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167A2" w14:textId="77777777" w:rsidR="000C4EE3" w:rsidRDefault="000C4EE3" w:rsidP="000C4EE3">
      <w:pPr>
        <w:pStyle w:val="Heading1"/>
      </w:pPr>
      <w:r>
        <w:t>Wake RKS Settlerism K- Wave 2</w:t>
      </w:r>
    </w:p>
    <w:p w14:paraId="68F1A131" w14:textId="7C8A46A1" w:rsidR="000C4EE3" w:rsidRDefault="000C4EE3" w:rsidP="000C4EE3">
      <w:pPr>
        <w:pStyle w:val="Heading4"/>
      </w:pPr>
      <w:r>
        <w:t xml:space="preserve">The file was produced for Wake RKS by </w:t>
      </w:r>
      <w:r w:rsidR="000C5A56">
        <w:t>Daniel A, Tyler B, Niki V and Di</w:t>
      </w:r>
      <w:r>
        <w:t>sha A.</w:t>
      </w:r>
    </w:p>
    <w:p w14:paraId="18C1D202" w14:textId="77777777" w:rsidR="000C4EE3" w:rsidRPr="00A75F3E" w:rsidRDefault="000C4EE3" w:rsidP="000C4EE3"/>
    <w:p w14:paraId="5EA25E35" w14:textId="77777777" w:rsidR="000C4EE3" w:rsidRDefault="000C4EE3" w:rsidP="000C4EE3">
      <w:pPr>
        <w:pStyle w:val="Heading2"/>
      </w:pPr>
      <w:r>
        <w:lastRenderedPageBreak/>
        <w:t>1NC Modules</w:t>
      </w:r>
    </w:p>
    <w:p w14:paraId="1604FC09" w14:textId="77777777" w:rsidR="000C4EE3" w:rsidRPr="000A336D" w:rsidRDefault="000C4EE3" w:rsidP="000C4EE3"/>
    <w:p w14:paraId="5845A482" w14:textId="77777777" w:rsidR="000C4EE3" w:rsidRPr="00742927" w:rsidRDefault="000C4EE3" w:rsidP="000C4EE3">
      <w:pPr>
        <w:pStyle w:val="Heading3"/>
      </w:pPr>
      <w:r>
        <w:lastRenderedPageBreak/>
        <w:t>Policy 1NC Shell</w:t>
      </w:r>
    </w:p>
    <w:p w14:paraId="02C4F4C2" w14:textId="77777777" w:rsidR="000C4EE3" w:rsidRDefault="000C4EE3" w:rsidP="000C4EE3">
      <w:pPr>
        <w:pStyle w:val="Heading4"/>
      </w:pPr>
      <w:r>
        <w:t>The nation state’s organization of immigrants and indigenous people into the multicultural system of contractual rights serves to pave over questions over difference and white supremacy – settler nationalism is the most relevant framework for addressing violence stemming from civil society.</w:t>
      </w:r>
    </w:p>
    <w:p w14:paraId="58EE6EAC" w14:textId="77777777" w:rsidR="000C4EE3" w:rsidRPr="00AB22D5" w:rsidRDefault="000C4EE3" w:rsidP="000C4EE3">
      <w:r w:rsidRPr="000F6147">
        <w:rPr>
          <w:b/>
          <w:sz w:val="26"/>
          <w:szCs w:val="26"/>
        </w:rPr>
        <w:t>Cornellier 15</w:t>
      </w:r>
      <w:r>
        <w:t xml:space="preserve"> (Bruno, Bruno Cornellier is an Assistant Professor of Cultural Studies in the Department of English at the University of Winnipeg. He is the author of La ‘chose indienne’: Cinéma et politiques de la représentation autochtone au Québec et au Canada (Nota Bene, 2015). He has also published articles in Settler Colonial Studies, the Canadian Journal of Film Studies, the London Journal of Canadian Studies, and Nouvelles Vues. He recently completed a series of forthcoming articles and book chapters on the topic of the doubly complex coloniality of French Canada, “Jackie Chan's Indian play: immigration, Asianness, and the contracting self in the American settler colony”, Settler Colonial Studies, 2015, pp. 13-16) DOI: 10.1080/2201473X.2015.1090565 /Drapes</w:t>
      </w:r>
    </w:p>
    <w:p w14:paraId="4E189F2B" w14:textId="77777777" w:rsidR="000C4EE3" w:rsidRDefault="000C4EE3" w:rsidP="000C4EE3">
      <w:pPr>
        <w:rPr>
          <w:sz w:val="16"/>
        </w:rPr>
      </w:pPr>
      <w:r w:rsidRPr="001F7268">
        <w:rPr>
          <w:sz w:val="16"/>
        </w:rPr>
        <w:t xml:space="preserve">In that regard, Jodi Byrd proposed what I find to be, in light of my own argument, a different and yet complementary interpretation of Asian American positionality in relation to Indianness and Americanness. She explains that </w:t>
      </w:r>
      <w:r w:rsidRPr="00CA6C7F">
        <w:rPr>
          <w:u w:val="single"/>
        </w:rPr>
        <w:t xml:space="preserve">in the USA, ‘the Indian is the original enemy combatant who cannot be grieved’ 66 on account of their originarity in a pre-political and pre-sovereign past. In her later account of the scientific and ideological narratives supporting the Bering Strait theory – or what is believed by some to be the empirical proof of the transcontinental migration of Native Americans from Asia – Byrd then insists that the denial of Indigenous peoples’ indigeneity to the Americas ultimately designate them as ‘the first wave of the “yellow peril” invasion that infested the lands already (or destined to be) inhabited by Europeans’. 67 In other words, </w:t>
      </w:r>
      <w:r w:rsidRPr="00266036">
        <w:rPr>
          <w:highlight w:val="yellow"/>
          <w:u w:val="single"/>
        </w:rPr>
        <w:t>for America to lawfully become home and native land for the self-made settler, Indigenous peoples need to either be dead</w:t>
      </w:r>
      <w:r w:rsidRPr="00CA6C7F">
        <w:rPr>
          <w:u w:val="single"/>
        </w:rPr>
        <w:t xml:space="preserve"> (thus, a vestigial trace or </w:t>
      </w:r>
      <w:r w:rsidRPr="00266036">
        <w:rPr>
          <w:highlight w:val="yellow"/>
          <w:u w:val="single"/>
        </w:rPr>
        <w:t>a temporal externality) or early migrants/foreigners within a melting pot of immigrants</w:t>
      </w:r>
      <w:r w:rsidRPr="00CA6C7F">
        <w:rPr>
          <w:u w:val="single"/>
        </w:rPr>
        <w:t>. In either case, they must be located outside of US ‘manifest aspirations’.</w:t>
      </w:r>
      <w:r w:rsidRPr="001F7268">
        <w:rPr>
          <w:sz w:val="16"/>
        </w:rPr>
        <w:t xml:space="preserve"> In her discussion of the 1992 riots in Los Angeles, during which Asian Americans, as David Palumbo-Liu explained,68 were pitted against blacks and Latinos, Byrd insists that the orientalization of ‘“native” otherness as foreign’ 69 allowed the media to position Korean American vigilantes ‘as the quintessential “cowboys” holding the “savages” at bay’ 70 at the same time as this orientalizing gesture still offered glimpses into ‘the paradigmatic Indianness in Asianness’. 71 In other words, as ‘“Asian” [ … ] slants [ … ] towards “American,”’ Asian American bodies are subjected to the foundational racialized externality of Indianness (the early migrant, the invading hordes), while being simultaneously expected to ‘perform through repetition’ 72 the colonial and civilizing trajectory of the (white) settler. Byrd’s argument is crucial in light of what I understand to be this cultural politics of ‘being from’ in the liberal and multicultural settler colony. She indeed reminds us that </w:t>
      </w:r>
      <w:r w:rsidRPr="00262429">
        <w:rPr>
          <w:u w:val="single"/>
        </w:rPr>
        <w:t xml:space="preserve">next to ‘the U.S. frontier discourses, in which the only way to become “true” American citizens is to first go native and then carve democracy out of wilderness’, 73 </w:t>
      </w:r>
      <w:r w:rsidRPr="00874D44">
        <w:rPr>
          <w:highlight w:val="yellow"/>
          <w:u w:val="single"/>
        </w:rPr>
        <w:t>it</w:t>
      </w:r>
      <w:r w:rsidRPr="00262429">
        <w:rPr>
          <w:u w:val="single"/>
        </w:rPr>
        <w:t xml:space="preserve"> nevertheless </w:t>
      </w:r>
      <w:r w:rsidRPr="00874D44">
        <w:rPr>
          <w:highlight w:val="yellow"/>
          <w:u w:val="single"/>
        </w:rPr>
        <w:t>remains crucial for the multicultural</w:t>
      </w:r>
      <w:r w:rsidRPr="00262429">
        <w:rPr>
          <w:u w:val="single"/>
        </w:rPr>
        <w:t xml:space="preserve">, post-1980s (and now post-racial) </w:t>
      </w:r>
      <w:r w:rsidRPr="00874D44">
        <w:rPr>
          <w:highlight w:val="yellow"/>
          <w:u w:val="single"/>
        </w:rPr>
        <w:t>settler colony to deny any political traction to an Indigenous prior</w:t>
      </w:r>
      <w:r w:rsidRPr="00262429">
        <w:rPr>
          <w:u w:val="single"/>
        </w:rPr>
        <w:t xml:space="preserve"> (or any other forms of racial origins) </w:t>
      </w:r>
      <w:r w:rsidRPr="00874D44">
        <w:rPr>
          <w:highlight w:val="yellow"/>
          <w:u w:val="single"/>
        </w:rPr>
        <w:t>that would not originate in</w:t>
      </w:r>
      <w:r w:rsidRPr="00262429">
        <w:rPr>
          <w:u w:val="single"/>
        </w:rPr>
        <w:t xml:space="preserve"> </w:t>
      </w:r>
      <w:r w:rsidRPr="00874D44">
        <w:rPr>
          <w:highlight w:val="yellow"/>
          <w:u w:val="single"/>
        </w:rPr>
        <w:t>the</w:t>
      </w:r>
      <w:r w:rsidRPr="00262429">
        <w:rPr>
          <w:u w:val="single"/>
        </w:rPr>
        <w:t xml:space="preserve"> ‘abstract’, lawful, and </w:t>
      </w:r>
      <w:r w:rsidRPr="00874D44">
        <w:rPr>
          <w:highlight w:val="yellow"/>
          <w:u w:val="single"/>
        </w:rPr>
        <w:t>autological gesture of the settler contract</w:t>
      </w:r>
      <w:r w:rsidRPr="00262429">
        <w:rPr>
          <w:u w:val="single"/>
        </w:rPr>
        <w:t>. As I argued elsewhere</w:t>
      </w:r>
      <w:r w:rsidRPr="00DF64FB">
        <w:rPr>
          <w:u w:val="single"/>
        </w:rPr>
        <w:t xml:space="preserve">, Indianness must be filled with meanings that can never be fully satisfied by locating the Indian categorically on one side of the dichotomous opposition that buttresses the moral architecture of colonialism. </w:t>
      </w:r>
      <w:r w:rsidRPr="00DF64FB">
        <w:rPr>
          <w:highlight w:val="yellow"/>
          <w:u w:val="single"/>
        </w:rPr>
        <w:t>The Indian is</w:t>
      </w:r>
      <w:r w:rsidRPr="00DF64FB">
        <w:rPr>
          <w:u w:val="single"/>
        </w:rPr>
        <w:t xml:space="preserve"> </w:t>
      </w:r>
      <w:r w:rsidRPr="00DF64FB">
        <w:rPr>
          <w:highlight w:val="yellow"/>
          <w:u w:val="single"/>
        </w:rPr>
        <w:t>neither bad nor good, neither noble nor bloodthirsty</w:t>
      </w:r>
      <w:r w:rsidRPr="00DF64FB">
        <w:rPr>
          <w:u w:val="single"/>
        </w:rPr>
        <w:t>, neither loved nor despised [and, additionally,</w:t>
      </w:r>
      <w:r w:rsidRPr="00262429">
        <w:rPr>
          <w:u w:val="single"/>
        </w:rPr>
        <w:t xml:space="preserve"> </w:t>
      </w:r>
      <w:r w:rsidRPr="00DF64FB">
        <w:rPr>
          <w:highlight w:val="yellow"/>
          <w:u w:val="single"/>
        </w:rPr>
        <w:t>neither native nor foreigner</w:t>
      </w:r>
      <w:r w:rsidRPr="00262429">
        <w:rPr>
          <w:u w:val="single"/>
        </w:rPr>
        <w:t xml:space="preserve">]. In fact, </w:t>
      </w:r>
      <w:r w:rsidRPr="00DF64FB">
        <w:rPr>
          <w:highlight w:val="yellow"/>
          <w:u w:val="single"/>
        </w:rPr>
        <w:t>the Indian must embody all of these terms</w:t>
      </w:r>
      <w:r w:rsidRPr="00262429">
        <w:rPr>
          <w:u w:val="single"/>
        </w:rPr>
        <w:t xml:space="preserve">, alternating between one and the other, or, </w:t>
      </w:r>
      <w:r w:rsidRPr="00DF64FB">
        <w:rPr>
          <w:highlight w:val="yellow"/>
          <w:u w:val="single"/>
        </w:rPr>
        <w:t>simultaneously, must embody none of them</w:t>
      </w:r>
      <w:r w:rsidRPr="00262429">
        <w:rPr>
          <w:u w:val="single"/>
        </w:rPr>
        <w:t xml:space="preserve">. </w:t>
      </w:r>
      <w:r w:rsidRPr="00DF64FB">
        <w:rPr>
          <w:highlight w:val="yellow"/>
          <w:u w:val="single"/>
        </w:rPr>
        <w:t xml:space="preserve">Because the perplexity surrounding identity in the </w:t>
      </w:r>
      <w:r w:rsidRPr="00DF64FB">
        <w:rPr>
          <w:highlight w:val="yellow"/>
          <w:u w:val="single"/>
        </w:rPr>
        <w:lastRenderedPageBreak/>
        <w:t>‘new nation’ relates to an anxiety</w:t>
      </w:r>
      <w:r w:rsidRPr="00262429">
        <w:rPr>
          <w:u w:val="single"/>
        </w:rPr>
        <w:t xml:space="preserve"> born out of the West folding back </w:t>
      </w:r>
      <w:r w:rsidRPr="00DF64FB">
        <w:rPr>
          <w:highlight w:val="yellow"/>
          <w:u w:val="single"/>
        </w:rPr>
        <w:t>over the territory of its otherness</w:t>
      </w:r>
      <w:r w:rsidRPr="00262429">
        <w:rPr>
          <w:u w:val="single"/>
        </w:rPr>
        <w:t xml:space="preserve">, </w:t>
      </w:r>
      <w:r w:rsidRPr="00DF64FB">
        <w:rPr>
          <w:highlight w:val="yellow"/>
          <w:u w:val="single"/>
        </w:rPr>
        <w:t>the settler colony asks of its subjects a constant back-and-forth movement on either side of the border separating the self from the other</w:t>
      </w:r>
      <w:r w:rsidRPr="00262429">
        <w:rPr>
          <w:u w:val="single"/>
        </w:rPr>
        <w:t>.</w:t>
      </w:r>
      <w:r w:rsidRPr="001F7268">
        <w:rPr>
          <w:sz w:val="16"/>
        </w:rPr>
        <w:t xml:space="preserve">74 Under these conditions, articulating Indianness-as-Asianness to the notion of the foreign or to the Bering Strait theory – as required by the space-clearing gesture of Manifest Destiny – remains somewhat compatible, or almost complementary, with symbolic gestures that are unremittingly aligning Americanness to the temporal priority of Indianness. What is then remarkable with Obama’s declaration is that an American President, in front of a national audience, indirectly refuted the ideological merit of the Bering Strait theory. And yet, this refutation does not resolve what Byrd calls the ungrievability of the Indigenous prior. Furthermore, </w:t>
      </w:r>
      <w:r w:rsidRPr="00DF64FB">
        <w:rPr>
          <w:highlight w:val="yellow"/>
          <w:u w:val="single"/>
        </w:rPr>
        <w:t>Obama’s celebration of the USA as a ‘nation of immigrants’</w:t>
      </w:r>
      <w:r w:rsidRPr="00045FAE">
        <w:rPr>
          <w:u w:val="single"/>
        </w:rPr>
        <w:t xml:space="preserve"> – a notion itself central to liberal-settler iterations of newness, acquired freedom, and autological-contractual selfhood – also </w:t>
      </w:r>
      <w:r w:rsidRPr="00DF64FB">
        <w:rPr>
          <w:highlight w:val="yellow"/>
          <w:u w:val="single"/>
        </w:rPr>
        <w:t>fails to challenge the forms of white privilege</w:t>
      </w:r>
      <w:r w:rsidRPr="00045FAE">
        <w:rPr>
          <w:u w:val="single"/>
        </w:rPr>
        <w:t xml:space="preserve"> and entitlement </w:t>
      </w:r>
      <w:r w:rsidRPr="00DF64FB">
        <w:rPr>
          <w:highlight w:val="yellow"/>
          <w:u w:val="single"/>
        </w:rPr>
        <w:t xml:space="preserve">that authorize the sovereign’s state of exception </w:t>
      </w:r>
      <w:r w:rsidRPr="005902A5">
        <w:rPr>
          <w:u w:val="single"/>
        </w:rPr>
        <w:t>in its</w:t>
      </w:r>
      <w:r w:rsidRPr="00045FAE">
        <w:rPr>
          <w:u w:val="single"/>
        </w:rPr>
        <w:t xml:space="preserve"> relation to those who are from here or from there, next to the Indian. </w:t>
      </w:r>
      <w:r w:rsidRPr="001F7268">
        <w:rPr>
          <w:sz w:val="16"/>
        </w:rPr>
        <w:t xml:space="preserve">Here, the awkwardness or the comedic quality of Chon Wang’s Indian play is most illuminating. It reveals yet another way of apprehending the exclusive inclusion of Asian immigrants in the peculiar space of the American settler colony. In other words, if a post-European white America can (and must) be able to symbolically and always momentarily fold back over Indianness, Asianness cannot. As ‘forever foreigners’, Asian Americans cannot participate, even after they have been ‘naturalized’ as citizens, to the settler struggle over nativeness. </w:t>
      </w:r>
      <w:r w:rsidRPr="00B8508B">
        <w:rPr>
          <w:u w:val="single"/>
        </w:rPr>
        <w:t xml:space="preserve">This is indicative of what I believe is </w:t>
      </w:r>
      <w:r w:rsidRPr="00764A9A">
        <w:rPr>
          <w:highlight w:val="yellow"/>
          <w:u w:val="single"/>
        </w:rPr>
        <w:t>a crucial distinction between immigrants and settlers</w:t>
      </w:r>
      <w:r w:rsidRPr="00B8508B">
        <w:rPr>
          <w:u w:val="single"/>
        </w:rPr>
        <w:t xml:space="preserve">, according to which white settlers, </w:t>
      </w:r>
      <w:r w:rsidRPr="00764A9A">
        <w:rPr>
          <w:highlight w:val="yellow"/>
          <w:u w:val="single"/>
        </w:rPr>
        <w:t>once they articulate their national belonging to a privileged intimacy with an elusive Indianness, are never just immigrants within the</w:t>
      </w:r>
      <w:r w:rsidRPr="00B8508B">
        <w:rPr>
          <w:u w:val="single"/>
        </w:rPr>
        <w:t xml:space="preserve"> foundational </w:t>
      </w:r>
      <w:r w:rsidRPr="00764A9A">
        <w:rPr>
          <w:highlight w:val="yellow"/>
          <w:u w:val="single"/>
        </w:rPr>
        <w:t>narrative of the USA</w:t>
      </w:r>
      <w:r w:rsidRPr="00B8508B">
        <w:rPr>
          <w:u w:val="single"/>
        </w:rPr>
        <w:t xml:space="preserve"> as a ‘nation of immigrant’ – that is, </w:t>
      </w:r>
      <w:r w:rsidRPr="00633BBF">
        <w:rPr>
          <w:highlight w:val="yellow"/>
          <w:u w:val="single"/>
        </w:rPr>
        <w:t>a nation in which everybody, except for Native Americans, are immigrants, but not</w:t>
      </w:r>
      <w:r w:rsidRPr="00B8508B">
        <w:rPr>
          <w:u w:val="single"/>
        </w:rPr>
        <w:t xml:space="preserve"> necessarily </w:t>
      </w:r>
      <w:r w:rsidRPr="00633BBF">
        <w:rPr>
          <w:highlight w:val="yellow"/>
          <w:u w:val="single"/>
        </w:rPr>
        <w:t>settlers</w:t>
      </w:r>
      <w:r w:rsidRPr="00B8508B">
        <w:rPr>
          <w:u w:val="single"/>
        </w:rPr>
        <w:t xml:space="preserve">/originators. This is a structuring tension, if not a contradiction, in American discourses about citizenship and sovereignty, since each of these terms – </w:t>
      </w:r>
      <w:r w:rsidRPr="00633BBF">
        <w:rPr>
          <w:highlight w:val="yellow"/>
          <w:u w:val="single"/>
        </w:rPr>
        <w:t>citizenship and sovereignty – must be reconciled with this being made of the nation</w:t>
      </w:r>
      <w:r w:rsidRPr="00B8508B">
        <w:rPr>
          <w:u w:val="single"/>
        </w:rPr>
        <w:t xml:space="preserve"> that I hinted at in my introduction. </w:t>
      </w:r>
      <w:r w:rsidRPr="001149D0">
        <w:rPr>
          <w:u w:val="single"/>
        </w:rPr>
        <w:t>Such being made corresponds to that crucial settler narrative of self-transformation and rebirth in the process of immigrating or coming here, despite the state’s constant retreat into a nativist nationalist ideology that necessitates the management of the ‘immigrant problem’ (when it comes to citizenship) as well as the deferral of the ‘Indian problem’ (when it comes to sovereignty).</w:t>
      </w:r>
      <w:r w:rsidRPr="001F7268">
        <w:rPr>
          <w:sz w:val="16"/>
        </w:rPr>
        <w:t xml:space="preserve"> This formative tension in the white settler’s sense of temporality, space, and self, thus invites the following questions: How to be settlers while not being immigrants (i.e. ‘them’)? How to be a nation of immigrants whose sovereignty might be rightfully claimed and performed as a fait accompli once ‘we’ are confronted with those (the ‘Indians’) who alone have the privilege, as President Obama reminded us, to claim belonging as non-immigrants? In this context, and to sum up, </w:t>
      </w:r>
      <w:r w:rsidRPr="00A71800">
        <w:rPr>
          <w:u w:val="single"/>
        </w:rPr>
        <w:t xml:space="preserve">the settler is the one who came here in order to contribute to the fashioning of a place from which he may eventually be from. In this case, </w:t>
      </w:r>
      <w:r w:rsidRPr="003C4DF3">
        <w:rPr>
          <w:highlight w:val="yellow"/>
          <w:u w:val="single"/>
        </w:rPr>
        <w:t>to be from here is to not leave anything behind</w:t>
      </w:r>
      <w:r w:rsidRPr="00A71800">
        <w:rPr>
          <w:u w:val="single"/>
        </w:rPr>
        <w:t xml:space="preserve">. It is to give birth to oneself as </w:t>
      </w:r>
      <w:r w:rsidRPr="003C4DF3">
        <w:rPr>
          <w:highlight w:val="yellow"/>
          <w:u w:val="single"/>
        </w:rPr>
        <w:t>an autological subject that is not ‘kept back’ by genealogies of race, ethnicity, empire, decree, kinship, or religious commands</w:t>
      </w:r>
      <w:r w:rsidRPr="00A71800">
        <w:rPr>
          <w:u w:val="single"/>
        </w:rPr>
        <w:t xml:space="preserve">. In other words, </w:t>
      </w:r>
      <w:r w:rsidRPr="003C4DF3">
        <w:rPr>
          <w:highlight w:val="yellow"/>
          <w:u w:val="single"/>
        </w:rPr>
        <w:t>to be from here</w:t>
      </w:r>
      <w:r w:rsidRPr="00A71800">
        <w:rPr>
          <w:u w:val="single"/>
        </w:rPr>
        <w:t xml:space="preserve"> in the liberal, multicultural settler colony </w:t>
      </w:r>
      <w:r w:rsidRPr="003C4DF3">
        <w:rPr>
          <w:highlight w:val="yellow"/>
          <w:u w:val="single"/>
        </w:rPr>
        <w:t>is to become a contracting subject</w:t>
      </w:r>
      <w:r w:rsidRPr="00A71800">
        <w:rPr>
          <w:u w:val="single"/>
        </w:rPr>
        <w:t xml:space="preserve">, instead of being a genealogical subject. And </w:t>
      </w:r>
      <w:r w:rsidRPr="003C4DF3">
        <w:rPr>
          <w:highlight w:val="yellow"/>
          <w:u w:val="single"/>
        </w:rPr>
        <w:t>for the</w:t>
      </w:r>
      <w:r w:rsidRPr="00A71800">
        <w:rPr>
          <w:u w:val="single"/>
        </w:rPr>
        <w:t xml:space="preserve"> non-immigrant </w:t>
      </w:r>
      <w:r w:rsidRPr="003C4DF3">
        <w:rPr>
          <w:highlight w:val="yellow"/>
          <w:u w:val="single"/>
        </w:rPr>
        <w:t>Native who was</w:t>
      </w:r>
      <w:r w:rsidRPr="00A71800">
        <w:rPr>
          <w:u w:val="single"/>
        </w:rPr>
        <w:t xml:space="preserve"> (rather than is) already </w:t>
      </w:r>
      <w:r w:rsidRPr="003C4DF3">
        <w:rPr>
          <w:highlight w:val="yellow"/>
          <w:u w:val="single"/>
        </w:rPr>
        <w:t>here, such</w:t>
      </w:r>
      <w:r w:rsidRPr="00A71800">
        <w:rPr>
          <w:u w:val="single"/>
        </w:rPr>
        <w:t xml:space="preserve"> coming and </w:t>
      </w:r>
      <w:r w:rsidRPr="003C4DF3">
        <w:rPr>
          <w:highlight w:val="yellow"/>
          <w:u w:val="single"/>
        </w:rPr>
        <w:t>becoming</w:t>
      </w:r>
      <w:r w:rsidRPr="00A71800">
        <w:rPr>
          <w:u w:val="single"/>
        </w:rPr>
        <w:t xml:space="preserve">, as Robert Nichols seems to suggest, </w:t>
      </w:r>
      <w:r w:rsidRPr="003C4DF3">
        <w:rPr>
          <w:highlight w:val="yellow"/>
          <w:u w:val="single"/>
        </w:rPr>
        <w:t>is</w:t>
      </w:r>
      <w:r w:rsidRPr="00A71800">
        <w:rPr>
          <w:u w:val="single"/>
        </w:rPr>
        <w:t xml:space="preserve"> therefore </w:t>
      </w:r>
      <w:r w:rsidRPr="003C4DF3">
        <w:rPr>
          <w:highlight w:val="yellow"/>
          <w:u w:val="single"/>
        </w:rPr>
        <w:t>not a transit in space, but a trajectory in time and history: to attain a civilizational potential to ‘contract’ into rights, freedom, and government</w:t>
      </w:r>
      <w:r w:rsidRPr="00A71800">
        <w:rPr>
          <w:u w:val="single"/>
        </w:rPr>
        <w:t xml:space="preserve">. </w:t>
      </w:r>
      <w:r w:rsidRPr="001F7268">
        <w:rPr>
          <w:sz w:val="16"/>
        </w:rPr>
        <w:t xml:space="preserve">Jackie Chan’s Chon Wang, in his unlikely and always already incomplete transition into John Wayne, is clearly, and voluntarily, in a process of articulating himself to such settler ideal of self-transformation and reinvention. For him however, race (or, the fact of not being white) is what keeps him there instead of here – or at least, race signifies him as more than here or from here. His race becomes, in some ways, a supplement; it is what is in excess of the settler self while being constitutive of, or always deferred in, that settler self. In light of Lowe’s argument, I would argue that </w:t>
      </w:r>
      <w:r w:rsidRPr="004673A4">
        <w:rPr>
          <w:u w:val="single"/>
        </w:rPr>
        <w:t xml:space="preserve">this excess may subsequently be deferred in the ‘promise of equality’ that allows the racial (and settler) contract to be amalgamated to liberalism’s performative and self-legitimizing gesturing towards the production of justice and rights. </w:t>
      </w:r>
      <w:r w:rsidRPr="001F7268">
        <w:rPr>
          <w:sz w:val="16"/>
        </w:rPr>
        <w:t xml:space="preserve">Yet Chon’s race, at the same time, inextricably aligns him with what comes before, that is, before the transit from thereness to hereness. And once he is here, his race, as a visible marker for what he has left behind, qualifies is hereness as falling not somewhere in between, but rather nowhere in between the Indian and the settler. </w:t>
      </w:r>
      <w:r w:rsidRPr="001F7268">
        <w:rPr>
          <w:sz w:val="16"/>
        </w:rPr>
        <w:lastRenderedPageBreak/>
        <w:t xml:space="preserve">His Asianness, as a visible reminder of his thereness, is that through which his hereness becomes legible: his race is a supplement to the hereness of the cowboy and the Indian. In other words, Chon is a supplementary subject whose eventual or effective citizenship is always already articulated to his (racialized) state of being here rather than being from here. To conclude, </w:t>
      </w:r>
      <w:r w:rsidRPr="00310358">
        <w:rPr>
          <w:u w:val="single"/>
        </w:rPr>
        <w:t xml:space="preserve">if it remains true that the Indigenous critique of colonialism and the antiracist project of critical race studies may never simply and perfectly be superimposed on top of each other, what I nonetheless hope my argument may have contributed to do is to further illuminate, as many others have done before me, how and why </w:t>
      </w:r>
      <w:r w:rsidRPr="001B32C9">
        <w:rPr>
          <w:highlight w:val="yellow"/>
          <w:u w:val="single"/>
        </w:rPr>
        <w:t>critical race studies</w:t>
      </w:r>
      <w:r w:rsidRPr="00310358">
        <w:rPr>
          <w:u w:val="single"/>
        </w:rPr>
        <w:t xml:space="preserve"> in North America </w:t>
      </w:r>
      <w:r w:rsidRPr="001B32C9">
        <w:rPr>
          <w:highlight w:val="yellow"/>
          <w:u w:val="single"/>
        </w:rPr>
        <w:t>may never be disarticulated from a critique of settler colonialism and an engagement with Indigenous ‘(pre)occupations’</w:t>
      </w:r>
      <w:r w:rsidRPr="001F7268">
        <w:rPr>
          <w:sz w:val="16"/>
        </w:rPr>
        <w:t xml:space="preserve">. 75 </w:t>
      </w:r>
      <w:r w:rsidRPr="004D4166">
        <w:rPr>
          <w:u w:val="single"/>
        </w:rPr>
        <w:t xml:space="preserve">Furthermore, </w:t>
      </w:r>
      <w:r w:rsidRPr="000F6147">
        <w:rPr>
          <w:highlight w:val="yellow"/>
          <w:u w:val="single"/>
        </w:rPr>
        <w:t>talking about race and immigration in relation to</w:t>
      </w:r>
      <w:r w:rsidRPr="004D4166">
        <w:rPr>
          <w:u w:val="single"/>
        </w:rPr>
        <w:t xml:space="preserve"> indigeneity and </w:t>
      </w:r>
      <w:r w:rsidRPr="000F6147">
        <w:rPr>
          <w:highlight w:val="yellow"/>
          <w:u w:val="single"/>
        </w:rPr>
        <w:t>settler colonialism may be</w:t>
      </w:r>
      <w:r w:rsidRPr="004D4166">
        <w:rPr>
          <w:u w:val="single"/>
        </w:rPr>
        <w:t xml:space="preserve"> </w:t>
      </w:r>
      <w:r w:rsidRPr="001D382E">
        <w:rPr>
          <w:highlight w:val="yellow"/>
          <w:u w:val="single"/>
        </w:rPr>
        <w:t>a</w:t>
      </w:r>
      <w:r w:rsidRPr="004D4166">
        <w:rPr>
          <w:u w:val="single"/>
        </w:rPr>
        <w:t xml:space="preserve">nother critical and </w:t>
      </w:r>
      <w:r w:rsidRPr="001D382E">
        <w:rPr>
          <w:highlight w:val="yellow"/>
          <w:u w:val="single"/>
        </w:rPr>
        <w:t>lethal way to address</w:t>
      </w:r>
      <w:r w:rsidRPr="004D4166">
        <w:rPr>
          <w:u w:val="single"/>
        </w:rPr>
        <w:t xml:space="preserve"> and challenge </w:t>
      </w:r>
      <w:r w:rsidRPr="001D382E">
        <w:rPr>
          <w:highlight w:val="yellow"/>
          <w:u w:val="single"/>
        </w:rPr>
        <w:t>settler nationalism and white supremacy</w:t>
      </w:r>
      <w:r w:rsidRPr="004D4166">
        <w:rPr>
          <w:u w:val="single"/>
        </w:rPr>
        <w:t xml:space="preserve">. Indeed, </w:t>
      </w:r>
      <w:r w:rsidRPr="001D382E">
        <w:rPr>
          <w:highlight w:val="yellow"/>
          <w:u w:val="single"/>
        </w:rPr>
        <w:t>to talk about immigration</w:t>
      </w:r>
      <w:r w:rsidRPr="004D4166">
        <w:rPr>
          <w:u w:val="single"/>
        </w:rPr>
        <w:t xml:space="preserve"> in light of settlement, indigeneity, and origins, </w:t>
      </w:r>
      <w:r w:rsidRPr="001D382E">
        <w:rPr>
          <w:highlight w:val="yellow"/>
          <w:u w:val="single"/>
        </w:rPr>
        <w:t>can never simply be talking about cultural differences, nor</w:t>
      </w:r>
      <w:r w:rsidRPr="004D4166">
        <w:rPr>
          <w:u w:val="single"/>
        </w:rPr>
        <w:t xml:space="preserve"> about </w:t>
      </w:r>
      <w:r w:rsidRPr="001D382E">
        <w:rPr>
          <w:highlight w:val="yellow"/>
          <w:u w:val="single"/>
        </w:rPr>
        <w:t>citizenship or civil rights as incorporative frameworks</w:t>
      </w:r>
      <w:r w:rsidRPr="00596E71">
        <w:rPr>
          <w:highlight w:val="yellow"/>
          <w:u w:val="single"/>
        </w:rPr>
        <w:t>. It is always</w:t>
      </w:r>
      <w:r w:rsidRPr="004D4166">
        <w:rPr>
          <w:u w:val="single"/>
        </w:rPr>
        <w:t xml:space="preserve"> and also talking about </w:t>
      </w:r>
      <w:r w:rsidRPr="00596E71">
        <w:rPr>
          <w:highlight w:val="yellow"/>
          <w:u w:val="single"/>
        </w:rPr>
        <w:t>sovereignty</w:t>
      </w:r>
      <w:r w:rsidRPr="004D4166">
        <w:rPr>
          <w:u w:val="single"/>
        </w:rPr>
        <w:t xml:space="preserve"> – a notion </w:t>
      </w:r>
      <w:r w:rsidRPr="00596E71">
        <w:rPr>
          <w:highlight w:val="yellow"/>
          <w:u w:val="single"/>
        </w:rPr>
        <w:t>which,</w:t>
      </w:r>
      <w:r w:rsidRPr="004D4166">
        <w:rPr>
          <w:u w:val="single"/>
        </w:rPr>
        <w:t xml:space="preserve"> when robustly and politically considered from the point of view of Indigenous peoples, </w:t>
      </w:r>
      <w:r w:rsidRPr="00596E71">
        <w:rPr>
          <w:highlight w:val="yellow"/>
          <w:u w:val="single"/>
        </w:rPr>
        <w:t>must remain</w:t>
      </w:r>
      <w:r w:rsidRPr="004D4166">
        <w:rPr>
          <w:u w:val="single"/>
        </w:rPr>
        <w:t xml:space="preserve">, as Audra Simpson76 argued, </w:t>
      </w:r>
      <w:r w:rsidRPr="00596E71">
        <w:rPr>
          <w:highlight w:val="yellow"/>
          <w:u w:val="single"/>
        </w:rPr>
        <w:t>that ‘uncitable thing’ in the settler colony</w:t>
      </w:r>
      <w:r w:rsidRPr="004D4166">
        <w:rPr>
          <w:u w:val="single"/>
        </w:rPr>
        <w:t>.</w:t>
      </w:r>
      <w:r w:rsidRPr="001F7268">
        <w:rPr>
          <w:sz w:val="16"/>
        </w:rPr>
        <w:t xml:space="preserve"> </w:t>
      </w:r>
      <w:r w:rsidRPr="004D4166">
        <w:rPr>
          <w:u w:val="single"/>
        </w:rPr>
        <w:t xml:space="preserve">At this juncture, conversations about cultural politics steer away for pluralist reassurances. These conversations truly align instead with the political, thus inducing a stutter in liberalism’s rhetorical deflection of whiteness in an egalitarian and mutually contracted fantasy of post-racial futurity grounded in ‘the geopolitical self-evidence’ 77 of Euro-American sovereignty. And </w:t>
      </w:r>
      <w:r w:rsidRPr="001C08F4">
        <w:rPr>
          <w:highlight w:val="yellow"/>
          <w:u w:val="single"/>
        </w:rPr>
        <w:t>there is nothing that unsettles the multicultural settler state more</w:t>
      </w:r>
      <w:r w:rsidRPr="004D4166">
        <w:rPr>
          <w:u w:val="single"/>
        </w:rPr>
        <w:t xml:space="preserve"> than putting it in a situation </w:t>
      </w:r>
      <w:r w:rsidRPr="001C08F4">
        <w:rPr>
          <w:highlight w:val="yellow"/>
          <w:u w:val="single"/>
        </w:rPr>
        <w:t>where it is forced to make sense of its sovereignty</w:t>
      </w:r>
      <w:r w:rsidRPr="004D4166">
        <w:rPr>
          <w:u w:val="single"/>
        </w:rPr>
        <w:t>.</w:t>
      </w:r>
      <w:r w:rsidRPr="001F7268">
        <w:rPr>
          <w:sz w:val="16"/>
        </w:rPr>
        <w:t xml:space="preserve"> Yet, as we put these challenges into motion, let us be mindful that there is also a cost to putting the sovereign on the defensive. And this debt-as-death is not and will not be distributed equally among those – white settler allies, Native peoples, differently racialized immigrants, and former slaves – who dare take the sovereign’s name in vain</w:t>
      </w:r>
    </w:p>
    <w:p w14:paraId="219F0792" w14:textId="77777777" w:rsidR="000C4EE3" w:rsidRPr="00B13A9D" w:rsidRDefault="000C4EE3" w:rsidP="000C4EE3">
      <w:pPr>
        <w:pStyle w:val="Heading4"/>
      </w:pPr>
      <w:r>
        <w:t xml:space="preserve">The logic that enables settlers to draw lines between which settlers are and aren’t “legal” is emblematic of a form of multicultural inclusion that depends upon the subordination of Native identity and assimilation and recreates the boundaries of racialization that subordinated indigeneity to the level of the racial epidermal schema </w:t>
      </w:r>
    </w:p>
    <w:p w14:paraId="6CF2226F" w14:textId="77777777" w:rsidR="000C4EE3" w:rsidRPr="00822FBB" w:rsidRDefault="000C4EE3" w:rsidP="000C4EE3">
      <w:pPr>
        <w:rPr>
          <w:sz w:val="16"/>
        </w:rPr>
      </w:pPr>
      <w:r w:rsidRPr="006768AA">
        <w:rPr>
          <w:rStyle w:val="Style13ptBold"/>
        </w:rPr>
        <w:t>Byrd 11</w:t>
      </w:r>
      <w:r w:rsidRPr="00822FBB">
        <w:rPr>
          <w:sz w:val="16"/>
        </w:rPr>
        <w:t xml:space="preserve"> [Jodi A., Associate Professor of English and American Indian Studies at the University of Illinois at Urbana-Champaign, </w:t>
      </w:r>
      <w:r w:rsidRPr="00822FBB">
        <w:rPr>
          <w:i/>
          <w:sz w:val="16"/>
        </w:rPr>
        <w:t>The Transit of Empire: Indigenous Critiques of Colonialism</w:t>
      </w:r>
      <w:r w:rsidRPr="00822FBB">
        <w:rPr>
          <w:sz w:val="16"/>
        </w:rPr>
        <w:t xml:space="preserve">, 2011, p 201-203] </w:t>
      </w:r>
    </w:p>
    <w:p w14:paraId="201FF795" w14:textId="77777777" w:rsidR="000C4EE3" w:rsidRDefault="000C4EE3" w:rsidP="000C4EE3">
      <w:pPr>
        <w:rPr>
          <w:sz w:val="16"/>
        </w:rPr>
      </w:pPr>
      <w:r w:rsidRPr="00B13A9D">
        <w:rPr>
          <w:rStyle w:val="StyleUnderline"/>
        </w:rPr>
        <w:t xml:space="preserve">The introduction of </w:t>
      </w:r>
      <w:r w:rsidRPr="007C35BC">
        <w:rPr>
          <w:rStyle w:val="StyleUnderline"/>
          <w:highlight w:val="yellow"/>
        </w:rPr>
        <w:t>Orientalism</w:t>
      </w:r>
      <w:r w:rsidRPr="00B13A9D">
        <w:rPr>
          <w:rStyle w:val="StyleUnderline"/>
        </w:rPr>
        <w:t xml:space="preserve"> into</w:t>
      </w:r>
      <w:r w:rsidRPr="0086334D">
        <w:rPr>
          <w:sz w:val="16"/>
        </w:rPr>
        <w:t xml:space="preserve"> the context of </w:t>
      </w:r>
      <w:r w:rsidRPr="00B13A9D">
        <w:rPr>
          <w:rStyle w:val="StyleUnderline"/>
        </w:rPr>
        <w:t xml:space="preserve">the Americas </w:t>
      </w:r>
      <w:r w:rsidRPr="007C35BC">
        <w:rPr>
          <w:rStyle w:val="StyleUnderline"/>
          <w:highlight w:val="yellow"/>
        </w:rPr>
        <w:t>and the construction of “native” otherness</w:t>
      </w:r>
      <w:r w:rsidRPr="00B13A9D">
        <w:rPr>
          <w:rStyle w:val="StyleUnderline"/>
        </w:rPr>
        <w:t xml:space="preserve"> as foreign to and excluded from the U</w:t>
      </w:r>
      <w:r w:rsidRPr="0086334D">
        <w:rPr>
          <w:sz w:val="16"/>
        </w:rPr>
        <w:t xml:space="preserve">nited </w:t>
      </w:r>
      <w:r w:rsidRPr="00B13A9D">
        <w:rPr>
          <w:rStyle w:val="StyleUnderline"/>
        </w:rPr>
        <w:t>S</w:t>
      </w:r>
      <w:r w:rsidRPr="0086334D">
        <w:rPr>
          <w:sz w:val="16"/>
        </w:rPr>
        <w:t xml:space="preserve">tates </w:t>
      </w:r>
      <w:r w:rsidRPr="007C35BC">
        <w:rPr>
          <w:rStyle w:val="StyleUnderline"/>
          <w:highlight w:val="yellow"/>
        </w:rPr>
        <w:t>implies a colonial</w:t>
      </w:r>
      <w:r w:rsidRPr="00B13A9D">
        <w:rPr>
          <w:rStyle w:val="StyleUnderline"/>
        </w:rPr>
        <w:t xml:space="preserve"> and imperial </w:t>
      </w:r>
      <w:r w:rsidRPr="007C35BC">
        <w:rPr>
          <w:rStyle w:val="StyleUnderline"/>
          <w:highlight w:val="yellow"/>
        </w:rPr>
        <w:t>construct of the place and movements of peoples</w:t>
      </w:r>
      <w:r w:rsidRPr="0086334D">
        <w:rPr>
          <w:sz w:val="16"/>
        </w:rPr>
        <w:t xml:space="preserve">. But </w:t>
      </w:r>
      <w:r w:rsidRPr="007C35BC">
        <w:rPr>
          <w:rStyle w:val="StyleUnderline"/>
          <w:highlight w:val="yellow"/>
        </w:rPr>
        <w:t>it is a</w:t>
      </w:r>
      <w:r w:rsidRPr="00B13A9D">
        <w:rPr>
          <w:rStyle w:val="StyleUnderline"/>
        </w:rPr>
        <w:t xml:space="preserve">n implied </w:t>
      </w:r>
      <w:r w:rsidRPr="007C35BC">
        <w:rPr>
          <w:rStyle w:val="StyleUnderline"/>
          <w:highlight w:val="yellow"/>
        </w:rPr>
        <w:t>colonial discourse that depends</w:t>
      </w:r>
      <w:r w:rsidRPr="00B13A9D">
        <w:rPr>
          <w:rStyle w:val="StyleUnderline"/>
        </w:rPr>
        <w:t xml:space="preserve"> up</w:t>
      </w:r>
      <w:r w:rsidRPr="007C35BC">
        <w:rPr>
          <w:rStyle w:val="StyleUnderline"/>
          <w:highlight w:val="yellow"/>
        </w:rPr>
        <w:t>on</w:t>
      </w:r>
      <w:r w:rsidRPr="00B13A9D">
        <w:rPr>
          <w:rStyle w:val="StyleUnderline"/>
        </w:rPr>
        <w:t xml:space="preserve"> </w:t>
      </w:r>
      <w:r w:rsidRPr="007C35BC">
        <w:rPr>
          <w:rStyle w:val="StyleUnderline"/>
          <w:highlight w:val="yellow"/>
        </w:rPr>
        <w:t>racial categories to incorporate native peoples as part of</w:t>
      </w:r>
      <w:r w:rsidRPr="0086334D">
        <w:rPr>
          <w:sz w:val="16"/>
        </w:rPr>
        <w:t xml:space="preserve">, though marginal to, </w:t>
      </w:r>
      <w:r w:rsidRPr="007C35BC">
        <w:rPr>
          <w:rStyle w:val="StyleUnderline"/>
          <w:highlight w:val="yellow"/>
        </w:rPr>
        <w:t>the</w:t>
      </w:r>
      <w:r w:rsidRPr="00B13A9D">
        <w:rPr>
          <w:rStyle w:val="StyleUnderline"/>
        </w:rPr>
        <w:t xml:space="preserve"> U.S. </w:t>
      </w:r>
      <w:r w:rsidRPr="007C35BC">
        <w:rPr>
          <w:rStyle w:val="StyleUnderline"/>
          <w:highlight w:val="yellow"/>
        </w:rPr>
        <w:t>melting pot of immigrants that</w:t>
      </w:r>
      <w:r w:rsidRPr="00B13A9D">
        <w:rPr>
          <w:rStyle w:val="StyleUnderline"/>
        </w:rPr>
        <w:t xml:space="preserve"> now </w:t>
      </w:r>
      <w:r w:rsidRPr="007C35BC">
        <w:rPr>
          <w:rStyle w:val="StyleUnderline"/>
          <w:highlight w:val="yellow"/>
        </w:rPr>
        <w:t>exists on indigenous peoples’</w:t>
      </w:r>
      <w:r w:rsidRPr="00B13A9D">
        <w:rPr>
          <w:rStyle w:val="StyleUnderline"/>
        </w:rPr>
        <w:t xml:space="preserve"> own </w:t>
      </w:r>
      <w:r w:rsidRPr="007C35BC">
        <w:rPr>
          <w:rStyle w:val="StyleUnderline"/>
          <w:highlight w:val="yellow"/>
        </w:rPr>
        <w:t>lands</w:t>
      </w:r>
      <w:r w:rsidRPr="0086334D">
        <w:rPr>
          <w:sz w:val="16"/>
        </w:rPr>
        <w:t xml:space="preserve">. Edward Said argues that “the Orient is an integral part of European material civilization and culture. Orientalism expresses and represents that part culturally and even ideologically as a mode of discourse with supporting institutions, vocabulary, scholarship, imagery, doctrines, even colonial bureaucracies and colonial styles.”50 And though Said considers American Orientalism less dense and less established than the European variety, his definition is useful here in considering how such material </w:t>
      </w:r>
      <w:r w:rsidRPr="00B13A9D">
        <w:rPr>
          <w:rStyle w:val="StyleUnderline"/>
        </w:rPr>
        <w:t>culture shapes U.S. understandings of “native” peoples as part of a larger “Asiatic” influence and threat</w:t>
      </w:r>
      <w:r w:rsidRPr="0086334D">
        <w:rPr>
          <w:sz w:val="16"/>
        </w:rPr>
        <w:t xml:space="preserve">. But </w:t>
      </w:r>
      <w:r w:rsidRPr="00A52890">
        <w:rPr>
          <w:sz w:val="24"/>
          <w:u w:val="single"/>
        </w:rPr>
        <w:t>even if those knowledges that produce Orientalizing narratives about American Indians refer to colonial bureaucracies and colonial styles, the American Indian version of a remapped “Orientalism” also contains a racializing component that is necessary to contextualize.</w:t>
      </w:r>
      <w:r w:rsidRPr="00A52890">
        <w:rPr>
          <w:sz w:val="24"/>
        </w:rPr>
        <w:t xml:space="preserve"> </w:t>
      </w:r>
      <w:r w:rsidRPr="0086334D">
        <w:rPr>
          <w:sz w:val="16"/>
        </w:rPr>
        <w:t xml:space="preserve">As </w:t>
      </w:r>
      <w:r w:rsidRPr="0086334D">
        <w:rPr>
          <w:sz w:val="16"/>
        </w:rPr>
        <w:lastRenderedPageBreak/>
        <w:t xml:space="preserve">a narrative of racist, colonialist, and imperialist supremacy, </w:t>
      </w:r>
      <w:r w:rsidRPr="007C35BC">
        <w:rPr>
          <w:rStyle w:val="StyleUnderline"/>
          <w:highlight w:val="yellow"/>
        </w:rPr>
        <w:t>Manifest Destiny transformed indigenous peoples from citizens of</w:t>
      </w:r>
      <w:r w:rsidRPr="00B13A9D">
        <w:rPr>
          <w:rStyle w:val="StyleUnderline"/>
        </w:rPr>
        <w:t xml:space="preserve"> separate, external </w:t>
      </w:r>
      <w:r w:rsidRPr="007C35BC">
        <w:rPr>
          <w:rStyle w:val="StyleUnderline"/>
          <w:highlight w:val="yellow"/>
        </w:rPr>
        <w:t>sovereign nations into racial minorities</w:t>
      </w:r>
      <w:r w:rsidRPr="00B13A9D">
        <w:rPr>
          <w:rStyle w:val="StyleUnderline"/>
        </w:rPr>
        <w:t xml:space="preserve"> within and </w:t>
      </w:r>
      <w:r w:rsidRPr="007C35BC">
        <w:rPr>
          <w:rStyle w:val="StyleUnderline"/>
          <w:highlight w:val="yellow"/>
        </w:rPr>
        <w:t>subject to</w:t>
      </w:r>
      <w:r w:rsidRPr="00C84241">
        <w:rPr>
          <w:rStyle w:val="StyleUnderline"/>
        </w:rPr>
        <w:t xml:space="preserve"> the i</w:t>
      </w:r>
      <w:r w:rsidRPr="00B13A9D">
        <w:rPr>
          <w:rStyle w:val="StyleUnderline"/>
        </w:rPr>
        <w:t xml:space="preserve">nternal structures of </w:t>
      </w:r>
      <w:r w:rsidRPr="007C35BC">
        <w:rPr>
          <w:rStyle w:val="StyleUnderline"/>
          <w:highlight w:val="yellow"/>
        </w:rPr>
        <w:t>the U</w:t>
      </w:r>
      <w:r w:rsidRPr="0086334D">
        <w:rPr>
          <w:sz w:val="16"/>
        </w:rPr>
        <w:t xml:space="preserve">nited </w:t>
      </w:r>
      <w:r w:rsidRPr="007C35BC">
        <w:rPr>
          <w:rStyle w:val="StyleUnderline"/>
          <w:highlight w:val="yellow"/>
        </w:rPr>
        <w:t>S</w:t>
      </w:r>
      <w:r w:rsidRPr="0086334D">
        <w:rPr>
          <w:sz w:val="16"/>
        </w:rPr>
        <w:t xml:space="preserve">tates. </w:t>
      </w:r>
      <w:r w:rsidRPr="007C35BC">
        <w:rPr>
          <w:rStyle w:val="StyleUnderline"/>
          <w:highlight w:val="yellow"/>
        </w:rPr>
        <w:t>The orientalizing cacophonies</w:t>
      </w:r>
      <w:r w:rsidRPr="00B13A9D">
        <w:rPr>
          <w:rStyle w:val="StyleUnderline"/>
        </w:rPr>
        <w:t xml:space="preserve"> that </w:t>
      </w:r>
      <w:r w:rsidRPr="007C35BC">
        <w:rPr>
          <w:rStyle w:val="StyleUnderline"/>
          <w:highlight w:val="yellow"/>
        </w:rPr>
        <w:t>remap indigenous peoples</w:t>
      </w:r>
      <w:r w:rsidRPr="0086334D">
        <w:rPr>
          <w:sz w:val="16"/>
        </w:rPr>
        <w:t xml:space="preserve"> as part of an early wave of Asian immigrants </w:t>
      </w:r>
      <w:r w:rsidRPr="00B13A9D">
        <w:rPr>
          <w:rStyle w:val="StyleUnderline"/>
        </w:rPr>
        <w:t xml:space="preserve">perform an originary racialization of indigenous peoples </w:t>
      </w:r>
      <w:r w:rsidRPr="007C35BC">
        <w:rPr>
          <w:rStyle w:val="StyleUnderline"/>
          <w:highlight w:val="yellow"/>
        </w:rPr>
        <w:t>as they are recast as immigrants</w:t>
      </w:r>
      <w:r w:rsidRPr="00C84241">
        <w:rPr>
          <w:rStyle w:val="StyleUnderline"/>
        </w:rPr>
        <w:t xml:space="preserve"> who may or</w:t>
      </w:r>
      <w:r w:rsidRPr="00B13A9D">
        <w:rPr>
          <w:rStyle w:val="StyleUnderline"/>
        </w:rPr>
        <w:t xml:space="preserve"> may not be full citizens</w:t>
      </w:r>
      <w:r w:rsidRPr="0086334D">
        <w:rPr>
          <w:sz w:val="16"/>
        </w:rPr>
        <w:t xml:space="preserve">. In Race and Manifest Destiny, Reginald Horsman identifies the narrative of </w:t>
      </w:r>
      <w:r w:rsidRPr="00B13A9D">
        <w:rPr>
          <w:rStyle w:val="StyleUnderline"/>
        </w:rPr>
        <w:t>Manifest Destiny</w:t>
      </w:r>
      <w:r w:rsidRPr="0086334D">
        <w:rPr>
          <w:sz w:val="16"/>
        </w:rPr>
        <w:t xml:space="preserve"> as a process of racialization that </w:t>
      </w:r>
      <w:r w:rsidRPr="00B13A9D">
        <w:rPr>
          <w:rStyle w:val="StyleUnderline"/>
        </w:rPr>
        <w:t>construct</w:t>
      </w:r>
      <w:r w:rsidRPr="0086334D">
        <w:rPr>
          <w:sz w:val="16"/>
        </w:rPr>
        <w:t xml:space="preserve">ed the </w:t>
      </w:r>
      <w:r w:rsidRPr="00B13A9D">
        <w:rPr>
          <w:rStyle w:val="StyleUnderline"/>
        </w:rPr>
        <w:t xml:space="preserve">“American” as inheritor of the Anglo-Saxon lineage. </w:t>
      </w:r>
      <w:r w:rsidRPr="007C35BC">
        <w:rPr>
          <w:rStyle w:val="StyleUnderline"/>
          <w:highlight w:val="yellow"/>
        </w:rPr>
        <w:t>Accompanying</w:t>
      </w:r>
      <w:r w:rsidRPr="00B13A9D">
        <w:rPr>
          <w:rStyle w:val="StyleUnderline"/>
        </w:rPr>
        <w:t xml:space="preserve"> that </w:t>
      </w:r>
      <w:r w:rsidRPr="007C35BC">
        <w:rPr>
          <w:rStyle w:val="StyleUnderline"/>
          <w:highlight w:val="yellow"/>
        </w:rPr>
        <w:t>racialization of</w:t>
      </w:r>
      <w:r w:rsidRPr="0086334D">
        <w:rPr>
          <w:sz w:val="16"/>
        </w:rPr>
        <w:t xml:space="preserve"> the “American” into Anglo-Saxon </w:t>
      </w:r>
      <w:r w:rsidRPr="007C35BC">
        <w:rPr>
          <w:rStyle w:val="StyleUnderline"/>
          <w:highlight w:val="yellow"/>
        </w:rPr>
        <w:t>whiteness was the racialization of the other as the savage</w:t>
      </w:r>
      <w:r w:rsidRPr="00B13A9D">
        <w:rPr>
          <w:rStyle w:val="StyleUnderline"/>
        </w:rPr>
        <w:t xml:space="preserve">, inferior </w:t>
      </w:r>
      <w:r w:rsidRPr="007C35BC">
        <w:rPr>
          <w:rStyle w:val="StyleUnderline"/>
          <w:highlight w:val="yellow"/>
        </w:rPr>
        <w:t>“Indian” who would, sadly, fall by the wayside as civilization advanced</w:t>
      </w:r>
      <w:r w:rsidRPr="0086334D">
        <w:rPr>
          <w:sz w:val="16"/>
        </w:rPr>
        <w:t xml:space="preserve">.51 By identifying Manifest Destiny as primarily a narrative fixated on the process of constituting and cohering racial categories, Horsman establishes one of the tenets that has enabled the slippage between colonization and racialization to propagate within postcolonial, critical race, and critical whiteness studies. </w:t>
      </w:r>
      <w:r w:rsidRPr="007C35BC">
        <w:rPr>
          <w:rStyle w:val="StyleUnderline"/>
          <w:highlight w:val="yellow"/>
        </w:rPr>
        <w:t>As the U</w:t>
      </w:r>
      <w:r w:rsidRPr="0086334D">
        <w:rPr>
          <w:sz w:val="16"/>
        </w:rPr>
        <w:t xml:space="preserve">nited </w:t>
      </w:r>
      <w:r w:rsidRPr="007C35BC">
        <w:rPr>
          <w:rStyle w:val="StyleUnderline"/>
          <w:highlight w:val="yellow"/>
        </w:rPr>
        <w:t>S</w:t>
      </w:r>
      <w:r w:rsidRPr="0086334D">
        <w:rPr>
          <w:sz w:val="16"/>
        </w:rPr>
        <w:t xml:space="preserve">tates </w:t>
      </w:r>
      <w:r w:rsidRPr="007C35BC">
        <w:rPr>
          <w:rStyle w:val="StyleUnderline"/>
          <w:highlight w:val="yellow"/>
        </w:rPr>
        <w:t>stretched</w:t>
      </w:r>
      <w:r w:rsidRPr="00B13A9D">
        <w:rPr>
          <w:rStyle w:val="StyleUnderline"/>
        </w:rPr>
        <w:t xml:space="preserve"> and exceeded </w:t>
      </w:r>
      <w:r w:rsidRPr="007C35BC">
        <w:rPr>
          <w:rStyle w:val="StyleUnderline"/>
          <w:highlight w:val="yellow"/>
        </w:rPr>
        <w:t>its</w:t>
      </w:r>
      <w:r w:rsidRPr="00B13A9D">
        <w:rPr>
          <w:rStyle w:val="StyleUnderline"/>
        </w:rPr>
        <w:t xml:space="preserve"> own </w:t>
      </w:r>
      <w:r w:rsidRPr="007C35BC">
        <w:rPr>
          <w:rStyle w:val="StyleUnderline"/>
          <w:highlight w:val="yellow"/>
        </w:rPr>
        <w:t>boundaries under</w:t>
      </w:r>
      <w:r w:rsidRPr="0086334D">
        <w:rPr>
          <w:sz w:val="16"/>
        </w:rPr>
        <w:t xml:space="preserve"> the rubric of </w:t>
      </w:r>
      <w:r w:rsidRPr="007C35BC">
        <w:rPr>
          <w:rStyle w:val="StyleUnderline"/>
          <w:highlight w:val="yellow"/>
        </w:rPr>
        <w:t>Manifest Destiny, indigenous peoples</w:t>
      </w:r>
      <w:r w:rsidRPr="00B13A9D">
        <w:rPr>
          <w:rStyle w:val="StyleUnderline"/>
        </w:rPr>
        <w:t xml:space="preserve"> and nations, who were</w:t>
      </w:r>
      <w:r w:rsidRPr="0086334D">
        <w:rPr>
          <w:sz w:val="16"/>
        </w:rPr>
        <w:t xml:space="preserve"> initially externally </w:t>
      </w:r>
      <w:r w:rsidRPr="00B13A9D">
        <w:rPr>
          <w:rStyle w:val="StyleUnderline"/>
        </w:rPr>
        <w:t xml:space="preserve">colonized, </w:t>
      </w:r>
      <w:r w:rsidRPr="007C35BC">
        <w:rPr>
          <w:rStyle w:val="StyleUnderline"/>
          <w:highlight w:val="yellow"/>
        </w:rPr>
        <w:t>had to be</w:t>
      </w:r>
      <w:r w:rsidRPr="00B13A9D">
        <w:rPr>
          <w:rStyle w:val="StyleUnderline"/>
        </w:rPr>
        <w:t xml:space="preserve"> imaginatively and legally </w:t>
      </w:r>
      <w:r w:rsidRPr="007C35BC">
        <w:rPr>
          <w:rStyle w:val="StyleUnderline"/>
          <w:highlight w:val="yellow"/>
        </w:rPr>
        <w:t>incorporated into the internal of the</w:t>
      </w:r>
      <w:r w:rsidRPr="00B13A9D">
        <w:rPr>
          <w:rStyle w:val="StyleUnderline"/>
        </w:rPr>
        <w:t xml:space="preserve"> U.S. </w:t>
      </w:r>
      <w:r w:rsidRPr="007C35BC">
        <w:rPr>
          <w:rStyle w:val="StyleUnderline"/>
          <w:highlight w:val="yellow"/>
        </w:rPr>
        <w:t>nation-state</w:t>
      </w:r>
      <w:r w:rsidRPr="00B13A9D">
        <w:rPr>
          <w:rStyle w:val="StyleUnderline"/>
        </w:rPr>
        <w:t>. They had to be</w:t>
      </w:r>
      <w:r w:rsidRPr="0086334D">
        <w:rPr>
          <w:sz w:val="16"/>
        </w:rPr>
        <w:t xml:space="preserve"> worlded as other and </w:t>
      </w:r>
      <w:r w:rsidRPr="007C35BC">
        <w:rPr>
          <w:rStyle w:val="StyleUnderline"/>
          <w:highlight w:val="yellow"/>
        </w:rPr>
        <w:t>worlded anew as cultures</w:t>
      </w:r>
      <w:r w:rsidRPr="00B13A9D">
        <w:rPr>
          <w:rStyle w:val="StyleUnderline"/>
        </w:rPr>
        <w:t xml:space="preserve"> and races </w:t>
      </w:r>
      <w:r w:rsidRPr="007C35BC">
        <w:rPr>
          <w:rStyle w:val="StyleUnderline"/>
          <w:highlight w:val="yellow"/>
        </w:rPr>
        <w:t>that add to the</w:t>
      </w:r>
      <w:r w:rsidRPr="00B13A9D">
        <w:rPr>
          <w:rStyle w:val="StyleUnderline"/>
        </w:rPr>
        <w:t xml:space="preserve"> distinctive </w:t>
      </w:r>
      <w:r w:rsidRPr="007C35BC">
        <w:rPr>
          <w:rStyle w:val="StyleUnderline"/>
          <w:highlight w:val="yellow"/>
        </w:rPr>
        <w:t>mosaic of</w:t>
      </w:r>
      <w:r w:rsidRPr="00B13A9D">
        <w:rPr>
          <w:rStyle w:val="StyleUnderline"/>
        </w:rPr>
        <w:t xml:space="preserve"> U.S. </w:t>
      </w:r>
      <w:r w:rsidRPr="007C35BC">
        <w:rPr>
          <w:rStyle w:val="StyleUnderline"/>
          <w:highlight w:val="yellow"/>
        </w:rPr>
        <w:t>multiculturalism</w:t>
      </w:r>
      <w:r w:rsidRPr="00B13A9D">
        <w:rPr>
          <w:rStyle w:val="StyleUnderline"/>
        </w:rPr>
        <w:t>, with the</w:t>
      </w:r>
      <w:r w:rsidRPr="0086334D">
        <w:rPr>
          <w:sz w:val="16"/>
        </w:rPr>
        <w:t xml:space="preserve"> additional </w:t>
      </w:r>
      <w:r w:rsidRPr="00B13A9D">
        <w:rPr>
          <w:rStyle w:val="StyleUnderline"/>
        </w:rPr>
        <w:t>distinction implied here that the U</w:t>
      </w:r>
      <w:r w:rsidRPr="0086334D">
        <w:rPr>
          <w:sz w:val="16"/>
        </w:rPr>
        <w:t xml:space="preserve">nited </w:t>
      </w:r>
      <w:r w:rsidRPr="00B13A9D">
        <w:rPr>
          <w:rStyle w:val="StyleUnderline"/>
        </w:rPr>
        <w:t>S</w:t>
      </w:r>
      <w:r w:rsidRPr="0086334D">
        <w:rPr>
          <w:sz w:val="16"/>
        </w:rPr>
        <w:t xml:space="preserve">tates </w:t>
      </w:r>
      <w:r w:rsidRPr="00B13A9D">
        <w:rPr>
          <w:rStyle w:val="StyleUnderline"/>
        </w:rPr>
        <w:t>does not and would not enter into treaties with its own citizens</w:t>
      </w:r>
      <w:r w:rsidRPr="0086334D">
        <w:rPr>
          <w:sz w:val="16"/>
        </w:rPr>
        <w:t xml:space="preserve">. On a fundamental level, then, the process of </w:t>
      </w:r>
      <w:r w:rsidRPr="007C35BC">
        <w:rPr>
          <w:rStyle w:val="StyleUnderline"/>
          <w:highlight w:val="yellow"/>
        </w:rPr>
        <w:t>racialization</w:t>
      </w:r>
      <w:r w:rsidRPr="0086334D">
        <w:rPr>
          <w:sz w:val="16"/>
        </w:rPr>
        <w:t xml:space="preserve"> that </w:t>
      </w:r>
      <w:r w:rsidRPr="007C35BC">
        <w:rPr>
          <w:rStyle w:val="StyleUnderline"/>
          <w:highlight w:val="yellow"/>
        </w:rPr>
        <w:t>reinforce</w:t>
      </w:r>
      <w:r w:rsidRPr="00B13A9D">
        <w:rPr>
          <w:rStyle w:val="StyleUnderline"/>
        </w:rPr>
        <w:t xml:space="preserve">d the </w:t>
      </w:r>
      <w:r w:rsidRPr="007C35BC">
        <w:rPr>
          <w:rStyle w:val="StyleUnderline"/>
          <w:highlight w:val="yellow"/>
        </w:rPr>
        <w:t>U.S. destiny to spread from sea to sea</w:t>
      </w:r>
      <w:r w:rsidRPr="0086334D">
        <w:rPr>
          <w:sz w:val="16"/>
        </w:rPr>
        <w:t xml:space="preserve"> served a larger function </w:t>
      </w:r>
      <w:r w:rsidRPr="00B13A9D">
        <w:rPr>
          <w:rStyle w:val="StyleUnderline"/>
        </w:rPr>
        <w:t xml:space="preserve">by </w:t>
      </w:r>
      <w:r w:rsidRPr="007C35BC">
        <w:rPr>
          <w:rStyle w:val="StyleUnderline"/>
          <w:highlight w:val="yellow"/>
        </w:rPr>
        <w:t>turning indigeneity into a “racial” category, a transformation that equates</w:t>
      </w:r>
      <w:r w:rsidRPr="0086334D">
        <w:rPr>
          <w:sz w:val="16"/>
        </w:rPr>
        <w:t xml:space="preserve"> the distinctions of </w:t>
      </w:r>
      <w:r w:rsidRPr="007C35BC">
        <w:rPr>
          <w:rStyle w:val="StyleUnderline"/>
          <w:highlight w:val="yellow"/>
        </w:rPr>
        <w:t>indigenous nations</w:t>
      </w:r>
      <w:r w:rsidRPr="0086334D">
        <w:rPr>
          <w:sz w:val="16"/>
        </w:rPr>
        <w:t xml:space="preserve"> as sovereign and independent </w:t>
      </w:r>
      <w:r w:rsidRPr="007C35BC">
        <w:rPr>
          <w:rStyle w:val="StyleUnderline"/>
          <w:highlight w:val="yellow"/>
        </w:rPr>
        <w:t>with</w:t>
      </w:r>
      <w:r w:rsidRPr="0086334D">
        <w:rPr>
          <w:sz w:val="16"/>
        </w:rPr>
        <w:t xml:space="preserve"> that of </w:t>
      </w:r>
      <w:r w:rsidRPr="007C35BC">
        <w:rPr>
          <w:rStyle w:val="StyleUnderline"/>
          <w:highlight w:val="yellow"/>
        </w:rPr>
        <w:t>every other</w:t>
      </w:r>
      <w:r w:rsidRPr="0086334D">
        <w:rPr>
          <w:sz w:val="16"/>
        </w:rPr>
        <w:t xml:space="preserve"> racialized and </w:t>
      </w:r>
      <w:r w:rsidRPr="007C35BC">
        <w:rPr>
          <w:rStyle w:val="StyleUnderline"/>
          <w:highlight w:val="yellow"/>
        </w:rPr>
        <w:t>diasporic arrival to be mediated within U.S. citizenry</w:t>
      </w:r>
      <w:r w:rsidRPr="0086334D">
        <w:rPr>
          <w:sz w:val="16"/>
        </w:rPr>
        <w:t xml:space="preserve">. </w:t>
      </w:r>
      <w:r w:rsidRPr="00A52890">
        <w:rPr>
          <w:sz w:val="20"/>
        </w:rPr>
        <w:t>This process of racialization, embedded within the Orientalizing cacophonies justifying the transit of U.S. empire, has particular significance to how postcolonialism and altermodernity are articulated and discussed by European, American, and diasporic theorists concerned with creating intersectional insurrections that parallel class struggles with race, gender, and sexuality in order to create the common within the global</w:t>
      </w:r>
      <w:r w:rsidRPr="0086334D">
        <w:rPr>
          <w:sz w:val="16"/>
        </w:rPr>
        <w:t>.52</w:t>
      </w:r>
    </w:p>
    <w:p w14:paraId="0569E154" w14:textId="77777777" w:rsidR="000C4EE3" w:rsidRDefault="000C4EE3" w:rsidP="000C4EE3">
      <w:pPr>
        <w:rPr>
          <w:sz w:val="16"/>
        </w:rPr>
      </w:pPr>
    </w:p>
    <w:p w14:paraId="49F610F5" w14:textId="77777777" w:rsidR="000C4EE3" w:rsidRPr="009C365D" w:rsidRDefault="000C4EE3" w:rsidP="000C4EE3">
      <w:pPr>
        <w:pStyle w:val="Heading4"/>
      </w:pPr>
      <w:r>
        <w:t>I</w:t>
      </w:r>
      <w:r w:rsidRPr="009C365D">
        <w:t>ndigeneity</w:t>
      </w:r>
      <w:r>
        <w:t xml:space="preserve"> operates under “bio-necro collaboration” that plasticizes the life-death binary, rendering Native bodies </w:t>
      </w:r>
      <w:r w:rsidRPr="00071F30">
        <w:t>numb to the injustice of being made into an object of injury</w:t>
      </w:r>
    </w:p>
    <w:p w14:paraId="7FF55EBE" w14:textId="77777777" w:rsidR="000C4EE3" w:rsidRDefault="000C4EE3" w:rsidP="000C4EE3">
      <w:r>
        <w:rPr>
          <w:rStyle w:val="Style13ptBold"/>
        </w:rPr>
        <w:t xml:space="preserve">Belcourt ’17 </w:t>
      </w:r>
      <w:r>
        <w:rPr>
          <w:rFonts w:ascii="Helvetica" w:hAnsi="Helvetica" w:cs="Helvetica"/>
          <w:color w:val="333333"/>
          <w:sz w:val="21"/>
          <w:szCs w:val="21"/>
        </w:rPr>
        <w:t xml:space="preserve">(Billy-Ray, Driftpile Cree Nation, 2016 Rhodes Scholar, Reading for an M.St. in Women's Studies at the University of Oxford and Wadham College "Meditations on reserve life, biosociality, and the taste of non-sovereignty" Settler Colonial Studies, pp. 2-8) </w:t>
      </w:r>
    </w:p>
    <w:p w14:paraId="034093C4" w14:textId="77777777" w:rsidR="000C4EE3" w:rsidRDefault="000C4EE3" w:rsidP="000C4EE3">
      <w:pPr>
        <w:rPr>
          <w:sz w:val="16"/>
        </w:rPr>
      </w:pPr>
      <w:r>
        <w:rPr>
          <w:rFonts w:ascii="AdvOT46dcae81" w:hAnsi="AdvOT46dcae81" w:cs="AdvOT46dcae81"/>
          <w:color w:val="000000"/>
          <w:sz w:val="20"/>
          <w:szCs w:val="20"/>
        </w:rPr>
        <w:t xml:space="preserve">On 18 July 2016, the </w:t>
      </w:r>
      <w:r>
        <w:rPr>
          <w:rFonts w:ascii="AdvOT65f8a23b.I" w:hAnsi="AdvOT65f8a23b.I" w:cs="AdvOT65f8a23b.I"/>
          <w:color w:val="000000"/>
          <w:sz w:val="20"/>
          <w:szCs w:val="20"/>
        </w:rPr>
        <w:t xml:space="preserve">Edmonton Journal </w:t>
      </w:r>
      <w:r>
        <w:rPr>
          <w:rFonts w:ascii="AdvOT46dcae81" w:hAnsi="AdvOT46dcae81" w:cs="AdvOT46dcae81"/>
          <w:color w:val="000000"/>
          <w:sz w:val="20"/>
          <w:szCs w:val="20"/>
        </w:rPr>
        <w:t xml:space="preserve">published a story whose title evinces the familiar gloom with which indigeneity grabs public attention: </w:t>
      </w:r>
      <w:r>
        <w:rPr>
          <w:rFonts w:ascii="AdvOT46dcae81+20" w:hAnsi="AdvOT46dcae81+20" w:cs="AdvOT46dcae81+20"/>
          <w:color w:val="000000"/>
          <w:sz w:val="20"/>
          <w:szCs w:val="20"/>
        </w:rPr>
        <w:t>‘</w:t>
      </w:r>
      <w:r>
        <w:rPr>
          <w:rFonts w:ascii="AdvOT46dcae81" w:hAnsi="AdvOT46dcae81" w:cs="AdvOT46dcae81"/>
          <w:color w:val="000000"/>
          <w:sz w:val="20"/>
          <w:szCs w:val="20"/>
        </w:rPr>
        <w:t>Alberta grapples with drop in life expectancy for Indigenous people.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 xml:space="preserve">In it, Keith Gerein and Ainslie Cruickshank write: </w:t>
      </w:r>
      <w:r>
        <w:rPr>
          <w:rFonts w:ascii="AdvOT46dcae81+20" w:hAnsi="AdvOT46dcae81+20" w:cs="AdvOT46dcae81+20"/>
          <w:color w:val="000000"/>
          <w:sz w:val="20"/>
          <w:szCs w:val="20"/>
        </w:rPr>
        <w:t>‘</w:t>
      </w:r>
      <w:r>
        <w:rPr>
          <w:rFonts w:ascii="AdvOT46dcae81" w:hAnsi="AdvOT46dcae81" w:cs="AdvOT46dcae81"/>
          <w:color w:val="000000"/>
          <w:sz w:val="20"/>
          <w:szCs w:val="20"/>
        </w:rPr>
        <w:t xml:space="preserve">After rising to 75.52 years in 2013, </w:t>
      </w:r>
      <w:r w:rsidRPr="00D65B2E">
        <w:rPr>
          <w:rStyle w:val="StyleUnderline"/>
        </w:rPr>
        <w:t>[</w:t>
      </w:r>
      <w:r w:rsidRPr="00A372F6">
        <w:rPr>
          <w:rStyle w:val="StyleUnderline"/>
          <w:highlight w:val="cyan"/>
        </w:rPr>
        <w:t>I]ndigenous life expectancy has since tumbled to 70.</w:t>
      </w:r>
      <w:r w:rsidRPr="00D65B2E">
        <w:rPr>
          <w:rStyle w:val="StyleUnderline"/>
        </w:rPr>
        <w:t>36 – meaning the typical First Nations resident born in the province can expect to die about [a] dozen years earlier than other Albertans.’</w:t>
      </w:r>
      <w:r>
        <w:rPr>
          <w:rFonts w:ascii="AdvOT46dcae81" w:hAnsi="AdvOT46dcae81" w:cs="AdvOT46dcae81"/>
          <w:color w:val="000085"/>
          <w:sz w:val="13"/>
          <w:szCs w:val="13"/>
        </w:rPr>
        <w:t>1</w:t>
      </w:r>
      <w:r w:rsidRPr="00D10F7F">
        <w:rPr>
          <w:rStyle w:val="StyleUnderline"/>
        </w:rPr>
        <w:t xml:space="preserve"> </w:t>
      </w:r>
      <w:r w:rsidRPr="00A372F6">
        <w:rPr>
          <w:rStyle w:val="StyleUnderline"/>
          <w:highlight w:val="cyan"/>
        </w:rPr>
        <w:t>Expecting to die is a quality of social death.</w:t>
      </w:r>
      <w:r w:rsidRPr="00D10F7F">
        <w:rPr>
          <w:rStyle w:val="StyleUnderline"/>
        </w:rPr>
        <w:t xml:space="preserve"> </w:t>
      </w:r>
      <w:r>
        <w:rPr>
          <w:rFonts w:ascii="AdvOT46dcae81" w:hAnsi="AdvOT46dcae81" w:cs="AdvOT46dcae81"/>
          <w:color w:val="000000"/>
          <w:sz w:val="20"/>
          <w:szCs w:val="20"/>
        </w:rPr>
        <w:t>For Lisa Guenther, social death is the arrangement of modes of abandonment that empty some populations of moral purchase.</w:t>
      </w:r>
      <w:r>
        <w:rPr>
          <w:rFonts w:ascii="AdvOT46dcae81" w:hAnsi="AdvOT46dcae81" w:cs="AdvOT46dcae81"/>
          <w:color w:val="000085"/>
          <w:sz w:val="13"/>
          <w:szCs w:val="13"/>
        </w:rPr>
        <w:t xml:space="preserve">2 </w:t>
      </w:r>
      <w:r>
        <w:rPr>
          <w:rFonts w:ascii="AdvOT46dcae81" w:hAnsi="AdvOT46dcae81" w:cs="AdvOT46dcae81"/>
          <w:color w:val="000000"/>
          <w:sz w:val="20"/>
          <w:szCs w:val="20"/>
        </w:rPr>
        <w:t xml:space="preserve">Social death is also descriptive of the ways minoritarian subjects become numb to the injustice of being made into an always-already object of injury. Lopsided statistics like these have a social history, but some are still left wondering: why are these people always dying? In </w:t>
      </w:r>
      <w:r>
        <w:rPr>
          <w:rFonts w:ascii="AdvOT65f8a23b.I" w:hAnsi="AdvOT65f8a23b.I" w:cs="AdvOT65f8a23b.I"/>
          <w:color w:val="000000"/>
          <w:sz w:val="20"/>
          <w:szCs w:val="20"/>
        </w:rPr>
        <w:t>Economies of Abandonment: Social Belonging and Endurance in Late Liberalism</w:t>
      </w:r>
      <w:r>
        <w:rPr>
          <w:rFonts w:ascii="AdvOT46dcae81" w:hAnsi="AdvOT46dcae81" w:cs="AdvOT46dcae81"/>
          <w:color w:val="000000"/>
          <w:sz w:val="20"/>
          <w:szCs w:val="20"/>
        </w:rPr>
        <w:t xml:space="preserve">, Elizabeth Povinelli notes that this kind of settler gossip obfuscates the </w:t>
      </w:r>
      <w:r>
        <w:rPr>
          <w:rFonts w:ascii="AdvOT46dcae81+20" w:hAnsi="AdvOT46dcae81+20" w:cs="AdvOT46dcae81+20"/>
          <w:color w:val="000000"/>
          <w:sz w:val="20"/>
          <w:szCs w:val="20"/>
        </w:rPr>
        <w:t>‘</w:t>
      </w:r>
      <w:r>
        <w:rPr>
          <w:rFonts w:ascii="AdvOT46dcae81" w:hAnsi="AdvOT46dcae81" w:cs="AdvOT46dcae81"/>
          <w:color w:val="000000"/>
          <w:sz w:val="20"/>
          <w:szCs w:val="20"/>
        </w:rPr>
        <w:t>ultimate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cause, agent, and effect of Indigenous suffering.</w:t>
      </w:r>
      <w:r>
        <w:rPr>
          <w:rFonts w:ascii="AdvOT46dcae81" w:hAnsi="AdvOT46dcae81" w:cs="AdvOT46dcae81"/>
          <w:color w:val="000085"/>
          <w:sz w:val="13"/>
          <w:szCs w:val="13"/>
        </w:rPr>
        <w:t xml:space="preserve">3 </w:t>
      </w:r>
      <w:r w:rsidRPr="00D10F7F">
        <w:rPr>
          <w:rStyle w:val="StyleUnderline"/>
        </w:rPr>
        <w:t xml:space="preserve">Case in point: </w:t>
      </w:r>
      <w:r w:rsidRPr="00A372F6">
        <w:rPr>
          <w:rStyle w:val="StyleUnderline"/>
          <w:highlight w:val="cyan"/>
        </w:rPr>
        <w:t xml:space="preserve">Gerein and Cruickshank </w:t>
      </w:r>
      <w:r w:rsidRPr="00A372F6">
        <w:rPr>
          <w:rStyle w:val="StyleUnderline"/>
          <w:highlight w:val="cyan"/>
        </w:rPr>
        <w:lastRenderedPageBreak/>
        <w:t>have nothing to say about</w:t>
      </w:r>
      <w:r>
        <w:rPr>
          <w:rFonts w:ascii="AdvOT46dcae81" w:hAnsi="AdvOT46dcae81" w:cs="AdvOT46dcae81"/>
          <w:color w:val="000000"/>
          <w:sz w:val="20"/>
          <w:szCs w:val="20"/>
        </w:rPr>
        <w:t xml:space="preserve"> what M. Jacqui Alexander calls </w:t>
      </w:r>
      <w:r w:rsidRPr="00A372F6">
        <w:rPr>
          <w:rStyle w:val="StyleUnderline"/>
          <w:highlight w:val="cyan"/>
        </w:rPr>
        <w:t>the ‘hydraheaded quality of violence’</w:t>
      </w:r>
      <w:r w:rsidRPr="00D10F7F">
        <w:rPr>
          <w:rStyle w:val="StyleUnderline"/>
        </w:rPr>
        <w:t xml:space="preserve">,4 </w:t>
      </w:r>
      <w:r w:rsidRPr="00A372F6">
        <w:rPr>
          <w:rStyle w:val="StyleUnderline"/>
          <w:highlight w:val="cyan"/>
        </w:rPr>
        <w:t>and how it shores up compromised life on the reserve</w:t>
      </w:r>
      <w:r>
        <w:rPr>
          <w:rFonts w:ascii="AdvOT46dcae81" w:hAnsi="AdvOT46dcae81" w:cs="AdvOT46dcae81"/>
          <w:color w:val="000000"/>
          <w:sz w:val="20"/>
          <w:szCs w:val="20"/>
        </w:rPr>
        <w:t xml:space="preserve"> in the first place. </w:t>
      </w:r>
      <w:r w:rsidRPr="00A372F6">
        <w:rPr>
          <w:rStyle w:val="StyleUnderline"/>
          <w:highlight w:val="cyan"/>
        </w:rPr>
        <w:t>What</w:t>
      </w:r>
      <w:r w:rsidRPr="00D10F7F">
        <w:rPr>
          <w:rStyle w:val="StyleUnderline"/>
        </w:rPr>
        <w:t xml:space="preserve"> </w:t>
      </w:r>
      <w:r w:rsidRPr="00A372F6">
        <w:rPr>
          <w:rStyle w:val="StyleUnderline"/>
          <w:highlight w:val="cyan"/>
        </w:rPr>
        <w:t>we</w:t>
      </w:r>
      <w:r>
        <w:rPr>
          <w:rFonts w:ascii="AdvOT46dcae81" w:hAnsi="AdvOT46dcae81" w:cs="AdvOT46dcae81"/>
          <w:color w:val="000000"/>
          <w:sz w:val="20"/>
          <w:szCs w:val="20"/>
        </w:rPr>
        <w:t xml:space="preserve"> do </w:t>
      </w:r>
      <w:r w:rsidRPr="00A372F6">
        <w:rPr>
          <w:rStyle w:val="StyleUnderline"/>
          <w:highlight w:val="cyan"/>
        </w:rPr>
        <w:t>get is the catch-all ‘social determinants of health,’ which paints a simple picture about failed flourishing in the badlands of modernity. There, health issues</w:t>
      </w:r>
      <w:r w:rsidRPr="00D10F7F">
        <w:rPr>
          <w:rStyle w:val="StyleUnderline"/>
        </w:rPr>
        <w:t xml:space="preserve">, </w:t>
      </w:r>
      <w:r>
        <w:rPr>
          <w:rFonts w:ascii="AdvOT46dcae81" w:hAnsi="AdvOT46dcae81" w:cs="AdvOT46dcae81"/>
          <w:color w:val="000000"/>
          <w:sz w:val="20"/>
          <w:szCs w:val="20"/>
        </w:rPr>
        <w:t>like chronic post-traumatic stress disorder in Ann Cvetkovich</w:t>
      </w:r>
      <w:r>
        <w:rPr>
          <w:rFonts w:ascii="AdvOT46dcae81+20" w:hAnsi="AdvOT46dcae81+20" w:cs="AdvOT46dcae81+20"/>
          <w:color w:val="000000"/>
          <w:sz w:val="20"/>
          <w:szCs w:val="20"/>
        </w:rPr>
        <w:t>’</w:t>
      </w:r>
      <w:r>
        <w:rPr>
          <w:rFonts w:ascii="AdvOT46dcae81" w:hAnsi="AdvOT46dcae81" w:cs="AdvOT46dcae81"/>
          <w:color w:val="000000"/>
          <w:sz w:val="20"/>
          <w:szCs w:val="20"/>
        </w:rPr>
        <w:t xml:space="preserve">s </w:t>
      </w:r>
      <w:r>
        <w:rPr>
          <w:rFonts w:ascii="AdvOT65f8a23b.I" w:hAnsi="AdvOT65f8a23b.I" w:cs="AdvOT65f8a23b.I"/>
          <w:color w:val="000000"/>
          <w:sz w:val="20"/>
          <w:szCs w:val="20"/>
        </w:rPr>
        <w:t>An Archive of Feeling</w:t>
      </w:r>
      <w:r>
        <w:rPr>
          <w:rFonts w:ascii="AdvOT46dcae81" w:hAnsi="AdvOT46dcae81" w:cs="AdvOT46dcae81"/>
          <w:color w:val="000000"/>
          <w:sz w:val="20"/>
          <w:szCs w:val="20"/>
        </w:rPr>
        <w:t xml:space="preserve">, </w:t>
      </w:r>
      <w:r w:rsidRPr="00A372F6">
        <w:rPr>
          <w:rStyle w:val="StyleUnderline"/>
          <w:highlight w:val="cyan"/>
        </w:rPr>
        <w:t>resist ‘the melodramatic structure of an easily identifiable origin of trauma’</w:t>
      </w:r>
      <w:r>
        <w:rPr>
          <w:rFonts w:ascii="AdvOT46dcae81" w:hAnsi="AdvOT46dcae81" w:cs="AdvOT46dcae81"/>
          <w:color w:val="000000"/>
          <w:sz w:val="20"/>
          <w:szCs w:val="20"/>
        </w:rPr>
        <w:t>.</w:t>
      </w:r>
      <w:r>
        <w:rPr>
          <w:rFonts w:ascii="AdvOT46dcae81" w:hAnsi="AdvOT46dcae81" w:cs="AdvOT46dcae81"/>
          <w:color w:val="000085"/>
          <w:sz w:val="13"/>
          <w:szCs w:val="13"/>
        </w:rPr>
        <w:t xml:space="preserve">5 </w:t>
      </w:r>
      <w:r w:rsidRPr="00A372F6">
        <w:rPr>
          <w:rStyle w:val="StyleUnderline"/>
          <w:highlight w:val="cyan"/>
        </w:rPr>
        <w:t>Colonial affects escape analytic capture. It is thus easy to think that the reserve is bad for life because its members are bad at life.</w:t>
      </w:r>
      <w:r w:rsidRPr="00D10F7F">
        <w:rPr>
          <w:rStyle w:val="StyleUnderline"/>
        </w:rPr>
        <w:t xml:space="preserve"> Misery loves company.</w:t>
      </w:r>
      <w:r>
        <w:rPr>
          <w:sz w:val="16"/>
        </w:rPr>
        <w:t xml:space="preserve"> </w:t>
      </w:r>
      <w:r w:rsidRPr="00D27956">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D235D4">
        <w:rPr>
          <w:rStyle w:val="StyleUnderline"/>
          <w:highlight w:val="cyan"/>
        </w:rPr>
        <w:t>indigeneity is a zone of biological struggle</w:t>
      </w:r>
      <w:r w:rsidRPr="00144B48">
        <w:rPr>
          <w:rStyle w:val="StyleUnderline"/>
        </w:rPr>
        <w:t xml:space="preserve"> and</w:t>
      </w:r>
      <w:r w:rsidRPr="00D27956">
        <w:rPr>
          <w:sz w:val="16"/>
        </w:rPr>
        <w:t xml:space="preserve"> that </w:t>
      </w:r>
      <w:r w:rsidRPr="00144B48">
        <w:rPr>
          <w:rStyle w:val="StyleUnderline"/>
        </w:rPr>
        <w:t>the reserve is something</w:t>
      </w:r>
      <w:r>
        <w:rPr>
          <w:rStyle w:val="StyleUnderline"/>
        </w:rPr>
        <w:t xml:space="preserve"> </w:t>
      </w:r>
      <w:r w:rsidRPr="00144B48">
        <w:rPr>
          <w:rStyle w:val="StyleUnderline"/>
        </w:rPr>
        <w:t>of a non-place calibrated by affects</w:t>
      </w:r>
      <w:r w:rsidRPr="00D27956">
        <w:rPr>
          <w:sz w:val="16"/>
        </w:rPr>
        <w:t xml:space="preserve"> I want to group </w:t>
      </w:r>
      <w:r w:rsidRPr="00144B48">
        <w:rPr>
          <w:rStyle w:val="StyleUnderline"/>
        </w:rPr>
        <w:t>under the sign of misery.</w:t>
      </w:r>
      <w:r w:rsidRPr="00D27956">
        <w:rPr>
          <w:sz w:val="16"/>
        </w:rPr>
        <w:t xml:space="preserve"> Yes, </w:t>
      </w:r>
      <w:r w:rsidRPr="00144B48">
        <w:rPr>
          <w:rStyle w:val="StyleUnderline"/>
        </w:rPr>
        <w:t>misery</w:t>
      </w:r>
      <w:r w:rsidRPr="00D27956">
        <w:rPr>
          <w:sz w:val="16"/>
        </w:rPr>
        <w:t xml:space="preserve"> is a bad word. Harsh, even. But I think it </w:t>
      </w:r>
      <w:r w:rsidRPr="00144B48">
        <w:rPr>
          <w:rStyle w:val="StyleUnderline"/>
        </w:rPr>
        <w:t>is big enough to conceptualize the cramped conditions</w:t>
      </w:r>
      <w:r>
        <w:rPr>
          <w:rStyle w:val="StyleUnderline"/>
        </w:rPr>
        <w:t xml:space="preserve"> </w:t>
      </w:r>
      <w:r w:rsidRPr="00144B48">
        <w:rPr>
          <w:rStyle w:val="StyleUnderline"/>
        </w:rPr>
        <w:t>under which life is haphazardly improvised on the reserve.</w:t>
      </w:r>
      <w:r w:rsidRPr="00D27956">
        <w:rPr>
          <w:sz w:val="16"/>
        </w:rPr>
        <w:t xml:space="preserve"> </w:t>
      </w:r>
      <w:r w:rsidRPr="00144B48">
        <w:rPr>
          <w:rStyle w:val="StyleUnderline"/>
        </w:rPr>
        <w:t>Misery wears you</w:t>
      </w:r>
      <w:r>
        <w:rPr>
          <w:rStyle w:val="StyleUnderline"/>
        </w:rPr>
        <w:t xml:space="preserve"> </w:t>
      </w:r>
      <w:r w:rsidRPr="00144B48">
        <w:rPr>
          <w:rStyle w:val="StyleUnderline"/>
        </w:rPr>
        <w:t>down, effecting both a corporeal fragility and an intellectual fatigue that double as sociality’s</w:t>
      </w:r>
      <w:r>
        <w:rPr>
          <w:rStyle w:val="StyleUnderline"/>
        </w:rPr>
        <w:t xml:space="preserve"> </w:t>
      </w:r>
      <w:r w:rsidRPr="00144B48">
        <w:rPr>
          <w:rStyle w:val="StyleUnderline"/>
        </w:rPr>
        <w:t>background noise.</w:t>
      </w:r>
      <w:r w:rsidRPr="00D27956">
        <w:rPr>
          <w:sz w:val="16"/>
        </w:rPr>
        <w:t xml:space="preserve"> I am recruiting misery here because it does not rest on the eventful. Instead, it blends into ordinary time. It is possible to make joy or to feel enlivened within a miserable context. But, </w:t>
      </w:r>
      <w:r w:rsidRPr="00D235D4">
        <w:rPr>
          <w:rStyle w:val="StyleUnderline"/>
          <w:highlight w:val="cyan"/>
        </w:rPr>
        <w:t>misery circumscribes the body’s potentialities</w:t>
      </w:r>
      <w:r w:rsidRPr="00144B48">
        <w:rPr>
          <w:rStyle w:val="StyleUnderline"/>
        </w:rPr>
        <w:t>. If misery</w:t>
      </w:r>
      <w:r>
        <w:rPr>
          <w:rStyle w:val="StyleUnderline"/>
        </w:rPr>
        <w:t xml:space="preserve"> </w:t>
      </w:r>
      <w:r w:rsidRPr="00144B48">
        <w:rPr>
          <w:rStyle w:val="StyleUnderline"/>
        </w:rPr>
        <w:t xml:space="preserve">is a part of slow death’s arsenal, if </w:t>
      </w:r>
      <w:r w:rsidRPr="00D235D4">
        <w:rPr>
          <w:rStyle w:val="StyleUnderline"/>
          <w:highlight w:val="cyan"/>
        </w:rPr>
        <w:t>it hangs ‘in the air like a rumor’</w:t>
      </w:r>
      <w:r w:rsidRPr="00D27956">
        <w:rPr>
          <w:sz w:val="16"/>
        </w:rPr>
        <w:t xml:space="preserve">,6 </w:t>
      </w:r>
      <w:r w:rsidRPr="00144B48">
        <w:rPr>
          <w:rStyle w:val="StyleUnderline"/>
        </w:rPr>
        <w:t>then there is no</w:t>
      </w:r>
      <w:r>
        <w:rPr>
          <w:rStyle w:val="StyleUnderline"/>
        </w:rPr>
        <w:t xml:space="preserve"> </w:t>
      </w:r>
      <w:r w:rsidRPr="00144B48">
        <w:rPr>
          <w:rStyle w:val="StyleUnderline"/>
        </w:rPr>
        <w:t>easy way out. Existence is what taxes</w:t>
      </w:r>
      <w:r w:rsidRPr="00D27956">
        <w:rPr>
          <w:sz w:val="16"/>
        </w:rPr>
        <w:t xml:space="preserve">.7 If the reserve is a geography of misery, then it is where being in life feels like falling out of it. There, </w:t>
      </w:r>
      <w:r w:rsidRPr="00144B48">
        <w:rPr>
          <w:rStyle w:val="StyleUnderline"/>
        </w:rPr>
        <w:t>negative affect bubbles just below a collective ‘threshold of awareness’</w:t>
      </w:r>
      <w:r w:rsidRPr="00D27956">
        <w:rPr>
          <w:sz w:val="16"/>
        </w:rPr>
        <w:t xml:space="preserve">,8 but </w:t>
      </w:r>
      <w:r w:rsidRPr="00144B48">
        <w:rPr>
          <w:rStyle w:val="StyleUnderline"/>
        </w:rPr>
        <w:t>nonetheless fills out a confined area, mutating over time into the bodies that people it.</w:t>
      </w:r>
      <w:r>
        <w:rPr>
          <w:rStyle w:val="StyleUnderline"/>
        </w:rPr>
        <w:t xml:space="preserve"> </w:t>
      </w:r>
      <w:r w:rsidRPr="00D235D4">
        <w:rPr>
          <w:rStyle w:val="StyleUnderline"/>
          <w:highlight w:val="cyan"/>
        </w:rPr>
        <w:t>Misery flattens subjectivity</w:t>
      </w:r>
      <w:r w:rsidRPr="00144B48">
        <w:rPr>
          <w:rStyle w:val="StyleUnderline"/>
        </w:rPr>
        <w:t xml:space="preserve"> and makes us submit to its tempos, </w:t>
      </w:r>
      <w:r w:rsidRPr="00D235D4">
        <w:rPr>
          <w:rStyle w:val="StyleUnderline"/>
          <w:highlight w:val="cyan"/>
        </w:rPr>
        <w:t>operating here as both a pesky obstacle to radical worldings and as an affective atmosphere that ‘hover[s] around daily practices of survival’</w:t>
      </w:r>
      <w:r w:rsidRPr="00D27956">
        <w:rPr>
          <w:sz w:val="16"/>
        </w:rPr>
        <w:t xml:space="preserve">.9 Unlike the cruel optimist about which Lauren Berlant writes,10 </w:t>
      </w:r>
      <w:r w:rsidRPr="00D27956">
        <w:rPr>
          <w:rStyle w:val="StyleUnderline"/>
        </w:rPr>
        <w:t>the band member is</w:t>
      </w:r>
      <w:r w:rsidRPr="00D27956">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D27956">
        <w:rPr>
          <w:rStyle w:val="StyleUnderline"/>
        </w:rPr>
        <w:t>stuck in a rut that was dug in the name of a colonial</w:t>
      </w:r>
      <w:r>
        <w:rPr>
          <w:rStyle w:val="StyleUnderline"/>
        </w:rPr>
        <w:t xml:space="preserve"> </w:t>
      </w:r>
      <w:r w:rsidRPr="00D27956">
        <w:rPr>
          <w:rStyle w:val="StyleUnderline"/>
        </w:rPr>
        <w:t>ethos bent on disappearing Indians from the future, a rut whose chronic episodes of biopolitical</w:t>
      </w:r>
      <w:r>
        <w:rPr>
          <w:rStyle w:val="StyleUnderline"/>
        </w:rPr>
        <w:t xml:space="preserve"> </w:t>
      </w:r>
      <w:r w:rsidRPr="00D27956">
        <w:rPr>
          <w:rStyle w:val="StyleUnderline"/>
        </w:rPr>
        <w:t>tragedy are somehow still bearable by those who endure them.</w:t>
      </w:r>
      <w:r w:rsidRPr="00D27956">
        <w:rPr>
          <w:sz w:val="16"/>
        </w:rPr>
        <w:t xml:space="preserve"> </w:t>
      </w:r>
      <w:r w:rsidRPr="00D27956">
        <w:rPr>
          <w:rStyle w:val="StyleUnderline"/>
        </w:rPr>
        <w:t>The goal is not to</w:t>
      </w:r>
      <w:r>
        <w:rPr>
          <w:rStyle w:val="StyleUnderline"/>
        </w:rPr>
        <w:t xml:space="preserve"> </w:t>
      </w:r>
      <w:r w:rsidRPr="00D27956">
        <w:rPr>
          <w:rStyle w:val="StyleUnderline"/>
        </w:rPr>
        <w:t>be better at life, but simply to keep at it, even if ‘it’ taxes and eschews happiness without</w:t>
      </w:r>
      <w:r>
        <w:rPr>
          <w:rStyle w:val="StyleUnderline"/>
        </w:rPr>
        <w:t xml:space="preserve"> </w:t>
      </w:r>
      <w:r w:rsidRPr="00D27956">
        <w:rPr>
          <w:rStyle w:val="StyleUnderline"/>
        </w:rPr>
        <w:t>becoming too conspicuous.</w:t>
      </w:r>
      <w:r w:rsidRPr="00D27956">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D27956">
        <w:rPr>
          <w:rStyle w:val="StyleUnderline"/>
        </w:rPr>
        <w:t>might biosocial trauma partly make up indigeneity’s</w:t>
      </w:r>
      <w:r>
        <w:rPr>
          <w:rStyle w:val="StyleUnderline"/>
        </w:rPr>
        <w:t xml:space="preserve"> </w:t>
      </w:r>
      <w:r w:rsidRPr="00D27956">
        <w:rPr>
          <w:rStyle w:val="StyleUnderline"/>
        </w:rPr>
        <w:t>racial terrain?</w:t>
      </w:r>
      <w:r w:rsidRPr="00D27956">
        <w:rPr>
          <w:sz w:val="16"/>
        </w:rPr>
        <w:t xml:space="preserve"> For me, </w:t>
      </w:r>
      <w:r w:rsidRPr="00D235D4">
        <w:rPr>
          <w:rStyle w:val="StyleUnderline"/>
          <w:highlight w:val="cyan"/>
        </w:rPr>
        <w:t>the biosocial is where biology’s politics are thinkable, where bodily production and statecraft meet, where sickness coheres as a racialized symptom of a world that is not good for most</w:t>
      </w:r>
      <w:r w:rsidRPr="00D27956">
        <w:rPr>
          <w:rStyle w:val="StyleUnderline"/>
        </w:rPr>
        <w:t xml:space="preserve"> of us. </w:t>
      </w:r>
      <w:r w:rsidRPr="00D235D4">
        <w:rPr>
          <w:rStyle w:val="StyleUnderline"/>
          <w:highlight w:val="cyan"/>
        </w:rPr>
        <w:t>The biosocial is where disease’s raciality takes shape</w:t>
      </w:r>
      <w:r w:rsidRPr="00D27956">
        <w:rPr>
          <w:rStyle w:val="StyleUnderline"/>
        </w:rPr>
        <w:t>.</w:t>
      </w:r>
      <w:r w:rsidRPr="00D27956">
        <w:rPr>
          <w:sz w:val="16"/>
        </w:rPr>
        <w:t xml:space="preserve"> As I see them, </w:t>
      </w:r>
      <w:r w:rsidRPr="00D235D4">
        <w:rPr>
          <w:rStyle w:val="StyleUnderline"/>
          <w:highlight w:val="cyan"/>
        </w:rPr>
        <w:t>indigeneity and sickness are co-constitutive categories in a day and age where health is the biopolitical measure of a subject’s ability to adjust to structural pressures endemic to the affective life of setter colonialism</w:t>
      </w:r>
      <w:r w:rsidRPr="00D27956">
        <w:rPr>
          <w:rStyle w:val="StyleUnderline"/>
        </w:rPr>
        <w:t>.</w:t>
      </w:r>
      <w:r w:rsidRPr="00D27956">
        <w:rPr>
          <w:sz w:val="16"/>
        </w:rPr>
        <w:t xml:space="preserve"> This is thus also a story about the politics of interpretation, about how we take stock of the horrors of Indigenous embodiment and how we might do it differently. </w:t>
      </w:r>
      <w:r w:rsidRPr="00D27956">
        <w:rPr>
          <w:rStyle w:val="StyleUnderline"/>
        </w:rPr>
        <w:t>If indigeneity is where the</w:t>
      </w:r>
      <w:r>
        <w:rPr>
          <w:rStyle w:val="StyleUnderline"/>
        </w:rPr>
        <w:t xml:space="preserve"> </w:t>
      </w:r>
      <w:r w:rsidRPr="00D27956">
        <w:rPr>
          <w:rStyle w:val="StyleUnderline"/>
        </w:rPr>
        <w:t>fantasy of self-sovereignty is especially weak</w:t>
      </w:r>
      <w:r w:rsidRPr="00D27956">
        <w:rPr>
          <w:sz w:val="16"/>
        </w:rPr>
        <w:t xml:space="preserve"> (none of us are self-sovereign), </w:t>
      </w:r>
      <w:r w:rsidRPr="00D27956">
        <w:rPr>
          <w:rStyle w:val="StyleUnderline"/>
        </w:rPr>
        <w:t>then colonial</w:t>
      </w:r>
      <w:r>
        <w:rPr>
          <w:rStyle w:val="StyleUnderline"/>
        </w:rPr>
        <w:t xml:space="preserve"> </w:t>
      </w:r>
      <w:r w:rsidRPr="00D27956">
        <w:rPr>
          <w:rStyle w:val="StyleUnderline"/>
        </w:rPr>
        <w:t>publics hone in on and amplify this weakness to show that the world is not ours to freely</w:t>
      </w:r>
      <w:r>
        <w:rPr>
          <w:rStyle w:val="StyleUnderline"/>
        </w:rPr>
        <w:t xml:space="preserve"> </w:t>
      </w:r>
      <w:r w:rsidRPr="00D27956">
        <w:rPr>
          <w:rStyle w:val="StyleUnderline"/>
        </w:rPr>
        <w:t xml:space="preserve">inhabit. </w:t>
      </w:r>
      <w:r w:rsidRPr="00D27956">
        <w:rPr>
          <w:sz w:val="16"/>
        </w:rPr>
        <w:t xml:space="preserve">Again, in what follows, I take </w:t>
      </w:r>
      <w:r w:rsidRPr="00D27956">
        <w:rPr>
          <w:rStyle w:val="StyleUnderline"/>
        </w:rPr>
        <w:t>diabetes mellitus as a case study in the quiet forms of</w:t>
      </w:r>
      <w:r>
        <w:rPr>
          <w:rStyle w:val="StyleUnderline"/>
        </w:rPr>
        <w:t xml:space="preserve"> </w:t>
      </w:r>
      <w:r w:rsidRPr="00D27956">
        <w:rPr>
          <w:rStyle w:val="StyleUnderline"/>
        </w:rPr>
        <w:t>non-sovereignty that proliferate on the reserve, a place where living, dying, and failed</w:t>
      </w:r>
      <w:r>
        <w:rPr>
          <w:rStyle w:val="StyleUnderline"/>
        </w:rPr>
        <w:t xml:space="preserve"> </w:t>
      </w:r>
      <w:r w:rsidRPr="00D27956">
        <w:rPr>
          <w:rStyle w:val="StyleUnderline"/>
        </w:rPr>
        <w:t>flourishing always hang in the balance</w:t>
      </w:r>
      <w:r w:rsidRPr="00D27956">
        <w:rPr>
          <w:sz w:val="16"/>
        </w:rPr>
        <w:t xml:space="preserve">.11 2 B.-R. BELCOURT Downloaded by [Lorenzo Veracini] at 22:07 10 October 2017 Dying and misery are affective bedfellows. </w:t>
      </w:r>
      <w:r w:rsidRPr="00D27956">
        <w:rPr>
          <w:rStyle w:val="StyleUnderline"/>
        </w:rPr>
        <w:t>‘</w:t>
      </w:r>
      <w:r w:rsidRPr="00D235D4">
        <w:rPr>
          <w:rStyle w:val="StyleUnderline"/>
          <w:highlight w:val="cyan"/>
        </w:rPr>
        <w:t>Dying’ is an adjective used to describe a noun ‘on the point of death’</w:t>
      </w:r>
      <w:r w:rsidRPr="00D27956">
        <w:rPr>
          <w:rStyle w:val="StyleUnderline"/>
        </w:rPr>
        <w:t>. To be ‘on the point of death’ is to exhibit a mode of</w:t>
      </w:r>
      <w:r>
        <w:rPr>
          <w:rStyle w:val="StyleUnderline"/>
        </w:rPr>
        <w:t xml:space="preserve"> </w:t>
      </w:r>
      <w:r w:rsidRPr="00D27956">
        <w:rPr>
          <w:rStyle w:val="StyleUnderline"/>
        </w:rPr>
        <w:t>being in the world that leaves loose ends untied</w:t>
      </w:r>
      <w:r w:rsidRPr="00D27956">
        <w:rPr>
          <w:sz w:val="16"/>
        </w:rPr>
        <w:t xml:space="preserve">. This is to say (1) that </w:t>
      </w:r>
      <w:r w:rsidRPr="00D27956">
        <w:rPr>
          <w:rStyle w:val="StyleUnderline"/>
        </w:rPr>
        <w:t>death’s origin</w:t>
      </w:r>
      <w:r>
        <w:rPr>
          <w:rStyle w:val="StyleUnderline"/>
        </w:rPr>
        <w:t xml:space="preserve"> </w:t>
      </w:r>
      <w:r w:rsidRPr="00D27956">
        <w:rPr>
          <w:rStyle w:val="StyleUnderline"/>
        </w:rPr>
        <w:lastRenderedPageBreak/>
        <w:t>story amasses small and big culprits as time passes such that it becomes laborious to</w:t>
      </w:r>
      <w:r>
        <w:rPr>
          <w:rStyle w:val="StyleUnderline"/>
        </w:rPr>
        <w:t xml:space="preserve"> </w:t>
      </w:r>
      <w:r w:rsidRPr="00D27956">
        <w:rPr>
          <w:rStyle w:val="StyleUnderline"/>
        </w:rPr>
        <w:t>track its long political history</w:t>
      </w:r>
      <w:r w:rsidRPr="00D27956">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D235D4">
        <w:rPr>
          <w:rStyle w:val="StyleUnderline"/>
          <w:highlight w:val="cyan"/>
        </w:rPr>
        <w:t>There is always something left to be said at the funeral.</w:t>
      </w:r>
      <w:r w:rsidRPr="00D27956">
        <w:rPr>
          <w:rStyle w:val="StyleUnderline"/>
        </w:rPr>
        <w:t xml:space="preserve"> One of the conditions</w:t>
      </w:r>
      <w:r>
        <w:rPr>
          <w:rStyle w:val="StyleUnderline"/>
        </w:rPr>
        <w:t xml:space="preserve"> </w:t>
      </w:r>
      <w:r w:rsidRPr="00D27956">
        <w:rPr>
          <w:rStyle w:val="StyleUnderline"/>
        </w:rPr>
        <w:t>of Indigenous life today is manslaughter hidden under the ruse of botched ways of populating</w:t>
      </w:r>
      <w:r>
        <w:rPr>
          <w:rStyle w:val="StyleUnderline"/>
        </w:rPr>
        <w:t xml:space="preserve"> </w:t>
      </w:r>
      <w:r w:rsidRPr="00D27956">
        <w:rPr>
          <w:rStyle w:val="StyleUnderline"/>
        </w:rPr>
        <w:t>the world.</w:t>
      </w:r>
      <w:r>
        <w:rPr>
          <w:rStyle w:val="StyleUnderline"/>
        </w:rPr>
        <w:t xml:space="preserve"> </w:t>
      </w:r>
      <w:r w:rsidRPr="00D27956">
        <w:rPr>
          <w:rStyle w:val="StyleUnderline"/>
        </w:rPr>
        <w:t>‘</w:t>
      </w:r>
      <w:r w:rsidRPr="00D235D4">
        <w:rPr>
          <w:rStyle w:val="StyleUnderline"/>
          <w:highlight w:val="cyan"/>
        </w:rPr>
        <w:t>Dying’ is a present participle too: it describes the affective energies of an inchoate happening, or time’s rupture</w:t>
      </w:r>
      <w:r w:rsidRPr="00D27956">
        <w:rPr>
          <w:rStyle w:val="StyleUnderline"/>
        </w:rPr>
        <w:t xml:space="preserve"> </w:t>
      </w:r>
      <w:r w:rsidRPr="00D235D4">
        <w:rPr>
          <w:rStyle w:val="StyleUnderline"/>
          <w:highlight w:val="cyan"/>
        </w:rPr>
        <w:t>between</w:t>
      </w:r>
      <w:r w:rsidRPr="00D27956">
        <w:rPr>
          <w:rStyle w:val="StyleUnderline"/>
        </w:rPr>
        <w:t xml:space="preserve"> </w:t>
      </w:r>
      <w:r w:rsidRPr="00D235D4">
        <w:rPr>
          <w:rStyle w:val="StyleUnderline"/>
          <w:highlight w:val="cyan"/>
        </w:rPr>
        <w:t>life</w:t>
      </w:r>
      <w:r w:rsidRPr="00D27956">
        <w:rPr>
          <w:rStyle w:val="StyleUnderline"/>
        </w:rPr>
        <w:t xml:space="preserve"> as we knew it </w:t>
      </w:r>
      <w:r w:rsidRPr="00D235D4">
        <w:rPr>
          <w:rStyle w:val="StyleUnderline"/>
          <w:highlight w:val="cyan"/>
        </w:rPr>
        <w:t>and death</w:t>
      </w:r>
      <w:r w:rsidRPr="00D27956">
        <w:rPr>
          <w:rStyle w:val="StyleUnderline"/>
        </w:rPr>
        <w:t>.</w:t>
      </w:r>
      <w:r w:rsidRPr="00D27956">
        <w:rPr>
          <w:sz w:val="16"/>
        </w:rPr>
        <w:t xml:space="preserve"> It is a process of becoming liminal that is phenomenologically promiscuous. Its affects range from shock to agony to a kind of cold sobriety. </w:t>
      </w:r>
      <w:r w:rsidRPr="00D27956">
        <w:rPr>
          <w:rStyle w:val="StyleUnderline"/>
        </w:rPr>
        <w:t>Death’s grammar is telling: to die is to have been dying, and ‘has</w:t>
      </w:r>
      <w:r>
        <w:rPr>
          <w:rStyle w:val="StyleUnderline"/>
        </w:rPr>
        <w:t xml:space="preserve"> </w:t>
      </w:r>
      <w:r w:rsidRPr="00D27956">
        <w:rPr>
          <w:rStyle w:val="StyleUnderline"/>
        </w:rPr>
        <w:t>been’ takes a subject and the ‘of’ or the ‘from’ of ‘dying’ piece together a causal relation</w:t>
      </w:r>
      <w:r>
        <w:rPr>
          <w:rStyle w:val="StyleUnderline"/>
        </w:rPr>
        <w:t xml:space="preserve"> </w:t>
      </w:r>
      <w:r w:rsidRPr="00D27956">
        <w:rPr>
          <w:rStyle w:val="StyleUnderline"/>
        </w:rPr>
        <w:t>that looks like a crime scene.</w:t>
      </w:r>
      <w:r w:rsidRPr="00D27956">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D27956">
        <w:rPr>
          <w:rStyle w:val="StyleUnderline"/>
        </w:rPr>
        <w:t xml:space="preserve">Perhaps </w:t>
      </w:r>
      <w:r w:rsidRPr="00D235D4">
        <w:rPr>
          <w:rStyle w:val="StyleUnderline"/>
          <w:highlight w:val="cyan"/>
        </w:rPr>
        <w:t>dying is the racialized state of not properly ‘having’ or ‘being in’ a body</w:t>
      </w:r>
      <w:r w:rsidRPr="00D27956">
        <w:rPr>
          <w:rStyle w:val="StyleUnderline"/>
        </w:rPr>
        <w:t>.</w:t>
      </w:r>
      <w:r w:rsidRPr="00D27956">
        <w:rPr>
          <w:sz w:val="16"/>
        </w:rPr>
        <w:t xml:space="preserve">12 </w:t>
      </w:r>
      <w:r w:rsidRPr="00D27956">
        <w:rPr>
          <w:rStyle w:val="StyleUnderline"/>
        </w:rPr>
        <w:t>Perhaps it is where the advance of life eventually gets</w:t>
      </w:r>
      <w:r>
        <w:rPr>
          <w:rStyle w:val="StyleUnderline"/>
        </w:rPr>
        <w:t xml:space="preserve"> </w:t>
      </w:r>
      <w:r w:rsidRPr="00D27956">
        <w:rPr>
          <w:rStyle w:val="StyleUnderline"/>
        </w:rPr>
        <w:t>quasi-melodramatic via a biopolitical drive to palliate racial surplus until an assailant</w:t>
      </w:r>
      <w:r>
        <w:rPr>
          <w:rStyle w:val="StyleUnderline"/>
        </w:rPr>
        <w:t xml:space="preserve"> </w:t>
      </w:r>
      <w:r w:rsidRPr="00D27956">
        <w:rPr>
          <w:rStyle w:val="StyleUnderline"/>
        </w:rPr>
        <w:t>(the state) gets acquitted by time’s shoddy memory work and all you are left with is a</w:t>
      </w:r>
      <w:r>
        <w:rPr>
          <w:rStyle w:val="StyleUnderline"/>
        </w:rPr>
        <w:t xml:space="preserve"> </w:t>
      </w:r>
      <w:r w:rsidRPr="00D27956">
        <w:rPr>
          <w:rStyle w:val="StyleUnderline"/>
        </w:rPr>
        <w:t>body beside itself.</w:t>
      </w:r>
      <w:r>
        <w:rPr>
          <w:rStyle w:val="StyleUnderline"/>
        </w:rPr>
        <w:t xml:space="preserve"> </w:t>
      </w:r>
      <w:r w:rsidRPr="00D27956">
        <w:rPr>
          <w:sz w:val="16"/>
        </w:rPr>
        <w:t xml:space="preserve">The reserve, however, is a site of augured disappearance propped up in the wake of insidiously lawful world-breaking events,13 ones whose delayed traumas fester beneath the skin. For Donna Haraway, </w:t>
      </w:r>
      <w:r w:rsidRPr="00D235D4">
        <w:rPr>
          <w:rStyle w:val="StyleUnderline"/>
          <w:highlight w:val="cyan"/>
        </w:rPr>
        <w:t>the Anthropocene</w:t>
      </w:r>
      <w:r w:rsidRPr="00D27956">
        <w:rPr>
          <w:rStyle w:val="StyleUnderline"/>
        </w:rPr>
        <w:t xml:space="preserve"> </w:t>
      </w:r>
      <w:r w:rsidRPr="00D27956">
        <w:rPr>
          <w:sz w:val="16"/>
        </w:rPr>
        <w:t xml:space="preserve">– the current geological era in which the social is animated by human-made ecological catastrophe and the anxieties produced by it – </w:t>
      </w:r>
      <w:r w:rsidRPr="00D235D4">
        <w:rPr>
          <w:rStyle w:val="StyleUnderline"/>
          <w:highlight w:val="cyan"/>
        </w:rPr>
        <w:t>pressures</w:t>
      </w:r>
      <w:r w:rsidRPr="00D27956">
        <w:rPr>
          <w:rStyle w:val="StyleUnderline"/>
        </w:rPr>
        <w:t xml:space="preserve"> us </w:t>
      </w:r>
      <w:r w:rsidRPr="00D235D4">
        <w:rPr>
          <w:rStyle w:val="StyleUnderline"/>
          <w:highlight w:val="cyan"/>
        </w:rPr>
        <w:t>to strategize about</w:t>
      </w:r>
      <w:r w:rsidRPr="00D27956">
        <w:rPr>
          <w:rStyle w:val="StyleUnderline"/>
        </w:rPr>
        <w:t xml:space="preserve"> what she calls </w:t>
      </w:r>
      <w:r w:rsidRPr="00D235D4">
        <w:rPr>
          <w:rStyle w:val="StyleUnderline"/>
          <w:highlight w:val="cyan"/>
        </w:rPr>
        <w:t>‘the arts of living on a damaged planet’</w:t>
      </w:r>
      <w:r w:rsidRPr="00D27956">
        <w:rPr>
          <w:sz w:val="16"/>
        </w:rPr>
        <w:t xml:space="preserve">.14 </w:t>
      </w:r>
      <w:r w:rsidRPr="00D235D4">
        <w:rPr>
          <w:rStyle w:val="StyleUnderline"/>
          <w:highlight w:val="cyan"/>
        </w:rPr>
        <w:t>Indigenous worlds,</w:t>
      </w:r>
      <w:r w:rsidRPr="00D27956">
        <w:rPr>
          <w:rStyle w:val="StyleUnderline"/>
        </w:rPr>
        <w:t xml:space="preserve"> however</w:t>
      </w:r>
      <w:r w:rsidRPr="00D235D4">
        <w:rPr>
          <w:rStyle w:val="StyleUnderline"/>
          <w:highlight w:val="cyan"/>
        </w:rPr>
        <w:t>, have been sutured by this sort of apocalypticism for quite some time now</w:t>
      </w:r>
      <w:r w:rsidRPr="00D27956">
        <w:rPr>
          <w:rStyle w:val="StyleUnderline"/>
        </w:rPr>
        <w:t>.</w:t>
      </w:r>
      <w:r w:rsidRPr="00D27956">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D27956">
        <w:rPr>
          <w:rStyle w:val="StyleUnderline"/>
        </w:rPr>
        <w:t>What</w:t>
      </w:r>
      <w:r>
        <w:rPr>
          <w:rStyle w:val="StyleUnderline"/>
        </w:rPr>
        <w:t xml:space="preserve"> </w:t>
      </w:r>
      <w:r w:rsidRPr="00D27956">
        <w:rPr>
          <w:rStyle w:val="StyleUnderline"/>
        </w:rPr>
        <w:t>does it mean to politically commit to a place that wears you down in order to maintain</w:t>
      </w:r>
      <w:r>
        <w:rPr>
          <w:rStyle w:val="StyleUnderline"/>
        </w:rPr>
        <w:t xml:space="preserve"> </w:t>
      </w:r>
      <w:r w:rsidRPr="00D27956">
        <w:rPr>
          <w:rStyle w:val="StyleUnderline"/>
        </w:rPr>
        <w:t>an allegiance to indigeneity’s visible cultural forms? Is this all some of us have left?</w:t>
      </w:r>
      <w:r>
        <w:rPr>
          <w:rStyle w:val="StyleUnderline"/>
        </w:rPr>
        <w:t xml:space="preserve"> </w:t>
      </w:r>
      <w:r w:rsidRPr="00D27956">
        <w:rPr>
          <w:sz w:val="16"/>
        </w:rPr>
        <w:t xml:space="preserve">Here is the historical aporia: in a twenty-first-century Canada manned by a liberal prime minister dedicated to politically diluted forms of reconciliation, </w:t>
      </w:r>
      <w:r w:rsidRPr="00D27956">
        <w:rPr>
          <w:rStyle w:val="StyleUnderline"/>
        </w:rPr>
        <w:t>Indigenous peoples are</w:t>
      </w:r>
      <w:r>
        <w:rPr>
          <w:rStyle w:val="StyleUnderline"/>
        </w:rPr>
        <w:t xml:space="preserve"> </w:t>
      </w:r>
      <w:r w:rsidRPr="00D27956">
        <w:rPr>
          <w:rStyle w:val="StyleUnderline"/>
        </w:rPr>
        <w:t>nonetheless still feeling the affective wrath of the long-twentieth century’s colonial statecraft.</w:t>
      </w:r>
      <w:r>
        <w:rPr>
          <w:rStyle w:val="StyleUnderline"/>
        </w:rPr>
        <w:t xml:space="preserve"> </w:t>
      </w:r>
      <w:r w:rsidRPr="00D27956">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D235D4">
        <w:rPr>
          <w:rStyle w:val="StyleUnderline"/>
          <w:highlight w:val="cyan"/>
        </w:rPr>
        <w:t>The reserve</w:t>
      </w:r>
      <w:r w:rsidRPr="00D27956">
        <w:rPr>
          <w:rStyle w:val="StyleUnderline"/>
        </w:rPr>
        <w:t>, then, is where life is lived at the edge of the world, a bio-necropolitical</w:t>
      </w:r>
      <w:r>
        <w:rPr>
          <w:rStyle w:val="StyleUnderline"/>
        </w:rPr>
        <w:t xml:space="preserve"> </w:t>
      </w:r>
      <w:r w:rsidRPr="00D27956">
        <w:rPr>
          <w:rStyle w:val="StyleUnderline"/>
        </w:rPr>
        <w:t>gulag of sorts where slow death stunts indigeneity’s future-bearing potentiality. Put differently,</w:t>
      </w:r>
      <w:r>
        <w:rPr>
          <w:rStyle w:val="StyleUnderline"/>
        </w:rPr>
        <w:t xml:space="preserve"> </w:t>
      </w:r>
      <w:r w:rsidRPr="00D27956">
        <w:rPr>
          <w:rStyle w:val="StyleUnderline"/>
        </w:rPr>
        <w:t>it i</w:t>
      </w:r>
      <w:r w:rsidRPr="00D235D4">
        <w:rPr>
          <w:rStyle w:val="StyleUnderline"/>
          <w:highlight w:val="cyan"/>
        </w:rPr>
        <w:t>s an incubator of deadened life, where the plasticity of the life-death binary is worked up so as to harvest bodies that are stripped of vitality and sensation.</w:t>
      </w:r>
      <w:r w:rsidRPr="00D27956">
        <w:rPr>
          <w:sz w:val="16"/>
        </w:rPr>
        <w:t xml:space="preserve"> For Jasbir Puar, the </w:t>
      </w:r>
      <w:r w:rsidRPr="00D27956">
        <w:rPr>
          <w:rStyle w:val="StyleUnderline"/>
        </w:rPr>
        <w:t>‘</w:t>
      </w:r>
      <w:r w:rsidRPr="00D235D4">
        <w:rPr>
          <w:rStyle w:val="StyleUnderline"/>
          <w:highlight w:val="cyan"/>
        </w:rPr>
        <w:t>bio-necro collaboration’ is where the sovereign thirst for blood and the management of biological life operate harmoniously</w:t>
      </w:r>
      <w:r w:rsidRPr="00D27956">
        <w:rPr>
          <w:sz w:val="16"/>
        </w:rPr>
        <w:t xml:space="preserve"> – an addendum to Foucault’s biopower, which Puar argues overlooks ‘biopower’s direct activity in death’ in a so-called age of terror.20 As Scott Morgensen pointed out in 2012, </w:t>
      </w:r>
      <w:r w:rsidRPr="00D27956">
        <w:rPr>
          <w:rStyle w:val="StyleUnderline"/>
        </w:rPr>
        <w:t>settler colonialism too churns out its</w:t>
      </w:r>
      <w:r>
        <w:rPr>
          <w:rStyle w:val="StyleUnderline"/>
        </w:rPr>
        <w:t xml:space="preserve"> </w:t>
      </w:r>
      <w:r w:rsidRPr="00D27956">
        <w:rPr>
          <w:rStyle w:val="StyleUnderline"/>
        </w:rPr>
        <w:t>own type of biopower, one that aggressively seeks to eliminate and then replace Indigenous</w:t>
      </w:r>
      <w:r>
        <w:rPr>
          <w:rStyle w:val="StyleUnderline"/>
        </w:rPr>
        <w:t xml:space="preserve"> </w:t>
      </w:r>
      <w:r w:rsidRPr="00D27956">
        <w:rPr>
          <w:rStyle w:val="StyleUnderline"/>
        </w:rPr>
        <w:t>peoples, and coterminously to extend the ‘West’s’ juridical reach across the globe.</w:t>
      </w:r>
      <w:r>
        <w:rPr>
          <w:rStyle w:val="StyleUnderline"/>
        </w:rPr>
        <w:t xml:space="preserve"> </w:t>
      </w:r>
      <w:r w:rsidRPr="00D27956">
        <w:rPr>
          <w:sz w:val="16"/>
        </w:rPr>
        <w:t xml:space="preserve">Indeed, to make everywhere its colony.21 My claim, then, is that the reserve worlds death-worlds, to use </w:t>
      </w:r>
      <w:r w:rsidRPr="00D27956">
        <w:rPr>
          <w:sz w:val="16"/>
        </w:rPr>
        <w:lastRenderedPageBreak/>
        <w:t xml:space="preserve">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D27956">
        <w:rPr>
          <w:rStyle w:val="StyleUnderline"/>
        </w:rPr>
        <w:t>‘some are assumed to be inherently broken</w:t>
      </w:r>
      <w:r>
        <w:rPr>
          <w:rStyle w:val="StyleUnderline"/>
        </w:rPr>
        <w:t xml:space="preserve"> </w:t>
      </w:r>
      <w:r w:rsidRPr="00D27956">
        <w:rPr>
          <w:rStyle w:val="StyleUnderline"/>
        </w:rPr>
        <w:t>as if their fate is to break’</w:t>
      </w:r>
      <w:r w:rsidRPr="00D27956">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D27956">
        <w:rPr>
          <w:rStyle w:val="StyleUnderline"/>
        </w:rPr>
        <w:t>what does it mean to be with feelings</w:t>
      </w:r>
      <w:r>
        <w:rPr>
          <w:rStyle w:val="StyleUnderline"/>
        </w:rPr>
        <w:t xml:space="preserve"> </w:t>
      </w:r>
      <w:r w:rsidRPr="00D27956">
        <w:rPr>
          <w:rStyle w:val="StyleUnderline"/>
        </w:rPr>
        <w:t>of loss in a world in which losing things is a condition of political becoming, a world in</w:t>
      </w:r>
      <w:r>
        <w:rPr>
          <w:rStyle w:val="StyleUnderline"/>
        </w:rPr>
        <w:t xml:space="preserve"> </w:t>
      </w:r>
      <w:r w:rsidRPr="00D27956">
        <w:rPr>
          <w:rStyle w:val="StyleUnderline"/>
        </w:rPr>
        <w:t>which maintaining one’s attachments to life routinely becomes too tiring to keep up</w:t>
      </w:r>
      <w:r>
        <w:rPr>
          <w:rStyle w:val="StyleUnderline"/>
        </w:rPr>
        <w:t xml:space="preserve"> </w:t>
      </w:r>
      <w:r w:rsidRPr="00D27956">
        <w:rPr>
          <w:rStyle w:val="StyleUnderline"/>
        </w:rPr>
        <w:t>with? What does dying’s repetition do to the ordinary’s promise to keep us a part of something</w:t>
      </w:r>
      <w:r>
        <w:rPr>
          <w:rStyle w:val="StyleUnderline"/>
        </w:rPr>
        <w:t xml:space="preserve"> </w:t>
      </w:r>
      <w:r w:rsidRPr="00D27956">
        <w:rPr>
          <w:rStyle w:val="StyleUnderline"/>
        </w:rPr>
        <w:t>durable?</w:t>
      </w:r>
      <w:r>
        <w:rPr>
          <w:rStyle w:val="StyleUnderline"/>
        </w:rPr>
        <w:t xml:space="preserve"> </w:t>
      </w:r>
      <w:r w:rsidRPr="00D27956">
        <w:rPr>
          <w:rStyle w:val="StyleUnderline"/>
        </w:rPr>
        <w:t>These questions point to the plight of those doomed to shoulder health’s discontents.</w:t>
      </w:r>
      <w:r>
        <w:rPr>
          <w:rStyle w:val="StyleUnderline"/>
        </w:rPr>
        <w:t xml:space="preserve"> </w:t>
      </w:r>
      <w:r w:rsidRPr="00D27956">
        <w:rPr>
          <w:sz w:val="16"/>
        </w:rPr>
        <w:t xml:space="preserve">Put differently, </w:t>
      </w:r>
      <w:r w:rsidRPr="00D235D4">
        <w:rPr>
          <w:rStyle w:val="StyleUnderline"/>
          <w:highlight w:val="cyan"/>
        </w:rPr>
        <w:t>disease cathects indigeneity within a present that is not only not enough, but also deadly – a present which generates forms of non-sovereignty that are tasted</w:t>
      </w:r>
      <w:r w:rsidRPr="00D27956">
        <w:rPr>
          <w:rStyle w:val="StyleUnderline"/>
        </w:rPr>
        <w:t>.</w:t>
      </w:r>
      <w:r>
        <w:rPr>
          <w:rStyle w:val="StyleUnderline"/>
        </w:rPr>
        <w:t xml:space="preserve"> </w:t>
      </w:r>
      <w:r w:rsidRPr="00D27956">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5F7179AD" w14:textId="77777777" w:rsidR="000C4EE3" w:rsidRDefault="000C4EE3" w:rsidP="000C4EE3">
      <w:pPr>
        <w:rPr>
          <w:sz w:val="16"/>
        </w:rPr>
      </w:pPr>
    </w:p>
    <w:p w14:paraId="1F55D9E3" w14:textId="77777777" w:rsidR="000C4EE3" w:rsidRPr="003476DF" w:rsidRDefault="000C4EE3" w:rsidP="000C4EE3">
      <w:pPr>
        <w:rPr>
          <w:sz w:val="14"/>
        </w:rPr>
      </w:pPr>
    </w:p>
    <w:p w14:paraId="3B94A37F" w14:textId="77777777" w:rsidR="000C4EE3" w:rsidRPr="00B76261" w:rsidRDefault="000C4EE3" w:rsidP="000C4EE3">
      <w:pPr>
        <w:pStyle w:val="Heading4"/>
      </w:pPr>
      <w:r>
        <w:t>Immigration policy is coded by an amnesia of settler colonialism. Jurisdiction of who is or isn’t a citizen under the US nation-state necessitates binaries of inclusion and exclusion that create assimilatory practices and indigenous dispossession.</w:t>
      </w:r>
    </w:p>
    <w:p w14:paraId="5051044B" w14:textId="77777777" w:rsidR="000C4EE3" w:rsidRDefault="000C4EE3" w:rsidP="000C4EE3">
      <w:r w:rsidRPr="004A57F0">
        <w:rPr>
          <w:b/>
          <w:sz w:val="26"/>
          <w:szCs w:val="26"/>
        </w:rPr>
        <w:t>Volpp 15</w:t>
      </w:r>
      <w:r>
        <w:t xml:space="preserve"> (Leti, Professor of Law in access to Justice at UC Berkeley, “The Indigenous As Alien”, UC Irvine Law Review 5(289) pp. 289-293, 2015) </w:t>
      </w:r>
      <w:hyperlink r:id="rId5" w:history="1">
        <w:r w:rsidRPr="00042244">
          <w:rPr>
            <w:rStyle w:val="Hyperlink"/>
          </w:rPr>
          <w:t>https://scholarship.law.uci.edu/cgi/viewcontent.cgi?article=1195&amp;context=ucilr</w:t>
        </w:r>
      </w:hyperlink>
      <w:r>
        <w:t xml:space="preserve"> /Drapes</w:t>
      </w:r>
    </w:p>
    <w:p w14:paraId="4F1EA42F" w14:textId="77777777" w:rsidR="000C4EE3" w:rsidRDefault="000C4EE3" w:rsidP="000C4EE3">
      <w:pPr>
        <w:rPr>
          <w:sz w:val="16"/>
        </w:rPr>
      </w:pPr>
      <w:r w:rsidRPr="004A57F0">
        <w:rPr>
          <w:highlight w:val="yellow"/>
          <w:u w:val="single"/>
        </w:rPr>
        <w:t>Immigration law</w:t>
      </w:r>
      <w:r w:rsidRPr="00575C58">
        <w:rPr>
          <w:u w:val="single"/>
        </w:rPr>
        <w:t xml:space="preserve">, as it is taught, studied, and researched in the United States, </w:t>
      </w:r>
      <w:r w:rsidRPr="004A57F0">
        <w:rPr>
          <w:highlight w:val="yellow"/>
          <w:u w:val="single"/>
        </w:rPr>
        <w:t>imagines away the fact of preexisting indigenous peoples</w:t>
      </w:r>
      <w:r w:rsidRPr="00575C58">
        <w:rPr>
          <w:u w:val="single"/>
        </w:rPr>
        <w:t>.</w:t>
      </w:r>
      <w:r w:rsidRPr="000A18D5">
        <w:rPr>
          <w:sz w:val="16"/>
        </w:rPr>
        <w:t xml:space="preserve"> Why is this the case? I argue, first, that this elision reflects and reproduces how the field of immigration law narrates space, time, and national membership. But despite their disappearance from the field, Indians have figured in immigration law, and thus I describe the neglected legal history of the treatment of Indians under U.S. immigration and citizenship law.1 The Article then returns to explain why indigenous people have disappeared from immigration law through an investigation of the relationship between “We the People,” the “settler contract,” and the “nation of immigrants.” </w:t>
      </w:r>
      <w:r w:rsidRPr="004A57F0">
        <w:rPr>
          <w:u w:val="single"/>
        </w:rPr>
        <w:t xml:space="preserve">The story of the field of U.S. immigration law is typically a narrative of the assertion of national sovereign power that begins in the late 1880s with a trilogy of U.S. Supreme Court cases. These </w:t>
      </w:r>
      <w:r w:rsidRPr="00575C58">
        <w:rPr>
          <w:u w:val="single"/>
        </w:rPr>
        <w:t>cases—Chae Chan Ping, 2 Ekiu, 3 and Fong Yue Ting4—established what is called “</w:t>
      </w:r>
      <w:r w:rsidRPr="004A57F0">
        <w:rPr>
          <w:highlight w:val="yellow"/>
          <w:u w:val="single"/>
        </w:rPr>
        <w:t>plenary power</w:t>
      </w:r>
      <w:r w:rsidRPr="00575C58">
        <w:rPr>
          <w:u w:val="single"/>
        </w:rPr>
        <w:t xml:space="preserve">” over the regulation of immigration.5 This has </w:t>
      </w:r>
      <w:r w:rsidRPr="004A57F0">
        <w:rPr>
          <w:highlight w:val="yellow"/>
          <w:u w:val="single"/>
        </w:rPr>
        <w:t>meant that the</w:t>
      </w:r>
      <w:r w:rsidRPr="00575C58">
        <w:rPr>
          <w:u w:val="single"/>
        </w:rPr>
        <w:t xml:space="preserve"> political </w:t>
      </w:r>
      <w:r w:rsidRPr="004A57F0">
        <w:rPr>
          <w:highlight w:val="yellow"/>
          <w:u w:val="single"/>
        </w:rPr>
        <w:t>branches</w:t>
      </w:r>
      <w:r w:rsidRPr="00575C58">
        <w:rPr>
          <w:u w:val="single"/>
        </w:rPr>
        <w:t xml:space="preserve"> of the U.S. nation-state </w:t>
      </w:r>
      <w:r w:rsidRPr="004A57F0">
        <w:rPr>
          <w:highlight w:val="yellow"/>
          <w:u w:val="single"/>
        </w:rPr>
        <w:t>have the power to exclude aliens</w:t>
      </w:r>
      <w:r w:rsidRPr="00575C58">
        <w:rPr>
          <w:u w:val="single"/>
        </w:rPr>
        <w:t xml:space="preserve">, admit them on such terms as they see fit, and deport them with little or no constraint from the judicial branch, </w:t>
      </w:r>
      <w:r w:rsidRPr="00DA64B1">
        <w:rPr>
          <w:highlight w:val="yellow"/>
          <w:u w:val="single"/>
        </w:rPr>
        <w:t>as a legitimate exercise of the powers inherent in nation-state sovereignty</w:t>
      </w:r>
      <w:r w:rsidRPr="00575C58">
        <w:rPr>
          <w:u w:val="single"/>
        </w:rPr>
        <w:t xml:space="preserve">. </w:t>
      </w:r>
      <w:r w:rsidRPr="000A18D5">
        <w:rPr>
          <w:sz w:val="16"/>
        </w:rPr>
        <w:t>This trilogy of cases responded to the exclusion and deportation of Chinese and Japanese noncitizens. In two of these cases the Court upheld explicitly race-based immigration restrictions, excluding Chinese laborers who were previously residents in the United States but whose reentry certificates were nullified,6 and deporting Chinese laborers who could not find white witnesses to testify to the laborers’ residence in the United States as of a particular date.7 The fact that the federal power to regulate immigration was initially asserted in cases involving the exclusion or deportation of Asian immigrants has not escaped scholars.8 The research showing how these racial bars limited the lives and possibilities of particular communities casts an important critique to the distinctively prevalent narrative of the United States of America as a nation of immigrants. This narrative promises lawful immigrants a purportedly equal opportunity of arrival and the subsequent full incorporation into a presumptively universal citizenship.9 This promise of course has not been equally available, belied by race-</w:t>
      </w:r>
      <w:r w:rsidRPr="000A18D5">
        <w:rPr>
          <w:sz w:val="16"/>
        </w:rPr>
        <w:lastRenderedPageBreak/>
        <w:t xml:space="preserve">based exclusion laws, racial restrictions on naturalization, gendered divestments of citizenship, de jure and de facto violations of the rights one might correlate with full citizenship, and, importantly as well, the inadequacy of the liberal vision of full citizenship in addressing various inequalities. Such a critique of the exclusions concealed within liberalism and of the discrimination masked by the promise of America is an important one. Yet at the same time, this critique, as long as it remains trapped within the frame of membership in the nation-state and the desire for full inclusion, erases other stories.10 In particular, as Kēhaulani Kaunui tells us, for indigenous peoples in the United States, </w:t>
      </w:r>
      <w:r w:rsidRPr="00F469D6">
        <w:rPr>
          <w:highlight w:val="yellow"/>
          <w:u w:val="single"/>
        </w:rPr>
        <w:t>the political project of civil rights has been “burdened, due to</w:t>
      </w:r>
      <w:r w:rsidRPr="00575C58">
        <w:rPr>
          <w:u w:val="single"/>
        </w:rPr>
        <w:t xml:space="preserve"> the history of U.S. </w:t>
      </w:r>
      <w:r w:rsidRPr="00F469D6">
        <w:rPr>
          <w:highlight w:val="yellow"/>
          <w:u w:val="single"/>
        </w:rPr>
        <w:t>settler colonialism, with distinctly different relationships to the nation-state</w:t>
      </w:r>
      <w:r w:rsidRPr="00575C58">
        <w:rPr>
          <w:u w:val="single"/>
        </w:rPr>
        <w:t>.”</w:t>
      </w:r>
      <w:r w:rsidRPr="000A18D5">
        <w:rPr>
          <w:sz w:val="16"/>
        </w:rPr>
        <w:t xml:space="preserve">11 As she writes, </w:t>
      </w:r>
      <w:r w:rsidRPr="00575C58">
        <w:rPr>
          <w:u w:val="single"/>
        </w:rPr>
        <w:t xml:space="preserve">the political project of </w:t>
      </w:r>
      <w:r w:rsidRPr="004A57F0">
        <w:rPr>
          <w:b/>
          <w:highlight w:val="yellow"/>
          <w:u w:val="single"/>
        </w:rPr>
        <w:t>civil rights</w:t>
      </w:r>
      <w:r w:rsidRPr="00575C58">
        <w:rPr>
          <w:u w:val="single"/>
        </w:rPr>
        <w:t xml:space="preserve">, which is fundamentally about equality under the law, and which is confined within the nation-state, </w:t>
      </w:r>
      <w:r w:rsidRPr="004A57F0">
        <w:rPr>
          <w:b/>
          <w:highlight w:val="yellow"/>
          <w:u w:val="single"/>
        </w:rPr>
        <w:t>is insufficient for indigenous</w:t>
      </w:r>
      <w:r w:rsidRPr="00575C58">
        <w:rPr>
          <w:u w:val="single"/>
        </w:rPr>
        <w:t xml:space="preserve"> and other colonized </w:t>
      </w:r>
      <w:r w:rsidRPr="004A57F0">
        <w:rPr>
          <w:b/>
          <w:highlight w:val="yellow"/>
          <w:u w:val="single"/>
        </w:rPr>
        <w:t>peoples in addressing ongoing questions of sovereignty</w:t>
      </w:r>
      <w:r w:rsidRPr="00575C58">
        <w:rPr>
          <w:u w:val="single"/>
        </w:rPr>
        <w:t>.</w:t>
      </w:r>
      <w:r w:rsidRPr="000A18D5">
        <w:rPr>
          <w:sz w:val="16"/>
        </w:rPr>
        <w:t xml:space="preserve">12 This is starkly visible in the Supreme Court’s decision in Rice v. Cayetano. The case concerned an electoral limitation by which only Native Hawaiians were allowed to vote for trustees of the state’s Office of Hawaiian Affairs. The Court read this limitation to be the special privilege of a racial minority (Native Hawaiians) and thus held the exclusion of white Hawaiian resident Harold Rice to be an abridgement of his right to vote under the Fifteenth Amendment.13 </w:t>
      </w:r>
      <w:r w:rsidRPr="00575C58">
        <w:rPr>
          <w:u w:val="single"/>
        </w:rPr>
        <w:t>Indigeneity was thereby framed as a civil rights question rather than as a matter of Native sovereignty.</w:t>
      </w:r>
      <w:r w:rsidRPr="000A18D5">
        <w:rPr>
          <w:sz w:val="16"/>
        </w:rPr>
        <w:t xml:space="preserve">14 There are at least two additional ways in which one could articulate why a demand for civil rights and inclusion within a national project is inadequate for indigenous people. First, </w:t>
      </w:r>
      <w:r w:rsidRPr="004A57F0">
        <w:rPr>
          <w:highlight w:val="yellow"/>
          <w:u w:val="single"/>
        </w:rPr>
        <w:t>the framework</w:t>
      </w:r>
      <w:r w:rsidRPr="00575C58">
        <w:rPr>
          <w:u w:val="single"/>
        </w:rPr>
        <w:t xml:space="preserve"> of civil rights </w:t>
      </w:r>
      <w:r w:rsidRPr="004A57F0">
        <w:rPr>
          <w:highlight w:val="yellow"/>
          <w:u w:val="single"/>
        </w:rPr>
        <w:t>and</w:t>
      </w:r>
      <w:r w:rsidRPr="00575C58">
        <w:rPr>
          <w:u w:val="single"/>
        </w:rPr>
        <w:t xml:space="preserve"> the </w:t>
      </w:r>
      <w:r w:rsidRPr="004A57F0">
        <w:rPr>
          <w:highlight w:val="yellow"/>
          <w:u w:val="single"/>
        </w:rPr>
        <w:t>desire for inclusion</w:t>
      </w:r>
      <w:r w:rsidRPr="00575C58">
        <w:rPr>
          <w:u w:val="single"/>
        </w:rPr>
        <w:t xml:space="preserve"> into full membership </w:t>
      </w:r>
      <w:r w:rsidRPr="004A57F0">
        <w:rPr>
          <w:highlight w:val="yellow"/>
          <w:u w:val="single"/>
        </w:rPr>
        <w:t>cannot address how “democracy’s intolerance of difference has operated through</w:t>
      </w:r>
      <w:r w:rsidRPr="00575C58">
        <w:rPr>
          <w:u w:val="single"/>
        </w:rPr>
        <w:t xml:space="preserve"> inclusion as much as through </w:t>
      </w:r>
      <w:r w:rsidRPr="004A57F0">
        <w:rPr>
          <w:highlight w:val="yellow"/>
          <w:u w:val="single"/>
        </w:rPr>
        <w:t>exclusion</w:t>
      </w:r>
      <w:r w:rsidRPr="00575C58">
        <w:rPr>
          <w:u w:val="single"/>
        </w:rPr>
        <w:t xml:space="preserve">.”15 While inclusion can be a valued good, it can also mean assimilation, absorption, and loss. In the context of indigenous peoples in North America, </w:t>
      </w:r>
      <w:r w:rsidRPr="004A57F0">
        <w:rPr>
          <w:highlight w:val="yellow"/>
          <w:u w:val="single"/>
        </w:rPr>
        <w:t>governmental policies were adopted to putatively absorb indigenous subjects as indistinct from others into the national body</w:t>
      </w:r>
      <w:r w:rsidRPr="00575C58">
        <w:rPr>
          <w:u w:val="single"/>
        </w:rPr>
        <w:t>.</w:t>
      </w:r>
      <w:r w:rsidRPr="000A18D5">
        <w:rPr>
          <w:sz w:val="16"/>
        </w:rPr>
        <w:t xml:space="preserve"> In order to elevate individual indigenous persons from federal wards to citizens, both </w:t>
      </w:r>
      <w:r w:rsidRPr="00575C58">
        <w:rPr>
          <w:u w:val="single"/>
        </w:rPr>
        <w:t>the United States</w:t>
      </w:r>
      <w:r w:rsidRPr="000A18D5">
        <w:rPr>
          <w:sz w:val="16"/>
        </w:rPr>
        <w:t xml:space="preserve"> and Canada </w:t>
      </w:r>
      <w:r w:rsidRPr="00575C58">
        <w:rPr>
          <w:u w:val="single"/>
        </w:rPr>
        <w:t xml:space="preserve">engaged in the regulation of marriage, kinship, and sexuality; in </w:t>
      </w:r>
      <w:r w:rsidRPr="004A57F0">
        <w:rPr>
          <w:highlight w:val="yellow"/>
          <w:u w:val="single"/>
        </w:rPr>
        <w:t>the forced removal of children</w:t>
      </w:r>
      <w:r w:rsidRPr="00575C58">
        <w:rPr>
          <w:u w:val="single"/>
        </w:rPr>
        <w:t xml:space="preserve"> from families </w:t>
      </w:r>
      <w:r w:rsidRPr="004A57F0">
        <w:rPr>
          <w:highlight w:val="yellow"/>
          <w:u w:val="single"/>
        </w:rPr>
        <w:t>to</w:t>
      </w:r>
      <w:r w:rsidRPr="00575C58">
        <w:rPr>
          <w:u w:val="single"/>
        </w:rPr>
        <w:t xml:space="preserve"> government-funded </w:t>
      </w:r>
      <w:r w:rsidRPr="004A57F0">
        <w:rPr>
          <w:highlight w:val="yellow"/>
          <w:u w:val="single"/>
        </w:rPr>
        <w:t>boarding schools; and in land severalty</w:t>
      </w:r>
      <w:r w:rsidRPr="00575C58">
        <w:rPr>
          <w:u w:val="single"/>
        </w:rPr>
        <w:t>.</w:t>
      </w:r>
      <w:r w:rsidRPr="000A18D5">
        <w:rPr>
          <w:sz w:val="16"/>
        </w:rPr>
        <w:t>16 Land severalty mandated the breaking up of tribes as both political entities and as the holders of land in common, turning indigenous peoples into individual holders of private property, thus eviscerating the tribal land base, and opening the way for nonindigenous persons to buy land rights within the historical boundaries of tribal territory.17 As Audra Simpson writes, “</w:t>
      </w:r>
      <w:r w:rsidRPr="004A57F0">
        <w:rPr>
          <w:highlight w:val="yellow"/>
          <w:u w:val="single"/>
        </w:rPr>
        <w:t>This process of equality</w:t>
      </w:r>
      <w:r w:rsidRPr="00575C58">
        <w:rPr>
          <w:u w:val="single"/>
        </w:rPr>
        <w:t xml:space="preserve"> cum absorption </w:t>
      </w:r>
      <w:r w:rsidRPr="004A57F0">
        <w:rPr>
          <w:u w:val="single"/>
        </w:rPr>
        <w:t xml:space="preserve">required a vanquishing of an alternative or existing political order, . . . which </w:t>
      </w:r>
      <w:r w:rsidRPr="004A57F0">
        <w:rPr>
          <w:highlight w:val="yellow"/>
          <w:u w:val="single"/>
        </w:rPr>
        <w:t>raises questions about</w:t>
      </w:r>
      <w:r w:rsidRPr="00575C58">
        <w:rPr>
          <w:u w:val="single"/>
        </w:rPr>
        <w:t xml:space="preserve"> how and </w:t>
      </w:r>
      <w:r w:rsidRPr="004A57F0">
        <w:rPr>
          <w:highlight w:val="yellow"/>
          <w:u w:val="single"/>
        </w:rPr>
        <w:t>why citizenship</w:t>
      </w:r>
      <w:r w:rsidRPr="00575C58">
        <w:rPr>
          <w:u w:val="single"/>
        </w:rPr>
        <w:t xml:space="preserve"> then </w:t>
      </w:r>
      <w:r w:rsidRPr="004A57F0">
        <w:rPr>
          <w:highlight w:val="yellow"/>
          <w:u w:val="single"/>
        </w:rPr>
        <w:t>might be a utilitarian good, when</w:t>
      </w:r>
      <w:r w:rsidRPr="00575C58">
        <w:rPr>
          <w:u w:val="single"/>
        </w:rPr>
        <w:t xml:space="preserve"> </w:t>
      </w:r>
      <w:r w:rsidRPr="004A57F0">
        <w:rPr>
          <w:highlight w:val="yellow"/>
          <w:u w:val="single"/>
        </w:rPr>
        <w:t>it requires</w:t>
      </w:r>
      <w:r w:rsidRPr="00575C58">
        <w:rPr>
          <w:u w:val="single"/>
        </w:rPr>
        <w:t xml:space="preserve"> or initiates a </w:t>
      </w:r>
      <w:r w:rsidRPr="004A57F0">
        <w:rPr>
          <w:highlight w:val="yellow"/>
          <w:u w:val="single"/>
        </w:rPr>
        <w:t>disappearance</w:t>
      </w:r>
      <w:r w:rsidRPr="00575C58">
        <w:rPr>
          <w:u w:val="single"/>
        </w:rPr>
        <w:t xml:space="preserve"> of prior governance.”</w:t>
      </w:r>
      <w:r w:rsidRPr="000A18D5">
        <w:rPr>
          <w:sz w:val="16"/>
        </w:rPr>
        <w:t xml:space="preserve">18 Second, </w:t>
      </w:r>
      <w:r w:rsidRPr="00575C58">
        <w:rPr>
          <w:u w:val="single"/>
        </w:rPr>
        <w:t xml:space="preserve">the critique of exclusion fails to note how </w:t>
      </w:r>
      <w:r w:rsidRPr="004A57F0">
        <w:rPr>
          <w:highlight w:val="yellow"/>
          <w:u w:val="single"/>
        </w:rPr>
        <w:t>the nation-state in which an immigrant seeks membership relies</w:t>
      </w:r>
      <w:r w:rsidRPr="00575C58">
        <w:rPr>
          <w:u w:val="single"/>
        </w:rPr>
        <w:t xml:space="preserve"> tacitly </w:t>
      </w:r>
      <w:r w:rsidRPr="004A57F0">
        <w:rPr>
          <w:highlight w:val="yellow"/>
          <w:u w:val="single"/>
        </w:rPr>
        <w:t>on the dispossession of</w:t>
      </w:r>
      <w:r w:rsidRPr="00575C58">
        <w:rPr>
          <w:u w:val="single"/>
        </w:rPr>
        <w:t xml:space="preserve"> already </w:t>
      </w:r>
      <w:r w:rsidRPr="004A57F0">
        <w:rPr>
          <w:highlight w:val="yellow"/>
          <w:u w:val="single"/>
        </w:rPr>
        <w:t>existing populations. This</w:t>
      </w:r>
      <w:r w:rsidRPr="00575C58">
        <w:rPr>
          <w:u w:val="single"/>
        </w:rPr>
        <w:t xml:space="preserve"> then </w:t>
      </w:r>
      <w:r w:rsidRPr="004A57F0">
        <w:rPr>
          <w:highlight w:val="yellow"/>
          <w:u w:val="single"/>
        </w:rPr>
        <w:t xml:space="preserve">is the </w:t>
      </w:r>
      <w:r w:rsidRPr="004A57F0">
        <w:rPr>
          <w:b/>
          <w:highlight w:val="yellow"/>
          <w:u w:val="single"/>
        </w:rPr>
        <w:t>willing amnesia of settler colonialism</w:t>
      </w:r>
      <w:r w:rsidRPr="00575C58">
        <w:rPr>
          <w:u w:val="single"/>
        </w:rPr>
        <w:t>.</w:t>
      </w:r>
      <w:r w:rsidRPr="000A18D5">
        <w:rPr>
          <w:sz w:val="16"/>
        </w:rPr>
        <w:t xml:space="preserve"> My focus in this Article is the nonrecognition of settler colonialism underpinning </w:t>
      </w:r>
      <w:r w:rsidRPr="00575C58">
        <w:rPr>
          <w:u w:val="single"/>
        </w:rPr>
        <w:t>immigration law scholarship</w:t>
      </w:r>
      <w:r w:rsidRPr="000A18D5">
        <w:rPr>
          <w:sz w:val="16"/>
        </w:rPr>
        <w:t xml:space="preserve">. This scholarship’s </w:t>
      </w:r>
      <w:r w:rsidRPr="00575C58">
        <w:rPr>
          <w:u w:val="single"/>
        </w:rPr>
        <w:t>focus is the migrant, whose position already assumes the resolution of a fundamental conflict between indigeneity and settler colonialism.</w:t>
      </w:r>
      <w:r w:rsidRPr="000A18D5">
        <w:rPr>
          <w:sz w:val="16"/>
        </w:rPr>
        <w:t>19 As scholars have noted, the doctrine of plenary power developed and was expressed simultaneously in cases involving Indians, aliens, and territories, all concerning individuals who were noncitizens and were “racially, culturally, and religiously distinct” from the majority.20 My interest here is not to chart how these groups were treated similarly under U.S. constitutional doctrine, but to tease out how one of these groups—“Indians”—was understood within the laws created to govern another—“aliens.”21 Thus, my project is not to examine parallel discourses but rather to discern how a legal field developed to govern one group of individuals understood—and understands—another.22</w:t>
      </w:r>
    </w:p>
    <w:p w14:paraId="658D9157" w14:textId="77777777" w:rsidR="000C4EE3" w:rsidRPr="00790B3D" w:rsidRDefault="000C4EE3" w:rsidP="000C4EE3">
      <w:pPr>
        <w:pStyle w:val="Heading4"/>
      </w:pPr>
      <w:r w:rsidRPr="00790B3D">
        <w:rPr>
          <w:rFonts w:eastAsia="MS Gothic"/>
        </w:rPr>
        <w:t xml:space="preserve">Assaults on indigenous populations set the foundation for intervention and structural violence. </w:t>
      </w:r>
      <w:r w:rsidRPr="00790B3D">
        <w:t xml:space="preserve">Status on stolen land is the foundation for the prison state and imperialist violence internally and globally, making their impacts inevitable </w:t>
      </w:r>
    </w:p>
    <w:p w14:paraId="030D9086" w14:textId="77777777" w:rsidR="000C4EE3" w:rsidRPr="00497C1C" w:rsidRDefault="000C4EE3" w:rsidP="000C4EE3">
      <w:pPr>
        <w:shd w:val="clear" w:color="auto" w:fill="FFFFFF"/>
        <w:spacing w:before="120" w:after="120" w:line="336" w:lineRule="atLeast"/>
        <w:jc w:val="both"/>
        <w:rPr>
          <w:rFonts w:eastAsia="Times New Roman"/>
          <w:sz w:val="16"/>
          <w:szCs w:val="16"/>
        </w:rPr>
      </w:pPr>
      <w:r w:rsidRPr="00670781">
        <w:rPr>
          <w:rStyle w:val="Style13ptBold"/>
        </w:rPr>
        <w:t>Tuck and Yang 2012</w:t>
      </w:r>
      <w:r w:rsidRPr="00497C1C">
        <w:rPr>
          <w:rFonts w:eastAsia="Times New Roman"/>
          <w:b/>
        </w:rPr>
        <w:t xml:space="preserve"> </w:t>
      </w:r>
      <w:r w:rsidRPr="00497C1C">
        <w:rPr>
          <w:rFonts w:eastAsia="Times New Roman"/>
          <w:sz w:val="16"/>
          <w:szCs w:val="16"/>
        </w:rPr>
        <w:t>[Eve, Assistant Professor of Educational Foundations and Coordinator of  Native American Studies Program at State University of New York at New Paltz; K. Wayne, Assistant Professor of Ethnic Studies at University of California, San Diego. "Decolonization is not a metaphor." Decolonization: Indigeneity, Education 26 Society Vol. 1, No. 1, 2012, pp. 1-</w:t>
      </w:r>
      <w:r w:rsidRPr="00497C1C">
        <w:rPr>
          <w:rFonts w:eastAsia="Times New Roman"/>
          <w:sz w:val="16"/>
          <w:szCs w:val="16"/>
        </w:rPr>
        <w:softHyphen/>
        <w:t>?40 Pg 31-35]</w:t>
      </w:r>
    </w:p>
    <w:p w14:paraId="3A6E16F5" w14:textId="77777777" w:rsidR="000C4EE3" w:rsidRPr="00E8007F" w:rsidRDefault="000C4EE3" w:rsidP="000C4EE3">
      <w:pPr>
        <w:shd w:val="clear" w:color="auto" w:fill="FFFFFF"/>
        <w:spacing w:before="120" w:after="120" w:line="336" w:lineRule="atLeast"/>
        <w:jc w:val="both"/>
        <w:rPr>
          <w:rFonts w:eastAsia="Times New Roman"/>
          <w:iCs/>
          <w:sz w:val="14"/>
        </w:rPr>
      </w:pPr>
      <w:r w:rsidRPr="00497C1C">
        <w:rPr>
          <w:rFonts w:eastAsia="Times New Roman"/>
          <w:b/>
          <w:u w:val="single"/>
        </w:rPr>
        <w:lastRenderedPageBreak/>
        <w:t>Incommensurability is an acknowledgement that decolonization will require a change in the order of the world</w:t>
      </w:r>
      <w:r w:rsidRPr="00497C1C">
        <w:rPr>
          <w:rFonts w:eastAsia="Times New Roman"/>
          <w:iCs/>
          <w:color w:val="000000"/>
          <w:sz w:val="14"/>
        </w:rPr>
        <w:t xml:space="preserve"> (Fanon, 1963). </w:t>
      </w:r>
      <w:r w:rsidRPr="00497C1C">
        <w:rPr>
          <w:rFonts w:eastAsia="Times New Roman"/>
          <w:b/>
          <w:u w:val="single"/>
        </w:rPr>
        <w:t>This is not to say that Indigenous peoples or Black and brown peoples take positions of dominance over white settlers</w:t>
      </w:r>
      <w:r w:rsidRPr="00497C1C">
        <w:rPr>
          <w:rFonts w:eastAsia="Times New Roman"/>
          <w:iCs/>
          <w:color w:val="000000"/>
          <w:sz w:val="14"/>
        </w:rPr>
        <w:t xml:space="preserve">; the goal is not for everyone to merely swap spots on the settler-colonial triad, to take another turn on the merry-go-round. </w:t>
      </w:r>
      <w:r w:rsidRPr="00497C1C">
        <w:rPr>
          <w:rFonts w:eastAsia="Times New Roman"/>
          <w:b/>
          <w:u w:val="single"/>
        </w:rPr>
        <w:t>The goal is to break the relentless structuring of the triad - a break and not a compromise</w:t>
      </w:r>
      <w:r w:rsidRPr="00497C1C">
        <w:rPr>
          <w:rFonts w:eastAsia="Times New Roman"/>
          <w:iCs/>
          <w:color w:val="000000"/>
          <w:sz w:val="14"/>
        </w:rPr>
        <w:t xml:space="preserve"> (Memmi, 1991). </w:t>
      </w:r>
      <w:r w:rsidRPr="00497C1C">
        <w:rPr>
          <w:rFonts w:eastAsia="Times New Roman"/>
          <w:b/>
          <w:u w:val="single"/>
        </w:rPr>
        <w:t>Breaking the settler colonial triad, in direct terms, means repatriating land to sovereign Native tribes and nations, abolition of slavery in its contemporary forms, and the dismantling of the imperial metropole. Decolonization “here” is intimately connected to anti-imperialism elsewhere</w:t>
      </w:r>
      <w:r w:rsidRPr="00497C1C">
        <w:rPr>
          <w:rFonts w:eastAsia="Times New Roman"/>
          <w:iCs/>
          <w:color w:val="000000"/>
          <w:sz w:val="14"/>
        </w:rPr>
        <w:t xml:space="preserve">. However, decolonial struggles here/there are not parallel, not shared equally, nor do they bring neat closure to the concerns of all involved - particularly not for settlers. </w:t>
      </w:r>
      <w:r w:rsidRPr="00497C1C">
        <w:rPr>
          <w:rFonts w:eastAsia="Times New Roman"/>
          <w:b/>
          <w:u w:val="single"/>
        </w:rPr>
        <w:t xml:space="preserve">Decolonization is not equivocal to other anti-colonial struggles. It is incommensurable. There is so much that is incommensurable, so many overlaps that can’t be figured, that cannot be resolved. </w:t>
      </w:r>
      <w:r w:rsidRPr="00497C1C">
        <w:rPr>
          <w:rFonts w:eastAsia="Times New Roman"/>
          <w:b/>
          <w:highlight w:val="cyan"/>
          <w:u w:val="single"/>
        </w:rPr>
        <w:t>Settler colonialism fuels imperialism all around the globe</w:t>
      </w:r>
      <w:r w:rsidRPr="00497C1C">
        <w:rPr>
          <w:rFonts w:eastAsia="Times New Roman"/>
          <w:iCs/>
          <w:color w:val="000000"/>
          <w:sz w:val="14"/>
        </w:rPr>
        <w:t xml:space="preserve">. Oil is the motor and motive for war and so was salt, so will be water. </w:t>
      </w:r>
      <w:r w:rsidRPr="00497C1C">
        <w:rPr>
          <w:rFonts w:eastAsia="Times New Roman"/>
          <w:b/>
          <w:u w:val="single"/>
        </w:rPr>
        <w:t>Settler sovereignty over these very pieces of earth, air, and water is what makes possible these imperialisms</w:t>
      </w:r>
      <w:r w:rsidRPr="00497C1C">
        <w:rPr>
          <w:rFonts w:eastAsia="Times New Roman"/>
          <w:iCs/>
          <w:color w:val="000000"/>
          <w:sz w:val="14"/>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w:t>
      </w:r>
      <w:r w:rsidRPr="00497C1C">
        <w:rPr>
          <w:rFonts w:eastAsia="Times New Roman"/>
          <w:iCs/>
          <w:color w:val="0000FF"/>
          <w:sz w:val="14"/>
        </w:rPr>
        <w:t>2004</w:t>
      </w:r>
      <w:r w:rsidRPr="00497C1C">
        <w:rPr>
          <w:rFonts w:eastAsia="Times New Roman"/>
          <w:iCs/>
          <w:color w:val="000000"/>
          <w:sz w:val="14"/>
        </w:rPr>
        <w:t>) writes, “Yes, that was me you saw shaking with bravery, with a government issued rifle on my back. I’m sorry I could not greet you, as you deserved, my relative.” Don’t Native Americans participate in greater rates in the military? asks the young-ish man from Viet Nam. “</w:t>
      </w:r>
      <w:r w:rsidRPr="00497C1C">
        <w:rPr>
          <w:rFonts w:eastAsia="Times New Roman"/>
          <w:b/>
          <w:highlight w:val="cyan"/>
          <w:u w:val="single"/>
        </w:rPr>
        <w:t>Indian Country” was</w:t>
      </w:r>
      <w:r w:rsidRPr="00497C1C">
        <w:rPr>
          <w:rFonts w:eastAsia="Times New Roman"/>
          <w:b/>
          <w:u w:val="single"/>
        </w:rPr>
        <w:t xml:space="preserve">/is </w:t>
      </w:r>
      <w:r w:rsidRPr="00497C1C">
        <w:rPr>
          <w:rFonts w:eastAsia="Times New Roman"/>
          <w:b/>
          <w:highlight w:val="cyan"/>
          <w:u w:val="single"/>
        </w:rPr>
        <w:t xml:space="preserve">the term used </w:t>
      </w:r>
      <w:r w:rsidRPr="00497C1C">
        <w:rPr>
          <w:rFonts w:eastAsia="Times New Roman"/>
          <w:b/>
          <w:u w:val="single"/>
        </w:rPr>
        <w:t>in Viet Nam, Afghanistan, Iraq</w:t>
      </w:r>
      <w:r w:rsidRPr="00497C1C">
        <w:rPr>
          <w:rFonts w:eastAsia="Times New Roman"/>
          <w:b/>
          <w:highlight w:val="cyan"/>
          <w:u w:val="single"/>
        </w:rPr>
        <w:t xml:space="preserve"> by the U.S. military for ‘enemy territory’</w:t>
      </w:r>
      <w:r w:rsidRPr="00497C1C">
        <w:rPr>
          <w:rFonts w:eastAsia="Times New Roman"/>
          <w:iCs/>
          <w:color w:val="000000"/>
          <w:sz w:val="14"/>
        </w:rPr>
        <w:t xml:space="preserve">. The first Black American President said without blinking, “There was a point before folks had left, before we had gotten everybody back on the helicopter and were flying back to base, where they said Geronimo has been killed, and </w:t>
      </w:r>
      <w:r w:rsidRPr="00497C1C">
        <w:rPr>
          <w:rFonts w:eastAsia="Times New Roman"/>
          <w:b/>
          <w:u w:val="single"/>
        </w:rPr>
        <w:t>Geronimo was the code name for bin Laden</w:t>
      </w:r>
      <w:r w:rsidRPr="00497C1C">
        <w:rPr>
          <w:rFonts w:eastAsia="Times New Roman"/>
          <w:iCs/>
          <w:color w:val="000000"/>
          <w:sz w:val="14"/>
        </w:rPr>
        <w:t xml:space="preserve">.” Elmer Pratt, Black Panther leader, falsely imprisoned for 27 years, was a Vietnam Veteran, was nicknamed ‘Geronimo’. </w:t>
      </w:r>
      <w:r w:rsidRPr="00497C1C">
        <w:rPr>
          <w:rFonts w:eastAsia="Times New Roman"/>
          <w:b/>
          <w:u w:val="single"/>
        </w:rPr>
        <w:t>Geronimo is settler nickname for the Bedonkohe Apache warrior who fought Mexican and then U.S. expansion into Apache tribal lands. The Colt .45 was perfected to kill Indigenous people during the ‘liberation’ of what became the Philippines, but it was first invented for the ‘Indian Wars’</w:t>
      </w:r>
      <w:r w:rsidRPr="00497C1C">
        <w:rPr>
          <w:rFonts w:eastAsia="Times New Roman"/>
          <w:iCs/>
          <w:color w:val="000000"/>
          <w:sz w:val="14"/>
        </w:rPr>
        <w:t xml:space="preserve"> in North America alongside The Hotchkiss Canon- a gattling gun that shot canonballs. </w:t>
      </w:r>
      <w:r w:rsidRPr="00497C1C">
        <w:rPr>
          <w:rFonts w:eastAsia="Times New Roman"/>
          <w:b/>
          <w:highlight w:val="cyan"/>
          <w:u w:val="single"/>
        </w:rPr>
        <w:t>The technologies of the permanent settler war are reserviced for foreign wars, including boarding schools, colonial schools, urban schools run by military personnel.</w:t>
      </w:r>
      <w:r w:rsidRPr="00497C1C">
        <w:rPr>
          <w:rFonts w:eastAsia="Times New Roman"/>
          <w:b/>
          <w:u w:val="single"/>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w:t>
      </w:r>
      <w:r w:rsidRPr="00497C1C">
        <w:rPr>
          <w:rFonts w:eastAsia="Times New Roman"/>
          <w:b/>
          <w:highlight w:val="cyan"/>
          <w:u w:val="single"/>
        </w:rPr>
        <w:t xml:space="preserve">The racial science developed in the </w:t>
      </w:r>
      <w:r w:rsidRPr="00663B8F">
        <w:rPr>
          <w:rFonts w:eastAsia="Times New Roman"/>
          <w:b/>
          <w:highlight w:val="cyan"/>
          <w:u w:val="single"/>
        </w:rPr>
        <w:t>U.S.</w:t>
      </w:r>
      <w:r w:rsidRPr="00497C1C">
        <w:rPr>
          <w:rFonts w:eastAsia="Times New Roman"/>
          <w:iCs/>
          <w:sz w:val="14"/>
        </w:rPr>
        <w:t xml:space="preserve"> (a settler colonial racial science) </w:t>
      </w:r>
      <w:r w:rsidRPr="00497C1C">
        <w:rPr>
          <w:rFonts w:eastAsia="Times New Roman"/>
          <w:b/>
          <w:highlight w:val="cyan"/>
          <w:u w:val="single"/>
        </w:rPr>
        <w:t>informed Hitler’s designs</w:t>
      </w:r>
      <w:r w:rsidRPr="00497C1C">
        <w:rPr>
          <w:rFonts w:eastAsia="Times New Roman"/>
          <w:b/>
          <w:u w:val="single"/>
        </w:rPr>
        <w:t xml:space="preserve"> on racial purity</w:t>
      </w:r>
      <w:r w:rsidRPr="00497C1C">
        <w:rPr>
          <w:rFonts w:eastAsia="Times New Roman"/>
          <w:iCs/>
          <w:sz w:val="14"/>
        </w:rPr>
        <w:t xml:space="preserve"> (“This book is my bible” he said of Madison Grant’s The Passing of the Great Race). </w:t>
      </w:r>
      <w:r w:rsidRPr="00497C1C">
        <w:rPr>
          <w:rFonts w:eastAsia="Times New Roman"/>
          <w:b/>
          <w:u w:val="single"/>
        </w:rPr>
        <w:t>The admiration is sometimes mutual, the doctors and administrators of forced sterilizations of black, Native, disabled, poor, and mostly female people</w:t>
      </w:r>
      <w:r w:rsidRPr="00497C1C">
        <w:rPr>
          <w:rFonts w:eastAsia="Times New Roman"/>
          <w:iCs/>
          <w:sz w:val="14"/>
        </w:rPr>
        <w:t xml:space="preserve"> - The Sterilization Act accompanied the Racial Integrity Act </w:t>
      </w:r>
      <w:r w:rsidRPr="00497C1C">
        <w:rPr>
          <w:rFonts w:eastAsia="Times New Roman"/>
          <w:iCs/>
          <w:sz w:val="14"/>
        </w:rPr>
        <w:lastRenderedPageBreak/>
        <w:t xml:space="preserve">and the Pocohontas Exception - praised the Nazi eugenics program. Forced sterilizations became illegal in California in 1964. </w:t>
      </w:r>
      <w:r w:rsidRPr="00497C1C">
        <w:rPr>
          <w:rFonts w:eastAsia="Times New Roman"/>
          <w:b/>
          <w:highlight w:val="cyan"/>
          <w:u w:val="single"/>
        </w:rPr>
        <w:t>The management technologies of North American settler colonialism have provided the tools for internal colonialisms elsewhere</w:t>
      </w:r>
      <w:r w:rsidRPr="00497C1C">
        <w:rPr>
          <w:rFonts w:eastAsia="Times New Roman"/>
          <w:iCs/>
          <w:sz w:val="14"/>
        </w:rPr>
        <w:t>. So to with philosophies of state and corporate land-grabbing</w:t>
      </w:r>
      <w:r w:rsidRPr="00497C1C">
        <w:rPr>
          <w:rFonts w:eastAsia="Times New Roman"/>
          <w:iCs/>
          <w:sz w:val="14"/>
          <w:szCs w:val="16"/>
        </w:rPr>
        <w:t>24</w:t>
      </w:r>
      <w:r w:rsidRPr="00497C1C">
        <w:rPr>
          <w:rFonts w:eastAsia="Times New Roman"/>
          <w:iCs/>
          <w:sz w:val="14"/>
        </w:rPr>
        <w:t xml:space="preserve">. </w:t>
      </w:r>
      <w:r w:rsidRPr="00497C1C">
        <w:rPr>
          <w:rFonts w:eastAsia="Times New Roman"/>
          <w:b/>
          <w:u w:val="single"/>
        </w:rPr>
        <w:t>The prominence of “flat world” perspectives asserts that technology has afforded a diminished significance of place and borders. The claim is that U.S. borders have become more flexible, yet simultaneously, the physical border has become more absolute and enforced.</w:t>
      </w:r>
      <w:r w:rsidRPr="00497C1C">
        <w:rPr>
          <w:rFonts w:eastAsia="Times New Roman"/>
          <w:iCs/>
          <w:sz w:val="14"/>
        </w:rPr>
        <w:t xml:space="preserve"> The border is no longer just a line suturing two nation-states; </w:t>
      </w:r>
      <w:r w:rsidRPr="00497C1C">
        <w:rPr>
          <w:rFonts w:eastAsia="Times New Roman"/>
          <w:b/>
          <w:u w:val="single"/>
        </w:rPr>
        <w:t xml:space="preserve">the U.S. now polices its borders interior to its territory and exercises sovereignty throughout the globe. </w:t>
      </w:r>
      <w:r w:rsidRPr="00497C1C">
        <w:rPr>
          <w:rFonts w:eastAsia="Times New Roman"/>
          <w:b/>
          <w:highlight w:val="cyan"/>
          <w:u w:val="single"/>
        </w:rPr>
        <w:t>Just as sovereignty has expanded, so has settler colonialism</w:t>
      </w:r>
      <w:r w:rsidRPr="00497C1C">
        <w:rPr>
          <w:rFonts w:eastAsia="Times New Roman"/>
          <w:b/>
          <w:u w:val="single"/>
        </w:rPr>
        <w:t xml:space="preserve"> in partial forms</w:t>
      </w:r>
      <w:r w:rsidRPr="00497C1C">
        <w:rPr>
          <w:rFonts w:eastAsia="Times New Roman"/>
          <w:iCs/>
          <w:sz w:val="14"/>
        </w:rPr>
        <w:t xml:space="preserve">. 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w:t>
      </w:r>
      <w:r w:rsidRPr="00497C1C">
        <w:rPr>
          <w:rFonts w:eastAsia="Times New Roman"/>
          <w:b/>
          <w:u w:val="single"/>
        </w:rPr>
        <w:t>The naturalized disaster of Hurricane Katrina’s floodwaters laid the perfect cover for land speculation and the ablution of excess people. What can’t be absorbed, can’t be folded in</w:t>
      </w:r>
      <w:r w:rsidRPr="00497C1C">
        <w:rPr>
          <w:rFonts w:eastAsia="Times New Roman"/>
          <w:iCs/>
          <w:sz w:val="14"/>
        </w:rPr>
        <w:t xml:space="preserve"> (because the settlers won't give up THEIR land to advance abolition), </w:t>
      </w:r>
      <w:r w:rsidRPr="00497C1C">
        <w:rPr>
          <w:rFonts w:eastAsia="Times New Roman"/>
          <w:b/>
          <w:u w:val="single"/>
        </w:rPr>
        <w:t>translates into bodies stacked on top of one another in public housing and prisons, in cells, kept from the labor market, making labor for others</w:t>
      </w:r>
      <w:r w:rsidRPr="00497C1C">
        <w:rPr>
          <w:rFonts w:eastAsia="Times New Roman"/>
          <w:iCs/>
          <w:sz w:val="14"/>
        </w:rPr>
        <w:t xml:space="preserve"> (guards and other corrections personnel) </w:t>
      </w:r>
      <w:r w:rsidRPr="00497C1C">
        <w:rPr>
          <w:rFonts w:eastAsia="Times New Roman"/>
          <w:b/>
          <w:u w:val="single"/>
        </w:rPr>
        <w:t>making money for states -human homesteading</w:t>
      </w:r>
      <w:r w:rsidRPr="00497C1C">
        <w:rPr>
          <w:rFonts w:eastAsia="Times New Roman"/>
          <w:iCs/>
          <w:sz w:val="14"/>
        </w:rPr>
        <w:t xml:space="preserve">.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w:t>
      </w:r>
      <w:r w:rsidRPr="00497C1C">
        <w:rPr>
          <w:rFonts w:eastAsia="Times New Roman"/>
          <w:b/>
          <w:u w:val="single"/>
        </w:rPr>
        <w:t>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w:t>
      </w:r>
      <w:r w:rsidRPr="00497C1C">
        <w:rPr>
          <w:rFonts w:eastAsia="Times New Roman"/>
          <w:iCs/>
          <w:sz w:val="14"/>
        </w:rPr>
        <w:t xml:space="preserve">. This “most Southern on earth”(Cobb, 1992) was a place of ultimate terror for Black people even under slavery (the worst place to be sold off too, the place of no return, the place of premature death). </w:t>
      </w:r>
      <w:r w:rsidRPr="00497C1C">
        <w:rPr>
          <w:rFonts w:eastAsia="Times New Roman"/>
          <w:b/>
          <w:u w:val="single"/>
        </w:rPr>
        <w:t>Black and Native people alike were induced to raid and enslave Native tribes, as a bargain for their own freedom or to defer their own enslavibility by the British, French, and then American settlers</w:t>
      </w:r>
      <w:r w:rsidRPr="00497C1C">
        <w:rPr>
          <w:rFonts w:eastAsia="Times New Roman"/>
          <w:iCs/>
          <w:sz w:val="14"/>
        </w:rPr>
        <w:t xml:space="preserve">.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w:t>
      </w:r>
      <w:r w:rsidRPr="00497C1C">
        <w:rPr>
          <w:rFonts w:eastAsia="Times New Roman"/>
          <w:sz w:val="14"/>
        </w:rPr>
        <w:t xml:space="preserve">“The Cage: where convicts are herded like beasts of the jungle. The pan under it is the toilet receptacle. The stench from it hangs like a pall over the whole area” John Spivak, Georgia N_____, 1932. </w:t>
      </w:r>
      <w:r w:rsidRPr="00497C1C">
        <w:rPr>
          <w:rFonts w:eastAsia="Times New Roman"/>
          <w:iCs/>
          <w:sz w:val="14"/>
        </w:rPr>
        <w:t xml:space="preserve">Cages on wheels. To mobilize labor on land by landless people whose crime was mobility on land they did not own. The largest human trafficker in the world is the carceral state within Decolonization is not a metaphor </w:t>
      </w:r>
      <w:r w:rsidRPr="00497C1C">
        <w:rPr>
          <w:rFonts w:eastAsia="Times New Roman"/>
          <w:sz w:val="14"/>
        </w:rPr>
        <w:t xml:space="preserve">35 </w:t>
      </w:r>
      <w:r w:rsidRPr="00497C1C">
        <w:rPr>
          <w:rFonts w:eastAsia="Times New Roman"/>
          <w:iCs/>
          <w:sz w:val="14"/>
        </w:rPr>
        <w:t xml:space="preserve">the United States, not some secret Thai triad or Russian mafia or Chinese smuggler. </w:t>
      </w:r>
      <w:r w:rsidRPr="00497C1C">
        <w:rPr>
          <w:rFonts w:eastAsia="Times New Roman"/>
          <w:b/>
          <w:highlight w:val="cyan"/>
          <w:u w:val="single"/>
        </w:rPr>
        <w:t>The U.S. carceral state is properly called neo-slavery, precisely because it is legal.</w:t>
      </w:r>
      <w:r w:rsidRPr="00497C1C">
        <w:rPr>
          <w:rFonts w:eastAsia="Times New Roman"/>
          <w:b/>
          <w:u w:val="single"/>
        </w:rPr>
        <w:t xml:space="preserve"> It is not simply a product of exceptional racism in the U.S.; </w:t>
      </w:r>
      <w:r w:rsidRPr="00497C1C">
        <w:rPr>
          <w:rFonts w:eastAsia="Times New Roman"/>
          <w:b/>
          <w:highlight w:val="cyan"/>
          <w:u w:val="single"/>
        </w:rPr>
        <w:t>its racism is a direct function of the settler colonial mandate of land and people as property</w:t>
      </w:r>
      <w:r w:rsidRPr="00497C1C">
        <w:rPr>
          <w:rFonts w:eastAsia="Times New Roman"/>
          <w:iCs/>
          <w:sz w:val="14"/>
        </w:rPr>
        <w:t xml:space="preserve">. Black </w:t>
      </w:r>
      <w:r w:rsidRPr="00497C1C">
        <w:rPr>
          <w:rFonts w:eastAsia="Times New Roman"/>
          <w:iCs/>
          <w:sz w:val="14"/>
        </w:rPr>
        <w:lastRenderedPageBreak/>
        <w:t xml:space="preserve">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w:t>
      </w:r>
      <w:r w:rsidRPr="00497C1C">
        <w:rPr>
          <w:rFonts w:eastAsia="Times New Roman"/>
          <w:b/>
          <w:u w:val="single"/>
        </w:rPr>
        <w:t>Geopolitics and biopolitics are completely knotted together in a settler colonial context. Despite the rise of publicly traded prisons</w:t>
      </w:r>
      <w:r w:rsidRPr="00497C1C">
        <w:rPr>
          <w:rFonts w:eastAsia="Times New Roman"/>
          <w:iCs/>
          <w:sz w:val="14"/>
        </w:rPr>
        <w:t>, Farms are not fundamentally capitalist ventures; at their core, they are colonial contract institutions much like Spanish Missions, Indian Boarding Schools, and ghetto school systems</w:t>
      </w:r>
      <w:r w:rsidRPr="00497C1C">
        <w:rPr>
          <w:rFonts w:eastAsia="Times New Roman"/>
          <w:iCs/>
          <w:sz w:val="14"/>
          <w:szCs w:val="16"/>
        </w:rPr>
        <w:t>26</w:t>
      </w:r>
      <w:r w:rsidRPr="00497C1C">
        <w:rPr>
          <w:rFonts w:eastAsia="Times New Roman"/>
          <w:iCs/>
          <w:sz w:val="14"/>
        </w:rPr>
        <w:t>.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r>
        <w:rPr>
          <w:rFonts w:eastAsia="Times New Roman"/>
          <w:iCs/>
          <w:sz w:val="14"/>
        </w:rPr>
        <w:t xml:space="preserve">. </w:t>
      </w:r>
    </w:p>
    <w:p w14:paraId="2C738A47" w14:textId="77777777" w:rsidR="000C4EE3" w:rsidRPr="000A18D5" w:rsidRDefault="000C4EE3" w:rsidP="000C4EE3">
      <w:pPr>
        <w:rPr>
          <w:sz w:val="16"/>
        </w:rPr>
      </w:pPr>
    </w:p>
    <w:p w14:paraId="678C8508" w14:textId="77777777" w:rsidR="000C4EE3" w:rsidRPr="002C29D7" w:rsidRDefault="000C4EE3" w:rsidP="000C4EE3">
      <w:pPr>
        <w:pStyle w:val="Heading4"/>
      </w:pPr>
      <w:r>
        <w:t>The alt is to embrace embodied movements against the settler state modeled after “Idle No More”</w:t>
      </w:r>
    </w:p>
    <w:p w14:paraId="14D86970" w14:textId="77777777" w:rsidR="000C4EE3" w:rsidRPr="006450CA" w:rsidRDefault="000C4EE3" w:rsidP="000C4EE3">
      <w:pPr>
        <w:rPr>
          <w:rStyle w:val="Style13ptBold"/>
        </w:rPr>
      </w:pPr>
      <w:r>
        <w:rPr>
          <w:rStyle w:val="Style13ptBold"/>
        </w:rPr>
        <w:t>Guenther 12</w:t>
      </w:r>
    </w:p>
    <w:p w14:paraId="4D51A5E2" w14:textId="77777777" w:rsidR="000C4EE3" w:rsidRDefault="000C4EE3" w:rsidP="000C4EE3">
      <w:r w:rsidRPr="006450CA">
        <w:t>[12/29/12, Lisa N Guenther,</w:t>
      </w:r>
      <w:r w:rsidRPr="007609D6">
        <w:t xml:space="preserve"> </w:t>
      </w:r>
      <w:r>
        <w:t>Settlers must understand themselves within a set of structural relations</w:t>
      </w:r>
      <w:r w:rsidRPr="006450CA">
        <w:t xml:space="preserve"> "#Idle No More and Settler Colonialism: We Are All Treaty People" </w:t>
      </w:r>
      <w:hyperlink r:id="rId6" w:history="1">
        <w:r w:rsidRPr="00AF15A3">
          <w:rPr>
            <w:rStyle w:val="Hyperlink"/>
          </w:rPr>
          <w:t>www.newappsblog.com/2012/12/idle-no-more-and-settler-colonialism.html</w:t>
        </w:r>
      </w:hyperlink>
      <w:r w:rsidRPr="006450CA">
        <w:t>]</w:t>
      </w:r>
    </w:p>
    <w:p w14:paraId="5055B1C8" w14:textId="77777777" w:rsidR="000C4EE3" w:rsidRDefault="000C4EE3" w:rsidP="000C4EE3"/>
    <w:p w14:paraId="029227F7" w14:textId="77777777" w:rsidR="000C4EE3" w:rsidRDefault="000C4EE3" w:rsidP="000C4EE3">
      <w:pPr>
        <w:rPr>
          <w:sz w:val="16"/>
        </w:rPr>
      </w:pPr>
      <w:r w:rsidRPr="006450CA">
        <w:rPr>
          <w:sz w:val="16"/>
        </w:rPr>
        <w:t xml:space="preserve">A movement called </w:t>
      </w:r>
      <w:r w:rsidRPr="006450CA">
        <w:rPr>
          <w:rStyle w:val="StyleUnderline"/>
        </w:rPr>
        <w:t xml:space="preserve">#Idle No More is sweeping across Canada and into the </w:t>
      </w:r>
      <w:r w:rsidRPr="006450CA">
        <w:rPr>
          <w:rStyle w:val="Emphasis"/>
        </w:rPr>
        <w:t>U</w:t>
      </w:r>
      <w:r w:rsidRPr="006450CA">
        <w:rPr>
          <w:sz w:val="16"/>
        </w:rPr>
        <w:t xml:space="preserve">nited </w:t>
      </w:r>
      <w:r w:rsidRPr="006450CA">
        <w:rPr>
          <w:rStyle w:val="Emphasis"/>
        </w:rPr>
        <w:t>S</w:t>
      </w:r>
      <w:r w:rsidRPr="006450CA">
        <w:rPr>
          <w:sz w:val="16"/>
        </w:rPr>
        <w:t xml:space="preserve">tates. First Nations from Haida Gwaii to Stephenville, Newfoundland, from Iqaluit to Windsor, Ontario – and Native Americans in New York, New Mexico, California, and many other states – have organized flash mobs in shopping malls and public squares to sing, drum, and perform traditional round dances. Some </w:t>
      </w:r>
      <w:r w:rsidRPr="00FA6F8C">
        <w:rPr>
          <w:rStyle w:val="StyleUnderline"/>
          <w:highlight w:val="cyan"/>
        </w:rPr>
        <w:t>First Nations have blockaded highways and railways</w:t>
      </w:r>
      <w:r w:rsidRPr="006450CA">
        <w:rPr>
          <w:sz w:val="16"/>
        </w:rPr>
        <w:t>. Where did this movement come from, and where is it going? In the big picture, #</w:t>
      </w:r>
      <w:r w:rsidRPr="00FA6F8C">
        <w:rPr>
          <w:rStyle w:val="StyleUnderline"/>
          <w:highlight w:val="cyan"/>
        </w:rPr>
        <w:t xml:space="preserve">Idle No More has emerged in </w:t>
      </w:r>
      <w:r w:rsidRPr="00FA6F8C">
        <w:rPr>
          <w:rStyle w:val="Emphasis"/>
          <w:highlight w:val="cyan"/>
        </w:rPr>
        <w:t>response to centuries of domination, displacement, and extermination of Native people and cultures</w:t>
      </w:r>
      <w:r w:rsidRPr="00FA6F8C">
        <w:rPr>
          <w:rStyle w:val="StyleUnderline"/>
          <w:highlight w:val="cyan"/>
        </w:rPr>
        <w:t xml:space="preserve">, the </w:t>
      </w:r>
      <w:r w:rsidRPr="00FA6F8C">
        <w:rPr>
          <w:rStyle w:val="Emphasis"/>
          <w:highlight w:val="cyan"/>
        </w:rPr>
        <w:t>theft of Native land, and the failure to honor treaty agreements</w:t>
      </w:r>
      <w:r w:rsidRPr="006450CA">
        <w:rPr>
          <w:rStyle w:val="Emphasis"/>
        </w:rPr>
        <w:t xml:space="preserve"> which – even if they were honored – would not provide adequate compensation for the violence of colonization and genocide</w:t>
      </w:r>
      <w:r w:rsidRPr="006450CA">
        <w:rPr>
          <w:sz w:val="16"/>
        </w:rPr>
        <w:t xml:space="preserve">. More immediately, </w:t>
      </w:r>
      <w:r w:rsidRPr="006450CA">
        <w:rPr>
          <w:rStyle w:val="StyleUnderline"/>
        </w:rPr>
        <w:t>the #Idle No More movement is a response to Canada’s Bill C-45, which makes drastic changes to the Navigable Waters Protection Act and so threatens First Nations sovereignty</w:t>
      </w:r>
      <w:r w:rsidRPr="006450CA">
        <w:rPr>
          <w:sz w:val="16"/>
        </w:rPr>
        <w:t xml:space="preserve">, and in solidarity with Chief Theresa Spence of Attawapiskat, who has been on a hunger strike since December 11 to pressure Prime Minister Stephen Harper to meet with her to discuss First Nations rights. The conditions of extreme poverty and hunger in Attawapiskat made international news after a Huffington Post article by Charlie Angus, “What If They Declared an Emergency and No One Came?” The Canadian government’s response, and its insinuation that the federal funding allotted to Attawapiskat had been misspent by corrupt band leaders, has been the target of intense criticism. </w:t>
      </w:r>
      <w:r w:rsidRPr="006450CA">
        <w:rPr>
          <w:rStyle w:val="StyleUnderline"/>
        </w:rPr>
        <w:t>First Nations scholars and activists Glen Coulthard, Leanne Simpson, âpihtawikosisân, Pam Palmater, and others have done excellent work situating #Idle No More in relation to the past and future of First Nations resistance</w:t>
      </w:r>
      <w:r w:rsidRPr="006450CA">
        <w:rPr>
          <w:sz w:val="16"/>
        </w:rPr>
        <w:t xml:space="preserve">. Read their work. Listen to them. Learn from them. </w:t>
      </w:r>
      <w:r w:rsidRPr="00FA6F8C">
        <w:rPr>
          <w:rStyle w:val="Emphasis"/>
          <w:highlight w:val="cyan"/>
        </w:rPr>
        <w:t>This is not “just” a First Nations thing, and it is not “just” a spin-off of #OWS and the Arab Spring</w:t>
      </w:r>
      <w:r w:rsidRPr="006450CA">
        <w:rPr>
          <w:sz w:val="16"/>
        </w:rPr>
        <w:t xml:space="preserve">. </w:t>
      </w:r>
      <w:r w:rsidRPr="006450CA">
        <w:rPr>
          <w:rStyle w:val="StyleUnderline"/>
        </w:rPr>
        <w:t xml:space="preserve">One of the messages of #Idle No More is that </w:t>
      </w:r>
      <w:r w:rsidRPr="00FA6F8C">
        <w:rPr>
          <w:rStyle w:val="Emphasis"/>
          <w:highlight w:val="cyan"/>
        </w:rPr>
        <w:t>we are all treaty people in North America</w:t>
      </w:r>
      <w:r w:rsidRPr="00FA6F8C">
        <w:rPr>
          <w:rStyle w:val="StyleUnderline"/>
          <w:highlight w:val="cyan"/>
        </w:rPr>
        <w:t>, and in other sites of settler colonialism such as Australia and Aotearoa New Zealand</w:t>
      </w:r>
      <w:r w:rsidRPr="00FA6F8C">
        <w:rPr>
          <w:sz w:val="16"/>
          <w:highlight w:val="cyan"/>
        </w:rPr>
        <w:t xml:space="preserve">. </w:t>
      </w:r>
      <w:r w:rsidRPr="00FA6F8C">
        <w:rPr>
          <w:rStyle w:val="Emphasis"/>
          <w:highlight w:val="cyan"/>
        </w:rPr>
        <w:t>We are all treaty people. What does it mean to be a treaty person who is also a settler colonial? What forms of thought and action does this inheritance demand</w:t>
      </w:r>
      <w:r w:rsidRPr="006450CA">
        <w:rPr>
          <w:sz w:val="16"/>
        </w:rPr>
        <w:t xml:space="preserve">? There are many ways to inherit this legacy badly, but how could we learn to inherit it well? </w:t>
      </w:r>
      <w:r w:rsidRPr="00FA6F8C">
        <w:rPr>
          <w:rStyle w:val="StyleUnderline"/>
          <w:highlight w:val="cyan"/>
        </w:rPr>
        <w:t xml:space="preserve">The first step must be to </w:t>
      </w:r>
      <w:r w:rsidRPr="00FA6F8C">
        <w:rPr>
          <w:rStyle w:val="Emphasis"/>
          <w:highlight w:val="cyan"/>
        </w:rPr>
        <w:lastRenderedPageBreak/>
        <w:t>recognize ourselves as treaty people who are constituted as such by our relationship to the indigenous people</w:t>
      </w:r>
      <w:r w:rsidRPr="006450CA">
        <w:rPr>
          <w:rStyle w:val="StyleUnderline"/>
        </w:rPr>
        <w:t xml:space="preserve"> of the land we currently occupy. This relationship is the material and historical condition of our lives. We would not be here without it</w:t>
      </w:r>
      <w:r w:rsidRPr="006450CA">
        <w:rPr>
          <w:sz w:val="16"/>
        </w:rPr>
        <w:t xml:space="preserve">. </w:t>
      </w:r>
      <w:r w:rsidRPr="00FA6F8C">
        <w:rPr>
          <w:rStyle w:val="Emphasis"/>
          <w:highlight w:val="cyan"/>
        </w:rPr>
        <w:t>There is no way of honoring our treaty obligations as communities, and pressuring our governments to honor these obligations on a nation-to-nation basis, if we don’t even recognize the constitutive relationships that make possible our current cities, towns, farms, factories, highways, mines, schools, parks, and yes, shopping malls</w:t>
      </w:r>
      <w:r w:rsidRPr="006450CA">
        <w:rPr>
          <w:sz w:val="16"/>
        </w:rPr>
        <w:t xml:space="preserve">. </w:t>
      </w:r>
      <w:r w:rsidRPr="00FA6F8C">
        <w:rPr>
          <w:rStyle w:val="StyleUnderline"/>
          <w:highlight w:val="cyan"/>
        </w:rPr>
        <w:t xml:space="preserve">These places are </w:t>
      </w:r>
      <w:r w:rsidRPr="00FA6F8C">
        <w:rPr>
          <w:rStyle w:val="Emphasis"/>
          <w:highlight w:val="cyan"/>
        </w:rPr>
        <w:t>sites of a relationship that #Idle No More is making visible</w:t>
      </w:r>
      <w:r w:rsidRPr="006450CA">
        <w:rPr>
          <w:sz w:val="16"/>
        </w:rPr>
        <w:t>, one round dance at a time</w:t>
      </w:r>
      <w:r>
        <w:rPr>
          <w:sz w:val="16"/>
        </w:rPr>
        <w:t>.</w:t>
      </w:r>
      <w:r w:rsidRPr="006450CA">
        <w:rPr>
          <w:sz w:val="16"/>
        </w:rPr>
        <w:t xml:space="preserve"> </w:t>
      </w:r>
    </w:p>
    <w:p w14:paraId="3C13EE32" w14:textId="77777777" w:rsidR="000C4EE3" w:rsidRDefault="000C4EE3" w:rsidP="000C4EE3">
      <w:pPr>
        <w:pStyle w:val="Heading4"/>
      </w:pPr>
      <w:r>
        <w:t xml:space="preserve">Movement-building and a focus on subject-formation within debate serves as a site to reject the racialized colonial logic of status and break away from the technologies of containment weaponized by the settler state. </w:t>
      </w:r>
    </w:p>
    <w:p w14:paraId="63A5C83C" w14:textId="77777777" w:rsidR="000C4EE3" w:rsidRPr="00EC5167" w:rsidRDefault="000C4EE3" w:rsidP="000C4EE3">
      <w:pPr>
        <w:rPr>
          <w:sz w:val="16"/>
        </w:rPr>
      </w:pPr>
      <w:r>
        <w:rPr>
          <w:rStyle w:val="Style13ptBold"/>
        </w:rPr>
        <w:t>Bhandar</w:t>
      </w:r>
      <w:r w:rsidRPr="00E81FAA">
        <w:rPr>
          <w:rStyle w:val="Style13ptBold"/>
        </w:rPr>
        <w:t xml:space="preserve"> </w:t>
      </w:r>
      <w:r>
        <w:rPr>
          <w:rStyle w:val="Style13ptBold"/>
        </w:rPr>
        <w:t>16</w:t>
      </w:r>
      <w:r w:rsidRPr="00EC5167">
        <w:rPr>
          <w:sz w:val="16"/>
        </w:rPr>
        <w:t xml:space="preserve"> [Davina Bhandar is an independent researcher and co-director of the Centre for Policy Studies in Culture and Communities at Simon Fraser University. She works in the areas of democracy, theories of citizenship, migration, borders and critical race studies.  “Decolonising the Politics of Status: When the Border Crosses Us ,” </w:t>
      </w:r>
      <w:r w:rsidRPr="00EC5167">
        <w:rPr>
          <w:i/>
          <w:sz w:val="16"/>
        </w:rPr>
        <w:t xml:space="preserve">Journal: Reflections on Dispossession: Critical Feminisms [14] </w:t>
      </w:r>
      <w:r w:rsidRPr="00EC5167">
        <w:rPr>
          <w:sz w:val="16"/>
        </w:rPr>
        <w:t>] //KM</w:t>
      </w:r>
    </w:p>
    <w:p w14:paraId="69FF8EFE" w14:textId="77777777" w:rsidR="000C4EE3" w:rsidRPr="00B428DC" w:rsidRDefault="000C4EE3" w:rsidP="000C4EE3">
      <w:r w:rsidRPr="004D70B4">
        <w:rPr>
          <w:b/>
          <w:highlight w:val="yellow"/>
          <w:u w:val="single"/>
        </w:rPr>
        <w:t>In attempting to challenge the</w:t>
      </w:r>
      <w:r w:rsidRPr="00F3704E">
        <w:rPr>
          <w:u w:val="single"/>
        </w:rPr>
        <w:t xml:space="preserve"> containment of </w:t>
      </w:r>
      <w:r w:rsidRPr="004D70B4">
        <w:rPr>
          <w:b/>
          <w:u w:val="single"/>
        </w:rPr>
        <w:t>p</w:t>
      </w:r>
      <w:r w:rsidRPr="004D70B4">
        <w:rPr>
          <w:b/>
          <w:highlight w:val="yellow"/>
          <w:u w:val="single"/>
        </w:rPr>
        <w:t>olitical recognition held in place by the</w:t>
      </w:r>
      <w:r w:rsidRPr="00F3704E">
        <w:rPr>
          <w:u w:val="single"/>
        </w:rPr>
        <w:t xml:space="preserve"> attachment to the spectre of the </w:t>
      </w:r>
      <w:r w:rsidRPr="004D70B4">
        <w:rPr>
          <w:b/>
          <w:highlight w:val="yellow"/>
          <w:u w:val="single"/>
        </w:rPr>
        <w:t>colonised subject, it</w:t>
      </w:r>
      <w:r w:rsidRPr="004D70B4">
        <w:rPr>
          <w:b/>
          <w:u w:val="single"/>
        </w:rPr>
        <w:t xml:space="preserve"> </w:t>
      </w:r>
      <w:r w:rsidRPr="004D70B4">
        <w:rPr>
          <w:b/>
          <w:highlight w:val="yellow"/>
          <w:u w:val="single"/>
        </w:rPr>
        <w:t>is imperative to also examine</w:t>
      </w:r>
      <w:r w:rsidRPr="00F3704E">
        <w:rPr>
          <w:u w:val="single"/>
        </w:rPr>
        <w:t xml:space="preserve"> particular movements and </w:t>
      </w:r>
      <w:r w:rsidRPr="004D70B4">
        <w:rPr>
          <w:b/>
          <w:highlight w:val="yellow"/>
          <w:u w:val="single"/>
        </w:rPr>
        <w:t>potential breaking points for these emergent subjectivitie</w:t>
      </w:r>
      <w:r w:rsidRPr="004D70B4">
        <w:rPr>
          <w:b/>
          <w:u w:val="single"/>
        </w:rPr>
        <w:t>s.</w:t>
      </w:r>
      <w:r w:rsidRPr="004D70B4">
        <w:rPr>
          <w:b/>
        </w:rPr>
        <w:t xml:space="preserve"> </w:t>
      </w:r>
      <w:r w:rsidRPr="004D70B4">
        <w:rPr>
          <w:b/>
          <w:highlight w:val="yellow"/>
          <w:u w:val="single"/>
        </w:rPr>
        <w:t>It is in the potentiality of emergent political subjectivities that lies a possible hope for</w:t>
      </w:r>
      <w:r w:rsidRPr="00F3704E">
        <w:rPr>
          <w:u w:val="single"/>
        </w:rPr>
        <w:t xml:space="preserve"> a democratic formation to take root, one in which a form </w:t>
      </w:r>
      <w:r w:rsidRPr="004D70B4">
        <w:rPr>
          <w:b/>
          <w:highlight w:val="yellow"/>
          <w:u w:val="single"/>
        </w:rPr>
        <w:t>of decolonisation as a catalytic process might spring forth</w:t>
      </w:r>
      <w:r w:rsidRPr="007C35BC">
        <w:rPr>
          <w:highlight w:val="yellow"/>
          <w:u w:val="single"/>
        </w:rPr>
        <w:t>.</w:t>
      </w:r>
      <w:r>
        <w:t xml:space="preserve"> However</w:t>
      </w:r>
      <w:r w:rsidRPr="00F3704E">
        <w:rPr>
          <w:u w:val="single"/>
        </w:rPr>
        <w:t xml:space="preserve">, </w:t>
      </w:r>
      <w:r w:rsidRPr="004D70B4">
        <w:rPr>
          <w:b/>
          <w:sz w:val="28"/>
          <w:highlight w:val="yellow"/>
          <w:u w:val="single"/>
        </w:rPr>
        <w:t xml:space="preserve">it is at the site of the border that the simultaneity of dispossession of both migrant and indigenous subjects is seen </w:t>
      </w:r>
      <w:r w:rsidRPr="00F3704E">
        <w:rPr>
          <w:sz w:val="28"/>
        </w:rPr>
        <w:t xml:space="preserve">most starkly, </w:t>
      </w:r>
      <w:r w:rsidRPr="004D70B4">
        <w:rPr>
          <w:b/>
          <w:sz w:val="28"/>
          <w:highlight w:val="yellow"/>
          <w:u w:val="single"/>
        </w:rPr>
        <w:t>in the syncopated rhythm of their divestment by the colonial state</w:t>
      </w:r>
      <w:r w:rsidRPr="004D70B4">
        <w:rPr>
          <w:b/>
          <w:sz w:val="28"/>
          <w:highlight w:val="yellow"/>
        </w:rPr>
        <w:t>.</w:t>
      </w:r>
      <w:r w:rsidRPr="004D70B4">
        <w:rPr>
          <w:b/>
        </w:rPr>
        <w:t xml:space="preserve"> </w:t>
      </w:r>
      <w:r w:rsidRPr="004D70B4">
        <w:rPr>
          <w:b/>
          <w:highlight w:val="yellow"/>
          <w:u w:val="single"/>
        </w:rPr>
        <w:t>Membership</w:t>
      </w:r>
      <w:r w:rsidRPr="00F3704E">
        <w:rPr>
          <w:u w:val="single"/>
        </w:rPr>
        <w:t xml:space="preserve"> and political subjectivity </w:t>
      </w:r>
      <w:r w:rsidRPr="004D70B4">
        <w:rPr>
          <w:b/>
          <w:sz w:val="28"/>
          <w:highlight w:val="yellow"/>
          <w:u w:val="single"/>
        </w:rPr>
        <w:t>within the colonial administration of law has depended on technologies of categorisation targeted at those deemed native and non-native, citizens and not, undesirable or racially inferior</w:t>
      </w:r>
      <w:r w:rsidRPr="004D70B4">
        <w:rPr>
          <w:b/>
          <w:sz w:val="28"/>
          <w:highlight w:val="yellow"/>
        </w:rPr>
        <w:t>.</w:t>
      </w:r>
      <w:r w:rsidRPr="00F3704E">
        <w:rPr>
          <w:sz w:val="28"/>
        </w:rPr>
        <w:t xml:space="preserve"> </w:t>
      </w:r>
      <w:r>
        <w:t xml:space="preserve">These technologies of distinction have included: blood quantum; the deployment of cultural forms of identity, tradition and custom; and the formation of sovereign authority in the political form of nationalism. As Palmater succinctly points out: “[I]n particular the Indian Act and its membership provisions have kept me from enjoying both the legal identity of ‘Indian’ and membership in my band”.[47] </w:t>
      </w:r>
      <w:r w:rsidRPr="00F3704E">
        <w:rPr>
          <w:u w:val="single"/>
        </w:rPr>
        <w:t xml:space="preserve">When examining the racial logic embedded in the function of the concept of status, </w:t>
      </w:r>
      <w:r w:rsidRPr="007C35BC">
        <w:rPr>
          <w:highlight w:val="yellow"/>
          <w:u w:val="single"/>
        </w:rPr>
        <w:t>i</w:t>
      </w:r>
      <w:r w:rsidRPr="004D70B4">
        <w:rPr>
          <w:b/>
          <w:highlight w:val="yellow"/>
          <w:u w:val="single"/>
        </w:rPr>
        <w:t>t is possible to observe that any political attempt at inclusion is can undermine those political challenges that promised to open a breach in</w:t>
      </w:r>
      <w:r w:rsidRPr="00F3704E">
        <w:rPr>
          <w:u w:val="single"/>
        </w:rPr>
        <w:t xml:space="preserve"> the legal and administrative container for </w:t>
      </w:r>
      <w:r w:rsidRPr="004D70B4">
        <w:rPr>
          <w:b/>
          <w:highlight w:val="yellow"/>
          <w:u w:val="single"/>
        </w:rPr>
        <w:t>that very form of inclusion</w:t>
      </w:r>
      <w:r w:rsidRPr="00F3704E">
        <w:rPr>
          <w:u w:val="single"/>
        </w:rPr>
        <w:t>.</w:t>
      </w:r>
      <w:r>
        <w:t xml:space="preserve"> In other words, </w:t>
      </w:r>
      <w:r w:rsidRPr="004D70B4">
        <w:rPr>
          <w:b/>
          <w:highlight w:val="yellow"/>
          <w:u w:val="single"/>
        </w:rPr>
        <w:t>the racial logic of belonging</w:t>
      </w:r>
      <w:r w:rsidRPr="00F3704E">
        <w:rPr>
          <w:u w:val="single"/>
        </w:rPr>
        <w:t xml:space="preserve"> and membership in the</w:t>
      </w:r>
      <w:r>
        <w:t xml:space="preserve"> Canadian </w:t>
      </w:r>
      <w:r w:rsidRPr="00F3704E">
        <w:rPr>
          <w:u w:val="single"/>
        </w:rPr>
        <w:t>nation-state</w:t>
      </w:r>
      <w:r>
        <w:t xml:space="preserve"> — for migrants seeking status or indigenous people seeking membership in discrete nations </w:t>
      </w:r>
      <w:r w:rsidRPr="004D70B4">
        <w:rPr>
          <w:b/>
          <w:highlight w:val="yellow"/>
          <w:u w:val="single"/>
        </w:rPr>
        <w:t>— is by necessity one that leads to a politics of containmen</w:t>
      </w:r>
      <w:r w:rsidRPr="004D70B4">
        <w:rPr>
          <w:b/>
        </w:rPr>
        <w:t>t</w:t>
      </w:r>
      <w:r>
        <w:t xml:space="preserve">. </w:t>
      </w:r>
      <w:r w:rsidRPr="00F3704E">
        <w:rPr>
          <w:u w:val="single"/>
        </w:rPr>
        <w:t xml:space="preserve">There is thus </w:t>
      </w:r>
      <w:r w:rsidRPr="004D70B4">
        <w:rPr>
          <w:b/>
          <w:highlight w:val="yellow"/>
          <w:u w:val="single"/>
        </w:rPr>
        <w:t>a potential for a radical politics of refusal</w:t>
      </w:r>
      <w:r w:rsidRPr="00F3704E">
        <w:rPr>
          <w:u w:val="single"/>
        </w:rPr>
        <w:t xml:space="preserve"> that </w:t>
      </w:r>
      <w:r w:rsidRPr="004D70B4">
        <w:rPr>
          <w:b/>
          <w:highlight w:val="yellow"/>
          <w:u w:val="single"/>
        </w:rPr>
        <w:t>could lead to challenging the</w:t>
      </w:r>
      <w:r w:rsidRPr="00F3704E">
        <w:rPr>
          <w:u w:val="single"/>
        </w:rPr>
        <w:t xml:space="preserve"> terms, landscape and indeed the </w:t>
      </w:r>
      <w:r w:rsidRPr="004D70B4">
        <w:rPr>
          <w:b/>
          <w:u w:val="single"/>
        </w:rPr>
        <w:t>t</w:t>
      </w:r>
      <w:r w:rsidRPr="004D70B4">
        <w:rPr>
          <w:b/>
          <w:highlight w:val="yellow"/>
          <w:u w:val="single"/>
        </w:rPr>
        <w:t>erritoriality upon which the claims for inclusion are still being sought.</w:t>
      </w:r>
      <w:r w:rsidRPr="004D70B4">
        <w:rPr>
          <w:b/>
          <w:u w:val="single"/>
        </w:rPr>
        <w:t xml:space="preserve"> </w:t>
      </w:r>
      <w:r w:rsidRPr="004D70B4">
        <w:rPr>
          <w:b/>
          <w:sz w:val="32"/>
          <w:highlight w:val="yellow"/>
          <w:u w:val="single"/>
        </w:rPr>
        <w:t>This radical politics of refusal</w:t>
      </w:r>
      <w:r>
        <w:t xml:space="preserve">, targeted at the normative conditions for status within the Canadian state, </w:t>
      </w:r>
      <w:r w:rsidRPr="004D70B4">
        <w:rPr>
          <w:b/>
          <w:sz w:val="32"/>
          <w:highlight w:val="yellow"/>
          <w:u w:val="single"/>
        </w:rPr>
        <w:t xml:space="preserve">is to found in the </w:t>
      </w:r>
      <w:r w:rsidRPr="004D70B4">
        <w:rPr>
          <w:b/>
          <w:sz w:val="32"/>
          <w:highlight w:val="yellow"/>
          <w:u w:val="single"/>
        </w:rPr>
        <w:lastRenderedPageBreak/>
        <w:t xml:space="preserve">indigenous/settler utterance “idle no more”: a </w:t>
      </w:r>
      <w:r w:rsidRPr="004D70B4">
        <w:rPr>
          <w:b/>
          <w:highlight w:val="yellow"/>
          <w:u w:val="single"/>
        </w:rPr>
        <w:t>challenge that presents a moment of possibility in which to think of citizenship, status and political membership through and beyond the legal framework of treaties or the process of treaty-making</w:t>
      </w:r>
      <w:r w:rsidRPr="00F3704E">
        <w:rPr>
          <w:u w:val="single"/>
        </w:rPr>
        <w:t>.</w:t>
      </w:r>
      <w:r>
        <w:t xml:space="preserve"> Indigenous communities have been organised in relation to the state according to their status, tagged and identified on this basis, and the control, legitimation, and identification of the “status Indian” today contributes to a varied rendering of the terms of status amongst non-indigenous political actors. </w:t>
      </w:r>
    </w:p>
    <w:p w14:paraId="0C1DA761" w14:textId="77777777" w:rsidR="000C4EE3" w:rsidRDefault="000C4EE3" w:rsidP="000C4EE3">
      <w:pPr>
        <w:rPr>
          <w:sz w:val="16"/>
        </w:rPr>
      </w:pPr>
    </w:p>
    <w:p w14:paraId="68AAE670" w14:textId="77777777" w:rsidR="000C4EE3" w:rsidRDefault="000C4EE3" w:rsidP="000C4EE3">
      <w:pPr>
        <w:rPr>
          <w:sz w:val="16"/>
        </w:rPr>
      </w:pPr>
    </w:p>
    <w:p w14:paraId="7F574B59" w14:textId="77777777" w:rsidR="000C4EE3" w:rsidRDefault="000C4EE3" w:rsidP="000C4EE3">
      <w:pPr>
        <w:pStyle w:val="Heading3"/>
      </w:pPr>
      <w:r>
        <w:lastRenderedPageBreak/>
        <w:t>1NC Anti-blackness Shell</w:t>
      </w:r>
    </w:p>
    <w:p w14:paraId="52F28E6A" w14:textId="77777777" w:rsidR="000C4EE3" w:rsidRPr="009C365D" w:rsidRDefault="000C4EE3" w:rsidP="000C4EE3">
      <w:pPr>
        <w:pStyle w:val="Heading4"/>
      </w:pPr>
      <w:r>
        <w:t>I</w:t>
      </w:r>
      <w:r w:rsidRPr="009C365D">
        <w:t>ndigeneity</w:t>
      </w:r>
      <w:r>
        <w:t xml:space="preserve"> operates under “bio-necro collaboration” that plasticizes the life-death binary, rendering Native bodies </w:t>
      </w:r>
      <w:r w:rsidRPr="00071F30">
        <w:t>numb to the injustice of being made into an object of injury</w:t>
      </w:r>
    </w:p>
    <w:p w14:paraId="3E4E66BA" w14:textId="77777777" w:rsidR="000C4EE3" w:rsidRDefault="000C4EE3" w:rsidP="000C4EE3">
      <w:r>
        <w:rPr>
          <w:rStyle w:val="Style13ptBold"/>
        </w:rPr>
        <w:t xml:space="preserve">Belcourt ’17 </w:t>
      </w:r>
      <w:r>
        <w:rPr>
          <w:rFonts w:ascii="Helvetica" w:hAnsi="Helvetica" w:cs="Helvetica"/>
          <w:color w:val="333333"/>
          <w:sz w:val="21"/>
          <w:szCs w:val="21"/>
        </w:rPr>
        <w:t xml:space="preserve">(Billy-Ray, Driftpile Cree Nation, 2016 Rhodes Scholar, Reading for an M.St. in Women's Studies at the University of Oxford and Wadham College "Meditations on reserve life, biosociality, and the taste of non-sovereignty" Settler Colonial Studies, pp. 2-8) </w:t>
      </w:r>
    </w:p>
    <w:p w14:paraId="60C7CED3" w14:textId="77777777" w:rsidR="000C4EE3" w:rsidRDefault="000C4EE3" w:rsidP="000C4EE3">
      <w:pPr>
        <w:rPr>
          <w:sz w:val="16"/>
        </w:rPr>
      </w:pPr>
      <w:r>
        <w:rPr>
          <w:rFonts w:ascii="AdvOT46dcae81" w:hAnsi="AdvOT46dcae81" w:cs="AdvOT46dcae81"/>
          <w:color w:val="000000"/>
          <w:sz w:val="20"/>
          <w:szCs w:val="20"/>
        </w:rPr>
        <w:t xml:space="preserve">On 18 July 2016, the </w:t>
      </w:r>
      <w:r>
        <w:rPr>
          <w:rFonts w:ascii="AdvOT65f8a23b.I" w:hAnsi="AdvOT65f8a23b.I" w:cs="AdvOT65f8a23b.I"/>
          <w:color w:val="000000"/>
          <w:sz w:val="20"/>
          <w:szCs w:val="20"/>
        </w:rPr>
        <w:t xml:space="preserve">Edmonton Journal </w:t>
      </w:r>
      <w:r>
        <w:rPr>
          <w:rFonts w:ascii="AdvOT46dcae81" w:hAnsi="AdvOT46dcae81" w:cs="AdvOT46dcae81"/>
          <w:color w:val="000000"/>
          <w:sz w:val="20"/>
          <w:szCs w:val="20"/>
        </w:rPr>
        <w:t xml:space="preserve">published a story whose title evinces the familiar gloom with which indigeneity grabs public attention: </w:t>
      </w:r>
      <w:r>
        <w:rPr>
          <w:rFonts w:ascii="AdvOT46dcae81+20" w:hAnsi="AdvOT46dcae81+20" w:cs="AdvOT46dcae81+20"/>
          <w:color w:val="000000"/>
          <w:sz w:val="20"/>
          <w:szCs w:val="20"/>
        </w:rPr>
        <w:t>‘</w:t>
      </w:r>
      <w:r>
        <w:rPr>
          <w:rFonts w:ascii="AdvOT46dcae81" w:hAnsi="AdvOT46dcae81" w:cs="AdvOT46dcae81"/>
          <w:color w:val="000000"/>
          <w:sz w:val="20"/>
          <w:szCs w:val="20"/>
        </w:rPr>
        <w:t>Alberta grapples with drop in life expectancy for Indigenous people.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 xml:space="preserve">In it, Keith Gerein and Ainslie Cruickshank write: </w:t>
      </w:r>
      <w:r>
        <w:rPr>
          <w:rFonts w:ascii="AdvOT46dcae81+20" w:hAnsi="AdvOT46dcae81+20" w:cs="AdvOT46dcae81+20"/>
          <w:color w:val="000000"/>
          <w:sz w:val="20"/>
          <w:szCs w:val="20"/>
        </w:rPr>
        <w:t>‘</w:t>
      </w:r>
      <w:r>
        <w:rPr>
          <w:rFonts w:ascii="AdvOT46dcae81" w:hAnsi="AdvOT46dcae81" w:cs="AdvOT46dcae81"/>
          <w:color w:val="000000"/>
          <w:sz w:val="20"/>
          <w:szCs w:val="20"/>
        </w:rPr>
        <w:t xml:space="preserve">After rising to 75.52 years in 2013, </w:t>
      </w:r>
      <w:r w:rsidRPr="00D65B2E">
        <w:rPr>
          <w:rStyle w:val="StyleUnderline"/>
        </w:rPr>
        <w:t>[</w:t>
      </w:r>
      <w:r w:rsidRPr="00A372F6">
        <w:rPr>
          <w:rStyle w:val="StyleUnderline"/>
          <w:highlight w:val="cyan"/>
        </w:rPr>
        <w:t>I]ndigenous life expectancy has since tumbled to 70.</w:t>
      </w:r>
      <w:r w:rsidRPr="00D65B2E">
        <w:rPr>
          <w:rStyle w:val="StyleUnderline"/>
        </w:rPr>
        <w:t>36 – meaning the typical First Nations resident born in the province can expect to die about [a] dozen years earlier than other Albertans.’</w:t>
      </w:r>
      <w:r>
        <w:rPr>
          <w:rFonts w:ascii="AdvOT46dcae81" w:hAnsi="AdvOT46dcae81" w:cs="AdvOT46dcae81"/>
          <w:color w:val="000085"/>
          <w:sz w:val="13"/>
          <w:szCs w:val="13"/>
        </w:rPr>
        <w:t>1</w:t>
      </w:r>
      <w:r w:rsidRPr="00D10F7F">
        <w:rPr>
          <w:rStyle w:val="StyleUnderline"/>
        </w:rPr>
        <w:t xml:space="preserve"> </w:t>
      </w:r>
      <w:r w:rsidRPr="00A372F6">
        <w:rPr>
          <w:rStyle w:val="StyleUnderline"/>
          <w:highlight w:val="cyan"/>
        </w:rPr>
        <w:t>Expecting to die is a quality of social death.</w:t>
      </w:r>
      <w:r w:rsidRPr="00D10F7F">
        <w:rPr>
          <w:rStyle w:val="StyleUnderline"/>
        </w:rPr>
        <w:t xml:space="preserve"> </w:t>
      </w:r>
      <w:r>
        <w:rPr>
          <w:rFonts w:ascii="AdvOT46dcae81" w:hAnsi="AdvOT46dcae81" w:cs="AdvOT46dcae81"/>
          <w:color w:val="000000"/>
          <w:sz w:val="20"/>
          <w:szCs w:val="20"/>
        </w:rPr>
        <w:t>For Lisa Guenther, social death is the arrangement of modes of abandonment that empty some populations of moral purchase.</w:t>
      </w:r>
      <w:r>
        <w:rPr>
          <w:rFonts w:ascii="AdvOT46dcae81" w:hAnsi="AdvOT46dcae81" w:cs="AdvOT46dcae81"/>
          <w:color w:val="000085"/>
          <w:sz w:val="13"/>
          <w:szCs w:val="13"/>
        </w:rPr>
        <w:t xml:space="preserve">2 </w:t>
      </w:r>
      <w:r>
        <w:rPr>
          <w:rFonts w:ascii="AdvOT46dcae81" w:hAnsi="AdvOT46dcae81" w:cs="AdvOT46dcae81"/>
          <w:color w:val="000000"/>
          <w:sz w:val="20"/>
          <w:szCs w:val="20"/>
        </w:rPr>
        <w:t xml:space="preserve">Social death is also descriptive of the ways minoritarian subjects become numb to the injustice of being made into an always-already object of injury. Lopsided statistics like these have a social history, but some are still left wondering: why are these people always dying? In </w:t>
      </w:r>
      <w:r>
        <w:rPr>
          <w:rFonts w:ascii="AdvOT65f8a23b.I" w:hAnsi="AdvOT65f8a23b.I" w:cs="AdvOT65f8a23b.I"/>
          <w:color w:val="000000"/>
          <w:sz w:val="20"/>
          <w:szCs w:val="20"/>
        </w:rPr>
        <w:t>Economies of Abandonment: Social Belonging and Endurance in Late Liberalism</w:t>
      </w:r>
      <w:r>
        <w:rPr>
          <w:rFonts w:ascii="AdvOT46dcae81" w:hAnsi="AdvOT46dcae81" w:cs="AdvOT46dcae81"/>
          <w:color w:val="000000"/>
          <w:sz w:val="20"/>
          <w:szCs w:val="20"/>
        </w:rPr>
        <w:t xml:space="preserve">, Elizabeth Povinelli notes that this kind of settler gossip obfuscates the </w:t>
      </w:r>
      <w:r>
        <w:rPr>
          <w:rFonts w:ascii="AdvOT46dcae81+20" w:hAnsi="AdvOT46dcae81+20" w:cs="AdvOT46dcae81+20"/>
          <w:color w:val="000000"/>
          <w:sz w:val="20"/>
          <w:szCs w:val="20"/>
        </w:rPr>
        <w:t>‘</w:t>
      </w:r>
      <w:r>
        <w:rPr>
          <w:rFonts w:ascii="AdvOT46dcae81" w:hAnsi="AdvOT46dcae81" w:cs="AdvOT46dcae81"/>
          <w:color w:val="000000"/>
          <w:sz w:val="20"/>
          <w:szCs w:val="20"/>
        </w:rPr>
        <w:t>ultimate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cause, agent, and effect of Indigenous suffering.</w:t>
      </w:r>
      <w:r>
        <w:rPr>
          <w:rFonts w:ascii="AdvOT46dcae81" w:hAnsi="AdvOT46dcae81" w:cs="AdvOT46dcae81"/>
          <w:color w:val="000085"/>
          <w:sz w:val="13"/>
          <w:szCs w:val="13"/>
        </w:rPr>
        <w:t xml:space="preserve">3 </w:t>
      </w:r>
      <w:r w:rsidRPr="00D10F7F">
        <w:rPr>
          <w:rStyle w:val="StyleUnderline"/>
        </w:rPr>
        <w:t xml:space="preserve">Case in point: </w:t>
      </w:r>
      <w:r w:rsidRPr="00A372F6">
        <w:rPr>
          <w:rStyle w:val="StyleUnderline"/>
          <w:highlight w:val="cyan"/>
        </w:rPr>
        <w:t>Gerein and Cruickshank have nothing to say about</w:t>
      </w:r>
      <w:r>
        <w:rPr>
          <w:rFonts w:ascii="AdvOT46dcae81" w:hAnsi="AdvOT46dcae81" w:cs="AdvOT46dcae81"/>
          <w:color w:val="000000"/>
          <w:sz w:val="20"/>
          <w:szCs w:val="20"/>
        </w:rPr>
        <w:t xml:space="preserve"> what M. Jacqui Alexander calls </w:t>
      </w:r>
      <w:r w:rsidRPr="00A372F6">
        <w:rPr>
          <w:rStyle w:val="StyleUnderline"/>
          <w:highlight w:val="cyan"/>
        </w:rPr>
        <w:t>the ‘hydraheaded quality of violence’</w:t>
      </w:r>
      <w:r w:rsidRPr="00D10F7F">
        <w:rPr>
          <w:rStyle w:val="StyleUnderline"/>
        </w:rPr>
        <w:t xml:space="preserve">,4 </w:t>
      </w:r>
      <w:r w:rsidRPr="00A372F6">
        <w:rPr>
          <w:rStyle w:val="StyleUnderline"/>
          <w:highlight w:val="cyan"/>
        </w:rPr>
        <w:t>and how it shores up compromised life on the reserve</w:t>
      </w:r>
      <w:r>
        <w:rPr>
          <w:rFonts w:ascii="AdvOT46dcae81" w:hAnsi="AdvOT46dcae81" w:cs="AdvOT46dcae81"/>
          <w:color w:val="000000"/>
          <w:sz w:val="20"/>
          <w:szCs w:val="20"/>
        </w:rPr>
        <w:t xml:space="preserve"> in the first place. </w:t>
      </w:r>
      <w:r w:rsidRPr="00A372F6">
        <w:rPr>
          <w:rStyle w:val="StyleUnderline"/>
          <w:highlight w:val="cyan"/>
        </w:rPr>
        <w:t>What</w:t>
      </w:r>
      <w:r w:rsidRPr="00D10F7F">
        <w:rPr>
          <w:rStyle w:val="StyleUnderline"/>
        </w:rPr>
        <w:t xml:space="preserve"> </w:t>
      </w:r>
      <w:r w:rsidRPr="00A372F6">
        <w:rPr>
          <w:rStyle w:val="StyleUnderline"/>
          <w:highlight w:val="cyan"/>
        </w:rPr>
        <w:t>we</w:t>
      </w:r>
      <w:r>
        <w:rPr>
          <w:rFonts w:ascii="AdvOT46dcae81" w:hAnsi="AdvOT46dcae81" w:cs="AdvOT46dcae81"/>
          <w:color w:val="000000"/>
          <w:sz w:val="20"/>
          <w:szCs w:val="20"/>
        </w:rPr>
        <w:t xml:space="preserve"> do </w:t>
      </w:r>
      <w:r w:rsidRPr="00A372F6">
        <w:rPr>
          <w:rStyle w:val="StyleUnderline"/>
          <w:highlight w:val="cyan"/>
        </w:rPr>
        <w:t>get is the catch-all ‘social determinants of health,’ which paints a simple picture about failed flourishing in the badlands of modernity. There, health issues</w:t>
      </w:r>
      <w:r w:rsidRPr="00D10F7F">
        <w:rPr>
          <w:rStyle w:val="StyleUnderline"/>
        </w:rPr>
        <w:t xml:space="preserve">, </w:t>
      </w:r>
      <w:r>
        <w:rPr>
          <w:rFonts w:ascii="AdvOT46dcae81" w:hAnsi="AdvOT46dcae81" w:cs="AdvOT46dcae81"/>
          <w:color w:val="000000"/>
          <w:sz w:val="20"/>
          <w:szCs w:val="20"/>
        </w:rPr>
        <w:t>like chronic post-traumatic stress disorder in Ann Cvetkovich</w:t>
      </w:r>
      <w:r>
        <w:rPr>
          <w:rFonts w:ascii="AdvOT46dcae81+20" w:hAnsi="AdvOT46dcae81+20" w:cs="AdvOT46dcae81+20"/>
          <w:color w:val="000000"/>
          <w:sz w:val="20"/>
          <w:szCs w:val="20"/>
        </w:rPr>
        <w:t>’</w:t>
      </w:r>
      <w:r>
        <w:rPr>
          <w:rFonts w:ascii="AdvOT46dcae81" w:hAnsi="AdvOT46dcae81" w:cs="AdvOT46dcae81"/>
          <w:color w:val="000000"/>
          <w:sz w:val="20"/>
          <w:szCs w:val="20"/>
        </w:rPr>
        <w:t xml:space="preserve">s </w:t>
      </w:r>
      <w:r>
        <w:rPr>
          <w:rFonts w:ascii="AdvOT65f8a23b.I" w:hAnsi="AdvOT65f8a23b.I" w:cs="AdvOT65f8a23b.I"/>
          <w:color w:val="000000"/>
          <w:sz w:val="20"/>
          <w:szCs w:val="20"/>
        </w:rPr>
        <w:t>An Archive of Feeling</w:t>
      </w:r>
      <w:r>
        <w:rPr>
          <w:rFonts w:ascii="AdvOT46dcae81" w:hAnsi="AdvOT46dcae81" w:cs="AdvOT46dcae81"/>
          <w:color w:val="000000"/>
          <w:sz w:val="20"/>
          <w:szCs w:val="20"/>
        </w:rPr>
        <w:t xml:space="preserve">, </w:t>
      </w:r>
      <w:r w:rsidRPr="00A372F6">
        <w:rPr>
          <w:rStyle w:val="StyleUnderline"/>
          <w:highlight w:val="cyan"/>
        </w:rPr>
        <w:t>resist ‘the melodramatic structure of an easily identifiable origin of trauma’</w:t>
      </w:r>
      <w:r>
        <w:rPr>
          <w:rFonts w:ascii="AdvOT46dcae81" w:hAnsi="AdvOT46dcae81" w:cs="AdvOT46dcae81"/>
          <w:color w:val="000000"/>
          <w:sz w:val="20"/>
          <w:szCs w:val="20"/>
        </w:rPr>
        <w:t>.</w:t>
      </w:r>
      <w:r>
        <w:rPr>
          <w:rFonts w:ascii="AdvOT46dcae81" w:hAnsi="AdvOT46dcae81" w:cs="AdvOT46dcae81"/>
          <w:color w:val="000085"/>
          <w:sz w:val="13"/>
          <w:szCs w:val="13"/>
        </w:rPr>
        <w:t xml:space="preserve">5 </w:t>
      </w:r>
      <w:r w:rsidRPr="00A372F6">
        <w:rPr>
          <w:rStyle w:val="StyleUnderline"/>
          <w:highlight w:val="cyan"/>
        </w:rPr>
        <w:t>Colonial affects escape analytic capture. It is thus easy to think that the reserve is bad for life because its members are bad at life.</w:t>
      </w:r>
      <w:r w:rsidRPr="00D10F7F">
        <w:rPr>
          <w:rStyle w:val="StyleUnderline"/>
        </w:rPr>
        <w:t xml:space="preserve"> Misery loves company.</w:t>
      </w:r>
      <w:r>
        <w:rPr>
          <w:sz w:val="16"/>
        </w:rPr>
        <w:t xml:space="preserve"> </w:t>
      </w:r>
      <w:r w:rsidRPr="00D27956">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D235D4">
        <w:rPr>
          <w:rStyle w:val="StyleUnderline"/>
          <w:highlight w:val="cyan"/>
        </w:rPr>
        <w:t>indigeneity is a zone of biological struggle</w:t>
      </w:r>
      <w:r w:rsidRPr="00144B48">
        <w:rPr>
          <w:rStyle w:val="StyleUnderline"/>
        </w:rPr>
        <w:t xml:space="preserve"> and</w:t>
      </w:r>
      <w:r w:rsidRPr="00D27956">
        <w:rPr>
          <w:sz w:val="16"/>
        </w:rPr>
        <w:t xml:space="preserve"> that </w:t>
      </w:r>
      <w:r w:rsidRPr="00144B48">
        <w:rPr>
          <w:rStyle w:val="StyleUnderline"/>
        </w:rPr>
        <w:t>the reserve is something</w:t>
      </w:r>
      <w:r>
        <w:rPr>
          <w:rStyle w:val="StyleUnderline"/>
        </w:rPr>
        <w:t xml:space="preserve"> </w:t>
      </w:r>
      <w:r w:rsidRPr="00144B48">
        <w:rPr>
          <w:rStyle w:val="StyleUnderline"/>
        </w:rPr>
        <w:t>of a non-place calibrated by affects</w:t>
      </w:r>
      <w:r w:rsidRPr="00D27956">
        <w:rPr>
          <w:sz w:val="16"/>
        </w:rPr>
        <w:t xml:space="preserve"> I want to group </w:t>
      </w:r>
      <w:r w:rsidRPr="00144B48">
        <w:rPr>
          <w:rStyle w:val="StyleUnderline"/>
        </w:rPr>
        <w:t>under the sign of misery.</w:t>
      </w:r>
      <w:r w:rsidRPr="00D27956">
        <w:rPr>
          <w:sz w:val="16"/>
        </w:rPr>
        <w:t xml:space="preserve"> Yes, </w:t>
      </w:r>
      <w:r w:rsidRPr="00144B48">
        <w:rPr>
          <w:rStyle w:val="StyleUnderline"/>
        </w:rPr>
        <w:t>misery</w:t>
      </w:r>
      <w:r w:rsidRPr="00D27956">
        <w:rPr>
          <w:sz w:val="16"/>
        </w:rPr>
        <w:t xml:space="preserve"> is a bad word. Harsh, even. But I think it </w:t>
      </w:r>
      <w:r w:rsidRPr="00144B48">
        <w:rPr>
          <w:rStyle w:val="StyleUnderline"/>
        </w:rPr>
        <w:t>is big enough to conceptualize the cramped conditions</w:t>
      </w:r>
      <w:r>
        <w:rPr>
          <w:rStyle w:val="StyleUnderline"/>
        </w:rPr>
        <w:t xml:space="preserve"> </w:t>
      </w:r>
      <w:r w:rsidRPr="00144B48">
        <w:rPr>
          <w:rStyle w:val="StyleUnderline"/>
        </w:rPr>
        <w:t>under which life is haphazardly improvised on the reserve.</w:t>
      </w:r>
      <w:r w:rsidRPr="00D27956">
        <w:rPr>
          <w:sz w:val="16"/>
        </w:rPr>
        <w:t xml:space="preserve"> </w:t>
      </w:r>
      <w:r w:rsidRPr="00144B48">
        <w:rPr>
          <w:rStyle w:val="StyleUnderline"/>
        </w:rPr>
        <w:t>Misery wears you</w:t>
      </w:r>
      <w:r>
        <w:rPr>
          <w:rStyle w:val="StyleUnderline"/>
        </w:rPr>
        <w:t xml:space="preserve"> </w:t>
      </w:r>
      <w:r w:rsidRPr="00144B48">
        <w:rPr>
          <w:rStyle w:val="StyleUnderline"/>
        </w:rPr>
        <w:t>down, effecting both a corporeal fragility and an intellectual fatigue that double as sociality’s</w:t>
      </w:r>
      <w:r>
        <w:rPr>
          <w:rStyle w:val="StyleUnderline"/>
        </w:rPr>
        <w:t xml:space="preserve"> </w:t>
      </w:r>
      <w:r w:rsidRPr="00144B48">
        <w:rPr>
          <w:rStyle w:val="StyleUnderline"/>
        </w:rPr>
        <w:t>background noise.</w:t>
      </w:r>
      <w:r w:rsidRPr="00D27956">
        <w:rPr>
          <w:sz w:val="16"/>
        </w:rPr>
        <w:t xml:space="preserve"> I am recruiting misery here because it does not rest on the eventful. Instead, it blends into ordinary time. It is possible to make joy or to feel enlivened within a miserable context. But, </w:t>
      </w:r>
      <w:r w:rsidRPr="00D235D4">
        <w:rPr>
          <w:rStyle w:val="StyleUnderline"/>
          <w:highlight w:val="cyan"/>
        </w:rPr>
        <w:t>misery circumscribes the body’s potentialities</w:t>
      </w:r>
      <w:r w:rsidRPr="00144B48">
        <w:rPr>
          <w:rStyle w:val="StyleUnderline"/>
        </w:rPr>
        <w:t>. If misery</w:t>
      </w:r>
      <w:r>
        <w:rPr>
          <w:rStyle w:val="StyleUnderline"/>
        </w:rPr>
        <w:t xml:space="preserve"> </w:t>
      </w:r>
      <w:r w:rsidRPr="00144B48">
        <w:rPr>
          <w:rStyle w:val="StyleUnderline"/>
        </w:rPr>
        <w:t xml:space="preserve">is a part of slow death’s arsenal, if </w:t>
      </w:r>
      <w:r w:rsidRPr="00D235D4">
        <w:rPr>
          <w:rStyle w:val="StyleUnderline"/>
          <w:highlight w:val="cyan"/>
        </w:rPr>
        <w:t>it hangs ‘in the air like a rumor’</w:t>
      </w:r>
      <w:r w:rsidRPr="00D27956">
        <w:rPr>
          <w:sz w:val="16"/>
        </w:rPr>
        <w:t xml:space="preserve">,6 </w:t>
      </w:r>
      <w:r w:rsidRPr="00144B48">
        <w:rPr>
          <w:rStyle w:val="StyleUnderline"/>
        </w:rPr>
        <w:t>then there is no</w:t>
      </w:r>
      <w:r>
        <w:rPr>
          <w:rStyle w:val="StyleUnderline"/>
        </w:rPr>
        <w:t xml:space="preserve"> </w:t>
      </w:r>
      <w:r w:rsidRPr="00144B48">
        <w:rPr>
          <w:rStyle w:val="StyleUnderline"/>
        </w:rPr>
        <w:t>easy way out. Existence is what taxes</w:t>
      </w:r>
      <w:r w:rsidRPr="00D27956">
        <w:rPr>
          <w:sz w:val="16"/>
        </w:rPr>
        <w:t xml:space="preserve">.7 If the reserve is a geography of misery, then it is where being in life feels like falling out of it. There, </w:t>
      </w:r>
      <w:r w:rsidRPr="00144B48">
        <w:rPr>
          <w:rStyle w:val="StyleUnderline"/>
        </w:rPr>
        <w:t>negative affect bubbles just below a collective ‘threshold of awareness’</w:t>
      </w:r>
      <w:r w:rsidRPr="00D27956">
        <w:rPr>
          <w:sz w:val="16"/>
        </w:rPr>
        <w:t xml:space="preserve">,8 but </w:t>
      </w:r>
      <w:r w:rsidRPr="00144B48">
        <w:rPr>
          <w:rStyle w:val="StyleUnderline"/>
        </w:rPr>
        <w:t>nonetheless fills out a confined area, mutating over time into the bodies that people it.</w:t>
      </w:r>
      <w:r>
        <w:rPr>
          <w:rStyle w:val="StyleUnderline"/>
        </w:rPr>
        <w:t xml:space="preserve"> </w:t>
      </w:r>
      <w:r w:rsidRPr="00D235D4">
        <w:rPr>
          <w:rStyle w:val="StyleUnderline"/>
          <w:highlight w:val="cyan"/>
        </w:rPr>
        <w:t>Misery flattens subjectivity</w:t>
      </w:r>
      <w:r w:rsidRPr="00144B48">
        <w:rPr>
          <w:rStyle w:val="StyleUnderline"/>
        </w:rPr>
        <w:t xml:space="preserve"> and makes us submit to its tempos, </w:t>
      </w:r>
      <w:r w:rsidRPr="00D235D4">
        <w:rPr>
          <w:rStyle w:val="StyleUnderline"/>
          <w:highlight w:val="cyan"/>
        </w:rPr>
        <w:t>operating here as both a pesky obstacle to radical worldings and as an affective atmosphere that ‘hover[s] around daily practices of survival’</w:t>
      </w:r>
      <w:r w:rsidRPr="00D27956">
        <w:rPr>
          <w:sz w:val="16"/>
        </w:rPr>
        <w:t xml:space="preserve">.9 Unlike the cruel optimist about which Lauren Berlant writes,10 </w:t>
      </w:r>
      <w:r w:rsidRPr="00D27956">
        <w:rPr>
          <w:rStyle w:val="StyleUnderline"/>
        </w:rPr>
        <w:t>the band member is</w:t>
      </w:r>
      <w:r w:rsidRPr="00D27956">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D27956">
        <w:rPr>
          <w:rStyle w:val="StyleUnderline"/>
        </w:rPr>
        <w:t>stuck in a rut that was dug in the name of a colonial</w:t>
      </w:r>
      <w:r>
        <w:rPr>
          <w:rStyle w:val="StyleUnderline"/>
        </w:rPr>
        <w:t xml:space="preserve"> </w:t>
      </w:r>
      <w:r w:rsidRPr="00D27956">
        <w:rPr>
          <w:rStyle w:val="StyleUnderline"/>
        </w:rPr>
        <w:t xml:space="preserve">ethos bent on </w:t>
      </w:r>
      <w:r w:rsidRPr="00D27956">
        <w:rPr>
          <w:rStyle w:val="StyleUnderline"/>
        </w:rPr>
        <w:lastRenderedPageBreak/>
        <w:t>disappearing Indians from the future, a rut whose chronic episodes of biopolitical</w:t>
      </w:r>
      <w:r>
        <w:rPr>
          <w:rStyle w:val="StyleUnderline"/>
        </w:rPr>
        <w:t xml:space="preserve"> </w:t>
      </w:r>
      <w:r w:rsidRPr="00D27956">
        <w:rPr>
          <w:rStyle w:val="StyleUnderline"/>
        </w:rPr>
        <w:t>tragedy are somehow still bearable by those who endure them.</w:t>
      </w:r>
      <w:r w:rsidRPr="00D27956">
        <w:rPr>
          <w:sz w:val="16"/>
        </w:rPr>
        <w:t xml:space="preserve"> </w:t>
      </w:r>
      <w:r w:rsidRPr="00D27956">
        <w:rPr>
          <w:rStyle w:val="StyleUnderline"/>
        </w:rPr>
        <w:t>The goal is not to</w:t>
      </w:r>
      <w:r>
        <w:rPr>
          <w:rStyle w:val="StyleUnderline"/>
        </w:rPr>
        <w:t xml:space="preserve"> </w:t>
      </w:r>
      <w:r w:rsidRPr="00D27956">
        <w:rPr>
          <w:rStyle w:val="StyleUnderline"/>
        </w:rPr>
        <w:t>be better at life, but simply to keep at it, even if ‘it’ taxes and eschews happiness without</w:t>
      </w:r>
      <w:r>
        <w:rPr>
          <w:rStyle w:val="StyleUnderline"/>
        </w:rPr>
        <w:t xml:space="preserve"> </w:t>
      </w:r>
      <w:r w:rsidRPr="00D27956">
        <w:rPr>
          <w:rStyle w:val="StyleUnderline"/>
        </w:rPr>
        <w:t>becoming too conspicuous.</w:t>
      </w:r>
      <w:r w:rsidRPr="00D27956">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D27956">
        <w:rPr>
          <w:rStyle w:val="StyleUnderline"/>
        </w:rPr>
        <w:t>might biosocial trauma partly make up indigeneity’s</w:t>
      </w:r>
      <w:r>
        <w:rPr>
          <w:rStyle w:val="StyleUnderline"/>
        </w:rPr>
        <w:t xml:space="preserve"> </w:t>
      </w:r>
      <w:r w:rsidRPr="00D27956">
        <w:rPr>
          <w:rStyle w:val="StyleUnderline"/>
        </w:rPr>
        <w:t>racial terrain?</w:t>
      </w:r>
      <w:r w:rsidRPr="00D27956">
        <w:rPr>
          <w:sz w:val="16"/>
        </w:rPr>
        <w:t xml:space="preserve"> For me, </w:t>
      </w:r>
      <w:r w:rsidRPr="00D235D4">
        <w:rPr>
          <w:rStyle w:val="StyleUnderline"/>
          <w:highlight w:val="cyan"/>
        </w:rPr>
        <w:t>the biosocial is where biology’s politics are thinkable, where bodily production and statecraft meet, where sickness coheres as a racialized symptom of a world that is not good for most</w:t>
      </w:r>
      <w:r w:rsidRPr="00D27956">
        <w:rPr>
          <w:rStyle w:val="StyleUnderline"/>
        </w:rPr>
        <w:t xml:space="preserve"> of us. </w:t>
      </w:r>
      <w:r w:rsidRPr="00D235D4">
        <w:rPr>
          <w:rStyle w:val="StyleUnderline"/>
          <w:highlight w:val="cyan"/>
        </w:rPr>
        <w:t>The biosocial is where disease’s raciality takes shape</w:t>
      </w:r>
      <w:r w:rsidRPr="00D27956">
        <w:rPr>
          <w:rStyle w:val="StyleUnderline"/>
        </w:rPr>
        <w:t>.</w:t>
      </w:r>
      <w:r w:rsidRPr="00D27956">
        <w:rPr>
          <w:sz w:val="16"/>
        </w:rPr>
        <w:t xml:space="preserve"> As I see them, </w:t>
      </w:r>
      <w:r w:rsidRPr="00D235D4">
        <w:rPr>
          <w:rStyle w:val="StyleUnderline"/>
          <w:highlight w:val="cyan"/>
        </w:rPr>
        <w:t>indigeneity and sickness are co-constitutive categories in a day and age where health is the biopolitical measure of a subject’s ability to adjust to structural pressures endemic to the affective life of setter colonialism</w:t>
      </w:r>
      <w:r w:rsidRPr="00D27956">
        <w:rPr>
          <w:rStyle w:val="StyleUnderline"/>
        </w:rPr>
        <w:t>.</w:t>
      </w:r>
      <w:r w:rsidRPr="00D27956">
        <w:rPr>
          <w:sz w:val="16"/>
        </w:rPr>
        <w:t xml:space="preserve"> This is thus also a story about the politics of interpretation, about how we take stock of the horrors of Indigenous embodiment and how we might do it differently. </w:t>
      </w:r>
      <w:r w:rsidRPr="00D27956">
        <w:rPr>
          <w:rStyle w:val="StyleUnderline"/>
        </w:rPr>
        <w:t>If indigeneity is where the</w:t>
      </w:r>
      <w:r>
        <w:rPr>
          <w:rStyle w:val="StyleUnderline"/>
        </w:rPr>
        <w:t xml:space="preserve"> </w:t>
      </w:r>
      <w:r w:rsidRPr="00D27956">
        <w:rPr>
          <w:rStyle w:val="StyleUnderline"/>
        </w:rPr>
        <w:t>fantasy of self-sovereignty is especially weak</w:t>
      </w:r>
      <w:r w:rsidRPr="00D27956">
        <w:rPr>
          <w:sz w:val="16"/>
        </w:rPr>
        <w:t xml:space="preserve"> (none of us are self-sovereign), </w:t>
      </w:r>
      <w:r w:rsidRPr="00D27956">
        <w:rPr>
          <w:rStyle w:val="StyleUnderline"/>
        </w:rPr>
        <w:t>then colonial</w:t>
      </w:r>
      <w:r>
        <w:rPr>
          <w:rStyle w:val="StyleUnderline"/>
        </w:rPr>
        <w:t xml:space="preserve"> </w:t>
      </w:r>
      <w:r w:rsidRPr="00D27956">
        <w:rPr>
          <w:rStyle w:val="StyleUnderline"/>
        </w:rPr>
        <w:t>publics hone in on and amplify this weakness to show that the world is not ours to freely</w:t>
      </w:r>
      <w:r>
        <w:rPr>
          <w:rStyle w:val="StyleUnderline"/>
        </w:rPr>
        <w:t xml:space="preserve"> </w:t>
      </w:r>
      <w:r w:rsidRPr="00D27956">
        <w:rPr>
          <w:rStyle w:val="StyleUnderline"/>
        </w:rPr>
        <w:t xml:space="preserve">inhabit. </w:t>
      </w:r>
      <w:r w:rsidRPr="00D27956">
        <w:rPr>
          <w:sz w:val="16"/>
        </w:rPr>
        <w:t xml:space="preserve">Again, in what follows, I take </w:t>
      </w:r>
      <w:r w:rsidRPr="00D27956">
        <w:rPr>
          <w:rStyle w:val="StyleUnderline"/>
        </w:rPr>
        <w:t>diabetes mellitus as a case study in the quiet forms of</w:t>
      </w:r>
      <w:r>
        <w:rPr>
          <w:rStyle w:val="StyleUnderline"/>
        </w:rPr>
        <w:t xml:space="preserve"> </w:t>
      </w:r>
      <w:r w:rsidRPr="00D27956">
        <w:rPr>
          <w:rStyle w:val="StyleUnderline"/>
        </w:rPr>
        <w:t>non-sovereignty that proliferate on the reserve, a place where living, dying, and failed</w:t>
      </w:r>
      <w:r>
        <w:rPr>
          <w:rStyle w:val="StyleUnderline"/>
        </w:rPr>
        <w:t xml:space="preserve"> </w:t>
      </w:r>
      <w:r w:rsidRPr="00D27956">
        <w:rPr>
          <w:rStyle w:val="StyleUnderline"/>
        </w:rPr>
        <w:t>flourishing always hang in the balance</w:t>
      </w:r>
      <w:r w:rsidRPr="00D27956">
        <w:rPr>
          <w:sz w:val="16"/>
        </w:rPr>
        <w:t xml:space="preserve">.11 2 B.-R. BELCOURT Downloaded by [Lorenzo Veracini] at 22:07 10 October 2017 Dying and misery are affective bedfellows. </w:t>
      </w:r>
      <w:r w:rsidRPr="00D27956">
        <w:rPr>
          <w:rStyle w:val="StyleUnderline"/>
        </w:rPr>
        <w:t>‘</w:t>
      </w:r>
      <w:r w:rsidRPr="00D235D4">
        <w:rPr>
          <w:rStyle w:val="StyleUnderline"/>
          <w:highlight w:val="cyan"/>
        </w:rPr>
        <w:t>Dying’ is an adjective used to describe a noun ‘on the point of death’</w:t>
      </w:r>
      <w:r w:rsidRPr="00D27956">
        <w:rPr>
          <w:rStyle w:val="StyleUnderline"/>
        </w:rPr>
        <w:t>. To be ‘on the point of death’ is to exhibit a mode of</w:t>
      </w:r>
      <w:r>
        <w:rPr>
          <w:rStyle w:val="StyleUnderline"/>
        </w:rPr>
        <w:t xml:space="preserve"> </w:t>
      </w:r>
      <w:r w:rsidRPr="00D27956">
        <w:rPr>
          <w:rStyle w:val="StyleUnderline"/>
        </w:rPr>
        <w:t>being in the world that leaves loose ends untied</w:t>
      </w:r>
      <w:r w:rsidRPr="00D27956">
        <w:rPr>
          <w:sz w:val="16"/>
        </w:rPr>
        <w:t xml:space="preserve">. This is to say (1) that </w:t>
      </w:r>
      <w:r w:rsidRPr="00D27956">
        <w:rPr>
          <w:rStyle w:val="StyleUnderline"/>
        </w:rPr>
        <w:t>death’s origin</w:t>
      </w:r>
      <w:r>
        <w:rPr>
          <w:rStyle w:val="StyleUnderline"/>
        </w:rPr>
        <w:t xml:space="preserve"> </w:t>
      </w:r>
      <w:r w:rsidRPr="00D27956">
        <w:rPr>
          <w:rStyle w:val="StyleUnderline"/>
        </w:rPr>
        <w:t>story amasses small and big culprits as time passes such that it becomes laborious to</w:t>
      </w:r>
      <w:r>
        <w:rPr>
          <w:rStyle w:val="StyleUnderline"/>
        </w:rPr>
        <w:t xml:space="preserve"> </w:t>
      </w:r>
      <w:r w:rsidRPr="00D27956">
        <w:rPr>
          <w:rStyle w:val="StyleUnderline"/>
        </w:rPr>
        <w:t>track its long political history</w:t>
      </w:r>
      <w:r w:rsidRPr="00D27956">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D235D4">
        <w:rPr>
          <w:rStyle w:val="StyleUnderline"/>
          <w:highlight w:val="cyan"/>
        </w:rPr>
        <w:t>There is always something left to be said at the funeral.</w:t>
      </w:r>
      <w:r w:rsidRPr="00D27956">
        <w:rPr>
          <w:rStyle w:val="StyleUnderline"/>
        </w:rPr>
        <w:t xml:space="preserve"> One of the conditions</w:t>
      </w:r>
      <w:r>
        <w:rPr>
          <w:rStyle w:val="StyleUnderline"/>
        </w:rPr>
        <w:t xml:space="preserve"> </w:t>
      </w:r>
      <w:r w:rsidRPr="00D27956">
        <w:rPr>
          <w:rStyle w:val="StyleUnderline"/>
        </w:rPr>
        <w:t>of Indigenous life today is manslaughter hidden under the ruse of botched ways of populating</w:t>
      </w:r>
      <w:r>
        <w:rPr>
          <w:rStyle w:val="StyleUnderline"/>
        </w:rPr>
        <w:t xml:space="preserve"> </w:t>
      </w:r>
      <w:r w:rsidRPr="00D27956">
        <w:rPr>
          <w:rStyle w:val="StyleUnderline"/>
        </w:rPr>
        <w:t>the world.</w:t>
      </w:r>
      <w:r>
        <w:rPr>
          <w:rStyle w:val="StyleUnderline"/>
        </w:rPr>
        <w:t xml:space="preserve"> </w:t>
      </w:r>
      <w:r w:rsidRPr="00D27956">
        <w:rPr>
          <w:rStyle w:val="StyleUnderline"/>
        </w:rPr>
        <w:t>‘</w:t>
      </w:r>
      <w:r w:rsidRPr="00D235D4">
        <w:rPr>
          <w:rStyle w:val="StyleUnderline"/>
          <w:highlight w:val="cyan"/>
        </w:rPr>
        <w:t>Dying’ is a present participle too: it describes the affective energies of an inchoate happening, or time’s rupture</w:t>
      </w:r>
      <w:r w:rsidRPr="00D27956">
        <w:rPr>
          <w:rStyle w:val="StyleUnderline"/>
        </w:rPr>
        <w:t xml:space="preserve"> </w:t>
      </w:r>
      <w:r w:rsidRPr="00D235D4">
        <w:rPr>
          <w:rStyle w:val="StyleUnderline"/>
          <w:highlight w:val="cyan"/>
        </w:rPr>
        <w:t>between</w:t>
      </w:r>
      <w:r w:rsidRPr="00D27956">
        <w:rPr>
          <w:rStyle w:val="StyleUnderline"/>
        </w:rPr>
        <w:t xml:space="preserve"> </w:t>
      </w:r>
      <w:r w:rsidRPr="00D235D4">
        <w:rPr>
          <w:rStyle w:val="StyleUnderline"/>
          <w:highlight w:val="cyan"/>
        </w:rPr>
        <w:t>life</w:t>
      </w:r>
      <w:r w:rsidRPr="00D27956">
        <w:rPr>
          <w:rStyle w:val="StyleUnderline"/>
        </w:rPr>
        <w:t xml:space="preserve"> as we knew it </w:t>
      </w:r>
      <w:r w:rsidRPr="00D235D4">
        <w:rPr>
          <w:rStyle w:val="StyleUnderline"/>
          <w:highlight w:val="cyan"/>
        </w:rPr>
        <w:t>and death</w:t>
      </w:r>
      <w:r w:rsidRPr="00D27956">
        <w:rPr>
          <w:rStyle w:val="StyleUnderline"/>
        </w:rPr>
        <w:t>.</w:t>
      </w:r>
      <w:r w:rsidRPr="00D27956">
        <w:rPr>
          <w:sz w:val="16"/>
        </w:rPr>
        <w:t xml:space="preserve"> It is a process of becoming liminal that is phenomenologically promiscuous. Its affects range from shock to agony to a kind of cold sobriety. </w:t>
      </w:r>
      <w:r w:rsidRPr="00D27956">
        <w:rPr>
          <w:rStyle w:val="StyleUnderline"/>
        </w:rPr>
        <w:t>Death’s grammar is telling: to die is to have been dying, and ‘has</w:t>
      </w:r>
      <w:r>
        <w:rPr>
          <w:rStyle w:val="StyleUnderline"/>
        </w:rPr>
        <w:t xml:space="preserve"> </w:t>
      </w:r>
      <w:r w:rsidRPr="00D27956">
        <w:rPr>
          <w:rStyle w:val="StyleUnderline"/>
        </w:rPr>
        <w:t>been’ takes a subject and the ‘of’ or the ‘from’ of ‘dying’ piece together a causal relation</w:t>
      </w:r>
      <w:r>
        <w:rPr>
          <w:rStyle w:val="StyleUnderline"/>
        </w:rPr>
        <w:t xml:space="preserve"> </w:t>
      </w:r>
      <w:r w:rsidRPr="00D27956">
        <w:rPr>
          <w:rStyle w:val="StyleUnderline"/>
        </w:rPr>
        <w:t>that looks like a crime scene.</w:t>
      </w:r>
      <w:r w:rsidRPr="00D27956">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D27956">
        <w:rPr>
          <w:rStyle w:val="StyleUnderline"/>
        </w:rPr>
        <w:t xml:space="preserve">Perhaps </w:t>
      </w:r>
      <w:r w:rsidRPr="00D235D4">
        <w:rPr>
          <w:rStyle w:val="StyleUnderline"/>
          <w:highlight w:val="cyan"/>
        </w:rPr>
        <w:t>dying is the racialized state of not properly ‘having’ or ‘being in’ a body</w:t>
      </w:r>
      <w:r w:rsidRPr="00D27956">
        <w:rPr>
          <w:rStyle w:val="StyleUnderline"/>
        </w:rPr>
        <w:t>.</w:t>
      </w:r>
      <w:r w:rsidRPr="00D27956">
        <w:rPr>
          <w:sz w:val="16"/>
        </w:rPr>
        <w:t xml:space="preserve">12 </w:t>
      </w:r>
      <w:r w:rsidRPr="00D27956">
        <w:rPr>
          <w:rStyle w:val="StyleUnderline"/>
        </w:rPr>
        <w:t>Perhaps it is where the advance of life eventually gets</w:t>
      </w:r>
      <w:r>
        <w:rPr>
          <w:rStyle w:val="StyleUnderline"/>
        </w:rPr>
        <w:t xml:space="preserve"> </w:t>
      </w:r>
      <w:r w:rsidRPr="00D27956">
        <w:rPr>
          <w:rStyle w:val="StyleUnderline"/>
        </w:rPr>
        <w:t>quasi-melodramatic via a biopolitical drive to palliate racial surplus until an assailant</w:t>
      </w:r>
      <w:r>
        <w:rPr>
          <w:rStyle w:val="StyleUnderline"/>
        </w:rPr>
        <w:t xml:space="preserve"> </w:t>
      </w:r>
      <w:r w:rsidRPr="00D27956">
        <w:rPr>
          <w:rStyle w:val="StyleUnderline"/>
        </w:rPr>
        <w:t>(the state) gets acquitted by time’s shoddy memory work and all you are left with is a</w:t>
      </w:r>
      <w:r>
        <w:rPr>
          <w:rStyle w:val="StyleUnderline"/>
        </w:rPr>
        <w:t xml:space="preserve"> </w:t>
      </w:r>
      <w:r w:rsidRPr="00D27956">
        <w:rPr>
          <w:rStyle w:val="StyleUnderline"/>
        </w:rPr>
        <w:t>body beside itself.</w:t>
      </w:r>
      <w:r>
        <w:rPr>
          <w:rStyle w:val="StyleUnderline"/>
        </w:rPr>
        <w:t xml:space="preserve"> </w:t>
      </w:r>
      <w:r w:rsidRPr="00D27956">
        <w:rPr>
          <w:sz w:val="16"/>
        </w:rPr>
        <w:t xml:space="preserve">The reserve, however, is a site of augured disappearance propped up in the wake of insidiously lawful world-breaking events,13 ones whose delayed traumas fester beneath the skin. For Donna Haraway, </w:t>
      </w:r>
      <w:r w:rsidRPr="00D235D4">
        <w:rPr>
          <w:rStyle w:val="StyleUnderline"/>
          <w:highlight w:val="cyan"/>
        </w:rPr>
        <w:t>the Anthropocene</w:t>
      </w:r>
      <w:r w:rsidRPr="00D27956">
        <w:rPr>
          <w:rStyle w:val="StyleUnderline"/>
        </w:rPr>
        <w:t xml:space="preserve"> </w:t>
      </w:r>
      <w:r w:rsidRPr="00D27956">
        <w:rPr>
          <w:sz w:val="16"/>
        </w:rPr>
        <w:t xml:space="preserve">– the current geological era in which the social is animated by human-made ecological catastrophe and the anxieties produced by it – </w:t>
      </w:r>
      <w:r w:rsidRPr="00D235D4">
        <w:rPr>
          <w:rStyle w:val="StyleUnderline"/>
          <w:highlight w:val="cyan"/>
        </w:rPr>
        <w:t>pressures</w:t>
      </w:r>
      <w:r w:rsidRPr="00D27956">
        <w:rPr>
          <w:rStyle w:val="StyleUnderline"/>
        </w:rPr>
        <w:t xml:space="preserve"> us </w:t>
      </w:r>
      <w:r w:rsidRPr="00D235D4">
        <w:rPr>
          <w:rStyle w:val="StyleUnderline"/>
          <w:highlight w:val="cyan"/>
        </w:rPr>
        <w:t>to strategize about</w:t>
      </w:r>
      <w:r w:rsidRPr="00D27956">
        <w:rPr>
          <w:rStyle w:val="StyleUnderline"/>
        </w:rPr>
        <w:t xml:space="preserve"> what she calls </w:t>
      </w:r>
      <w:r w:rsidRPr="00D235D4">
        <w:rPr>
          <w:rStyle w:val="StyleUnderline"/>
          <w:highlight w:val="cyan"/>
        </w:rPr>
        <w:t>‘the arts of living on a damaged planet’</w:t>
      </w:r>
      <w:r w:rsidRPr="00D27956">
        <w:rPr>
          <w:sz w:val="16"/>
        </w:rPr>
        <w:t xml:space="preserve">.14 </w:t>
      </w:r>
      <w:r w:rsidRPr="00D235D4">
        <w:rPr>
          <w:rStyle w:val="StyleUnderline"/>
          <w:highlight w:val="cyan"/>
        </w:rPr>
        <w:t>Indigenous worlds,</w:t>
      </w:r>
      <w:r w:rsidRPr="00D27956">
        <w:rPr>
          <w:rStyle w:val="StyleUnderline"/>
        </w:rPr>
        <w:t xml:space="preserve"> however</w:t>
      </w:r>
      <w:r w:rsidRPr="00D235D4">
        <w:rPr>
          <w:rStyle w:val="StyleUnderline"/>
          <w:highlight w:val="cyan"/>
        </w:rPr>
        <w:t>, have been sutured by this sort of apocalypticism for quite some time now</w:t>
      </w:r>
      <w:r w:rsidRPr="00D27956">
        <w:rPr>
          <w:rStyle w:val="StyleUnderline"/>
        </w:rPr>
        <w:t>.</w:t>
      </w:r>
      <w:r w:rsidRPr="00D27956">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D27956">
        <w:rPr>
          <w:rStyle w:val="StyleUnderline"/>
        </w:rPr>
        <w:t>What</w:t>
      </w:r>
      <w:r>
        <w:rPr>
          <w:rStyle w:val="StyleUnderline"/>
        </w:rPr>
        <w:t xml:space="preserve"> </w:t>
      </w:r>
      <w:r w:rsidRPr="00D27956">
        <w:rPr>
          <w:rStyle w:val="StyleUnderline"/>
        </w:rPr>
        <w:t>does it mean to politically commit to a place that wears you down in order to maintain</w:t>
      </w:r>
      <w:r>
        <w:rPr>
          <w:rStyle w:val="StyleUnderline"/>
        </w:rPr>
        <w:t xml:space="preserve"> </w:t>
      </w:r>
      <w:r w:rsidRPr="00D27956">
        <w:rPr>
          <w:rStyle w:val="StyleUnderline"/>
        </w:rPr>
        <w:t>an allegiance to indigeneity’s visible cultural forms? Is this all some of us have left?</w:t>
      </w:r>
      <w:r>
        <w:rPr>
          <w:rStyle w:val="StyleUnderline"/>
        </w:rPr>
        <w:t xml:space="preserve"> </w:t>
      </w:r>
      <w:r w:rsidRPr="00D27956">
        <w:rPr>
          <w:sz w:val="16"/>
        </w:rPr>
        <w:t xml:space="preserve">Here is the historical aporia: in a twenty-first-century Canada manned by a liberal prime minister dedicated to </w:t>
      </w:r>
      <w:r w:rsidRPr="00D27956">
        <w:rPr>
          <w:sz w:val="16"/>
        </w:rPr>
        <w:lastRenderedPageBreak/>
        <w:t xml:space="preserve">politically diluted forms of reconciliation, </w:t>
      </w:r>
      <w:r w:rsidRPr="00D27956">
        <w:rPr>
          <w:rStyle w:val="StyleUnderline"/>
        </w:rPr>
        <w:t>Indigenous peoples are</w:t>
      </w:r>
      <w:r>
        <w:rPr>
          <w:rStyle w:val="StyleUnderline"/>
        </w:rPr>
        <w:t xml:space="preserve"> </w:t>
      </w:r>
      <w:r w:rsidRPr="00D27956">
        <w:rPr>
          <w:rStyle w:val="StyleUnderline"/>
        </w:rPr>
        <w:t>nonetheless still feeling the affective wrath of the long-twentieth century’s colonial statecraft.</w:t>
      </w:r>
      <w:r>
        <w:rPr>
          <w:rStyle w:val="StyleUnderline"/>
        </w:rPr>
        <w:t xml:space="preserve"> </w:t>
      </w:r>
      <w:r w:rsidRPr="00D27956">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D235D4">
        <w:rPr>
          <w:rStyle w:val="StyleUnderline"/>
          <w:highlight w:val="cyan"/>
        </w:rPr>
        <w:t>The reserve</w:t>
      </w:r>
      <w:r w:rsidRPr="00D27956">
        <w:rPr>
          <w:rStyle w:val="StyleUnderline"/>
        </w:rPr>
        <w:t>, then, is where life is lived at the edge of the world, a bio-necropolitical</w:t>
      </w:r>
      <w:r>
        <w:rPr>
          <w:rStyle w:val="StyleUnderline"/>
        </w:rPr>
        <w:t xml:space="preserve"> </w:t>
      </w:r>
      <w:r w:rsidRPr="00D27956">
        <w:rPr>
          <w:rStyle w:val="StyleUnderline"/>
        </w:rPr>
        <w:t>gulag of sorts where slow death stunts indigeneity’s future-bearing potentiality. Put differently,</w:t>
      </w:r>
      <w:r>
        <w:rPr>
          <w:rStyle w:val="StyleUnderline"/>
        </w:rPr>
        <w:t xml:space="preserve"> </w:t>
      </w:r>
      <w:r w:rsidRPr="00D27956">
        <w:rPr>
          <w:rStyle w:val="StyleUnderline"/>
        </w:rPr>
        <w:t>it i</w:t>
      </w:r>
      <w:r w:rsidRPr="00D235D4">
        <w:rPr>
          <w:rStyle w:val="StyleUnderline"/>
          <w:highlight w:val="cyan"/>
        </w:rPr>
        <w:t>s an incubator of deadened life, where the plasticity of the life-death binary is worked up so as to harvest bodies that are stripped of vitality and sensation.</w:t>
      </w:r>
      <w:r w:rsidRPr="00D27956">
        <w:rPr>
          <w:sz w:val="16"/>
        </w:rPr>
        <w:t xml:space="preserve"> For Jasbir Puar, the </w:t>
      </w:r>
      <w:r w:rsidRPr="00D27956">
        <w:rPr>
          <w:rStyle w:val="StyleUnderline"/>
        </w:rPr>
        <w:t>‘</w:t>
      </w:r>
      <w:r w:rsidRPr="00D235D4">
        <w:rPr>
          <w:rStyle w:val="StyleUnderline"/>
          <w:highlight w:val="cyan"/>
        </w:rPr>
        <w:t>bio-necro collaboration’ is where the sovereign thirst for blood and the management of biological life operate harmoniously</w:t>
      </w:r>
      <w:r w:rsidRPr="00D27956">
        <w:rPr>
          <w:sz w:val="16"/>
        </w:rPr>
        <w:t xml:space="preserve"> – an addendum to Foucault’s biopower, which Puar argues overlooks ‘biopower’s direct activity in death’ in a so-called age of terror.20 As Scott Morgensen pointed out in 2012, </w:t>
      </w:r>
      <w:r w:rsidRPr="00D27956">
        <w:rPr>
          <w:rStyle w:val="StyleUnderline"/>
        </w:rPr>
        <w:t>settler colonialism too churns out its</w:t>
      </w:r>
      <w:r>
        <w:rPr>
          <w:rStyle w:val="StyleUnderline"/>
        </w:rPr>
        <w:t xml:space="preserve"> </w:t>
      </w:r>
      <w:r w:rsidRPr="00D27956">
        <w:rPr>
          <w:rStyle w:val="StyleUnderline"/>
        </w:rPr>
        <w:t>own type of biopower, one that aggressively seeks to eliminate and then replace Indigenous</w:t>
      </w:r>
      <w:r>
        <w:rPr>
          <w:rStyle w:val="StyleUnderline"/>
        </w:rPr>
        <w:t xml:space="preserve"> </w:t>
      </w:r>
      <w:r w:rsidRPr="00D27956">
        <w:rPr>
          <w:rStyle w:val="StyleUnderline"/>
        </w:rPr>
        <w:t>peoples, and coterminously to extend the ‘West’s’ juridical reach across the globe.</w:t>
      </w:r>
      <w:r>
        <w:rPr>
          <w:rStyle w:val="StyleUnderline"/>
        </w:rPr>
        <w:t xml:space="preserve"> </w:t>
      </w:r>
      <w:r w:rsidRPr="00D27956">
        <w:rPr>
          <w:sz w:val="16"/>
        </w:rPr>
        <w:t xml:space="preserve">Indeed, to make everywhere its colony.21 My claim, then, is that the reserve worlds death-worlds, to use 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D27956">
        <w:rPr>
          <w:rStyle w:val="StyleUnderline"/>
        </w:rPr>
        <w:t>‘some are assumed to be inherently broken</w:t>
      </w:r>
      <w:r>
        <w:rPr>
          <w:rStyle w:val="StyleUnderline"/>
        </w:rPr>
        <w:t xml:space="preserve"> </w:t>
      </w:r>
      <w:r w:rsidRPr="00D27956">
        <w:rPr>
          <w:rStyle w:val="StyleUnderline"/>
        </w:rPr>
        <w:t>as if their fate is to break’</w:t>
      </w:r>
      <w:r w:rsidRPr="00D27956">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D27956">
        <w:rPr>
          <w:rStyle w:val="StyleUnderline"/>
        </w:rPr>
        <w:t>what does it mean to be with feelings</w:t>
      </w:r>
      <w:r>
        <w:rPr>
          <w:rStyle w:val="StyleUnderline"/>
        </w:rPr>
        <w:t xml:space="preserve"> </w:t>
      </w:r>
      <w:r w:rsidRPr="00D27956">
        <w:rPr>
          <w:rStyle w:val="StyleUnderline"/>
        </w:rPr>
        <w:t>of loss in a world in which losing things is a condition of political becoming, a world in</w:t>
      </w:r>
      <w:r>
        <w:rPr>
          <w:rStyle w:val="StyleUnderline"/>
        </w:rPr>
        <w:t xml:space="preserve"> </w:t>
      </w:r>
      <w:r w:rsidRPr="00D27956">
        <w:rPr>
          <w:rStyle w:val="StyleUnderline"/>
        </w:rPr>
        <w:t>which maintaining one’s attachments to life routinely becomes too tiring to keep up</w:t>
      </w:r>
      <w:r>
        <w:rPr>
          <w:rStyle w:val="StyleUnderline"/>
        </w:rPr>
        <w:t xml:space="preserve"> </w:t>
      </w:r>
      <w:r w:rsidRPr="00D27956">
        <w:rPr>
          <w:rStyle w:val="StyleUnderline"/>
        </w:rPr>
        <w:t>with? What does dying’s repetition do to the ordinary’s promise to keep us a part of something</w:t>
      </w:r>
      <w:r>
        <w:rPr>
          <w:rStyle w:val="StyleUnderline"/>
        </w:rPr>
        <w:t xml:space="preserve"> </w:t>
      </w:r>
      <w:r w:rsidRPr="00D27956">
        <w:rPr>
          <w:rStyle w:val="StyleUnderline"/>
        </w:rPr>
        <w:t>durable?</w:t>
      </w:r>
      <w:r>
        <w:rPr>
          <w:rStyle w:val="StyleUnderline"/>
        </w:rPr>
        <w:t xml:space="preserve"> </w:t>
      </w:r>
      <w:r w:rsidRPr="00D27956">
        <w:rPr>
          <w:rStyle w:val="StyleUnderline"/>
        </w:rPr>
        <w:t>These questions point to the plight of those doomed to shoulder health’s discontents.</w:t>
      </w:r>
      <w:r>
        <w:rPr>
          <w:rStyle w:val="StyleUnderline"/>
        </w:rPr>
        <w:t xml:space="preserve"> </w:t>
      </w:r>
      <w:r w:rsidRPr="00D27956">
        <w:rPr>
          <w:sz w:val="16"/>
        </w:rPr>
        <w:t xml:space="preserve">Put differently, </w:t>
      </w:r>
      <w:r w:rsidRPr="00D235D4">
        <w:rPr>
          <w:rStyle w:val="StyleUnderline"/>
          <w:highlight w:val="cyan"/>
        </w:rPr>
        <w:t>disease cathects indigeneity within a present that is not only not enough, but also deadly – a present which generates forms of non-sovereignty that are tasted</w:t>
      </w:r>
      <w:r w:rsidRPr="00D27956">
        <w:rPr>
          <w:rStyle w:val="StyleUnderline"/>
        </w:rPr>
        <w:t>.</w:t>
      </w:r>
      <w:r>
        <w:rPr>
          <w:rStyle w:val="StyleUnderline"/>
        </w:rPr>
        <w:t xml:space="preserve"> </w:t>
      </w:r>
      <w:r w:rsidRPr="00D27956">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6C566C03" w14:textId="77777777" w:rsidR="000C4EE3" w:rsidRPr="00AD42DB" w:rsidRDefault="000C4EE3" w:rsidP="000C4EE3"/>
    <w:p w14:paraId="4A7A967E" w14:textId="77777777" w:rsidR="000C4EE3" w:rsidRPr="001433AD" w:rsidRDefault="000C4EE3" w:rsidP="000C4EE3">
      <w:pPr>
        <w:pStyle w:val="Heading4"/>
      </w:pPr>
      <w:r>
        <w:t>Racialized accounts of violence are a form of corporeal reductionism which mystifies that this land is not our own and empowers the settler state</w:t>
      </w:r>
    </w:p>
    <w:p w14:paraId="5BEC2CB9" w14:textId="3544E31E" w:rsidR="000C4EE3" w:rsidRPr="00D00B54" w:rsidRDefault="000C4EE3" w:rsidP="000C4EE3">
      <w:pPr>
        <w:rPr>
          <w:rStyle w:val="Style13ptBold"/>
          <w:rFonts w:ascii="Times" w:hAnsi="Times"/>
          <w:b w:val="0"/>
          <w:sz w:val="20"/>
          <w:szCs w:val="20"/>
        </w:rPr>
      </w:pPr>
      <w:r w:rsidRPr="00E33E84">
        <w:rPr>
          <w:rStyle w:val="Style13ptBold"/>
        </w:rPr>
        <w:t>Rifkin 9</w:t>
      </w:r>
      <w:r w:rsidRPr="00D00B54">
        <w:rPr>
          <w:rStyle w:val="Style13ptBold"/>
          <w:rFonts w:ascii="Times" w:hAnsi="Times"/>
        </w:rPr>
        <w:t xml:space="preserve"> </w:t>
      </w:r>
      <w:r w:rsidRPr="00B20DE7">
        <w:rPr>
          <w:sz w:val="16"/>
        </w:rPr>
        <w:t>[Mark, Professor at the University of North Carolina, “Indigenizing Agamben: Rethinking Sovereignty in Light of the "Peculiar" Status of Native Peoples”, Cultural Critique, Number 73, Fall 200</w:t>
      </w:r>
      <w:r w:rsidR="00B81267">
        <w:rPr>
          <w:sz w:val="16"/>
        </w:rPr>
        <w:t>9, pp. 88-124)</w:t>
      </w:r>
    </w:p>
    <w:p w14:paraId="0E7CA3F4" w14:textId="77777777" w:rsidR="000C4EE3" w:rsidRPr="005556B8" w:rsidRDefault="000C4EE3" w:rsidP="000C4EE3">
      <w:pPr>
        <w:rPr>
          <w:rFonts w:asciiTheme="majorHAnsi" w:hAnsiTheme="majorHAnsi"/>
          <w:b/>
          <w:bCs/>
          <w:sz w:val="26"/>
        </w:rPr>
      </w:pPr>
      <w:r w:rsidRPr="005556B8">
        <w:rPr>
          <w:rFonts w:asciiTheme="majorHAnsi" w:hAnsiTheme="majorHAnsi"/>
          <w:sz w:val="16"/>
        </w:rPr>
        <w:t xml:space="preserve">In using Agamben’s work to address U.S. Indian policy, though, it needs to be reworked. In particular, </w:t>
      </w:r>
      <w:r w:rsidRPr="005556B8">
        <w:rPr>
          <w:rStyle w:val="Emphasis"/>
          <w:rFonts w:asciiTheme="majorHAnsi" w:hAnsiTheme="majorHAnsi"/>
        </w:rPr>
        <w:t xml:space="preserve">his </w:t>
      </w:r>
      <w:r w:rsidRPr="005556B8">
        <w:rPr>
          <w:rStyle w:val="Emphasis"/>
          <w:rFonts w:asciiTheme="majorHAnsi" w:hAnsiTheme="majorHAnsi"/>
          <w:highlight w:val="cyan"/>
        </w:rPr>
        <w:t>emphasis on biopolitics tends to come at the expense of a discussion of geopolitics, the production of race supplanting the production of space as a way of envisioning the work of the sovereignty</w:t>
      </w:r>
      <w:r w:rsidRPr="005556B8">
        <w:rPr>
          <w:rFonts w:asciiTheme="majorHAnsi" w:hAnsiTheme="majorHAnsi"/>
          <w:sz w:val="16"/>
        </w:rPr>
        <w:t xml:space="preserve"> he </w:t>
      </w:r>
      <w:r w:rsidRPr="005556B8">
        <w:rPr>
          <w:rFonts w:asciiTheme="majorHAnsi" w:hAnsiTheme="majorHAnsi"/>
          <w:sz w:val="16"/>
        </w:rPr>
        <w:lastRenderedPageBreak/>
        <w:t xml:space="preserve">critiques, </w:t>
      </w:r>
      <w:r w:rsidRPr="005556B8">
        <w:rPr>
          <w:rStyle w:val="StyleUnderline"/>
          <w:rFonts w:asciiTheme="majorHAnsi" w:hAnsiTheme="majorHAnsi"/>
        </w:rPr>
        <w:t xml:space="preserve">and while his concept of the exception has been immensely influential in contemporary scholar- ship and cultural criticism, </w:t>
      </w:r>
      <w:r w:rsidRPr="005556B8">
        <w:rPr>
          <w:rStyle w:val="StyleUnderline"/>
          <w:rFonts w:asciiTheme="majorHAnsi" w:hAnsiTheme="majorHAnsi"/>
          <w:highlight w:val="cyan"/>
        </w:rPr>
        <w:t>such accounts</w:t>
      </w:r>
      <w:r w:rsidRPr="005556B8">
        <w:rPr>
          <w:rStyle w:val="StyleUnderline"/>
          <w:rFonts w:asciiTheme="majorHAnsi" w:hAnsiTheme="majorHAnsi"/>
        </w:rPr>
        <w:t xml:space="preserve"> largely </w:t>
      </w:r>
      <w:r w:rsidRPr="005556B8">
        <w:rPr>
          <w:rStyle w:val="StyleUnderline"/>
          <w:rFonts w:asciiTheme="majorHAnsi" w:hAnsiTheme="majorHAnsi"/>
          <w:highlight w:val="cyan"/>
        </w:rPr>
        <w:t>have left aside</w:t>
      </w:r>
      <w:r w:rsidRPr="005556B8">
        <w:rPr>
          <w:rStyle w:val="StyleUnderline"/>
          <w:rFonts w:asciiTheme="majorHAnsi" w:hAnsiTheme="majorHAnsi"/>
        </w:rPr>
        <w:t xml:space="preserve"> discussion of </w:t>
      </w:r>
      <w:r w:rsidRPr="005556B8">
        <w:rPr>
          <w:rStyle w:val="StyleUnderline"/>
          <w:rFonts w:asciiTheme="majorHAnsi" w:hAnsiTheme="majorHAnsi"/>
          <w:highlight w:val="cyan"/>
        </w:rPr>
        <w:t>Indigenous peoples. Attending to Native</w:t>
      </w:r>
      <w:r w:rsidRPr="005556B8">
        <w:rPr>
          <w:rStyle w:val="StyleUnderline"/>
          <w:rFonts w:asciiTheme="majorHAnsi" w:hAnsiTheme="majorHAnsi"/>
        </w:rPr>
        <w:t xml:space="preserve"> peoples’ </w:t>
      </w:r>
      <w:r w:rsidRPr="005556B8">
        <w:rPr>
          <w:rStyle w:val="StyleUnderline"/>
          <w:rFonts w:asciiTheme="majorHAnsi" w:hAnsiTheme="majorHAnsi"/>
          <w:highlight w:val="cyan"/>
        </w:rPr>
        <w:t>position within settler-state sovereignties requires investigating and adjusting</w:t>
      </w:r>
      <w:r w:rsidRPr="005556B8">
        <w:rPr>
          <w:rFonts w:asciiTheme="majorHAnsi" w:hAnsiTheme="majorHAnsi"/>
          <w:sz w:val="16"/>
        </w:rPr>
        <w:t xml:space="preserve"> three aspects of Agamben’s </w:t>
      </w:r>
      <w:r w:rsidRPr="005556B8">
        <w:rPr>
          <w:rStyle w:val="StyleUnderline"/>
          <w:rFonts w:asciiTheme="majorHAnsi" w:hAnsiTheme="majorHAnsi"/>
          <w:highlight w:val="cyan"/>
        </w:rPr>
        <w:t>thinking</w:t>
      </w:r>
      <w:r w:rsidRPr="005556B8">
        <w:rPr>
          <w:rStyle w:val="StyleUnderline"/>
          <w:rFonts w:asciiTheme="majorHAnsi" w:hAnsiTheme="majorHAnsi"/>
        </w:rPr>
        <w:t>: the persistent inside/outside tropology he uses to address the exception, specifically the ways it serves as a metaphor divorced from territoriality; the notion of “bare life” as the basis of the exception,</w:t>
      </w:r>
      <w:r w:rsidRPr="005556B8">
        <w:rPr>
          <w:rFonts w:asciiTheme="majorHAnsi" w:hAnsiTheme="majorHAnsi"/>
          <w:sz w:val="16"/>
        </w:rPr>
        <w:t xml:space="preserve"> especially the individualizing ways that he uses that concept; </w:t>
      </w:r>
      <w:r w:rsidRPr="005556B8">
        <w:rPr>
          <w:rStyle w:val="StyleUnderline"/>
          <w:rFonts w:asciiTheme="majorHAnsi" w:hAnsiTheme="majorHAnsi"/>
        </w:rPr>
        <w:t>and the implicit depiction of sovereignty as a self-confident exercise of authority free from anxiety over the legitimacy of state actions</w:t>
      </w:r>
      <w:r w:rsidRPr="005556B8">
        <w:rPr>
          <w:rFonts w:asciiTheme="majorHAnsi" w:hAnsiTheme="majorHAnsi"/>
          <w:sz w:val="16"/>
        </w:rPr>
        <w:t xml:space="preserve">.5 Such revision allows for a </w:t>
      </w:r>
      <w:r w:rsidRPr="005556B8">
        <w:rPr>
          <w:rStyle w:val="StyleUnderline"/>
          <w:rFonts w:asciiTheme="majorHAnsi" w:hAnsiTheme="majorHAnsi"/>
        </w:rPr>
        <w:t>reconsideration of the “zone of indistinction” produced by and within sovereignty, opening up analysis of the ways settler-states regulate</w:t>
      </w:r>
      <w:r w:rsidRPr="005556B8">
        <w:rPr>
          <w:rFonts w:asciiTheme="majorHAnsi" w:hAnsiTheme="majorHAnsi"/>
          <w:sz w:val="16"/>
        </w:rPr>
        <w:t xml:space="preserve"> not only proper kinds of embodiment (“</w:t>
      </w:r>
      <w:r w:rsidRPr="005556B8">
        <w:rPr>
          <w:rStyle w:val="StyleUnderline"/>
          <w:rFonts w:asciiTheme="majorHAnsi" w:hAnsiTheme="majorHAnsi"/>
        </w:rPr>
        <w:t>bare life</w:t>
      </w:r>
      <w:r w:rsidRPr="005556B8">
        <w:rPr>
          <w:rFonts w:asciiTheme="majorHAnsi" w:hAnsiTheme="majorHAnsi"/>
          <w:sz w:val="16"/>
        </w:rPr>
        <w:t xml:space="preserve">”) </w:t>
      </w:r>
      <w:r w:rsidRPr="005556B8">
        <w:rPr>
          <w:rStyle w:val="StyleUnderline"/>
          <w:rFonts w:asciiTheme="majorHAnsi" w:hAnsiTheme="majorHAnsi"/>
        </w:rPr>
        <w:t>but also legitimate modes of collectivity and occupancy</w:t>
      </w:r>
      <w:r w:rsidRPr="005556B8">
        <w:rPr>
          <w:rFonts w:asciiTheme="majorHAnsi" w:hAnsiTheme="majorHAnsi"/>
          <w:sz w:val="16"/>
        </w:rPr>
        <w:t>—what I will call bare habitance.</w:t>
      </w:r>
      <w:r w:rsidRPr="005556B8">
        <w:rPr>
          <w:rFonts w:asciiTheme="majorHAnsi" w:hAnsiTheme="majorHAnsi"/>
          <w:sz w:val="12"/>
        </w:rPr>
        <w:t>¶</w:t>
      </w:r>
      <w:r w:rsidRPr="005556B8">
        <w:rPr>
          <w:rFonts w:asciiTheme="majorHAnsi" w:hAnsiTheme="majorHAnsi"/>
          <w:sz w:val="16"/>
        </w:rPr>
        <w:t xml:space="preserve"> </w:t>
      </w:r>
      <w:r w:rsidRPr="005556B8">
        <w:rPr>
          <w:rStyle w:val="StyleUnderline"/>
          <w:rFonts w:asciiTheme="majorHAnsi" w:hAnsiTheme="majorHAnsi"/>
        </w:rPr>
        <w:t>If the “overriding sovereignty” of the United States is predicated on the creation of a state of exception</w:t>
      </w:r>
      <w:r w:rsidRPr="005556B8">
        <w:rPr>
          <w:rFonts w:asciiTheme="majorHAnsi" w:hAnsiTheme="majorHAnsi"/>
          <w:sz w:val="16"/>
        </w:rPr>
        <w:t xml:space="preserve">, </w:t>
      </w:r>
      <w:r w:rsidRPr="005556B8">
        <w:rPr>
          <w:rStyle w:val="Emphasis"/>
          <w:rFonts w:asciiTheme="majorHAnsi" w:hAnsiTheme="majorHAnsi"/>
        </w:rPr>
        <w:t xml:space="preserve">then </w:t>
      </w:r>
      <w:r w:rsidRPr="005556B8">
        <w:rPr>
          <w:rStyle w:val="Emphasis"/>
          <w:rFonts w:asciiTheme="majorHAnsi" w:hAnsiTheme="majorHAnsi"/>
          <w:highlight w:val="cyan"/>
        </w:rPr>
        <w:t>the struggle</w:t>
      </w:r>
      <w:r w:rsidRPr="005556B8">
        <w:rPr>
          <w:rStyle w:val="Emphasis"/>
          <w:rFonts w:asciiTheme="majorHAnsi" w:hAnsiTheme="majorHAnsi"/>
        </w:rPr>
        <w:t xml:space="preserve"> for sovereignty </w:t>
      </w:r>
      <w:r w:rsidRPr="005556B8">
        <w:rPr>
          <w:rStyle w:val="Emphasis"/>
          <w:rFonts w:asciiTheme="majorHAnsi" w:hAnsiTheme="majorHAnsi"/>
          <w:highlight w:val="cyan"/>
        </w:rPr>
        <w:t>by Native peoples can be envisioned as less about</w:t>
      </w:r>
      <w:r w:rsidRPr="005556B8">
        <w:rPr>
          <w:rStyle w:val="Emphasis"/>
          <w:rFonts w:asciiTheme="majorHAnsi" w:hAnsiTheme="majorHAnsi"/>
        </w:rPr>
        <w:t xml:space="preserve"> control of </w:t>
      </w:r>
      <w:r w:rsidRPr="005556B8">
        <w:rPr>
          <w:rStyle w:val="Emphasis"/>
          <w:rFonts w:asciiTheme="majorHAnsi" w:hAnsiTheme="majorHAnsi"/>
          <w:highlight w:val="cyan"/>
        </w:rPr>
        <w:t>particular</w:t>
      </w:r>
      <w:r w:rsidRPr="005556B8">
        <w:rPr>
          <w:rStyle w:val="Emphasis"/>
          <w:rFonts w:asciiTheme="majorHAnsi" w:hAnsiTheme="majorHAnsi"/>
        </w:rPr>
        <w:t xml:space="preserve"> policy </w:t>
      </w:r>
      <w:r w:rsidRPr="005556B8">
        <w:rPr>
          <w:rStyle w:val="Emphasis"/>
          <w:rFonts w:asciiTheme="majorHAnsi" w:hAnsiTheme="majorHAnsi"/>
          <w:highlight w:val="cyan"/>
        </w:rPr>
        <w:t>domains than of metapolitical authority—the ability to define the content and scope of “law” and “politics.”</w:t>
      </w:r>
      <w:r w:rsidRPr="005556B8">
        <w:rPr>
          <w:rFonts w:asciiTheme="majorHAnsi" w:hAnsiTheme="majorHAnsi"/>
          <w:sz w:val="16"/>
        </w:rPr>
        <w:t xml:space="preserve"> </w:t>
      </w:r>
      <w:r w:rsidRPr="005556B8">
        <w:rPr>
          <w:rStyle w:val="StyleUnderline"/>
          <w:rFonts w:asciiTheme="majorHAnsi" w:hAnsiTheme="majorHAnsi"/>
          <w:highlight w:val="cyan"/>
        </w:rPr>
        <w:t>Such a shift draws attention away from critiques of the particular rhetorics used to justify</w:t>
      </w:r>
      <w:r w:rsidRPr="005556B8">
        <w:rPr>
          <w:rStyle w:val="StyleUnderline"/>
          <w:rFonts w:asciiTheme="majorHAnsi" w:hAnsiTheme="majorHAnsi"/>
        </w:rPr>
        <w:t xml:space="preserve"> the state’s plenary </w:t>
      </w:r>
      <w:r w:rsidRPr="005556B8">
        <w:rPr>
          <w:rStyle w:val="StyleUnderline"/>
          <w:rFonts w:asciiTheme="majorHAnsi" w:hAnsiTheme="majorHAnsi"/>
          <w:highlight w:val="cyan"/>
        </w:rPr>
        <w:t>power and toward a macrological effort to contest the “overriding” assertion of a right to exert control</w:t>
      </w:r>
      <w:r w:rsidRPr="005556B8">
        <w:rPr>
          <w:rStyle w:val="StyleUnderline"/>
          <w:rFonts w:asciiTheme="majorHAnsi" w:hAnsiTheme="majorHAnsi"/>
        </w:rPr>
        <w:t xml:space="preserve"> over Native polities.</w:t>
      </w:r>
      <w:r w:rsidRPr="005556B8">
        <w:rPr>
          <w:rFonts w:asciiTheme="majorHAnsi" w:hAnsiTheme="majorHAnsi"/>
          <w:sz w:val="16"/>
        </w:rPr>
        <w:t xml:space="preserve"> My argument, then, explores the limits of forms of analysis organized around the critique of the settler-state’s employment of racialized discourses of savagery and the emphasis on cultural distinctions between Euramerican and Indigenous modes of governance. Both of these strategies within Indigenous political theory treat sovereignty as a particular kind of political content that can be juxtaposed with a substantively different—more Native-friendly or Indigenous-centered—content, but by contrast, </w:t>
      </w:r>
      <w:r w:rsidRPr="005556B8">
        <w:rPr>
          <w:rStyle w:val="StyleUnderline"/>
          <w:rFonts w:asciiTheme="majorHAnsi" w:hAnsiTheme="majorHAnsi"/>
        </w:rPr>
        <w:t xml:space="preserve">I suggest that </w:t>
      </w:r>
      <w:r w:rsidRPr="005556B8">
        <w:rPr>
          <w:rStyle w:val="StyleUnderline"/>
          <w:rFonts w:asciiTheme="majorHAnsi" w:hAnsiTheme="majorHAnsi"/>
          <w:highlight w:val="cyan"/>
        </w:rPr>
        <w:t>discourses of racial difference</w:t>
      </w:r>
      <w:r w:rsidRPr="005556B8">
        <w:rPr>
          <w:rStyle w:val="StyleUnderline"/>
          <w:rFonts w:asciiTheme="majorHAnsi" w:hAnsiTheme="majorHAnsi"/>
        </w:rPr>
        <w:t xml:space="preserve"> and equality as well as of cultural recognition are deployed by the state in ways that </w:t>
      </w:r>
      <w:r w:rsidRPr="005556B8">
        <w:rPr>
          <w:rStyle w:val="StyleUnderline"/>
          <w:rFonts w:asciiTheme="majorHAnsi" w:hAnsiTheme="majorHAnsi"/>
          <w:highlight w:val="cyan"/>
        </w:rPr>
        <w:t>reaffirm</w:t>
      </w:r>
      <w:r w:rsidRPr="005556B8">
        <w:rPr>
          <w:rStyle w:val="StyleUnderline"/>
          <w:rFonts w:asciiTheme="majorHAnsi" w:hAnsiTheme="majorHAnsi"/>
        </w:rPr>
        <w:t xml:space="preserve"> its </w:t>
      </w:r>
      <w:r w:rsidRPr="005556B8">
        <w:rPr>
          <w:rStyle w:val="StyleUnderline"/>
          <w:rFonts w:asciiTheme="majorHAnsi" w:hAnsiTheme="majorHAnsi"/>
          <w:highlight w:val="cyan"/>
        </w:rPr>
        <w:t>geopolitical self-evidence and its authority to determine what</w:t>
      </w:r>
      <w:r w:rsidRPr="005556B8">
        <w:rPr>
          <w:rStyle w:val="StyleUnderline"/>
          <w:rFonts w:asciiTheme="majorHAnsi" w:hAnsiTheme="majorHAnsi"/>
        </w:rPr>
        <w:t xml:space="preserve"> issues, processes, and statuses </w:t>
      </w:r>
      <w:r w:rsidRPr="005556B8">
        <w:rPr>
          <w:rStyle w:val="StyleUnderline"/>
          <w:rFonts w:asciiTheme="majorHAnsi" w:hAnsiTheme="majorHAnsi"/>
          <w:highlight w:val="cyan"/>
        </w:rPr>
        <w:t>will count as meaningful within the political system.</w:t>
      </w:r>
      <w:r w:rsidRPr="005556B8">
        <w:rPr>
          <w:rStyle w:val="StyleUnderline"/>
          <w:rFonts w:asciiTheme="majorHAnsi" w:hAnsiTheme="majorHAnsi"/>
        </w:rPr>
        <w:t xml:space="preserve"> While arguments about </w:t>
      </w:r>
      <w:r w:rsidRPr="005556B8">
        <w:rPr>
          <w:rStyle w:val="StyleUnderline"/>
          <w:rFonts w:asciiTheme="majorHAnsi" w:hAnsiTheme="majorHAnsi"/>
          <w:highlight w:val="cyan"/>
        </w:rPr>
        <w:t>Euramerican racism</w:t>
      </w:r>
      <w:r w:rsidRPr="005556B8">
        <w:rPr>
          <w:rFonts w:asciiTheme="majorHAnsi" w:hAnsiTheme="majorHAnsi"/>
          <w:sz w:val="16"/>
        </w:rPr>
        <w:t xml:space="preserve"> and the disjunctions be- tween Native traditions and imposed structures of governance </w:t>
      </w:r>
      <w:r w:rsidRPr="005556B8">
        <w:rPr>
          <w:rStyle w:val="StyleUnderline"/>
          <w:rFonts w:asciiTheme="majorHAnsi" w:hAnsiTheme="majorHAnsi"/>
        </w:rPr>
        <w:t xml:space="preserve">can be quite powerful in challenging aspects of settler-state policy, they </w:t>
      </w:r>
      <w:r w:rsidRPr="005556B8">
        <w:rPr>
          <w:rStyle w:val="StyleUnderline"/>
          <w:rFonts w:asciiTheme="majorHAnsi" w:hAnsiTheme="majorHAnsi"/>
          <w:highlight w:val="cyan"/>
        </w:rPr>
        <w:t>cannot account for the structuring violence performed by the figure of sovereignty</w:t>
      </w:r>
      <w:r w:rsidRPr="005556B8">
        <w:rPr>
          <w:rFonts w:asciiTheme="majorHAnsi" w:hAnsiTheme="majorHAnsi"/>
          <w:sz w:val="16"/>
          <w:highlight w:val="cyan"/>
        </w:rPr>
        <w:t>.</w:t>
      </w:r>
      <w:r w:rsidRPr="005556B8">
        <w:rPr>
          <w:rFonts w:asciiTheme="majorHAnsi" w:hAnsiTheme="majorHAnsi"/>
          <w:sz w:val="16"/>
        </w:rPr>
        <w:t xml:space="preserve"> Drawing on Agamben, </w:t>
      </w:r>
      <w:r w:rsidRPr="005556B8">
        <w:rPr>
          <w:rStyle w:val="StyleUnderline"/>
          <w:rFonts w:asciiTheme="majorHAnsi" w:hAnsiTheme="majorHAnsi"/>
        </w:rPr>
        <w:t>I will argue that “sovereignty” functions as a placeholder that has no determinate content.6 The state has been described as an entity that exercises a monopoly on the legitimate exercise of violence, and what I am suggesting is that the state of exception produced through Indian policy creates a monopoly on the legitimate exercise of legitimacy, an exclusive uncontestable right to define what will count as a viable legal or political form(ul)ation.</w:t>
      </w:r>
      <w:r w:rsidRPr="005556B8">
        <w:rPr>
          <w:rFonts w:asciiTheme="majorHAnsi" w:hAnsiTheme="majorHAnsi"/>
          <w:sz w:val="16"/>
        </w:rPr>
        <w:t xml:space="preserve"> </w:t>
      </w:r>
      <w:r w:rsidRPr="005556B8">
        <w:rPr>
          <w:rStyle w:val="StyleUnderline"/>
          <w:rFonts w:asciiTheme="majorHAnsi" w:hAnsiTheme="majorHAnsi"/>
        </w:rPr>
        <w:t xml:space="preserve">That fundamentally circular and self-validating, as well as anxious and fraught, performance grounds the legitimacy of state rule on nothing more than the axiomatic negation of Native peoples’ authority to determine </w:t>
      </w:r>
      <w:r w:rsidRPr="005556B8">
        <w:rPr>
          <w:rFonts w:asciiTheme="majorHAnsi" w:hAnsiTheme="majorHAnsi"/>
          <w:sz w:val="16"/>
        </w:rPr>
        <w:t xml:space="preserve">or adjudicate for themselves </w:t>
      </w:r>
      <w:r w:rsidRPr="005556B8">
        <w:rPr>
          <w:rStyle w:val="StyleUnderline"/>
          <w:rFonts w:asciiTheme="majorHAnsi" w:hAnsiTheme="majorHAnsi"/>
        </w:rPr>
        <w:t>the normative principles by which they will be governed</w:t>
      </w:r>
      <w:r w:rsidRPr="005556B8">
        <w:rPr>
          <w:rFonts w:asciiTheme="majorHAnsi" w:hAnsiTheme="majorHAnsi"/>
          <w:sz w:val="16"/>
        </w:rPr>
        <w:t>. Through Agamben’s theory of the exception, then, I will explore how the supposedly underlying sovereignty of the U.S. settler-state is a retrospective projection generated by, and dependent on, the “peculiar”-ization of Native peoples.</w:t>
      </w:r>
    </w:p>
    <w:p w14:paraId="5EAA8CF3" w14:textId="77777777" w:rsidR="000C4EE3" w:rsidRPr="00B4137E" w:rsidRDefault="000C4EE3" w:rsidP="000C4EE3">
      <w:pPr>
        <w:pStyle w:val="Heading4"/>
        <w:rPr>
          <w:rFonts w:asciiTheme="majorHAnsi" w:hAnsiTheme="majorHAnsi"/>
        </w:rPr>
      </w:pPr>
      <w:r w:rsidRPr="00B4137E">
        <w:rPr>
          <w:rFonts w:asciiTheme="majorHAnsi" w:hAnsiTheme="majorHAnsi"/>
        </w:rPr>
        <w:t>Their focus on the paradigm of overrepresentation creates a myopic analysis that exacerbates the problem and dehistoricizes carcerality – indigenous sovereignty challenges the existence of the system in totality</w:t>
      </w:r>
    </w:p>
    <w:p w14:paraId="4FEE20CA" w14:textId="77777777" w:rsidR="000C4EE3" w:rsidRPr="00B4137E" w:rsidRDefault="000C4EE3" w:rsidP="000C4EE3">
      <w:pPr>
        <w:pStyle w:val="NormalWeb"/>
        <w:rPr>
          <w:rFonts w:asciiTheme="majorHAnsi" w:hAnsiTheme="majorHAnsi"/>
          <w:sz w:val="16"/>
        </w:rPr>
      </w:pPr>
      <w:r w:rsidRPr="00B4137E">
        <w:rPr>
          <w:rStyle w:val="Style13ptBold"/>
          <w:rFonts w:asciiTheme="majorHAnsi" w:hAnsiTheme="majorHAnsi"/>
        </w:rPr>
        <w:t>Nichols</w:t>
      </w:r>
      <w:r w:rsidRPr="00B4137E">
        <w:rPr>
          <w:rFonts w:asciiTheme="majorHAnsi" w:hAnsiTheme="majorHAnsi"/>
          <w:sz w:val="16"/>
        </w:rPr>
        <w:t>, Robert “The Colonialism of Incarceration” September 20th, 20</w:t>
      </w:r>
      <w:r w:rsidRPr="00B4137E">
        <w:rPr>
          <w:rStyle w:val="Style13ptBold"/>
          <w:rFonts w:asciiTheme="majorHAnsi" w:hAnsiTheme="majorHAnsi"/>
        </w:rPr>
        <w:t>14</w:t>
      </w:r>
      <w:r w:rsidRPr="00B4137E">
        <w:rPr>
          <w:rFonts w:asciiTheme="majorHAnsi" w:hAnsiTheme="majorHAnsi"/>
          <w:sz w:val="16"/>
        </w:rPr>
        <w:t xml:space="preserve"> [https://nycstandswithstandingrock.files.wordpress.com/2016/10/nichols-2014.pdf]</w:t>
      </w:r>
    </w:p>
    <w:p w14:paraId="7D6CCF67" w14:textId="77777777" w:rsidR="000C4EE3" w:rsidRPr="00B4137E" w:rsidRDefault="000C4EE3" w:rsidP="000C4EE3">
      <w:pPr>
        <w:pStyle w:val="NormalWeb"/>
        <w:rPr>
          <w:rStyle w:val="StyleUnderline"/>
          <w:rFonts w:asciiTheme="majorHAnsi" w:hAnsiTheme="majorHAnsi"/>
        </w:rPr>
      </w:pPr>
      <w:r w:rsidRPr="00B4137E">
        <w:rPr>
          <w:rFonts w:asciiTheme="majorHAnsi" w:hAnsiTheme="majorHAnsi"/>
          <w:sz w:val="16"/>
        </w:rPr>
        <w:lastRenderedPageBreak/>
        <w:t xml:space="preserve">Much of the survey above is known. Although the general trajectory of </w:t>
      </w:r>
      <w:r w:rsidRPr="00B4137E">
        <w:rPr>
          <w:rStyle w:val="StyleUnderline"/>
          <w:rFonts w:asciiTheme="majorHAnsi" w:hAnsiTheme="majorHAnsi"/>
        </w:rPr>
        <w:t>critical prison studies has been driving towards the</w:t>
      </w:r>
      <w:r w:rsidRPr="00B4137E">
        <w:rPr>
          <w:rFonts w:asciiTheme="majorHAnsi" w:hAnsiTheme="majorHAnsi"/>
          <w:sz w:val="16"/>
        </w:rPr>
        <w:t xml:space="preserve"> kind of distinctly </w:t>
      </w:r>
      <w:r w:rsidRPr="00B4137E">
        <w:rPr>
          <w:rStyle w:val="StyleUnderline"/>
          <w:rFonts w:asciiTheme="majorHAnsi" w:hAnsiTheme="majorHAnsi"/>
        </w:rPr>
        <w:t xml:space="preserve">political critique of carceral expansion </w:t>
      </w:r>
      <w:r w:rsidRPr="00B4137E">
        <w:rPr>
          <w:rFonts w:asciiTheme="majorHAnsi" w:hAnsiTheme="majorHAnsi"/>
          <w:iCs/>
          <w:sz w:val="16"/>
        </w:rPr>
        <w:t>outlined above, the field nevertheless remains fixated primary upon casual explanations. To be clear, I am not suggesting</w:t>
      </w:r>
      <w:r w:rsidRPr="00B4137E">
        <w:rPr>
          <w:rFonts w:asciiTheme="majorHAnsi" w:hAnsiTheme="majorHAnsi"/>
          <w:sz w:val="16"/>
        </w:rPr>
        <w:t xml:space="preserve"> that explicating the sociological causes of prison growth over the last thirty years or so is unworthy of time and attention. However, no causal explanation, however complex and nuanced, can satisfy our need for a nor- mative critique. And in this regard, historically and in the present, the indigenous peoples of North America provided indispensible tools since their critical praxis (decolonization) has always focused on a robust normative critique of state sovereignty , and only secondarily upon its racist implementations. </w:t>
      </w:r>
      <w:r w:rsidRPr="00B4137E">
        <w:rPr>
          <w:rStyle w:val="StyleUnderline"/>
          <w:rFonts w:asciiTheme="majorHAnsi" w:hAnsiTheme="majorHAnsi"/>
        </w:rPr>
        <w:t>The focus of indigenous peoples’ struggles has always been the imposition of the Euro-American state apparatus itself. This</w:t>
      </w:r>
      <w:r w:rsidRPr="00B4137E">
        <w:rPr>
          <w:rFonts w:asciiTheme="majorHAnsi" w:hAnsiTheme="majorHAnsi"/>
          <w:sz w:val="16"/>
        </w:rPr>
        <w:t xml:space="preserve"> critique </w:t>
      </w:r>
      <w:r w:rsidRPr="00B4137E">
        <w:rPr>
          <w:rStyle w:val="StyleUnderline"/>
          <w:rFonts w:asciiTheme="majorHAnsi" w:hAnsiTheme="majorHAnsi"/>
        </w:rPr>
        <w:t>imports a broader perspective</w:t>
      </w:r>
      <w:r w:rsidRPr="00B4137E">
        <w:rPr>
          <w:rFonts w:asciiTheme="majorHAnsi" w:hAnsiTheme="majorHAnsi"/>
          <w:sz w:val="16"/>
        </w:rPr>
        <w:t>, one that activists from various other traditions (indigenous and non) can learn from and must contend with.  In light of this perspective</w:t>
      </w:r>
      <w:r w:rsidRPr="00B4137E">
        <w:rPr>
          <w:rStyle w:val="StyleUnderline"/>
          <w:rFonts w:asciiTheme="majorHAnsi" w:hAnsiTheme="majorHAnsi"/>
        </w:rPr>
        <w:t xml:space="preserve">, </w:t>
      </w:r>
      <w:r w:rsidRPr="00B4137E">
        <w:rPr>
          <w:rStyle w:val="StyleUnderline"/>
          <w:rFonts w:asciiTheme="majorHAnsi" w:hAnsiTheme="majorHAnsi"/>
          <w:highlight w:val="cyan"/>
        </w:rPr>
        <w:t>sociological and demographic analysis of racialized incarcerated populations is inadequate when thinking about</w:t>
      </w:r>
      <w:r w:rsidRPr="00B4137E">
        <w:rPr>
          <w:rFonts w:asciiTheme="majorHAnsi" w:hAnsiTheme="majorHAnsi"/>
          <w:sz w:val="16"/>
        </w:rPr>
        <w:t xml:space="preserve"> the political form of </w:t>
      </w:r>
      <w:r w:rsidRPr="00B4137E">
        <w:rPr>
          <w:rStyle w:val="StyleUnderline"/>
          <w:rFonts w:asciiTheme="majorHAnsi" w:hAnsiTheme="majorHAnsi"/>
          <w:highlight w:val="cyan"/>
        </w:rPr>
        <w:t>carceral power</w:t>
      </w:r>
      <w:r w:rsidRPr="00B4137E">
        <w:rPr>
          <w:rStyle w:val="StyleUnderline"/>
          <w:rFonts w:asciiTheme="majorHAnsi" w:hAnsiTheme="majorHAnsi"/>
        </w:rPr>
        <w:t xml:space="preserve"> in North America. </w:t>
      </w:r>
      <w:r w:rsidRPr="00B4137E">
        <w:rPr>
          <w:rStyle w:val="StyleUnderline"/>
          <w:rFonts w:asciiTheme="majorHAnsi" w:hAnsiTheme="majorHAnsi"/>
          <w:highlight w:val="cyan"/>
        </w:rPr>
        <w:t>The colonial violence of carceral power</w:t>
      </w:r>
      <w:r w:rsidRPr="00B4137E">
        <w:rPr>
          <w:rStyle w:val="StyleUnderline"/>
          <w:rFonts w:asciiTheme="majorHAnsi" w:hAnsiTheme="majorHAnsi"/>
        </w:rPr>
        <w:t xml:space="preserve"> </w:t>
      </w:r>
      <w:r w:rsidRPr="00B4137E">
        <w:rPr>
          <w:rFonts w:asciiTheme="majorHAnsi" w:hAnsiTheme="majorHAnsi"/>
          <w:sz w:val="16"/>
        </w:rPr>
        <w:t xml:space="preserve">in North America </w:t>
      </w:r>
      <w:r w:rsidRPr="00B4137E">
        <w:rPr>
          <w:rStyle w:val="StyleUnderline"/>
          <w:rFonts w:asciiTheme="majorHAnsi" w:hAnsiTheme="majorHAnsi"/>
          <w:highlight w:val="cyan"/>
        </w:rPr>
        <w:t>is not</w:t>
      </w:r>
      <w:r w:rsidRPr="00B4137E">
        <w:rPr>
          <w:rFonts w:asciiTheme="majorHAnsi" w:hAnsiTheme="majorHAnsi"/>
          <w:sz w:val="16"/>
        </w:rPr>
        <w:t xml:space="preserve"> exclusively, or even predominately, </w:t>
      </w:r>
      <w:r w:rsidRPr="00B4137E">
        <w:rPr>
          <w:rStyle w:val="StyleUnderline"/>
          <w:rFonts w:asciiTheme="majorHAnsi" w:hAnsiTheme="majorHAnsi"/>
          <w:highlight w:val="cyan"/>
        </w:rPr>
        <w:t>a function of</w:t>
      </w:r>
      <w:r w:rsidRPr="00B4137E">
        <w:rPr>
          <w:rFonts w:asciiTheme="majorHAnsi" w:hAnsiTheme="majorHAnsi"/>
          <w:sz w:val="16"/>
        </w:rPr>
        <w:t xml:space="preserve"> the or </w:t>
      </w:r>
      <w:r w:rsidRPr="00B4137E">
        <w:rPr>
          <w:rFonts w:asciiTheme="majorHAnsi" w:hAnsiTheme="majorHAnsi"/>
          <w:i/>
          <w:iCs/>
          <w:sz w:val="16"/>
        </w:rPr>
        <w:t xml:space="preserve">proportion </w:t>
      </w:r>
      <w:r w:rsidRPr="00B4137E">
        <w:rPr>
          <w:rFonts w:asciiTheme="majorHAnsi" w:hAnsiTheme="majorHAnsi"/>
          <w:sz w:val="16"/>
        </w:rPr>
        <w:t xml:space="preserve">of </w:t>
      </w:r>
      <w:r w:rsidRPr="00B4137E">
        <w:rPr>
          <w:rStyle w:val="StyleUnderline"/>
          <w:rFonts w:asciiTheme="majorHAnsi" w:hAnsiTheme="majorHAnsi"/>
          <w:highlight w:val="cyan"/>
        </w:rPr>
        <w:t>racialized bodies</w:t>
      </w:r>
      <w:r w:rsidRPr="00B4137E">
        <w:rPr>
          <w:rStyle w:val="StyleUnderline"/>
          <w:rFonts w:asciiTheme="majorHAnsi" w:hAnsiTheme="majorHAnsi"/>
        </w:rPr>
        <w:t xml:space="preserve"> within institutions</w:t>
      </w:r>
      <w:r w:rsidRPr="00B4137E">
        <w:rPr>
          <w:rFonts w:asciiTheme="majorHAnsi" w:hAnsiTheme="majorHAnsi"/>
          <w:sz w:val="16"/>
        </w:rPr>
        <w:t xml:space="preserve">. Moreover, </w:t>
      </w:r>
      <w:r w:rsidRPr="00B4137E">
        <w:rPr>
          <w:rStyle w:val="StyleUnderline"/>
          <w:rFonts w:asciiTheme="majorHAnsi" w:hAnsiTheme="majorHAnsi"/>
          <w:highlight w:val="cyan"/>
        </w:rPr>
        <w:t xml:space="preserve">framing the matter in this way </w:t>
      </w:r>
      <w:r w:rsidRPr="00B4137E">
        <w:rPr>
          <w:rStyle w:val="StyleUnderline"/>
          <w:rFonts w:asciiTheme="majorHAnsi" w:hAnsiTheme="majorHAnsi"/>
        </w:rPr>
        <w:t>may exacerbate the problem. When the critique of incarceration rests upon the overrepresentation of racialized bodies within penal institutions, this</w:t>
      </w:r>
      <w:r w:rsidRPr="00B4137E">
        <w:rPr>
          <w:rFonts w:asciiTheme="majorHAnsi" w:hAnsiTheme="majorHAnsi"/>
          <w:sz w:val="16"/>
        </w:rPr>
        <w:t xml:space="preserve"> tacitly </w:t>
      </w:r>
      <w:r w:rsidRPr="00B4137E">
        <w:rPr>
          <w:rStyle w:val="StyleUnderline"/>
          <w:rFonts w:asciiTheme="majorHAnsi" w:hAnsiTheme="majorHAnsi"/>
          <w:highlight w:val="cyan"/>
        </w:rPr>
        <w:t xml:space="preserve">renders carcerality as </w:t>
      </w:r>
      <w:r w:rsidRPr="00B4137E">
        <w:rPr>
          <w:rStyle w:val="StyleUnderline"/>
          <w:rFonts w:asciiTheme="majorHAnsi" w:hAnsiTheme="majorHAnsi"/>
        </w:rPr>
        <w:t xml:space="preserve">a </w:t>
      </w:r>
      <w:r w:rsidRPr="00B4137E">
        <w:rPr>
          <w:rStyle w:val="StyleUnderline"/>
          <w:rFonts w:asciiTheme="majorHAnsi" w:hAnsiTheme="majorHAnsi"/>
          <w:highlight w:val="cyan"/>
        </w:rPr>
        <w:t xml:space="preserve">dehistoricized </w:t>
      </w:r>
      <w:r w:rsidRPr="00B4137E">
        <w:rPr>
          <w:rStyle w:val="StyleUnderline"/>
          <w:rFonts w:asciiTheme="majorHAnsi" w:hAnsiTheme="majorHAnsi"/>
        </w:rPr>
        <w:t>tool of state power</w:t>
      </w:r>
      <w:r w:rsidRPr="00B4137E">
        <w:rPr>
          <w:rFonts w:asciiTheme="majorHAnsi" w:hAnsiTheme="majorHAnsi"/>
          <w:sz w:val="16"/>
        </w:rPr>
        <w:t>—even if distorted by the pathological effects of a racist society—</w:t>
      </w:r>
      <w:r w:rsidRPr="00B4137E">
        <w:rPr>
          <w:rStyle w:val="StyleUnderline"/>
          <w:rFonts w:asciiTheme="majorHAnsi" w:hAnsiTheme="majorHAnsi"/>
        </w:rPr>
        <w:t>displacing an account of the continuity and link- ages between carcerality, state formation and territorialized sovereignty. As indigenous scholars such as Taiaiake Alfred, Joanne Barker, Glen Coulthard, and Audra Simpson (inter alia) have consistently argued,</w:t>
      </w:r>
      <w:r w:rsidRPr="00B4137E">
        <w:rPr>
          <w:rFonts w:asciiTheme="majorHAnsi" w:hAnsiTheme="majorHAnsi"/>
          <w:sz w:val="16"/>
        </w:rPr>
        <w:t xml:space="preserve"> unlike other racialized populations in North America, </w:t>
      </w:r>
      <w:r w:rsidRPr="00B4137E">
        <w:rPr>
          <w:rStyle w:val="StyleUnderline"/>
          <w:rFonts w:asciiTheme="majorHAnsi" w:hAnsiTheme="majorHAnsi"/>
          <w:highlight w:val="cyan"/>
        </w:rPr>
        <w:t xml:space="preserve">indigenous peoples constituted self-governing political communities prior to the </w:t>
      </w:r>
      <w:r w:rsidRPr="00B4137E">
        <w:rPr>
          <w:rStyle w:val="StyleUnderline"/>
          <w:rFonts w:asciiTheme="majorHAnsi" w:hAnsiTheme="majorHAnsi"/>
        </w:rPr>
        <w:t xml:space="preserve">imposition of </w:t>
      </w:r>
      <w:r w:rsidRPr="00B4137E">
        <w:rPr>
          <w:rStyle w:val="StyleUnderline"/>
          <w:rFonts w:asciiTheme="majorHAnsi" w:hAnsiTheme="majorHAnsi"/>
          <w:highlight w:val="cyan"/>
        </w:rPr>
        <w:t>European state</w:t>
      </w:r>
      <w:r w:rsidRPr="00B4137E">
        <w:rPr>
          <w:rFonts w:asciiTheme="majorHAnsi" w:hAnsiTheme="majorHAnsi"/>
          <w:sz w:val="16"/>
        </w:rPr>
        <w:t xml:space="preserve"> and market forms. </w:t>
      </w:r>
      <w:r w:rsidRPr="00B4137E">
        <w:rPr>
          <w:rStyle w:val="StyleUnderline"/>
          <w:rFonts w:asciiTheme="majorHAnsi" w:hAnsiTheme="majorHAnsi"/>
          <w:highlight w:val="cyan"/>
        </w:rPr>
        <w:t>Their sovereign presence</w:t>
      </w:r>
      <w:r w:rsidRPr="00B4137E">
        <w:rPr>
          <w:rStyle w:val="StyleUnderline"/>
          <w:rFonts w:asciiTheme="majorHAnsi" w:hAnsiTheme="majorHAnsi"/>
        </w:rPr>
        <w:t xml:space="preserve"> on the North American continent attests</w:t>
      </w:r>
      <w:r w:rsidRPr="00B4137E">
        <w:rPr>
          <w:rFonts w:asciiTheme="majorHAnsi" w:hAnsiTheme="majorHAnsi"/>
          <w:sz w:val="16"/>
        </w:rPr>
        <w:t xml:space="preserve"> then </w:t>
      </w:r>
      <w:r w:rsidRPr="00B4137E">
        <w:rPr>
          <w:rStyle w:val="StyleUnderline"/>
          <w:rFonts w:asciiTheme="majorHAnsi" w:hAnsiTheme="majorHAnsi"/>
        </w:rPr>
        <w:t>not only to the failure of</w:t>
      </w:r>
      <w:r w:rsidRPr="00B4137E">
        <w:rPr>
          <w:rFonts w:asciiTheme="majorHAnsi" w:hAnsiTheme="majorHAnsi"/>
          <w:sz w:val="16"/>
        </w:rPr>
        <w:t xml:space="preserve"> a series of projects of </w:t>
      </w:r>
      <w:r w:rsidRPr="00B4137E">
        <w:rPr>
          <w:rStyle w:val="StyleUnderline"/>
          <w:rFonts w:asciiTheme="majorHAnsi" w:hAnsiTheme="majorHAnsi"/>
        </w:rPr>
        <w:t>racial population management, but also</w:t>
      </w:r>
      <w:r w:rsidRPr="00B4137E">
        <w:rPr>
          <w:rFonts w:asciiTheme="majorHAnsi" w:hAnsiTheme="majorHAnsi"/>
          <w:sz w:val="16"/>
        </w:rPr>
        <w:t xml:space="preserve"> fundamentally </w:t>
      </w:r>
      <w:r w:rsidRPr="00B4137E">
        <w:rPr>
          <w:rStyle w:val="StyleUnderline"/>
          <w:rFonts w:asciiTheme="majorHAnsi" w:hAnsiTheme="majorHAnsi"/>
          <w:highlight w:val="cyan"/>
        </w:rPr>
        <w:t>calls into question the</w:t>
      </w:r>
      <w:r w:rsidRPr="00B4137E">
        <w:rPr>
          <w:rStyle w:val="StyleUnderline"/>
          <w:rFonts w:asciiTheme="majorHAnsi" w:hAnsiTheme="majorHAnsi"/>
        </w:rPr>
        <w:t xml:space="preserve"> very </w:t>
      </w:r>
      <w:r w:rsidRPr="00B4137E">
        <w:rPr>
          <w:rStyle w:val="StyleUnderline"/>
          <w:rFonts w:asciiTheme="majorHAnsi" w:hAnsiTheme="majorHAnsi"/>
          <w:highlight w:val="cyan"/>
        </w:rPr>
        <w:t>legitimacy of Euro-American states</w:t>
      </w:r>
      <w:r w:rsidRPr="00B4137E">
        <w:rPr>
          <w:rStyle w:val="StyleUnderline"/>
          <w:rFonts w:asciiTheme="majorHAnsi" w:hAnsiTheme="majorHAnsi"/>
        </w:rPr>
        <w:t xml:space="preserve"> themselves</w:t>
      </w:r>
      <w:r w:rsidRPr="00B4137E">
        <w:rPr>
          <w:rFonts w:asciiTheme="majorHAnsi" w:hAnsiTheme="majorHAnsi"/>
          <w:sz w:val="16"/>
        </w:rPr>
        <w:t xml:space="preserve">. The central role of </w:t>
      </w:r>
      <w:r w:rsidRPr="00B4137E">
        <w:rPr>
          <w:rStyle w:val="StyleUnderline"/>
          <w:rFonts w:asciiTheme="majorHAnsi" w:hAnsiTheme="majorHAnsi"/>
          <w:highlight w:val="cyan"/>
        </w:rPr>
        <w:t>policing, prisons and the criminal justice system</w:t>
      </w:r>
      <w:r w:rsidRPr="00B4137E">
        <w:rPr>
          <w:rFonts w:asciiTheme="majorHAnsi" w:hAnsiTheme="majorHAnsi"/>
          <w:sz w:val="16"/>
        </w:rPr>
        <w:t xml:space="preserve"> in the maintenance and reproduction of the state form </w:t>
      </w:r>
      <w:r w:rsidRPr="00B4137E">
        <w:rPr>
          <w:rStyle w:val="StyleUnderline"/>
          <w:rFonts w:asciiTheme="majorHAnsi" w:hAnsiTheme="majorHAnsi"/>
          <w:highlight w:val="cyan"/>
        </w:rPr>
        <w:t>is</w:t>
      </w:r>
      <w:r w:rsidRPr="00B4137E">
        <w:rPr>
          <w:rStyle w:val="StyleUnderline"/>
          <w:rFonts w:asciiTheme="majorHAnsi" w:hAnsiTheme="majorHAnsi"/>
        </w:rPr>
        <w:t xml:space="preserve"> therefore </w:t>
      </w:r>
      <w:r w:rsidRPr="00B4137E">
        <w:rPr>
          <w:rStyle w:val="StyleUnderline"/>
          <w:rFonts w:asciiTheme="majorHAnsi" w:hAnsiTheme="majorHAnsi"/>
          <w:highlight w:val="cyan"/>
        </w:rPr>
        <w:t>challenged in a manner that exceeds the paradigm of over-representation.</w:t>
      </w:r>
      <w:r w:rsidRPr="00B4137E">
        <w:rPr>
          <w:rFonts w:asciiTheme="majorHAnsi" w:hAnsiTheme="majorHAnsi"/>
          <w:sz w:val="16"/>
        </w:rPr>
        <w:t xml:space="preserve"> </w:t>
      </w:r>
      <w:r w:rsidRPr="00B4137E">
        <w:rPr>
          <w:rStyle w:val="StyleUnderline"/>
          <w:rFonts w:asciiTheme="majorHAnsi" w:hAnsiTheme="majorHAnsi"/>
        </w:rPr>
        <w:t>Moving beyond the over-representation model means</w:t>
      </w:r>
      <w:r w:rsidRPr="00B4137E">
        <w:rPr>
          <w:rFonts w:asciiTheme="majorHAnsi" w:hAnsiTheme="majorHAnsi"/>
          <w:sz w:val="16"/>
        </w:rPr>
        <w:t xml:space="preserve"> then </w:t>
      </w:r>
      <w:r w:rsidRPr="00B4137E">
        <w:rPr>
          <w:rStyle w:val="StyleUnderline"/>
          <w:rFonts w:asciiTheme="majorHAnsi" w:hAnsiTheme="majorHAnsi"/>
        </w:rPr>
        <w:t>asking</w:t>
      </w:r>
      <w:r w:rsidRPr="00B4137E">
        <w:rPr>
          <w:rFonts w:asciiTheme="majorHAnsi" w:hAnsiTheme="majorHAnsi"/>
          <w:sz w:val="16"/>
        </w:rPr>
        <w:t xml:space="preserve"> after the political function of the carceral system as a whole beyond that of racialized bodies within. In so doing, we confront a series of new questions: How </w:t>
      </w:r>
      <w:r w:rsidRPr="00B4137E">
        <w:rPr>
          <w:rStyle w:val="StyleUnderline"/>
          <w:rFonts w:asciiTheme="majorHAnsi" w:hAnsiTheme="majorHAnsi"/>
        </w:rPr>
        <w:t>can we analyze carceral power in the context of an ongoing denial of indigenous peoples</w:t>
      </w:r>
      <w:r w:rsidRPr="00B4137E">
        <w:rPr>
          <w:rFonts w:asciiTheme="majorHAnsi" w:hAnsiTheme="majorHAnsi"/>
          <w:sz w:val="16"/>
        </w:rPr>
        <w:t xml:space="preserve"> not merely as individuals, nor even as “populations,” but </w:t>
      </w:r>
      <w:r w:rsidRPr="00B4137E">
        <w:rPr>
          <w:rStyle w:val="StyleUnderline"/>
          <w:rFonts w:asciiTheme="majorHAnsi" w:hAnsiTheme="majorHAnsi"/>
        </w:rPr>
        <w:t>as self-organizing, self- governing political collectivities</w:t>
      </w:r>
      <w:r w:rsidRPr="00B4137E">
        <w:rPr>
          <w:rFonts w:asciiTheme="majorHAnsi" w:hAnsiTheme="majorHAnsi"/>
          <w:sz w:val="16"/>
        </w:rPr>
        <w:t xml:space="preserve">? How are we to apprehend the cataloguing and deploying of statistical evidence itself in this situation, especially when the evidentiary record is itself so indebted to a state apparatus of monitoring, tracking, and documenting indigenous bodies? How do we draw upon such statistical evidence while recognizing that these numbers constitute bodies as “populations” in a context of a depoliticizing biopolitics of surplus humanity and human management? Returning once more to the Canadian case then, </w:t>
      </w:r>
      <w:r w:rsidRPr="00B4137E">
        <w:rPr>
          <w:rStyle w:val="StyleUnderline"/>
          <w:rFonts w:asciiTheme="majorHAnsi" w:hAnsiTheme="majorHAnsi"/>
          <w:highlight w:val="cyan"/>
        </w:rPr>
        <w:t>indigenous peoples</w:t>
      </w:r>
      <w:r w:rsidRPr="00B4137E">
        <w:rPr>
          <w:rStyle w:val="StyleUnderline"/>
          <w:rFonts w:asciiTheme="majorHAnsi" w:hAnsiTheme="majorHAnsi"/>
        </w:rPr>
        <w:t xml:space="preserve"> do not merely represent racialized bodies produced by a biopolitics of population management.</w:t>
      </w:r>
      <w:r w:rsidRPr="00B4137E">
        <w:rPr>
          <w:rFonts w:asciiTheme="majorHAnsi" w:hAnsiTheme="majorHAnsi"/>
          <w:sz w:val="16"/>
        </w:rPr>
        <w:t xml:space="preserve"> </w:t>
      </w:r>
      <w:r w:rsidRPr="00B4137E">
        <w:rPr>
          <w:rStyle w:val="StyleUnderline"/>
          <w:rFonts w:asciiTheme="majorHAnsi" w:hAnsiTheme="majorHAnsi"/>
        </w:rPr>
        <w:t>Rather</w:t>
      </w:r>
      <w:r w:rsidRPr="00B4137E">
        <w:rPr>
          <w:rFonts w:asciiTheme="majorHAnsi" w:hAnsiTheme="majorHAnsi"/>
          <w:sz w:val="16"/>
        </w:rPr>
        <w:t>—and this is the radical actuality that must always be held at bay by the state—</w:t>
      </w:r>
      <w:r w:rsidRPr="00B4137E">
        <w:rPr>
          <w:rStyle w:val="StyleUnderline"/>
          <w:rFonts w:asciiTheme="majorHAnsi" w:hAnsiTheme="majorHAnsi"/>
        </w:rPr>
        <w:t xml:space="preserve">they </w:t>
      </w:r>
      <w:r w:rsidRPr="00B4137E">
        <w:rPr>
          <w:rStyle w:val="StyleUnderline"/>
          <w:rFonts w:asciiTheme="majorHAnsi" w:hAnsiTheme="majorHAnsi"/>
          <w:highlight w:val="cyan"/>
        </w:rPr>
        <w:t xml:space="preserve">constitute alternative </w:t>
      </w:r>
      <w:r w:rsidRPr="00B4137E">
        <w:rPr>
          <w:rStyle w:val="StyleUnderline"/>
          <w:rFonts w:asciiTheme="majorHAnsi" w:hAnsiTheme="majorHAnsi"/>
        </w:rPr>
        <w:t xml:space="preserve">political, economic, ecological and spiritual </w:t>
      </w:r>
      <w:r w:rsidRPr="00B4137E">
        <w:rPr>
          <w:rStyle w:val="StyleUnderline"/>
          <w:rFonts w:asciiTheme="majorHAnsi" w:hAnsiTheme="majorHAnsi"/>
          <w:highlight w:val="cyan"/>
        </w:rPr>
        <w:t>systems of ordering, governing, and relating</w:t>
      </w:r>
      <w:r w:rsidRPr="00B4137E">
        <w:rPr>
          <w:rStyle w:val="StyleUnderline"/>
          <w:rFonts w:asciiTheme="majorHAnsi" w:hAnsiTheme="majorHAnsi"/>
        </w:rPr>
        <w:t>.</w:t>
      </w:r>
      <w:r w:rsidRPr="00B4137E">
        <w:rPr>
          <w:rFonts w:asciiTheme="majorHAnsi" w:hAnsiTheme="majorHAnsi"/>
          <w:sz w:val="16"/>
        </w:rPr>
        <w:t xml:space="preserve"> In the context of ongoing occupation, usurpation, dispossession and ecological devastation, </w:t>
      </w:r>
      <w:r w:rsidRPr="00B4137E">
        <w:rPr>
          <w:rFonts w:asciiTheme="majorHAnsi" w:hAnsiTheme="majorHAnsi"/>
          <w:i/>
          <w:iCs/>
          <w:sz w:val="16"/>
        </w:rPr>
        <w:t xml:space="preserve">no </w:t>
      </w:r>
      <w:r w:rsidRPr="00B4137E">
        <w:rPr>
          <w:rFonts w:asciiTheme="majorHAnsi" w:hAnsiTheme="majorHAnsi"/>
          <w:sz w:val="16"/>
        </w:rPr>
        <w:t xml:space="preserve">level of representation in one of the central apparatuses of state control and formalized violence would be proportionate. Instead, </w:t>
      </w:r>
      <w:r w:rsidRPr="00B4137E">
        <w:rPr>
          <w:rStyle w:val="StyleUnderline"/>
          <w:rFonts w:asciiTheme="majorHAnsi" w:hAnsiTheme="majorHAnsi"/>
          <w:highlight w:val="cyan"/>
        </w:rPr>
        <w:t>indigenous sovereignty</w:t>
      </w:r>
      <w:r w:rsidRPr="00B4137E">
        <w:rPr>
          <w:rFonts w:asciiTheme="majorHAnsi" w:hAnsiTheme="majorHAnsi"/>
          <w:sz w:val="16"/>
        </w:rPr>
        <w:t xml:space="preserve"> itself </w:t>
      </w:r>
      <w:r w:rsidRPr="00B4137E">
        <w:rPr>
          <w:rStyle w:val="StyleUnderline"/>
          <w:rFonts w:asciiTheme="majorHAnsi" w:hAnsiTheme="majorHAnsi"/>
        </w:rPr>
        <w:t>calls forth an alternative normativity that</w:t>
      </w:r>
      <w:r w:rsidRPr="00B4137E">
        <w:rPr>
          <w:rStyle w:val="StyleUnderline"/>
          <w:rFonts w:asciiTheme="majorHAnsi" w:hAnsiTheme="majorHAnsi"/>
          <w:highlight w:val="cyan"/>
        </w:rPr>
        <w:t xml:space="preserve"> challenges the very existence of the carceral system, let alone its internal organization and operation.</w:t>
      </w:r>
      <w:r w:rsidRPr="00B4137E">
        <w:rPr>
          <w:rStyle w:val="StyleUnderline"/>
          <w:rFonts w:asciiTheme="majorHAnsi" w:hAnsiTheme="majorHAnsi"/>
        </w:rPr>
        <w:t xml:space="preserve"> </w:t>
      </w:r>
    </w:p>
    <w:p w14:paraId="525DA372" w14:textId="77777777" w:rsidR="000C4EE3" w:rsidRPr="007C77E4" w:rsidRDefault="000C4EE3" w:rsidP="000C4EE3">
      <w:pPr>
        <w:keepNext/>
        <w:keepLines/>
        <w:spacing w:before="40" w:after="0" w:line="256" w:lineRule="auto"/>
        <w:outlineLvl w:val="3"/>
        <w:rPr>
          <w:rFonts w:eastAsia="Times New Roman" w:cs="Times New Roman"/>
          <w:b/>
          <w:iCs/>
          <w:sz w:val="26"/>
        </w:rPr>
      </w:pPr>
      <w:r w:rsidRPr="007C77E4">
        <w:rPr>
          <w:rFonts w:eastAsia="Times New Roman" w:cs="Times New Roman"/>
          <w:b/>
          <w:iCs/>
          <w:sz w:val="26"/>
        </w:rPr>
        <w:t xml:space="preserve">Settler colonialism </w:t>
      </w:r>
      <w:r w:rsidRPr="007C77E4">
        <w:rPr>
          <w:rFonts w:eastAsia="Times New Roman" w:cs="Times New Roman"/>
          <w:b/>
          <w:iCs/>
          <w:sz w:val="26"/>
          <w:u w:val="single"/>
        </w:rPr>
        <w:t>structures</w:t>
      </w:r>
      <w:r w:rsidRPr="007C77E4">
        <w:rPr>
          <w:rFonts w:eastAsia="Times New Roman" w:cs="Times New Roman"/>
          <w:b/>
          <w:iCs/>
          <w:sz w:val="26"/>
        </w:rPr>
        <w:t xml:space="preserve"> anti-black violence—the aff’s wrong starting point </w:t>
      </w:r>
      <w:r w:rsidRPr="007C77E4">
        <w:rPr>
          <w:rFonts w:eastAsia="Times New Roman" w:cs="Times New Roman"/>
          <w:b/>
          <w:iCs/>
          <w:sz w:val="26"/>
          <w:u w:val="single"/>
        </w:rPr>
        <w:t>solidifies</w:t>
      </w:r>
      <w:r w:rsidRPr="007C77E4">
        <w:rPr>
          <w:rFonts w:eastAsia="Times New Roman" w:cs="Times New Roman"/>
          <w:b/>
          <w:iCs/>
          <w:sz w:val="26"/>
        </w:rPr>
        <w:t xml:space="preserve"> black social death and maintains cycles of oppression</w:t>
      </w:r>
    </w:p>
    <w:p w14:paraId="6D541E29" w14:textId="1EAD0745" w:rsidR="000C4EE3" w:rsidRPr="00B60C33" w:rsidRDefault="000C4EE3" w:rsidP="000C4EE3">
      <w:pPr>
        <w:spacing w:line="256" w:lineRule="auto"/>
        <w:rPr>
          <w:rFonts w:eastAsia="Calibri" w:cs="Times New Roman"/>
          <w:sz w:val="18"/>
        </w:rPr>
      </w:pPr>
      <w:r w:rsidRPr="007C77E4">
        <w:rPr>
          <w:rFonts w:eastAsia="Calibri" w:cs="Times New Roman"/>
          <w:b/>
          <w:bCs/>
          <w:sz w:val="26"/>
        </w:rPr>
        <w:t>King 13</w:t>
      </w:r>
      <w:r w:rsidRPr="007C77E4">
        <w:rPr>
          <w:rFonts w:eastAsia="Calibri" w:cs="Times New Roman"/>
        </w:rPr>
        <w:t xml:space="preserve"> </w:t>
      </w:r>
      <w:r w:rsidRPr="007C77E4">
        <w:rPr>
          <w:rFonts w:eastAsia="Calibri" w:cs="Times New Roman"/>
          <w:sz w:val="18"/>
        </w:rPr>
        <w:t xml:space="preserve">(Tiffany Jeannette, Doctor of Philosophy, “: IN THE CLEARING: BLACK FEMALE BODIES, SPACE AND SETTLER COLONIAL LANDSCAPES” pg. 69-70) </w:t>
      </w:r>
    </w:p>
    <w:p w14:paraId="4F15EB40" w14:textId="77777777" w:rsidR="000C4EE3" w:rsidRPr="007C77E4" w:rsidRDefault="000C4EE3" w:rsidP="000C4EE3">
      <w:pPr>
        <w:spacing w:line="256" w:lineRule="auto"/>
        <w:rPr>
          <w:rFonts w:eastAsia="Calibri" w:cs="Times New Roman"/>
        </w:rPr>
      </w:pPr>
      <w:r w:rsidRPr="007C77E4">
        <w:rPr>
          <w:rFonts w:eastAsia="Calibri" w:cs="Times New Roman"/>
          <w:sz w:val="16"/>
        </w:rPr>
        <w:t xml:space="preserve">Finally, I recollect the ceremony work of Black and Native women in the group Toronto INCITE as another site of knowledge production. The space of the ceremony produces ways of knowing that exceed and often defy Western reason. As I re-inhabit the ceremony space, I also reconsider whether my method can be described or contained by the practice of ethnography. While this project uses interdisciplinary methods, it also begins to engage a discussion of transdisciplinarity that may help advance the work </w:t>
      </w:r>
      <w:r w:rsidRPr="007C77E4">
        <w:rPr>
          <w:rFonts w:eastAsia="Calibri" w:cs="Times New Roman"/>
          <w:sz w:val="16"/>
        </w:rPr>
        <w:lastRenderedPageBreak/>
        <w:t xml:space="preserve">that scrutinizes the formation of the disciplines. </w:t>
      </w:r>
      <w:r w:rsidRPr="007C77E4">
        <w:rPr>
          <w:rFonts w:eastAsia="Calibri" w:cs="Times New Roman"/>
          <w:u w:val="single"/>
        </w:rPr>
        <w:t xml:space="preserve">Interdisciplinary and </w:t>
      </w:r>
      <w:r w:rsidRPr="00D34C64">
        <w:rPr>
          <w:rStyle w:val="Emphasis"/>
          <w:highlight w:val="yellow"/>
        </w:rPr>
        <w:t>transdisciplinary</w:t>
      </w:r>
      <w:r w:rsidRPr="007C77E4">
        <w:rPr>
          <w:rFonts w:eastAsia="Calibri" w:cs="Times New Roman"/>
          <w:sz w:val="16"/>
        </w:rPr>
        <w:t xml:space="preserve"> 19 </w:t>
      </w:r>
      <w:r w:rsidRPr="00D34C64">
        <w:rPr>
          <w:rStyle w:val="Emphasis"/>
          <w:highlight w:val="yellow"/>
        </w:rPr>
        <w:t>methods also force us to consider new ways of conceptualizing</w:t>
      </w:r>
      <w:r w:rsidRPr="007C77E4">
        <w:rPr>
          <w:rFonts w:eastAsia="Calibri" w:cs="Times New Roman"/>
          <w:sz w:val="16"/>
        </w:rPr>
        <w:t xml:space="preserve">, talking about and imagining space, </w:t>
      </w:r>
      <w:r w:rsidRPr="00D34C64">
        <w:rPr>
          <w:rStyle w:val="Emphasis"/>
          <w:highlight w:val="yellow"/>
        </w:rPr>
        <w:t>bodies and power</w:t>
      </w:r>
      <w:r w:rsidRPr="007C77E4">
        <w:rPr>
          <w:rFonts w:eastAsia="Calibri" w:cs="Times New Roman"/>
          <w:sz w:val="16"/>
        </w:rPr>
        <w:t xml:space="preserve">. My method allows us to see the ways that different forms of power bleed into and co-constitute one another. </w:t>
      </w:r>
      <w:r w:rsidRPr="007C77E4">
        <w:rPr>
          <w:rFonts w:eastAsia="Calibri" w:cs="Times New Roman"/>
          <w:u w:val="single"/>
        </w:rPr>
        <w:t xml:space="preserve">We must consider that </w:t>
      </w:r>
      <w:r w:rsidRPr="00C66396">
        <w:rPr>
          <w:rStyle w:val="Emphasis"/>
          <w:highlight w:val="yellow"/>
        </w:rPr>
        <w:t>Settler colonialism shapes and constitutes Black life, specifically slavery</w:t>
      </w:r>
      <w:r w:rsidRPr="00C66396">
        <w:rPr>
          <w:rStyle w:val="Emphasis"/>
        </w:rPr>
        <w:t xml:space="preserve"> </w:t>
      </w:r>
      <w:r w:rsidRPr="007C77E4">
        <w:rPr>
          <w:rFonts w:eastAsia="Calibri" w:cs="Times New Roman"/>
          <w:u w:val="single"/>
        </w:rPr>
        <w:t>and its afterlife in America</w:t>
      </w:r>
      <w:r w:rsidRPr="007C77E4">
        <w:rPr>
          <w:rFonts w:eastAsia="Calibri" w:cs="Times New Roman"/>
          <w:sz w:val="16"/>
        </w:rPr>
        <w:t xml:space="preserve">. While </w:t>
      </w:r>
      <w:r w:rsidRPr="007C77E4">
        <w:rPr>
          <w:rFonts w:eastAsia="Calibri" w:cs="Times New Roman"/>
          <w:u w:val="single"/>
        </w:rPr>
        <w:t xml:space="preserve">slavery and anti-Black racism should be active and robust analytic frames that guide Black Studies and help us understand Black subjectivity in the Western Hemisphere, </w:t>
      </w:r>
      <w:r w:rsidRPr="00A96C2F">
        <w:rPr>
          <w:rFonts w:eastAsia="Calibri" w:cs="Times New Roman"/>
          <w:b/>
          <w:highlight w:val="yellow"/>
          <w:u w:val="single"/>
        </w:rPr>
        <w:t>settler colonialism</w:t>
      </w:r>
      <w:r w:rsidRPr="007C77E4">
        <w:rPr>
          <w:rFonts w:eastAsia="Calibri" w:cs="Times New Roman"/>
          <w:sz w:val="16"/>
        </w:rPr>
        <w:t xml:space="preserve"> also</w:t>
      </w:r>
      <w:r w:rsidRPr="007C77E4">
        <w:rPr>
          <w:rFonts w:eastAsia="Calibri" w:cs="Times New Roman"/>
          <w:sz w:val="16"/>
          <w:u w:val="single"/>
        </w:rPr>
        <w:t xml:space="preserve"> </w:t>
      </w:r>
      <w:r w:rsidRPr="00A96C2F">
        <w:rPr>
          <w:rFonts w:eastAsia="Calibri" w:cs="Times New Roman"/>
          <w:b/>
          <w:highlight w:val="yellow"/>
          <w:u w:val="single"/>
        </w:rPr>
        <w:t>structures Black life</w:t>
      </w:r>
      <w:r w:rsidRPr="007C77E4">
        <w:rPr>
          <w:rFonts w:eastAsia="Calibri" w:cs="Times New Roman"/>
          <w:sz w:val="16"/>
        </w:rPr>
        <w:t xml:space="preserve">. </w:t>
      </w:r>
      <w:r w:rsidRPr="007C77E4">
        <w:rPr>
          <w:rFonts w:eastAsia="Calibri" w:cs="Times New Roman"/>
          <w:u w:val="single"/>
        </w:rPr>
        <w:t>The genocide of Native peoples</w:t>
      </w:r>
      <w:r w:rsidRPr="007C77E4">
        <w:rPr>
          <w:rFonts w:eastAsia="Calibri" w:cs="Times New Roman"/>
          <w:sz w:val="16"/>
        </w:rPr>
        <w:t xml:space="preserve">, the </w:t>
      </w:r>
      <w:r w:rsidRPr="007C77E4">
        <w:rPr>
          <w:rFonts w:eastAsia="Calibri" w:cs="Times New Roman"/>
          <w:u w:val="single"/>
        </w:rPr>
        <w:t>perpetual making of Settler</w:t>
      </w:r>
      <w:r w:rsidRPr="007C77E4">
        <w:rPr>
          <w:rFonts w:eastAsia="Calibri" w:cs="Times New Roman"/>
          <w:sz w:val="16"/>
        </w:rPr>
        <w:t xml:space="preserve"> space and Settler </w:t>
      </w:r>
      <w:r w:rsidRPr="007C77E4">
        <w:rPr>
          <w:rFonts w:eastAsia="Calibri" w:cs="Times New Roman"/>
          <w:u w:val="single"/>
        </w:rPr>
        <w:t>subjectivity</w:t>
      </w:r>
      <w:r w:rsidRPr="007C77E4">
        <w:rPr>
          <w:rFonts w:eastAsia="Calibri" w:cs="Times New Roman"/>
          <w:sz w:val="16"/>
        </w:rPr>
        <w:t>—as unfettered self actualization—</w:t>
      </w:r>
      <w:r w:rsidRPr="007C77E4">
        <w:rPr>
          <w:rFonts w:eastAsia="Calibri" w:cs="Times New Roman"/>
          <w:u w:val="single"/>
        </w:rPr>
        <w:t>do not immediately stop existing as forms of power when they run into Black bodies</w:t>
      </w:r>
      <w:r w:rsidRPr="007C77E4">
        <w:rPr>
          <w:rFonts w:eastAsia="Calibri" w:cs="Times New Roman"/>
          <w:sz w:val="16"/>
        </w:rPr>
        <w:t xml:space="preserve">. The way that </w:t>
      </w:r>
      <w:r w:rsidRPr="007C77E4">
        <w:rPr>
          <w:rFonts w:eastAsia="Calibri" w:cs="Times New Roman"/>
          <w:u w:val="single"/>
        </w:rPr>
        <w:t>settler colonial power looks and manifests itself just changes; it does not stop. Settler colonialism,</w:t>
      </w:r>
      <w:r w:rsidRPr="007C77E4">
        <w:rPr>
          <w:rFonts w:eastAsia="Calibri" w:cs="Times New Roman"/>
          <w:sz w:val="16"/>
        </w:rPr>
        <w:t xml:space="preserve"> as a subjectless discourse, </w:t>
      </w:r>
      <w:r w:rsidRPr="007C77E4">
        <w:rPr>
          <w:rFonts w:eastAsia="Calibri" w:cs="Times New Roman"/>
          <w:u w:val="single"/>
        </w:rPr>
        <w:t>is a form of productive power that touches all that live in the US and Settler colonial nations</w:t>
      </w:r>
      <w:r w:rsidRPr="007C77E4">
        <w:rPr>
          <w:rFonts w:eastAsia="Calibri" w:cs="Times New Roman"/>
          <w:sz w:val="16"/>
        </w:rPr>
        <w:t xml:space="preserve">.30 Though </w:t>
      </w:r>
      <w:r w:rsidRPr="007C77E4">
        <w:rPr>
          <w:rFonts w:eastAsia="Calibri" w:cs="Times New Roman"/>
          <w:u w:val="single"/>
        </w:rPr>
        <w:t>it touches and shapes everyone’s life</w:t>
      </w:r>
      <w:r w:rsidRPr="007C77E4">
        <w:rPr>
          <w:rFonts w:eastAsia="Calibri" w:cs="Times New Roman"/>
          <w:sz w:val="16"/>
        </w:rPr>
        <w:t xml:space="preserve"> it does so in very different ways. For the purposes of my own research I am arguing that </w:t>
      </w:r>
      <w:r w:rsidRPr="00375BCA">
        <w:rPr>
          <w:rStyle w:val="Emphasis"/>
          <w:highlight w:val="yellow"/>
        </w:rPr>
        <w:t>settler colonialism’s normalizing power enacts genocide against Native peoples</w:t>
      </w:r>
      <w:r w:rsidRPr="007C77E4">
        <w:rPr>
          <w:rFonts w:eastAsia="Calibri" w:cs="Times New Roman"/>
          <w:sz w:val="16"/>
        </w:rPr>
        <w:t xml:space="preserve"> (disappears Native people</w:t>
      </w:r>
      <w:r w:rsidRPr="007C77E4">
        <w:rPr>
          <w:rFonts w:eastAsia="Calibri" w:cs="Times New Roman"/>
          <w:sz w:val="16"/>
          <w:u w:val="single"/>
        </w:rPr>
        <w:t xml:space="preserve">) </w:t>
      </w:r>
      <w:r w:rsidRPr="00375BCA">
        <w:rPr>
          <w:rFonts w:eastAsia="Calibri" w:cs="Times New Roman"/>
          <w:b/>
          <w:highlight w:val="yellow"/>
          <w:u w:val="single"/>
        </w:rPr>
        <w:t>but it also shapes and structures antiBlack racism</w:t>
      </w:r>
      <w:r w:rsidRPr="007C77E4">
        <w:rPr>
          <w:rFonts w:eastAsia="Calibri" w:cs="Times New Roman"/>
          <w:sz w:val="16"/>
        </w:rPr>
        <w:t xml:space="preserve">. The ontological positions that were created by slavery, specifically </w:t>
      </w:r>
      <w:r w:rsidRPr="007C77E4">
        <w:rPr>
          <w:rFonts w:eastAsia="Calibri" w:cs="Times New Roman"/>
          <w:u w:val="single"/>
        </w:rPr>
        <w:t xml:space="preserve">the Slave are still alive and well however, </w:t>
      </w:r>
      <w:r w:rsidRPr="00BE1D68">
        <w:rPr>
          <w:rFonts w:eastAsia="Calibri" w:cs="Times New Roman"/>
          <w:b/>
          <w:highlight w:val="yellow"/>
          <w:u w:val="single"/>
        </w:rPr>
        <w:t>settler colonial power intersects</w:t>
      </w:r>
      <w:r w:rsidRPr="00BE1D68">
        <w:rPr>
          <w:rFonts w:eastAsia="Calibri" w:cs="Times New Roman"/>
          <w:b/>
          <w:sz w:val="16"/>
          <w:highlight w:val="yellow"/>
        </w:rPr>
        <w:t xml:space="preserve"> </w:t>
      </w:r>
      <w:r w:rsidRPr="00BE1D68">
        <w:rPr>
          <w:rFonts w:eastAsia="Calibri" w:cs="Times New Roman"/>
          <w:b/>
          <w:highlight w:val="yellow"/>
          <w:u w:val="single"/>
        </w:rPr>
        <w:t>with</w:t>
      </w:r>
      <w:r w:rsidRPr="00BE1D68">
        <w:rPr>
          <w:rFonts w:eastAsia="Calibri" w:cs="Times New Roman"/>
          <w:sz w:val="16"/>
          <w:highlight w:val="yellow"/>
        </w:rPr>
        <w:t>,</w:t>
      </w:r>
      <w:r w:rsidRPr="007C77E4">
        <w:rPr>
          <w:rFonts w:eastAsia="Calibri" w:cs="Times New Roman"/>
          <w:sz w:val="16"/>
        </w:rPr>
        <w:t xml:space="preserve"> works through and structures the </w:t>
      </w:r>
      <w:r w:rsidRPr="00BE1D68">
        <w:rPr>
          <w:rFonts w:eastAsia="Calibri" w:cs="Times New Roman"/>
          <w:b/>
          <w:highlight w:val="yellow"/>
          <w:u w:val="single"/>
        </w:rPr>
        <w:t xml:space="preserve">repressive and productive power that makes the Black </w:t>
      </w:r>
      <w:r w:rsidRPr="00BE1D68">
        <w:rPr>
          <w:rFonts w:eastAsia="Calibri" w:cs="Times New Roman"/>
          <w:b/>
          <w:u w:val="single"/>
        </w:rPr>
        <w:t xml:space="preserve">captive </w:t>
      </w:r>
      <w:r w:rsidRPr="00BE1D68">
        <w:rPr>
          <w:rFonts w:eastAsia="Calibri" w:cs="Times New Roman"/>
          <w:b/>
          <w:highlight w:val="yellow"/>
          <w:u w:val="single"/>
        </w:rPr>
        <w:t>fungible</w:t>
      </w:r>
      <w:r w:rsidRPr="007C77E4">
        <w:rPr>
          <w:rFonts w:eastAsia="Calibri" w:cs="Times New Roman"/>
          <w:b/>
          <w:u w:val="single"/>
        </w:rPr>
        <w:t xml:space="preserve"> and socially dead</w:t>
      </w:r>
      <w:r w:rsidRPr="007C77E4">
        <w:rPr>
          <w:rFonts w:eastAsia="Calibri" w:cs="Times New Roman"/>
          <w:sz w:val="16"/>
        </w:rPr>
        <w:t xml:space="preserve">. Throughout, In the Clearing poses the question, in what ways does settler colonial power help structure slavery and anti-Black racism? </w:t>
      </w:r>
      <w:r w:rsidRPr="007C77E4">
        <w:rPr>
          <w:rFonts w:eastAsia="Calibri" w:cs="Times New Roman"/>
          <w:u w:val="single"/>
        </w:rPr>
        <w:t xml:space="preserve">This project ultimately argues that </w:t>
      </w:r>
      <w:r w:rsidRPr="00BE1D68">
        <w:rPr>
          <w:rStyle w:val="Emphasis"/>
          <w:highlight w:val="yellow"/>
        </w:rPr>
        <w:t>slavery and anti-Black racism are not adequate to fully understand the material and discursive processes that create Blackness</w:t>
      </w:r>
      <w:r w:rsidRPr="007C77E4">
        <w:rPr>
          <w:rFonts w:eastAsia="Calibri" w:cs="Times New Roman"/>
          <w:u w:val="single"/>
        </w:rPr>
        <w:t xml:space="preserve"> in all of its embodied genres in North America</w:t>
      </w:r>
      <w:r w:rsidRPr="007C77E4">
        <w:rPr>
          <w:rFonts w:eastAsia="Calibri" w:cs="Times New Roman"/>
          <w:sz w:val="16"/>
        </w:rPr>
        <w:t xml:space="preserve">. </w:t>
      </w:r>
      <w:r w:rsidRPr="00BE1D68">
        <w:rPr>
          <w:rFonts w:eastAsia="Calibri" w:cs="Times New Roman"/>
          <w:b/>
          <w:highlight w:val="yellow"/>
          <w:u w:val="single"/>
        </w:rPr>
        <w:t>Slavery and anti-Black racism are</w:t>
      </w:r>
      <w:r w:rsidRPr="007C77E4">
        <w:rPr>
          <w:rFonts w:eastAsia="Calibri" w:cs="Times New Roman"/>
          <w:b/>
          <w:u w:val="single"/>
        </w:rPr>
        <w:t xml:space="preserve"> also </w:t>
      </w:r>
      <w:r w:rsidRPr="00BE1D68">
        <w:rPr>
          <w:rFonts w:eastAsia="Calibri" w:cs="Times New Roman"/>
          <w:b/>
          <w:highlight w:val="yellow"/>
          <w:u w:val="single"/>
        </w:rPr>
        <w:t>not the only repressive powers that make the Black body abject</w:t>
      </w:r>
      <w:r w:rsidRPr="007C77E4">
        <w:rPr>
          <w:rFonts w:eastAsia="Calibri" w:cs="Times New Roman"/>
          <w:b/>
          <w:u w:val="single"/>
        </w:rPr>
        <w:t>, fungible and situated at the outer limits of being-ness</w:t>
      </w:r>
      <w:r w:rsidRPr="007C77E4">
        <w:rPr>
          <w:rFonts w:eastAsia="Calibri" w:cs="Times New Roman"/>
          <w:sz w:val="16"/>
        </w:rPr>
        <w:t xml:space="preserve">. Both </w:t>
      </w:r>
      <w:r w:rsidRPr="007C77E4">
        <w:rPr>
          <w:rFonts w:eastAsia="Calibri" w:cs="Times New Roman"/>
          <w:u w:val="single"/>
        </w:rPr>
        <w:t xml:space="preserve">slavery and settler colonialism structure modernity and need to be </w:t>
      </w:r>
      <w:r w:rsidRPr="007C77E4">
        <w:rPr>
          <w:rFonts w:eastAsia="Calibri" w:cs="Times New Roman"/>
          <w:b/>
          <w:u w:val="single"/>
        </w:rPr>
        <w:t>fully conceptualized</w:t>
      </w:r>
      <w:r w:rsidRPr="007C77E4">
        <w:rPr>
          <w:rFonts w:eastAsia="Calibri" w:cs="Times New Roman"/>
          <w:u w:val="single"/>
        </w:rPr>
        <w:t xml:space="preserve"> as forms of power that help constitute Blackness</w:t>
      </w:r>
      <w:r w:rsidRPr="007C77E4">
        <w:rPr>
          <w:rFonts w:eastAsia="Calibri" w:cs="Times New Roman"/>
          <w:sz w:val="16"/>
        </w:rPr>
        <w:t xml:space="preserve">. Conceptualizing the ways that </w:t>
      </w:r>
      <w:r w:rsidRPr="00BE1D68">
        <w:rPr>
          <w:rFonts w:eastAsia="Calibri" w:cs="Times New Roman"/>
          <w:b/>
          <w:highlight w:val="yellow"/>
          <w:u w:val="single"/>
        </w:rPr>
        <w:t>settler colonialism</w:t>
      </w:r>
      <w:r w:rsidRPr="00BE1D68">
        <w:rPr>
          <w:rFonts w:eastAsia="Calibri" w:cs="Times New Roman"/>
          <w:b/>
          <w:sz w:val="16"/>
          <w:highlight w:val="yellow"/>
        </w:rPr>
        <w:t xml:space="preserve"> </w:t>
      </w:r>
      <w:r w:rsidRPr="00BE1D68">
        <w:rPr>
          <w:rFonts w:eastAsia="Calibri" w:cs="Times New Roman"/>
          <w:b/>
          <w:highlight w:val="yellow"/>
          <w:u w:val="single"/>
        </w:rPr>
        <w:t>and slavery co-constitute one another</w:t>
      </w:r>
      <w:r w:rsidRPr="007C77E4">
        <w:rPr>
          <w:rFonts w:eastAsia="Calibri" w:cs="Times New Roman"/>
          <w:sz w:val="16"/>
        </w:rPr>
        <w:t xml:space="preserve"> is an </w:t>
      </w:r>
      <w:r w:rsidRPr="007C77E4">
        <w:rPr>
          <w:rFonts w:eastAsia="Calibri" w:cs="Times New Roman"/>
          <w:u w:val="single"/>
        </w:rPr>
        <w:t>essential component of this dissertation</w:t>
      </w:r>
      <w:r w:rsidRPr="007C77E4">
        <w:rPr>
          <w:rFonts w:eastAsia="Calibri" w:cs="Times New Roman"/>
          <w:sz w:val="16"/>
        </w:rPr>
        <w:t>.</w:t>
      </w:r>
    </w:p>
    <w:p w14:paraId="051251BE" w14:textId="2AD69DFF" w:rsidR="00B60C33" w:rsidRPr="00B60C33" w:rsidRDefault="000C4EE3" w:rsidP="00B60C33">
      <w:pPr>
        <w:pStyle w:val="Heading4"/>
        <w:rPr>
          <w:rFonts w:ascii="Times" w:hAnsi="Times" w:cstheme="minorHAnsi"/>
        </w:rPr>
      </w:pPr>
      <w:r w:rsidRPr="00D00B54">
        <w:rPr>
          <w:rFonts w:ascii="Times" w:hAnsi="Times" w:cstheme="minorHAnsi"/>
        </w:rPr>
        <w:t xml:space="preserve">The alternative is a Cartography of Refusal – their focus on antiblackness leaves land relations untheorized, and thus colonized. </w:t>
      </w:r>
    </w:p>
    <w:p w14:paraId="661BACB6" w14:textId="77777777" w:rsidR="000C4EE3" w:rsidRPr="00C859E2" w:rsidRDefault="000C4EE3" w:rsidP="000C4EE3">
      <w:pPr>
        <w:rPr>
          <w:sz w:val="16"/>
        </w:rPr>
      </w:pPr>
      <w:r w:rsidRPr="00790B3D">
        <w:rPr>
          <w:rStyle w:val="Style13ptBold"/>
          <w:rFonts w:ascii="Times" w:hAnsi="Times" w:cstheme="minorHAnsi"/>
        </w:rPr>
        <w:t xml:space="preserve">Day 15 </w:t>
      </w:r>
      <w:r w:rsidRPr="00C859E2">
        <w:rPr>
          <w:sz w:val="16"/>
        </w:rPr>
        <w:t xml:space="preserve">[Iyko, Professor of Indigenous and Ethnic Studies at Mount Holyoke College, “Being or Nothingness: Indigeneity, Antiblackness, and Settler Colonial Critique”, Minnesota University Press, </w:t>
      </w:r>
      <w:hyperlink r:id="rId7" w:anchor="fndtn-page_scan_tab_contents" w:history="1">
        <w:r w:rsidRPr="00C859E2">
          <w:rPr>
            <w:sz w:val="16"/>
          </w:rPr>
          <w:t>http://www.jstor.org/stable/10.5749/jcritethnstud.1.2.0102?seq=1&amp;cid=pdf-reference#fndtn-page_scan_tab_contents</w:t>
        </w:r>
      </w:hyperlink>
      <w:r w:rsidRPr="00C859E2">
        <w:rPr>
          <w:sz w:val="16"/>
        </w:rPr>
        <w:t>, Critical Ethnic Studies, Vol. 1, No. 2 (Fall 2015)</w:t>
      </w:r>
      <w:r>
        <w:rPr>
          <w:sz w:val="16"/>
        </w:rPr>
        <w:t>, pp. 102-121]</w:t>
      </w:r>
    </w:p>
    <w:p w14:paraId="4EBDA8B2" w14:textId="77777777" w:rsidR="000C4EE3" w:rsidRDefault="000C4EE3" w:rsidP="000C4EE3">
      <w:pPr>
        <w:rPr>
          <w:rStyle w:val="StyleUnderline"/>
          <w:rFonts w:ascii="Times" w:hAnsi="Times" w:cstheme="minorHAnsi"/>
        </w:rPr>
      </w:pPr>
      <w:r w:rsidRPr="00D00B54">
        <w:rPr>
          <w:rFonts w:ascii="Times" w:hAnsi="Times" w:cstheme="minorHAnsi"/>
          <w:sz w:val="16"/>
        </w:rPr>
        <w:t xml:space="preserve">Wilderson and Sexton extend these arguments about the relationality of black and Indigenous ontologies of non- or half-life respectively to further interrogate the validity of Indigenous sovereignty movements. </w:t>
      </w:r>
      <w:r w:rsidRPr="00D00B54">
        <w:rPr>
          <w:rStyle w:val="StyleUnderline"/>
          <w:rFonts w:ascii="Times" w:hAnsi="Times" w:cstheme="minorHAnsi"/>
        </w:rPr>
        <w:t>These arguments are taken from Wilderson</w:t>
      </w:r>
      <w:r w:rsidRPr="00D00B54">
        <w:rPr>
          <w:rFonts w:ascii="Times" w:hAnsi="Times" w:cstheme="minorHAnsi"/>
          <w:sz w:val="16"/>
        </w:rPr>
        <w:t xml:space="preserve">’s articles and 2010 monograph Red, White &amp; Black: Cinema and the Structure of U.S. Antagonisms, which are expanded upon in Sexton’s 2014 article, “The Vel of Slavery: Tracking the Figure of the Unsovereign.” </w:t>
      </w:r>
      <w:r w:rsidRPr="00D00B54">
        <w:rPr>
          <w:rStyle w:val="StyleUnderline"/>
          <w:rFonts w:ascii="Times" w:hAnsi="Times" w:cstheme="minorHAnsi"/>
        </w:rPr>
        <w:t>To begin then with Wilderson’s formulation, for him Indigeneity differs from antiblackness because Indigenous sovereignty struggles engage in a politics of state recognition that is categorically unavailable to black subjects.</w:t>
      </w:r>
      <w:r w:rsidRPr="00D00B54">
        <w:rPr>
          <w:rFonts w:ascii="Times" w:hAnsi="Times" w:cstheme="minorHAnsi"/>
          <w:sz w:val="16"/>
        </w:rPr>
        <w:t xml:space="preserve"> More than this, </w:t>
      </w:r>
      <w:r w:rsidRPr="00D00B54">
        <w:rPr>
          <w:rStyle w:val="StyleUnderline"/>
          <w:rFonts w:ascii="Times" w:hAnsi="Times" w:cstheme="minorHAnsi"/>
        </w:rPr>
        <w:t>Wilderson claims that Native sovereignty claims ultimately uphold rather than undermine white supremacy and the coherence of the U.S. nation-state.</w:t>
      </w:r>
      <w:r w:rsidRPr="00D00B54">
        <w:rPr>
          <w:rFonts w:ascii="Times" w:hAnsi="Times" w:cstheme="minorHAnsi"/>
          <w:sz w:val="16"/>
        </w:rPr>
        <w:t xml:space="preserve"> He writes, “White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sovereignty.”36 In their critical alliance, </w:t>
      </w:r>
      <w:r w:rsidRPr="00D00B54">
        <w:rPr>
          <w:rStyle w:val="StyleUnderline"/>
          <w:rFonts w:ascii="Times" w:hAnsi="Times" w:cstheme="minorHAnsi"/>
        </w:rPr>
        <w:t>Wilderson and Sexton emphasize how “the dynamics of Negrophobia are animated . . . by a preoccupation with sovereignty.”</w:t>
      </w:r>
      <w:r w:rsidRPr="00D00B54">
        <w:rPr>
          <w:rFonts w:ascii="Times" w:hAnsi="Times" w:cstheme="minorHAnsi"/>
          <w:sz w:val="16"/>
        </w:rPr>
        <w:t xml:space="preserve">37 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spirituality and sovereignty animates his Negrophobia. Wilderson’s rationale </w:t>
      </w:r>
      <w:r w:rsidRPr="00D00B54">
        <w:rPr>
          <w:rFonts w:ascii="Times" w:hAnsi="Times" w:cstheme="minorHAnsi"/>
          <w:sz w:val="16"/>
        </w:rPr>
        <w:lastRenderedPageBreak/>
        <w:t xml:space="preserve">for this interpretation is that Rudy has the capacity to be aligned with a politics of genocide rather than sovereignty, the latter of which forecloses a shared antagonism with black existence. Such </w:t>
      </w:r>
      <w:r w:rsidRPr="00D00B54">
        <w:rPr>
          <w:rStyle w:val="StyleUnderline"/>
          <w:rFonts w:ascii="Times" w:hAnsi="Times" w:cstheme="minorHAnsi"/>
          <w:highlight w:val="cyan"/>
        </w:rPr>
        <w:t>an emphasis on sovereignty therefore represents a “de-escalation of antagonism to the level of conflict</w:t>
      </w:r>
      <w:r w:rsidRPr="00D00B54">
        <w:rPr>
          <w:rStyle w:val="StyleUnderline"/>
          <w:rFonts w:ascii="Times" w:hAnsi="Times" w:cstheme="minorHAnsi"/>
        </w:rPr>
        <w:t>.</w:t>
      </w:r>
      <w:r w:rsidRPr="00D00B54">
        <w:rPr>
          <w:rFonts w:ascii="Times" w:hAnsi="Times" w:cstheme="minorHAnsi"/>
          <w:sz w:val="16"/>
        </w:rPr>
        <w:t xml:space="preserve">”38 In particular, Wilderson links Rudy’s investment in sovereignty to his anger at two Native teens for “acting ‘Black’ . . . their grunting voices and aggressive body language [indicating] that they are talking ‘Black.’”39 Because the teens get into a fight with one another, </w:t>
      </w:r>
      <w:r w:rsidRPr="00D00B54">
        <w:rPr>
          <w:rStyle w:val="StyleUnderline"/>
          <w:rFonts w:ascii="Times" w:hAnsi="Times" w:cstheme="minorHAnsi"/>
        </w:rPr>
        <w:t>Wilderson registers Rudy’s “sovereign” rejection of the corrosive effects of blackness.</w:t>
      </w:r>
      <w:r w:rsidRPr="00D00B54">
        <w:rPr>
          <w:rFonts w:ascii="Times" w:hAnsi="Times" w:cstheme="minorHAnsi"/>
          <w:sz w:val="16"/>
        </w:rPr>
        <w:t xml:space="preserve"> The teens’ mimicry of blackness is presented as the cause of their fight: “Rap lyrics, dialect, and Black male body language have pulled these two young men into a pit of absolute dereliction and cultural abandonment,” which leads Wilderson to conclude that “Blackness is at the heart of Native American autogenocide.”40 As a result, as Sexton elaborates, Indigenous sovereignty can only mobilize a politics of “resurgence or recovery [that] is bound to regard the slave as ‘the position of the unthought.’”41 </w:t>
      </w:r>
      <w:r w:rsidRPr="00D00B54">
        <w:rPr>
          <w:rStyle w:val="StyleUnderline"/>
          <w:rFonts w:ascii="Times" w:hAnsi="Times" w:cstheme="minorHAnsi"/>
        </w:rPr>
        <w:t>Slavery is incompatible with the presumptions of sovereign recuperation of and governance over land, identity, and cultures, because slavery “is not a loss that the self experiences . . . but rather the loss of any self that could experience such loss</w:t>
      </w:r>
      <w:r w:rsidRPr="00D00B54">
        <w:rPr>
          <w:rFonts w:ascii="Times" w:hAnsi="Times" w:cstheme="minorHAnsi"/>
          <w:sz w:val="16"/>
        </w:rPr>
        <w:t xml:space="preserve">.”42 </w:t>
      </w:r>
      <w:r w:rsidRPr="00D00B54">
        <w:rPr>
          <w:rStyle w:val="StyleUnderline"/>
          <w:rFonts w:ascii="Times" w:hAnsi="Times" w:cstheme="minorHAnsi"/>
        </w:rPr>
        <w:t xml:space="preserve">These points form the basic architecture for Sexton’s ultimate claim that sovereignty should be jettisoned in favor of the more radical antagonistic project of abolition. </w:t>
      </w:r>
      <w:r w:rsidRPr="00D00B54">
        <w:rPr>
          <w:rFonts w:ascii="Times" w:hAnsi="Times" w:cstheme="minorHAnsi"/>
          <w:sz w:val="16"/>
        </w:rPr>
        <w:t xml:space="preserve">To begin digesting these claims, </w:t>
      </w:r>
      <w:r w:rsidRPr="00D00B54">
        <w:rPr>
          <w:rStyle w:val="Emphasis"/>
          <w:rFonts w:ascii="Times" w:hAnsi="Times" w:cstheme="minorHAnsi"/>
          <w:highlight w:val="cyan"/>
        </w:rPr>
        <w:t>one finds a certain contradiction in the empirical relation of Indigeneity and blackness that Wilderson and Sexton present.</w:t>
      </w:r>
      <w:r w:rsidRPr="00D00B54">
        <w:rPr>
          <w:rStyle w:val="Emphasis"/>
          <w:rFonts w:ascii="Times" w:hAnsi="Times" w:cstheme="minorHAnsi"/>
        </w:rPr>
        <w:t xml:space="preserve"> </w:t>
      </w:r>
      <w:r w:rsidRPr="00D00B54">
        <w:rPr>
          <w:rStyle w:val="StyleUnderline"/>
          <w:rFonts w:ascii="Times" w:hAnsi="Times" w:cstheme="minorHAnsi"/>
        </w:rPr>
        <w:t>Wilderson’s suggestion that a shared genocidal antagonism would potentially form a correspondence between Indigeneity and antiblackness is somewhat at odds with Sexton’s claim that racial slavery subsumes all other modalities of power. I</w:t>
      </w:r>
      <w:r w:rsidRPr="00D00B54">
        <w:rPr>
          <w:rFonts w:ascii="Times" w:hAnsi="Times" w:cstheme="minorHAnsi"/>
          <w:sz w:val="16"/>
        </w:rPr>
        <w:t xml:space="preserve">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D00B54">
        <w:rPr>
          <w:rStyle w:val="StyleUnderline"/>
          <w:rFonts w:ascii="Times" w:hAnsi="Times" w:cstheme="minorHAnsi"/>
        </w:rPr>
        <w:t>Sexton’s rejection of a Native/settler opposition as among the “false dichotomies” that should be dispensed with in order to install a black/ nonblack “truer” dichotomy.</w:t>
      </w:r>
      <w:r w:rsidRPr="00D00B54">
        <w:rPr>
          <w:rFonts w:ascii="Times" w:hAnsi="Times" w:cstheme="minorHAnsi"/>
          <w:sz w:val="16"/>
        </w:rPr>
        <w:t xml:space="preserve"> However, and this is my point, </w:t>
      </w:r>
      <w:r w:rsidRPr="00D00B54">
        <w:rPr>
          <w:rStyle w:val="Emphasis"/>
          <w:rFonts w:ascii="Times" w:hAnsi="Times" w:cstheme="minorHAnsi"/>
          <w:highlight w:val="cyan"/>
        </w:rPr>
        <w:t>Wilderson’s and Sexton’s divergent emphases put the empirical status of Indigeneity in flux</w:t>
      </w:r>
      <w:r w:rsidRPr="00D00B54">
        <w:rPr>
          <w:rFonts w:ascii="Times" w:hAnsi="Times" w:cstheme="minorHAnsi"/>
          <w:sz w:val="16"/>
        </w:rPr>
        <w:t xml:space="preserve">. On the one hand, </w:t>
      </w:r>
      <w:r w:rsidRPr="00D00B54">
        <w:rPr>
          <w:rStyle w:val="StyleUnderline"/>
          <w:rFonts w:ascii="Times" w:hAnsi="Times" w:cstheme="minorHAnsi"/>
          <w:highlight w:val="cyan"/>
        </w:rPr>
        <w:t>Indigenous sovereignty is conceptualized</w:t>
      </w:r>
      <w:r w:rsidRPr="00D00B54">
        <w:rPr>
          <w:rStyle w:val="StyleUnderline"/>
          <w:rFonts w:ascii="Times" w:hAnsi="Times" w:cstheme="minorHAnsi"/>
        </w:rPr>
        <w:t xml:space="preserve"> primarily as a screen: </w:t>
      </w:r>
      <w:r w:rsidRPr="00D00B54">
        <w:rPr>
          <w:rStyle w:val="StyleUnderline"/>
          <w:rFonts w:ascii="Times" w:hAnsi="Times" w:cstheme="minorHAnsi"/>
          <w:highlight w:val="cyan"/>
        </w:rPr>
        <w:t>an “obscene supplement” of the settler nation-state</w:t>
      </w:r>
      <w:r w:rsidRPr="00D00B54">
        <w:rPr>
          <w:rFonts w:ascii="Times" w:hAnsi="Times" w:cstheme="minorHAnsi"/>
          <w:sz w:val="16"/>
          <w:highlight w:val="cyan"/>
        </w:rPr>
        <w:t>,</w:t>
      </w:r>
      <w:r w:rsidRPr="00D00B54">
        <w:rPr>
          <w:rFonts w:ascii="Times" w:hAnsi="Times" w:cstheme="minorHAnsi"/>
          <w:sz w:val="16"/>
        </w:rPr>
        <w:t xml:space="preserve">44 </w:t>
      </w:r>
      <w:r w:rsidRPr="00D00B54">
        <w:rPr>
          <w:rStyle w:val="StyleUnderline"/>
          <w:rFonts w:ascii="Times" w:hAnsi="Times" w:cstheme="minorHAnsi"/>
        </w:rPr>
        <w:t>a</w:t>
      </w:r>
      <w:r w:rsidRPr="00D00B54">
        <w:rPr>
          <w:rStyle w:val="StyleUnderline"/>
          <w:rFonts w:ascii="Times" w:hAnsi="Times" w:cstheme="minorHAnsi"/>
          <w:highlight w:val="cyan"/>
        </w:rPr>
        <w:t>n antiblack expression of false consciousness, or a lost opportunity to apply the motif of genocide and share in an antagonism that relates to black social death.</w:t>
      </w:r>
      <w:r w:rsidRPr="00D00B54">
        <w:rPr>
          <w:rFonts w:ascii="Times" w:hAnsi="Times" w:cstheme="minorHAnsi"/>
          <w:sz w:val="16"/>
        </w:rPr>
        <w:t xml:space="preserve"> That is, the claim that sovereignty “de-escalates” a genocidal antagonism to “conflict” suggests that a more authentic truth of Indigeneity is genocide, which means that the unrealized fact of Indigeneity is its empirical analogy to black social death. But on the other hand, Sexton forcefully rejects any claim to an empirically based analogy, claiming that antiblackness trumps Indigeneity just as racial slavery trumps settler colonialism. </w:t>
      </w:r>
      <w:r w:rsidRPr="00D00B54">
        <w:rPr>
          <w:rStyle w:val="StyleUnderline"/>
          <w:rFonts w:ascii="Times" w:hAnsi="Times" w:cstheme="minorHAnsi"/>
        </w:rPr>
        <w:t>And so the potential relations that Wilderson sets up through a critique of sovereignty are at best irrelevant or at worse false in Sexton’s absolute claim that slavery stands alone as the “threshold of the political world.”</w:t>
      </w:r>
      <w:r w:rsidRPr="00D00B54">
        <w:rPr>
          <w:rFonts w:ascii="Times" w:hAnsi="Times" w:cstheme="minorHAnsi"/>
          <w:sz w:val="16"/>
        </w:rPr>
        <w:t xml:space="preserve">45 I suggest that this wavering relation/nonrelation of antiblackness and Indigeneity exhibited in Wilderson’s and Sexton’s work reveal the problem in any totalizing approach to the heterogeneous constitution of racial difference in settler colonies. </w:t>
      </w:r>
      <w:r w:rsidRPr="00D00B54">
        <w:rPr>
          <w:rStyle w:val="StyleUnderline"/>
          <w:rFonts w:ascii="Times" w:hAnsi="Times" w:cstheme="minorHAnsi"/>
        </w:rPr>
        <w:t>Beyond this inconsistency, the liberal multiculturalist agenda that Wilderson and Sexton project into Indigenous sovereignty willfully evacuates any Indigenous refusal of a colonial politics of recognition.</w:t>
      </w:r>
      <w:r w:rsidRPr="00D00B54">
        <w:rPr>
          <w:rFonts w:ascii="Times" w:hAnsi="Times" w:cstheme="minorHAnsi"/>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w:t>
      </w:r>
      <w:r w:rsidRPr="00D00B54">
        <w:rPr>
          <w:rStyle w:val="StyleUnderline"/>
          <w:rFonts w:ascii="Times" w:hAnsi="Times" w:cstheme="minorHAnsi"/>
        </w:rPr>
        <w:t>such a depoliticized liberal project is frankly incompatible with Indigenous activism and scholarship that emerges from Native studies in North America</w:t>
      </w:r>
      <w:r w:rsidRPr="00D00B54">
        <w:rPr>
          <w:rFonts w:ascii="Times" w:hAnsi="Times" w:cstheme="minorHAnsi"/>
          <w:sz w:val="16"/>
        </w:rPr>
        <w:t xml:space="preserve">. </w:t>
      </w:r>
      <w:r w:rsidRPr="00D00B54">
        <w:rPr>
          <w:rStyle w:val="StyleUnderline"/>
          <w:rFonts w:ascii="Times" w:hAnsi="Times" w:cstheme="minorHAnsi"/>
        </w:rPr>
        <w:t>The main argument in Glen Sean Coulthard’s book</w:t>
      </w:r>
      <w:r w:rsidRPr="00D00B54">
        <w:rPr>
          <w:rFonts w:ascii="Times" w:hAnsi="Times" w:cstheme="minorHAnsi"/>
          <w:sz w:val="16"/>
        </w:rPr>
        <w:t xml:space="preserve"> Red Skin, White Masks is</w:t>
      </w:r>
      <w:r w:rsidRPr="00D00B54">
        <w:rPr>
          <w:rStyle w:val="Emphasis"/>
          <w:rFonts w:ascii="Times" w:hAnsi="Times" w:cstheme="minorHAnsi"/>
        </w:rPr>
        <w:t xml:space="preserve"> </w:t>
      </w:r>
      <w:r w:rsidRPr="00D00B54">
        <w:rPr>
          <w:rStyle w:val="Emphasis"/>
          <w:rFonts w:ascii="Times" w:hAnsi="Times" w:cstheme="minorHAnsi"/>
          <w:highlight w:val="cyan"/>
        </w:rPr>
        <w:t>to categorically reject “the liberal recognition-based approach to Indigenous selfdetermination</w:t>
      </w:r>
      <w:r w:rsidRPr="00D00B54">
        <w:rPr>
          <w:rStyle w:val="Emphasis"/>
          <w:rFonts w:ascii="Times" w:hAnsi="Times" w:cstheme="minorHAnsi"/>
        </w:rPr>
        <w:t xml:space="preserve">.”48 </w:t>
      </w:r>
      <w:r w:rsidRPr="00D00B54">
        <w:rPr>
          <w:rStyle w:val="Emphasis"/>
          <w:rFonts w:ascii="Times" w:hAnsi="Times" w:cstheme="minorHAnsi"/>
          <w:highlight w:val="cyan"/>
        </w:rPr>
        <w:t>This is not a politics of legitimizing Indigenous nations through state recognition but rather one of refusal, a refusal to be recognized and thus interpellated by the settler colonial nation-state</w:t>
      </w:r>
      <w:r w:rsidRPr="00D00B54">
        <w:rPr>
          <w:rStyle w:val="Emphasis"/>
          <w:rFonts w:ascii="Times" w:hAnsi="Times" w:cstheme="minorHAnsi"/>
        </w:rPr>
        <w:t>.</w:t>
      </w:r>
      <w:r w:rsidRPr="00D00B54">
        <w:rPr>
          <w:rFonts w:ascii="Times" w:hAnsi="Times" w:cstheme="minorHAnsi"/>
          <w:sz w:val="16"/>
        </w:rPr>
        <w:t xml:space="preserve"> Drawing on Fanon, </w:t>
      </w:r>
      <w:r w:rsidRPr="00D00B54">
        <w:rPr>
          <w:rStyle w:val="Emphasis"/>
          <w:rFonts w:ascii="Times" w:hAnsi="Times" w:cstheme="minorHAnsi"/>
          <w:highlight w:val="cyan"/>
        </w:rPr>
        <w:t>Coulthard describes the “necessity on the part of the oppressed to ‘turn away’ from their other-oriented master-dependency</w:t>
      </w:r>
      <w:r w:rsidRPr="00D00B54">
        <w:rPr>
          <w:rStyle w:val="Emphasis"/>
          <w:rFonts w:ascii="Times" w:hAnsi="Times" w:cstheme="minorHAnsi"/>
        </w:rPr>
        <w:t>, and to instead struggle for freedom on their own terms and in accordance with their own values.”</w:t>
      </w:r>
      <w:r w:rsidRPr="00D00B54">
        <w:rPr>
          <w:rFonts w:ascii="Times" w:hAnsi="Times" w:cstheme="minorHAnsi"/>
          <w:sz w:val="16"/>
        </w:rPr>
        <w:t xml:space="preserve">49 It is also difficult to reconcile the depoliticized narrative of “resurgence and recovery” that Wilderson and Sexton attribute to Indigenous sovereignty in the face of Idle No More, </w:t>
      </w:r>
      <w:r w:rsidRPr="00D00B54">
        <w:rPr>
          <w:rStyle w:val="StyleUnderline"/>
          <w:rFonts w:ascii="Times" w:hAnsi="Times" w:cstheme="minorHAnsi"/>
        </w:rPr>
        <w:t xml:space="preserve">the anticapitalist Indigenous sovereignty </w:t>
      </w:r>
      <w:r w:rsidRPr="00D00B54">
        <w:rPr>
          <w:rStyle w:val="StyleUnderline"/>
          <w:rFonts w:ascii="Times" w:hAnsi="Times" w:cstheme="minorHAnsi"/>
        </w:rPr>
        <w:lastRenderedPageBreak/>
        <w:t>movement in Canada whose national railway and highway blockades have seriously destabilized the expropriation of natural resources for the global market.</w:t>
      </w:r>
      <w:r w:rsidRPr="00D00B54">
        <w:rPr>
          <w:rFonts w:ascii="Times" w:hAnsi="Times" w:cstheme="minorHAnsi"/>
          <w:sz w:val="16"/>
        </w:rPr>
        <w:t xml:space="preserve"> These are examples that </w:t>
      </w:r>
      <w:r w:rsidRPr="00D00B54">
        <w:rPr>
          <w:rStyle w:val="StyleUnderline"/>
          <w:rFonts w:ascii="Times" w:hAnsi="Times" w:cstheme="minorHAnsi"/>
          <w:highlight w:val="cyan"/>
        </w:rPr>
        <w:t>Coulthard describes as “direct action” rather than negotiation—</w:t>
      </w:r>
      <w:r w:rsidRPr="00D00B54">
        <w:rPr>
          <w:rStyle w:val="StyleUnderline"/>
          <w:rFonts w:ascii="Times" w:hAnsi="Times" w:cstheme="minorHAnsi"/>
        </w:rPr>
        <w:t xml:space="preserve">in other words, antagonism, not conflict resolution: </w:t>
      </w:r>
      <w:r w:rsidRPr="00D00B54">
        <w:rPr>
          <w:rStyle w:val="StyleUnderline"/>
          <w:rFonts w:ascii="Times" w:hAnsi="Times" w:cstheme="minorHAnsi"/>
          <w:highlight w:val="cyan"/>
        </w:rPr>
        <w:t>They [blockades] are a crucial act of negation insofar as they seek to impede or block the flow of resources</w:t>
      </w:r>
      <w:r w:rsidRPr="00D00B54">
        <w:rPr>
          <w:rStyle w:val="StyleUnderline"/>
          <w:rFonts w:ascii="Times" w:hAnsi="Times" w:cstheme="minorHAnsi"/>
        </w:rPr>
        <w:t xml:space="preserve"> currently being transported to international markets from oil and gas fields, refineries, lumber mills, mining operations, and hydroelectric facilities located on the dispossessed lands of Indigenous nations.</w:t>
      </w:r>
      <w:r w:rsidRPr="00D00B54">
        <w:rPr>
          <w:rFonts w:ascii="Times" w:hAnsi="Times" w:cstheme="minorHAnsi"/>
          <w:sz w:val="16"/>
        </w:rPr>
        <w:t xml:space="preserve"> These modes of direct action . . . seek to have a negative impact on the economic infrastructure that is core to the colonial accumulation of capital in settler-political economies like Canada’s.50 </w:t>
      </w:r>
      <w:r w:rsidRPr="00D00B54">
        <w:rPr>
          <w:rStyle w:val="Emphasis"/>
          <w:rFonts w:ascii="Times" w:hAnsi="Times" w:cstheme="minorHAnsi"/>
          <w:highlight w:val="cyan"/>
        </w:rPr>
        <w:t>These tactics are part of what Audra Simpson calls a “cartography of refusal” that “negates the authority of the other’s gaze</w:t>
      </w:r>
      <w:r w:rsidRPr="00D00B54">
        <w:rPr>
          <w:rStyle w:val="Emphasis"/>
          <w:rFonts w:ascii="Times" w:hAnsi="Times" w:cstheme="minorHAnsi"/>
        </w:rPr>
        <w:t>.”</w:t>
      </w:r>
      <w:r w:rsidRPr="00D00B54">
        <w:rPr>
          <w:rFonts w:ascii="Times" w:hAnsi="Times" w:cstheme="minorHAnsi"/>
          <w:sz w:val="16"/>
        </w:rPr>
        <w:t xml:space="preserve">51 It is impossible to frame the blockade movement, which has become the greatest threat to Canada’s resource agenda,52 as a struggle for “enfranchisement.” </w:t>
      </w:r>
      <w:r w:rsidRPr="00D00B54">
        <w:rPr>
          <w:rStyle w:val="StyleUnderline"/>
          <w:rFonts w:ascii="Times" w:hAnsi="Times" w:cstheme="minorHAnsi"/>
          <w:highlight w:val="cyan"/>
        </w:rPr>
        <w:t>Idle No More is not in “conflict” with the Canadian nation-state; it is in a struggle against the very premise of settler colonial capitalism that requires the elimination of Indigenous peoples</w:t>
      </w:r>
      <w:r w:rsidRPr="00D00B54">
        <w:rPr>
          <w:rFonts w:ascii="Times" w:hAnsi="Times" w:cstheme="minorHAnsi"/>
          <w:sz w:val="16"/>
        </w:rPr>
        <w:t xml:space="preserve">. As Coulthard states unambiguously, </w:t>
      </w:r>
      <w:r w:rsidRPr="00D00B54">
        <w:rPr>
          <w:rStyle w:val="StyleUnderline"/>
          <w:rFonts w:ascii="Times" w:hAnsi="Times" w:cstheme="minorHAnsi"/>
        </w:rPr>
        <w:t xml:space="preserve">“For Indigenous nations to live, capitalism must die.”53 But perhaps my own defense of </w:t>
      </w:r>
      <w:r w:rsidRPr="00D00B54">
        <w:rPr>
          <w:rStyle w:val="StyleUnderline"/>
          <w:rFonts w:ascii="Times" w:hAnsi="Times" w:cstheme="minorHAnsi"/>
          <w:highlight w:val="cyan"/>
        </w:rPr>
        <w:t>Indigenous decolonization movements for sovereignty begs a larger question about whether sovereignty in itself offers a radical politics that can encompass or mobilize a black radical tradition rooted in the project of abolition</w:t>
      </w:r>
      <w:r w:rsidRPr="00D00B54">
        <w:rPr>
          <w:rStyle w:val="StyleUnderline"/>
          <w:rFonts w:ascii="Times" w:hAnsi="Times" w:cstheme="minorHAnsi"/>
        </w:rPr>
        <w:t xml:space="preserve">. </w:t>
      </w:r>
      <w:r w:rsidRPr="00D00B54">
        <w:rPr>
          <w:rFonts w:ascii="Times" w:hAnsi="Times" w:cstheme="minorHAnsi"/>
          <w:sz w:val="16"/>
        </w:rPr>
        <w:t xml:space="preserve">And it is here that I agree with Sexton’s intervention to problematize the idea that antiracist agendas must emerge from the foundational priority of Indigenous sovereignty and restoration of land.54 </w:t>
      </w:r>
      <w:r w:rsidRPr="00D00B54">
        <w:rPr>
          <w:rStyle w:val="StyleUnderline"/>
          <w:rFonts w:ascii="Times" w:hAnsi="Times" w:cstheme="minorHAnsi"/>
        </w:rPr>
        <w:t xml:space="preserve">But against the totalizing frame of Afro-pessimism, I want to stress instead the pitfalls of any antidialectical approach to the political economy of the settler colonial racial state from the position of either Indigenous or antiblack exceptionalism. </w:t>
      </w:r>
      <w:r w:rsidRPr="00D00B54">
        <w:rPr>
          <w:rStyle w:val="Emphasis"/>
          <w:rFonts w:ascii="Times" w:hAnsi="Times" w:cstheme="minorHAnsi"/>
          <w:highlight w:val="cyan"/>
        </w:rPr>
        <w:t>Settler colonial racial capitalism is not a thing but a social relation</w:t>
      </w:r>
      <w:r w:rsidRPr="00D00B54">
        <w:rPr>
          <w:rStyle w:val="Emphasis"/>
          <w:rFonts w:ascii="Times" w:hAnsi="Times" w:cstheme="minorHAnsi"/>
        </w:rPr>
        <w:t>.</w:t>
      </w:r>
      <w:r w:rsidRPr="00D00B54">
        <w:rPr>
          <w:rFonts w:ascii="Times" w:hAnsi="Times" w:cstheme="minorHAnsi"/>
          <w:sz w:val="16"/>
        </w:rPr>
        <w:t xml:space="preserve"> As such, </w:t>
      </w:r>
      <w:r w:rsidRPr="00D00B54">
        <w:rPr>
          <w:rStyle w:val="StyleUnderline"/>
          <w:rFonts w:ascii="Times" w:hAnsi="Times" w:cstheme="minorHAnsi"/>
        </w:rPr>
        <w:t>it is not produced out of the causal relationships that Sexton puts forward here: “Slavery, as it were, precedes and prepares the way for colonialism, its forebear or fundament or support. Colonialism, as it were, the issue or heir of slavery, its outgrowth or edifice or monument.”</w:t>
      </w:r>
      <w:r w:rsidRPr="00D00B54">
        <w:rPr>
          <w:rFonts w:ascii="Times" w:hAnsi="Times" w:cstheme="minorHAnsi"/>
          <w:sz w:val="16"/>
        </w:rPr>
        <w:t xml:space="preserve">55 </w:t>
      </w:r>
      <w:r w:rsidRPr="00D00B54">
        <w:rPr>
          <w:rStyle w:val="Emphasis"/>
          <w:rFonts w:ascii="Times" w:hAnsi="Times" w:cstheme="minorHAnsi"/>
        </w:rPr>
        <w:t xml:space="preserve">The nearly totalizing black existential frame is similarly based on a questionable construction of epistemic privilege: </w:t>
      </w:r>
      <w:r w:rsidRPr="00D00B54">
        <w:rPr>
          <w:rStyle w:val="StyleUnderline"/>
          <w:rFonts w:ascii="Times" w:hAnsi="Times" w:cstheme="minorHAnsi"/>
        </w:rPr>
        <w:t xml:space="preserve">[black existence] does relate to the totality; it indicates the (repressed) truth of the political and economic system. </w:t>
      </w:r>
      <w:r w:rsidRPr="00D00B54">
        <w:rPr>
          <w:rFonts w:ascii="Times" w:hAnsi="Times" w:cstheme="minorHAnsi"/>
          <w:sz w:val="16"/>
        </w:rPr>
        <w:t xml:space="preserve">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w:t>
      </w:r>
      <w:r w:rsidRPr="00C43021">
        <w:rPr>
          <w:rStyle w:val="StyleUnderline"/>
          <w:rFonts w:ascii="Times" w:hAnsi="Times" w:cstheme="minorHAnsi"/>
          <w:highlight w:val="cyan"/>
        </w:rPr>
        <w:t>no other oppression is reducible to antiblackness, but the relative totality of antiblackness is the privileged perspective from which to understand racial formation more broadly</w:t>
      </w:r>
      <w:r w:rsidRPr="00D00B54">
        <w:rPr>
          <w:rFonts w:ascii="Times" w:hAnsi="Times" w:cstheme="minorHAnsi"/>
          <w:sz w:val="16"/>
        </w:rPr>
        <w:t xml:space="preserve">.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C43021">
        <w:rPr>
          <w:rStyle w:val="StyleUnderline"/>
          <w:rFonts w:ascii="Times" w:hAnsi="Times" w:cstheme="minorHAnsi"/>
          <w:highlight w:val="cyan"/>
        </w:rPr>
        <w:t>The privilege of this</w:t>
      </w:r>
      <w:r w:rsidRPr="00D00B54">
        <w:rPr>
          <w:rStyle w:val="StyleUnderline"/>
          <w:rFonts w:ascii="Times" w:hAnsi="Times" w:cstheme="minorHAnsi"/>
        </w:rPr>
        <w:t xml:space="preserve"> embodied </w:t>
      </w:r>
      <w:r w:rsidRPr="00C43021">
        <w:rPr>
          <w:rStyle w:val="StyleUnderline"/>
          <w:rFonts w:ascii="Times" w:hAnsi="Times" w:cstheme="minorHAnsi"/>
          <w:highlight w:val="cyan"/>
        </w:rPr>
        <w:t>viewpoint similarly relies on rigidly binaristic conceptions of land and bodily integrity</w:t>
      </w:r>
      <w:r w:rsidRPr="00D00B54">
        <w:rPr>
          <w:rStyle w:val="StyleUnderline"/>
          <w:rFonts w:ascii="Times" w:hAnsi="Times" w:cstheme="minorHAnsi"/>
        </w:rPr>
        <w:t xml:space="preserve">. </w:t>
      </w:r>
      <w:r w:rsidRPr="00D00B54">
        <w:rPr>
          <w:rFonts w:ascii="Times" w:hAnsi="Times" w:cstheme="minorHAnsi"/>
          <w:sz w:val="16"/>
        </w:rPr>
        <w:t>He writes, “If</w:t>
      </w:r>
      <w:r w:rsidRPr="00D00B54">
        <w:rPr>
          <w:rStyle w:val="StyleUnderline"/>
          <w:rFonts w:ascii="Times" w:hAnsi="Times" w:cstheme="minorHAnsi"/>
        </w:rPr>
        <w:t xml:space="preserve"> the indigenous relation to land precedes and exceeds any regime of property, then the slave’s inhabitation of the earth precedes and exceeds any prior relation to land—landlessness. And selflessness is the correlate. No ground for identity, no ground to stand (on).”</w:t>
      </w:r>
      <w:r w:rsidRPr="00D00B54">
        <w:rPr>
          <w:rFonts w:ascii="Times" w:hAnsi="Times" w:cstheme="minorHAnsi"/>
          <w:sz w:val="16"/>
        </w:rPr>
        <w:t xml:space="preserve">57 In other words, </w:t>
      </w:r>
      <w:r w:rsidRPr="00D00B54">
        <w:rPr>
          <w:rStyle w:val="StyleUnderline"/>
          <w:rFonts w:ascii="Times" w:hAnsi="Times" w:cstheme="minorHAnsi"/>
        </w:rPr>
        <w:t>the slave’s nonrelation to her body precedes and exceeds any other body’s relation to land.</w:t>
      </w:r>
    </w:p>
    <w:p w14:paraId="5CFD81B0" w14:textId="67E0559C" w:rsidR="000C4EE3" w:rsidRDefault="000C4EE3" w:rsidP="000C4EE3">
      <w:pPr>
        <w:pStyle w:val="Heading3"/>
      </w:pPr>
      <w:r>
        <w:lastRenderedPageBreak/>
        <w:t>1NC Queer Pessimism Shell</w:t>
      </w:r>
    </w:p>
    <w:p w14:paraId="5742C9CC" w14:textId="019BFEC4" w:rsidR="00EF580E" w:rsidRPr="00DE2F8C" w:rsidRDefault="00EF580E" w:rsidP="00EF580E">
      <w:pPr>
        <w:pStyle w:val="Heading4"/>
        <w:rPr>
          <w:rFonts w:asciiTheme="majorHAnsi" w:hAnsiTheme="majorHAnsi" w:cstheme="minorHAnsi"/>
        </w:rPr>
      </w:pPr>
      <w:r w:rsidRPr="00DE2F8C">
        <w:rPr>
          <w:rFonts w:asciiTheme="majorHAnsi" w:hAnsiTheme="majorHAnsi" w:cstheme="minorHAnsi"/>
        </w:rPr>
        <w:t xml:space="preserve">The 1AC’s analysis of </w:t>
      </w:r>
      <w:r w:rsidRPr="00FA3BB3">
        <w:rPr>
          <w:rFonts w:asciiTheme="majorHAnsi" w:hAnsiTheme="majorHAnsi" w:cstheme="minorHAnsi"/>
        </w:rPr>
        <w:t>gender</w:t>
      </w:r>
      <w:r w:rsidRPr="00DE2F8C">
        <w:rPr>
          <w:rFonts w:asciiTheme="majorHAnsi" w:hAnsiTheme="majorHAnsi" w:cstheme="minorHAnsi"/>
        </w:rPr>
        <w:t xml:space="preserve"> is incomplete without an analysis of settler colonialism – violence occurs not only in relation to the body, but also to geopolitical factors – inability to focus on land relations confines redness solely to the body, allowing for the erasure of land claims.</w:t>
      </w:r>
    </w:p>
    <w:p w14:paraId="38446C87" w14:textId="77777777" w:rsidR="00EF580E" w:rsidRPr="00DE2F8C" w:rsidRDefault="00EF580E" w:rsidP="00EF580E">
      <w:pPr>
        <w:rPr>
          <w:rFonts w:asciiTheme="majorHAnsi" w:hAnsiTheme="majorHAnsi" w:cstheme="minorHAnsi"/>
          <w:bCs/>
          <w:sz w:val="20"/>
          <w:szCs w:val="20"/>
        </w:rPr>
      </w:pPr>
      <w:r w:rsidRPr="00DE2F8C">
        <w:rPr>
          <w:rStyle w:val="Style13ptBold"/>
          <w:rFonts w:asciiTheme="majorHAnsi" w:hAnsiTheme="majorHAnsi" w:cstheme="minorHAnsi"/>
        </w:rPr>
        <w:t xml:space="preserve">Glenn 15 </w:t>
      </w:r>
      <w:r w:rsidRPr="00DE2F8C">
        <w:rPr>
          <w:rStyle w:val="Style13ptBold"/>
          <w:rFonts w:asciiTheme="majorHAnsi" w:hAnsiTheme="majorHAnsi" w:cstheme="minorHAnsi"/>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8" w:history="1">
        <w:r w:rsidRPr="00DE2F8C">
          <w:rPr>
            <w:rStyle w:val="Hyperlink"/>
            <w:rFonts w:asciiTheme="majorHAnsi" w:hAnsiTheme="majorHAnsi" w:cstheme="minorHAnsi"/>
            <w:sz w:val="20"/>
            <w:szCs w:val="20"/>
          </w:rPr>
          <w:t>http://journals.sagepub.com/doi/pdf/10.1177/2332649214560440</w:t>
        </w:r>
      </w:hyperlink>
      <w:r w:rsidRPr="00DE2F8C">
        <w:rPr>
          <w:rStyle w:val="Style13ptBold"/>
          <w:rFonts w:asciiTheme="majorHAnsi" w:hAnsiTheme="majorHAnsi" w:cstheme="minorHAnsi"/>
          <w:sz w:val="20"/>
          <w:szCs w:val="20"/>
        </w:rPr>
        <w:t>, July 7, 2</w:t>
      </w:r>
      <w:r>
        <w:rPr>
          <w:rStyle w:val="Style13ptBold"/>
          <w:rFonts w:asciiTheme="majorHAnsi" w:hAnsiTheme="majorHAnsi" w:cstheme="minorHAnsi"/>
          <w:sz w:val="20"/>
          <w:szCs w:val="20"/>
        </w:rPr>
        <w:t xml:space="preserve">017] </w:t>
      </w:r>
    </w:p>
    <w:p w14:paraId="34045395" w14:textId="77777777" w:rsidR="00EF580E" w:rsidRPr="00DE2F8C" w:rsidRDefault="00EF580E" w:rsidP="00EF580E">
      <w:pPr>
        <w:rPr>
          <w:rFonts w:asciiTheme="majorHAnsi" w:hAnsiTheme="majorHAnsi" w:cstheme="minorHAnsi"/>
          <w:sz w:val="14"/>
        </w:rPr>
      </w:pPr>
      <w:r w:rsidRPr="00DE2F8C">
        <w:rPr>
          <w:rFonts w:asciiTheme="majorHAnsi" w:hAnsiTheme="majorHAnsi" w:cstheme="minorHAnsi"/>
          <w:sz w:val="14"/>
        </w:rPr>
        <w:t xml:space="preserve">Summary and Conclusions </w:t>
      </w:r>
      <w:r w:rsidRPr="00DE2F8C">
        <w:rPr>
          <w:rStyle w:val="StyleUnderline"/>
          <w:rFonts w:asciiTheme="majorHAnsi" w:hAnsiTheme="majorHAnsi" w:cstheme="minorHAnsi"/>
        </w:rPr>
        <w:t>The most widely used sociological frameworks for theorizing race relations</w:t>
      </w:r>
      <w:r w:rsidRPr="00DE2F8C">
        <w:rPr>
          <w:rFonts w:asciiTheme="majorHAnsi" w:hAnsiTheme="majorHAnsi" w:cstheme="minorHAnsi"/>
          <w:sz w:val="14"/>
        </w:rPr>
        <w:t xml:space="preserve"> in the United States </w:t>
      </w:r>
      <w:r w:rsidRPr="00DE2F8C">
        <w:rPr>
          <w:rStyle w:val="StyleUnderline"/>
          <w:rFonts w:asciiTheme="majorHAnsi" w:hAnsiTheme="majorHAnsi" w:cstheme="minorHAnsi"/>
        </w:rPr>
        <w:t>have focused on generating analyses that encompass not just anti-black racism but also anti-Latino and antiAsian American racisms.</w:t>
      </w:r>
      <w:r w:rsidRPr="00DE2F8C">
        <w:rPr>
          <w:rFonts w:asciiTheme="majorHAnsi" w:hAnsiTheme="majorHAnsi"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DE2F8C">
        <w:rPr>
          <w:rStyle w:val="Emphasis"/>
          <w:rFonts w:asciiTheme="majorHAnsi" w:hAnsiTheme="majorHAnsi" w:cstheme="minorHAnsi"/>
        </w:rPr>
        <w:t xml:space="preserve">However, what </w:t>
      </w:r>
      <w:r w:rsidRPr="00DE2F8C">
        <w:rPr>
          <w:rStyle w:val="Emphasis"/>
          <w:rFonts w:asciiTheme="majorHAnsi" w:hAnsiTheme="majorHAnsi" w:cstheme="minorHAnsi"/>
          <w:highlight w:val="cyan"/>
        </w:rPr>
        <w:t>these theories do not explicitly</w:t>
      </w:r>
      <w:r w:rsidRPr="00DE2F8C">
        <w:rPr>
          <w:rStyle w:val="Emphasis"/>
          <w:rFonts w:asciiTheme="majorHAnsi" w:hAnsiTheme="majorHAnsi" w:cstheme="minorHAnsi"/>
        </w:rPr>
        <w:t xml:space="preserve"> </w:t>
      </w:r>
      <w:r w:rsidRPr="00DE2F8C">
        <w:rPr>
          <w:rStyle w:val="Emphasis"/>
          <w:rFonts w:asciiTheme="majorHAnsi" w:hAnsiTheme="majorHAnsi" w:cstheme="minorHAnsi"/>
          <w:highlight w:val="cyan"/>
        </w:rPr>
        <w:t>consider</w:t>
      </w:r>
      <w:r w:rsidRPr="00DE2F8C">
        <w:rPr>
          <w:rStyle w:val="Emphasis"/>
          <w:rFonts w:asciiTheme="majorHAnsi" w:hAnsiTheme="majorHAnsi" w:cstheme="minorHAnsi"/>
        </w:rPr>
        <w:t xml:space="preserve"> is whether and in what ways </w:t>
      </w:r>
      <w:r w:rsidRPr="00DE2F8C">
        <w:rPr>
          <w:rStyle w:val="Emphasis"/>
          <w:rFonts w:asciiTheme="majorHAnsi" w:hAnsiTheme="majorHAnsi" w:cstheme="minorHAnsi"/>
          <w:highlight w:val="cyan"/>
        </w:rPr>
        <w:t>U.S. national and</w:t>
      </w:r>
      <w:r w:rsidRPr="00DE2F8C">
        <w:rPr>
          <w:rStyle w:val="Emphasis"/>
          <w:rFonts w:asciiTheme="majorHAnsi" w:hAnsiTheme="majorHAnsi" w:cstheme="minorHAnsi"/>
        </w:rPr>
        <w:t xml:space="preserve"> regional </w:t>
      </w:r>
      <w:r w:rsidRPr="00DE2F8C">
        <w:rPr>
          <w:rStyle w:val="Emphasis"/>
          <w:rFonts w:asciiTheme="majorHAnsi" w:hAnsiTheme="majorHAnsi" w:cstheme="minorHAnsi"/>
          <w:highlight w:val="cyan"/>
        </w:rPr>
        <w:t>racial systems</w:t>
      </w:r>
      <w:r w:rsidRPr="00DE2F8C">
        <w:rPr>
          <w:rStyle w:val="Emphasis"/>
          <w:rFonts w:asciiTheme="majorHAnsi" w:hAnsiTheme="majorHAnsi" w:cstheme="minorHAnsi"/>
        </w:rPr>
        <w:t xml:space="preserve"> may be unique and/or idiosyncratic </w:t>
      </w:r>
      <w:r w:rsidRPr="00DE2F8C">
        <w:rPr>
          <w:rStyle w:val="Emphasis"/>
          <w:rFonts w:asciiTheme="majorHAnsi" w:hAnsiTheme="majorHAnsi" w:cstheme="minorHAnsi"/>
          <w:highlight w:val="cyan"/>
        </w:rPr>
        <w:t>because they have grown out of</w:t>
      </w:r>
      <w:r w:rsidRPr="00DE2F8C">
        <w:rPr>
          <w:rStyle w:val="Emphasis"/>
          <w:rFonts w:asciiTheme="majorHAnsi" w:hAnsiTheme="majorHAnsi" w:cstheme="minorHAnsi"/>
        </w:rPr>
        <w:t xml:space="preserve"> distinct material, social, and cultural circumstances, in this case, U.S. </w:t>
      </w:r>
      <w:r w:rsidRPr="00DE2F8C">
        <w:rPr>
          <w:rStyle w:val="Emphasis"/>
          <w:rFonts w:asciiTheme="majorHAnsi" w:hAnsiTheme="majorHAnsi" w:cstheme="minorHAnsi"/>
          <w:highlight w:val="cyan"/>
        </w:rPr>
        <w:t>settler colonialism</w:t>
      </w:r>
      <w:r w:rsidRPr="00DE2F8C">
        <w:rPr>
          <w:rStyle w:val="Emphasis"/>
          <w:rFonts w:asciiTheme="majorHAnsi" w:hAnsiTheme="majorHAnsi" w:cstheme="minorHAnsi"/>
        </w:rPr>
        <w:t xml:space="preserve">. </w:t>
      </w:r>
      <w:r w:rsidRPr="00DE2F8C">
        <w:rPr>
          <w:rFonts w:asciiTheme="majorHAnsi" w:hAnsiTheme="majorHAnsi" w:cstheme="minorHAnsi"/>
          <w:sz w:val="14"/>
        </w:rPr>
        <w:t xml:space="preserve">I have offered the concept of </w:t>
      </w:r>
      <w:r w:rsidRPr="00DE2F8C">
        <w:rPr>
          <w:rStyle w:val="StyleUnderline"/>
          <w:rFonts w:asciiTheme="majorHAnsi" w:hAnsiTheme="majorHAnsi" w:cstheme="minorHAnsi"/>
        </w:rPr>
        <w:t>“</w:t>
      </w:r>
      <w:r w:rsidRPr="00DE2F8C">
        <w:rPr>
          <w:rStyle w:val="StyleUnderline"/>
          <w:rFonts w:asciiTheme="majorHAnsi" w:hAnsiTheme="majorHAnsi" w:cstheme="minorHAnsi"/>
          <w:highlight w:val="cyan"/>
        </w:rPr>
        <w:t>settler colonialism</w:t>
      </w:r>
      <w:r w:rsidRPr="00DE2F8C">
        <w:rPr>
          <w:rStyle w:val="StyleUnderline"/>
          <w:rFonts w:asciiTheme="majorHAnsi" w:hAnsiTheme="majorHAnsi" w:cstheme="minorHAnsi"/>
        </w:rPr>
        <w:t xml:space="preserve"> as structure,” </w:t>
      </w:r>
      <w:r w:rsidRPr="00DE2F8C">
        <w:rPr>
          <w:rStyle w:val="StyleUnderline"/>
          <w:rFonts w:asciiTheme="majorHAnsi" w:hAnsiTheme="majorHAnsi" w:cstheme="minorHAnsi"/>
          <w:highlight w:val="cyan"/>
        </w:rPr>
        <w:t>as a framework</w:t>
      </w:r>
      <w:r w:rsidRPr="00DE2F8C">
        <w:rPr>
          <w:rStyle w:val="StyleUnderline"/>
          <w:rFonts w:asciiTheme="majorHAnsi" w:hAnsiTheme="majorHAnsi" w:cstheme="minorHAnsi"/>
        </w:rPr>
        <w:t xml:space="preserve"> that </w:t>
      </w:r>
      <w:r w:rsidRPr="00DE2F8C">
        <w:rPr>
          <w:rStyle w:val="StyleUnderline"/>
          <w:rFonts w:asciiTheme="majorHAnsi" w:hAnsiTheme="majorHAnsi" w:cstheme="minorHAnsi"/>
          <w:highlight w:val="cyan"/>
        </w:rPr>
        <w:t>encourages and facilitates comparativity within and across regions and time</w:t>
      </w:r>
      <w:r w:rsidRPr="00DE2F8C">
        <w:rPr>
          <w:rStyle w:val="StyleUnderline"/>
          <w:rFonts w:asciiTheme="majorHAnsi" w:hAnsiTheme="majorHAnsi" w:cstheme="minorHAnsi"/>
        </w:rPr>
        <w:t>.</w:t>
      </w:r>
      <w:r w:rsidRPr="00DE2F8C">
        <w:rPr>
          <w:rFonts w:asciiTheme="majorHAnsi" w:hAnsiTheme="majorHAnsi" w:cstheme="minorHAnsi"/>
          <w:sz w:val="14"/>
        </w:rPr>
        <w:t xml:space="preserve"> I believe that a </w:t>
      </w:r>
      <w:r w:rsidRPr="00DE2F8C">
        <w:rPr>
          <w:rStyle w:val="StyleUnderline"/>
          <w:rFonts w:asciiTheme="majorHAnsi" w:hAnsiTheme="majorHAnsi"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DE2F8C">
        <w:rPr>
          <w:rFonts w:asciiTheme="majorHAnsi" w:hAnsiTheme="majorHAnsi" w:cstheme="minorHAnsi"/>
          <w:sz w:val="14"/>
        </w:rPr>
        <w:t xml:space="preserve">What are these underlying systems/structures? First, </w:t>
      </w:r>
      <w:r w:rsidRPr="00DE2F8C">
        <w:rPr>
          <w:rStyle w:val="StyleUnderline"/>
          <w:rFonts w:asciiTheme="majorHAnsi" w:hAnsiTheme="majorHAnsi" w:cstheme="minorHAnsi"/>
        </w:rPr>
        <w:t>the defining characteristic of settler colonialism is its intention to acquire and occupy land on which to settle permanently, instead of merely to exploit resources.</w:t>
      </w:r>
      <w:r w:rsidRPr="00DE2F8C">
        <w:rPr>
          <w:rFonts w:asciiTheme="majorHAnsi" w:hAnsiTheme="majorHAnsi" w:cstheme="minorHAnsi"/>
          <w:sz w:val="14"/>
        </w:rPr>
        <w:t xml:space="preserve"> In order to realize this goal, </w:t>
      </w:r>
      <w:r w:rsidRPr="00DE2F8C">
        <w:rPr>
          <w:rStyle w:val="StyleUnderline"/>
          <w:rFonts w:asciiTheme="majorHAnsi" w:hAnsiTheme="majorHAnsi" w:cstheme="minorHAnsi"/>
        </w:rPr>
        <w:t>the indigenous people who occupy the land have to be eliminated. Thus, one logic of settler colonial policy has been the ultimate erasure of Native Americans.</w:t>
      </w:r>
      <w:r w:rsidRPr="00DE2F8C">
        <w:rPr>
          <w:rFonts w:asciiTheme="majorHAnsi" w:hAnsiTheme="majorHAnsi"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DE2F8C">
        <w:rPr>
          <w:rStyle w:val="StyleUnderline"/>
          <w:rFonts w:asciiTheme="majorHAnsi" w:hAnsiTheme="majorHAnsi" w:cstheme="minorHAnsi"/>
        </w:rPr>
        <w:t>the growth of the settler population and its westward movement was continuous and relentless.</w:t>
      </w:r>
      <w:r w:rsidRPr="00DE2F8C">
        <w:rPr>
          <w:rFonts w:asciiTheme="majorHAnsi" w:hAnsiTheme="majorHAnsi" w:cstheme="minorHAnsi"/>
          <w:sz w:val="14"/>
        </w:rPr>
        <w:t xml:space="preserve"> </w:t>
      </w:r>
      <w:r w:rsidRPr="00DE2F8C">
        <w:rPr>
          <w:rStyle w:val="Emphasis"/>
          <w:rFonts w:asciiTheme="majorHAnsi" w:hAnsiTheme="majorHAnsi" w:cstheme="minorHAnsi"/>
          <w:highlight w:val="cyan"/>
        </w:rPr>
        <w:t>Settler ideology justified elimination via the belief that the savage, heathen, uncivilized indigenes were not making productive use of the land or its resources.</w:t>
      </w:r>
      <w:r w:rsidRPr="00DE2F8C">
        <w:rPr>
          <w:rStyle w:val="Emphasis"/>
          <w:rFonts w:asciiTheme="majorHAnsi" w:hAnsiTheme="majorHAnsi" w:cstheme="minorHAnsi"/>
        </w:rPr>
        <w:t xml:space="preserve"> Thus, they inevitably had to give way to enlightened and civilized Europeans. The difference between indigenes and settlers was simultaneously racialized and gendered</w:t>
      </w:r>
      <w:r w:rsidRPr="00DE2F8C">
        <w:rPr>
          <w:rFonts w:asciiTheme="majorHAnsi" w:hAnsiTheme="majorHAnsi" w:cstheme="minorHAnsi"/>
          <w:sz w:val="14"/>
        </w:rPr>
        <w:t xml:space="preserve">. </w:t>
      </w:r>
      <w:r w:rsidRPr="00DE2F8C">
        <w:rPr>
          <w:rStyle w:val="StyleUnderline"/>
          <w:rFonts w:asciiTheme="majorHAnsi" w:hAnsiTheme="majorHAnsi" w:cstheme="minorHAnsi"/>
        </w:rPr>
        <w:t>While racializing Native ways of life and Native Americans as “other,” settlers developed their selfidentities as “white,” equating civilization and democracy with whiteness.</w:t>
      </w:r>
      <w:r w:rsidRPr="00DE2F8C">
        <w:rPr>
          <w:rFonts w:asciiTheme="majorHAnsi" w:hAnsiTheme="majorHAnsi" w:cstheme="minorHAnsi"/>
          <w:sz w:val="14"/>
        </w:rPr>
        <w:t xml:space="preserve"> </w:t>
      </w:r>
      <w:r w:rsidRPr="00DE2F8C">
        <w:rPr>
          <w:rStyle w:val="StyleUnderline"/>
          <w:rFonts w:asciiTheme="majorHAnsi" w:hAnsiTheme="majorHAnsi" w:cstheme="minorHAnsi"/>
        </w:rPr>
        <w:t>Indian masculinity was viewed as primitive and violent, while Indian women were viewed as lacking feminine modesty and restraint.</w:t>
      </w:r>
      <w:r w:rsidRPr="00DE2F8C">
        <w:rPr>
          <w:rFonts w:asciiTheme="majorHAnsi" w:hAnsiTheme="majorHAnsi" w:cstheme="minorHAnsi"/>
          <w:sz w:val="14"/>
        </w:rPr>
        <w:t xml:space="preserve"> With independence from the metropole, the founders imagined the new nation as a white republic governed by and for white men. Second, </w:t>
      </w:r>
      <w:r w:rsidRPr="00DE2F8C">
        <w:rPr>
          <w:rStyle w:val="StyleUnderline"/>
          <w:rFonts w:asciiTheme="majorHAnsi" w:hAnsiTheme="majorHAnsi" w:cstheme="minorHAnsi"/>
        </w:rPr>
        <w:t xml:space="preserve">in order to realize a profitable return from the land, settlers sought to intensively cultivate it for agriculture, extract resources, and build the infrastructure for both cultivation and extraction. </w:t>
      </w:r>
      <w:r w:rsidRPr="00DE2F8C">
        <w:rPr>
          <w:rFonts w:asciiTheme="majorHAnsi" w:hAnsiTheme="majorHAnsi" w:cstheme="minorHAnsi"/>
          <w:sz w:val="14"/>
        </w:rPr>
        <w:t xml:space="preserve">For this purpose, especially on large-scale holdings that were available in the New World, extensive labor power was needed. As we have seen, </w:t>
      </w:r>
      <w:r w:rsidRPr="00DE2F8C">
        <w:rPr>
          <w:rStyle w:val="StyleUnderline"/>
          <w:rFonts w:asciiTheme="majorHAnsi" w:hAnsiTheme="majorHAnsi" w:cstheme="minorHAnsi"/>
          <w:highlight w:val="cyan"/>
        </w:rPr>
        <w:t>settlers in all regions enslaved Native Americans,</w:t>
      </w:r>
      <w:r w:rsidRPr="00DE2F8C">
        <w:rPr>
          <w:rStyle w:val="StyleUnderline"/>
          <w:rFonts w:asciiTheme="majorHAnsi" w:hAnsiTheme="majorHAnsi" w:cstheme="minorHAnsi"/>
        </w:rPr>
        <w:t xml:space="preserve"> and the transnational trade in Native slaves helped to finance the building of Southern plantations. </w:t>
      </w:r>
      <w:r w:rsidRPr="00DE2F8C">
        <w:rPr>
          <w:rFonts w:asciiTheme="majorHAnsi" w:hAnsiTheme="majorHAnsi" w:cstheme="minorHAnsi"/>
          <w:sz w:val="14"/>
        </w:rPr>
        <w:t xml:space="preserve">However, in the long run, </w:t>
      </w:r>
      <w:r w:rsidRPr="00DE2F8C">
        <w:rPr>
          <w:rStyle w:val="StyleUnderline"/>
          <w:rFonts w:asciiTheme="majorHAnsi" w:hAnsiTheme="majorHAnsi" w:cstheme="minorHAnsi"/>
        </w:rPr>
        <w:t xml:space="preserve">settlers could not amass a large enough Indigenous slave workforce both because indigenes died in large numbers from European diseases and because they could sometimes escape and </w:t>
      </w:r>
      <w:r w:rsidRPr="00DE2F8C">
        <w:rPr>
          <w:rStyle w:val="StyleUnderline"/>
          <w:rFonts w:asciiTheme="majorHAnsi" w:hAnsiTheme="majorHAnsi" w:cstheme="minorHAnsi"/>
        </w:rPr>
        <w:lastRenderedPageBreak/>
        <w:t xml:space="preserve">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DE2F8C">
        <w:rPr>
          <w:rFonts w:asciiTheme="majorHAnsi" w:hAnsiTheme="majorHAnsi" w:cstheme="minorHAnsi"/>
          <w:sz w:val="14"/>
        </w:rPr>
        <w:t xml:space="preserve">What linked land taking from indigenes and black chattel slavery was a private property regime that converted people, ideas, and things into property that could be bought, owned, and sold. </w:t>
      </w:r>
      <w:r w:rsidRPr="00DE2F8C">
        <w:rPr>
          <w:rStyle w:val="StyleUnderline"/>
          <w:rFonts w:asciiTheme="majorHAnsi" w:hAnsiTheme="majorHAnsi" w:cstheme="minorHAnsi"/>
        </w:rPr>
        <w:t xml:space="preserve">The purchase, ownership, and sale of property, whether inanimate or human, were regularized by property law or in the case of chattel slaves, by slave law. </w:t>
      </w:r>
      <w:r w:rsidRPr="00DE2F8C">
        <w:rPr>
          <w:rFonts w:asciiTheme="majorHAnsi" w:hAnsiTheme="majorHAnsi" w:cstheme="minorHAnsi"/>
          <w:sz w:val="14"/>
        </w:rPr>
        <w:t xml:space="preserve">Generally, ownership entails the right to do whatever one wants with one’s property—to sell, lend, or rent it and to seize the profits extracted from its use. </w:t>
      </w:r>
      <w:r w:rsidRPr="00DE2F8C">
        <w:rPr>
          <w:rStyle w:val="Emphasis"/>
          <w:rFonts w:asciiTheme="majorHAnsi" w:hAnsiTheme="majorHAnsi" w:cstheme="minorHAnsi"/>
          <w:highlight w:val="cyan"/>
        </w:rPr>
        <w:t>The elimination of Native Americans and the enslavement of blacks form two nodes that have anchored U.S. racial formation. Redness has been made to disappear</w:t>
      </w:r>
      <w:r w:rsidRPr="00DE2F8C">
        <w:rPr>
          <w:rStyle w:val="Emphasis"/>
          <w:rFonts w:asciiTheme="majorHAnsi" w:hAnsiTheme="majorHAnsi" w:cstheme="minorHAnsi"/>
        </w:rPr>
        <w:t xml:space="preserve">, such that contemporary Native Americans have become largely invisible in white consciousness. In contrast, </w:t>
      </w:r>
      <w:r w:rsidRPr="00DE2F8C">
        <w:rPr>
          <w:rStyle w:val="Emphasis"/>
          <w:rFonts w:asciiTheme="majorHAnsi" w:hAnsiTheme="majorHAnsi" w:cstheme="minorHAnsi"/>
          <w:highlight w:val="cyan"/>
        </w:rPr>
        <w:t>blackness has been made hypervisible, and blacks are constantly present as an imagined threat to whites and the settler colonial social order.</w:t>
      </w:r>
      <w:r w:rsidRPr="00DE2F8C">
        <w:rPr>
          <w:rStyle w:val="Emphasis"/>
          <w:rFonts w:asciiTheme="majorHAnsi" w:hAnsiTheme="majorHAnsi" w:cstheme="minorHAnsi"/>
        </w:rPr>
        <w:t xml:space="preserve"> </w:t>
      </w:r>
      <w:r w:rsidRPr="00DE2F8C">
        <w:rPr>
          <w:rFonts w:asciiTheme="majorHAnsi" w:hAnsiTheme="majorHAnsi" w:cstheme="minorHAnsi"/>
          <w:sz w:val="14"/>
        </w:rPr>
        <w:t xml:space="preserve">As pointed out earlier, Indianness is thought to be diluted and then to disappear through miscegenation, </w:t>
      </w:r>
      <w:r w:rsidRPr="00DE2F8C">
        <w:rPr>
          <w:rStyle w:val="StyleUnderline"/>
          <w:rFonts w:asciiTheme="majorHAnsi" w:hAnsiTheme="majorHAnsi" w:cstheme="minorHAnsi"/>
        </w:rPr>
        <w:t>while blackness is thought to be continually reproduced even through generations of miscegenation.</w:t>
      </w:r>
      <w:r w:rsidRPr="00DE2F8C">
        <w:rPr>
          <w:rFonts w:asciiTheme="majorHAnsi" w:hAnsiTheme="majorHAnsi" w:cstheme="minorHAnsi"/>
          <w:sz w:val="14"/>
        </w:rPr>
        <w:t xml:space="preserve"> In this respect as well as others, </w:t>
      </w:r>
      <w:r w:rsidRPr="00DE2F8C">
        <w:rPr>
          <w:rStyle w:val="StyleUnderline"/>
          <w:rFonts w:asciiTheme="majorHAnsi" w:hAnsiTheme="majorHAnsi" w:cstheme="minorHAnsi"/>
        </w:rPr>
        <w:t xml:space="preserve">the racialization of blacks—the irredeemability and dehumanization of blacks—has been incommensurable with the racialization of other groups. </w:t>
      </w:r>
      <w:r w:rsidRPr="00DE2F8C">
        <w:rPr>
          <w:rFonts w:asciiTheme="majorHAnsi" w:hAnsiTheme="majorHAnsi"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DE2F8C">
        <w:rPr>
          <w:rStyle w:val="StyleUnderline"/>
          <w:rFonts w:asciiTheme="majorHAnsi" w:hAnsiTheme="majorHAnsi" w:cstheme="minorHAnsi"/>
          <w:highlight w:val="cyan"/>
        </w:rPr>
        <w:t>Racializing certain groups as insufficiently human serves to justify subjecting them to oppression</w:t>
      </w:r>
      <w:r w:rsidRPr="00DE2F8C">
        <w:rPr>
          <w:rStyle w:val="StyleUnderline"/>
          <w:rFonts w:asciiTheme="majorHAnsi" w:hAnsiTheme="majorHAnsi" w:cstheme="minorHAnsi"/>
        </w:rPr>
        <w:t xml:space="preserve">, subordination, and super-exploitation. </w:t>
      </w:r>
      <w:r w:rsidRPr="00DE2F8C">
        <w:rPr>
          <w:rFonts w:asciiTheme="majorHAnsi" w:hAnsiTheme="majorHAnsi" w:cstheme="minorHAnsi"/>
          <w:sz w:val="14"/>
        </w:rPr>
        <w:t>Thus</w:t>
      </w:r>
      <w:r w:rsidRPr="00DE2F8C">
        <w:rPr>
          <w:rStyle w:val="StyleUnderline"/>
          <w:rFonts w:asciiTheme="majorHAnsi" w:hAnsiTheme="majorHAnsi" w:cstheme="minorHAnsi"/>
        </w:rPr>
        <w:t xml:space="preserve">, </w:t>
      </w:r>
      <w:r w:rsidRPr="00DE2F8C">
        <w:rPr>
          <w:rStyle w:val="StyleUnderline"/>
          <w:rFonts w:asciiTheme="majorHAnsi" w:hAnsiTheme="majorHAnsi" w:cstheme="minorHAnsi"/>
          <w:highlight w:val="cyan"/>
        </w:rPr>
        <w:t>conditions of compelled labor short of chattel slavery</w:t>
      </w:r>
      <w:r w:rsidRPr="00DE2F8C">
        <w:rPr>
          <w:rStyle w:val="StyleUnderline"/>
          <w:rFonts w:asciiTheme="majorHAnsi" w:hAnsiTheme="majorHAnsi" w:cstheme="minorHAnsi"/>
        </w:rPr>
        <w:t>—</w:t>
      </w:r>
      <w:r w:rsidRPr="00DE2F8C">
        <w:rPr>
          <w:rFonts w:asciiTheme="majorHAnsi" w:hAnsiTheme="majorHAnsi" w:cstheme="minorHAnsi"/>
          <w:sz w:val="14"/>
        </w:rPr>
        <w:t>contract labor, sharecropping, payment in scrip, wages paid only after completion of a long period of work—</w:t>
      </w:r>
      <w:r w:rsidRPr="00DE2F8C">
        <w:rPr>
          <w:rStyle w:val="StyleUnderline"/>
          <w:rFonts w:asciiTheme="majorHAnsi" w:hAnsiTheme="majorHAnsi" w:cstheme="minorHAnsi"/>
        </w:rPr>
        <w:t>were legally allowed and commonly imposed on racialized others even after the abolition of slavery</w:t>
      </w:r>
      <w:r w:rsidRPr="00DE2F8C">
        <w:rPr>
          <w:rFonts w:asciiTheme="majorHAnsi" w:hAnsiTheme="majorHAnsi"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DE2F8C">
        <w:rPr>
          <w:rStyle w:val="StyleUnderline"/>
          <w:rFonts w:asciiTheme="majorHAnsi" w:hAnsiTheme="majorHAnsi" w:cstheme="minorHAnsi"/>
        </w:rPr>
        <w:t>The experiences of national and local policies toward Mexicans and Chinese were</w:t>
      </w:r>
      <w:r w:rsidRPr="00DE2F8C">
        <w:rPr>
          <w:rFonts w:asciiTheme="majorHAnsi" w:hAnsiTheme="majorHAnsi" w:cstheme="minorHAnsi"/>
          <w:sz w:val="14"/>
        </w:rPr>
        <w:t xml:space="preserve"> examined herein to help illuminate the </w:t>
      </w:r>
      <w:r w:rsidRPr="00DE2F8C">
        <w:rPr>
          <w:rStyle w:val="StyleUnderline"/>
          <w:rFonts w:asciiTheme="majorHAnsi" w:hAnsiTheme="majorHAnsi" w:cstheme="minorHAnsi"/>
        </w:rPr>
        <w:t>linked</w:t>
      </w:r>
      <w:r w:rsidRPr="00DE2F8C">
        <w:rPr>
          <w:rFonts w:asciiTheme="majorHAnsi" w:hAnsiTheme="majorHAnsi" w:cstheme="minorHAnsi"/>
          <w:sz w:val="14"/>
        </w:rPr>
        <w:t xml:space="preserve"> processes of </w:t>
      </w:r>
      <w:r w:rsidRPr="00DE2F8C">
        <w:rPr>
          <w:rStyle w:val="StyleUnderline"/>
          <w:rFonts w:asciiTheme="majorHAnsi" w:hAnsiTheme="majorHAnsi" w:cstheme="minorHAnsi"/>
        </w:rPr>
        <w:t>racialization and super-exploitation in U.S. settler colonialism.</w:t>
      </w:r>
      <w:r w:rsidRPr="00DE2F8C">
        <w:rPr>
          <w:rFonts w:asciiTheme="majorHAnsi" w:hAnsiTheme="majorHAnsi"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DE2F8C">
        <w:rPr>
          <w:rStyle w:val="Emphasis"/>
          <w:rFonts w:asciiTheme="majorHAnsi" w:hAnsiTheme="majorHAnsi" w:cstheme="minorHAnsi"/>
          <w:highlight w:val="cyan"/>
        </w:rPr>
        <w:t>the continuous history of genocide against Native Americans helped to normalize the use of extreme violence against non-white “others.”</w:t>
      </w:r>
      <w:r w:rsidRPr="00DE2F8C">
        <w:rPr>
          <w:rStyle w:val="Emphasis"/>
          <w:rFonts w:asciiTheme="majorHAnsi" w:hAnsiTheme="majorHAnsi" w:cstheme="minorHAnsi"/>
        </w:rPr>
        <w:t xml:space="preserve"> Extreme violence was rationalized as necessary to ensure settler security. </w:t>
      </w:r>
      <w:r w:rsidRPr="00DE2F8C">
        <w:rPr>
          <w:rFonts w:asciiTheme="majorHAnsi" w:hAnsiTheme="majorHAnsi"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DE2F8C">
        <w:rPr>
          <w:rStyle w:val="StyleUnderline"/>
          <w:rFonts w:asciiTheme="majorHAnsi" w:hAnsiTheme="majorHAnsi" w:cstheme="minorHAnsi"/>
          <w:highlight w:val="cyan"/>
        </w:rPr>
        <w:t>The technology of erasure through cultural assimilation practiced on Native Americans was also employed</w:t>
      </w:r>
      <w:r w:rsidRPr="00DE2F8C">
        <w:rPr>
          <w:rFonts w:asciiTheme="majorHAnsi" w:hAnsiTheme="majorHAnsi" w:cstheme="minorHAnsi"/>
          <w:sz w:val="14"/>
        </w:rPr>
        <w:t xml:space="preserve"> on Mexican Americans. In both cases, schooling was intended to prepare girls and boys for gender-appropriate domestic and vocational skills. </w:t>
      </w:r>
      <w:r w:rsidRPr="00DE2F8C">
        <w:rPr>
          <w:rStyle w:val="StyleUnderline"/>
          <w:rFonts w:asciiTheme="majorHAnsi" w:hAnsiTheme="majorHAnsi" w:cstheme="minorHAnsi"/>
        </w:rPr>
        <w:t>The speaking of children’s natal languages was punished, and mainstream</w:t>
      </w:r>
      <w:r w:rsidRPr="00DE2F8C">
        <w:rPr>
          <w:rFonts w:asciiTheme="majorHAnsi" w:hAnsiTheme="majorHAnsi" w:cstheme="minorHAnsi"/>
          <w:sz w:val="14"/>
        </w:rPr>
        <w:t xml:space="preserve"> (white/ Anglo) </w:t>
      </w:r>
      <w:r w:rsidRPr="00DE2F8C">
        <w:rPr>
          <w:rStyle w:val="StyleUnderline"/>
          <w:rFonts w:asciiTheme="majorHAnsi" w:hAnsiTheme="majorHAnsi" w:cstheme="minorHAnsi"/>
        </w:rPr>
        <w:t>ways of living were valorized.</w:t>
      </w:r>
      <w:r w:rsidRPr="00DE2F8C">
        <w:rPr>
          <w:rFonts w:asciiTheme="majorHAnsi" w:hAnsiTheme="majorHAnsi" w:cstheme="minorHAnsi"/>
          <w:sz w:val="14"/>
        </w:rPr>
        <w:t xml:space="preserve"> </w:t>
      </w:r>
      <w:r w:rsidRPr="00DE2F8C">
        <w:rPr>
          <w:rStyle w:val="Emphasis"/>
          <w:rFonts w:asciiTheme="majorHAnsi" w:hAnsiTheme="majorHAnsi" w:cstheme="minorHAnsi"/>
        </w:rPr>
        <w:t>Education was also intended to teach racialized children “their place” in American society, that is, to accept and be satisfied with a limited future.</w:t>
      </w:r>
      <w:r w:rsidRPr="00DE2F8C">
        <w:rPr>
          <w:rFonts w:asciiTheme="majorHAnsi" w:hAnsiTheme="majorHAnsi"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w:t>
      </w:r>
      <w:r w:rsidRPr="00DE2F8C">
        <w:rPr>
          <w:rFonts w:asciiTheme="majorHAnsi" w:hAnsiTheme="majorHAnsi" w:cstheme="minorHAnsi"/>
          <w:sz w:val="14"/>
        </w:rPr>
        <w:lastRenderedPageBreak/>
        <w:t xml:space="preserve">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DE2F8C">
        <w:rPr>
          <w:rStyle w:val="StyleUnderline"/>
          <w:rFonts w:asciiTheme="majorHAnsi" w:hAnsiTheme="majorHAnsi"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DE2F8C">
        <w:rPr>
          <w:rStyle w:val="Emphasis"/>
          <w:rFonts w:asciiTheme="majorHAnsi" w:hAnsiTheme="majorHAnsi" w:cstheme="minorHAnsi"/>
          <w:highlight w:val="cyan"/>
        </w:rPr>
        <w:t>Settler colonialism also had different effects on men and women from subjugated groups as shown in several instances discussed in the main</w:t>
      </w:r>
      <w:r w:rsidRPr="00DE2F8C">
        <w:rPr>
          <w:rStyle w:val="Emphasis"/>
          <w:rFonts w:asciiTheme="majorHAnsi" w:hAnsiTheme="majorHAnsi" w:cstheme="minorHAnsi"/>
        </w:rPr>
        <w:t xml:space="preserve"> text</w:t>
      </w:r>
      <w:r w:rsidRPr="00DE2F8C">
        <w:rPr>
          <w:rFonts w:asciiTheme="majorHAnsi" w:hAnsiTheme="majorHAnsi"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DE2F8C">
        <w:rPr>
          <w:rStyle w:val="StyleUnderline"/>
          <w:rFonts w:asciiTheme="majorHAnsi" w:hAnsiTheme="majorHAnsi" w:cstheme="minorHAnsi"/>
          <w:highlight w:val="cyan"/>
        </w:rPr>
        <w:t>Our understandings ideally should reckon with (a) commonalities, (b) relations and connections, and (c) difference</w:t>
      </w:r>
      <w:r w:rsidRPr="00DE2F8C">
        <w:rPr>
          <w:rStyle w:val="StyleUnderline"/>
          <w:rFonts w:asciiTheme="majorHAnsi" w:hAnsiTheme="majorHAnsi" w:cstheme="minorHAnsi"/>
        </w:rPr>
        <w:t>s</w:t>
      </w:r>
      <w:r w:rsidRPr="00DE2F8C">
        <w:rPr>
          <w:rFonts w:asciiTheme="majorHAnsi" w:hAnsiTheme="majorHAnsi" w:cstheme="minorHAnsi"/>
          <w:sz w:val="14"/>
        </w:rPr>
        <w:t xml:space="preserve">. All of these are highlighted by this settler colonial analysis. </w:t>
      </w:r>
      <w:r w:rsidRPr="00DE2F8C">
        <w:rPr>
          <w:rStyle w:val="StyleUnderline"/>
          <w:rFonts w:asciiTheme="majorHAnsi" w:hAnsiTheme="majorHAnsi" w:cstheme="minorHAnsi"/>
        </w:rPr>
        <w:t>Many commonalities have emerged from the case analyses, including experiences of genocide and terrorism that have been inflicted, justified, and “forgotten” or deemphasized by settler society.</w:t>
      </w:r>
      <w:r w:rsidRPr="00DE2F8C">
        <w:rPr>
          <w:rFonts w:asciiTheme="majorHAnsi" w:hAnsiTheme="majorHAnsi"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DE2F8C">
        <w:rPr>
          <w:rStyle w:val="StyleUnderline"/>
          <w:rFonts w:asciiTheme="majorHAnsi" w:hAnsiTheme="majorHAnsi" w:cstheme="minorHAnsi"/>
        </w:rPr>
        <w:t>a settler colonialism framework for analyzing and understanding race and gender in America will have</w:t>
      </w:r>
      <w:r w:rsidRPr="00DE2F8C">
        <w:rPr>
          <w:rFonts w:asciiTheme="majorHAnsi" w:hAnsiTheme="majorHAnsi" w:cstheme="minorHAnsi"/>
          <w:sz w:val="14"/>
        </w:rPr>
        <w:t xml:space="preserve"> certain </w:t>
      </w:r>
      <w:r w:rsidRPr="00DE2F8C">
        <w:rPr>
          <w:rStyle w:val="StyleUnderline"/>
          <w:rFonts w:asciiTheme="majorHAnsi" w:hAnsiTheme="majorHAnsi" w:cstheme="minorHAnsi"/>
        </w:rPr>
        <w:t>advantages over other frameworks</w:t>
      </w:r>
      <w:r w:rsidRPr="00DE2F8C">
        <w:rPr>
          <w:rFonts w:asciiTheme="majorHAnsi" w:hAnsiTheme="majorHAnsi" w:cstheme="minorHAnsi"/>
          <w:sz w:val="14"/>
        </w:rPr>
        <w:t xml:space="preserve">, most specifically in the strength of its historicity and in a fuller incorporation of the role of Native Americans in how racism and gender oppression have developed and continue to operate. </w:t>
      </w:r>
      <w:r w:rsidRPr="00DE2F8C">
        <w:rPr>
          <w:rStyle w:val="StyleUnderline"/>
          <w:rFonts w:asciiTheme="majorHAnsi" w:hAnsiTheme="majorHAnsi" w:cstheme="minorHAnsi"/>
          <w:highlight w:val="cyan"/>
        </w:rPr>
        <w:t>A question with which I have not dealt is to what extent can a settler colonial framework relate to and interact with other frameworks such as internal colonialism, racial formation, and racialized social systems</w:t>
      </w:r>
      <w:r w:rsidRPr="00DE2F8C">
        <w:rPr>
          <w:rFonts w:asciiTheme="majorHAnsi" w:hAnsiTheme="majorHAnsi" w:cstheme="minorHAnsi"/>
          <w:sz w:val="14"/>
          <w:highlight w:val="cyan"/>
        </w:rPr>
        <w:t>.</w:t>
      </w:r>
      <w:r w:rsidRPr="00DE2F8C">
        <w:rPr>
          <w:rFonts w:asciiTheme="majorHAnsi" w:hAnsiTheme="majorHAnsi"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14:paraId="634B3525" w14:textId="77777777" w:rsidR="00EF580E" w:rsidRPr="00EF580E" w:rsidRDefault="00EF580E" w:rsidP="00EF580E"/>
    <w:p w14:paraId="046532A7" w14:textId="77777777" w:rsidR="000C4EE3" w:rsidRPr="009C365D" w:rsidRDefault="000C4EE3" w:rsidP="000C4EE3">
      <w:pPr>
        <w:pStyle w:val="Heading4"/>
      </w:pPr>
      <w:r>
        <w:lastRenderedPageBreak/>
        <w:t>I</w:t>
      </w:r>
      <w:r w:rsidRPr="009C365D">
        <w:t>ndigeneity</w:t>
      </w:r>
      <w:r>
        <w:t xml:space="preserve"> operates under “bio-necro collaboration” that plasticizes the life-death binary, rendering Native bodies </w:t>
      </w:r>
      <w:r w:rsidRPr="00071F30">
        <w:t>numb to the injustice of being made into an object of injury</w:t>
      </w:r>
    </w:p>
    <w:p w14:paraId="3954F1DB" w14:textId="77777777" w:rsidR="000C4EE3" w:rsidRDefault="000C4EE3" w:rsidP="000C4EE3">
      <w:r>
        <w:rPr>
          <w:rStyle w:val="Style13ptBold"/>
        </w:rPr>
        <w:t xml:space="preserve">Belcourt ’17 </w:t>
      </w:r>
      <w:r>
        <w:rPr>
          <w:rFonts w:ascii="Helvetica" w:hAnsi="Helvetica" w:cs="Helvetica"/>
          <w:color w:val="333333"/>
          <w:sz w:val="21"/>
          <w:szCs w:val="21"/>
        </w:rPr>
        <w:t xml:space="preserve">(Billy-Ray, Driftpile Cree Nation, 2016 Rhodes Scholar, Reading for an M.St. in Women's Studies at the University of Oxford and Wadham College "Meditations on reserve life, biosociality, and the taste of non-sovereignty" Settler Colonial Studies, pp. 2-8) </w:t>
      </w:r>
    </w:p>
    <w:p w14:paraId="0ACF3973" w14:textId="77777777" w:rsidR="000C4EE3" w:rsidRDefault="000C4EE3" w:rsidP="000C4EE3">
      <w:pPr>
        <w:rPr>
          <w:sz w:val="16"/>
        </w:rPr>
      </w:pPr>
      <w:r>
        <w:rPr>
          <w:rFonts w:ascii="AdvOT46dcae81" w:hAnsi="AdvOT46dcae81" w:cs="AdvOT46dcae81"/>
          <w:color w:val="000000"/>
          <w:sz w:val="20"/>
          <w:szCs w:val="20"/>
        </w:rPr>
        <w:t xml:space="preserve">On 18 July 2016, the </w:t>
      </w:r>
      <w:r>
        <w:rPr>
          <w:rFonts w:ascii="AdvOT65f8a23b.I" w:hAnsi="AdvOT65f8a23b.I" w:cs="AdvOT65f8a23b.I"/>
          <w:color w:val="000000"/>
          <w:sz w:val="20"/>
          <w:szCs w:val="20"/>
        </w:rPr>
        <w:t xml:space="preserve">Edmonton Journal </w:t>
      </w:r>
      <w:r>
        <w:rPr>
          <w:rFonts w:ascii="AdvOT46dcae81" w:hAnsi="AdvOT46dcae81" w:cs="AdvOT46dcae81"/>
          <w:color w:val="000000"/>
          <w:sz w:val="20"/>
          <w:szCs w:val="20"/>
        </w:rPr>
        <w:t xml:space="preserve">published a story whose title evinces the familiar gloom with which indigeneity grabs public attention: </w:t>
      </w:r>
      <w:r>
        <w:rPr>
          <w:rFonts w:ascii="AdvOT46dcae81+20" w:hAnsi="AdvOT46dcae81+20" w:cs="AdvOT46dcae81+20"/>
          <w:color w:val="000000"/>
          <w:sz w:val="20"/>
          <w:szCs w:val="20"/>
        </w:rPr>
        <w:t>‘</w:t>
      </w:r>
      <w:r>
        <w:rPr>
          <w:rFonts w:ascii="AdvOT46dcae81" w:hAnsi="AdvOT46dcae81" w:cs="AdvOT46dcae81"/>
          <w:color w:val="000000"/>
          <w:sz w:val="20"/>
          <w:szCs w:val="20"/>
        </w:rPr>
        <w:t>Alberta grapples with drop in life expectancy for Indigenous people.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 xml:space="preserve">In it, Keith Gerein and Ainslie Cruickshank write: </w:t>
      </w:r>
      <w:r>
        <w:rPr>
          <w:rFonts w:ascii="AdvOT46dcae81+20" w:hAnsi="AdvOT46dcae81+20" w:cs="AdvOT46dcae81+20"/>
          <w:color w:val="000000"/>
          <w:sz w:val="20"/>
          <w:szCs w:val="20"/>
        </w:rPr>
        <w:t>‘</w:t>
      </w:r>
      <w:r>
        <w:rPr>
          <w:rFonts w:ascii="AdvOT46dcae81" w:hAnsi="AdvOT46dcae81" w:cs="AdvOT46dcae81"/>
          <w:color w:val="000000"/>
          <w:sz w:val="20"/>
          <w:szCs w:val="20"/>
        </w:rPr>
        <w:t xml:space="preserve">After rising to 75.52 years in 2013, </w:t>
      </w:r>
      <w:r w:rsidRPr="00D65B2E">
        <w:rPr>
          <w:rStyle w:val="StyleUnderline"/>
        </w:rPr>
        <w:t>[</w:t>
      </w:r>
      <w:r w:rsidRPr="00A372F6">
        <w:rPr>
          <w:rStyle w:val="StyleUnderline"/>
          <w:highlight w:val="cyan"/>
        </w:rPr>
        <w:t>I]ndigenous life expectancy has since tumbled to 70.</w:t>
      </w:r>
      <w:r w:rsidRPr="00D65B2E">
        <w:rPr>
          <w:rStyle w:val="StyleUnderline"/>
        </w:rPr>
        <w:t>36 – meaning the typical First Nations resident born in the province can expect to die about [a] dozen years earlier than other Albertans.’</w:t>
      </w:r>
      <w:r>
        <w:rPr>
          <w:rFonts w:ascii="AdvOT46dcae81" w:hAnsi="AdvOT46dcae81" w:cs="AdvOT46dcae81"/>
          <w:color w:val="000085"/>
          <w:sz w:val="13"/>
          <w:szCs w:val="13"/>
        </w:rPr>
        <w:t>1</w:t>
      </w:r>
      <w:r w:rsidRPr="00D10F7F">
        <w:rPr>
          <w:rStyle w:val="StyleUnderline"/>
        </w:rPr>
        <w:t xml:space="preserve"> </w:t>
      </w:r>
      <w:r w:rsidRPr="00A372F6">
        <w:rPr>
          <w:rStyle w:val="StyleUnderline"/>
          <w:highlight w:val="cyan"/>
        </w:rPr>
        <w:t>Expecting to die is a quality of social death.</w:t>
      </w:r>
      <w:r w:rsidRPr="00D10F7F">
        <w:rPr>
          <w:rStyle w:val="StyleUnderline"/>
        </w:rPr>
        <w:t xml:space="preserve"> </w:t>
      </w:r>
      <w:r>
        <w:rPr>
          <w:rFonts w:ascii="AdvOT46dcae81" w:hAnsi="AdvOT46dcae81" w:cs="AdvOT46dcae81"/>
          <w:color w:val="000000"/>
          <w:sz w:val="20"/>
          <w:szCs w:val="20"/>
        </w:rPr>
        <w:t>For Lisa Guenther, social death is the arrangement of modes of abandonment that empty some populations of moral purchase.</w:t>
      </w:r>
      <w:r>
        <w:rPr>
          <w:rFonts w:ascii="AdvOT46dcae81" w:hAnsi="AdvOT46dcae81" w:cs="AdvOT46dcae81"/>
          <w:color w:val="000085"/>
          <w:sz w:val="13"/>
          <w:szCs w:val="13"/>
        </w:rPr>
        <w:t xml:space="preserve">2 </w:t>
      </w:r>
      <w:r>
        <w:rPr>
          <w:rFonts w:ascii="AdvOT46dcae81" w:hAnsi="AdvOT46dcae81" w:cs="AdvOT46dcae81"/>
          <w:color w:val="000000"/>
          <w:sz w:val="20"/>
          <w:szCs w:val="20"/>
        </w:rPr>
        <w:t xml:space="preserve">Social death is also descriptive of the ways minoritarian subjects become numb to the injustice of being made into an always-already object of injury. Lopsided statistics like these have a social history, but some are still left wondering: why are these people always dying? In </w:t>
      </w:r>
      <w:r>
        <w:rPr>
          <w:rFonts w:ascii="AdvOT65f8a23b.I" w:hAnsi="AdvOT65f8a23b.I" w:cs="AdvOT65f8a23b.I"/>
          <w:color w:val="000000"/>
          <w:sz w:val="20"/>
          <w:szCs w:val="20"/>
        </w:rPr>
        <w:t>Economies of Abandonment: Social Belonging and Endurance in Late Liberalism</w:t>
      </w:r>
      <w:r>
        <w:rPr>
          <w:rFonts w:ascii="AdvOT46dcae81" w:hAnsi="AdvOT46dcae81" w:cs="AdvOT46dcae81"/>
          <w:color w:val="000000"/>
          <w:sz w:val="20"/>
          <w:szCs w:val="20"/>
        </w:rPr>
        <w:t xml:space="preserve">, Elizabeth Povinelli notes that this kind of settler gossip obfuscates the </w:t>
      </w:r>
      <w:r>
        <w:rPr>
          <w:rFonts w:ascii="AdvOT46dcae81+20" w:hAnsi="AdvOT46dcae81+20" w:cs="AdvOT46dcae81+20"/>
          <w:color w:val="000000"/>
          <w:sz w:val="20"/>
          <w:szCs w:val="20"/>
        </w:rPr>
        <w:t>‘</w:t>
      </w:r>
      <w:r>
        <w:rPr>
          <w:rFonts w:ascii="AdvOT46dcae81" w:hAnsi="AdvOT46dcae81" w:cs="AdvOT46dcae81"/>
          <w:color w:val="000000"/>
          <w:sz w:val="20"/>
          <w:szCs w:val="20"/>
        </w:rPr>
        <w:t>ultimate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cause, agent, and effect of Indigenous suffering.</w:t>
      </w:r>
      <w:r>
        <w:rPr>
          <w:rFonts w:ascii="AdvOT46dcae81" w:hAnsi="AdvOT46dcae81" w:cs="AdvOT46dcae81"/>
          <w:color w:val="000085"/>
          <w:sz w:val="13"/>
          <w:szCs w:val="13"/>
        </w:rPr>
        <w:t xml:space="preserve">3 </w:t>
      </w:r>
      <w:r w:rsidRPr="00D10F7F">
        <w:rPr>
          <w:rStyle w:val="StyleUnderline"/>
        </w:rPr>
        <w:t xml:space="preserve">Case in point: </w:t>
      </w:r>
      <w:r w:rsidRPr="00A372F6">
        <w:rPr>
          <w:rStyle w:val="StyleUnderline"/>
          <w:highlight w:val="cyan"/>
        </w:rPr>
        <w:t>Gerein and Cruickshank have nothing to say about</w:t>
      </w:r>
      <w:r>
        <w:rPr>
          <w:rFonts w:ascii="AdvOT46dcae81" w:hAnsi="AdvOT46dcae81" w:cs="AdvOT46dcae81"/>
          <w:color w:val="000000"/>
          <w:sz w:val="20"/>
          <w:szCs w:val="20"/>
        </w:rPr>
        <w:t xml:space="preserve"> what M. Jacqui Alexander calls </w:t>
      </w:r>
      <w:r w:rsidRPr="00A372F6">
        <w:rPr>
          <w:rStyle w:val="StyleUnderline"/>
          <w:highlight w:val="cyan"/>
        </w:rPr>
        <w:t>the ‘hydraheaded quality of violence’</w:t>
      </w:r>
      <w:r w:rsidRPr="00D10F7F">
        <w:rPr>
          <w:rStyle w:val="StyleUnderline"/>
        </w:rPr>
        <w:t xml:space="preserve">,4 </w:t>
      </w:r>
      <w:r w:rsidRPr="00A372F6">
        <w:rPr>
          <w:rStyle w:val="StyleUnderline"/>
          <w:highlight w:val="cyan"/>
        </w:rPr>
        <w:t>and how it shores up compromised life on the reserve</w:t>
      </w:r>
      <w:r>
        <w:rPr>
          <w:rFonts w:ascii="AdvOT46dcae81" w:hAnsi="AdvOT46dcae81" w:cs="AdvOT46dcae81"/>
          <w:color w:val="000000"/>
          <w:sz w:val="20"/>
          <w:szCs w:val="20"/>
        </w:rPr>
        <w:t xml:space="preserve"> in the first place. </w:t>
      </w:r>
      <w:r w:rsidRPr="00A372F6">
        <w:rPr>
          <w:rStyle w:val="StyleUnderline"/>
          <w:highlight w:val="cyan"/>
        </w:rPr>
        <w:t>What</w:t>
      </w:r>
      <w:r w:rsidRPr="00D10F7F">
        <w:rPr>
          <w:rStyle w:val="StyleUnderline"/>
        </w:rPr>
        <w:t xml:space="preserve"> </w:t>
      </w:r>
      <w:r w:rsidRPr="00A372F6">
        <w:rPr>
          <w:rStyle w:val="StyleUnderline"/>
          <w:highlight w:val="cyan"/>
        </w:rPr>
        <w:t>we</w:t>
      </w:r>
      <w:r>
        <w:rPr>
          <w:rFonts w:ascii="AdvOT46dcae81" w:hAnsi="AdvOT46dcae81" w:cs="AdvOT46dcae81"/>
          <w:color w:val="000000"/>
          <w:sz w:val="20"/>
          <w:szCs w:val="20"/>
        </w:rPr>
        <w:t xml:space="preserve"> do </w:t>
      </w:r>
      <w:r w:rsidRPr="00A372F6">
        <w:rPr>
          <w:rStyle w:val="StyleUnderline"/>
          <w:highlight w:val="cyan"/>
        </w:rPr>
        <w:t>get is the catch-all ‘social determinants of health,’ which paints a simple picture about failed flourishing in the badlands of modernity. There, health issues</w:t>
      </w:r>
      <w:r w:rsidRPr="00D10F7F">
        <w:rPr>
          <w:rStyle w:val="StyleUnderline"/>
        </w:rPr>
        <w:t xml:space="preserve">, </w:t>
      </w:r>
      <w:r>
        <w:rPr>
          <w:rFonts w:ascii="AdvOT46dcae81" w:hAnsi="AdvOT46dcae81" w:cs="AdvOT46dcae81"/>
          <w:color w:val="000000"/>
          <w:sz w:val="20"/>
          <w:szCs w:val="20"/>
        </w:rPr>
        <w:t>like chronic post-traumatic stress disorder in Ann Cvetkovich</w:t>
      </w:r>
      <w:r>
        <w:rPr>
          <w:rFonts w:ascii="AdvOT46dcae81+20" w:hAnsi="AdvOT46dcae81+20" w:cs="AdvOT46dcae81+20"/>
          <w:color w:val="000000"/>
          <w:sz w:val="20"/>
          <w:szCs w:val="20"/>
        </w:rPr>
        <w:t>’</w:t>
      </w:r>
      <w:r>
        <w:rPr>
          <w:rFonts w:ascii="AdvOT46dcae81" w:hAnsi="AdvOT46dcae81" w:cs="AdvOT46dcae81"/>
          <w:color w:val="000000"/>
          <w:sz w:val="20"/>
          <w:szCs w:val="20"/>
        </w:rPr>
        <w:t xml:space="preserve">s </w:t>
      </w:r>
      <w:r>
        <w:rPr>
          <w:rFonts w:ascii="AdvOT65f8a23b.I" w:hAnsi="AdvOT65f8a23b.I" w:cs="AdvOT65f8a23b.I"/>
          <w:color w:val="000000"/>
          <w:sz w:val="20"/>
          <w:szCs w:val="20"/>
        </w:rPr>
        <w:t>An Archive of Feeling</w:t>
      </w:r>
      <w:r>
        <w:rPr>
          <w:rFonts w:ascii="AdvOT46dcae81" w:hAnsi="AdvOT46dcae81" w:cs="AdvOT46dcae81"/>
          <w:color w:val="000000"/>
          <w:sz w:val="20"/>
          <w:szCs w:val="20"/>
        </w:rPr>
        <w:t xml:space="preserve">, </w:t>
      </w:r>
      <w:r w:rsidRPr="00A372F6">
        <w:rPr>
          <w:rStyle w:val="StyleUnderline"/>
          <w:highlight w:val="cyan"/>
        </w:rPr>
        <w:t>resist ‘the melodramatic structure of an easily identifiable origin of trauma’</w:t>
      </w:r>
      <w:r>
        <w:rPr>
          <w:rFonts w:ascii="AdvOT46dcae81" w:hAnsi="AdvOT46dcae81" w:cs="AdvOT46dcae81"/>
          <w:color w:val="000000"/>
          <w:sz w:val="20"/>
          <w:szCs w:val="20"/>
        </w:rPr>
        <w:t>.</w:t>
      </w:r>
      <w:r>
        <w:rPr>
          <w:rFonts w:ascii="AdvOT46dcae81" w:hAnsi="AdvOT46dcae81" w:cs="AdvOT46dcae81"/>
          <w:color w:val="000085"/>
          <w:sz w:val="13"/>
          <w:szCs w:val="13"/>
        </w:rPr>
        <w:t xml:space="preserve">5 </w:t>
      </w:r>
      <w:r w:rsidRPr="00A372F6">
        <w:rPr>
          <w:rStyle w:val="StyleUnderline"/>
          <w:highlight w:val="cyan"/>
        </w:rPr>
        <w:t>Colonial affects escape analytic capture. It is thus easy to think that the reserve is bad for life because its members are bad at life.</w:t>
      </w:r>
      <w:r w:rsidRPr="00D10F7F">
        <w:rPr>
          <w:rStyle w:val="StyleUnderline"/>
        </w:rPr>
        <w:t xml:space="preserve"> Misery loves company.</w:t>
      </w:r>
      <w:r>
        <w:rPr>
          <w:sz w:val="16"/>
        </w:rPr>
        <w:t xml:space="preserve"> </w:t>
      </w:r>
      <w:r w:rsidRPr="00D27956">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D235D4">
        <w:rPr>
          <w:rStyle w:val="StyleUnderline"/>
          <w:highlight w:val="cyan"/>
        </w:rPr>
        <w:t>indigeneity is a zone of biological struggle</w:t>
      </w:r>
      <w:r w:rsidRPr="00144B48">
        <w:rPr>
          <w:rStyle w:val="StyleUnderline"/>
        </w:rPr>
        <w:t xml:space="preserve"> and</w:t>
      </w:r>
      <w:r w:rsidRPr="00D27956">
        <w:rPr>
          <w:sz w:val="16"/>
        </w:rPr>
        <w:t xml:space="preserve"> that </w:t>
      </w:r>
      <w:r w:rsidRPr="00144B48">
        <w:rPr>
          <w:rStyle w:val="StyleUnderline"/>
        </w:rPr>
        <w:t>the reserve is something</w:t>
      </w:r>
      <w:r>
        <w:rPr>
          <w:rStyle w:val="StyleUnderline"/>
        </w:rPr>
        <w:t xml:space="preserve"> </w:t>
      </w:r>
      <w:r w:rsidRPr="00144B48">
        <w:rPr>
          <w:rStyle w:val="StyleUnderline"/>
        </w:rPr>
        <w:t>of a non-place calibrated by affects</w:t>
      </w:r>
      <w:r w:rsidRPr="00D27956">
        <w:rPr>
          <w:sz w:val="16"/>
        </w:rPr>
        <w:t xml:space="preserve"> I want to group </w:t>
      </w:r>
      <w:r w:rsidRPr="00144B48">
        <w:rPr>
          <w:rStyle w:val="StyleUnderline"/>
        </w:rPr>
        <w:t>under the sign of misery.</w:t>
      </w:r>
      <w:r w:rsidRPr="00D27956">
        <w:rPr>
          <w:sz w:val="16"/>
        </w:rPr>
        <w:t xml:space="preserve"> Yes, </w:t>
      </w:r>
      <w:r w:rsidRPr="00144B48">
        <w:rPr>
          <w:rStyle w:val="StyleUnderline"/>
        </w:rPr>
        <w:t>misery</w:t>
      </w:r>
      <w:r w:rsidRPr="00D27956">
        <w:rPr>
          <w:sz w:val="16"/>
        </w:rPr>
        <w:t xml:space="preserve"> is a bad word. Harsh, even. But I think it </w:t>
      </w:r>
      <w:r w:rsidRPr="00144B48">
        <w:rPr>
          <w:rStyle w:val="StyleUnderline"/>
        </w:rPr>
        <w:t>is big enough to conceptualize the cramped conditions</w:t>
      </w:r>
      <w:r>
        <w:rPr>
          <w:rStyle w:val="StyleUnderline"/>
        </w:rPr>
        <w:t xml:space="preserve"> </w:t>
      </w:r>
      <w:r w:rsidRPr="00144B48">
        <w:rPr>
          <w:rStyle w:val="StyleUnderline"/>
        </w:rPr>
        <w:t>under which life is haphazardly improvised on the reserve.</w:t>
      </w:r>
      <w:r w:rsidRPr="00D27956">
        <w:rPr>
          <w:sz w:val="16"/>
        </w:rPr>
        <w:t xml:space="preserve"> </w:t>
      </w:r>
      <w:r w:rsidRPr="00144B48">
        <w:rPr>
          <w:rStyle w:val="StyleUnderline"/>
        </w:rPr>
        <w:t>Misery wears you</w:t>
      </w:r>
      <w:r>
        <w:rPr>
          <w:rStyle w:val="StyleUnderline"/>
        </w:rPr>
        <w:t xml:space="preserve"> </w:t>
      </w:r>
      <w:r w:rsidRPr="00144B48">
        <w:rPr>
          <w:rStyle w:val="StyleUnderline"/>
        </w:rPr>
        <w:t>down, effecting both a corporeal fragility and an intellectual fatigue that double as sociality’s</w:t>
      </w:r>
      <w:r>
        <w:rPr>
          <w:rStyle w:val="StyleUnderline"/>
        </w:rPr>
        <w:t xml:space="preserve"> </w:t>
      </w:r>
      <w:r w:rsidRPr="00144B48">
        <w:rPr>
          <w:rStyle w:val="StyleUnderline"/>
        </w:rPr>
        <w:t>background noise.</w:t>
      </w:r>
      <w:r w:rsidRPr="00D27956">
        <w:rPr>
          <w:sz w:val="16"/>
        </w:rPr>
        <w:t xml:space="preserve"> I am recruiting misery here because it does not rest on the eventful. Instead, it blends into ordinary time. It is possible to make joy or to feel enlivened within a miserable context. But, </w:t>
      </w:r>
      <w:r w:rsidRPr="00D235D4">
        <w:rPr>
          <w:rStyle w:val="StyleUnderline"/>
          <w:highlight w:val="cyan"/>
        </w:rPr>
        <w:t>misery circumscribes the body’s potentialities</w:t>
      </w:r>
      <w:r w:rsidRPr="00144B48">
        <w:rPr>
          <w:rStyle w:val="StyleUnderline"/>
        </w:rPr>
        <w:t>. If misery</w:t>
      </w:r>
      <w:r>
        <w:rPr>
          <w:rStyle w:val="StyleUnderline"/>
        </w:rPr>
        <w:t xml:space="preserve"> </w:t>
      </w:r>
      <w:r w:rsidRPr="00144B48">
        <w:rPr>
          <w:rStyle w:val="StyleUnderline"/>
        </w:rPr>
        <w:t xml:space="preserve">is a part of slow death’s arsenal, if </w:t>
      </w:r>
      <w:r w:rsidRPr="00D235D4">
        <w:rPr>
          <w:rStyle w:val="StyleUnderline"/>
          <w:highlight w:val="cyan"/>
        </w:rPr>
        <w:t>it hangs ‘in the air like a rumor’</w:t>
      </w:r>
      <w:r w:rsidRPr="00D27956">
        <w:rPr>
          <w:sz w:val="16"/>
        </w:rPr>
        <w:t xml:space="preserve">,6 </w:t>
      </w:r>
      <w:r w:rsidRPr="00144B48">
        <w:rPr>
          <w:rStyle w:val="StyleUnderline"/>
        </w:rPr>
        <w:t>then there is no</w:t>
      </w:r>
      <w:r>
        <w:rPr>
          <w:rStyle w:val="StyleUnderline"/>
        </w:rPr>
        <w:t xml:space="preserve"> </w:t>
      </w:r>
      <w:r w:rsidRPr="00144B48">
        <w:rPr>
          <w:rStyle w:val="StyleUnderline"/>
        </w:rPr>
        <w:t>easy way out. Existence is what taxes</w:t>
      </w:r>
      <w:r w:rsidRPr="00D27956">
        <w:rPr>
          <w:sz w:val="16"/>
        </w:rPr>
        <w:t xml:space="preserve">.7 If the reserve is a geography of misery, then it is where being in life feels like falling out of it. There, </w:t>
      </w:r>
      <w:r w:rsidRPr="00144B48">
        <w:rPr>
          <w:rStyle w:val="StyleUnderline"/>
        </w:rPr>
        <w:t>negative affect bubbles just below a collective ‘threshold of awareness’</w:t>
      </w:r>
      <w:r w:rsidRPr="00D27956">
        <w:rPr>
          <w:sz w:val="16"/>
        </w:rPr>
        <w:t xml:space="preserve">,8 but </w:t>
      </w:r>
      <w:r w:rsidRPr="00144B48">
        <w:rPr>
          <w:rStyle w:val="StyleUnderline"/>
        </w:rPr>
        <w:t>nonetheless fills out a confined area, mutating over time into the bodies that people it.</w:t>
      </w:r>
      <w:r>
        <w:rPr>
          <w:rStyle w:val="StyleUnderline"/>
        </w:rPr>
        <w:t xml:space="preserve"> </w:t>
      </w:r>
      <w:r w:rsidRPr="00D235D4">
        <w:rPr>
          <w:rStyle w:val="StyleUnderline"/>
          <w:highlight w:val="cyan"/>
        </w:rPr>
        <w:t>Misery flattens subjectivity</w:t>
      </w:r>
      <w:r w:rsidRPr="00144B48">
        <w:rPr>
          <w:rStyle w:val="StyleUnderline"/>
        </w:rPr>
        <w:t xml:space="preserve"> and makes us submit to its tempos, </w:t>
      </w:r>
      <w:r w:rsidRPr="00D235D4">
        <w:rPr>
          <w:rStyle w:val="StyleUnderline"/>
          <w:highlight w:val="cyan"/>
        </w:rPr>
        <w:t>operating here as both a pesky obstacle to radical worldings and as an affective atmosphere that ‘hover[s] around daily practices of survival’</w:t>
      </w:r>
      <w:r w:rsidRPr="00D27956">
        <w:rPr>
          <w:sz w:val="16"/>
        </w:rPr>
        <w:t xml:space="preserve">.9 Unlike the cruel optimist about which Lauren Berlant writes,10 </w:t>
      </w:r>
      <w:r w:rsidRPr="00D27956">
        <w:rPr>
          <w:rStyle w:val="StyleUnderline"/>
        </w:rPr>
        <w:t>the band member is</w:t>
      </w:r>
      <w:r w:rsidRPr="00D27956">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D27956">
        <w:rPr>
          <w:rStyle w:val="StyleUnderline"/>
        </w:rPr>
        <w:t>stuck in a rut that was dug in the name of a colonial</w:t>
      </w:r>
      <w:r>
        <w:rPr>
          <w:rStyle w:val="StyleUnderline"/>
        </w:rPr>
        <w:t xml:space="preserve"> </w:t>
      </w:r>
      <w:r w:rsidRPr="00D27956">
        <w:rPr>
          <w:rStyle w:val="StyleUnderline"/>
        </w:rPr>
        <w:t>ethos bent on disappearing Indians from the future, a rut whose chronic episodes of biopolitical</w:t>
      </w:r>
      <w:r>
        <w:rPr>
          <w:rStyle w:val="StyleUnderline"/>
        </w:rPr>
        <w:t xml:space="preserve"> </w:t>
      </w:r>
      <w:r w:rsidRPr="00D27956">
        <w:rPr>
          <w:rStyle w:val="StyleUnderline"/>
        </w:rPr>
        <w:t xml:space="preserve">tragedy are </w:t>
      </w:r>
      <w:r w:rsidRPr="00D27956">
        <w:rPr>
          <w:rStyle w:val="StyleUnderline"/>
        </w:rPr>
        <w:lastRenderedPageBreak/>
        <w:t>somehow still bearable by those who endure them.</w:t>
      </w:r>
      <w:r w:rsidRPr="00D27956">
        <w:rPr>
          <w:sz w:val="16"/>
        </w:rPr>
        <w:t xml:space="preserve"> </w:t>
      </w:r>
      <w:r w:rsidRPr="00D27956">
        <w:rPr>
          <w:rStyle w:val="StyleUnderline"/>
        </w:rPr>
        <w:t>The goal is not to</w:t>
      </w:r>
      <w:r>
        <w:rPr>
          <w:rStyle w:val="StyleUnderline"/>
        </w:rPr>
        <w:t xml:space="preserve"> </w:t>
      </w:r>
      <w:r w:rsidRPr="00D27956">
        <w:rPr>
          <w:rStyle w:val="StyleUnderline"/>
        </w:rPr>
        <w:t>be better at life, but simply to keep at it, even if ‘it’ taxes and eschews happiness without</w:t>
      </w:r>
      <w:r>
        <w:rPr>
          <w:rStyle w:val="StyleUnderline"/>
        </w:rPr>
        <w:t xml:space="preserve"> </w:t>
      </w:r>
      <w:r w:rsidRPr="00D27956">
        <w:rPr>
          <w:rStyle w:val="StyleUnderline"/>
        </w:rPr>
        <w:t>becoming too conspicuous.</w:t>
      </w:r>
      <w:r w:rsidRPr="00D27956">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D27956">
        <w:rPr>
          <w:rStyle w:val="StyleUnderline"/>
        </w:rPr>
        <w:t>might biosocial trauma partly make up indigeneity’s</w:t>
      </w:r>
      <w:r>
        <w:rPr>
          <w:rStyle w:val="StyleUnderline"/>
        </w:rPr>
        <w:t xml:space="preserve"> </w:t>
      </w:r>
      <w:r w:rsidRPr="00D27956">
        <w:rPr>
          <w:rStyle w:val="StyleUnderline"/>
        </w:rPr>
        <w:t>racial terrain?</w:t>
      </w:r>
      <w:r w:rsidRPr="00D27956">
        <w:rPr>
          <w:sz w:val="16"/>
        </w:rPr>
        <w:t xml:space="preserve"> For me, </w:t>
      </w:r>
      <w:r w:rsidRPr="00D235D4">
        <w:rPr>
          <w:rStyle w:val="StyleUnderline"/>
          <w:highlight w:val="cyan"/>
        </w:rPr>
        <w:t>the biosocial is where biology’s politics are thinkable, where bodily production and statecraft meet, where sickness coheres as a racialized symptom of a world that is not good for most</w:t>
      </w:r>
      <w:r w:rsidRPr="00D27956">
        <w:rPr>
          <w:rStyle w:val="StyleUnderline"/>
        </w:rPr>
        <w:t xml:space="preserve"> of us. </w:t>
      </w:r>
      <w:r w:rsidRPr="00D235D4">
        <w:rPr>
          <w:rStyle w:val="StyleUnderline"/>
          <w:highlight w:val="cyan"/>
        </w:rPr>
        <w:t>The biosocial is where disease’s raciality takes shape</w:t>
      </w:r>
      <w:r w:rsidRPr="00D27956">
        <w:rPr>
          <w:rStyle w:val="StyleUnderline"/>
        </w:rPr>
        <w:t>.</w:t>
      </w:r>
      <w:r w:rsidRPr="00D27956">
        <w:rPr>
          <w:sz w:val="16"/>
        </w:rPr>
        <w:t xml:space="preserve"> As I see them, </w:t>
      </w:r>
      <w:r w:rsidRPr="00D235D4">
        <w:rPr>
          <w:rStyle w:val="StyleUnderline"/>
          <w:highlight w:val="cyan"/>
        </w:rPr>
        <w:t>indigeneity and sickness are co-constitutive categories in a day and age where health is the biopolitical measure of a subject’s ability to adjust to structural pressures endemic to the affective life of setter colonialism</w:t>
      </w:r>
      <w:r w:rsidRPr="00D27956">
        <w:rPr>
          <w:rStyle w:val="StyleUnderline"/>
        </w:rPr>
        <w:t>.</w:t>
      </w:r>
      <w:r w:rsidRPr="00D27956">
        <w:rPr>
          <w:sz w:val="16"/>
        </w:rPr>
        <w:t xml:space="preserve"> This is thus also a story about the politics of interpretation, about how we take stock of the horrors of Indigenous embodiment and how we might do it differently. </w:t>
      </w:r>
      <w:r w:rsidRPr="00D27956">
        <w:rPr>
          <w:rStyle w:val="StyleUnderline"/>
        </w:rPr>
        <w:t>If indigeneity is where the</w:t>
      </w:r>
      <w:r>
        <w:rPr>
          <w:rStyle w:val="StyleUnderline"/>
        </w:rPr>
        <w:t xml:space="preserve"> </w:t>
      </w:r>
      <w:r w:rsidRPr="00D27956">
        <w:rPr>
          <w:rStyle w:val="StyleUnderline"/>
        </w:rPr>
        <w:t>fantasy of self-sovereignty is especially weak</w:t>
      </w:r>
      <w:r w:rsidRPr="00D27956">
        <w:rPr>
          <w:sz w:val="16"/>
        </w:rPr>
        <w:t xml:space="preserve"> (none of us are self-sovereign), </w:t>
      </w:r>
      <w:r w:rsidRPr="00D27956">
        <w:rPr>
          <w:rStyle w:val="StyleUnderline"/>
        </w:rPr>
        <w:t>then colonial</w:t>
      </w:r>
      <w:r>
        <w:rPr>
          <w:rStyle w:val="StyleUnderline"/>
        </w:rPr>
        <w:t xml:space="preserve"> </w:t>
      </w:r>
      <w:r w:rsidRPr="00D27956">
        <w:rPr>
          <w:rStyle w:val="StyleUnderline"/>
        </w:rPr>
        <w:t>publics hone in on and amplify this weakness to show that the world is not ours to freely</w:t>
      </w:r>
      <w:r>
        <w:rPr>
          <w:rStyle w:val="StyleUnderline"/>
        </w:rPr>
        <w:t xml:space="preserve"> </w:t>
      </w:r>
      <w:r w:rsidRPr="00D27956">
        <w:rPr>
          <w:rStyle w:val="StyleUnderline"/>
        </w:rPr>
        <w:t xml:space="preserve">inhabit. </w:t>
      </w:r>
      <w:r w:rsidRPr="00D27956">
        <w:rPr>
          <w:sz w:val="16"/>
        </w:rPr>
        <w:t xml:space="preserve">Again, in what follows, I take </w:t>
      </w:r>
      <w:r w:rsidRPr="00D27956">
        <w:rPr>
          <w:rStyle w:val="StyleUnderline"/>
        </w:rPr>
        <w:t>diabetes mellitus as a case study in the quiet forms of</w:t>
      </w:r>
      <w:r>
        <w:rPr>
          <w:rStyle w:val="StyleUnderline"/>
        </w:rPr>
        <w:t xml:space="preserve"> </w:t>
      </w:r>
      <w:r w:rsidRPr="00D27956">
        <w:rPr>
          <w:rStyle w:val="StyleUnderline"/>
        </w:rPr>
        <w:t>non-sovereignty that proliferate on the reserve, a place where living, dying, and failed</w:t>
      </w:r>
      <w:r>
        <w:rPr>
          <w:rStyle w:val="StyleUnderline"/>
        </w:rPr>
        <w:t xml:space="preserve"> </w:t>
      </w:r>
      <w:r w:rsidRPr="00D27956">
        <w:rPr>
          <w:rStyle w:val="StyleUnderline"/>
        </w:rPr>
        <w:t>flourishing always hang in the balance</w:t>
      </w:r>
      <w:r w:rsidRPr="00D27956">
        <w:rPr>
          <w:sz w:val="16"/>
        </w:rPr>
        <w:t xml:space="preserve">.11 2 B.-R. BELCOURT Downloaded by [Lorenzo Veracini] at 22:07 10 October 2017 Dying and misery are affective bedfellows. </w:t>
      </w:r>
      <w:r w:rsidRPr="00D27956">
        <w:rPr>
          <w:rStyle w:val="StyleUnderline"/>
        </w:rPr>
        <w:t>‘</w:t>
      </w:r>
      <w:r w:rsidRPr="00D235D4">
        <w:rPr>
          <w:rStyle w:val="StyleUnderline"/>
          <w:highlight w:val="cyan"/>
        </w:rPr>
        <w:t>Dying’ is an adjective used to describe a noun ‘on the point of death’</w:t>
      </w:r>
      <w:r w:rsidRPr="00D27956">
        <w:rPr>
          <w:rStyle w:val="StyleUnderline"/>
        </w:rPr>
        <w:t>. To be ‘on the point of death’ is to exhibit a mode of</w:t>
      </w:r>
      <w:r>
        <w:rPr>
          <w:rStyle w:val="StyleUnderline"/>
        </w:rPr>
        <w:t xml:space="preserve"> </w:t>
      </w:r>
      <w:r w:rsidRPr="00D27956">
        <w:rPr>
          <w:rStyle w:val="StyleUnderline"/>
        </w:rPr>
        <w:t>being in the world that leaves loose ends untied</w:t>
      </w:r>
      <w:r w:rsidRPr="00D27956">
        <w:rPr>
          <w:sz w:val="16"/>
        </w:rPr>
        <w:t xml:space="preserve">. This is to say (1) that </w:t>
      </w:r>
      <w:r w:rsidRPr="00D27956">
        <w:rPr>
          <w:rStyle w:val="StyleUnderline"/>
        </w:rPr>
        <w:t>death’s origin</w:t>
      </w:r>
      <w:r>
        <w:rPr>
          <w:rStyle w:val="StyleUnderline"/>
        </w:rPr>
        <w:t xml:space="preserve"> </w:t>
      </w:r>
      <w:r w:rsidRPr="00D27956">
        <w:rPr>
          <w:rStyle w:val="StyleUnderline"/>
        </w:rPr>
        <w:t>story amasses small and big culprits as time passes such that it becomes laborious to</w:t>
      </w:r>
      <w:r>
        <w:rPr>
          <w:rStyle w:val="StyleUnderline"/>
        </w:rPr>
        <w:t xml:space="preserve"> </w:t>
      </w:r>
      <w:r w:rsidRPr="00D27956">
        <w:rPr>
          <w:rStyle w:val="StyleUnderline"/>
        </w:rPr>
        <w:t>track its long political history</w:t>
      </w:r>
      <w:r w:rsidRPr="00D27956">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D235D4">
        <w:rPr>
          <w:rStyle w:val="StyleUnderline"/>
          <w:highlight w:val="cyan"/>
        </w:rPr>
        <w:t>There is always something left to be said at the funeral.</w:t>
      </w:r>
      <w:r w:rsidRPr="00D27956">
        <w:rPr>
          <w:rStyle w:val="StyleUnderline"/>
        </w:rPr>
        <w:t xml:space="preserve"> One of the conditions</w:t>
      </w:r>
      <w:r>
        <w:rPr>
          <w:rStyle w:val="StyleUnderline"/>
        </w:rPr>
        <w:t xml:space="preserve"> </w:t>
      </w:r>
      <w:r w:rsidRPr="00D27956">
        <w:rPr>
          <w:rStyle w:val="StyleUnderline"/>
        </w:rPr>
        <w:t>of Indigenous life today is manslaughter hidden under the ruse of botched ways of populating</w:t>
      </w:r>
      <w:r>
        <w:rPr>
          <w:rStyle w:val="StyleUnderline"/>
        </w:rPr>
        <w:t xml:space="preserve"> </w:t>
      </w:r>
      <w:r w:rsidRPr="00D27956">
        <w:rPr>
          <w:rStyle w:val="StyleUnderline"/>
        </w:rPr>
        <w:t>the world.</w:t>
      </w:r>
      <w:r>
        <w:rPr>
          <w:rStyle w:val="StyleUnderline"/>
        </w:rPr>
        <w:t xml:space="preserve"> </w:t>
      </w:r>
      <w:r w:rsidRPr="00D27956">
        <w:rPr>
          <w:rStyle w:val="StyleUnderline"/>
        </w:rPr>
        <w:t>‘</w:t>
      </w:r>
      <w:r w:rsidRPr="00D235D4">
        <w:rPr>
          <w:rStyle w:val="StyleUnderline"/>
          <w:highlight w:val="cyan"/>
        </w:rPr>
        <w:t>Dying’ is a present participle too: it describes the affective energies of an inchoate happening, or time’s rupture</w:t>
      </w:r>
      <w:r w:rsidRPr="00D27956">
        <w:rPr>
          <w:rStyle w:val="StyleUnderline"/>
        </w:rPr>
        <w:t xml:space="preserve"> </w:t>
      </w:r>
      <w:r w:rsidRPr="00D235D4">
        <w:rPr>
          <w:rStyle w:val="StyleUnderline"/>
          <w:highlight w:val="cyan"/>
        </w:rPr>
        <w:t>between</w:t>
      </w:r>
      <w:r w:rsidRPr="00D27956">
        <w:rPr>
          <w:rStyle w:val="StyleUnderline"/>
        </w:rPr>
        <w:t xml:space="preserve"> </w:t>
      </w:r>
      <w:r w:rsidRPr="00D235D4">
        <w:rPr>
          <w:rStyle w:val="StyleUnderline"/>
          <w:highlight w:val="cyan"/>
        </w:rPr>
        <w:t>life</w:t>
      </w:r>
      <w:r w:rsidRPr="00D27956">
        <w:rPr>
          <w:rStyle w:val="StyleUnderline"/>
        </w:rPr>
        <w:t xml:space="preserve"> as we knew it </w:t>
      </w:r>
      <w:r w:rsidRPr="00D235D4">
        <w:rPr>
          <w:rStyle w:val="StyleUnderline"/>
          <w:highlight w:val="cyan"/>
        </w:rPr>
        <w:t>and death</w:t>
      </w:r>
      <w:r w:rsidRPr="00D27956">
        <w:rPr>
          <w:rStyle w:val="StyleUnderline"/>
        </w:rPr>
        <w:t>.</w:t>
      </w:r>
      <w:r w:rsidRPr="00D27956">
        <w:rPr>
          <w:sz w:val="16"/>
        </w:rPr>
        <w:t xml:space="preserve"> It is a process of becoming liminal that is phenomenologically promiscuous. Its affects range from shock to agony to a kind of cold sobriety. </w:t>
      </w:r>
      <w:r w:rsidRPr="00D27956">
        <w:rPr>
          <w:rStyle w:val="StyleUnderline"/>
        </w:rPr>
        <w:t>Death’s grammar is telling: to die is to have been dying, and ‘has</w:t>
      </w:r>
      <w:r>
        <w:rPr>
          <w:rStyle w:val="StyleUnderline"/>
        </w:rPr>
        <w:t xml:space="preserve"> </w:t>
      </w:r>
      <w:r w:rsidRPr="00D27956">
        <w:rPr>
          <w:rStyle w:val="StyleUnderline"/>
        </w:rPr>
        <w:t>been’ takes a subject and the ‘of’ or the ‘from’ of ‘dying’ piece together a causal relation</w:t>
      </w:r>
      <w:r>
        <w:rPr>
          <w:rStyle w:val="StyleUnderline"/>
        </w:rPr>
        <w:t xml:space="preserve"> </w:t>
      </w:r>
      <w:r w:rsidRPr="00D27956">
        <w:rPr>
          <w:rStyle w:val="StyleUnderline"/>
        </w:rPr>
        <w:t>that looks like a crime scene.</w:t>
      </w:r>
      <w:r w:rsidRPr="00D27956">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D27956">
        <w:rPr>
          <w:rStyle w:val="StyleUnderline"/>
        </w:rPr>
        <w:t xml:space="preserve">Perhaps </w:t>
      </w:r>
      <w:r w:rsidRPr="00D235D4">
        <w:rPr>
          <w:rStyle w:val="StyleUnderline"/>
          <w:highlight w:val="cyan"/>
        </w:rPr>
        <w:t>dying is the racialized state of not properly ‘having’ or ‘being in’ a body</w:t>
      </w:r>
      <w:r w:rsidRPr="00D27956">
        <w:rPr>
          <w:rStyle w:val="StyleUnderline"/>
        </w:rPr>
        <w:t>.</w:t>
      </w:r>
      <w:r w:rsidRPr="00D27956">
        <w:rPr>
          <w:sz w:val="16"/>
        </w:rPr>
        <w:t xml:space="preserve">12 </w:t>
      </w:r>
      <w:r w:rsidRPr="00D27956">
        <w:rPr>
          <w:rStyle w:val="StyleUnderline"/>
        </w:rPr>
        <w:t>Perhaps it is where the advance of life eventually gets</w:t>
      </w:r>
      <w:r>
        <w:rPr>
          <w:rStyle w:val="StyleUnderline"/>
        </w:rPr>
        <w:t xml:space="preserve"> </w:t>
      </w:r>
      <w:r w:rsidRPr="00D27956">
        <w:rPr>
          <w:rStyle w:val="StyleUnderline"/>
        </w:rPr>
        <w:t>quasi-melodramatic via a biopolitical drive to palliate racial surplus until an assailant</w:t>
      </w:r>
      <w:r>
        <w:rPr>
          <w:rStyle w:val="StyleUnderline"/>
        </w:rPr>
        <w:t xml:space="preserve"> </w:t>
      </w:r>
      <w:r w:rsidRPr="00D27956">
        <w:rPr>
          <w:rStyle w:val="StyleUnderline"/>
        </w:rPr>
        <w:t>(the state) gets acquitted by time’s shoddy memory work and all you are left with is a</w:t>
      </w:r>
      <w:r>
        <w:rPr>
          <w:rStyle w:val="StyleUnderline"/>
        </w:rPr>
        <w:t xml:space="preserve"> </w:t>
      </w:r>
      <w:r w:rsidRPr="00D27956">
        <w:rPr>
          <w:rStyle w:val="StyleUnderline"/>
        </w:rPr>
        <w:t>body beside itself.</w:t>
      </w:r>
      <w:r>
        <w:rPr>
          <w:rStyle w:val="StyleUnderline"/>
        </w:rPr>
        <w:t xml:space="preserve"> </w:t>
      </w:r>
      <w:r w:rsidRPr="00D27956">
        <w:rPr>
          <w:sz w:val="16"/>
        </w:rPr>
        <w:t xml:space="preserve">The reserve, however, is a site of augured disappearance propped up in the wake of insidiously lawful world-breaking events,13 ones whose delayed traumas fester beneath the skin. For Donna Haraway, </w:t>
      </w:r>
      <w:r w:rsidRPr="00D235D4">
        <w:rPr>
          <w:rStyle w:val="StyleUnderline"/>
          <w:highlight w:val="cyan"/>
        </w:rPr>
        <w:t>the Anthropocene</w:t>
      </w:r>
      <w:r w:rsidRPr="00D27956">
        <w:rPr>
          <w:rStyle w:val="StyleUnderline"/>
        </w:rPr>
        <w:t xml:space="preserve"> </w:t>
      </w:r>
      <w:r w:rsidRPr="00D27956">
        <w:rPr>
          <w:sz w:val="16"/>
        </w:rPr>
        <w:t xml:space="preserve">– the current geological era in which the social is animated by human-made ecological catastrophe and the anxieties produced by it – </w:t>
      </w:r>
      <w:r w:rsidRPr="00D235D4">
        <w:rPr>
          <w:rStyle w:val="StyleUnderline"/>
          <w:highlight w:val="cyan"/>
        </w:rPr>
        <w:t>pressures</w:t>
      </w:r>
      <w:r w:rsidRPr="00D27956">
        <w:rPr>
          <w:rStyle w:val="StyleUnderline"/>
        </w:rPr>
        <w:t xml:space="preserve"> us </w:t>
      </w:r>
      <w:r w:rsidRPr="00D235D4">
        <w:rPr>
          <w:rStyle w:val="StyleUnderline"/>
          <w:highlight w:val="cyan"/>
        </w:rPr>
        <w:t>to strategize about</w:t>
      </w:r>
      <w:r w:rsidRPr="00D27956">
        <w:rPr>
          <w:rStyle w:val="StyleUnderline"/>
        </w:rPr>
        <w:t xml:space="preserve"> what she calls </w:t>
      </w:r>
      <w:r w:rsidRPr="00D235D4">
        <w:rPr>
          <w:rStyle w:val="StyleUnderline"/>
          <w:highlight w:val="cyan"/>
        </w:rPr>
        <w:t>‘the arts of living on a damaged planet’</w:t>
      </w:r>
      <w:r w:rsidRPr="00D27956">
        <w:rPr>
          <w:sz w:val="16"/>
        </w:rPr>
        <w:t xml:space="preserve">.14 </w:t>
      </w:r>
      <w:r w:rsidRPr="00D235D4">
        <w:rPr>
          <w:rStyle w:val="StyleUnderline"/>
          <w:highlight w:val="cyan"/>
        </w:rPr>
        <w:t>Indigenous worlds,</w:t>
      </w:r>
      <w:r w:rsidRPr="00D27956">
        <w:rPr>
          <w:rStyle w:val="StyleUnderline"/>
        </w:rPr>
        <w:t xml:space="preserve"> however</w:t>
      </w:r>
      <w:r w:rsidRPr="00D235D4">
        <w:rPr>
          <w:rStyle w:val="StyleUnderline"/>
          <w:highlight w:val="cyan"/>
        </w:rPr>
        <w:t>, have been sutured by this sort of apocalypticism for quite some time now</w:t>
      </w:r>
      <w:r w:rsidRPr="00D27956">
        <w:rPr>
          <w:rStyle w:val="StyleUnderline"/>
        </w:rPr>
        <w:t>.</w:t>
      </w:r>
      <w:r w:rsidRPr="00D27956">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D27956">
        <w:rPr>
          <w:rStyle w:val="StyleUnderline"/>
        </w:rPr>
        <w:t>What</w:t>
      </w:r>
      <w:r>
        <w:rPr>
          <w:rStyle w:val="StyleUnderline"/>
        </w:rPr>
        <w:t xml:space="preserve"> </w:t>
      </w:r>
      <w:r w:rsidRPr="00D27956">
        <w:rPr>
          <w:rStyle w:val="StyleUnderline"/>
        </w:rPr>
        <w:t>does it mean to politically commit to a place that wears you down in order to maintain</w:t>
      </w:r>
      <w:r>
        <w:rPr>
          <w:rStyle w:val="StyleUnderline"/>
        </w:rPr>
        <w:t xml:space="preserve"> </w:t>
      </w:r>
      <w:r w:rsidRPr="00D27956">
        <w:rPr>
          <w:rStyle w:val="StyleUnderline"/>
        </w:rPr>
        <w:t>an allegiance to indigeneity’s visible cultural forms? Is this all some of us have left?</w:t>
      </w:r>
      <w:r>
        <w:rPr>
          <w:rStyle w:val="StyleUnderline"/>
        </w:rPr>
        <w:t xml:space="preserve"> </w:t>
      </w:r>
      <w:r w:rsidRPr="00D27956">
        <w:rPr>
          <w:sz w:val="16"/>
        </w:rPr>
        <w:t xml:space="preserve">Here is the historical aporia: in a twenty-first-century Canada manned by a liberal prime minister dedicated to politically diluted forms of reconciliation, </w:t>
      </w:r>
      <w:r w:rsidRPr="00D27956">
        <w:rPr>
          <w:rStyle w:val="StyleUnderline"/>
        </w:rPr>
        <w:t>Indigenous peoples are</w:t>
      </w:r>
      <w:r>
        <w:rPr>
          <w:rStyle w:val="StyleUnderline"/>
        </w:rPr>
        <w:t xml:space="preserve"> </w:t>
      </w:r>
      <w:r w:rsidRPr="00D27956">
        <w:rPr>
          <w:rStyle w:val="StyleUnderline"/>
        </w:rPr>
        <w:t xml:space="preserve">nonetheless still feeling the affective </w:t>
      </w:r>
      <w:r w:rsidRPr="00D27956">
        <w:rPr>
          <w:rStyle w:val="StyleUnderline"/>
        </w:rPr>
        <w:lastRenderedPageBreak/>
        <w:t>wrath of the long-twentieth century’s colonial statecraft.</w:t>
      </w:r>
      <w:r>
        <w:rPr>
          <w:rStyle w:val="StyleUnderline"/>
        </w:rPr>
        <w:t xml:space="preserve"> </w:t>
      </w:r>
      <w:r w:rsidRPr="00D27956">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D235D4">
        <w:rPr>
          <w:rStyle w:val="StyleUnderline"/>
          <w:highlight w:val="cyan"/>
        </w:rPr>
        <w:t>The reserve</w:t>
      </w:r>
      <w:r w:rsidRPr="00D27956">
        <w:rPr>
          <w:rStyle w:val="StyleUnderline"/>
        </w:rPr>
        <w:t>, then, is where life is lived at the edge of the world, a bio-necropolitical</w:t>
      </w:r>
      <w:r>
        <w:rPr>
          <w:rStyle w:val="StyleUnderline"/>
        </w:rPr>
        <w:t xml:space="preserve"> </w:t>
      </w:r>
      <w:r w:rsidRPr="00D27956">
        <w:rPr>
          <w:rStyle w:val="StyleUnderline"/>
        </w:rPr>
        <w:t>gulag of sorts where slow death stunts indigeneity’s future-bearing potentiality. Put differently,</w:t>
      </w:r>
      <w:r>
        <w:rPr>
          <w:rStyle w:val="StyleUnderline"/>
        </w:rPr>
        <w:t xml:space="preserve"> </w:t>
      </w:r>
      <w:r w:rsidRPr="00D27956">
        <w:rPr>
          <w:rStyle w:val="StyleUnderline"/>
        </w:rPr>
        <w:t>it i</w:t>
      </w:r>
      <w:r w:rsidRPr="00D235D4">
        <w:rPr>
          <w:rStyle w:val="StyleUnderline"/>
          <w:highlight w:val="cyan"/>
        </w:rPr>
        <w:t>s an incubator of deadened life, where the plasticity of the life-death binary is worked up so as to harvest bodies that are stripped of vitality and sensation.</w:t>
      </w:r>
      <w:r w:rsidRPr="00D27956">
        <w:rPr>
          <w:sz w:val="16"/>
        </w:rPr>
        <w:t xml:space="preserve"> For Jasbir Puar, the </w:t>
      </w:r>
      <w:r w:rsidRPr="00D27956">
        <w:rPr>
          <w:rStyle w:val="StyleUnderline"/>
        </w:rPr>
        <w:t>‘</w:t>
      </w:r>
      <w:r w:rsidRPr="00D235D4">
        <w:rPr>
          <w:rStyle w:val="StyleUnderline"/>
          <w:highlight w:val="cyan"/>
        </w:rPr>
        <w:t>bio-necro collaboration’ is where the sovereign thirst for blood and the management of biological life operate harmoniously</w:t>
      </w:r>
      <w:r w:rsidRPr="00D27956">
        <w:rPr>
          <w:sz w:val="16"/>
        </w:rPr>
        <w:t xml:space="preserve"> – an addendum to Foucault’s biopower, which Puar argues overlooks ‘biopower’s direct activity in death’ in a so-called age of terror.20 As Scott Morgensen pointed out in 2012, </w:t>
      </w:r>
      <w:r w:rsidRPr="00D27956">
        <w:rPr>
          <w:rStyle w:val="StyleUnderline"/>
        </w:rPr>
        <w:t>settler colonialism too churns out its</w:t>
      </w:r>
      <w:r>
        <w:rPr>
          <w:rStyle w:val="StyleUnderline"/>
        </w:rPr>
        <w:t xml:space="preserve"> </w:t>
      </w:r>
      <w:r w:rsidRPr="00D27956">
        <w:rPr>
          <w:rStyle w:val="StyleUnderline"/>
        </w:rPr>
        <w:t>own type of biopower, one that aggressively seeks to eliminate and then replace Indigenous</w:t>
      </w:r>
      <w:r>
        <w:rPr>
          <w:rStyle w:val="StyleUnderline"/>
        </w:rPr>
        <w:t xml:space="preserve"> </w:t>
      </w:r>
      <w:r w:rsidRPr="00D27956">
        <w:rPr>
          <w:rStyle w:val="StyleUnderline"/>
        </w:rPr>
        <w:t>peoples, and coterminously to extend the ‘West’s’ juridical reach across the globe.</w:t>
      </w:r>
      <w:r>
        <w:rPr>
          <w:rStyle w:val="StyleUnderline"/>
        </w:rPr>
        <w:t xml:space="preserve"> </w:t>
      </w:r>
      <w:r w:rsidRPr="00D27956">
        <w:rPr>
          <w:sz w:val="16"/>
        </w:rPr>
        <w:t xml:space="preserve">Indeed, to make everywhere its colony.21 My claim, then, is that the reserve worlds death-worlds, to use 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D27956">
        <w:rPr>
          <w:rStyle w:val="StyleUnderline"/>
        </w:rPr>
        <w:t>‘some are assumed to be inherently broken</w:t>
      </w:r>
      <w:r>
        <w:rPr>
          <w:rStyle w:val="StyleUnderline"/>
        </w:rPr>
        <w:t xml:space="preserve"> </w:t>
      </w:r>
      <w:r w:rsidRPr="00D27956">
        <w:rPr>
          <w:rStyle w:val="StyleUnderline"/>
        </w:rPr>
        <w:t>as if their fate is to break’</w:t>
      </w:r>
      <w:r w:rsidRPr="00D27956">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D27956">
        <w:rPr>
          <w:rStyle w:val="StyleUnderline"/>
        </w:rPr>
        <w:t>what does it mean to be with feelings</w:t>
      </w:r>
      <w:r>
        <w:rPr>
          <w:rStyle w:val="StyleUnderline"/>
        </w:rPr>
        <w:t xml:space="preserve"> </w:t>
      </w:r>
      <w:r w:rsidRPr="00D27956">
        <w:rPr>
          <w:rStyle w:val="StyleUnderline"/>
        </w:rPr>
        <w:t>of loss in a world in which losing things is a condition of political becoming, a world in</w:t>
      </w:r>
      <w:r>
        <w:rPr>
          <w:rStyle w:val="StyleUnderline"/>
        </w:rPr>
        <w:t xml:space="preserve"> </w:t>
      </w:r>
      <w:r w:rsidRPr="00D27956">
        <w:rPr>
          <w:rStyle w:val="StyleUnderline"/>
        </w:rPr>
        <w:t>which maintaining one’s attachments to life routinely becomes too tiring to keep up</w:t>
      </w:r>
      <w:r>
        <w:rPr>
          <w:rStyle w:val="StyleUnderline"/>
        </w:rPr>
        <w:t xml:space="preserve"> </w:t>
      </w:r>
      <w:r w:rsidRPr="00D27956">
        <w:rPr>
          <w:rStyle w:val="StyleUnderline"/>
        </w:rPr>
        <w:t>with? What does dying’s repetition do to the ordinary’s promise to keep us a part of something</w:t>
      </w:r>
      <w:r>
        <w:rPr>
          <w:rStyle w:val="StyleUnderline"/>
        </w:rPr>
        <w:t xml:space="preserve"> </w:t>
      </w:r>
      <w:r w:rsidRPr="00D27956">
        <w:rPr>
          <w:rStyle w:val="StyleUnderline"/>
        </w:rPr>
        <w:t>durable?</w:t>
      </w:r>
      <w:r>
        <w:rPr>
          <w:rStyle w:val="StyleUnderline"/>
        </w:rPr>
        <w:t xml:space="preserve"> </w:t>
      </w:r>
      <w:r w:rsidRPr="00D27956">
        <w:rPr>
          <w:rStyle w:val="StyleUnderline"/>
        </w:rPr>
        <w:t>These questions point to the plight of those doomed to shoulder health’s discontents.</w:t>
      </w:r>
      <w:r>
        <w:rPr>
          <w:rStyle w:val="StyleUnderline"/>
        </w:rPr>
        <w:t xml:space="preserve"> </w:t>
      </w:r>
      <w:r w:rsidRPr="00D27956">
        <w:rPr>
          <w:sz w:val="16"/>
        </w:rPr>
        <w:t xml:space="preserve">Put differently, </w:t>
      </w:r>
      <w:r w:rsidRPr="00D235D4">
        <w:rPr>
          <w:rStyle w:val="StyleUnderline"/>
          <w:highlight w:val="cyan"/>
        </w:rPr>
        <w:t>disease cathects indigeneity within a present that is not only not enough, but also deadly – a present which generates forms of non-sovereignty that are tasted</w:t>
      </w:r>
      <w:r w:rsidRPr="00D27956">
        <w:rPr>
          <w:rStyle w:val="StyleUnderline"/>
        </w:rPr>
        <w:t>.</w:t>
      </w:r>
      <w:r>
        <w:rPr>
          <w:rStyle w:val="StyleUnderline"/>
        </w:rPr>
        <w:t xml:space="preserve"> </w:t>
      </w:r>
      <w:r w:rsidRPr="00D27956">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24413750" w14:textId="77777777" w:rsidR="002B4C29" w:rsidRPr="0061395A" w:rsidRDefault="002B4C29" w:rsidP="00257979">
      <w:pPr>
        <w:pStyle w:val="Heading4"/>
      </w:pPr>
      <w:r w:rsidRPr="0061395A">
        <w:t>A complete rejection of settler discourses is the only route to compose revolutionary subjectivities that undo structures and  avoid the settler trick of subjugation in “we’re too radical” – we endorse the catastrophe of the present</w:t>
      </w:r>
    </w:p>
    <w:p w14:paraId="74F3B247" w14:textId="77777777" w:rsidR="002B4C29" w:rsidRPr="006D6A9E" w:rsidRDefault="002B4C29" w:rsidP="002B4C29">
      <w:pPr>
        <w:rPr>
          <w:sz w:val="16"/>
        </w:rPr>
      </w:pPr>
      <w:r w:rsidRPr="00257979">
        <w:rPr>
          <w:rStyle w:val="Style13ptBold"/>
        </w:rPr>
        <w:t>Kouri &amp; Skott-Myhre 15</w:t>
      </w:r>
      <w:r w:rsidRPr="006D6A9E">
        <w:rPr>
          <w:sz w:val="16"/>
        </w:rPr>
        <w:t xml:space="preserve"> (Scott and Hans, Scott Kouri is a Ph.D. student in the School of Child and Youth Care (CYC) at the University of Victoria, Lekwungen territory. Hans Skott-Myhre is a professor in the Child and Youth Studies Department at Brock University. He is cross appointed to the graduate program in popular culture as well as being core faculty for the interdisciplinary Ph.D. in humanities and adjunct faculty in the School of Child and Youth Care at the University of Victoria, “Catastrophe: a transversal mapping of colonialism and settler subjectivity”, Settler Colonial Studies, 2015, pp. 12-14) DOI</w:t>
      </w:r>
      <w:r>
        <w:rPr>
          <w:sz w:val="16"/>
        </w:rPr>
        <w:t>: 10.1080/2201473X.2015.1061967</w:t>
      </w:r>
    </w:p>
    <w:p w14:paraId="440B532A" w14:textId="77777777" w:rsidR="002B4C29" w:rsidRDefault="002B4C29" w:rsidP="002B4C29">
      <w:r>
        <w:t>-investing in settler concepts like equality never questions how settler subjectivity is reinforced</w:t>
      </w:r>
    </w:p>
    <w:p w14:paraId="01825864" w14:textId="77777777" w:rsidR="002B4C29" w:rsidRDefault="002B4C29" w:rsidP="002B4C29">
      <w:r>
        <w:lastRenderedPageBreak/>
        <w:t>- lilne: We are not asking our fellow settlers to leave their homes to join the anticolonial revolution, but suggesting precisely the opposite: to make your home and life the revolution itself. We are seeking ways of being radically present on Indigenous territory, a radicality that undermines the state, Western identity formations, and settler futures</w:t>
      </w:r>
    </w:p>
    <w:p w14:paraId="0085978C" w14:textId="77777777" w:rsidR="002B4C29" w:rsidRPr="00773BE4" w:rsidRDefault="002B4C29" w:rsidP="002B4C29">
      <w:r>
        <w:t>That proves solidarity with non indigenous people</w:t>
      </w:r>
    </w:p>
    <w:p w14:paraId="20139793" w14:textId="77777777" w:rsidR="002B4C29" w:rsidRPr="00DB1AF5" w:rsidRDefault="002B4C29" w:rsidP="002B4C29">
      <w:pPr>
        <w:rPr>
          <w:sz w:val="16"/>
        </w:rPr>
      </w:pPr>
      <w:r w:rsidRPr="004A566B">
        <w:rPr>
          <w:sz w:val="16"/>
        </w:rPr>
        <w:t xml:space="preserve">Deleuze and Guattari’s conceptualization of catastrophe juxtaposes two senses of the word, the representational and the actual. Representing catastrophe as an abstract or historic occurrence distances us from its effects, while recreating ourselves as expressions of catastrophe allows it to function as an actual present. </w:t>
      </w:r>
      <w:r w:rsidRPr="00D563B8">
        <w:rPr>
          <w:highlight w:val="yellow"/>
          <w:u w:val="single"/>
        </w:rPr>
        <w:t>It is through a</w:t>
      </w:r>
      <w:r w:rsidRPr="00552430">
        <w:rPr>
          <w:u w:val="single"/>
        </w:rPr>
        <w:t xml:space="preserve"> sobering </w:t>
      </w:r>
      <w:r w:rsidRPr="00D563B8">
        <w:rPr>
          <w:highlight w:val="yellow"/>
          <w:u w:val="single"/>
        </w:rPr>
        <w:t>acknowledgment of the present as a state of catastrophe</w:t>
      </w:r>
      <w:r w:rsidRPr="00552430">
        <w:rPr>
          <w:u w:val="single"/>
        </w:rPr>
        <w:t xml:space="preserve"> – an admission that takes up history in our current spatial, corporeal, and conceptual makeup – </w:t>
      </w:r>
      <w:r w:rsidRPr="00EB42FE">
        <w:rPr>
          <w:highlight w:val="yellow"/>
          <w:u w:val="single"/>
        </w:rPr>
        <w:t>and an endurance of the shame and anger that accompanies</w:t>
      </w:r>
      <w:r w:rsidRPr="00552430">
        <w:rPr>
          <w:u w:val="single"/>
        </w:rPr>
        <w:t xml:space="preserve"> such a revulsive analysis </w:t>
      </w:r>
      <w:r w:rsidRPr="00EB42FE">
        <w:rPr>
          <w:highlight w:val="yellow"/>
          <w:u w:val="single"/>
        </w:rPr>
        <w:t>that new ethical subjectivities can be forged</w:t>
      </w:r>
      <w:r w:rsidRPr="00552430">
        <w:rPr>
          <w:u w:val="single"/>
        </w:rPr>
        <w:t>. A yes-saying to the present, to all of the present, moves beyond an acceptance of things as they are and affirms all that could be, since the actual is not what we are but, rather, what we become, what we are in the process of becoming – that is to say, the Other, our becoming-other.</w:t>
      </w:r>
      <w:r w:rsidRPr="004A566B">
        <w:rPr>
          <w:sz w:val="16"/>
        </w:rPr>
        <w:t xml:space="preserve"> The present, on the contrary, is what we are and, thereby, what already we are ceasing to be.58 To be clear, </w:t>
      </w:r>
      <w:r w:rsidRPr="00476811">
        <w:rPr>
          <w:highlight w:val="yellow"/>
          <w:u w:val="single"/>
        </w:rPr>
        <w:t xml:space="preserve">affirmation is not </w:t>
      </w:r>
      <w:r w:rsidRPr="00227AB2">
        <w:rPr>
          <w:u w:val="single"/>
        </w:rPr>
        <w:t xml:space="preserve">an acceptance of the way things are nor </w:t>
      </w:r>
      <w:r w:rsidRPr="00476811">
        <w:rPr>
          <w:highlight w:val="yellow"/>
          <w:u w:val="single"/>
        </w:rPr>
        <w:t>a hopeful projection of a future predicated on growth-oriented investments in security, accumulation, and comfort, but a view of temporality as dynamic dependency and affective and corporeal vulnerability.</w:t>
      </w:r>
      <w:r w:rsidRPr="00552430">
        <w:rPr>
          <w:u w:val="single"/>
        </w:rPr>
        <w:t xml:space="preserve"> Our present is here recast as our very undoing; it is a present of living relations that is in a perpetual state of change. The present is a ceaseless flow of becoming that undermines a settled identity. </w:t>
      </w:r>
      <w:r w:rsidRPr="009363CA">
        <w:rPr>
          <w:highlight w:val="yellow"/>
          <w:u w:val="single"/>
        </w:rPr>
        <w:t>Concerns with settler subjectivity as an abstract entity continue to withdraw us from the living present in which we are composed through our relationships</w:t>
      </w:r>
      <w:r w:rsidRPr="00552430">
        <w:rPr>
          <w:u w:val="single"/>
        </w:rPr>
        <w:t>.</w:t>
      </w:r>
      <w:r w:rsidRPr="004A566B">
        <w:rPr>
          <w:sz w:val="16"/>
        </w:rPr>
        <w:t xml:space="preserve"> What this means for us is that rather than ask who or what we are, we must ask about our capacities and relationships. What has been foreclosed through the separations, closures, and biopolitics of settler colonialism? What might still be extractable through vulnerability, endurance, sobriety, and confrontation with catastrophe? Who do we become when representations, repressions, and negative affects are transformed into positive affects and action? </w:t>
      </w:r>
      <w:r w:rsidRPr="00B36D9F">
        <w:rPr>
          <w:highlight w:val="yellow"/>
          <w:u w:val="single"/>
        </w:rPr>
        <w:t>The violence of settler colonialism</w:t>
      </w:r>
      <w:r w:rsidRPr="004A566B">
        <w:rPr>
          <w:sz w:val="16"/>
        </w:rPr>
        <w:t>, as Tuck and Yang insist, ‘</w:t>
      </w:r>
      <w:r w:rsidRPr="00B36D9F">
        <w:rPr>
          <w:highlight w:val="yellow"/>
          <w:u w:val="single"/>
        </w:rPr>
        <w:t>is not temporally contained in the arrival of the settler but is reasserted each day of occupation’</w:t>
      </w:r>
      <w:r w:rsidRPr="00653E24">
        <w:rPr>
          <w:u w:val="single"/>
        </w:rPr>
        <w:t xml:space="preserve">, 59 yet we argue that we have to resist the belief that the current state of affairs and its sets of relations are the only possible ones. While acknowledging that decolonization is specifically about the restitution of Indigenous lands,60 we persist in considering that undoing the colonial mind and its apparatus is important in reconfiguring contemporary relations and developing a new society. </w:t>
      </w:r>
      <w:r w:rsidRPr="00B36D9F">
        <w:rPr>
          <w:highlight w:val="yellow"/>
          <w:u w:val="single"/>
        </w:rPr>
        <w:t>We are not asking our fellow settlers to leave their homes to join the anticolonial revolution, but</w:t>
      </w:r>
      <w:r w:rsidRPr="00653E24">
        <w:rPr>
          <w:u w:val="single"/>
        </w:rPr>
        <w:t xml:space="preserve"> suggesting precisely the opposite: </w:t>
      </w:r>
      <w:r w:rsidRPr="00B36D9F">
        <w:rPr>
          <w:highlight w:val="yellow"/>
          <w:u w:val="single"/>
        </w:rPr>
        <w:t>to make your home and life the revolution itself. We are seeking ways of being radically present on Indigenous territory, a radicality that undermines the state, Western identity formations, and settler futures.</w:t>
      </w:r>
      <w:r w:rsidRPr="00653E24">
        <w:rPr>
          <w:u w:val="single"/>
        </w:rPr>
        <w:t xml:space="preserve"> And because colonialism and capitalism have always been at least partially successful of recuperating revolutionary modes of production this process must be ongoing and specific to circumstance. </w:t>
      </w:r>
      <w:r w:rsidRPr="00B36D9F">
        <w:rPr>
          <w:highlight w:val="yellow"/>
          <w:u w:val="single"/>
        </w:rPr>
        <w:t xml:space="preserve">We are interested in the production of subjectivities that are not founded on binaries between who we are and who we are not </w:t>
      </w:r>
      <w:r w:rsidRPr="00E77DC6">
        <w:rPr>
          <w:u w:val="single"/>
        </w:rPr>
        <w:t>– without, of course, interfering with Indigenous politics</w:t>
      </w:r>
      <w:r w:rsidRPr="00653E24">
        <w:rPr>
          <w:u w:val="single"/>
        </w:rPr>
        <w:t xml:space="preserve"> of identity or ignoring differential distributions of injustice and violence based on identity. </w:t>
      </w:r>
      <w:r w:rsidRPr="00D97E00">
        <w:rPr>
          <w:highlight w:val="yellow"/>
          <w:u w:val="single"/>
        </w:rPr>
        <w:t>We want to move from rigid settler identities toward processes of subjectification based on who and what we are related to, including humans, plants, minerals, waters, and stars. W</w:t>
      </w:r>
      <w:r w:rsidRPr="00E77DC6">
        <w:rPr>
          <w:highlight w:val="yellow"/>
          <w:u w:val="single"/>
        </w:rPr>
        <w:t>e seek to undo dialectical thinking and recognize the singularity of every existent outside state taxonomy and organizational system</w:t>
      </w:r>
      <w:r w:rsidRPr="00653E24">
        <w:rPr>
          <w:u w:val="single"/>
        </w:rPr>
        <w:t>.</w:t>
      </w:r>
      <w:r w:rsidRPr="004A566B">
        <w:rPr>
          <w:sz w:val="16"/>
        </w:rPr>
        <w:t xml:space="preserve"> As Deleuze writes, the Spinozan principle asserts that negation is nothing, because absolutely nothing ever lacks anything. Negation is a being of reason, or rather of comparison, which results from our grouping together all sorts of distinct beings so as to refer them to </w:t>
      </w:r>
      <w:r w:rsidRPr="004A566B">
        <w:rPr>
          <w:sz w:val="16"/>
        </w:rPr>
        <w:lastRenderedPageBreak/>
        <w:t xml:space="preserve">one and the same fictitious ideal, in the name of which we say that one or another of them falls short of the ideal.61 </w:t>
      </w:r>
      <w:r w:rsidRPr="00C9023C">
        <w:rPr>
          <w:u w:val="single"/>
        </w:rPr>
        <w:t>The concepts of identity and lack in the colonial project are used to organize difference and diversity into dichotomies or taxonomies. Categories and subcategories of difference are, without exception, hierarchical and saturated in power relations, where to be identified with or different from is inextricably tied to access, affordances, and annulments.</w:t>
      </w:r>
      <w:r w:rsidRPr="004A566B">
        <w:rPr>
          <w:sz w:val="16"/>
        </w:rPr>
        <w:t xml:space="preserve"> In Spinoza and Deleuze, alternatively, difference is immanent to life and the affirmation of distinctiveness and singularity have the capacity to break up transcendent systems of organization. Deleuze proposes that catastrophe offers a new right to thought that can open up transcendence in such a way that one can actually apprehend, in at least an instance, the whole of life as a system of interconnected forces and flows. This thought of immanence is particularly useful to apprehend how colonialism naturalizes hierarchy and attempts to repress the infinitely diverse ways that the flows and forces of life continually reassemble. </w:t>
      </w:r>
      <w:r w:rsidRPr="005F7EDA">
        <w:rPr>
          <w:highlight w:val="yellow"/>
          <w:u w:val="single"/>
        </w:rPr>
        <w:t xml:space="preserve">The quest is not to see any difference, but to see difference in itself – </w:t>
      </w:r>
      <w:r w:rsidRPr="00550BFD">
        <w:rPr>
          <w:rStyle w:val="Emphasis"/>
          <w:highlight w:val="yellow"/>
        </w:rPr>
        <w:t>the complete singularity of an existent without reference to what it is not, what it lacks, or to any other set of abstract codes</w:t>
      </w:r>
      <w:r w:rsidRPr="005F7EDA">
        <w:rPr>
          <w:highlight w:val="yellow"/>
          <w:u w:val="single"/>
        </w:rPr>
        <w:t>. Such a thought better sensitizes us to apprehending how current social structures</w:t>
      </w:r>
      <w:r w:rsidRPr="000B2015">
        <w:rPr>
          <w:u w:val="single"/>
        </w:rPr>
        <w:t xml:space="preserve"> and rationality </w:t>
      </w:r>
      <w:r w:rsidRPr="005F7EDA">
        <w:rPr>
          <w:highlight w:val="yellow"/>
          <w:u w:val="single"/>
        </w:rPr>
        <w:t>work to organize, prevent, extract, and control the living flows</w:t>
      </w:r>
      <w:r w:rsidRPr="000B2015">
        <w:rPr>
          <w:u w:val="single"/>
        </w:rPr>
        <w:t xml:space="preserve">. Furthermore, it allows us to glimpse the processes at work in the formation of our own subjectivities. We are not proposing here that living in immanence is an option. We are proposing that </w:t>
      </w:r>
      <w:r w:rsidRPr="007B2D9B">
        <w:rPr>
          <w:highlight w:val="yellow"/>
          <w:u w:val="single"/>
        </w:rPr>
        <w:t>life is immanence and that recognizing that fact can help us to map how the</w:t>
      </w:r>
      <w:r w:rsidRPr="000B2015">
        <w:rPr>
          <w:u w:val="single"/>
        </w:rPr>
        <w:t xml:space="preserve"> state, Western rationality, and </w:t>
      </w:r>
      <w:r w:rsidRPr="007B2D9B">
        <w:rPr>
          <w:highlight w:val="yellow"/>
          <w:u w:val="single"/>
        </w:rPr>
        <w:t>settler subjects disfigure life in order to extract from it what they need to extend themselves</w:t>
      </w:r>
      <w:r w:rsidRPr="000F3069">
        <w:rPr>
          <w:highlight w:val="yellow"/>
          <w:u w:val="single"/>
        </w:rPr>
        <w:t>. All transcendental, categorical, or universal settler principles are anathema</w:t>
      </w:r>
      <w:r w:rsidRPr="000B2015">
        <w:rPr>
          <w:u w:val="single"/>
        </w:rPr>
        <w:t xml:space="preserve"> to the immanent subjectivity that we are mapping here as their alternative. </w:t>
      </w:r>
      <w:r w:rsidRPr="004B13F3">
        <w:rPr>
          <w:highlight w:val="yellow"/>
          <w:u w:val="single"/>
        </w:rPr>
        <w:t>We</w:t>
      </w:r>
      <w:r w:rsidRPr="000B2015">
        <w:rPr>
          <w:u w:val="single"/>
        </w:rPr>
        <w:t xml:space="preserve"> therefore entirely </w:t>
      </w:r>
      <w:r w:rsidRPr="004B13F3">
        <w:rPr>
          <w:highlight w:val="yellow"/>
          <w:u w:val="single"/>
        </w:rPr>
        <w:t>reject the set of universal standards</w:t>
      </w:r>
      <w:r w:rsidRPr="000B2015">
        <w:rPr>
          <w:u w:val="single"/>
        </w:rPr>
        <w:t xml:space="preserve"> instituted, yet betrayed, </w:t>
      </w:r>
      <w:r w:rsidRPr="004B13F3">
        <w:rPr>
          <w:highlight w:val="yellow"/>
          <w:u w:val="single"/>
        </w:rPr>
        <w:t xml:space="preserve">in settler </w:t>
      </w:r>
      <w:r w:rsidRPr="0061395A">
        <w:rPr>
          <w:highlight w:val="yellow"/>
          <w:u w:val="single"/>
        </w:rPr>
        <w:t>colonies by the state</w:t>
      </w:r>
      <w:r w:rsidRPr="000B2015">
        <w:rPr>
          <w:u w:val="single"/>
        </w:rPr>
        <w:t xml:space="preserve">, church, and educational systems. We understand that the moralisms of the church, </w:t>
      </w:r>
      <w:r w:rsidRPr="004B13F3">
        <w:rPr>
          <w:highlight w:val="yellow"/>
          <w:u w:val="single"/>
        </w:rPr>
        <w:t>the democratic promise of equality</w:t>
      </w:r>
      <w:r w:rsidRPr="000B2015">
        <w:rPr>
          <w:u w:val="single"/>
        </w:rPr>
        <w:t xml:space="preserve"> issued by the state, and </w:t>
      </w:r>
      <w:r w:rsidRPr="004B13F3">
        <w:rPr>
          <w:highlight w:val="yellow"/>
          <w:u w:val="single"/>
        </w:rPr>
        <w:t>the pseudo-science</w:t>
      </w:r>
      <w:r w:rsidRPr="000B2015">
        <w:rPr>
          <w:u w:val="single"/>
        </w:rPr>
        <w:t xml:space="preserve"> of the fields of anthropology, history, and psychiatry are all founded on a transcendental image </w:t>
      </w:r>
      <w:r w:rsidRPr="004B13F3">
        <w:rPr>
          <w:highlight w:val="yellow"/>
          <w:u w:val="single"/>
        </w:rPr>
        <w:t>that has undermined Indigenous lives</w:t>
      </w:r>
      <w:r w:rsidRPr="000B2015">
        <w:rPr>
          <w:u w:val="single"/>
        </w:rPr>
        <w:t xml:space="preserve"> and worldviews and marginalized immanent </w:t>
      </w:r>
      <w:r w:rsidRPr="004B13F3">
        <w:rPr>
          <w:highlight w:val="yellow"/>
          <w:u w:val="single"/>
        </w:rPr>
        <w:t>and revolutionary subjectivities</w:t>
      </w:r>
      <w:r w:rsidRPr="000B2015">
        <w:rPr>
          <w:u w:val="single"/>
        </w:rPr>
        <w:t>. A new immanent settler subjectivity that rejects the dictates of a transcendental god, state, or knowledge moves toward an ethics of accountability to the immanent relations that constitute it.</w:t>
      </w:r>
      <w:r w:rsidRPr="004A566B">
        <w:rPr>
          <w:sz w:val="16"/>
        </w:rPr>
        <w:t xml:space="preserve"> We seek to dislodge ourselves from the dominant power and change the effects of that power toward a collective community building and immanent auto-productivity. Such relationships move alongside recognition politics by the state through laws and rights, but more critically act to undo the state’s power to subject others to rights and laws. </w:t>
      </w:r>
      <w:r w:rsidRPr="004A566B">
        <w:rPr>
          <w:u w:val="single"/>
        </w:rPr>
        <w:t xml:space="preserve">It is a call to rethink power, agency, and freedom through a situated accountability based on responsibility, allegiance, and affiliation. </w:t>
      </w:r>
      <w:r w:rsidRPr="00230C75">
        <w:rPr>
          <w:highlight w:val="yellow"/>
          <w:u w:val="single"/>
        </w:rPr>
        <w:t>Ethics here is about active forces and increasing relationality, affect, and capacity to act</w:t>
      </w:r>
      <w:r w:rsidRPr="004A566B">
        <w:rPr>
          <w:u w:val="single"/>
        </w:rPr>
        <w:t>. It therefore calls for singularized mappings of power and responsible negotiations en route to a different world. Our transversal mapping of settler colonialism and settler subjectivity has probed the virtual aspects of the present that might constitute us as new people.</w:t>
      </w:r>
      <w:r w:rsidRPr="004A566B">
        <w:rPr>
          <w:sz w:val="16"/>
        </w:rPr>
        <w:t xml:space="preserve"> The denials and abstractions inherent in a Freudian/Lacanian unconscious founded on lack proved unfitting for becoming accountable to the catastrophe of settler colonialism. We have rejected such an unconscious and arrived instead at a conceptualization of an immanent subjectivity founded on an affirmation of the living relationships that constitute it. </w:t>
      </w:r>
      <w:r w:rsidRPr="004A566B">
        <w:rPr>
          <w:u w:val="single"/>
        </w:rPr>
        <w:t xml:space="preserve">The settler’s immanent encounter with catastrophe provides an alternative response to the repression and incomprehensibility that are foundational to the myth of terra nullius and the horizon of a subject free of history and geography. Avoiding the pain, shame, anger, and guilt that constitutes the settler unconscious is inadequate to our current state of affairs. </w:t>
      </w:r>
      <w:r w:rsidRPr="00230C75">
        <w:rPr>
          <w:highlight w:val="yellow"/>
          <w:u w:val="single"/>
        </w:rPr>
        <w:t>We need a new unconscious</w:t>
      </w:r>
      <w:r w:rsidRPr="004A566B">
        <w:rPr>
          <w:u w:val="single"/>
        </w:rPr>
        <w:t xml:space="preserve">, following Guattari, </w:t>
      </w:r>
      <w:r w:rsidRPr="00230C75">
        <w:rPr>
          <w:highlight w:val="yellow"/>
          <w:u w:val="single"/>
        </w:rPr>
        <w:t>which is hypersensitive to the living world</w:t>
      </w:r>
      <w:r w:rsidRPr="004A566B">
        <w:rPr>
          <w:u w:val="single"/>
        </w:rPr>
        <w:t xml:space="preserve"> and capable of founding a subjectivity of increased relationality. We propose that undoing foundational myths is settlers’ first task in producing ourselves as ethical subjects.</w:t>
      </w:r>
      <w:r w:rsidRPr="004A566B">
        <w:rPr>
          <w:sz w:val="16"/>
        </w:rPr>
        <w:t xml:space="preserve"> To endure this undoing will require us to be vulnerable and to relate with accountability to Indigenous peoples, to our Indigenous friends, as we experience – and work to dismantle – ongoing colonialism together in a landscape where death is a shared predicament and life is a mutual goal.</w:t>
      </w:r>
    </w:p>
    <w:p w14:paraId="691EED6D" w14:textId="77777777" w:rsidR="000C4EE3" w:rsidRPr="00277B5A" w:rsidRDefault="000C4EE3" w:rsidP="000C4EE3"/>
    <w:p w14:paraId="6287686E" w14:textId="77777777" w:rsidR="000C4EE3" w:rsidRDefault="000C4EE3" w:rsidP="000C4EE3">
      <w:pPr>
        <w:pStyle w:val="Heading3"/>
      </w:pPr>
      <w:r>
        <w:lastRenderedPageBreak/>
        <w:t>1NC Identity Shell</w:t>
      </w:r>
    </w:p>
    <w:p w14:paraId="7FBE2B22" w14:textId="77777777" w:rsidR="000C4EE3" w:rsidRPr="009C365D" w:rsidRDefault="000C4EE3" w:rsidP="000C4EE3">
      <w:pPr>
        <w:pStyle w:val="Heading4"/>
      </w:pPr>
      <w:r>
        <w:t>I</w:t>
      </w:r>
      <w:r w:rsidRPr="009C365D">
        <w:t>ndigeneity</w:t>
      </w:r>
      <w:r>
        <w:t xml:space="preserve"> operates under “bio-necro collaboration” that plasticizes the life-death binary, rendering Native bodies </w:t>
      </w:r>
      <w:r w:rsidRPr="00071F30">
        <w:t>numb to the injustice of being made into an object of injury</w:t>
      </w:r>
    </w:p>
    <w:p w14:paraId="3D89BC20" w14:textId="77777777" w:rsidR="000C4EE3" w:rsidRDefault="000C4EE3" w:rsidP="000C4EE3">
      <w:r>
        <w:rPr>
          <w:rStyle w:val="Style13ptBold"/>
        </w:rPr>
        <w:t xml:space="preserve">Belcourt ’17 </w:t>
      </w:r>
      <w:r>
        <w:rPr>
          <w:rFonts w:ascii="Helvetica" w:hAnsi="Helvetica" w:cs="Helvetica"/>
          <w:color w:val="333333"/>
          <w:sz w:val="21"/>
          <w:szCs w:val="21"/>
        </w:rPr>
        <w:t xml:space="preserve">(Billy-Ray, Driftpile Cree Nation, 2016 Rhodes Scholar, Reading for an M.St. in Women's Studies at the University of Oxford and Wadham College "Meditations on reserve life, biosociality, and the taste of non-sovereignty" Settler Colonial Studies, pp. 2-8) </w:t>
      </w:r>
    </w:p>
    <w:p w14:paraId="6802EC5E" w14:textId="77777777" w:rsidR="000C4EE3" w:rsidRDefault="000C4EE3" w:rsidP="000C4EE3">
      <w:pPr>
        <w:rPr>
          <w:sz w:val="16"/>
        </w:rPr>
      </w:pPr>
      <w:r>
        <w:rPr>
          <w:rFonts w:ascii="AdvOT46dcae81" w:hAnsi="AdvOT46dcae81" w:cs="AdvOT46dcae81"/>
          <w:color w:val="000000"/>
          <w:sz w:val="20"/>
          <w:szCs w:val="20"/>
        </w:rPr>
        <w:t xml:space="preserve">On 18 July 2016, the </w:t>
      </w:r>
      <w:r>
        <w:rPr>
          <w:rFonts w:ascii="AdvOT65f8a23b.I" w:hAnsi="AdvOT65f8a23b.I" w:cs="AdvOT65f8a23b.I"/>
          <w:color w:val="000000"/>
          <w:sz w:val="20"/>
          <w:szCs w:val="20"/>
        </w:rPr>
        <w:t xml:space="preserve">Edmonton Journal </w:t>
      </w:r>
      <w:r>
        <w:rPr>
          <w:rFonts w:ascii="AdvOT46dcae81" w:hAnsi="AdvOT46dcae81" w:cs="AdvOT46dcae81"/>
          <w:color w:val="000000"/>
          <w:sz w:val="20"/>
          <w:szCs w:val="20"/>
        </w:rPr>
        <w:t xml:space="preserve">published a story whose title evinces the familiar gloom with which indigeneity grabs public attention: </w:t>
      </w:r>
      <w:r>
        <w:rPr>
          <w:rFonts w:ascii="AdvOT46dcae81+20" w:hAnsi="AdvOT46dcae81+20" w:cs="AdvOT46dcae81+20"/>
          <w:color w:val="000000"/>
          <w:sz w:val="20"/>
          <w:szCs w:val="20"/>
        </w:rPr>
        <w:t>‘</w:t>
      </w:r>
      <w:r>
        <w:rPr>
          <w:rFonts w:ascii="AdvOT46dcae81" w:hAnsi="AdvOT46dcae81" w:cs="AdvOT46dcae81"/>
          <w:color w:val="000000"/>
          <w:sz w:val="20"/>
          <w:szCs w:val="20"/>
        </w:rPr>
        <w:t>Alberta grapples with drop in life expectancy for Indigenous people.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 xml:space="preserve">In it, Keith Gerein and Ainslie Cruickshank write: </w:t>
      </w:r>
      <w:r>
        <w:rPr>
          <w:rFonts w:ascii="AdvOT46dcae81+20" w:hAnsi="AdvOT46dcae81+20" w:cs="AdvOT46dcae81+20"/>
          <w:color w:val="000000"/>
          <w:sz w:val="20"/>
          <w:szCs w:val="20"/>
        </w:rPr>
        <w:t>‘</w:t>
      </w:r>
      <w:r>
        <w:rPr>
          <w:rFonts w:ascii="AdvOT46dcae81" w:hAnsi="AdvOT46dcae81" w:cs="AdvOT46dcae81"/>
          <w:color w:val="000000"/>
          <w:sz w:val="20"/>
          <w:szCs w:val="20"/>
        </w:rPr>
        <w:t xml:space="preserve">After rising to 75.52 years in 2013, </w:t>
      </w:r>
      <w:r w:rsidRPr="00D65B2E">
        <w:rPr>
          <w:rStyle w:val="StyleUnderline"/>
        </w:rPr>
        <w:t>[</w:t>
      </w:r>
      <w:r w:rsidRPr="00A372F6">
        <w:rPr>
          <w:rStyle w:val="StyleUnderline"/>
          <w:highlight w:val="cyan"/>
        </w:rPr>
        <w:t>I]ndigenous life expectancy has since tumbled to 70.</w:t>
      </w:r>
      <w:r w:rsidRPr="00D65B2E">
        <w:rPr>
          <w:rStyle w:val="StyleUnderline"/>
        </w:rPr>
        <w:t>36 – meaning the typical First Nations resident born in the province can expect to die about [a] dozen years earlier than other Albertans.’</w:t>
      </w:r>
      <w:r>
        <w:rPr>
          <w:rFonts w:ascii="AdvOT46dcae81" w:hAnsi="AdvOT46dcae81" w:cs="AdvOT46dcae81"/>
          <w:color w:val="000085"/>
          <w:sz w:val="13"/>
          <w:szCs w:val="13"/>
        </w:rPr>
        <w:t>1</w:t>
      </w:r>
      <w:r w:rsidRPr="00D10F7F">
        <w:rPr>
          <w:rStyle w:val="StyleUnderline"/>
        </w:rPr>
        <w:t xml:space="preserve"> </w:t>
      </w:r>
      <w:r w:rsidRPr="00A372F6">
        <w:rPr>
          <w:rStyle w:val="StyleUnderline"/>
          <w:highlight w:val="cyan"/>
        </w:rPr>
        <w:t>Expecting to die is a quality of social death.</w:t>
      </w:r>
      <w:r w:rsidRPr="00D10F7F">
        <w:rPr>
          <w:rStyle w:val="StyleUnderline"/>
        </w:rPr>
        <w:t xml:space="preserve"> </w:t>
      </w:r>
      <w:r>
        <w:rPr>
          <w:rFonts w:ascii="AdvOT46dcae81" w:hAnsi="AdvOT46dcae81" w:cs="AdvOT46dcae81"/>
          <w:color w:val="000000"/>
          <w:sz w:val="20"/>
          <w:szCs w:val="20"/>
        </w:rPr>
        <w:t>For Lisa Guenther, social death is the arrangement of modes of abandonment that empty some populations of moral purchase.</w:t>
      </w:r>
      <w:r>
        <w:rPr>
          <w:rFonts w:ascii="AdvOT46dcae81" w:hAnsi="AdvOT46dcae81" w:cs="AdvOT46dcae81"/>
          <w:color w:val="000085"/>
          <w:sz w:val="13"/>
          <w:szCs w:val="13"/>
        </w:rPr>
        <w:t xml:space="preserve">2 </w:t>
      </w:r>
      <w:r>
        <w:rPr>
          <w:rFonts w:ascii="AdvOT46dcae81" w:hAnsi="AdvOT46dcae81" w:cs="AdvOT46dcae81"/>
          <w:color w:val="000000"/>
          <w:sz w:val="20"/>
          <w:szCs w:val="20"/>
        </w:rPr>
        <w:t xml:space="preserve">Social death is also descriptive of the ways minoritarian subjects become numb to the injustice of being made into an always-already object of injury. Lopsided statistics like these have a social history, but some are still left wondering: why are these people always dying? In </w:t>
      </w:r>
      <w:r>
        <w:rPr>
          <w:rFonts w:ascii="AdvOT65f8a23b.I" w:hAnsi="AdvOT65f8a23b.I" w:cs="AdvOT65f8a23b.I"/>
          <w:color w:val="000000"/>
          <w:sz w:val="20"/>
          <w:szCs w:val="20"/>
        </w:rPr>
        <w:t>Economies of Abandonment: Social Belonging and Endurance in Late Liberalism</w:t>
      </w:r>
      <w:r>
        <w:rPr>
          <w:rFonts w:ascii="AdvOT46dcae81" w:hAnsi="AdvOT46dcae81" w:cs="AdvOT46dcae81"/>
          <w:color w:val="000000"/>
          <w:sz w:val="20"/>
          <w:szCs w:val="20"/>
        </w:rPr>
        <w:t xml:space="preserve">, Elizabeth Povinelli notes that this kind of settler gossip obfuscates the </w:t>
      </w:r>
      <w:r>
        <w:rPr>
          <w:rFonts w:ascii="AdvOT46dcae81+20" w:hAnsi="AdvOT46dcae81+20" w:cs="AdvOT46dcae81+20"/>
          <w:color w:val="000000"/>
          <w:sz w:val="20"/>
          <w:szCs w:val="20"/>
        </w:rPr>
        <w:t>‘</w:t>
      </w:r>
      <w:r>
        <w:rPr>
          <w:rFonts w:ascii="AdvOT46dcae81" w:hAnsi="AdvOT46dcae81" w:cs="AdvOT46dcae81"/>
          <w:color w:val="000000"/>
          <w:sz w:val="20"/>
          <w:szCs w:val="20"/>
        </w:rPr>
        <w:t>ultimate</w:t>
      </w:r>
      <w:r>
        <w:rPr>
          <w:rFonts w:ascii="AdvOT46dcae81+20" w:hAnsi="AdvOT46dcae81+20" w:cs="AdvOT46dcae81+20"/>
          <w:color w:val="000000"/>
          <w:sz w:val="20"/>
          <w:szCs w:val="20"/>
        </w:rPr>
        <w:t xml:space="preserve">’ </w:t>
      </w:r>
      <w:r>
        <w:rPr>
          <w:rFonts w:ascii="AdvOT46dcae81" w:hAnsi="AdvOT46dcae81" w:cs="AdvOT46dcae81"/>
          <w:color w:val="000000"/>
          <w:sz w:val="20"/>
          <w:szCs w:val="20"/>
        </w:rPr>
        <w:t>cause, agent, and effect of Indigenous suffering.</w:t>
      </w:r>
      <w:r>
        <w:rPr>
          <w:rFonts w:ascii="AdvOT46dcae81" w:hAnsi="AdvOT46dcae81" w:cs="AdvOT46dcae81"/>
          <w:color w:val="000085"/>
          <w:sz w:val="13"/>
          <w:szCs w:val="13"/>
        </w:rPr>
        <w:t xml:space="preserve">3 </w:t>
      </w:r>
      <w:r w:rsidRPr="00D10F7F">
        <w:rPr>
          <w:rStyle w:val="StyleUnderline"/>
        </w:rPr>
        <w:t xml:space="preserve">Case in point: </w:t>
      </w:r>
      <w:r w:rsidRPr="00A372F6">
        <w:rPr>
          <w:rStyle w:val="StyleUnderline"/>
          <w:highlight w:val="cyan"/>
        </w:rPr>
        <w:t>Gerein and Cruickshank have nothing to say about</w:t>
      </w:r>
      <w:r>
        <w:rPr>
          <w:rFonts w:ascii="AdvOT46dcae81" w:hAnsi="AdvOT46dcae81" w:cs="AdvOT46dcae81"/>
          <w:color w:val="000000"/>
          <w:sz w:val="20"/>
          <w:szCs w:val="20"/>
        </w:rPr>
        <w:t xml:space="preserve"> what M. Jacqui Alexander calls </w:t>
      </w:r>
      <w:r w:rsidRPr="00A372F6">
        <w:rPr>
          <w:rStyle w:val="StyleUnderline"/>
          <w:highlight w:val="cyan"/>
        </w:rPr>
        <w:t>the ‘hydraheaded quality of violence’</w:t>
      </w:r>
      <w:r w:rsidRPr="00D10F7F">
        <w:rPr>
          <w:rStyle w:val="StyleUnderline"/>
        </w:rPr>
        <w:t xml:space="preserve">,4 </w:t>
      </w:r>
      <w:r w:rsidRPr="00A372F6">
        <w:rPr>
          <w:rStyle w:val="StyleUnderline"/>
          <w:highlight w:val="cyan"/>
        </w:rPr>
        <w:t>and how it shores up compromised life on the reserve</w:t>
      </w:r>
      <w:r>
        <w:rPr>
          <w:rFonts w:ascii="AdvOT46dcae81" w:hAnsi="AdvOT46dcae81" w:cs="AdvOT46dcae81"/>
          <w:color w:val="000000"/>
          <w:sz w:val="20"/>
          <w:szCs w:val="20"/>
        </w:rPr>
        <w:t xml:space="preserve"> in the first place. </w:t>
      </w:r>
      <w:r w:rsidRPr="00A372F6">
        <w:rPr>
          <w:rStyle w:val="StyleUnderline"/>
          <w:highlight w:val="cyan"/>
        </w:rPr>
        <w:t>What</w:t>
      </w:r>
      <w:r w:rsidRPr="00D10F7F">
        <w:rPr>
          <w:rStyle w:val="StyleUnderline"/>
        </w:rPr>
        <w:t xml:space="preserve"> </w:t>
      </w:r>
      <w:r w:rsidRPr="00A372F6">
        <w:rPr>
          <w:rStyle w:val="StyleUnderline"/>
          <w:highlight w:val="cyan"/>
        </w:rPr>
        <w:t>we</w:t>
      </w:r>
      <w:r>
        <w:rPr>
          <w:rFonts w:ascii="AdvOT46dcae81" w:hAnsi="AdvOT46dcae81" w:cs="AdvOT46dcae81"/>
          <w:color w:val="000000"/>
          <w:sz w:val="20"/>
          <w:szCs w:val="20"/>
        </w:rPr>
        <w:t xml:space="preserve"> do </w:t>
      </w:r>
      <w:r w:rsidRPr="00A372F6">
        <w:rPr>
          <w:rStyle w:val="StyleUnderline"/>
          <w:highlight w:val="cyan"/>
        </w:rPr>
        <w:t>get is the catch-all ‘social determinants of health,’ which paints a simple picture about failed flourishing in the badlands of modernity. There, health issues</w:t>
      </w:r>
      <w:r w:rsidRPr="00D10F7F">
        <w:rPr>
          <w:rStyle w:val="StyleUnderline"/>
        </w:rPr>
        <w:t xml:space="preserve">, </w:t>
      </w:r>
      <w:r>
        <w:rPr>
          <w:rFonts w:ascii="AdvOT46dcae81" w:hAnsi="AdvOT46dcae81" w:cs="AdvOT46dcae81"/>
          <w:color w:val="000000"/>
          <w:sz w:val="20"/>
          <w:szCs w:val="20"/>
        </w:rPr>
        <w:t>like chronic post-traumatic stress disorder in Ann Cvetkovich</w:t>
      </w:r>
      <w:r>
        <w:rPr>
          <w:rFonts w:ascii="AdvOT46dcae81+20" w:hAnsi="AdvOT46dcae81+20" w:cs="AdvOT46dcae81+20"/>
          <w:color w:val="000000"/>
          <w:sz w:val="20"/>
          <w:szCs w:val="20"/>
        </w:rPr>
        <w:t>’</w:t>
      </w:r>
      <w:r>
        <w:rPr>
          <w:rFonts w:ascii="AdvOT46dcae81" w:hAnsi="AdvOT46dcae81" w:cs="AdvOT46dcae81"/>
          <w:color w:val="000000"/>
          <w:sz w:val="20"/>
          <w:szCs w:val="20"/>
        </w:rPr>
        <w:t xml:space="preserve">s </w:t>
      </w:r>
      <w:r>
        <w:rPr>
          <w:rFonts w:ascii="AdvOT65f8a23b.I" w:hAnsi="AdvOT65f8a23b.I" w:cs="AdvOT65f8a23b.I"/>
          <w:color w:val="000000"/>
          <w:sz w:val="20"/>
          <w:szCs w:val="20"/>
        </w:rPr>
        <w:t>An Archive of Feeling</w:t>
      </w:r>
      <w:r>
        <w:rPr>
          <w:rFonts w:ascii="AdvOT46dcae81" w:hAnsi="AdvOT46dcae81" w:cs="AdvOT46dcae81"/>
          <w:color w:val="000000"/>
          <w:sz w:val="20"/>
          <w:szCs w:val="20"/>
        </w:rPr>
        <w:t xml:space="preserve">, </w:t>
      </w:r>
      <w:r w:rsidRPr="00A372F6">
        <w:rPr>
          <w:rStyle w:val="StyleUnderline"/>
          <w:highlight w:val="cyan"/>
        </w:rPr>
        <w:t>resist ‘the melodramatic structure of an easily identifiable origin of trauma’</w:t>
      </w:r>
      <w:r>
        <w:rPr>
          <w:rFonts w:ascii="AdvOT46dcae81" w:hAnsi="AdvOT46dcae81" w:cs="AdvOT46dcae81"/>
          <w:color w:val="000000"/>
          <w:sz w:val="20"/>
          <w:szCs w:val="20"/>
        </w:rPr>
        <w:t>.</w:t>
      </w:r>
      <w:r>
        <w:rPr>
          <w:rFonts w:ascii="AdvOT46dcae81" w:hAnsi="AdvOT46dcae81" w:cs="AdvOT46dcae81"/>
          <w:color w:val="000085"/>
          <w:sz w:val="13"/>
          <w:szCs w:val="13"/>
        </w:rPr>
        <w:t xml:space="preserve">5 </w:t>
      </w:r>
      <w:r w:rsidRPr="00A372F6">
        <w:rPr>
          <w:rStyle w:val="StyleUnderline"/>
          <w:highlight w:val="cyan"/>
        </w:rPr>
        <w:t>Colonial affects escape analytic capture. It is thus easy to think that the reserve is bad for life because its members are bad at life.</w:t>
      </w:r>
      <w:r w:rsidRPr="00D10F7F">
        <w:rPr>
          <w:rStyle w:val="StyleUnderline"/>
        </w:rPr>
        <w:t xml:space="preserve"> Misery loves company.</w:t>
      </w:r>
      <w:r>
        <w:rPr>
          <w:sz w:val="16"/>
        </w:rPr>
        <w:t xml:space="preserve"> </w:t>
      </w:r>
      <w:r w:rsidRPr="00D27956">
        <w:rPr>
          <w:sz w:val="16"/>
        </w:rPr>
        <w:t xml:space="preserve">The main argument of this paper is that the feeling of indigeneity is the miserable feeling of not properly being of this world, and that a disease like diabetes mellitus is a key manifestation of this sort of exhausted existence. To do this, I pursue the secondary claims that </w:t>
      </w:r>
      <w:r w:rsidRPr="00D235D4">
        <w:rPr>
          <w:rStyle w:val="StyleUnderline"/>
          <w:highlight w:val="cyan"/>
        </w:rPr>
        <w:t>indigeneity is a zone of biological struggle</w:t>
      </w:r>
      <w:r w:rsidRPr="00144B48">
        <w:rPr>
          <w:rStyle w:val="StyleUnderline"/>
        </w:rPr>
        <w:t xml:space="preserve"> and</w:t>
      </w:r>
      <w:r w:rsidRPr="00D27956">
        <w:rPr>
          <w:sz w:val="16"/>
        </w:rPr>
        <w:t xml:space="preserve"> that </w:t>
      </w:r>
      <w:r w:rsidRPr="00144B48">
        <w:rPr>
          <w:rStyle w:val="StyleUnderline"/>
        </w:rPr>
        <w:t>the reserve is something</w:t>
      </w:r>
      <w:r>
        <w:rPr>
          <w:rStyle w:val="StyleUnderline"/>
        </w:rPr>
        <w:t xml:space="preserve"> </w:t>
      </w:r>
      <w:r w:rsidRPr="00144B48">
        <w:rPr>
          <w:rStyle w:val="StyleUnderline"/>
        </w:rPr>
        <w:t>of a non-place calibrated by affects</w:t>
      </w:r>
      <w:r w:rsidRPr="00D27956">
        <w:rPr>
          <w:sz w:val="16"/>
        </w:rPr>
        <w:t xml:space="preserve"> I want to group </w:t>
      </w:r>
      <w:r w:rsidRPr="00144B48">
        <w:rPr>
          <w:rStyle w:val="StyleUnderline"/>
        </w:rPr>
        <w:t>under the sign of misery.</w:t>
      </w:r>
      <w:r w:rsidRPr="00D27956">
        <w:rPr>
          <w:sz w:val="16"/>
        </w:rPr>
        <w:t xml:space="preserve"> Yes, </w:t>
      </w:r>
      <w:r w:rsidRPr="00144B48">
        <w:rPr>
          <w:rStyle w:val="StyleUnderline"/>
        </w:rPr>
        <w:t>misery</w:t>
      </w:r>
      <w:r w:rsidRPr="00D27956">
        <w:rPr>
          <w:sz w:val="16"/>
        </w:rPr>
        <w:t xml:space="preserve"> is a bad word. Harsh, even. But I think it </w:t>
      </w:r>
      <w:r w:rsidRPr="00144B48">
        <w:rPr>
          <w:rStyle w:val="StyleUnderline"/>
        </w:rPr>
        <w:t>is big enough to conceptualize the cramped conditions</w:t>
      </w:r>
      <w:r>
        <w:rPr>
          <w:rStyle w:val="StyleUnderline"/>
        </w:rPr>
        <w:t xml:space="preserve"> </w:t>
      </w:r>
      <w:r w:rsidRPr="00144B48">
        <w:rPr>
          <w:rStyle w:val="StyleUnderline"/>
        </w:rPr>
        <w:t>under which life is haphazardly improvised on the reserve.</w:t>
      </w:r>
      <w:r w:rsidRPr="00D27956">
        <w:rPr>
          <w:sz w:val="16"/>
        </w:rPr>
        <w:t xml:space="preserve"> </w:t>
      </w:r>
      <w:r w:rsidRPr="00144B48">
        <w:rPr>
          <w:rStyle w:val="StyleUnderline"/>
        </w:rPr>
        <w:t>Misery wears you</w:t>
      </w:r>
      <w:r>
        <w:rPr>
          <w:rStyle w:val="StyleUnderline"/>
        </w:rPr>
        <w:t xml:space="preserve"> </w:t>
      </w:r>
      <w:r w:rsidRPr="00144B48">
        <w:rPr>
          <w:rStyle w:val="StyleUnderline"/>
        </w:rPr>
        <w:t>down, effecting both a corporeal fragility and an intellectual fatigue that double as sociality’s</w:t>
      </w:r>
      <w:r>
        <w:rPr>
          <w:rStyle w:val="StyleUnderline"/>
        </w:rPr>
        <w:t xml:space="preserve"> </w:t>
      </w:r>
      <w:r w:rsidRPr="00144B48">
        <w:rPr>
          <w:rStyle w:val="StyleUnderline"/>
        </w:rPr>
        <w:t>background noise.</w:t>
      </w:r>
      <w:r w:rsidRPr="00D27956">
        <w:rPr>
          <w:sz w:val="16"/>
        </w:rPr>
        <w:t xml:space="preserve"> I am recruiting misery here because it does not rest on the eventful. Instead, it blends into ordinary time. It is possible to make joy or to feel enlivened within a miserable context. But, </w:t>
      </w:r>
      <w:r w:rsidRPr="00D235D4">
        <w:rPr>
          <w:rStyle w:val="StyleUnderline"/>
          <w:highlight w:val="cyan"/>
        </w:rPr>
        <w:t>misery circumscribes the body’s potentialities</w:t>
      </w:r>
      <w:r w:rsidRPr="00144B48">
        <w:rPr>
          <w:rStyle w:val="StyleUnderline"/>
        </w:rPr>
        <w:t>. If misery</w:t>
      </w:r>
      <w:r>
        <w:rPr>
          <w:rStyle w:val="StyleUnderline"/>
        </w:rPr>
        <w:t xml:space="preserve"> </w:t>
      </w:r>
      <w:r w:rsidRPr="00144B48">
        <w:rPr>
          <w:rStyle w:val="StyleUnderline"/>
        </w:rPr>
        <w:t xml:space="preserve">is a part of slow death’s arsenal, if </w:t>
      </w:r>
      <w:r w:rsidRPr="00D235D4">
        <w:rPr>
          <w:rStyle w:val="StyleUnderline"/>
          <w:highlight w:val="cyan"/>
        </w:rPr>
        <w:t>it hangs ‘in the air like a rumor’</w:t>
      </w:r>
      <w:r w:rsidRPr="00D27956">
        <w:rPr>
          <w:sz w:val="16"/>
        </w:rPr>
        <w:t xml:space="preserve">,6 </w:t>
      </w:r>
      <w:r w:rsidRPr="00144B48">
        <w:rPr>
          <w:rStyle w:val="StyleUnderline"/>
        </w:rPr>
        <w:t>then there is no</w:t>
      </w:r>
      <w:r>
        <w:rPr>
          <w:rStyle w:val="StyleUnderline"/>
        </w:rPr>
        <w:t xml:space="preserve"> </w:t>
      </w:r>
      <w:r w:rsidRPr="00144B48">
        <w:rPr>
          <w:rStyle w:val="StyleUnderline"/>
        </w:rPr>
        <w:t>easy way out. Existence is what taxes</w:t>
      </w:r>
      <w:r w:rsidRPr="00D27956">
        <w:rPr>
          <w:sz w:val="16"/>
        </w:rPr>
        <w:t xml:space="preserve">.7 If the reserve is a geography of misery, then it is where being in life feels like falling out of it. There, </w:t>
      </w:r>
      <w:r w:rsidRPr="00144B48">
        <w:rPr>
          <w:rStyle w:val="StyleUnderline"/>
        </w:rPr>
        <w:t>negative affect bubbles just below a collective ‘threshold of awareness’</w:t>
      </w:r>
      <w:r w:rsidRPr="00D27956">
        <w:rPr>
          <w:sz w:val="16"/>
        </w:rPr>
        <w:t xml:space="preserve">,8 but </w:t>
      </w:r>
      <w:r w:rsidRPr="00144B48">
        <w:rPr>
          <w:rStyle w:val="StyleUnderline"/>
        </w:rPr>
        <w:t>nonetheless fills out a confined area, mutating over time into the bodies that people it.</w:t>
      </w:r>
      <w:r>
        <w:rPr>
          <w:rStyle w:val="StyleUnderline"/>
        </w:rPr>
        <w:t xml:space="preserve"> </w:t>
      </w:r>
      <w:r w:rsidRPr="00D235D4">
        <w:rPr>
          <w:rStyle w:val="StyleUnderline"/>
          <w:highlight w:val="cyan"/>
        </w:rPr>
        <w:t>Misery flattens subjectivity</w:t>
      </w:r>
      <w:r w:rsidRPr="00144B48">
        <w:rPr>
          <w:rStyle w:val="StyleUnderline"/>
        </w:rPr>
        <w:t xml:space="preserve"> and makes us submit to its tempos, </w:t>
      </w:r>
      <w:r w:rsidRPr="00D235D4">
        <w:rPr>
          <w:rStyle w:val="StyleUnderline"/>
          <w:highlight w:val="cyan"/>
        </w:rPr>
        <w:t>operating here as both a pesky obstacle to radical worldings and as an affective atmosphere that ‘hover[s] around daily practices of survival’</w:t>
      </w:r>
      <w:r w:rsidRPr="00D27956">
        <w:rPr>
          <w:sz w:val="16"/>
        </w:rPr>
        <w:t xml:space="preserve">.9 Unlike the cruel optimist about which Lauren Berlant writes,10 </w:t>
      </w:r>
      <w:r w:rsidRPr="00D27956">
        <w:rPr>
          <w:rStyle w:val="StyleUnderline"/>
        </w:rPr>
        <w:t>the band member is</w:t>
      </w:r>
      <w:r w:rsidRPr="00D27956">
        <w:rPr>
          <w:sz w:val="16"/>
        </w:rPr>
        <w:t xml:space="preserve"> not oblivious to the cruelties of her object attachments. She knows or is repeatedly told they are damaging, but cannot easily forge new ones, if only because the reserve absents the possibility of making life unhinged by the rote of premature death. She is </w:t>
      </w:r>
      <w:r w:rsidRPr="00D27956">
        <w:rPr>
          <w:rStyle w:val="StyleUnderline"/>
        </w:rPr>
        <w:t>stuck in a rut that was dug in the name of a colonial</w:t>
      </w:r>
      <w:r>
        <w:rPr>
          <w:rStyle w:val="StyleUnderline"/>
        </w:rPr>
        <w:t xml:space="preserve"> </w:t>
      </w:r>
      <w:r w:rsidRPr="00D27956">
        <w:rPr>
          <w:rStyle w:val="StyleUnderline"/>
        </w:rPr>
        <w:t xml:space="preserve">ethos bent on </w:t>
      </w:r>
      <w:r w:rsidRPr="00D27956">
        <w:rPr>
          <w:rStyle w:val="StyleUnderline"/>
        </w:rPr>
        <w:lastRenderedPageBreak/>
        <w:t>disappearing Indians from the future, a rut whose chronic episodes of biopolitical</w:t>
      </w:r>
      <w:r>
        <w:rPr>
          <w:rStyle w:val="StyleUnderline"/>
        </w:rPr>
        <w:t xml:space="preserve"> </w:t>
      </w:r>
      <w:r w:rsidRPr="00D27956">
        <w:rPr>
          <w:rStyle w:val="StyleUnderline"/>
        </w:rPr>
        <w:t>tragedy are somehow still bearable by those who endure them.</w:t>
      </w:r>
      <w:r w:rsidRPr="00D27956">
        <w:rPr>
          <w:sz w:val="16"/>
        </w:rPr>
        <w:t xml:space="preserve"> </w:t>
      </w:r>
      <w:r w:rsidRPr="00D27956">
        <w:rPr>
          <w:rStyle w:val="StyleUnderline"/>
        </w:rPr>
        <w:t>The goal is not to</w:t>
      </w:r>
      <w:r>
        <w:rPr>
          <w:rStyle w:val="StyleUnderline"/>
        </w:rPr>
        <w:t xml:space="preserve"> </w:t>
      </w:r>
      <w:r w:rsidRPr="00D27956">
        <w:rPr>
          <w:rStyle w:val="StyleUnderline"/>
        </w:rPr>
        <w:t>be better at life, but simply to keep at it, even if ‘it’ taxes and eschews happiness without</w:t>
      </w:r>
      <w:r>
        <w:rPr>
          <w:rStyle w:val="StyleUnderline"/>
        </w:rPr>
        <w:t xml:space="preserve"> </w:t>
      </w:r>
      <w:r w:rsidRPr="00D27956">
        <w:rPr>
          <w:rStyle w:val="StyleUnderline"/>
        </w:rPr>
        <w:t>becoming too conspicuous.</w:t>
      </w:r>
      <w:r w:rsidRPr="00D27956">
        <w:rPr>
          <w:sz w:val="16"/>
        </w:rPr>
        <w:t xml:space="preserve"> The reserve is thus where we should go to think about what happens when surplus populations get stowed away from the ‘what’ of what makes life worth living, if we describe ‘life’ as a mix of reckless capitalist worldings and racist histories of uneven precarity and safety. Here, I want to ask the tricky question: </w:t>
      </w:r>
      <w:r w:rsidRPr="00D27956">
        <w:rPr>
          <w:rStyle w:val="StyleUnderline"/>
        </w:rPr>
        <w:t>might biosocial trauma partly make up indigeneity’s</w:t>
      </w:r>
      <w:r>
        <w:rPr>
          <w:rStyle w:val="StyleUnderline"/>
        </w:rPr>
        <w:t xml:space="preserve"> </w:t>
      </w:r>
      <w:r w:rsidRPr="00D27956">
        <w:rPr>
          <w:rStyle w:val="StyleUnderline"/>
        </w:rPr>
        <w:t>racial terrain?</w:t>
      </w:r>
      <w:r w:rsidRPr="00D27956">
        <w:rPr>
          <w:sz w:val="16"/>
        </w:rPr>
        <w:t xml:space="preserve"> For me, </w:t>
      </w:r>
      <w:r w:rsidRPr="00D235D4">
        <w:rPr>
          <w:rStyle w:val="StyleUnderline"/>
          <w:highlight w:val="cyan"/>
        </w:rPr>
        <w:t>the biosocial is where biology’s politics are thinkable, where bodily production and statecraft meet, where sickness coheres as a racialized symptom of a world that is not good for most</w:t>
      </w:r>
      <w:r w:rsidRPr="00D27956">
        <w:rPr>
          <w:rStyle w:val="StyleUnderline"/>
        </w:rPr>
        <w:t xml:space="preserve"> of us. </w:t>
      </w:r>
      <w:r w:rsidRPr="00D235D4">
        <w:rPr>
          <w:rStyle w:val="StyleUnderline"/>
          <w:highlight w:val="cyan"/>
        </w:rPr>
        <w:t>The biosocial is where disease’s raciality takes shape</w:t>
      </w:r>
      <w:r w:rsidRPr="00D27956">
        <w:rPr>
          <w:rStyle w:val="StyleUnderline"/>
        </w:rPr>
        <w:t>.</w:t>
      </w:r>
      <w:r w:rsidRPr="00D27956">
        <w:rPr>
          <w:sz w:val="16"/>
        </w:rPr>
        <w:t xml:space="preserve"> As I see them, </w:t>
      </w:r>
      <w:r w:rsidRPr="00D235D4">
        <w:rPr>
          <w:rStyle w:val="StyleUnderline"/>
          <w:highlight w:val="cyan"/>
        </w:rPr>
        <w:t>indigeneity and sickness are co-constitutive categories in a day and age where health is the biopolitical measure of a subject’s ability to adjust to structural pressures endemic to the affective life of setter colonialism</w:t>
      </w:r>
      <w:r w:rsidRPr="00D27956">
        <w:rPr>
          <w:rStyle w:val="StyleUnderline"/>
        </w:rPr>
        <w:t>.</w:t>
      </w:r>
      <w:r w:rsidRPr="00D27956">
        <w:rPr>
          <w:sz w:val="16"/>
        </w:rPr>
        <w:t xml:space="preserve"> This is thus also a story about the politics of interpretation, about how we take stock of the horrors of Indigenous embodiment and how we might do it differently. </w:t>
      </w:r>
      <w:r w:rsidRPr="00D27956">
        <w:rPr>
          <w:rStyle w:val="StyleUnderline"/>
        </w:rPr>
        <w:t>If indigeneity is where the</w:t>
      </w:r>
      <w:r>
        <w:rPr>
          <w:rStyle w:val="StyleUnderline"/>
        </w:rPr>
        <w:t xml:space="preserve"> </w:t>
      </w:r>
      <w:r w:rsidRPr="00D27956">
        <w:rPr>
          <w:rStyle w:val="StyleUnderline"/>
        </w:rPr>
        <w:t>fantasy of self-sovereignty is especially weak</w:t>
      </w:r>
      <w:r w:rsidRPr="00D27956">
        <w:rPr>
          <w:sz w:val="16"/>
        </w:rPr>
        <w:t xml:space="preserve"> (none of us are self-sovereign), </w:t>
      </w:r>
      <w:r w:rsidRPr="00D27956">
        <w:rPr>
          <w:rStyle w:val="StyleUnderline"/>
        </w:rPr>
        <w:t>then colonial</w:t>
      </w:r>
      <w:r>
        <w:rPr>
          <w:rStyle w:val="StyleUnderline"/>
        </w:rPr>
        <w:t xml:space="preserve"> </w:t>
      </w:r>
      <w:r w:rsidRPr="00D27956">
        <w:rPr>
          <w:rStyle w:val="StyleUnderline"/>
        </w:rPr>
        <w:t>publics hone in on and amplify this weakness to show that the world is not ours to freely</w:t>
      </w:r>
      <w:r>
        <w:rPr>
          <w:rStyle w:val="StyleUnderline"/>
        </w:rPr>
        <w:t xml:space="preserve"> </w:t>
      </w:r>
      <w:r w:rsidRPr="00D27956">
        <w:rPr>
          <w:rStyle w:val="StyleUnderline"/>
        </w:rPr>
        <w:t xml:space="preserve">inhabit. </w:t>
      </w:r>
      <w:r w:rsidRPr="00D27956">
        <w:rPr>
          <w:sz w:val="16"/>
        </w:rPr>
        <w:t xml:space="preserve">Again, in what follows, I take </w:t>
      </w:r>
      <w:r w:rsidRPr="00D27956">
        <w:rPr>
          <w:rStyle w:val="StyleUnderline"/>
        </w:rPr>
        <w:t>diabetes mellitus as a case study in the quiet forms of</w:t>
      </w:r>
      <w:r>
        <w:rPr>
          <w:rStyle w:val="StyleUnderline"/>
        </w:rPr>
        <w:t xml:space="preserve"> </w:t>
      </w:r>
      <w:r w:rsidRPr="00D27956">
        <w:rPr>
          <w:rStyle w:val="StyleUnderline"/>
        </w:rPr>
        <w:t>non-sovereignty that proliferate on the reserve, a place where living, dying, and failed</w:t>
      </w:r>
      <w:r>
        <w:rPr>
          <w:rStyle w:val="StyleUnderline"/>
        </w:rPr>
        <w:t xml:space="preserve"> </w:t>
      </w:r>
      <w:r w:rsidRPr="00D27956">
        <w:rPr>
          <w:rStyle w:val="StyleUnderline"/>
        </w:rPr>
        <w:t>flourishing always hang in the balance</w:t>
      </w:r>
      <w:r w:rsidRPr="00D27956">
        <w:rPr>
          <w:sz w:val="16"/>
        </w:rPr>
        <w:t xml:space="preserve">.11 2 B.-R. BELCOURT Downloaded by [Lorenzo Veracini] at 22:07 10 October 2017 Dying and misery are affective bedfellows. </w:t>
      </w:r>
      <w:r w:rsidRPr="00D27956">
        <w:rPr>
          <w:rStyle w:val="StyleUnderline"/>
        </w:rPr>
        <w:t>‘</w:t>
      </w:r>
      <w:r w:rsidRPr="00D235D4">
        <w:rPr>
          <w:rStyle w:val="StyleUnderline"/>
          <w:highlight w:val="cyan"/>
        </w:rPr>
        <w:t>Dying’ is an adjective used to describe a noun ‘on the point of death’</w:t>
      </w:r>
      <w:r w:rsidRPr="00D27956">
        <w:rPr>
          <w:rStyle w:val="StyleUnderline"/>
        </w:rPr>
        <w:t>. To be ‘on the point of death’ is to exhibit a mode of</w:t>
      </w:r>
      <w:r>
        <w:rPr>
          <w:rStyle w:val="StyleUnderline"/>
        </w:rPr>
        <w:t xml:space="preserve"> </w:t>
      </w:r>
      <w:r w:rsidRPr="00D27956">
        <w:rPr>
          <w:rStyle w:val="StyleUnderline"/>
        </w:rPr>
        <w:t>being in the world that leaves loose ends untied</w:t>
      </w:r>
      <w:r w:rsidRPr="00D27956">
        <w:rPr>
          <w:sz w:val="16"/>
        </w:rPr>
        <w:t xml:space="preserve">. This is to say (1) that </w:t>
      </w:r>
      <w:r w:rsidRPr="00D27956">
        <w:rPr>
          <w:rStyle w:val="StyleUnderline"/>
        </w:rPr>
        <w:t>death’s origin</w:t>
      </w:r>
      <w:r>
        <w:rPr>
          <w:rStyle w:val="StyleUnderline"/>
        </w:rPr>
        <w:t xml:space="preserve"> </w:t>
      </w:r>
      <w:r w:rsidRPr="00D27956">
        <w:rPr>
          <w:rStyle w:val="StyleUnderline"/>
        </w:rPr>
        <w:t>story amasses small and big culprits as time passes such that it becomes laborious to</w:t>
      </w:r>
      <w:r>
        <w:rPr>
          <w:rStyle w:val="StyleUnderline"/>
        </w:rPr>
        <w:t xml:space="preserve"> </w:t>
      </w:r>
      <w:r w:rsidRPr="00D27956">
        <w:rPr>
          <w:rStyle w:val="StyleUnderline"/>
        </w:rPr>
        <w:t>track its long political history</w:t>
      </w:r>
      <w:r w:rsidRPr="00D27956">
        <w:rPr>
          <w:sz w:val="16"/>
        </w:rPr>
        <w:t xml:space="preserve">. Scapegoats like genes, for example, dilute the recent past’s lethal ecologies. And (2) that there is an indeterminacy with which subjects and objects die: slowly or quickly, suspiciously or predictably – or a cacophonous mix of all of these. </w:t>
      </w:r>
      <w:r w:rsidRPr="00D235D4">
        <w:rPr>
          <w:rStyle w:val="StyleUnderline"/>
          <w:highlight w:val="cyan"/>
        </w:rPr>
        <w:t>There is always something left to be said at the funeral.</w:t>
      </w:r>
      <w:r w:rsidRPr="00D27956">
        <w:rPr>
          <w:rStyle w:val="StyleUnderline"/>
        </w:rPr>
        <w:t xml:space="preserve"> One of the conditions</w:t>
      </w:r>
      <w:r>
        <w:rPr>
          <w:rStyle w:val="StyleUnderline"/>
        </w:rPr>
        <w:t xml:space="preserve"> </w:t>
      </w:r>
      <w:r w:rsidRPr="00D27956">
        <w:rPr>
          <w:rStyle w:val="StyleUnderline"/>
        </w:rPr>
        <w:t>of Indigenous life today is manslaughter hidden under the ruse of botched ways of populating</w:t>
      </w:r>
      <w:r>
        <w:rPr>
          <w:rStyle w:val="StyleUnderline"/>
        </w:rPr>
        <w:t xml:space="preserve"> </w:t>
      </w:r>
      <w:r w:rsidRPr="00D27956">
        <w:rPr>
          <w:rStyle w:val="StyleUnderline"/>
        </w:rPr>
        <w:t>the world.</w:t>
      </w:r>
      <w:r>
        <w:rPr>
          <w:rStyle w:val="StyleUnderline"/>
        </w:rPr>
        <w:t xml:space="preserve"> </w:t>
      </w:r>
      <w:r w:rsidRPr="00D27956">
        <w:rPr>
          <w:rStyle w:val="StyleUnderline"/>
        </w:rPr>
        <w:t>‘</w:t>
      </w:r>
      <w:r w:rsidRPr="00D235D4">
        <w:rPr>
          <w:rStyle w:val="StyleUnderline"/>
          <w:highlight w:val="cyan"/>
        </w:rPr>
        <w:t>Dying’ is a present participle too: it describes the affective energies of an inchoate happening, or time’s rupture</w:t>
      </w:r>
      <w:r w:rsidRPr="00D27956">
        <w:rPr>
          <w:rStyle w:val="StyleUnderline"/>
        </w:rPr>
        <w:t xml:space="preserve"> </w:t>
      </w:r>
      <w:r w:rsidRPr="00D235D4">
        <w:rPr>
          <w:rStyle w:val="StyleUnderline"/>
          <w:highlight w:val="cyan"/>
        </w:rPr>
        <w:t>between</w:t>
      </w:r>
      <w:r w:rsidRPr="00D27956">
        <w:rPr>
          <w:rStyle w:val="StyleUnderline"/>
        </w:rPr>
        <w:t xml:space="preserve"> </w:t>
      </w:r>
      <w:r w:rsidRPr="00D235D4">
        <w:rPr>
          <w:rStyle w:val="StyleUnderline"/>
          <w:highlight w:val="cyan"/>
        </w:rPr>
        <w:t>life</w:t>
      </w:r>
      <w:r w:rsidRPr="00D27956">
        <w:rPr>
          <w:rStyle w:val="StyleUnderline"/>
        </w:rPr>
        <w:t xml:space="preserve"> as we knew it </w:t>
      </w:r>
      <w:r w:rsidRPr="00D235D4">
        <w:rPr>
          <w:rStyle w:val="StyleUnderline"/>
          <w:highlight w:val="cyan"/>
        </w:rPr>
        <w:t>and death</w:t>
      </w:r>
      <w:r w:rsidRPr="00D27956">
        <w:rPr>
          <w:rStyle w:val="StyleUnderline"/>
        </w:rPr>
        <w:t>.</w:t>
      </w:r>
      <w:r w:rsidRPr="00D27956">
        <w:rPr>
          <w:sz w:val="16"/>
        </w:rPr>
        <w:t xml:space="preserve"> It is a process of becoming liminal that is phenomenologically promiscuous. Its affects range from shock to agony to a kind of cold sobriety. </w:t>
      </w:r>
      <w:r w:rsidRPr="00D27956">
        <w:rPr>
          <w:rStyle w:val="StyleUnderline"/>
        </w:rPr>
        <w:t>Death’s grammar is telling: to die is to have been dying, and ‘has</w:t>
      </w:r>
      <w:r>
        <w:rPr>
          <w:rStyle w:val="StyleUnderline"/>
        </w:rPr>
        <w:t xml:space="preserve"> </w:t>
      </w:r>
      <w:r w:rsidRPr="00D27956">
        <w:rPr>
          <w:rStyle w:val="StyleUnderline"/>
        </w:rPr>
        <w:t>been’ takes a subject and the ‘of’ or the ‘from’ of ‘dying’ piece together a causal relation</w:t>
      </w:r>
      <w:r>
        <w:rPr>
          <w:rStyle w:val="StyleUnderline"/>
        </w:rPr>
        <w:t xml:space="preserve"> </w:t>
      </w:r>
      <w:r w:rsidRPr="00D27956">
        <w:rPr>
          <w:rStyle w:val="StyleUnderline"/>
        </w:rPr>
        <w:t>that looks like a crime scene.</w:t>
      </w:r>
      <w:r w:rsidRPr="00D27956">
        <w:rPr>
          <w:sz w:val="16"/>
        </w:rPr>
        <w:t xml:space="preserve"> Is dying worth zeroing in on if it could be said that we are all dying, that to be human or to be in life is in fact to be dying? Of course, though, death is not fairly apportioned when empire’s worlds are wrangled together by the unlivability of toxic pockets of minoritarian life. And, dying unevenly stands in for ordinary life’s sociability in a big world whose public feelings circulate in the build up before and in the aftermath of racial crisis. </w:t>
      </w:r>
      <w:r w:rsidRPr="00D27956">
        <w:rPr>
          <w:rStyle w:val="StyleUnderline"/>
        </w:rPr>
        <w:t xml:space="preserve">Perhaps </w:t>
      </w:r>
      <w:r w:rsidRPr="00D235D4">
        <w:rPr>
          <w:rStyle w:val="StyleUnderline"/>
          <w:highlight w:val="cyan"/>
        </w:rPr>
        <w:t>dying is the racialized state of not properly ‘having’ or ‘being in’ a body</w:t>
      </w:r>
      <w:r w:rsidRPr="00D27956">
        <w:rPr>
          <w:rStyle w:val="StyleUnderline"/>
        </w:rPr>
        <w:t>.</w:t>
      </w:r>
      <w:r w:rsidRPr="00D27956">
        <w:rPr>
          <w:sz w:val="16"/>
        </w:rPr>
        <w:t xml:space="preserve">12 </w:t>
      </w:r>
      <w:r w:rsidRPr="00D27956">
        <w:rPr>
          <w:rStyle w:val="StyleUnderline"/>
        </w:rPr>
        <w:t>Perhaps it is where the advance of life eventually gets</w:t>
      </w:r>
      <w:r>
        <w:rPr>
          <w:rStyle w:val="StyleUnderline"/>
        </w:rPr>
        <w:t xml:space="preserve"> </w:t>
      </w:r>
      <w:r w:rsidRPr="00D27956">
        <w:rPr>
          <w:rStyle w:val="StyleUnderline"/>
        </w:rPr>
        <w:t>quasi-melodramatic via a biopolitical drive to palliate racial surplus until an assailant</w:t>
      </w:r>
      <w:r>
        <w:rPr>
          <w:rStyle w:val="StyleUnderline"/>
        </w:rPr>
        <w:t xml:space="preserve"> </w:t>
      </w:r>
      <w:r w:rsidRPr="00D27956">
        <w:rPr>
          <w:rStyle w:val="StyleUnderline"/>
        </w:rPr>
        <w:t>(the state) gets acquitted by time’s shoddy memory work and all you are left with is a</w:t>
      </w:r>
      <w:r>
        <w:rPr>
          <w:rStyle w:val="StyleUnderline"/>
        </w:rPr>
        <w:t xml:space="preserve"> </w:t>
      </w:r>
      <w:r w:rsidRPr="00D27956">
        <w:rPr>
          <w:rStyle w:val="StyleUnderline"/>
        </w:rPr>
        <w:t>body beside itself.</w:t>
      </w:r>
      <w:r>
        <w:rPr>
          <w:rStyle w:val="StyleUnderline"/>
        </w:rPr>
        <w:t xml:space="preserve"> </w:t>
      </w:r>
      <w:r w:rsidRPr="00D27956">
        <w:rPr>
          <w:sz w:val="16"/>
        </w:rPr>
        <w:t xml:space="preserve">The reserve, however, is a site of augured disappearance propped up in the wake of insidiously lawful world-breaking events,13 ones whose delayed traumas fester beneath the skin. For Donna Haraway, </w:t>
      </w:r>
      <w:r w:rsidRPr="00D235D4">
        <w:rPr>
          <w:rStyle w:val="StyleUnderline"/>
          <w:highlight w:val="cyan"/>
        </w:rPr>
        <w:t>the Anthropocene</w:t>
      </w:r>
      <w:r w:rsidRPr="00D27956">
        <w:rPr>
          <w:rStyle w:val="StyleUnderline"/>
        </w:rPr>
        <w:t xml:space="preserve"> </w:t>
      </w:r>
      <w:r w:rsidRPr="00D27956">
        <w:rPr>
          <w:sz w:val="16"/>
        </w:rPr>
        <w:t xml:space="preserve">– the current geological era in which the social is animated by human-made ecological catastrophe and the anxieties produced by it – </w:t>
      </w:r>
      <w:r w:rsidRPr="00D235D4">
        <w:rPr>
          <w:rStyle w:val="StyleUnderline"/>
          <w:highlight w:val="cyan"/>
        </w:rPr>
        <w:t>pressures</w:t>
      </w:r>
      <w:r w:rsidRPr="00D27956">
        <w:rPr>
          <w:rStyle w:val="StyleUnderline"/>
        </w:rPr>
        <w:t xml:space="preserve"> us </w:t>
      </w:r>
      <w:r w:rsidRPr="00D235D4">
        <w:rPr>
          <w:rStyle w:val="StyleUnderline"/>
          <w:highlight w:val="cyan"/>
        </w:rPr>
        <w:t>to strategize about</w:t>
      </w:r>
      <w:r w:rsidRPr="00D27956">
        <w:rPr>
          <w:rStyle w:val="StyleUnderline"/>
        </w:rPr>
        <w:t xml:space="preserve"> what she calls </w:t>
      </w:r>
      <w:r w:rsidRPr="00D235D4">
        <w:rPr>
          <w:rStyle w:val="StyleUnderline"/>
          <w:highlight w:val="cyan"/>
        </w:rPr>
        <w:t>‘the arts of living on a damaged planet’</w:t>
      </w:r>
      <w:r w:rsidRPr="00D27956">
        <w:rPr>
          <w:sz w:val="16"/>
        </w:rPr>
        <w:t xml:space="preserve">.14 </w:t>
      </w:r>
      <w:r w:rsidRPr="00D235D4">
        <w:rPr>
          <w:rStyle w:val="StyleUnderline"/>
          <w:highlight w:val="cyan"/>
        </w:rPr>
        <w:t>Indigenous worlds,</w:t>
      </w:r>
      <w:r w:rsidRPr="00D27956">
        <w:rPr>
          <w:rStyle w:val="StyleUnderline"/>
        </w:rPr>
        <w:t xml:space="preserve"> however</w:t>
      </w:r>
      <w:r w:rsidRPr="00D235D4">
        <w:rPr>
          <w:rStyle w:val="StyleUnderline"/>
          <w:highlight w:val="cyan"/>
        </w:rPr>
        <w:t>, have been sutured by this sort of apocalypticism for quite some time now</w:t>
      </w:r>
      <w:r w:rsidRPr="00D27956">
        <w:rPr>
          <w:rStyle w:val="StyleUnderline"/>
        </w:rPr>
        <w:t>.</w:t>
      </w:r>
      <w:r w:rsidRPr="00D27956">
        <w:rPr>
          <w:sz w:val="16"/>
        </w:rPr>
        <w:t xml:space="preserve">15 The arts of living on a damaged reserve have little do with building pleasurable collectivities, as Haraway sees it globally. Rather, we have to figure out how to ward off an impoverished social life that our cells know is coming. </w:t>
      </w:r>
      <w:r w:rsidRPr="00D27956">
        <w:rPr>
          <w:rStyle w:val="StyleUnderline"/>
        </w:rPr>
        <w:t>What</w:t>
      </w:r>
      <w:r>
        <w:rPr>
          <w:rStyle w:val="StyleUnderline"/>
        </w:rPr>
        <w:t xml:space="preserve"> </w:t>
      </w:r>
      <w:r w:rsidRPr="00D27956">
        <w:rPr>
          <w:rStyle w:val="StyleUnderline"/>
        </w:rPr>
        <w:t>does it mean to politically commit to a place that wears you down in order to maintain</w:t>
      </w:r>
      <w:r>
        <w:rPr>
          <w:rStyle w:val="StyleUnderline"/>
        </w:rPr>
        <w:t xml:space="preserve"> </w:t>
      </w:r>
      <w:r w:rsidRPr="00D27956">
        <w:rPr>
          <w:rStyle w:val="StyleUnderline"/>
        </w:rPr>
        <w:t>an allegiance to indigeneity’s visible cultural forms? Is this all some of us have left?</w:t>
      </w:r>
      <w:r>
        <w:rPr>
          <w:rStyle w:val="StyleUnderline"/>
        </w:rPr>
        <w:t xml:space="preserve"> </w:t>
      </w:r>
      <w:r w:rsidRPr="00D27956">
        <w:rPr>
          <w:sz w:val="16"/>
        </w:rPr>
        <w:t xml:space="preserve">Here is the historical aporia: in a twenty-first-century Canada manned by a liberal prime minister dedicated to </w:t>
      </w:r>
      <w:r w:rsidRPr="00D27956">
        <w:rPr>
          <w:sz w:val="16"/>
        </w:rPr>
        <w:lastRenderedPageBreak/>
        <w:t xml:space="preserve">politically diluted forms of reconciliation, </w:t>
      </w:r>
      <w:r w:rsidRPr="00D27956">
        <w:rPr>
          <w:rStyle w:val="StyleUnderline"/>
        </w:rPr>
        <w:t>Indigenous peoples are</w:t>
      </w:r>
      <w:r>
        <w:rPr>
          <w:rStyle w:val="StyleUnderline"/>
        </w:rPr>
        <w:t xml:space="preserve"> </w:t>
      </w:r>
      <w:r w:rsidRPr="00D27956">
        <w:rPr>
          <w:rStyle w:val="StyleUnderline"/>
        </w:rPr>
        <w:t>nonetheless still feeling the affective wrath of the long-twentieth century’s colonial statecraft.</w:t>
      </w:r>
      <w:r>
        <w:rPr>
          <w:rStyle w:val="StyleUnderline"/>
        </w:rPr>
        <w:t xml:space="preserve"> </w:t>
      </w:r>
      <w:r w:rsidRPr="00D27956">
        <w:rPr>
          <w:sz w:val="16"/>
        </w:rPr>
        <w:t xml:space="preserve">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SETTLER COLONIAL STUDIES 3 Canadians understand what happened to you…The burden of this experience has been on your shoulders for far too long. The burden is properly ours as a government, and as a country …This is a time of real and positive change.17 Note how Trudeau’s authoritative speech acts fail also to be performative, if performative speech aims to bring about that which it names.18 His tears are epistemological hallucinogens, 19 luring us into an era of settler governance he vows is attuned to Indigenous grievances,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w:t>
      </w:r>
      <w:r w:rsidRPr="00D235D4">
        <w:rPr>
          <w:rStyle w:val="StyleUnderline"/>
          <w:highlight w:val="cyan"/>
        </w:rPr>
        <w:t>The reserve</w:t>
      </w:r>
      <w:r w:rsidRPr="00D27956">
        <w:rPr>
          <w:rStyle w:val="StyleUnderline"/>
        </w:rPr>
        <w:t>, then, is where life is lived at the edge of the world, a bio-necropolitical</w:t>
      </w:r>
      <w:r>
        <w:rPr>
          <w:rStyle w:val="StyleUnderline"/>
        </w:rPr>
        <w:t xml:space="preserve"> </w:t>
      </w:r>
      <w:r w:rsidRPr="00D27956">
        <w:rPr>
          <w:rStyle w:val="StyleUnderline"/>
        </w:rPr>
        <w:t>gulag of sorts where slow death stunts indigeneity’s future-bearing potentiality. Put differently,</w:t>
      </w:r>
      <w:r>
        <w:rPr>
          <w:rStyle w:val="StyleUnderline"/>
        </w:rPr>
        <w:t xml:space="preserve"> </w:t>
      </w:r>
      <w:r w:rsidRPr="00D27956">
        <w:rPr>
          <w:rStyle w:val="StyleUnderline"/>
        </w:rPr>
        <w:t>it i</w:t>
      </w:r>
      <w:r w:rsidRPr="00D235D4">
        <w:rPr>
          <w:rStyle w:val="StyleUnderline"/>
          <w:highlight w:val="cyan"/>
        </w:rPr>
        <w:t>s an incubator of deadened life, where the plasticity of the life-death binary is worked up so as to harvest bodies that are stripped of vitality and sensation.</w:t>
      </w:r>
      <w:r w:rsidRPr="00D27956">
        <w:rPr>
          <w:sz w:val="16"/>
        </w:rPr>
        <w:t xml:space="preserve"> For Jasbir Puar, the </w:t>
      </w:r>
      <w:r w:rsidRPr="00D27956">
        <w:rPr>
          <w:rStyle w:val="StyleUnderline"/>
        </w:rPr>
        <w:t>‘</w:t>
      </w:r>
      <w:r w:rsidRPr="00D235D4">
        <w:rPr>
          <w:rStyle w:val="StyleUnderline"/>
          <w:highlight w:val="cyan"/>
        </w:rPr>
        <w:t>bio-necro collaboration’ is where the sovereign thirst for blood and the management of biological life operate harmoniously</w:t>
      </w:r>
      <w:r w:rsidRPr="00D27956">
        <w:rPr>
          <w:sz w:val="16"/>
        </w:rPr>
        <w:t xml:space="preserve"> – an addendum to Foucault’s biopower, which Puar argues overlooks ‘biopower’s direct activity in death’ in a so-called age of terror.20 As Scott Morgensen pointed out in 2012, </w:t>
      </w:r>
      <w:r w:rsidRPr="00D27956">
        <w:rPr>
          <w:rStyle w:val="StyleUnderline"/>
        </w:rPr>
        <w:t>settler colonialism too churns out its</w:t>
      </w:r>
      <w:r>
        <w:rPr>
          <w:rStyle w:val="StyleUnderline"/>
        </w:rPr>
        <w:t xml:space="preserve"> </w:t>
      </w:r>
      <w:r w:rsidRPr="00D27956">
        <w:rPr>
          <w:rStyle w:val="StyleUnderline"/>
        </w:rPr>
        <w:t>own type of biopower, one that aggressively seeks to eliminate and then replace Indigenous</w:t>
      </w:r>
      <w:r>
        <w:rPr>
          <w:rStyle w:val="StyleUnderline"/>
        </w:rPr>
        <w:t xml:space="preserve"> </w:t>
      </w:r>
      <w:r w:rsidRPr="00D27956">
        <w:rPr>
          <w:rStyle w:val="StyleUnderline"/>
        </w:rPr>
        <w:t>peoples, and coterminously to extend the ‘West’s’ juridical reach across the globe.</w:t>
      </w:r>
      <w:r>
        <w:rPr>
          <w:rStyle w:val="StyleUnderline"/>
        </w:rPr>
        <w:t xml:space="preserve"> </w:t>
      </w:r>
      <w:r w:rsidRPr="00D27956">
        <w:rPr>
          <w:sz w:val="16"/>
        </w:rPr>
        <w:t xml:space="preserve">Indeed, to make everywhere its colony.21 My claim, then, is that the reserve worlds death-worlds, to use Achille Mbembe’s term,22 whose poisonousnesses flatten into indigeneity’s hardened arenas of life. It is a coral whose biopower is characterized by the mismanagement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w:t>
      </w:r>
      <w:r w:rsidRPr="00D27956">
        <w:rPr>
          <w:rStyle w:val="StyleUnderline"/>
        </w:rPr>
        <w:t>‘some are assumed to be inherently broken</w:t>
      </w:r>
      <w:r>
        <w:rPr>
          <w:rStyle w:val="StyleUnderline"/>
        </w:rPr>
        <w:t xml:space="preserve"> </w:t>
      </w:r>
      <w:r w:rsidRPr="00D27956">
        <w:rPr>
          <w:rStyle w:val="StyleUnderline"/>
        </w:rPr>
        <w:t>as if their fate is to break’</w:t>
      </w:r>
      <w:r w:rsidRPr="00D27956">
        <w:rPr>
          <w:sz w:val="16"/>
        </w:rPr>
        <w:t xml:space="preserve">.23 If we die, things go on as if nothing happened. Indeed, some die so that ‘the nothing’ can happen. Those that do not neatly or properly enflesh the human as such occupy the social as if they were always-already missing something, as if they were broken beyond repair. We might ask: </w:t>
      </w:r>
      <w:r w:rsidRPr="00D27956">
        <w:rPr>
          <w:rStyle w:val="StyleUnderline"/>
        </w:rPr>
        <w:t>what does it mean to be with feelings</w:t>
      </w:r>
      <w:r>
        <w:rPr>
          <w:rStyle w:val="StyleUnderline"/>
        </w:rPr>
        <w:t xml:space="preserve"> </w:t>
      </w:r>
      <w:r w:rsidRPr="00D27956">
        <w:rPr>
          <w:rStyle w:val="StyleUnderline"/>
        </w:rPr>
        <w:t>of loss in a world in which losing things is a condition of political becoming, a world in</w:t>
      </w:r>
      <w:r>
        <w:rPr>
          <w:rStyle w:val="StyleUnderline"/>
        </w:rPr>
        <w:t xml:space="preserve"> </w:t>
      </w:r>
      <w:r w:rsidRPr="00D27956">
        <w:rPr>
          <w:rStyle w:val="StyleUnderline"/>
        </w:rPr>
        <w:t>which maintaining one’s attachments to life routinely becomes too tiring to keep up</w:t>
      </w:r>
      <w:r>
        <w:rPr>
          <w:rStyle w:val="StyleUnderline"/>
        </w:rPr>
        <w:t xml:space="preserve"> </w:t>
      </w:r>
      <w:r w:rsidRPr="00D27956">
        <w:rPr>
          <w:rStyle w:val="StyleUnderline"/>
        </w:rPr>
        <w:t>with? What does dying’s repetition do to the ordinary’s promise to keep us a part of something</w:t>
      </w:r>
      <w:r>
        <w:rPr>
          <w:rStyle w:val="StyleUnderline"/>
        </w:rPr>
        <w:t xml:space="preserve"> </w:t>
      </w:r>
      <w:r w:rsidRPr="00D27956">
        <w:rPr>
          <w:rStyle w:val="StyleUnderline"/>
        </w:rPr>
        <w:t>durable?</w:t>
      </w:r>
      <w:r>
        <w:rPr>
          <w:rStyle w:val="StyleUnderline"/>
        </w:rPr>
        <w:t xml:space="preserve"> </w:t>
      </w:r>
      <w:r w:rsidRPr="00D27956">
        <w:rPr>
          <w:rStyle w:val="StyleUnderline"/>
        </w:rPr>
        <w:t>These questions point to the plight of those doomed to shoulder health’s discontents.</w:t>
      </w:r>
      <w:r>
        <w:rPr>
          <w:rStyle w:val="StyleUnderline"/>
        </w:rPr>
        <w:t xml:space="preserve"> </w:t>
      </w:r>
      <w:r w:rsidRPr="00D27956">
        <w:rPr>
          <w:sz w:val="16"/>
        </w:rPr>
        <w:t xml:space="preserve">Put differently, </w:t>
      </w:r>
      <w:r w:rsidRPr="00D235D4">
        <w:rPr>
          <w:rStyle w:val="StyleUnderline"/>
          <w:highlight w:val="cyan"/>
        </w:rPr>
        <w:t>disease cathects indigeneity within a present that is not only not enough, but also deadly – a present which generates forms of non-sovereignty that are tasted</w:t>
      </w:r>
      <w:r w:rsidRPr="00D27956">
        <w:rPr>
          <w:rStyle w:val="StyleUnderline"/>
        </w:rPr>
        <w:t>.</w:t>
      </w:r>
      <w:r>
        <w:rPr>
          <w:rStyle w:val="StyleUnderline"/>
        </w:rPr>
        <w:t xml:space="preserve"> </w:t>
      </w:r>
      <w:r w:rsidRPr="00D27956">
        <w:rPr>
          <w:sz w:val="16"/>
        </w:rPr>
        <w:t>According to Berlant and Lee Edelman, non-sovereignty is ‘the notion of a subject’s constitutive division that keeps us, as subjects, from fully knowing or being in control of ourselves’. 24 For Berlant, love launches something of a becoming-non-sovereign, as it compels us to submit to its potentialities while rendering unpredictable the substance of the future.</w:t>
      </w:r>
    </w:p>
    <w:p w14:paraId="5332BCB2" w14:textId="77777777" w:rsidR="000C4EE3" w:rsidRPr="001D1274" w:rsidRDefault="000C4EE3" w:rsidP="000C4EE3"/>
    <w:p w14:paraId="5C7DDDBE" w14:textId="77777777" w:rsidR="000C4EE3" w:rsidRPr="00DE2F8C" w:rsidRDefault="000C4EE3" w:rsidP="000C4EE3">
      <w:pPr>
        <w:pStyle w:val="Heading4"/>
        <w:rPr>
          <w:rFonts w:asciiTheme="majorHAnsi" w:hAnsiTheme="majorHAnsi" w:cstheme="minorHAnsi"/>
        </w:rPr>
      </w:pPr>
      <w:r w:rsidRPr="00DE2F8C">
        <w:rPr>
          <w:rFonts w:asciiTheme="majorHAnsi" w:hAnsiTheme="majorHAnsi" w:cstheme="minorHAnsi"/>
        </w:rPr>
        <w:t xml:space="preserve">The 1AC’s analysis of </w:t>
      </w:r>
      <w:r w:rsidRPr="003676F5">
        <w:rPr>
          <w:rFonts w:asciiTheme="majorHAnsi" w:hAnsiTheme="majorHAnsi" w:cstheme="minorHAnsi"/>
          <w:highlight w:val="red"/>
        </w:rPr>
        <w:t>race/gender</w:t>
      </w:r>
      <w:r w:rsidRPr="00DE2F8C">
        <w:rPr>
          <w:rFonts w:asciiTheme="majorHAnsi" w:hAnsiTheme="majorHAnsi" w:cstheme="minorHAnsi"/>
        </w:rPr>
        <w:t xml:space="preserve"> is incomplete without an analysis of settler colonialism – violence occurs not only in relation to the body, but also to geopolitical factors – inability to focus on land relations confines redness solely to the body, allowing for the erasure of land claims.</w:t>
      </w:r>
    </w:p>
    <w:p w14:paraId="63B09D22" w14:textId="77777777" w:rsidR="000C4EE3" w:rsidRPr="00DE2F8C" w:rsidRDefault="000C4EE3" w:rsidP="000C4EE3">
      <w:pPr>
        <w:rPr>
          <w:rFonts w:asciiTheme="majorHAnsi" w:hAnsiTheme="majorHAnsi" w:cstheme="minorHAnsi"/>
          <w:bCs/>
          <w:sz w:val="20"/>
          <w:szCs w:val="20"/>
        </w:rPr>
      </w:pPr>
      <w:r w:rsidRPr="00DE2F8C">
        <w:rPr>
          <w:rStyle w:val="Style13ptBold"/>
          <w:rFonts w:asciiTheme="majorHAnsi" w:hAnsiTheme="majorHAnsi" w:cstheme="minorHAnsi"/>
        </w:rPr>
        <w:t xml:space="preserve">Glenn 15 </w:t>
      </w:r>
      <w:r w:rsidRPr="00DE2F8C">
        <w:rPr>
          <w:rStyle w:val="Style13ptBold"/>
          <w:rFonts w:asciiTheme="majorHAnsi" w:hAnsiTheme="majorHAnsi" w:cstheme="minorHAnsi"/>
          <w:sz w:val="20"/>
          <w:szCs w:val="20"/>
        </w:rPr>
        <w:t xml:space="preserve">[Evelyn Nakano, Professor at the University of California Berkeley, “Settler Colonialism as Structure: A Framework for Comparative Studies of U.S. Race and Gender Formation” Sociology of Race </w:t>
      </w:r>
      <w:r w:rsidRPr="00DE2F8C">
        <w:rPr>
          <w:rStyle w:val="Style13ptBold"/>
          <w:rFonts w:asciiTheme="majorHAnsi" w:hAnsiTheme="majorHAnsi" w:cstheme="minorHAnsi"/>
          <w:sz w:val="20"/>
          <w:szCs w:val="20"/>
        </w:rPr>
        <w:lastRenderedPageBreak/>
        <w:t xml:space="preserve">and Ethnicity, 2015, Vol. 1(1) 52–72, </w:t>
      </w:r>
      <w:hyperlink r:id="rId9" w:history="1">
        <w:r w:rsidRPr="00DE2F8C">
          <w:rPr>
            <w:rStyle w:val="Hyperlink"/>
            <w:rFonts w:asciiTheme="majorHAnsi" w:hAnsiTheme="majorHAnsi" w:cstheme="minorHAnsi"/>
            <w:sz w:val="20"/>
            <w:szCs w:val="20"/>
          </w:rPr>
          <w:t>http://journals.sagepub.com/doi/pdf/10.1177/2332649214560440</w:t>
        </w:r>
      </w:hyperlink>
      <w:r w:rsidRPr="00DE2F8C">
        <w:rPr>
          <w:rStyle w:val="Style13ptBold"/>
          <w:rFonts w:asciiTheme="majorHAnsi" w:hAnsiTheme="majorHAnsi" w:cstheme="minorHAnsi"/>
          <w:sz w:val="20"/>
          <w:szCs w:val="20"/>
        </w:rPr>
        <w:t>, July 7, 2</w:t>
      </w:r>
      <w:r>
        <w:rPr>
          <w:rStyle w:val="Style13ptBold"/>
          <w:rFonts w:asciiTheme="majorHAnsi" w:hAnsiTheme="majorHAnsi" w:cstheme="minorHAnsi"/>
          <w:sz w:val="20"/>
          <w:szCs w:val="20"/>
        </w:rPr>
        <w:t xml:space="preserve">017] </w:t>
      </w:r>
    </w:p>
    <w:p w14:paraId="09891CC3" w14:textId="77777777" w:rsidR="000C4EE3" w:rsidRPr="00DE2F8C" w:rsidRDefault="000C4EE3" w:rsidP="000C4EE3">
      <w:pPr>
        <w:rPr>
          <w:rFonts w:asciiTheme="majorHAnsi" w:hAnsiTheme="majorHAnsi" w:cstheme="minorHAnsi"/>
          <w:sz w:val="14"/>
        </w:rPr>
      </w:pPr>
      <w:r w:rsidRPr="00DE2F8C">
        <w:rPr>
          <w:rFonts w:asciiTheme="majorHAnsi" w:hAnsiTheme="majorHAnsi" w:cstheme="minorHAnsi"/>
          <w:sz w:val="14"/>
        </w:rPr>
        <w:t xml:space="preserve">Summary and Conclusions </w:t>
      </w:r>
      <w:r w:rsidRPr="00DE2F8C">
        <w:rPr>
          <w:rStyle w:val="StyleUnderline"/>
          <w:rFonts w:asciiTheme="majorHAnsi" w:hAnsiTheme="majorHAnsi" w:cstheme="minorHAnsi"/>
        </w:rPr>
        <w:t>The most widely used sociological frameworks for theorizing race relations</w:t>
      </w:r>
      <w:r w:rsidRPr="00DE2F8C">
        <w:rPr>
          <w:rFonts w:asciiTheme="majorHAnsi" w:hAnsiTheme="majorHAnsi" w:cstheme="minorHAnsi"/>
          <w:sz w:val="14"/>
        </w:rPr>
        <w:t xml:space="preserve"> in the United States </w:t>
      </w:r>
      <w:r w:rsidRPr="00DE2F8C">
        <w:rPr>
          <w:rStyle w:val="StyleUnderline"/>
          <w:rFonts w:asciiTheme="majorHAnsi" w:hAnsiTheme="majorHAnsi" w:cstheme="minorHAnsi"/>
        </w:rPr>
        <w:t>have focused on generating analyses that encompass not just anti-black racism but also anti-Latino and antiAsian American racisms.</w:t>
      </w:r>
      <w:r w:rsidRPr="00DE2F8C">
        <w:rPr>
          <w:rFonts w:asciiTheme="majorHAnsi" w:hAnsiTheme="majorHAnsi"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DE2F8C">
        <w:rPr>
          <w:rStyle w:val="Emphasis"/>
          <w:rFonts w:asciiTheme="majorHAnsi" w:hAnsiTheme="majorHAnsi" w:cstheme="minorHAnsi"/>
        </w:rPr>
        <w:t xml:space="preserve">However, what </w:t>
      </w:r>
      <w:r w:rsidRPr="00DE2F8C">
        <w:rPr>
          <w:rStyle w:val="Emphasis"/>
          <w:rFonts w:asciiTheme="majorHAnsi" w:hAnsiTheme="majorHAnsi" w:cstheme="minorHAnsi"/>
          <w:highlight w:val="cyan"/>
        </w:rPr>
        <w:t>these theories do not explicitly</w:t>
      </w:r>
      <w:r w:rsidRPr="00DE2F8C">
        <w:rPr>
          <w:rStyle w:val="Emphasis"/>
          <w:rFonts w:asciiTheme="majorHAnsi" w:hAnsiTheme="majorHAnsi" w:cstheme="minorHAnsi"/>
        </w:rPr>
        <w:t xml:space="preserve"> </w:t>
      </w:r>
      <w:r w:rsidRPr="00DE2F8C">
        <w:rPr>
          <w:rStyle w:val="Emphasis"/>
          <w:rFonts w:asciiTheme="majorHAnsi" w:hAnsiTheme="majorHAnsi" w:cstheme="minorHAnsi"/>
          <w:highlight w:val="cyan"/>
        </w:rPr>
        <w:t>consider</w:t>
      </w:r>
      <w:r w:rsidRPr="00DE2F8C">
        <w:rPr>
          <w:rStyle w:val="Emphasis"/>
          <w:rFonts w:asciiTheme="majorHAnsi" w:hAnsiTheme="majorHAnsi" w:cstheme="minorHAnsi"/>
        </w:rPr>
        <w:t xml:space="preserve"> is whether and in what ways </w:t>
      </w:r>
      <w:r w:rsidRPr="00DE2F8C">
        <w:rPr>
          <w:rStyle w:val="Emphasis"/>
          <w:rFonts w:asciiTheme="majorHAnsi" w:hAnsiTheme="majorHAnsi" w:cstheme="minorHAnsi"/>
          <w:highlight w:val="cyan"/>
        </w:rPr>
        <w:t>U.S. national and</w:t>
      </w:r>
      <w:r w:rsidRPr="00DE2F8C">
        <w:rPr>
          <w:rStyle w:val="Emphasis"/>
          <w:rFonts w:asciiTheme="majorHAnsi" w:hAnsiTheme="majorHAnsi" w:cstheme="minorHAnsi"/>
        </w:rPr>
        <w:t xml:space="preserve"> regional </w:t>
      </w:r>
      <w:r w:rsidRPr="00DE2F8C">
        <w:rPr>
          <w:rStyle w:val="Emphasis"/>
          <w:rFonts w:asciiTheme="majorHAnsi" w:hAnsiTheme="majorHAnsi" w:cstheme="minorHAnsi"/>
          <w:highlight w:val="cyan"/>
        </w:rPr>
        <w:t>racial systems</w:t>
      </w:r>
      <w:r w:rsidRPr="00DE2F8C">
        <w:rPr>
          <w:rStyle w:val="Emphasis"/>
          <w:rFonts w:asciiTheme="majorHAnsi" w:hAnsiTheme="majorHAnsi" w:cstheme="minorHAnsi"/>
        </w:rPr>
        <w:t xml:space="preserve"> may be unique and/or idiosyncratic </w:t>
      </w:r>
      <w:r w:rsidRPr="00DE2F8C">
        <w:rPr>
          <w:rStyle w:val="Emphasis"/>
          <w:rFonts w:asciiTheme="majorHAnsi" w:hAnsiTheme="majorHAnsi" w:cstheme="minorHAnsi"/>
          <w:highlight w:val="cyan"/>
        </w:rPr>
        <w:t>because they have grown out of</w:t>
      </w:r>
      <w:r w:rsidRPr="00DE2F8C">
        <w:rPr>
          <w:rStyle w:val="Emphasis"/>
          <w:rFonts w:asciiTheme="majorHAnsi" w:hAnsiTheme="majorHAnsi" w:cstheme="minorHAnsi"/>
        </w:rPr>
        <w:t xml:space="preserve"> distinct material, social, and cultural circumstances, in this case, U.S. </w:t>
      </w:r>
      <w:r w:rsidRPr="00DE2F8C">
        <w:rPr>
          <w:rStyle w:val="Emphasis"/>
          <w:rFonts w:asciiTheme="majorHAnsi" w:hAnsiTheme="majorHAnsi" w:cstheme="minorHAnsi"/>
          <w:highlight w:val="cyan"/>
        </w:rPr>
        <w:t>settler colonialism</w:t>
      </w:r>
      <w:r w:rsidRPr="00DE2F8C">
        <w:rPr>
          <w:rStyle w:val="Emphasis"/>
          <w:rFonts w:asciiTheme="majorHAnsi" w:hAnsiTheme="majorHAnsi" w:cstheme="minorHAnsi"/>
        </w:rPr>
        <w:t xml:space="preserve">. </w:t>
      </w:r>
      <w:r w:rsidRPr="00DE2F8C">
        <w:rPr>
          <w:rFonts w:asciiTheme="majorHAnsi" w:hAnsiTheme="majorHAnsi" w:cstheme="minorHAnsi"/>
          <w:sz w:val="14"/>
        </w:rPr>
        <w:t xml:space="preserve">I have offered the concept of </w:t>
      </w:r>
      <w:r w:rsidRPr="00DE2F8C">
        <w:rPr>
          <w:rStyle w:val="StyleUnderline"/>
          <w:rFonts w:asciiTheme="majorHAnsi" w:hAnsiTheme="majorHAnsi" w:cstheme="minorHAnsi"/>
        </w:rPr>
        <w:t>“</w:t>
      </w:r>
      <w:r w:rsidRPr="00DE2F8C">
        <w:rPr>
          <w:rStyle w:val="StyleUnderline"/>
          <w:rFonts w:asciiTheme="majorHAnsi" w:hAnsiTheme="majorHAnsi" w:cstheme="minorHAnsi"/>
          <w:highlight w:val="cyan"/>
        </w:rPr>
        <w:t>settler colonialism</w:t>
      </w:r>
      <w:r w:rsidRPr="00DE2F8C">
        <w:rPr>
          <w:rStyle w:val="StyleUnderline"/>
          <w:rFonts w:asciiTheme="majorHAnsi" w:hAnsiTheme="majorHAnsi" w:cstheme="minorHAnsi"/>
        </w:rPr>
        <w:t xml:space="preserve"> as structure,” </w:t>
      </w:r>
      <w:r w:rsidRPr="00DE2F8C">
        <w:rPr>
          <w:rStyle w:val="StyleUnderline"/>
          <w:rFonts w:asciiTheme="majorHAnsi" w:hAnsiTheme="majorHAnsi" w:cstheme="minorHAnsi"/>
          <w:highlight w:val="cyan"/>
        </w:rPr>
        <w:t>as a framework</w:t>
      </w:r>
      <w:r w:rsidRPr="00DE2F8C">
        <w:rPr>
          <w:rStyle w:val="StyleUnderline"/>
          <w:rFonts w:asciiTheme="majorHAnsi" w:hAnsiTheme="majorHAnsi" w:cstheme="minorHAnsi"/>
        </w:rPr>
        <w:t xml:space="preserve"> that </w:t>
      </w:r>
      <w:r w:rsidRPr="00DE2F8C">
        <w:rPr>
          <w:rStyle w:val="StyleUnderline"/>
          <w:rFonts w:asciiTheme="majorHAnsi" w:hAnsiTheme="majorHAnsi" w:cstheme="minorHAnsi"/>
          <w:highlight w:val="cyan"/>
        </w:rPr>
        <w:t>encourages and facilitates comparativity within and across regions and time</w:t>
      </w:r>
      <w:r w:rsidRPr="00DE2F8C">
        <w:rPr>
          <w:rStyle w:val="StyleUnderline"/>
          <w:rFonts w:asciiTheme="majorHAnsi" w:hAnsiTheme="majorHAnsi" w:cstheme="minorHAnsi"/>
        </w:rPr>
        <w:t>.</w:t>
      </w:r>
      <w:r w:rsidRPr="00DE2F8C">
        <w:rPr>
          <w:rFonts w:asciiTheme="majorHAnsi" w:hAnsiTheme="majorHAnsi" w:cstheme="minorHAnsi"/>
          <w:sz w:val="14"/>
        </w:rPr>
        <w:t xml:space="preserve"> I believe that a </w:t>
      </w:r>
      <w:r w:rsidRPr="00DE2F8C">
        <w:rPr>
          <w:rStyle w:val="StyleUnderline"/>
          <w:rFonts w:asciiTheme="majorHAnsi" w:hAnsiTheme="majorHAnsi"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DE2F8C">
        <w:rPr>
          <w:rFonts w:asciiTheme="majorHAnsi" w:hAnsiTheme="majorHAnsi" w:cstheme="minorHAnsi"/>
          <w:sz w:val="14"/>
        </w:rPr>
        <w:t xml:space="preserve">What are these underlying systems/structures? First, </w:t>
      </w:r>
      <w:r w:rsidRPr="00DE2F8C">
        <w:rPr>
          <w:rStyle w:val="StyleUnderline"/>
          <w:rFonts w:asciiTheme="majorHAnsi" w:hAnsiTheme="majorHAnsi" w:cstheme="minorHAnsi"/>
        </w:rPr>
        <w:t>the defining characteristic of settler colonialism is its intention to acquire and occupy land on which to settle permanently, instead of merely to exploit resources.</w:t>
      </w:r>
      <w:r w:rsidRPr="00DE2F8C">
        <w:rPr>
          <w:rFonts w:asciiTheme="majorHAnsi" w:hAnsiTheme="majorHAnsi" w:cstheme="minorHAnsi"/>
          <w:sz w:val="14"/>
        </w:rPr>
        <w:t xml:space="preserve"> In order to realize this goal, </w:t>
      </w:r>
      <w:r w:rsidRPr="00DE2F8C">
        <w:rPr>
          <w:rStyle w:val="StyleUnderline"/>
          <w:rFonts w:asciiTheme="majorHAnsi" w:hAnsiTheme="majorHAnsi" w:cstheme="minorHAnsi"/>
        </w:rPr>
        <w:t>the indigenous people who occupy the land have to be eliminated. Thus, one logic of settler colonial policy has been the ultimate erasure of Native Americans.</w:t>
      </w:r>
      <w:r w:rsidRPr="00DE2F8C">
        <w:rPr>
          <w:rFonts w:asciiTheme="majorHAnsi" w:hAnsiTheme="majorHAnsi"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DE2F8C">
        <w:rPr>
          <w:rStyle w:val="StyleUnderline"/>
          <w:rFonts w:asciiTheme="majorHAnsi" w:hAnsiTheme="majorHAnsi" w:cstheme="minorHAnsi"/>
        </w:rPr>
        <w:t>the growth of the settler population and its westward movement was continuous and relentless.</w:t>
      </w:r>
      <w:r w:rsidRPr="00DE2F8C">
        <w:rPr>
          <w:rFonts w:asciiTheme="majorHAnsi" w:hAnsiTheme="majorHAnsi" w:cstheme="minorHAnsi"/>
          <w:sz w:val="14"/>
        </w:rPr>
        <w:t xml:space="preserve"> </w:t>
      </w:r>
      <w:r w:rsidRPr="00DE2F8C">
        <w:rPr>
          <w:rStyle w:val="Emphasis"/>
          <w:rFonts w:asciiTheme="majorHAnsi" w:hAnsiTheme="majorHAnsi" w:cstheme="minorHAnsi"/>
          <w:highlight w:val="cyan"/>
        </w:rPr>
        <w:t>Settler ideology justified elimination via the belief that the savage, heathen, uncivilized indigenes were not making productive use of the land or its resources.</w:t>
      </w:r>
      <w:r w:rsidRPr="00DE2F8C">
        <w:rPr>
          <w:rStyle w:val="Emphasis"/>
          <w:rFonts w:asciiTheme="majorHAnsi" w:hAnsiTheme="majorHAnsi" w:cstheme="minorHAnsi"/>
        </w:rPr>
        <w:t xml:space="preserve"> Thus, they inevitably had to give way to enlightened and civilized Europeans. The difference between indigenes and settlers was simultaneously racialized and gendered</w:t>
      </w:r>
      <w:r w:rsidRPr="00DE2F8C">
        <w:rPr>
          <w:rFonts w:asciiTheme="majorHAnsi" w:hAnsiTheme="majorHAnsi" w:cstheme="minorHAnsi"/>
          <w:sz w:val="14"/>
        </w:rPr>
        <w:t xml:space="preserve">. </w:t>
      </w:r>
      <w:r w:rsidRPr="00DE2F8C">
        <w:rPr>
          <w:rStyle w:val="StyleUnderline"/>
          <w:rFonts w:asciiTheme="majorHAnsi" w:hAnsiTheme="majorHAnsi" w:cstheme="minorHAnsi"/>
        </w:rPr>
        <w:t>While racializing Native ways of life and Native Americans as “other,” settlers developed their selfidentities as “white,” equating civilization and democracy with whiteness.</w:t>
      </w:r>
      <w:r w:rsidRPr="00DE2F8C">
        <w:rPr>
          <w:rFonts w:asciiTheme="majorHAnsi" w:hAnsiTheme="majorHAnsi" w:cstheme="minorHAnsi"/>
          <w:sz w:val="14"/>
        </w:rPr>
        <w:t xml:space="preserve"> </w:t>
      </w:r>
      <w:r w:rsidRPr="00DE2F8C">
        <w:rPr>
          <w:rStyle w:val="StyleUnderline"/>
          <w:rFonts w:asciiTheme="majorHAnsi" w:hAnsiTheme="majorHAnsi" w:cstheme="minorHAnsi"/>
        </w:rPr>
        <w:t>Indian masculinity was viewed as primitive and violent, while Indian women were viewed as lacking feminine modesty and restraint.</w:t>
      </w:r>
      <w:r w:rsidRPr="00DE2F8C">
        <w:rPr>
          <w:rFonts w:asciiTheme="majorHAnsi" w:hAnsiTheme="majorHAnsi" w:cstheme="minorHAnsi"/>
          <w:sz w:val="14"/>
        </w:rPr>
        <w:t xml:space="preserve"> With independence from the metropole, the founders imagined the new nation as a white republic governed by and for white men. Second, </w:t>
      </w:r>
      <w:r w:rsidRPr="00DE2F8C">
        <w:rPr>
          <w:rStyle w:val="StyleUnderline"/>
          <w:rFonts w:asciiTheme="majorHAnsi" w:hAnsiTheme="majorHAnsi" w:cstheme="minorHAnsi"/>
        </w:rPr>
        <w:t xml:space="preserve">in order to realize a profitable return from the land, settlers sought to intensively cultivate it for agriculture, extract resources, and build the infrastructure for both cultivation and extraction. </w:t>
      </w:r>
      <w:r w:rsidRPr="00DE2F8C">
        <w:rPr>
          <w:rFonts w:asciiTheme="majorHAnsi" w:hAnsiTheme="majorHAnsi" w:cstheme="minorHAnsi"/>
          <w:sz w:val="14"/>
        </w:rPr>
        <w:t xml:space="preserve">For this purpose, especially on large-scale holdings that were available in the New World, extensive labor power was needed. As we have seen, </w:t>
      </w:r>
      <w:r w:rsidRPr="00DE2F8C">
        <w:rPr>
          <w:rStyle w:val="StyleUnderline"/>
          <w:rFonts w:asciiTheme="majorHAnsi" w:hAnsiTheme="majorHAnsi" w:cstheme="minorHAnsi"/>
          <w:highlight w:val="cyan"/>
        </w:rPr>
        <w:t>settlers in all regions enslaved Native Americans,</w:t>
      </w:r>
      <w:r w:rsidRPr="00DE2F8C">
        <w:rPr>
          <w:rStyle w:val="StyleUnderline"/>
          <w:rFonts w:asciiTheme="majorHAnsi" w:hAnsiTheme="majorHAnsi" w:cstheme="minorHAnsi"/>
        </w:rPr>
        <w:t xml:space="preserve"> and the transnational trade in Native slaves helped to finance the building of Southern plantations. </w:t>
      </w:r>
      <w:r w:rsidRPr="00DE2F8C">
        <w:rPr>
          <w:rFonts w:asciiTheme="majorHAnsi" w:hAnsiTheme="majorHAnsi" w:cstheme="minorHAnsi"/>
          <w:sz w:val="14"/>
        </w:rPr>
        <w:t xml:space="preserve">However, in the long run, </w:t>
      </w:r>
      <w:r w:rsidRPr="00DE2F8C">
        <w:rPr>
          <w:rStyle w:val="StyleUnderline"/>
          <w:rFonts w:asciiTheme="majorHAnsi" w:hAnsiTheme="majorHAnsi" w:cstheme="minorHAnsi"/>
        </w:rPr>
        <w:t xml:space="preserve">settlers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DE2F8C">
        <w:rPr>
          <w:rFonts w:asciiTheme="majorHAnsi" w:hAnsiTheme="majorHAnsi" w:cstheme="minorHAnsi"/>
          <w:sz w:val="14"/>
        </w:rPr>
        <w:t xml:space="preserve">What linked land taking from indigenes and black chattel slavery was a private property regime that converted people, ideas, and things into property that could be bought, owned, and sold. </w:t>
      </w:r>
      <w:r w:rsidRPr="00DE2F8C">
        <w:rPr>
          <w:rStyle w:val="StyleUnderline"/>
          <w:rFonts w:asciiTheme="majorHAnsi" w:hAnsiTheme="majorHAnsi" w:cstheme="minorHAnsi"/>
        </w:rPr>
        <w:t xml:space="preserve">The purchase, ownership, and sale of property, whether inanimate or human, were regularized by property law or in the case of chattel slaves, by slave law. </w:t>
      </w:r>
      <w:r w:rsidRPr="00DE2F8C">
        <w:rPr>
          <w:rFonts w:asciiTheme="majorHAnsi" w:hAnsiTheme="majorHAnsi" w:cstheme="minorHAnsi"/>
          <w:sz w:val="14"/>
        </w:rPr>
        <w:t xml:space="preserve">Generally, ownership entails the right to do whatever one wants with one’s property—to sell, lend, or rent it and to seize the profits extracted from its use. </w:t>
      </w:r>
      <w:r w:rsidRPr="00DE2F8C">
        <w:rPr>
          <w:rStyle w:val="Emphasis"/>
          <w:rFonts w:asciiTheme="majorHAnsi" w:hAnsiTheme="majorHAnsi" w:cstheme="minorHAnsi"/>
          <w:highlight w:val="cyan"/>
        </w:rPr>
        <w:t xml:space="preserve">The elimination of Native Americans and the enslavement of </w:t>
      </w:r>
      <w:r w:rsidRPr="00DE2F8C">
        <w:rPr>
          <w:rStyle w:val="Emphasis"/>
          <w:rFonts w:asciiTheme="majorHAnsi" w:hAnsiTheme="majorHAnsi" w:cstheme="minorHAnsi"/>
          <w:highlight w:val="cyan"/>
        </w:rPr>
        <w:lastRenderedPageBreak/>
        <w:t>blacks form two nodes that have anchored U.S. racial formation. Redness has been made to disappear</w:t>
      </w:r>
      <w:r w:rsidRPr="00DE2F8C">
        <w:rPr>
          <w:rStyle w:val="Emphasis"/>
          <w:rFonts w:asciiTheme="majorHAnsi" w:hAnsiTheme="majorHAnsi" w:cstheme="minorHAnsi"/>
        </w:rPr>
        <w:t xml:space="preserve">, such that contemporary Native Americans have become largely invisible in white consciousness. In contrast, </w:t>
      </w:r>
      <w:r w:rsidRPr="00DE2F8C">
        <w:rPr>
          <w:rStyle w:val="Emphasis"/>
          <w:rFonts w:asciiTheme="majorHAnsi" w:hAnsiTheme="majorHAnsi" w:cstheme="minorHAnsi"/>
          <w:highlight w:val="cyan"/>
        </w:rPr>
        <w:t>blackness has been made hypervisible, and blacks are constantly present as an imagined threat to whites and the settler colonial social order.</w:t>
      </w:r>
      <w:r w:rsidRPr="00DE2F8C">
        <w:rPr>
          <w:rStyle w:val="Emphasis"/>
          <w:rFonts w:asciiTheme="majorHAnsi" w:hAnsiTheme="majorHAnsi" w:cstheme="minorHAnsi"/>
        </w:rPr>
        <w:t xml:space="preserve"> </w:t>
      </w:r>
      <w:r w:rsidRPr="00DE2F8C">
        <w:rPr>
          <w:rFonts w:asciiTheme="majorHAnsi" w:hAnsiTheme="majorHAnsi" w:cstheme="minorHAnsi"/>
          <w:sz w:val="14"/>
        </w:rPr>
        <w:t xml:space="preserve">As pointed out earlier, Indianness is thought to be diluted and then to disappear through miscegenation, </w:t>
      </w:r>
      <w:r w:rsidRPr="00DE2F8C">
        <w:rPr>
          <w:rStyle w:val="StyleUnderline"/>
          <w:rFonts w:asciiTheme="majorHAnsi" w:hAnsiTheme="majorHAnsi" w:cstheme="minorHAnsi"/>
        </w:rPr>
        <w:t>while blackness is thought to be continually reproduced even through generations of miscegenation.</w:t>
      </w:r>
      <w:r w:rsidRPr="00DE2F8C">
        <w:rPr>
          <w:rFonts w:asciiTheme="majorHAnsi" w:hAnsiTheme="majorHAnsi" w:cstheme="minorHAnsi"/>
          <w:sz w:val="14"/>
        </w:rPr>
        <w:t xml:space="preserve"> In this respect as well as others, </w:t>
      </w:r>
      <w:r w:rsidRPr="00DE2F8C">
        <w:rPr>
          <w:rStyle w:val="StyleUnderline"/>
          <w:rFonts w:asciiTheme="majorHAnsi" w:hAnsiTheme="majorHAnsi" w:cstheme="minorHAnsi"/>
        </w:rPr>
        <w:t xml:space="preserve">the racialization of blacks—the irredeemability and dehumanization of blacks—has been incommensurable with the racialization of other groups. </w:t>
      </w:r>
      <w:r w:rsidRPr="00DE2F8C">
        <w:rPr>
          <w:rFonts w:asciiTheme="majorHAnsi" w:hAnsiTheme="majorHAnsi"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DE2F8C">
        <w:rPr>
          <w:rStyle w:val="StyleUnderline"/>
          <w:rFonts w:asciiTheme="majorHAnsi" w:hAnsiTheme="majorHAnsi" w:cstheme="minorHAnsi"/>
          <w:highlight w:val="cyan"/>
        </w:rPr>
        <w:t>Racializing certain groups as insufficiently human serves to justify subjecting them to oppression</w:t>
      </w:r>
      <w:r w:rsidRPr="00DE2F8C">
        <w:rPr>
          <w:rStyle w:val="StyleUnderline"/>
          <w:rFonts w:asciiTheme="majorHAnsi" w:hAnsiTheme="majorHAnsi" w:cstheme="minorHAnsi"/>
        </w:rPr>
        <w:t xml:space="preserve">, subordination, and super-exploitation. </w:t>
      </w:r>
      <w:r w:rsidRPr="00DE2F8C">
        <w:rPr>
          <w:rFonts w:asciiTheme="majorHAnsi" w:hAnsiTheme="majorHAnsi" w:cstheme="minorHAnsi"/>
          <w:sz w:val="14"/>
        </w:rPr>
        <w:t>Thus</w:t>
      </w:r>
      <w:r w:rsidRPr="00DE2F8C">
        <w:rPr>
          <w:rStyle w:val="StyleUnderline"/>
          <w:rFonts w:asciiTheme="majorHAnsi" w:hAnsiTheme="majorHAnsi" w:cstheme="minorHAnsi"/>
        </w:rPr>
        <w:t xml:space="preserve">, </w:t>
      </w:r>
      <w:r w:rsidRPr="00DE2F8C">
        <w:rPr>
          <w:rStyle w:val="StyleUnderline"/>
          <w:rFonts w:asciiTheme="majorHAnsi" w:hAnsiTheme="majorHAnsi" w:cstheme="minorHAnsi"/>
          <w:highlight w:val="cyan"/>
        </w:rPr>
        <w:t>conditions of compelled labor short of chattel slavery</w:t>
      </w:r>
      <w:r w:rsidRPr="00DE2F8C">
        <w:rPr>
          <w:rStyle w:val="StyleUnderline"/>
          <w:rFonts w:asciiTheme="majorHAnsi" w:hAnsiTheme="majorHAnsi" w:cstheme="minorHAnsi"/>
        </w:rPr>
        <w:t>—</w:t>
      </w:r>
      <w:r w:rsidRPr="00DE2F8C">
        <w:rPr>
          <w:rFonts w:asciiTheme="majorHAnsi" w:hAnsiTheme="majorHAnsi" w:cstheme="minorHAnsi"/>
          <w:sz w:val="14"/>
        </w:rPr>
        <w:t>contract labor, sharecropping, payment in scrip, wages paid only after completion of a long period of work—</w:t>
      </w:r>
      <w:r w:rsidRPr="00DE2F8C">
        <w:rPr>
          <w:rStyle w:val="StyleUnderline"/>
          <w:rFonts w:asciiTheme="majorHAnsi" w:hAnsiTheme="majorHAnsi" w:cstheme="minorHAnsi"/>
        </w:rPr>
        <w:t>were legally allowed and commonly imposed on racialized others even after the abolition of slavery</w:t>
      </w:r>
      <w:r w:rsidRPr="00DE2F8C">
        <w:rPr>
          <w:rFonts w:asciiTheme="majorHAnsi" w:hAnsiTheme="majorHAnsi"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DE2F8C">
        <w:rPr>
          <w:rStyle w:val="StyleUnderline"/>
          <w:rFonts w:asciiTheme="majorHAnsi" w:hAnsiTheme="majorHAnsi" w:cstheme="minorHAnsi"/>
        </w:rPr>
        <w:t>The experiences of national and local policies toward Mexicans and Chinese were</w:t>
      </w:r>
      <w:r w:rsidRPr="00DE2F8C">
        <w:rPr>
          <w:rFonts w:asciiTheme="majorHAnsi" w:hAnsiTheme="majorHAnsi" w:cstheme="minorHAnsi"/>
          <w:sz w:val="14"/>
        </w:rPr>
        <w:t xml:space="preserve"> examined herein to help illuminate the </w:t>
      </w:r>
      <w:r w:rsidRPr="00DE2F8C">
        <w:rPr>
          <w:rStyle w:val="StyleUnderline"/>
          <w:rFonts w:asciiTheme="majorHAnsi" w:hAnsiTheme="majorHAnsi" w:cstheme="minorHAnsi"/>
        </w:rPr>
        <w:t>linked</w:t>
      </w:r>
      <w:r w:rsidRPr="00DE2F8C">
        <w:rPr>
          <w:rFonts w:asciiTheme="majorHAnsi" w:hAnsiTheme="majorHAnsi" w:cstheme="minorHAnsi"/>
          <w:sz w:val="14"/>
        </w:rPr>
        <w:t xml:space="preserve"> processes of </w:t>
      </w:r>
      <w:r w:rsidRPr="00DE2F8C">
        <w:rPr>
          <w:rStyle w:val="StyleUnderline"/>
          <w:rFonts w:asciiTheme="majorHAnsi" w:hAnsiTheme="majorHAnsi" w:cstheme="minorHAnsi"/>
        </w:rPr>
        <w:t>racialization and super-exploitation in U.S. settler colonialism.</w:t>
      </w:r>
      <w:r w:rsidRPr="00DE2F8C">
        <w:rPr>
          <w:rFonts w:asciiTheme="majorHAnsi" w:hAnsiTheme="majorHAnsi"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DE2F8C">
        <w:rPr>
          <w:rStyle w:val="Emphasis"/>
          <w:rFonts w:asciiTheme="majorHAnsi" w:hAnsiTheme="majorHAnsi" w:cstheme="minorHAnsi"/>
          <w:highlight w:val="cyan"/>
        </w:rPr>
        <w:t>the continuous history of genocide against Native Americans helped to normalize the use of extreme violence against non-white “others.”</w:t>
      </w:r>
      <w:r w:rsidRPr="00DE2F8C">
        <w:rPr>
          <w:rStyle w:val="Emphasis"/>
          <w:rFonts w:asciiTheme="majorHAnsi" w:hAnsiTheme="majorHAnsi" w:cstheme="minorHAnsi"/>
        </w:rPr>
        <w:t xml:space="preserve"> Extreme violence was rationalized as necessary to ensure settler security. </w:t>
      </w:r>
      <w:r w:rsidRPr="00DE2F8C">
        <w:rPr>
          <w:rFonts w:asciiTheme="majorHAnsi" w:hAnsiTheme="majorHAnsi"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DE2F8C">
        <w:rPr>
          <w:rStyle w:val="StyleUnderline"/>
          <w:rFonts w:asciiTheme="majorHAnsi" w:hAnsiTheme="majorHAnsi" w:cstheme="minorHAnsi"/>
          <w:highlight w:val="cyan"/>
        </w:rPr>
        <w:t>The technology of erasure through cultural assimilation practiced on Native Americans was also employed</w:t>
      </w:r>
      <w:r w:rsidRPr="00DE2F8C">
        <w:rPr>
          <w:rFonts w:asciiTheme="majorHAnsi" w:hAnsiTheme="majorHAnsi" w:cstheme="minorHAnsi"/>
          <w:sz w:val="14"/>
        </w:rPr>
        <w:t xml:space="preserve"> on Mexican Americans. In both cases, schooling was intended to prepare girls and boys for gender-appropriate domestic and vocational skills. </w:t>
      </w:r>
      <w:r w:rsidRPr="00DE2F8C">
        <w:rPr>
          <w:rStyle w:val="StyleUnderline"/>
          <w:rFonts w:asciiTheme="majorHAnsi" w:hAnsiTheme="majorHAnsi" w:cstheme="minorHAnsi"/>
        </w:rPr>
        <w:t>The speaking of children’s natal languages was punished, and mainstream</w:t>
      </w:r>
      <w:r w:rsidRPr="00DE2F8C">
        <w:rPr>
          <w:rFonts w:asciiTheme="majorHAnsi" w:hAnsiTheme="majorHAnsi" w:cstheme="minorHAnsi"/>
          <w:sz w:val="14"/>
        </w:rPr>
        <w:t xml:space="preserve"> (white/ Anglo) </w:t>
      </w:r>
      <w:r w:rsidRPr="00DE2F8C">
        <w:rPr>
          <w:rStyle w:val="StyleUnderline"/>
          <w:rFonts w:asciiTheme="majorHAnsi" w:hAnsiTheme="majorHAnsi" w:cstheme="minorHAnsi"/>
        </w:rPr>
        <w:t>ways of living were valorized.</w:t>
      </w:r>
      <w:r w:rsidRPr="00DE2F8C">
        <w:rPr>
          <w:rFonts w:asciiTheme="majorHAnsi" w:hAnsiTheme="majorHAnsi" w:cstheme="minorHAnsi"/>
          <w:sz w:val="14"/>
        </w:rPr>
        <w:t xml:space="preserve"> </w:t>
      </w:r>
      <w:r w:rsidRPr="00DE2F8C">
        <w:rPr>
          <w:rStyle w:val="Emphasis"/>
          <w:rFonts w:asciiTheme="majorHAnsi" w:hAnsiTheme="majorHAnsi" w:cstheme="minorHAnsi"/>
        </w:rPr>
        <w:t>Education was also intended to teach racialized children “their place” in American society, that is, to accept and be satisfied with a limited future.</w:t>
      </w:r>
      <w:r w:rsidRPr="00DE2F8C">
        <w:rPr>
          <w:rFonts w:asciiTheme="majorHAnsi" w:hAnsiTheme="majorHAnsi"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DE2F8C">
        <w:rPr>
          <w:rStyle w:val="StyleUnderline"/>
          <w:rFonts w:asciiTheme="majorHAnsi" w:hAnsiTheme="majorHAnsi" w:cstheme="minorHAnsi"/>
        </w:rPr>
        <w:t xml:space="preserve">The white race was masculinized in relation to feminized black, red, or yellow races. Settler ideology also defined appropriate gender relations within the settler family and community, </w:t>
      </w:r>
      <w:r w:rsidRPr="00DE2F8C">
        <w:rPr>
          <w:rStyle w:val="StyleUnderline"/>
          <w:rFonts w:asciiTheme="majorHAnsi" w:hAnsiTheme="majorHAnsi" w:cstheme="minorHAnsi"/>
        </w:rPr>
        <w:lastRenderedPageBreak/>
        <w:t xml:space="preserve">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DE2F8C">
        <w:rPr>
          <w:rStyle w:val="Emphasis"/>
          <w:rFonts w:asciiTheme="majorHAnsi" w:hAnsiTheme="majorHAnsi" w:cstheme="minorHAnsi"/>
          <w:highlight w:val="cyan"/>
        </w:rPr>
        <w:t>Settler colonialism also had different effects on men and women from subjugated groups as shown in several instances discussed in the main</w:t>
      </w:r>
      <w:r w:rsidRPr="00DE2F8C">
        <w:rPr>
          <w:rStyle w:val="Emphasis"/>
          <w:rFonts w:asciiTheme="majorHAnsi" w:hAnsiTheme="majorHAnsi" w:cstheme="minorHAnsi"/>
        </w:rPr>
        <w:t xml:space="preserve"> text</w:t>
      </w:r>
      <w:r w:rsidRPr="00DE2F8C">
        <w:rPr>
          <w:rFonts w:asciiTheme="majorHAnsi" w:hAnsiTheme="majorHAnsi"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DE2F8C">
        <w:rPr>
          <w:rStyle w:val="StyleUnderline"/>
          <w:rFonts w:asciiTheme="majorHAnsi" w:hAnsiTheme="majorHAnsi" w:cstheme="minorHAnsi"/>
          <w:highlight w:val="cyan"/>
        </w:rPr>
        <w:t>Our understandings ideally should reckon with (a) commonalities, (b) relations and connections, and (c) difference</w:t>
      </w:r>
      <w:r w:rsidRPr="00DE2F8C">
        <w:rPr>
          <w:rStyle w:val="StyleUnderline"/>
          <w:rFonts w:asciiTheme="majorHAnsi" w:hAnsiTheme="majorHAnsi" w:cstheme="minorHAnsi"/>
        </w:rPr>
        <w:t>s</w:t>
      </w:r>
      <w:r w:rsidRPr="00DE2F8C">
        <w:rPr>
          <w:rFonts w:asciiTheme="majorHAnsi" w:hAnsiTheme="majorHAnsi" w:cstheme="minorHAnsi"/>
          <w:sz w:val="14"/>
        </w:rPr>
        <w:t xml:space="preserve">. All of these are highlighted by this settler colonial analysis. </w:t>
      </w:r>
      <w:r w:rsidRPr="00DE2F8C">
        <w:rPr>
          <w:rStyle w:val="StyleUnderline"/>
          <w:rFonts w:asciiTheme="majorHAnsi" w:hAnsiTheme="majorHAnsi" w:cstheme="minorHAnsi"/>
        </w:rPr>
        <w:t>Many commonalities have emerged from the case analyses, including experiences of genocide and terrorism that have been inflicted, justified, and “forgotten” or deemphasized by settler society.</w:t>
      </w:r>
      <w:r w:rsidRPr="00DE2F8C">
        <w:rPr>
          <w:rFonts w:asciiTheme="majorHAnsi" w:hAnsiTheme="majorHAnsi"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DE2F8C">
        <w:rPr>
          <w:rStyle w:val="StyleUnderline"/>
          <w:rFonts w:asciiTheme="majorHAnsi" w:hAnsiTheme="majorHAnsi" w:cstheme="minorHAnsi"/>
        </w:rPr>
        <w:t>a settler colonialism framework for analyzing and understanding race and gender in America will have</w:t>
      </w:r>
      <w:r w:rsidRPr="00DE2F8C">
        <w:rPr>
          <w:rFonts w:asciiTheme="majorHAnsi" w:hAnsiTheme="majorHAnsi" w:cstheme="minorHAnsi"/>
          <w:sz w:val="14"/>
        </w:rPr>
        <w:t xml:space="preserve"> certain </w:t>
      </w:r>
      <w:r w:rsidRPr="00DE2F8C">
        <w:rPr>
          <w:rStyle w:val="StyleUnderline"/>
          <w:rFonts w:asciiTheme="majorHAnsi" w:hAnsiTheme="majorHAnsi" w:cstheme="minorHAnsi"/>
        </w:rPr>
        <w:t>advantages over other frameworks</w:t>
      </w:r>
      <w:r w:rsidRPr="00DE2F8C">
        <w:rPr>
          <w:rFonts w:asciiTheme="majorHAnsi" w:hAnsiTheme="majorHAnsi" w:cstheme="minorHAnsi"/>
          <w:sz w:val="14"/>
        </w:rPr>
        <w:t xml:space="preserve">, most specifically in the strength of its historicity and in a fuller incorporation of the role of Native Americans in how racism and gender oppression have developed and continue to operate. </w:t>
      </w:r>
      <w:r w:rsidRPr="00DE2F8C">
        <w:rPr>
          <w:rStyle w:val="StyleUnderline"/>
          <w:rFonts w:asciiTheme="majorHAnsi" w:hAnsiTheme="majorHAnsi" w:cstheme="minorHAnsi"/>
          <w:highlight w:val="cyan"/>
        </w:rPr>
        <w:t>A question with which I have not dealt is to what extent can a settler colonial framework relate to and interact with other frameworks such as internal colonialism, racial formation, and racialized social systems</w:t>
      </w:r>
      <w:r w:rsidRPr="00DE2F8C">
        <w:rPr>
          <w:rFonts w:asciiTheme="majorHAnsi" w:hAnsiTheme="majorHAnsi" w:cstheme="minorHAnsi"/>
          <w:sz w:val="14"/>
          <w:highlight w:val="cyan"/>
        </w:rPr>
        <w:t>.</w:t>
      </w:r>
      <w:r w:rsidRPr="00DE2F8C">
        <w:rPr>
          <w:rFonts w:asciiTheme="majorHAnsi" w:hAnsiTheme="majorHAnsi"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14:paraId="6C211E88" w14:textId="77777777" w:rsidR="000C4EE3" w:rsidRPr="00F06AE2" w:rsidRDefault="000C4EE3" w:rsidP="000C4EE3"/>
    <w:p w14:paraId="4D9D425D" w14:textId="77777777" w:rsidR="000C4EE3" w:rsidRPr="00DB1AF5" w:rsidRDefault="000C4EE3" w:rsidP="000C4EE3">
      <w:pPr>
        <w:pStyle w:val="Heading4"/>
        <w:rPr>
          <w:sz w:val="24"/>
          <w:szCs w:val="24"/>
        </w:rPr>
      </w:pPr>
      <w:r w:rsidRPr="00DB1AF5">
        <w:rPr>
          <w:sz w:val="24"/>
          <w:szCs w:val="24"/>
        </w:rPr>
        <w:t xml:space="preserve">White possession and indigeneity </w:t>
      </w:r>
      <w:r w:rsidRPr="00DB1AF5">
        <w:rPr>
          <w:sz w:val="24"/>
          <w:szCs w:val="24"/>
          <w:u w:val="single"/>
        </w:rPr>
        <w:t>shape debates over the topic</w:t>
      </w:r>
      <w:r w:rsidRPr="00DB1AF5">
        <w:rPr>
          <w:sz w:val="24"/>
          <w:szCs w:val="24"/>
        </w:rPr>
        <w:t xml:space="preserve"> – the white nation </w:t>
      </w:r>
      <w:r w:rsidRPr="00DB1AF5">
        <w:rPr>
          <w:sz w:val="24"/>
          <w:szCs w:val="24"/>
          <w:u w:val="single"/>
        </w:rPr>
        <w:t>asserted territorial sovereignty</w:t>
      </w:r>
      <w:r w:rsidRPr="00DB1AF5">
        <w:rPr>
          <w:sz w:val="24"/>
          <w:szCs w:val="24"/>
        </w:rPr>
        <w:t xml:space="preserve"> to </w:t>
      </w:r>
      <w:r w:rsidRPr="00DB1AF5">
        <w:rPr>
          <w:sz w:val="24"/>
          <w:szCs w:val="24"/>
          <w:u w:val="single"/>
        </w:rPr>
        <w:t>exterminate indigenous people</w:t>
      </w:r>
      <w:r w:rsidRPr="00DB1AF5">
        <w:rPr>
          <w:sz w:val="24"/>
          <w:szCs w:val="24"/>
        </w:rPr>
        <w:t xml:space="preserve"> by </w:t>
      </w:r>
      <w:r w:rsidRPr="00DB1AF5">
        <w:rPr>
          <w:sz w:val="24"/>
          <w:szCs w:val="24"/>
          <w:u w:val="single"/>
        </w:rPr>
        <w:t>defining borders</w:t>
      </w:r>
      <w:r w:rsidRPr="00DB1AF5">
        <w:rPr>
          <w:sz w:val="24"/>
          <w:szCs w:val="24"/>
        </w:rPr>
        <w:t xml:space="preserve">. Whiteness </w:t>
      </w:r>
      <w:r w:rsidRPr="00DB1AF5">
        <w:rPr>
          <w:sz w:val="24"/>
          <w:szCs w:val="24"/>
          <w:u w:val="single"/>
        </w:rPr>
        <w:t>was tied to territorial sovereignty</w:t>
      </w:r>
      <w:r w:rsidRPr="00DB1AF5">
        <w:rPr>
          <w:sz w:val="24"/>
          <w:szCs w:val="24"/>
        </w:rPr>
        <w:t xml:space="preserve"> which conflated indigenous people and the landscape perpetuating settler colonialism. White control over policy-making excluded indigenous people</w:t>
      </w:r>
    </w:p>
    <w:p w14:paraId="2507C679" w14:textId="77777777" w:rsidR="000C4EE3" w:rsidRPr="00877FCF" w:rsidRDefault="000C4EE3" w:rsidP="000C4EE3">
      <w:pPr>
        <w:rPr>
          <w:rStyle w:val="Style13ptBold"/>
          <w:b w:val="0"/>
          <w:bCs w:val="0"/>
        </w:rPr>
      </w:pPr>
      <w:r>
        <w:rPr>
          <w:rStyle w:val="Style13ptBold"/>
        </w:rPr>
        <w:t xml:space="preserve">Moreton-Robinson </w:t>
      </w:r>
      <w:r w:rsidRPr="00DB1AF5">
        <w:rPr>
          <w:sz w:val="16"/>
        </w:rPr>
        <w:t xml:space="preserve">(Aileen, Australian academic, indigenous feminist author an Aboriginal woman of the Goenpul tribe, part of the Quandamooka nation on Stradbroke Island in Queensland, works at Queensland Institute of Technology, </w:t>
      </w:r>
      <w:r w:rsidRPr="00D42997">
        <w:rPr>
          <w:rStyle w:val="Style13ptBold"/>
        </w:rPr>
        <w:t>2014</w:t>
      </w:r>
      <w:r w:rsidRPr="00DB1AF5">
        <w:rPr>
          <w:sz w:val="16"/>
        </w:rPr>
        <w:t>, (The house that Jack built: Britishness and white possession, Australian Critical Race and Whiteness Studies Association 2014, Vol. 10, Number 2, pp. 8-10)) //akash</w:t>
      </w:r>
    </w:p>
    <w:p w14:paraId="3655DDE2" w14:textId="77777777" w:rsidR="000C4EE3" w:rsidRPr="007A5C69" w:rsidRDefault="000C4EE3" w:rsidP="000C4EE3">
      <w:pPr>
        <w:rPr>
          <w:sz w:val="14"/>
        </w:rPr>
      </w:pPr>
      <w:r w:rsidRPr="007A5C69">
        <w:rPr>
          <w:sz w:val="14"/>
        </w:rPr>
        <w:t>Whiteness and Indigenous dispossession: Beyond Britain Anne Curthoys argues that “</w:t>
      </w:r>
      <w:r w:rsidRPr="00E463FA">
        <w:rPr>
          <w:rStyle w:val="StyleUnderline"/>
        </w:rPr>
        <w:t>Australian popular historical mythology stresses</w:t>
      </w:r>
      <w:r w:rsidRPr="007A5C69">
        <w:rPr>
          <w:sz w:val="14"/>
        </w:rPr>
        <w:t xml:space="preserve"> </w:t>
      </w:r>
      <w:r w:rsidRPr="00E463FA">
        <w:rPr>
          <w:rStyle w:val="StyleUnderline"/>
        </w:rPr>
        <w:t>struggle,</w:t>
      </w:r>
      <w:r w:rsidRPr="007A5C69">
        <w:rPr>
          <w:sz w:val="14"/>
        </w:rPr>
        <w:t xml:space="preserve"> </w:t>
      </w:r>
      <w:r w:rsidRPr="00E463FA">
        <w:rPr>
          <w:rStyle w:val="StyleUnderline"/>
        </w:rPr>
        <w:t>courage and survival</w:t>
      </w:r>
      <w:r w:rsidRPr="007A5C69">
        <w:rPr>
          <w:sz w:val="14"/>
        </w:rPr>
        <w:t xml:space="preserve">, amidst pain, </w:t>
      </w:r>
      <w:r w:rsidRPr="00E463FA">
        <w:rPr>
          <w:rStyle w:val="StyleUnderline"/>
        </w:rPr>
        <w:t>tragedy and loss</w:t>
      </w:r>
      <w:r w:rsidRPr="007A5C69">
        <w:rPr>
          <w:sz w:val="14"/>
        </w:rPr>
        <w:t xml:space="preserve">”. It is “a history of </w:t>
      </w:r>
      <w:r w:rsidRPr="00E463FA">
        <w:rPr>
          <w:rStyle w:val="StyleUnderline"/>
        </w:rPr>
        <w:t xml:space="preserve">suffering, sacrifice </w:t>
      </w:r>
      <w:r w:rsidRPr="0054349B">
        <w:rPr>
          <w:rStyle w:val="StyleUnderline"/>
        </w:rPr>
        <w:lastRenderedPageBreak/>
        <w:t>and defiance in defeat</w:t>
      </w:r>
      <w:r w:rsidRPr="0054349B">
        <w:rPr>
          <w:sz w:val="14"/>
        </w:rPr>
        <w:t xml:space="preserve">” (1999, pp. 2–3) which unfolds as narratives of victimisation. Similarly, </w:t>
      </w:r>
      <w:r w:rsidRPr="0054349B">
        <w:rPr>
          <w:rStyle w:val="StyleUnderline"/>
        </w:rPr>
        <w:t>the literature on colonial Britishness expressed through the bush battler, the pioneer, the explorer</w:t>
      </w:r>
      <w:r w:rsidRPr="0054349B">
        <w:rPr>
          <w:sz w:val="14"/>
        </w:rPr>
        <w:t xml:space="preserve"> and the convict </w:t>
      </w:r>
      <w:r w:rsidRPr="0054349B">
        <w:rPr>
          <w:rStyle w:val="StyleUnderline"/>
        </w:rPr>
        <w:t>place</w:t>
      </w:r>
      <w:r w:rsidRPr="0054349B">
        <w:rPr>
          <w:sz w:val="14"/>
        </w:rPr>
        <w:t xml:space="preserve"> these founding </w:t>
      </w:r>
      <w:r w:rsidRPr="0054349B">
        <w:rPr>
          <w:rStyle w:val="StyleUnderline"/>
        </w:rPr>
        <w:t>ancestors as struggling against the landscape.</w:t>
      </w:r>
      <w:r w:rsidRPr="0054349B">
        <w:rPr>
          <w:sz w:val="14"/>
        </w:rPr>
        <w:t xml:space="preserve"> Thus, </w:t>
      </w:r>
      <w:r w:rsidRPr="0054349B">
        <w:rPr>
          <w:rStyle w:val="StyleUnderline"/>
        </w:rPr>
        <w:t>the landscape stands in as the oppressor in</w:t>
      </w:r>
      <w:r w:rsidRPr="0054349B">
        <w:rPr>
          <w:sz w:val="14"/>
        </w:rPr>
        <w:t xml:space="preserve"> these </w:t>
      </w:r>
      <w:r w:rsidRPr="0054349B">
        <w:rPr>
          <w:rStyle w:val="StyleUnderline"/>
        </w:rPr>
        <w:t>narratives of victimisation and a displacement occurs</w:t>
      </w:r>
      <w:r w:rsidRPr="0054349B">
        <w:rPr>
          <w:sz w:val="14"/>
        </w:rPr>
        <w:t xml:space="preserve">; the </w:t>
      </w:r>
      <w:r w:rsidRPr="0054349B">
        <w:rPr>
          <w:rStyle w:val="StyleUnderline"/>
        </w:rPr>
        <w:t>violence committed against Indigenous people is disavowed. It is the landscape which must be conquered, claimed and named not Indigenous people, who</w:t>
      </w:r>
      <w:r w:rsidRPr="0054349B">
        <w:rPr>
          <w:sz w:val="14"/>
        </w:rPr>
        <w:t xml:space="preserve">, at the level of the subconscious </w:t>
      </w:r>
      <w:r w:rsidRPr="0054349B">
        <w:rPr>
          <w:rStyle w:val="StyleUnderline"/>
        </w:rPr>
        <w:t>are perceived to be part of the landscape and thus not human</w:t>
      </w:r>
      <w:r w:rsidRPr="0054349B">
        <w:rPr>
          <w:sz w:val="14"/>
        </w:rPr>
        <w:t xml:space="preserve">. </w:t>
      </w:r>
      <w:r w:rsidRPr="0054349B">
        <w:rPr>
          <w:rStyle w:val="StyleUnderline"/>
        </w:rPr>
        <w:t>By creating the landscape as oppressor, the values and virtues of achieving white possession can be valorised and Indigenous dispossession can be erased</w:t>
      </w:r>
      <w:r w:rsidRPr="0054349B">
        <w:rPr>
          <w:sz w:val="14"/>
        </w:rPr>
        <w:t xml:space="preserve">; the mythology of peaceful settlement perpetuated and sustained. As Ken Inglis illustrates in his book Sacred Places, despite the landscape holding memories of colonial land wars, conflicts between black and white are seldom commemorated (1998, p. 21). </w:t>
      </w:r>
      <w:r w:rsidRPr="0054349B">
        <w:rPr>
          <w:rStyle w:val="StyleUnderline"/>
        </w:rPr>
        <w:t xml:space="preserve">The values and virtues associated with overcoming an oppressive landscape are not easily </w:t>
      </w:r>
      <w:r w:rsidRPr="0054349B">
        <w:rPr>
          <w:sz w:val="14"/>
        </w:rPr>
        <w:t xml:space="preserve">Critical Race and Whiteness Studies 10.2 9 </w:t>
      </w:r>
      <w:r w:rsidRPr="0054349B">
        <w:rPr>
          <w:rStyle w:val="StyleUnderline"/>
        </w:rPr>
        <w:t>recuperated when there is evidence of white inhumanity.</w:t>
      </w:r>
      <w:r w:rsidRPr="0054349B">
        <w:rPr>
          <w:sz w:val="14"/>
        </w:rPr>
        <w:t xml:space="preserve"> </w:t>
      </w:r>
      <w:r w:rsidRPr="0054349B">
        <w:rPr>
          <w:rStyle w:val="StyleUnderline"/>
        </w:rPr>
        <w:t>As they became part of Australian</w:t>
      </w:r>
      <w:r w:rsidRPr="000025FB">
        <w:rPr>
          <w:rStyle w:val="StyleUnderline"/>
        </w:rPr>
        <w:t xml:space="preserve"> national identity </w:t>
      </w:r>
      <w:r w:rsidRPr="0054349B">
        <w:rPr>
          <w:rStyle w:val="Emphasis"/>
        </w:rPr>
        <w:t>these values and virtues are underpinned by the denial of violent invasion.</w:t>
      </w:r>
      <w:r w:rsidRPr="007A5C69">
        <w:rPr>
          <w:sz w:val="14"/>
        </w:rPr>
        <w:t xml:space="preserve"> Therefore </w:t>
      </w:r>
      <w:r w:rsidRPr="000025FB">
        <w:rPr>
          <w:rStyle w:val="StyleUnderline"/>
        </w:rPr>
        <w:t>the shaping of national identity cannot be</w:t>
      </w:r>
      <w:r>
        <w:rPr>
          <w:rStyle w:val="StyleUnderline"/>
        </w:rPr>
        <w:t xml:space="preserve"> </w:t>
      </w:r>
      <w:r w:rsidRPr="000025FB">
        <w:rPr>
          <w:rStyle w:val="StyleUnderline"/>
        </w:rPr>
        <w:t>detached from white possession of the nation and the denial of Indigenous</w:t>
      </w:r>
      <w:r>
        <w:rPr>
          <w:rStyle w:val="StyleUnderline"/>
        </w:rPr>
        <w:t xml:space="preserve"> </w:t>
      </w:r>
      <w:r w:rsidRPr="000025FB">
        <w:rPr>
          <w:rStyle w:val="StyleUnderline"/>
        </w:rPr>
        <w:t>sovereignty wars.</w:t>
      </w:r>
      <w:r w:rsidRPr="007A5C69">
        <w:rPr>
          <w:sz w:val="14"/>
        </w:rPr>
        <w:t xml:space="preserve"> This is why in the ‘history wars’ </w:t>
      </w:r>
      <w:r w:rsidRPr="000025FB">
        <w:rPr>
          <w:rStyle w:val="StyleUnderline"/>
        </w:rPr>
        <w:t xml:space="preserve">the virtue of </w:t>
      </w:r>
      <w:r w:rsidRPr="00E14001">
        <w:rPr>
          <w:rStyle w:val="StyleUnderline"/>
          <w:highlight w:val="yellow"/>
        </w:rPr>
        <w:t>white possession and denial of Indigenous sovereignty are</w:t>
      </w:r>
      <w:r w:rsidRPr="000025FB">
        <w:rPr>
          <w:rStyle w:val="StyleUnderline"/>
        </w:rPr>
        <w:t xml:space="preserve"> inextricably </w:t>
      </w:r>
      <w:r w:rsidRPr="00E14001">
        <w:rPr>
          <w:rStyle w:val="StyleUnderline"/>
          <w:highlight w:val="yellow"/>
        </w:rPr>
        <w:t xml:space="preserve">woven </w:t>
      </w:r>
      <w:r w:rsidRPr="00E14001">
        <w:rPr>
          <w:rStyle w:val="Emphasis"/>
          <w:highlight w:val="yellow"/>
        </w:rPr>
        <w:t>into</w:t>
      </w:r>
      <w:r w:rsidRPr="000025FB">
        <w:rPr>
          <w:rStyle w:val="Emphasis"/>
        </w:rPr>
        <w:t xml:space="preserve"> these </w:t>
      </w:r>
      <w:r w:rsidRPr="00E14001">
        <w:rPr>
          <w:rStyle w:val="Emphasis"/>
          <w:highlight w:val="yellow"/>
        </w:rPr>
        <w:t>debates about the nation’s history</w:t>
      </w:r>
      <w:r w:rsidRPr="000025FB">
        <w:rPr>
          <w:rStyle w:val="Emphasis"/>
        </w:rPr>
        <w:t>.</w:t>
      </w:r>
      <w:r>
        <w:rPr>
          <w:rStyle w:val="Emphasis"/>
        </w:rPr>
        <w:t xml:space="preserve"> </w:t>
      </w:r>
      <w:r w:rsidRPr="007A5C69">
        <w:rPr>
          <w:sz w:val="14"/>
        </w:rPr>
        <w:t xml:space="preserve">As I have argued elsewhere, </w:t>
      </w:r>
      <w:r w:rsidRPr="000025FB">
        <w:rPr>
          <w:rStyle w:val="StyleUnderline"/>
        </w:rPr>
        <w:t>during</w:t>
      </w:r>
      <w:r w:rsidRPr="007A5C69">
        <w:rPr>
          <w:sz w:val="14"/>
        </w:rPr>
        <w:t xml:space="preserve"> the years of </w:t>
      </w:r>
      <w:r w:rsidRPr="000025FB">
        <w:rPr>
          <w:rStyle w:val="StyleUnderline"/>
        </w:rPr>
        <w:t>frontier wars and sub</w:t>
      </w:r>
      <w:r w:rsidRPr="00E14001">
        <w:rPr>
          <w:rStyle w:val="StyleUnderline"/>
        </w:rPr>
        <w:t xml:space="preserve">sequent occupation, it was the intersection between race and property that played a </w:t>
      </w:r>
      <w:r w:rsidRPr="00E14001">
        <w:rPr>
          <w:sz w:val="14"/>
        </w:rPr>
        <w:t xml:space="preserve">definitive </w:t>
      </w:r>
      <w:r w:rsidRPr="00E14001">
        <w:rPr>
          <w:rStyle w:val="StyleUnderline"/>
        </w:rPr>
        <w:t>role in</w:t>
      </w:r>
      <w:r w:rsidRPr="00E14001">
        <w:rPr>
          <w:sz w:val="14"/>
        </w:rPr>
        <w:t xml:space="preserve"> constructing and </w:t>
      </w:r>
      <w:r w:rsidRPr="00E14001">
        <w:rPr>
          <w:rStyle w:val="StyleUnderline"/>
        </w:rPr>
        <w:t>affirming white domination</w:t>
      </w:r>
      <w:r w:rsidRPr="00E14001">
        <w:rPr>
          <w:sz w:val="14"/>
        </w:rPr>
        <w:t xml:space="preserve"> and economic success </w:t>
      </w:r>
      <w:r w:rsidRPr="00E14001">
        <w:rPr>
          <w:rStyle w:val="StyleUnderline"/>
        </w:rPr>
        <w:t>at the cost of Indigenous</w:t>
      </w:r>
      <w:r w:rsidRPr="00E14001">
        <w:rPr>
          <w:sz w:val="14"/>
        </w:rPr>
        <w:t xml:space="preserve"> racial and economic </w:t>
      </w:r>
      <w:r w:rsidRPr="00E14001">
        <w:rPr>
          <w:rStyle w:val="StyleUnderline"/>
        </w:rPr>
        <w:t>oppression</w:t>
      </w:r>
      <w:r w:rsidRPr="00E14001">
        <w:rPr>
          <w:sz w:val="14"/>
        </w:rPr>
        <w:t xml:space="preserve"> (MoretonRobinson</w:t>
      </w:r>
      <w:r w:rsidRPr="007A5C69">
        <w:rPr>
          <w:sz w:val="14"/>
        </w:rPr>
        <w:t xml:space="preserve">, 2005). </w:t>
      </w:r>
      <w:r w:rsidRPr="000025FB">
        <w:rPr>
          <w:rStyle w:val="StyleUnderline"/>
        </w:rPr>
        <w:t>The</w:t>
      </w:r>
      <w:r w:rsidRPr="007A5C69">
        <w:rPr>
          <w:sz w:val="14"/>
        </w:rPr>
        <w:t xml:space="preserve"> </w:t>
      </w:r>
      <w:r w:rsidRPr="00E14001">
        <w:rPr>
          <w:rStyle w:val="StyleUnderline"/>
          <w:highlight w:val="yellow"/>
        </w:rPr>
        <w:t>incarceration</w:t>
      </w:r>
      <w:r w:rsidRPr="007A5C69">
        <w:rPr>
          <w:sz w:val="14"/>
        </w:rPr>
        <w:t xml:space="preserve">, removal </w:t>
      </w:r>
      <w:r w:rsidRPr="00E14001">
        <w:rPr>
          <w:rStyle w:val="StyleUnderline"/>
          <w:highlight w:val="yellow"/>
        </w:rPr>
        <w:t>and extermination of Indigenous people were validated by</w:t>
      </w:r>
      <w:r w:rsidRPr="002D5774">
        <w:rPr>
          <w:rStyle w:val="StyleUnderline"/>
        </w:rPr>
        <w:t xml:space="preserve"> regimes o</w:t>
      </w:r>
      <w:r w:rsidRPr="003F60A3">
        <w:rPr>
          <w:rStyle w:val="StyleUnderline"/>
        </w:rPr>
        <w:t xml:space="preserve">f common law based </w:t>
      </w:r>
      <w:r w:rsidRPr="003F60A3">
        <w:rPr>
          <w:rStyle w:val="StyleUnderline"/>
          <w:highlight w:val="yellow"/>
        </w:rPr>
        <w:t>on the assumption that</w:t>
      </w:r>
      <w:r>
        <w:rPr>
          <w:rStyle w:val="StyleUnderline"/>
        </w:rPr>
        <w:t xml:space="preserve"> </w:t>
      </w:r>
      <w:r w:rsidRPr="00E14001">
        <w:rPr>
          <w:rStyle w:val="StyleUnderline"/>
          <w:highlight w:val="yellow"/>
        </w:rPr>
        <w:t>terra nullius</w:t>
      </w:r>
      <w:r w:rsidRPr="002D5774">
        <w:rPr>
          <w:rStyle w:val="StyleUnderline"/>
        </w:rPr>
        <w:t xml:space="preserve"> </w:t>
      </w:r>
      <w:r w:rsidRPr="003F60A3">
        <w:rPr>
          <w:rStyle w:val="StyleUnderline"/>
          <w:highlight w:val="yellow"/>
        </w:rPr>
        <w:t>gave rise to white sovereignty</w:t>
      </w:r>
      <w:r w:rsidRPr="003F60A3">
        <w:rPr>
          <w:rStyle w:val="StyleUnderline"/>
        </w:rPr>
        <w:t>.</w:t>
      </w:r>
      <w:r w:rsidRPr="003F60A3">
        <w:rPr>
          <w:sz w:val="14"/>
        </w:rPr>
        <w:t xml:space="preserve"> “</w:t>
      </w:r>
      <w:r w:rsidRPr="003F60A3">
        <w:rPr>
          <w:rStyle w:val="StyleUnderline"/>
        </w:rPr>
        <w:t>Only white possession and occupation</w:t>
      </w:r>
      <w:r w:rsidRPr="003F60A3">
        <w:rPr>
          <w:sz w:val="14"/>
        </w:rPr>
        <w:t xml:space="preserve"> of land </w:t>
      </w:r>
      <w:r w:rsidRPr="003F60A3">
        <w:rPr>
          <w:rStyle w:val="StyleUnderline"/>
        </w:rPr>
        <w:t>was validated and</w:t>
      </w:r>
      <w:r w:rsidRPr="003F60A3">
        <w:rPr>
          <w:sz w:val="14"/>
        </w:rPr>
        <w:t xml:space="preserve"> therefore </w:t>
      </w:r>
      <w:r w:rsidRPr="003F60A3">
        <w:rPr>
          <w:rStyle w:val="StyleUnderline"/>
        </w:rPr>
        <w:t>privileged as a basis for property rights</w:t>
      </w:r>
      <w:r w:rsidRPr="003F60A3">
        <w:rPr>
          <w:sz w:val="14"/>
        </w:rPr>
        <w:t xml:space="preserve">” (Harris, 1995, pp. 277–278) </w:t>
      </w:r>
      <w:r w:rsidRPr="003F60A3">
        <w:rPr>
          <w:rStyle w:val="StyleUnderline"/>
        </w:rPr>
        <w:t>and national identity.</w:t>
      </w:r>
      <w:r w:rsidRPr="007A5C69">
        <w:rPr>
          <w:sz w:val="14"/>
        </w:rPr>
        <w:t xml:space="preserve"> </w:t>
      </w:r>
      <w:r w:rsidRPr="00E14001">
        <w:rPr>
          <w:rStyle w:val="StyleUnderline"/>
          <w:highlight w:val="yellow"/>
        </w:rPr>
        <w:t>The white nation cannot exist</w:t>
      </w:r>
      <w:r w:rsidRPr="007A5C69">
        <w:rPr>
          <w:sz w:val="14"/>
        </w:rPr>
        <w:t xml:space="preserve"> as such </w:t>
      </w:r>
      <w:r w:rsidRPr="00E14001">
        <w:rPr>
          <w:rStyle w:val="Emphasis"/>
          <w:highlight w:val="yellow"/>
        </w:rPr>
        <w:t>without land and</w:t>
      </w:r>
      <w:r w:rsidRPr="003F60A3">
        <w:rPr>
          <w:rStyle w:val="Emphasis"/>
        </w:rPr>
        <w:t xml:space="preserve"> clearly </w:t>
      </w:r>
      <w:r w:rsidRPr="00E14001">
        <w:rPr>
          <w:rStyle w:val="Emphasis"/>
          <w:highlight w:val="yellow"/>
        </w:rPr>
        <w:t>defined borders</w:t>
      </w:r>
      <w:r w:rsidRPr="00E14001">
        <w:rPr>
          <w:sz w:val="14"/>
          <w:highlight w:val="yellow"/>
        </w:rPr>
        <w:t xml:space="preserve">; </w:t>
      </w:r>
      <w:r w:rsidRPr="00E14001">
        <w:rPr>
          <w:rStyle w:val="Emphasis"/>
          <w:highlight w:val="yellow"/>
        </w:rPr>
        <w:t>it is</w:t>
      </w:r>
      <w:r w:rsidRPr="002D5774">
        <w:rPr>
          <w:rStyle w:val="Emphasis"/>
        </w:rPr>
        <w:t xml:space="preserve"> the </w:t>
      </w:r>
      <w:r w:rsidRPr="00E14001">
        <w:rPr>
          <w:rStyle w:val="Emphasis"/>
          <w:highlight w:val="yellow"/>
        </w:rPr>
        <w:t>legally defined</w:t>
      </w:r>
      <w:r w:rsidRPr="003F60A3">
        <w:rPr>
          <w:rStyle w:val="Emphasis"/>
        </w:rPr>
        <w:t xml:space="preserve"> and asserted</w:t>
      </w:r>
      <w:r w:rsidRPr="002D5774">
        <w:rPr>
          <w:rStyle w:val="Emphasis"/>
        </w:rPr>
        <w:t xml:space="preserve"> </w:t>
      </w:r>
      <w:r w:rsidRPr="00E14001">
        <w:rPr>
          <w:rStyle w:val="Emphasis"/>
          <w:highlight w:val="yellow"/>
        </w:rPr>
        <w:t>territorial sovereignty that provides the context for national identifications</w:t>
      </w:r>
      <w:r w:rsidRPr="002D5774">
        <w:rPr>
          <w:rStyle w:val="Emphasis"/>
        </w:rPr>
        <w:t>.</w:t>
      </w:r>
      <w:r w:rsidRPr="007A5C69">
        <w:rPr>
          <w:sz w:val="14"/>
        </w:rPr>
        <w:t xml:space="preserve"> In this way </w:t>
      </w:r>
      <w:r w:rsidRPr="002D5774">
        <w:rPr>
          <w:rStyle w:val="StyleUnderline"/>
        </w:rPr>
        <w:t>terra nullius indelibly marks configurations of national</w:t>
      </w:r>
      <w:r>
        <w:rPr>
          <w:rStyle w:val="StyleUnderline"/>
        </w:rPr>
        <w:t xml:space="preserve"> </w:t>
      </w:r>
      <w:r w:rsidRPr="002D5774">
        <w:rPr>
          <w:rStyle w:val="StyleUnderline"/>
        </w:rPr>
        <w:t>identity.</w:t>
      </w:r>
      <w:r w:rsidRPr="007A5C69">
        <w:rPr>
          <w:sz w:val="14"/>
        </w:rPr>
        <w:t xml:space="preserve"> This </w:t>
      </w:r>
      <w:r w:rsidRPr="003D01B1">
        <w:rPr>
          <w:sz w:val="14"/>
        </w:rPr>
        <w:t xml:space="preserve">is evident </w:t>
      </w:r>
      <w:r w:rsidRPr="003D01B1">
        <w:rPr>
          <w:rStyle w:val="StyleUnderline"/>
        </w:rPr>
        <w:t xml:space="preserve">in Australian films </w:t>
      </w:r>
      <w:r w:rsidRPr="003D01B1">
        <w:rPr>
          <w:sz w:val="14"/>
        </w:rPr>
        <w:t>ranging from The Sent</w:t>
      </w:r>
      <w:r w:rsidRPr="007A5C69">
        <w:rPr>
          <w:sz w:val="14"/>
        </w:rPr>
        <w:t xml:space="preserve">imental Bloke through to Walkabout, and including Picnic at Hanging Rock, The Last Wave, Crocodile Dundee, The Man from Snowy River, Mad Max 2, The Adventures of Priscilla Queen of the Desert and The Castle, where </w:t>
      </w:r>
      <w:r w:rsidRPr="003F60A3">
        <w:rPr>
          <w:rStyle w:val="Emphasis"/>
          <w:highlight w:val="yellow"/>
        </w:rPr>
        <w:t>myths of national</w:t>
      </w:r>
      <w:r w:rsidRPr="003F60A3">
        <w:rPr>
          <w:rStyle w:val="Emphasis"/>
        </w:rPr>
        <w:t xml:space="preserve"> belonging and </w:t>
      </w:r>
      <w:r w:rsidRPr="003F60A3">
        <w:rPr>
          <w:rStyle w:val="Emphasis"/>
          <w:highlight w:val="yellow"/>
        </w:rPr>
        <w:t>identity are clearly tied to land</w:t>
      </w:r>
      <w:r w:rsidRPr="007A5C69">
        <w:rPr>
          <w:sz w:val="14"/>
        </w:rPr>
        <w:t xml:space="preserve">, disconnected from the continuity of Indigenous sovereignty. </w:t>
      </w:r>
      <w:r w:rsidRPr="0054349B">
        <w:rPr>
          <w:rStyle w:val="StyleUnderline"/>
          <w:highlight w:val="yellow"/>
        </w:rPr>
        <w:t>Representations of Indigenous people</w:t>
      </w:r>
      <w:r w:rsidRPr="007A5C69">
        <w:rPr>
          <w:sz w:val="14"/>
        </w:rPr>
        <w:t xml:space="preserve"> in these films </w:t>
      </w:r>
      <w:r w:rsidRPr="0054349B">
        <w:rPr>
          <w:rStyle w:val="StyleUnderline"/>
          <w:highlight w:val="yellow"/>
        </w:rPr>
        <w:t>are through ghostly images</w:t>
      </w:r>
      <w:r w:rsidRPr="002D5774">
        <w:rPr>
          <w:rStyle w:val="StyleUnderline"/>
        </w:rPr>
        <w:t xml:space="preserve"> or nomadic props </w:t>
      </w:r>
      <w:r w:rsidRPr="0054349B">
        <w:rPr>
          <w:rStyle w:val="StyleUnderline"/>
          <w:highlight w:val="yellow"/>
        </w:rPr>
        <w:t>appearing and</w:t>
      </w:r>
      <w:r w:rsidRPr="003F60A3">
        <w:rPr>
          <w:rStyle w:val="StyleUnderline"/>
        </w:rPr>
        <w:t xml:space="preserve"> then </w:t>
      </w:r>
      <w:r w:rsidRPr="0054349B">
        <w:rPr>
          <w:rStyle w:val="StyleUnderline"/>
          <w:highlight w:val="yellow"/>
        </w:rPr>
        <w:t>disappearing within the landscape</w:t>
      </w:r>
      <w:r w:rsidRPr="002D5774">
        <w:rPr>
          <w:rStyle w:val="StyleUnderline"/>
        </w:rPr>
        <w:t>.</w:t>
      </w:r>
      <w:r w:rsidRPr="007A5C69">
        <w:rPr>
          <w:sz w:val="14"/>
        </w:rPr>
        <w:t xml:space="preserve"> Although The Castle purported to offer something else, </w:t>
      </w:r>
      <w:r w:rsidRPr="0054349B">
        <w:rPr>
          <w:rStyle w:val="StyleUnderline"/>
          <w:highlight w:val="yellow"/>
        </w:rPr>
        <w:t>it</w:t>
      </w:r>
      <w:r w:rsidRPr="007A5C69">
        <w:rPr>
          <w:sz w:val="14"/>
        </w:rPr>
        <w:t xml:space="preserve"> lampooned the Mabo decision in the common law, and </w:t>
      </w:r>
      <w:r w:rsidRPr="0054349B">
        <w:rPr>
          <w:rStyle w:val="StyleUnderline"/>
          <w:highlight w:val="yellow"/>
        </w:rPr>
        <w:t>proceeded to reinscribe white possession</w:t>
      </w:r>
      <w:r w:rsidRPr="002D5774">
        <w:rPr>
          <w:rStyle w:val="StyleUnderline"/>
        </w:rPr>
        <w:t>.</w:t>
      </w:r>
      <w:r w:rsidRPr="007A5C69">
        <w:rPr>
          <w:sz w:val="14"/>
        </w:rPr>
        <w:t xml:space="preserve"> </w:t>
      </w:r>
      <w:r w:rsidRPr="003F60A3">
        <w:rPr>
          <w:rStyle w:val="StyleUnderline"/>
        </w:rPr>
        <w:t xml:space="preserve">Refracted in this fantasy of film are </w:t>
      </w:r>
      <w:r w:rsidRPr="0054349B">
        <w:rPr>
          <w:rStyle w:val="StyleUnderline"/>
          <w:highlight w:val="yellow"/>
        </w:rPr>
        <w:t>representations of whiteness</w:t>
      </w:r>
      <w:r w:rsidRPr="003F60A3">
        <w:rPr>
          <w:rStyle w:val="StyleUnderline"/>
        </w:rPr>
        <w:t xml:space="preserve"> taking centre stage </w:t>
      </w:r>
      <w:r w:rsidRPr="0054349B">
        <w:rPr>
          <w:rStyle w:val="StyleUnderline"/>
          <w:highlight w:val="yellow"/>
        </w:rPr>
        <w:t>in the narrative of</w:t>
      </w:r>
      <w:r w:rsidRPr="002D5774">
        <w:rPr>
          <w:rStyle w:val="StyleUnderline"/>
        </w:rPr>
        <w:t xml:space="preserve"> adversity, through virtue,</w:t>
      </w:r>
      <w:r>
        <w:rPr>
          <w:rStyle w:val="StyleUnderline"/>
        </w:rPr>
        <w:t xml:space="preserve"> </w:t>
      </w:r>
      <w:r w:rsidRPr="002D5774">
        <w:rPr>
          <w:rStyle w:val="StyleUnderline"/>
        </w:rPr>
        <w:t xml:space="preserve">intelligence, </w:t>
      </w:r>
      <w:r w:rsidRPr="0054349B">
        <w:rPr>
          <w:rStyle w:val="StyleUnderline"/>
          <w:highlight w:val="yellow"/>
        </w:rPr>
        <w:t>resilience</w:t>
      </w:r>
      <w:r w:rsidRPr="002D5774">
        <w:rPr>
          <w:rStyle w:val="StyleUnderline"/>
        </w:rPr>
        <w:t xml:space="preserve">, </w:t>
      </w:r>
      <w:r w:rsidRPr="0054349B">
        <w:rPr>
          <w:rStyle w:val="StyleUnderline"/>
          <w:highlight w:val="yellow"/>
        </w:rPr>
        <w:t>loss and hard work</w:t>
      </w:r>
      <w:r w:rsidRPr="002D5774">
        <w:rPr>
          <w:rStyle w:val="StyleUnderline"/>
        </w:rPr>
        <w:t xml:space="preserve">, effectively </w:t>
      </w:r>
      <w:r w:rsidRPr="0054349B">
        <w:rPr>
          <w:rStyle w:val="Emphasis"/>
          <w:highlight w:val="yellow"/>
        </w:rPr>
        <w:t>disavow</w:t>
      </w:r>
      <w:r w:rsidRPr="003F60A3">
        <w:rPr>
          <w:rStyle w:val="Emphasis"/>
        </w:rPr>
        <w:t xml:space="preserve">ing </w:t>
      </w:r>
      <w:r w:rsidRPr="0054349B">
        <w:rPr>
          <w:rStyle w:val="Emphasis"/>
          <w:highlight w:val="yellow"/>
        </w:rPr>
        <w:t>Indigenous sovereignty</w:t>
      </w:r>
      <w:r w:rsidRPr="00E14001">
        <w:rPr>
          <w:rStyle w:val="StyleUnderline"/>
        </w:rPr>
        <w:t>.</w:t>
      </w:r>
      <w:r w:rsidRPr="00E14001">
        <w:rPr>
          <w:sz w:val="14"/>
        </w:rPr>
        <w:t xml:space="preserve"> </w:t>
      </w:r>
      <w:r w:rsidRPr="00E14001">
        <w:rPr>
          <w:rStyle w:val="StyleUnderline"/>
        </w:rPr>
        <w:t>The assumption that the nation is a white possession is evident in the relationship between whiteness, property and the law which manifested itself in the latter part of the nineteenth century in the form of comprehensive discriminatory legislation tied to national citize</w:t>
      </w:r>
      <w:r w:rsidRPr="00877FCF">
        <w:rPr>
          <w:rStyle w:val="StyleUnderline"/>
        </w:rPr>
        <w:t>nship</w:t>
      </w:r>
      <w:r w:rsidRPr="00877FCF">
        <w:rPr>
          <w:sz w:val="14"/>
        </w:rPr>
        <w:t xml:space="preserve"> (Markus, 1995, p. 238). </w:t>
      </w:r>
      <w:r w:rsidRPr="00877FCF">
        <w:rPr>
          <w:rStyle w:val="StyleUnderline"/>
        </w:rPr>
        <w:t>Colonial</w:t>
      </w:r>
      <w:r w:rsidRPr="00877FCF">
        <w:rPr>
          <w:sz w:val="14"/>
        </w:rPr>
        <w:t xml:space="preserve"> and subsequent </w:t>
      </w:r>
      <w:r w:rsidRPr="00877FCF">
        <w:rPr>
          <w:rStyle w:val="StyleUnderline"/>
        </w:rPr>
        <w:t>governments legitimated the appropriation of Indigenous lands, racialised incarceration and enslavement and limited naturalised citizenship to white immigrants</w:t>
      </w:r>
      <w:r w:rsidRPr="00877FCF">
        <w:rPr>
          <w:sz w:val="14"/>
        </w:rPr>
        <w:t xml:space="preserve"> (Lipsitz, 1998). </w:t>
      </w:r>
      <w:r w:rsidRPr="00877FCF">
        <w:rPr>
          <w:rStyle w:val="StyleUnderline"/>
        </w:rPr>
        <w:t>While blackness was congruent with Indigenous subjugation an</w:t>
      </w:r>
      <w:r w:rsidRPr="002D5774">
        <w:rPr>
          <w:rStyle w:val="StyleUnderline"/>
        </w:rPr>
        <w:t xml:space="preserve">d subordination, </w:t>
      </w:r>
      <w:r w:rsidRPr="00E14001">
        <w:rPr>
          <w:rStyle w:val="StyleUnderline"/>
          <w:highlight w:val="yellow"/>
        </w:rPr>
        <w:t>whiteness was perceived as</w:t>
      </w:r>
      <w:r w:rsidRPr="003F60A3">
        <w:rPr>
          <w:rStyle w:val="StyleUnderline"/>
        </w:rPr>
        <w:t xml:space="preserve"> being </w:t>
      </w:r>
      <w:r w:rsidRPr="00E14001">
        <w:rPr>
          <w:rStyle w:val="StyleUnderline"/>
          <w:highlight w:val="yellow"/>
        </w:rPr>
        <w:t>synonymous with freedom and citizenship</w:t>
      </w:r>
      <w:r w:rsidRPr="002D5774">
        <w:rPr>
          <w:rStyle w:val="StyleUnderline"/>
        </w:rPr>
        <w:t>.</w:t>
      </w:r>
      <w:r w:rsidRPr="007A5C69">
        <w:rPr>
          <w:sz w:val="14"/>
        </w:rPr>
        <w:t xml:space="preserve"> </w:t>
      </w:r>
      <w:r w:rsidRPr="00E14001">
        <w:rPr>
          <w:rStyle w:val="Emphasis"/>
          <w:highlight w:val="yellow"/>
        </w:rPr>
        <w:t>The right to</w:t>
      </w:r>
      <w:r>
        <w:rPr>
          <w:rStyle w:val="Emphasis"/>
        </w:rPr>
        <w:t xml:space="preserve"> </w:t>
      </w:r>
      <w:r w:rsidRPr="00E14001">
        <w:rPr>
          <w:rStyle w:val="Emphasis"/>
          <w:highlight w:val="yellow"/>
        </w:rPr>
        <w:t>determine who was allowed into the country</w:t>
      </w:r>
      <w:r w:rsidRPr="002D5774">
        <w:rPr>
          <w:rStyle w:val="Emphasis"/>
        </w:rPr>
        <w:t xml:space="preserve"> </w:t>
      </w:r>
      <w:r w:rsidRPr="00E14001">
        <w:rPr>
          <w:rStyle w:val="Emphasis"/>
          <w:highlight w:val="yellow"/>
        </w:rPr>
        <w:t>and</w:t>
      </w:r>
      <w:r w:rsidRPr="002D5774">
        <w:rPr>
          <w:rStyle w:val="Emphasis"/>
        </w:rPr>
        <w:t xml:space="preserve"> therefore who </w:t>
      </w:r>
      <w:r w:rsidRPr="00E14001">
        <w:rPr>
          <w:rStyle w:val="Emphasis"/>
          <w:highlight w:val="yellow"/>
        </w:rPr>
        <w:t>could belong</w:t>
      </w:r>
      <w:r w:rsidRPr="002D5774">
        <w:rPr>
          <w:rStyle w:val="Emphasis"/>
        </w:rPr>
        <w:t xml:space="preserve"> </w:t>
      </w:r>
      <w:r w:rsidRPr="00E14001">
        <w:rPr>
          <w:rStyle w:val="Emphasis"/>
          <w:highlight w:val="yellow"/>
        </w:rPr>
        <w:t>was exercised by a white male</w:t>
      </w:r>
      <w:r w:rsidRPr="002D5774">
        <w:rPr>
          <w:rStyle w:val="Emphasis"/>
        </w:rPr>
        <w:t xml:space="preserve"> British </w:t>
      </w:r>
      <w:r w:rsidRPr="00E14001">
        <w:rPr>
          <w:rStyle w:val="Emphasis"/>
          <w:highlight w:val="yellow"/>
        </w:rPr>
        <w:t>constituency</w:t>
      </w:r>
      <w:r w:rsidRPr="002D5774">
        <w:rPr>
          <w:rStyle w:val="Emphasis"/>
        </w:rPr>
        <w:t xml:space="preserve"> at the heart of the nation.</w:t>
      </w:r>
      <w:r w:rsidRPr="007A5C69">
        <w:rPr>
          <w:sz w:val="14"/>
        </w:rPr>
        <w:t xml:space="preserve"> It was whiteness not Anglo-Celticity or Anglo-Saxoness that served to unify the nation. </w:t>
      </w:r>
      <w:r w:rsidRPr="00E14001">
        <w:rPr>
          <w:rStyle w:val="StyleUnderline"/>
        </w:rPr>
        <w:t>The</w:t>
      </w:r>
      <w:r w:rsidRPr="002D5774">
        <w:rPr>
          <w:rStyle w:val="StyleUnderline"/>
        </w:rPr>
        <w:t xml:space="preserve"> social reproduction of whiteness was legalised through the Immigration</w:t>
      </w:r>
      <w:r>
        <w:rPr>
          <w:rStyle w:val="StyleUnderline"/>
        </w:rPr>
        <w:t xml:space="preserve"> </w:t>
      </w:r>
      <w:r w:rsidRPr="002D5774">
        <w:rPr>
          <w:rStyle w:val="StyleUnderline"/>
        </w:rPr>
        <w:t xml:space="preserve">Restriction Act 1901 and the </w:t>
      </w:r>
      <w:r w:rsidRPr="003F60A3">
        <w:rPr>
          <w:rStyle w:val="StyleUnderline"/>
          <w:highlight w:val="yellow"/>
        </w:rPr>
        <w:t>white Australia policy</w:t>
      </w:r>
      <w:r w:rsidRPr="002D5774">
        <w:rPr>
          <w:rStyle w:val="StyleUnderline"/>
        </w:rPr>
        <w:t xml:space="preserve">, which, until the 1940s, </w:t>
      </w:r>
      <w:r w:rsidRPr="003F60A3">
        <w:rPr>
          <w:rStyle w:val="StyleUnderline"/>
          <w:highlight w:val="yellow"/>
        </w:rPr>
        <w:t>gave preference to white British,</w:t>
      </w:r>
      <w:r w:rsidRPr="002D5774">
        <w:rPr>
          <w:rStyle w:val="StyleUnderline"/>
        </w:rPr>
        <w:t xml:space="preserve"> </w:t>
      </w:r>
      <w:r w:rsidRPr="002D5774">
        <w:rPr>
          <w:rStyle w:val="StyleUnderline"/>
        </w:rPr>
        <w:lastRenderedPageBreak/>
        <w:t xml:space="preserve">Canadian, </w:t>
      </w:r>
      <w:r w:rsidRPr="003F60A3">
        <w:rPr>
          <w:rStyle w:val="StyleUnderline"/>
          <w:highlight w:val="yellow"/>
        </w:rPr>
        <w:t>American</w:t>
      </w:r>
      <w:r w:rsidRPr="002D5774">
        <w:rPr>
          <w:rStyle w:val="StyleUnderline"/>
        </w:rPr>
        <w:t xml:space="preserve"> or New Zealand </w:t>
      </w:r>
      <w:r w:rsidRPr="003F60A3">
        <w:rPr>
          <w:rStyle w:val="StyleUnderline"/>
          <w:highlight w:val="yellow"/>
        </w:rPr>
        <w:t>migrants</w:t>
      </w:r>
      <w:r w:rsidRPr="007A5C69">
        <w:rPr>
          <w:sz w:val="14"/>
        </w:rPr>
        <w:t xml:space="preserve"> (Markus, 1995). As Harris points out: </w:t>
      </w:r>
      <w:r w:rsidRPr="002D5774">
        <w:rPr>
          <w:rStyle w:val="StyleUnderline"/>
        </w:rPr>
        <w:t>“</w:t>
      </w:r>
      <w:r w:rsidRPr="003F60A3">
        <w:rPr>
          <w:rStyle w:val="StyleUnderline"/>
          <w:highlight w:val="yellow"/>
        </w:rPr>
        <w:t>according whiteness</w:t>
      </w:r>
      <w:r w:rsidRPr="002D5774">
        <w:rPr>
          <w:rStyle w:val="StyleUnderline"/>
        </w:rPr>
        <w:t xml:space="preserve"> actual </w:t>
      </w:r>
      <w:r w:rsidRPr="003F60A3">
        <w:rPr>
          <w:rStyle w:val="StyleUnderline"/>
          <w:highlight w:val="yellow"/>
        </w:rPr>
        <w:t>legal status</w:t>
      </w:r>
      <w:r>
        <w:rPr>
          <w:rStyle w:val="StyleUnderline"/>
        </w:rPr>
        <w:t xml:space="preserve"> </w:t>
      </w:r>
      <w:r w:rsidRPr="002D5774">
        <w:rPr>
          <w:rStyle w:val="StyleUnderline"/>
        </w:rPr>
        <w:t>converted an aspect of identity into an external object of property, moving</w:t>
      </w:r>
      <w:r>
        <w:rPr>
          <w:rStyle w:val="StyleUnderline"/>
        </w:rPr>
        <w:t xml:space="preserve"> </w:t>
      </w:r>
      <w:r w:rsidRPr="007A5C69">
        <w:rPr>
          <w:sz w:val="14"/>
        </w:rPr>
        <w:t xml:space="preserve">Critical Race and Whiteness Studies 10.2 10 </w:t>
      </w:r>
      <w:r w:rsidRPr="002D5774">
        <w:rPr>
          <w:rStyle w:val="StyleUnderline"/>
        </w:rPr>
        <w:t>whiteness</w:t>
      </w:r>
      <w:r w:rsidRPr="007A5C69">
        <w:rPr>
          <w:sz w:val="14"/>
        </w:rPr>
        <w:t xml:space="preserve"> </w:t>
      </w:r>
      <w:r w:rsidRPr="002D5774">
        <w:rPr>
          <w:rStyle w:val="StyleUnderline"/>
        </w:rPr>
        <w:t>from privileged</w:t>
      </w:r>
      <w:r w:rsidRPr="007A5C69">
        <w:rPr>
          <w:sz w:val="14"/>
        </w:rPr>
        <w:t xml:space="preserve"> identity </w:t>
      </w:r>
      <w:r w:rsidRPr="002D5774">
        <w:rPr>
          <w:rStyle w:val="StyleUnderline"/>
        </w:rPr>
        <w:t>to a vested interest</w:t>
      </w:r>
      <w:r w:rsidRPr="007A5C69">
        <w:rPr>
          <w:sz w:val="14"/>
        </w:rPr>
        <w:t xml:space="preserve">” (1998, p. 104). </w:t>
      </w:r>
      <w:r w:rsidRPr="003F60A3">
        <w:rPr>
          <w:rStyle w:val="StyleUnderline"/>
          <w:highlight w:val="yellow"/>
        </w:rPr>
        <w:t>The</w:t>
      </w:r>
      <w:r>
        <w:rPr>
          <w:rStyle w:val="StyleUnderline"/>
        </w:rPr>
        <w:t xml:space="preserve"> </w:t>
      </w:r>
      <w:r w:rsidRPr="007A5C69">
        <w:rPr>
          <w:sz w:val="14"/>
        </w:rPr>
        <w:t xml:space="preserve">Australian </w:t>
      </w:r>
      <w:r w:rsidRPr="003F60A3">
        <w:rPr>
          <w:rStyle w:val="StyleUnderline"/>
          <w:highlight w:val="yellow"/>
        </w:rPr>
        <w:t>definition of ‘white’</w:t>
      </w:r>
      <w:r w:rsidRPr="007A5C69">
        <w:rPr>
          <w:sz w:val="14"/>
        </w:rPr>
        <w:t xml:space="preserve"> was </w:t>
      </w:r>
      <w:r w:rsidRPr="003F60A3">
        <w:rPr>
          <w:rStyle w:val="StyleUnderline"/>
          <w:highlight w:val="yellow"/>
        </w:rPr>
        <w:t>expanded to include</w:t>
      </w:r>
      <w:r w:rsidRPr="002D5774">
        <w:rPr>
          <w:rStyle w:val="StyleUnderline"/>
        </w:rPr>
        <w:t xml:space="preserve"> a variety of</w:t>
      </w:r>
      <w:r w:rsidRPr="007A5C69">
        <w:rPr>
          <w:sz w:val="14"/>
        </w:rPr>
        <w:t xml:space="preserve"> Eastern and Central European </w:t>
      </w:r>
      <w:r w:rsidRPr="002D5774">
        <w:rPr>
          <w:rStyle w:val="StyleUnderline"/>
        </w:rPr>
        <w:t>refugee groups</w:t>
      </w:r>
      <w:r w:rsidRPr="007A5C69">
        <w:rPr>
          <w:sz w:val="14"/>
        </w:rPr>
        <w:t xml:space="preserve"> by 1949. Stratton argues that </w:t>
      </w:r>
      <w:r w:rsidRPr="002D5774">
        <w:rPr>
          <w:rStyle w:val="StyleUnderline"/>
        </w:rPr>
        <w:t>the Australian</w:t>
      </w:r>
      <w:r>
        <w:rPr>
          <w:rStyle w:val="StyleUnderline"/>
        </w:rPr>
        <w:t xml:space="preserve"> </w:t>
      </w:r>
      <w:r w:rsidRPr="002D5774">
        <w:rPr>
          <w:rStyle w:val="StyleUnderline"/>
        </w:rPr>
        <w:t>usage of white covered</w:t>
      </w:r>
      <w:r w:rsidRPr="007A5C69">
        <w:rPr>
          <w:sz w:val="14"/>
        </w:rPr>
        <w:t xml:space="preserve"> all the </w:t>
      </w:r>
      <w:r w:rsidRPr="003F60A3">
        <w:rPr>
          <w:rStyle w:val="StyleUnderline"/>
          <w:highlight w:val="yellow"/>
        </w:rPr>
        <w:t>people in Europe who “were</w:t>
      </w:r>
      <w:r w:rsidRPr="007A5C69">
        <w:rPr>
          <w:sz w:val="14"/>
        </w:rPr>
        <w:t xml:space="preserve"> technically </w:t>
      </w:r>
      <w:r w:rsidRPr="003F60A3">
        <w:rPr>
          <w:rStyle w:val="StyleUnderline"/>
          <w:highlight w:val="yellow"/>
        </w:rPr>
        <w:t>thought of as white</w:t>
      </w:r>
      <w:r w:rsidRPr="007A5C69">
        <w:rPr>
          <w:sz w:val="14"/>
        </w:rPr>
        <w:t xml:space="preserve"> … </w:t>
      </w:r>
      <w:r w:rsidRPr="003F60A3">
        <w:rPr>
          <w:rStyle w:val="StyleUnderline"/>
          <w:highlight w:val="yellow"/>
        </w:rPr>
        <w:t>the geographical definition</w:t>
      </w:r>
      <w:r w:rsidRPr="002D5774">
        <w:rPr>
          <w:rStyle w:val="StyleUnderline"/>
        </w:rPr>
        <w:t xml:space="preserve"> of European </w:t>
      </w:r>
      <w:r w:rsidRPr="003F60A3">
        <w:rPr>
          <w:rStyle w:val="StyleUnderline"/>
          <w:highlight w:val="yellow"/>
        </w:rPr>
        <w:t>had come</w:t>
      </w:r>
      <w:r w:rsidRPr="002D5774">
        <w:rPr>
          <w:rStyle w:val="StyleUnderline"/>
        </w:rPr>
        <w:t xml:space="preserve"> </w:t>
      </w:r>
      <w:r w:rsidRPr="007A5C69">
        <w:rPr>
          <w:sz w:val="14"/>
        </w:rPr>
        <w:t xml:space="preserve">… </w:t>
      </w:r>
      <w:r w:rsidRPr="003F60A3">
        <w:rPr>
          <w:rStyle w:val="StyleUnderline"/>
          <w:highlight w:val="yellow"/>
        </w:rPr>
        <w:t>to equate with</w:t>
      </w:r>
      <w:r>
        <w:rPr>
          <w:rStyle w:val="StyleUnderline"/>
        </w:rPr>
        <w:t xml:space="preserve"> </w:t>
      </w:r>
      <w:r w:rsidRPr="002D5774">
        <w:rPr>
          <w:rStyle w:val="StyleUnderline"/>
        </w:rPr>
        <w:t xml:space="preserve">the racial classification of </w:t>
      </w:r>
      <w:r w:rsidRPr="003F60A3">
        <w:rPr>
          <w:rStyle w:val="StyleUnderline"/>
          <w:highlight w:val="yellow"/>
        </w:rPr>
        <w:t>white</w:t>
      </w:r>
      <w:r w:rsidRPr="007A5C69">
        <w:rPr>
          <w:sz w:val="14"/>
        </w:rPr>
        <w:t xml:space="preserve">” (1999, p. 177). The integration of various Europeans into a white Australian identity, coalesced around Anglo norms, was enabled by a worldview </w:t>
      </w:r>
      <w:r w:rsidRPr="003F60A3">
        <w:rPr>
          <w:rStyle w:val="StyleUnderline"/>
          <w:highlight w:val="yellow"/>
        </w:rPr>
        <w:t>that defined Indigenous people</w:t>
      </w:r>
      <w:r w:rsidRPr="007A5C69">
        <w:rPr>
          <w:rStyle w:val="StyleUnderline"/>
        </w:rPr>
        <w:t xml:space="preserve"> up until the 1960s </w:t>
      </w:r>
      <w:r w:rsidRPr="003F60A3">
        <w:rPr>
          <w:rStyle w:val="StyleUnderline"/>
          <w:highlight w:val="yellow"/>
        </w:rPr>
        <w:t>as non-citizens</w:t>
      </w:r>
      <w:r w:rsidRPr="007A5C69">
        <w:rPr>
          <w:rStyle w:val="StyleUnderline"/>
        </w:rPr>
        <w:t>.</w:t>
      </w:r>
      <w:r w:rsidRPr="007A5C69">
        <w:rPr>
          <w:sz w:val="14"/>
        </w:rPr>
        <w:t xml:space="preserve"> Despite being revoked in 1973, the white Australia policy continued in immigration practice for many years. “The courts played an active role in enforcing this right to exclude … in that sense the courts protected whiteness as they did any other form of property” (Harris 1995, p. 283).</w:t>
      </w:r>
    </w:p>
    <w:p w14:paraId="172DFD59" w14:textId="5CEE0C97" w:rsidR="000C4EE3" w:rsidRPr="003A34CA" w:rsidRDefault="00C222CA" w:rsidP="00C222CA">
      <w:pPr>
        <w:pStyle w:val="Heading4"/>
      </w:pPr>
      <w:r w:rsidRPr="00C222CA">
        <w:rPr>
          <w:highlight w:val="red"/>
        </w:rPr>
        <w:t>INSERT CHOICE OF ALT</w:t>
      </w:r>
    </w:p>
    <w:p w14:paraId="5A5CF56E" w14:textId="77777777" w:rsidR="000C4EE3" w:rsidRPr="0061395A" w:rsidRDefault="000C4EE3" w:rsidP="000C4EE3">
      <w:pPr>
        <w:pStyle w:val="Heading4"/>
        <w:rPr>
          <w:sz w:val="24"/>
          <w:szCs w:val="24"/>
        </w:rPr>
      </w:pPr>
      <w:r w:rsidRPr="0061395A">
        <w:rPr>
          <w:sz w:val="24"/>
          <w:szCs w:val="24"/>
        </w:rPr>
        <w:t>A complete rejection of settler discourses is the only route to compose revolutionary subjectivities that undo structures and  avoid the settler trick of subjugation in “we’re too radical” – we endorse the catastrophe of the present</w:t>
      </w:r>
    </w:p>
    <w:p w14:paraId="3B405C58" w14:textId="3D83F241" w:rsidR="000C4EE3" w:rsidRPr="006D6A9E" w:rsidRDefault="000C4EE3" w:rsidP="000C4EE3">
      <w:pPr>
        <w:rPr>
          <w:sz w:val="16"/>
        </w:rPr>
      </w:pPr>
      <w:r w:rsidRPr="006D6A9E">
        <w:rPr>
          <w:rStyle w:val="StyleUnderline"/>
        </w:rPr>
        <w:t>Kouri &amp; Skott-Myhre 15</w:t>
      </w:r>
      <w:r w:rsidRPr="006D6A9E">
        <w:rPr>
          <w:sz w:val="16"/>
        </w:rPr>
        <w:t xml:space="preserve"> (Scott and Hans, Scott Kouri is a Ph.D. student in the School of Child and Youth Care (CYC) at the University of Victoria, Lekwungen territory. Hans Skott-Myhre is a professor in the Child and Youth Studies Department at Brock University. He is cross appointed to the graduate program in popular culture as well as being core faculty for the interdisciplinary Ph.D. in humanities and adjunct faculty in the School of Child and Youth Care at the University of Victoria, “Catastrophe: a transversal mapping of colonialism and settler subjectivity”, Settler Colonial Studies, 2015, pp. 12-14) DOI</w:t>
      </w:r>
      <w:r>
        <w:rPr>
          <w:sz w:val="16"/>
        </w:rPr>
        <w:t>: 10.1080/2201473X.2015.1061967</w:t>
      </w:r>
      <w:r w:rsidR="00C9410C">
        <w:rPr>
          <w:sz w:val="16"/>
        </w:rPr>
        <w:t>// AF</w:t>
      </w:r>
      <w:bookmarkStart w:id="0" w:name="_GoBack"/>
      <w:bookmarkEnd w:id="0"/>
    </w:p>
    <w:p w14:paraId="2F237E93" w14:textId="77777777" w:rsidR="000C4EE3" w:rsidRDefault="000C4EE3" w:rsidP="000C4EE3">
      <w:r>
        <w:t>-investing in settler concepts like equality never questions how settler subjectivity is reinforced</w:t>
      </w:r>
    </w:p>
    <w:p w14:paraId="7FBBA8BD" w14:textId="77777777" w:rsidR="000C4EE3" w:rsidRDefault="000C4EE3" w:rsidP="000C4EE3">
      <w:r>
        <w:t>- lilne: We are not asking our fellow settlers to leave their homes to join the anticolonial revolution, but suggesting precisely the opposite: to make your home and life the revolution itself. We are seeking ways of being radically present on Indigenous territory, a radicality that undermines the state, Western identity formations, and settler futures</w:t>
      </w:r>
    </w:p>
    <w:p w14:paraId="5D45449B" w14:textId="77777777" w:rsidR="000C4EE3" w:rsidRPr="00773BE4" w:rsidRDefault="000C4EE3" w:rsidP="000C4EE3">
      <w:r>
        <w:t>That proves solidarity with non indigenous people</w:t>
      </w:r>
    </w:p>
    <w:p w14:paraId="4565E884" w14:textId="77777777" w:rsidR="000C4EE3" w:rsidRPr="00DB1AF5" w:rsidRDefault="000C4EE3" w:rsidP="000C4EE3">
      <w:pPr>
        <w:rPr>
          <w:sz w:val="16"/>
        </w:rPr>
      </w:pPr>
      <w:r w:rsidRPr="004A566B">
        <w:rPr>
          <w:sz w:val="16"/>
        </w:rPr>
        <w:t xml:space="preserve">Deleuze and Guattari’s conceptualization of catastrophe juxtaposes two senses of the word, the representational and the actual. Representing catastrophe as an abstract or historic occurrence distances us from its effects, while recreating ourselves as expressions of catastrophe allows it to function as an actual present. </w:t>
      </w:r>
      <w:r w:rsidRPr="00D563B8">
        <w:rPr>
          <w:highlight w:val="yellow"/>
          <w:u w:val="single"/>
        </w:rPr>
        <w:t>It is through a</w:t>
      </w:r>
      <w:r w:rsidRPr="00552430">
        <w:rPr>
          <w:u w:val="single"/>
        </w:rPr>
        <w:t xml:space="preserve"> sobering </w:t>
      </w:r>
      <w:r w:rsidRPr="00D563B8">
        <w:rPr>
          <w:highlight w:val="yellow"/>
          <w:u w:val="single"/>
        </w:rPr>
        <w:t>acknowledgment of the present as a state of catastrophe</w:t>
      </w:r>
      <w:r w:rsidRPr="00552430">
        <w:rPr>
          <w:u w:val="single"/>
        </w:rPr>
        <w:t xml:space="preserve"> – an admission that takes up history in our current spatial, corporeal, and conceptual makeup – </w:t>
      </w:r>
      <w:r w:rsidRPr="00EB42FE">
        <w:rPr>
          <w:highlight w:val="yellow"/>
          <w:u w:val="single"/>
        </w:rPr>
        <w:t>and an endurance of the shame and anger that accompanies</w:t>
      </w:r>
      <w:r w:rsidRPr="00552430">
        <w:rPr>
          <w:u w:val="single"/>
        </w:rPr>
        <w:t xml:space="preserve"> such a revulsive analysis </w:t>
      </w:r>
      <w:r w:rsidRPr="00EB42FE">
        <w:rPr>
          <w:highlight w:val="yellow"/>
          <w:u w:val="single"/>
        </w:rPr>
        <w:t>that new ethical subjectivities can be forged</w:t>
      </w:r>
      <w:r w:rsidRPr="00552430">
        <w:rPr>
          <w:u w:val="single"/>
        </w:rPr>
        <w:t>. A yes-saying to the present, to all of the present, moves beyond an acceptance of things as they are and affirms all that could be, since the actual is not what we are but, rather, what we become, what we are in the process of becoming – that is to say, the Other, our becoming-other.</w:t>
      </w:r>
      <w:r w:rsidRPr="004A566B">
        <w:rPr>
          <w:sz w:val="16"/>
        </w:rPr>
        <w:t xml:space="preserve"> The present, on the contrary, is what we are and, thereby, what already we are ceasing to be.58 To be clear, </w:t>
      </w:r>
      <w:r w:rsidRPr="00476811">
        <w:rPr>
          <w:highlight w:val="yellow"/>
          <w:u w:val="single"/>
        </w:rPr>
        <w:t xml:space="preserve">affirmation is not </w:t>
      </w:r>
      <w:r w:rsidRPr="00227AB2">
        <w:rPr>
          <w:u w:val="single"/>
        </w:rPr>
        <w:t xml:space="preserve">an acceptance of the way things are nor </w:t>
      </w:r>
      <w:r w:rsidRPr="00476811">
        <w:rPr>
          <w:highlight w:val="yellow"/>
          <w:u w:val="single"/>
        </w:rPr>
        <w:t>a hopeful projection of a future predicated on growth-oriented investments in security, accumulation, and comfort, but a view of temporality as dynamic dependency and affective and corporeal vulnerability.</w:t>
      </w:r>
      <w:r w:rsidRPr="00552430">
        <w:rPr>
          <w:u w:val="single"/>
        </w:rPr>
        <w:t xml:space="preserve"> Our present is here recast as our very undoing; it is a present of living relations that is in a perpetual state of change. The present is a ceaseless flow of becoming that undermines a settled identity. </w:t>
      </w:r>
      <w:r w:rsidRPr="009363CA">
        <w:rPr>
          <w:highlight w:val="yellow"/>
          <w:u w:val="single"/>
        </w:rPr>
        <w:t>Concerns with settler subjectivity as an abstract entity continue to withdraw us from the living present in which we are composed through our relationships</w:t>
      </w:r>
      <w:r w:rsidRPr="00552430">
        <w:rPr>
          <w:u w:val="single"/>
        </w:rPr>
        <w:t>.</w:t>
      </w:r>
      <w:r w:rsidRPr="004A566B">
        <w:rPr>
          <w:sz w:val="16"/>
        </w:rPr>
        <w:t xml:space="preserve"> What this means for us is that rather than ask who or what we are, we must </w:t>
      </w:r>
      <w:r w:rsidRPr="004A566B">
        <w:rPr>
          <w:sz w:val="16"/>
        </w:rPr>
        <w:lastRenderedPageBreak/>
        <w:t xml:space="preserve">ask about our capacities and relationships. What has been foreclosed through the separations, closures, and biopolitics of settler colonialism? What might still be extractable through vulnerability, endurance, sobriety, and confrontation with catastrophe? Who do we become when representations, repressions, and negative affects are transformed into positive affects and action? </w:t>
      </w:r>
      <w:r w:rsidRPr="00B36D9F">
        <w:rPr>
          <w:highlight w:val="yellow"/>
          <w:u w:val="single"/>
        </w:rPr>
        <w:t>The violence of settler colonialism</w:t>
      </w:r>
      <w:r w:rsidRPr="004A566B">
        <w:rPr>
          <w:sz w:val="16"/>
        </w:rPr>
        <w:t>, as Tuck and Yang insist, ‘</w:t>
      </w:r>
      <w:r w:rsidRPr="00B36D9F">
        <w:rPr>
          <w:highlight w:val="yellow"/>
          <w:u w:val="single"/>
        </w:rPr>
        <w:t>is not temporally contained in the arrival of the settler but is reasserted each day of occupation’</w:t>
      </w:r>
      <w:r w:rsidRPr="00653E24">
        <w:rPr>
          <w:u w:val="single"/>
        </w:rPr>
        <w:t xml:space="preserve">, 59 yet we argue that we have to resist the belief that the current state of affairs and its sets of relations are the only possible ones. While acknowledging that decolonization is specifically about the restitution of Indigenous lands,60 we persist in considering that undoing the colonial mind and its apparatus is important in reconfiguring contemporary relations and developing a new society. </w:t>
      </w:r>
      <w:r w:rsidRPr="00B36D9F">
        <w:rPr>
          <w:highlight w:val="yellow"/>
          <w:u w:val="single"/>
        </w:rPr>
        <w:t>We are not asking our fellow settlers to leave their homes to join the anticolonial revolution, but</w:t>
      </w:r>
      <w:r w:rsidRPr="00653E24">
        <w:rPr>
          <w:u w:val="single"/>
        </w:rPr>
        <w:t xml:space="preserve"> suggesting precisely the opposite: </w:t>
      </w:r>
      <w:r w:rsidRPr="00B36D9F">
        <w:rPr>
          <w:highlight w:val="yellow"/>
          <w:u w:val="single"/>
        </w:rPr>
        <w:t>to make your home and life the revolution itself. We are seeking ways of being radically present on Indigenous territory, a radicality that undermines the state, Western identity formations, and settler futures.</w:t>
      </w:r>
      <w:r w:rsidRPr="00653E24">
        <w:rPr>
          <w:u w:val="single"/>
        </w:rPr>
        <w:t xml:space="preserve"> And because colonialism and capitalism have always been at least partially successful of recuperating revolutionary modes of production this process must be ongoing and specific to circumstance. </w:t>
      </w:r>
      <w:r w:rsidRPr="00B36D9F">
        <w:rPr>
          <w:highlight w:val="yellow"/>
          <w:u w:val="single"/>
        </w:rPr>
        <w:t xml:space="preserve">We are interested in the production of subjectivities that are not founded on binaries between who we are and who we are not </w:t>
      </w:r>
      <w:r w:rsidRPr="00E77DC6">
        <w:rPr>
          <w:u w:val="single"/>
        </w:rPr>
        <w:t>– without, of course, interfering with Indigenous politics</w:t>
      </w:r>
      <w:r w:rsidRPr="00653E24">
        <w:rPr>
          <w:u w:val="single"/>
        </w:rPr>
        <w:t xml:space="preserve"> of identity or ignoring differential distributions of injustice and violence based on identity. </w:t>
      </w:r>
      <w:r w:rsidRPr="00D97E00">
        <w:rPr>
          <w:highlight w:val="yellow"/>
          <w:u w:val="single"/>
        </w:rPr>
        <w:t>We want to move from rigid settler identities toward processes of subjectification based on who and what we are related to, including humans, plants, minerals, waters, and stars. W</w:t>
      </w:r>
      <w:r w:rsidRPr="00E77DC6">
        <w:rPr>
          <w:highlight w:val="yellow"/>
          <w:u w:val="single"/>
        </w:rPr>
        <w:t>e seek to undo dialectical thinking and recognize the singularity of every existent outside state taxonomy and organizational system</w:t>
      </w:r>
      <w:r w:rsidRPr="00653E24">
        <w:rPr>
          <w:u w:val="single"/>
        </w:rPr>
        <w:t>.</w:t>
      </w:r>
      <w:r w:rsidRPr="004A566B">
        <w:rPr>
          <w:sz w:val="16"/>
        </w:rPr>
        <w:t xml:space="preserve"> As Deleuze writes, the Spinozan principle asserts that negation is nothing, because absolutely nothing ever lacks anything. Negation is a being of reason, or rather of comparison, which results from our grouping together all sorts of distinct beings so as to refer them to one and the same fictitious ideal, in the name of which we say that one or another of them falls short of the ideal.61 </w:t>
      </w:r>
      <w:r w:rsidRPr="00C9023C">
        <w:rPr>
          <w:u w:val="single"/>
        </w:rPr>
        <w:t>The concepts of identity and lack in the colonial project are used to organize difference and diversity into dichotomies or taxonomies. Categories and subcategories of difference are, without exception, hierarchical and saturated in power relations, where to be identified with or different from is inextricably tied to access, affordances, and annulments.</w:t>
      </w:r>
      <w:r w:rsidRPr="004A566B">
        <w:rPr>
          <w:sz w:val="16"/>
        </w:rPr>
        <w:t xml:space="preserve"> In Spinoza and Deleuze, alternatively, difference is immanent to life and the affirmation of distinctiveness and singularity have the capacity to break up transcendent systems of organization. Deleuze proposes that catastrophe offers a new right to thought that can open up transcendence in such a way that one can actually apprehend, in at least an instance, the whole of life as a system of interconnected forces and flows. This thought of immanence is particularly useful to apprehend how colonialism naturalizes hierarchy and attempts to repress the infinitely diverse ways that the flows and forces of life continually reassemble. </w:t>
      </w:r>
      <w:r w:rsidRPr="005F7EDA">
        <w:rPr>
          <w:highlight w:val="yellow"/>
          <w:u w:val="single"/>
        </w:rPr>
        <w:t xml:space="preserve">The quest is not to see any difference, but to see difference in itself – </w:t>
      </w:r>
      <w:r w:rsidRPr="00550BFD">
        <w:rPr>
          <w:rStyle w:val="Emphasis"/>
          <w:highlight w:val="yellow"/>
        </w:rPr>
        <w:t>the complete singularity of an existent without reference to what it is not, what it lacks, or to any other set of abstract codes</w:t>
      </w:r>
      <w:r w:rsidRPr="005F7EDA">
        <w:rPr>
          <w:highlight w:val="yellow"/>
          <w:u w:val="single"/>
        </w:rPr>
        <w:t>. Such a thought better sensitizes us to apprehending how current social structures</w:t>
      </w:r>
      <w:r w:rsidRPr="000B2015">
        <w:rPr>
          <w:u w:val="single"/>
        </w:rPr>
        <w:t xml:space="preserve"> and rationality </w:t>
      </w:r>
      <w:r w:rsidRPr="005F7EDA">
        <w:rPr>
          <w:highlight w:val="yellow"/>
          <w:u w:val="single"/>
        </w:rPr>
        <w:t>work to organize, prevent, extract, and control the living flows</w:t>
      </w:r>
      <w:r w:rsidRPr="000B2015">
        <w:rPr>
          <w:u w:val="single"/>
        </w:rPr>
        <w:t xml:space="preserve">. Furthermore, it allows us to glimpse the processes at work in the formation of our own subjectivities. We are not proposing here that living in immanence is an option. We are proposing that </w:t>
      </w:r>
      <w:r w:rsidRPr="007B2D9B">
        <w:rPr>
          <w:highlight w:val="yellow"/>
          <w:u w:val="single"/>
        </w:rPr>
        <w:t>life is immanence and that recognizing that fact can help us to map how the</w:t>
      </w:r>
      <w:r w:rsidRPr="000B2015">
        <w:rPr>
          <w:u w:val="single"/>
        </w:rPr>
        <w:t xml:space="preserve"> state, Western rationality, and </w:t>
      </w:r>
      <w:r w:rsidRPr="007B2D9B">
        <w:rPr>
          <w:highlight w:val="yellow"/>
          <w:u w:val="single"/>
        </w:rPr>
        <w:t>settler subjects disfigure life in order to extract from it what they need to extend themselves</w:t>
      </w:r>
      <w:r w:rsidRPr="000F3069">
        <w:rPr>
          <w:highlight w:val="yellow"/>
          <w:u w:val="single"/>
        </w:rPr>
        <w:t>. All transcendental, categorical, or universal settler principles are anathema</w:t>
      </w:r>
      <w:r w:rsidRPr="000B2015">
        <w:rPr>
          <w:u w:val="single"/>
        </w:rPr>
        <w:t xml:space="preserve"> to the immanent subjectivity that we are mapping here as their alternative. </w:t>
      </w:r>
      <w:r w:rsidRPr="004B13F3">
        <w:rPr>
          <w:highlight w:val="yellow"/>
          <w:u w:val="single"/>
        </w:rPr>
        <w:t>We</w:t>
      </w:r>
      <w:r w:rsidRPr="000B2015">
        <w:rPr>
          <w:u w:val="single"/>
        </w:rPr>
        <w:t xml:space="preserve"> therefore entirely </w:t>
      </w:r>
      <w:r w:rsidRPr="004B13F3">
        <w:rPr>
          <w:highlight w:val="yellow"/>
          <w:u w:val="single"/>
        </w:rPr>
        <w:t>reject the set of universal standards</w:t>
      </w:r>
      <w:r w:rsidRPr="000B2015">
        <w:rPr>
          <w:u w:val="single"/>
        </w:rPr>
        <w:t xml:space="preserve"> instituted, yet betrayed, </w:t>
      </w:r>
      <w:r w:rsidRPr="004B13F3">
        <w:rPr>
          <w:highlight w:val="yellow"/>
          <w:u w:val="single"/>
        </w:rPr>
        <w:t xml:space="preserve">in settler </w:t>
      </w:r>
      <w:r w:rsidRPr="0061395A">
        <w:rPr>
          <w:highlight w:val="yellow"/>
          <w:u w:val="single"/>
        </w:rPr>
        <w:t>colonies by the state</w:t>
      </w:r>
      <w:r w:rsidRPr="000B2015">
        <w:rPr>
          <w:u w:val="single"/>
        </w:rPr>
        <w:t xml:space="preserve">, church, and educational systems. We understand that the moralisms of the church, </w:t>
      </w:r>
      <w:r w:rsidRPr="004B13F3">
        <w:rPr>
          <w:highlight w:val="yellow"/>
          <w:u w:val="single"/>
        </w:rPr>
        <w:t>the democratic promise of equality</w:t>
      </w:r>
      <w:r w:rsidRPr="000B2015">
        <w:rPr>
          <w:u w:val="single"/>
        </w:rPr>
        <w:t xml:space="preserve"> issued by the state, and </w:t>
      </w:r>
      <w:r w:rsidRPr="004B13F3">
        <w:rPr>
          <w:highlight w:val="yellow"/>
          <w:u w:val="single"/>
        </w:rPr>
        <w:t>the pseudo-science</w:t>
      </w:r>
      <w:r w:rsidRPr="000B2015">
        <w:rPr>
          <w:u w:val="single"/>
        </w:rPr>
        <w:t xml:space="preserve"> of the fields of anthropology, history, and psychiatry are all founded on a </w:t>
      </w:r>
      <w:r w:rsidRPr="000B2015">
        <w:rPr>
          <w:u w:val="single"/>
        </w:rPr>
        <w:lastRenderedPageBreak/>
        <w:t xml:space="preserve">transcendental image </w:t>
      </w:r>
      <w:r w:rsidRPr="004B13F3">
        <w:rPr>
          <w:highlight w:val="yellow"/>
          <w:u w:val="single"/>
        </w:rPr>
        <w:t>that has undermined Indigenous lives</w:t>
      </w:r>
      <w:r w:rsidRPr="000B2015">
        <w:rPr>
          <w:u w:val="single"/>
        </w:rPr>
        <w:t xml:space="preserve"> and worldviews and marginalized immanent </w:t>
      </w:r>
      <w:r w:rsidRPr="004B13F3">
        <w:rPr>
          <w:highlight w:val="yellow"/>
          <w:u w:val="single"/>
        </w:rPr>
        <w:t>and revolutionary subjectivities</w:t>
      </w:r>
      <w:r w:rsidRPr="000B2015">
        <w:rPr>
          <w:u w:val="single"/>
        </w:rPr>
        <w:t>. A new immanent settler subjectivity that rejects the dictates of a transcendental god, state, or knowledge moves toward an ethics of accountability to the immanent relations that constitute it.</w:t>
      </w:r>
      <w:r w:rsidRPr="004A566B">
        <w:rPr>
          <w:sz w:val="16"/>
        </w:rPr>
        <w:t xml:space="preserve"> We seek to dislodge ourselves from the dominant power and change the effects of that power toward a collective community building and immanent auto-productivity. Such relationships move alongside recognition politics by the state through laws and rights, but more critically act to undo the state’s power to subject others to rights and laws. </w:t>
      </w:r>
      <w:r w:rsidRPr="004A566B">
        <w:rPr>
          <w:u w:val="single"/>
        </w:rPr>
        <w:t xml:space="preserve">It is a call to rethink power, agency, and freedom through a situated accountability based on responsibility, allegiance, and affiliation. </w:t>
      </w:r>
      <w:r w:rsidRPr="00230C75">
        <w:rPr>
          <w:highlight w:val="yellow"/>
          <w:u w:val="single"/>
        </w:rPr>
        <w:t>Ethics here is about active forces and increasing relationality, affect, and capacity to act</w:t>
      </w:r>
      <w:r w:rsidRPr="004A566B">
        <w:rPr>
          <w:u w:val="single"/>
        </w:rPr>
        <w:t>. It therefore calls for singularized mappings of power and responsible negotiations en route to a different world. Our transversal mapping of settler colonialism and settler subjectivity has probed the virtual aspects of the present that might constitute us as new people.</w:t>
      </w:r>
      <w:r w:rsidRPr="004A566B">
        <w:rPr>
          <w:sz w:val="16"/>
        </w:rPr>
        <w:t xml:space="preserve"> The denials and abstractions inherent in a Freudian/Lacanian unconscious founded on lack proved unfitting for becoming accountable to the catastrophe of settler colonialism. We have rejected such an unconscious and arrived instead at a conceptualization of an immanent subjectivity founded on an affirmation of the living relationships that constitute it. </w:t>
      </w:r>
      <w:r w:rsidRPr="004A566B">
        <w:rPr>
          <w:u w:val="single"/>
        </w:rPr>
        <w:t xml:space="preserve">The settler’s immanent encounter with catastrophe provides an alternative response to the repression and incomprehensibility that are foundational to the myth of terra nullius and the horizon of a subject free of history and geography. Avoiding the pain, shame, anger, and guilt that constitutes the settler unconscious is inadequate to our current state of affairs. </w:t>
      </w:r>
      <w:r w:rsidRPr="00230C75">
        <w:rPr>
          <w:highlight w:val="yellow"/>
          <w:u w:val="single"/>
        </w:rPr>
        <w:t>We need a new unconscious</w:t>
      </w:r>
      <w:r w:rsidRPr="004A566B">
        <w:rPr>
          <w:u w:val="single"/>
        </w:rPr>
        <w:t xml:space="preserve">, following Guattari, </w:t>
      </w:r>
      <w:r w:rsidRPr="00230C75">
        <w:rPr>
          <w:highlight w:val="yellow"/>
          <w:u w:val="single"/>
        </w:rPr>
        <w:t>which is hypersensitive to the living world</w:t>
      </w:r>
      <w:r w:rsidRPr="004A566B">
        <w:rPr>
          <w:u w:val="single"/>
        </w:rPr>
        <w:t xml:space="preserve"> and capable of founding a subjectivity of increased relationality. We propose that undoing foundational myths is settlers’ first task in producing ourselves as ethical subjects.</w:t>
      </w:r>
      <w:r w:rsidRPr="004A566B">
        <w:rPr>
          <w:sz w:val="16"/>
        </w:rPr>
        <w:t xml:space="preserve"> To endure this undoing will require us to be vulnerable and to relate with accountability to Indigenous peoples, to our Indigenous friends, as we experience – and work to dismantle – ongoing colonialism together in a landscape where death is a shared predicament and life is a mutual goal.</w:t>
      </w:r>
    </w:p>
    <w:p w14:paraId="7195F39B" w14:textId="77777777" w:rsidR="000C4EE3" w:rsidRDefault="000C4EE3" w:rsidP="000C4EE3">
      <w:pPr>
        <w:pStyle w:val="Heading2"/>
      </w:pPr>
      <w:r>
        <w:lastRenderedPageBreak/>
        <w:t>OV/Top Level</w:t>
      </w:r>
    </w:p>
    <w:p w14:paraId="20AF717A" w14:textId="795CFC18" w:rsidR="000C4EE3" w:rsidRPr="00A43D7F" w:rsidRDefault="000C4EE3" w:rsidP="000C4EE3">
      <w:pPr>
        <w:pStyle w:val="Heading3"/>
      </w:pPr>
      <w:r>
        <w:lastRenderedPageBreak/>
        <w:t>2NC OV</w:t>
      </w:r>
      <w:r w:rsidR="00AF6921">
        <w:t>- Policy Version</w:t>
      </w:r>
    </w:p>
    <w:p w14:paraId="05A12C04" w14:textId="0D79A62B" w:rsidR="000C4EE3" w:rsidRDefault="000C4EE3" w:rsidP="000B7BBA">
      <w:pPr>
        <w:pStyle w:val="Heading4"/>
      </w:pPr>
      <w:r w:rsidRPr="0061395A">
        <w:t>What right does the settler state have to remove “legal immigration” laws on stolen land? We should question their authority to legislate on Turtle Island in the first place. Settler colonialism isn’t just the physical colonization of bodies and lands – it’s an ontological logic of elimination that justifies biopolitical control and plasticization of racialized populations and demarcates who is the civil human and who is the savage. This means we are the root cause of structural violence and any lin</w:t>
      </w:r>
      <w:r w:rsidR="005D2DDB">
        <w:t>ks function as TURNS to the aff</w:t>
      </w:r>
      <w:r w:rsidRPr="0061395A">
        <w:t>. Without coming to grips with our thesis claim on land relations, the affirmative can never solve the impacts they claim by only reifying the legitimacy of the settler state.</w:t>
      </w:r>
    </w:p>
    <w:p w14:paraId="7F4024FE" w14:textId="77777777" w:rsidR="00AF6921" w:rsidRDefault="00AF6921" w:rsidP="00AF6921"/>
    <w:p w14:paraId="5AD82347" w14:textId="77777777" w:rsidR="00AF6921" w:rsidRPr="00AF6921" w:rsidRDefault="00AF6921" w:rsidP="00AF6921"/>
    <w:p w14:paraId="29C76CC4" w14:textId="77777777" w:rsidR="000C4EE3" w:rsidRDefault="000C4EE3" w:rsidP="000C4EE3">
      <w:pPr>
        <w:pStyle w:val="Heading3"/>
      </w:pPr>
      <w:r>
        <w:lastRenderedPageBreak/>
        <w:t>Extra UQ</w:t>
      </w:r>
    </w:p>
    <w:p w14:paraId="62A453FF" w14:textId="77777777" w:rsidR="000C4EE3" w:rsidRDefault="000C4EE3" w:rsidP="000C4EE3">
      <w:pPr>
        <w:pStyle w:val="Heading4"/>
      </w:pPr>
      <w:r>
        <w:t xml:space="preserve">Since its inception, the United States has created an American Identity predicated on assimilationism and annihilation of Native land and culture, obscuring and edifying indigenous historicity through colonialist narratives.  </w:t>
      </w:r>
    </w:p>
    <w:p w14:paraId="553751B3" w14:textId="77777777" w:rsidR="000C4EE3" w:rsidRPr="00F774BC" w:rsidRDefault="000C4EE3" w:rsidP="000C4EE3">
      <w:pPr>
        <w:rPr>
          <w:sz w:val="16"/>
        </w:rPr>
      </w:pPr>
      <w:r w:rsidRPr="00F774BC">
        <w:rPr>
          <w:rStyle w:val="Style13ptBold"/>
        </w:rPr>
        <w:t xml:space="preserve">Kavanagh 11 </w:t>
      </w:r>
      <w:r w:rsidRPr="00F774BC">
        <w:rPr>
          <w:sz w:val="16"/>
        </w:rPr>
        <w:t xml:space="preserve">(*Sarah Schnyder Kavanagh pg. 154-158 Sarah Schneider Kavanagh's research focuses on the pedagogy of teacher education Postdoctoral Scholar at the University of Washington, “Haunting Remains: Educating a New American Citizenry at Indian Hill Cemetery”, Phantom Past, Indigenous Presence: Native Ghosts in North American Culture/ made in 2011/ edited by Colleen E. Boyd &amp; thrush  *editorial chapters done by multiple authors, Kavanagh is one section // EBOOK DOA)   </w:t>
      </w:r>
    </w:p>
    <w:p w14:paraId="464627BA" w14:textId="77777777" w:rsidR="000C4EE3" w:rsidRPr="00F774BC" w:rsidRDefault="000C4EE3" w:rsidP="000C4EE3">
      <w:pPr>
        <w:rPr>
          <w:sz w:val="16"/>
        </w:rPr>
      </w:pPr>
      <w:r w:rsidRPr="00F774BC">
        <w:rPr>
          <w:sz w:val="16"/>
        </w:rPr>
        <w:t xml:space="preserve">Although the American Revolution marked the birth of the new nation-state, it was not until several decades later that </w:t>
      </w:r>
      <w:r w:rsidRPr="00F774BC">
        <w:rPr>
          <w:b/>
          <w:u w:val="single"/>
        </w:rPr>
        <w:t>U.S. citizens realized that their experimental government could transform into a lasting republic. American victories</w:t>
      </w:r>
      <w:r w:rsidRPr="00F774BC">
        <w:rPr>
          <w:sz w:val="16"/>
        </w:rPr>
        <w:t xml:space="preserve"> in the War of 1812 </w:t>
      </w:r>
      <w:r w:rsidRPr="00F774BC">
        <w:rPr>
          <w:b/>
          <w:u w:val="single"/>
        </w:rPr>
        <w:t>revealed</w:t>
      </w:r>
      <w:r w:rsidRPr="00F774BC">
        <w:rPr>
          <w:u w:val="single"/>
        </w:rPr>
        <w:t xml:space="preserve"> </w:t>
      </w:r>
      <w:r w:rsidRPr="00F774BC">
        <w:rPr>
          <w:sz w:val="16"/>
        </w:rPr>
        <w:t xml:space="preserve">that </w:t>
      </w:r>
      <w:r w:rsidRPr="00F774BC">
        <w:rPr>
          <w:b/>
          <w:u w:val="single"/>
        </w:rPr>
        <w:t>a unified national culture and history</w:t>
      </w:r>
      <w:r w:rsidRPr="00F774BC">
        <w:rPr>
          <w:u w:val="single"/>
        </w:rPr>
        <w:t xml:space="preserve"> </w:t>
      </w:r>
      <w:r w:rsidRPr="00F774BC">
        <w:rPr>
          <w:sz w:val="16"/>
        </w:rPr>
        <w:t xml:space="preserve">could help the United States become a “nation among nations.”12 In his discussion of the cultural roots of nationalism, Benedict Anderson writes that </w:t>
      </w:r>
      <w:r w:rsidRPr="00F774BC">
        <w:rPr>
          <w:u w:val="single"/>
        </w:rPr>
        <w:t>“</w:t>
      </w:r>
      <w:r w:rsidRPr="00F774BC">
        <w:rPr>
          <w:b/>
          <w:u w:val="single"/>
        </w:rPr>
        <w:t>nation-states… always loom out of an immemorial past, and, still more important, glide into a limitless future.”</w:t>
      </w:r>
      <w:r w:rsidRPr="00F774BC">
        <w:rPr>
          <w:sz w:val="16"/>
        </w:rPr>
        <w:t xml:space="preserve">13 And so as American citizens realized that their experiment in republican government had this potential for a “limitless future,” they were faced with the daunting task of constructing for themselves an “immemorial past.” Wince accomplishing </w:t>
      </w:r>
      <w:r w:rsidRPr="00F774BC">
        <w:rPr>
          <w:b/>
          <w:u w:val="single"/>
        </w:rPr>
        <w:t>this</w:t>
      </w:r>
      <w:r w:rsidRPr="00F774BC">
        <w:rPr>
          <w:sz w:val="16"/>
        </w:rPr>
        <w:t xml:space="preserve"> task would be no small feat, it is not surprising that the end of the War of 1812 </w:t>
      </w:r>
      <w:r w:rsidRPr="00F774BC">
        <w:rPr>
          <w:b/>
          <w:u w:val="single"/>
        </w:rPr>
        <w:t>marked the beginning</w:t>
      </w:r>
      <w:r w:rsidRPr="00F774BC">
        <w:rPr>
          <w:u w:val="single"/>
        </w:rPr>
        <w:t xml:space="preserve"> of</w:t>
      </w:r>
      <w:r w:rsidRPr="00F774BC">
        <w:rPr>
          <w:sz w:val="16"/>
        </w:rPr>
        <w:t xml:space="preserve"> what Blanche Linden-Ward has termed </w:t>
      </w:r>
      <w:r w:rsidRPr="00F774BC">
        <w:rPr>
          <w:b/>
          <w:u w:val="single"/>
        </w:rPr>
        <w:t xml:space="preserve">the “American monument-building era”—how better to construct the immemorial than with monuments and memorials? This era was defined by an explosion of cultural and artistic production in support of the men and principles that had founded the nation: a carving of a new </w:t>
      </w:r>
      <w:r w:rsidRPr="00F774BC">
        <w:rPr>
          <w:b/>
          <w:highlight w:val="cyan"/>
          <w:u w:val="single"/>
        </w:rPr>
        <w:t>U.S. history</w:t>
      </w:r>
      <w:r w:rsidRPr="00F774BC">
        <w:rPr>
          <w:b/>
          <w:u w:val="single"/>
        </w:rPr>
        <w:t xml:space="preserve"> into old American stone.</w:t>
      </w:r>
      <w:r w:rsidRPr="00F774BC">
        <w:rPr>
          <w:sz w:val="16"/>
        </w:rPr>
        <w:t xml:space="preserve">14 In 1836 Ralph Waldo Emerson wrote, “Our age is retrospective. It builds the sepulchers of the fathers. It writes biographies, history, criticism. The foregoing generation beheld God and nature face to face; we, through their eyes.”15 Although American history was being consciously constructed through many forms, including literature, painting, and oratory, it is no surprise that Emerson highlights the building of “sepulchers of the fathers” as the primary project of his era. Early-nineteenth-century scholars were quite aware of the implications of the fixation on tomb building. This fixation was made most visible through the Rural Cemetery Movement,16 an integral development in the conscious construction of U.S. history.17 In 1850 </w:t>
      </w:r>
      <w:r w:rsidRPr="00F774BC">
        <w:rPr>
          <w:b/>
          <w:u w:val="single"/>
        </w:rPr>
        <w:t>the</w:t>
      </w:r>
      <w:r w:rsidRPr="00F774BC">
        <w:rPr>
          <w:sz w:val="16"/>
        </w:rPr>
        <w:t xml:space="preserve"> creation of </w:t>
      </w:r>
      <w:r w:rsidRPr="00F774BC">
        <w:rPr>
          <w:b/>
          <w:u w:val="single"/>
        </w:rPr>
        <w:t>Indian Hill</w:t>
      </w:r>
      <w:r w:rsidRPr="00F774BC">
        <w:rPr>
          <w:sz w:val="16"/>
        </w:rPr>
        <w:t xml:space="preserve"> cemetery marked the spread of the mid-nineteenth-century monument-building fever into Middletown, Connecticut. The</w:t>
      </w:r>
      <w:r w:rsidRPr="00F774BC">
        <w:rPr>
          <w:u w:val="single"/>
        </w:rPr>
        <w:t xml:space="preserve"> </w:t>
      </w:r>
      <w:r w:rsidRPr="00F774BC">
        <w:rPr>
          <w:b/>
          <w:u w:val="single"/>
        </w:rPr>
        <w:t>cemetery project</w:t>
      </w:r>
      <w:r w:rsidRPr="00F774BC">
        <w:rPr>
          <w:sz w:val="16"/>
        </w:rPr>
        <w:t xml:space="preserve">, much like rural cemetery projects all along the east coast, </w:t>
      </w:r>
      <w:r w:rsidRPr="00F774BC">
        <w:rPr>
          <w:b/>
          <w:u w:val="single"/>
        </w:rPr>
        <w:t>was</w:t>
      </w:r>
      <w:r w:rsidRPr="00F774BC">
        <w:rPr>
          <w:u w:val="single"/>
        </w:rPr>
        <w:t xml:space="preserve"> </w:t>
      </w:r>
      <w:r w:rsidRPr="00F774BC">
        <w:rPr>
          <w:sz w:val="16"/>
        </w:rPr>
        <w:t>at its heart</w:t>
      </w:r>
      <w:r w:rsidRPr="00F774BC">
        <w:rPr>
          <w:u w:val="single"/>
        </w:rPr>
        <w:t xml:space="preserve"> </w:t>
      </w:r>
      <w:r w:rsidRPr="00F774BC">
        <w:rPr>
          <w:b/>
          <w:u w:val="single"/>
        </w:rPr>
        <w:t>a patriotic enterprise</w:t>
      </w:r>
      <w:r w:rsidRPr="00F774BC">
        <w:rPr>
          <w:sz w:val="16"/>
        </w:rPr>
        <w:t xml:space="preserve">.18 In his speech at the Indian Hill Cemetery dedication, </w:t>
      </w:r>
      <w:r w:rsidRPr="00F774BC">
        <w:rPr>
          <w:u w:val="single"/>
        </w:rPr>
        <w:t>Olin discussed</w:t>
      </w:r>
      <w:r w:rsidRPr="00F774BC">
        <w:rPr>
          <w:sz w:val="16"/>
        </w:rPr>
        <w:t xml:space="preserve"> how the site would instill patriotism in its visitors: “I trust I am no visionary, but I also give credit, in advance, to </w:t>
      </w:r>
      <w:r w:rsidRPr="00F774BC">
        <w:rPr>
          <w:u w:val="single"/>
        </w:rPr>
        <w:t>this enterprise for</w:t>
      </w:r>
      <w:r w:rsidRPr="00F774BC">
        <w:rPr>
          <w:sz w:val="16"/>
        </w:rPr>
        <w:t xml:space="preserve"> contributing something towards erecting a past for posterity—towards </w:t>
      </w:r>
      <w:r w:rsidRPr="00F774BC">
        <w:rPr>
          <w:b/>
          <w:highlight w:val="cyan"/>
          <w:u w:val="single"/>
        </w:rPr>
        <w:t>establish</w:t>
      </w:r>
      <w:r w:rsidRPr="00F774BC">
        <w:rPr>
          <w:b/>
          <w:u w:val="single"/>
        </w:rPr>
        <w:t>ing</w:t>
      </w:r>
      <w:r w:rsidRPr="00F774BC">
        <w:rPr>
          <w:b/>
          <w:highlight w:val="cyan"/>
          <w:u w:val="single"/>
        </w:rPr>
        <w:t xml:space="preserve"> a common centre for edifying remembrances</w:t>
      </w:r>
      <w:r w:rsidRPr="00F774BC">
        <w:rPr>
          <w:sz w:val="16"/>
        </w:rPr>
        <w:t xml:space="preserve"> and holy associations—a common ground where we of the present may wait to greet the men of the future, to commune with them and impart such lessons of wisdom as we have in store. I venture, </w:t>
      </w:r>
      <w:r w:rsidRPr="00F774BC">
        <w:rPr>
          <w:u w:val="single"/>
        </w:rPr>
        <w:t>also, to</w:t>
      </w:r>
      <w:r w:rsidRPr="00F774BC">
        <w:rPr>
          <w:sz w:val="16"/>
        </w:rPr>
        <w:t xml:space="preserve"> rely upon this improvement to </w:t>
      </w:r>
      <w:r w:rsidRPr="00F774BC">
        <w:rPr>
          <w:u w:val="single"/>
        </w:rPr>
        <w:t>strengthen</w:t>
      </w:r>
      <w:r w:rsidRPr="00F774BC">
        <w:rPr>
          <w:sz w:val="16"/>
        </w:rPr>
        <w:t xml:space="preserve">, or even to create in some individuals and families </w:t>
      </w:r>
      <w:r w:rsidRPr="00F774BC">
        <w:rPr>
          <w:u w:val="single"/>
        </w:rPr>
        <w:t>much-needed local attachments</w:t>
      </w:r>
      <w:r w:rsidRPr="00F774BC">
        <w:rPr>
          <w:sz w:val="16"/>
        </w:rPr>
        <w:t xml:space="preserve">, so essential an element of real patriotism.”19 Olin’s focus on the patriotic purpose of the new cemetery echoes the sentiments of speakers at cemetery dedication ceremonies across the country during the nineteenth century.20 The rural-cemetery movement as a whole was informed by the needs of the monument-building era: </w:t>
      </w:r>
      <w:r w:rsidRPr="00F774BC">
        <w:rPr>
          <w:b/>
          <w:highlight w:val="cyan"/>
          <w:u w:val="single"/>
        </w:rPr>
        <w:t>the goal was to create  national identity through the construction of an American past rooted in American soil</w:t>
      </w:r>
      <w:r w:rsidRPr="00F774BC">
        <w:rPr>
          <w:b/>
          <w:u w:val="single"/>
        </w:rPr>
        <w:t xml:space="preserve">. </w:t>
      </w:r>
      <w:r w:rsidRPr="00F774BC">
        <w:rPr>
          <w:sz w:val="16"/>
        </w:rPr>
        <w:t xml:space="preserve">Such attempts at U.S. cultural production were often critiqued by European artists and scholars who agreed that architecture and art would be unsuccessful in creating a national culture and inciting true patriotism if the aesthetics used were borrowed and not developed “Indigenously.”21 In spite of these critiques, </w:t>
      </w:r>
      <w:r w:rsidRPr="00F774BC">
        <w:rPr>
          <w:u w:val="single"/>
        </w:rPr>
        <w:t>the decades following</w:t>
      </w:r>
      <w:r w:rsidRPr="00F774BC">
        <w:rPr>
          <w:sz w:val="16"/>
        </w:rPr>
        <w:t xml:space="preserve"> the War of </w:t>
      </w:r>
      <w:r w:rsidRPr="00F774BC">
        <w:rPr>
          <w:u w:val="single"/>
        </w:rPr>
        <w:t>1812 saw countless artistic attempts aimed at the construction of a national past.</w:t>
      </w:r>
      <w:r w:rsidRPr="00F774BC">
        <w:rPr>
          <w:sz w:val="16"/>
        </w:rPr>
        <w:t xml:space="preserve"> Linden-Ward claims that </w:t>
      </w:r>
      <w:r w:rsidRPr="00F774BC">
        <w:rPr>
          <w:u w:val="single"/>
        </w:rPr>
        <w:t>the “creation of public monuments and pastoral cemetery landscapes revealed Americans’ ability to adapt borrowed aesthetic forms to create their own usable past through self commemoration.”</w:t>
      </w:r>
      <w:r w:rsidRPr="00F774BC">
        <w:rPr>
          <w:sz w:val="16"/>
        </w:rPr>
        <w:t xml:space="preserve">22 However, nineteenth-century American must have agreed, at least in part, with European critiques. Even a brief glimpse into the relationship of the United States to both European and Native American populations makes clear that </w:t>
      </w:r>
      <w:r w:rsidRPr="00F774BC">
        <w:rPr>
          <w:b/>
          <w:highlight w:val="cyan"/>
          <w:u w:val="single"/>
        </w:rPr>
        <w:t>Euro-Americans “</w:t>
      </w:r>
      <w:r w:rsidRPr="00F774BC">
        <w:rPr>
          <w:b/>
          <w:u w:val="single"/>
        </w:rPr>
        <w:t>borrowed</w:t>
      </w:r>
      <w:r w:rsidRPr="00F774BC">
        <w:rPr>
          <w:u w:val="single"/>
        </w:rPr>
        <w:t>”</w:t>
      </w:r>
      <w:r w:rsidRPr="00F774BC">
        <w:rPr>
          <w:sz w:val="16"/>
        </w:rPr>
        <w:t xml:space="preserve"> much </w:t>
      </w:r>
      <w:r w:rsidRPr="00F774BC">
        <w:rPr>
          <w:b/>
          <w:u w:val="single"/>
        </w:rPr>
        <w:t xml:space="preserve">more than “aesthetic forms” to create a distinctly American past. They </w:t>
      </w:r>
      <w:r w:rsidRPr="00F774BC">
        <w:rPr>
          <w:b/>
          <w:highlight w:val="cyan"/>
          <w:u w:val="single"/>
        </w:rPr>
        <w:lastRenderedPageBreak/>
        <w:t>borrowed, appropriated, and abstracted native American identities in order to create a U.S. national identity and lay claim to American land</w:t>
      </w:r>
      <w:r w:rsidRPr="00F774BC">
        <w:rPr>
          <w:b/>
          <w:u w:val="single"/>
        </w:rPr>
        <w:t>. Without a claim to land upon which to anchor their nascent nation, Euro-Americans’ claim to nationhood was unsustainable.</w:t>
      </w:r>
      <w:r w:rsidRPr="00F774BC">
        <w:rPr>
          <w:sz w:val="16"/>
        </w:rPr>
        <w:t xml:space="preserve"> Richard Grusin argues, “The construction of American identity has always been inseparable from nature. Unlike European nations, whose identity derived from a common language, ethnic or racial heritage, religion, or cultural history, </w:t>
      </w:r>
      <w:r w:rsidRPr="00F774BC">
        <w:rPr>
          <w:b/>
          <w:u w:val="single"/>
        </w:rPr>
        <w:t>the identity of the U</w:t>
      </w:r>
      <w:r w:rsidRPr="00F774BC">
        <w:rPr>
          <w:b/>
          <w:sz w:val="16"/>
        </w:rPr>
        <w:t>nited</w:t>
      </w:r>
      <w:r w:rsidRPr="00F774BC">
        <w:rPr>
          <w:sz w:val="16"/>
        </w:rPr>
        <w:t xml:space="preserve"> </w:t>
      </w:r>
      <w:r w:rsidRPr="00F774BC">
        <w:rPr>
          <w:b/>
          <w:u w:val="single"/>
        </w:rPr>
        <w:t>S</w:t>
      </w:r>
      <w:r w:rsidRPr="00F774BC">
        <w:rPr>
          <w:sz w:val="16"/>
        </w:rPr>
        <w:t xml:space="preserve">tates of America as ‘nature’s nation’ </w:t>
      </w:r>
      <w:r w:rsidRPr="00F774BC">
        <w:rPr>
          <w:b/>
          <w:u w:val="single"/>
        </w:rPr>
        <w:t>was grounded in</w:t>
      </w:r>
      <w:r w:rsidRPr="00F774BC">
        <w:rPr>
          <w:sz w:val="16"/>
        </w:rPr>
        <w:t xml:space="preserve"> large part in </w:t>
      </w:r>
      <w:r w:rsidRPr="00F774BC">
        <w:rPr>
          <w:b/>
          <w:u w:val="single"/>
        </w:rPr>
        <w:t>the land itself</w:t>
      </w:r>
      <w:r w:rsidRPr="00F774BC">
        <w:rPr>
          <w:sz w:val="16"/>
        </w:rPr>
        <w:t xml:space="preserve">.”23 Because of this connection between land and nation, </w:t>
      </w:r>
      <w:r w:rsidRPr="00F774BC">
        <w:rPr>
          <w:u w:val="single"/>
        </w:rPr>
        <w:t>non-Natives have attempted to claim Indigenous identities to validate their own construction of national identity</w:t>
      </w:r>
      <w:r w:rsidRPr="00F774BC">
        <w:rPr>
          <w:sz w:val="16"/>
        </w:rPr>
        <w:t xml:space="preserve">.24 </w:t>
      </w:r>
      <w:r w:rsidRPr="00F774BC">
        <w:rPr>
          <w:b/>
          <w:highlight w:val="cyan"/>
          <w:u w:val="single"/>
        </w:rPr>
        <w:t xml:space="preserve">The first claim is </w:t>
      </w:r>
      <w:r w:rsidRPr="00F774BC">
        <w:rPr>
          <w:b/>
          <w:u w:val="single"/>
        </w:rPr>
        <w:t xml:space="preserve">that </w:t>
      </w:r>
      <w:r w:rsidRPr="00F774BC">
        <w:rPr>
          <w:b/>
          <w:highlight w:val="cyan"/>
          <w:u w:val="single"/>
        </w:rPr>
        <w:t xml:space="preserve">Indigenous peoples belong to whites </w:t>
      </w:r>
      <w:r w:rsidRPr="00F774BC">
        <w:rPr>
          <w:b/>
          <w:u w:val="single"/>
        </w:rPr>
        <w:t xml:space="preserve">as a child belongs to a parent. </w:t>
      </w:r>
      <w:r w:rsidRPr="00F774BC">
        <w:rPr>
          <w:b/>
          <w:highlight w:val="cyan"/>
          <w:u w:val="single"/>
        </w:rPr>
        <w:t>Second, Indigenous identities have been claimed through the appropriation of</w:t>
      </w:r>
      <w:r w:rsidRPr="00F774BC">
        <w:rPr>
          <w:b/>
          <w:u w:val="single"/>
        </w:rPr>
        <w:t xml:space="preserve"> Indigenous symbols, actions, and </w:t>
      </w:r>
      <w:r w:rsidRPr="00F774BC">
        <w:rPr>
          <w:b/>
          <w:highlight w:val="cyan"/>
          <w:u w:val="single"/>
        </w:rPr>
        <w:t>histories</w:t>
      </w:r>
      <w:r w:rsidRPr="00F774BC">
        <w:rPr>
          <w:b/>
          <w:u w:val="single"/>
        </w:rPr>
        <w:t>.</w:t>
      </w:r>
      <w:r w:rsidRPr="00F774BC">
        <w:rPr>
          <w:sz w:val="16"/>
        </w:rPr>
        <w:t xml:space="preserve"> These Euro-American claims to Indigenous identity manifest themselves in the histories and mythologies that Euro-Americans have created to stabilize their nation.</w:t>
      </w:r>
      <w:r w:rsidRPr="00F774BC">
        <w:rPr>
          <w:sz w:val="16"/>
          <w:highlight w:val="cyan"/>
        </w:rPr>
        <w:t xml:space="preserve">25 </w:t>
      </w:r>
      <w:r w:rsidRPr="00F774BC">
        <w:rPr>
          <w:rStyle w:val="StyleUnderline"/>
          <w:highlight w:val="cyan"/>
        </w:rPr>
        <w:t>From the American Revolution to the present day, examples</w:t>
      </w:r>
      <w:r w:rsidRPr="00F774BC">
        <w:rPr>
          <w:rStyle w:val="StyleUnderline"/>
        </w:rPr>
        <w:t xml:space="preserve"> abound </w:t>
      </w:r>
      <w:r w:rsidRPr="00F774BC">
        <w:rPr>
          <w:rStyle w:val="StyleUnderline"/>
          <w:highlight w:val="cyan"/>
        </w:rPr>
        <w:t>of</w:t>
      </w:r>
      <w:r w:rsidRPr="00F774BC">
        <w:rPr>
          <w:rStyle w:val="StyleUnderline"/>
        </w:rPr>
        <w:t xml:space="preserve"> whites donning faux-Indian attire, yelping ultra-stereotyped war whoops, or engaging in </w:t>
      </w:r>
      <w:r w:rsidRPr="00F774BC">
        <w:rPr>
          <w:rStyle w:val="StyleUnderline"/>
          <w:highlight w:val="cyan"/>
        </w:rPr>
        <w:t>stereotyped “Indian” rituals</w:t>
      </w:r>
      <w:r w:rsidRPr="00F774BC">
        <w:rPr>
          <w:rStyle w:val="StyleUnderline"/>
        </w:rPr>
        <w:t xml:space="preserve"> in moments of national crisis. In Playing Indian, Philip Deloria argues that these actions </w:t>
      </w:r>
      <w:r w:rsidRPr="00F774BC">
        <w:rPr>
          <w:rStyle w:val="StyleUnderline"/>
          <w:highlight w:val="cyan"/>
        </w:rPr>
        <w:t>are associated with the white American need to dissociate with Europe and claim a different national heritage.</w:t>
      </w:r>
      <w:r w:rsidRPr="00F774BC">
        <w:rPr>
          <w:rStyle w:val="StyleUnderline"/>
        </w:rPr>
        <w:t xml:space="preserve"> He argues that </w:t>
      </w:r>
      <w:r w:rsidRPr="00F774BC">
        <w:rPr>
          <w:rStyle w:val="StyleUnderline"/>
          <w:highlight w:val="cyan"/>
        </w:rPr>
        <w:t>whites covet what they have historically viewed as the Native connection to the land and its spirit.26 This is in part because a sense of place and an attachment to the land were prerequisites for the creation of a U.S. national identity</w:t>
      </w:r>
      <w:r w:rsidRPr="00F774BC">
        <w:rPr>
          <w:rStyle w:val="StyleUnderline"/>
        </w:rPr>
        <w:t xml:space="preserve">. </w:t>
      </w:r>
      <w:r w:rsidRPr="00F774BC">
        <w:rPr>
          <w:sz w:val="16"/>
        </w:rPr>
        <w:t xml:space="preserve">The Boston mayor Josiah Quincy stated in 1813 that “loyalty to place” was the nineteenth-century U.S. citizen’s primary connection with the nation.27 Ideas about the relationship between “loyalty to place” and national identity were not foreign to Middletown residents in the mid-nineteenth century. In fact, Stephen Olin spoke to the need for a loyalty to place in his speech at the 1850 opening of Indian Hill Cemetery. Discussing the creation of the cemetery, he expressed his “strong hope that [it] and similar improvements [that had] become so common in [the United States], [would] contribute, in some small measure, towards providing for one of the most urgent, though little appreciated wants for our great republic… the want of local attachments, and in so far as this essential element is concerned of love of country.”28 </w:t>
      </w:r>
      <w:r w:rsidRPr="00F774BC">
        <w:rPr>
          <w:u w:val="single"/>
        </w:rPr>
        <w:t>Olin</w:t>
      </w:r>
      <w:r w:rsidRPr="00F774BC">
        <w:rPr>
          <w:sz w:val="16"/>
        </w:rPr>
        <w:t xml:space="preserve">, like many nineteenth-century whites, </w:t>
      </w:r>
      <w:r w:rsidRPr="00F774BC">
        <w:rPr>
          <w:u w:val="single"/>
        </w:rPr>
        <w:t>was dedicated to</w:t>
      </w:r>
      <w:r w:rsidRPr="00F774BC">
        <w:rPr>
          <w:sz w:val="16"/>
        </w:rPr>
        <w:t xml:space="preserve"> the task of </w:t>
      </w:r>
      <w:r w:rsidRPr="00F774BC">
        <w:rPr>
          <w:u w:val="single"/>
        </w:rPr>
        <w:t>connecting his vision for the nation to the American landscape</w:t>
      </w:r>
      <w:r w:rsidRPr="00F774BC">
        <w:rPr>
          <w:sz w:val="16"/>
        </w:rPr>
        <w:t xml:space="preserve">. In order to implant a national vision into the land itself, </w:t>
      </w:r>
      <w:r w:rsidRPr="00F774BC">
        <w:rPr>
          <w:u w:val="single"/>
        </w:rPr>
        <w:t>whites needed to grapp le</w:t>
      </w:r>
      <w:r w:rsidRPr="00F774BC">
        <w:rPr>
          <w:sz w:val="16"/>
        </w:rPr>
        <w:t xml:space="preserve"> not only with the history of American citizens and their forefathers but also </w:t>
      </w:r>
      <w:r w:rsidRPr="00F774BC">
        <w:rPr>
          <w:u w:val="single"/>
        </w:rPr>
        <w:t>with the Native</w:t>
      </w:r>
      <w:r w:rsidRPr="00F774BC">
        <w:rPr>
          <w:sz w:val="16"/>
        </w:rPr>
        <w:t xml:space="preserve"> peoples Indigenous to the </w:t>
      </w:r>
      <w:r w:rsidRPr="00F774BC">
        <w:rPr>
          <w:u w:val="single"/>
        </w:rPr>
        <w:t>land</w:t>
      </w:r>
      <w:r w:rsidRPr="00F774BC">
        <w:rPr>
          <w:sz w:val="16"/>
        </w:rPr>
        <w:t xml:space="preserve">. </w:t>
      </w:r>
      <w:r w:rsidRPr="00F774BC">
        <w:rPr>
          <w:u w:val="single"/>
        </w:rPr>
        <w:t>In order for the United States to become a legitimate nation, it had to become</w:t>
      </w:r>
      <w:r w:rsidRPr="00F774BC">
        <w:rPr>
          <w:sz w:val="16"/>
        </w:rPr>
        <w:t>, as one unknown writer said in 1828 “</w:t>
      </w:r>
      <w:r w:rsidRPr="00F774BC">
        <w:rPr>
          <w:u w:val="single"/>
        </w:rPr>
        <w:t>a perfect union of the past and present</w:t>
      </w:r>
      <w:r w:rsidRPr="00F774BC">
        <w:rPr>
          <w:sz w:val="16"/>
        </w:rPr>
        <w:t xml:space="preserve">; the rigor of a nation just born walking over the hallowed ashes of a race whose history is too early for a record, and surrounded by the living forms of people hovering between the two.”29 </w:t>
      </w:r>
      <w:r w:rsidRPr="00F774BC">
        <w:rPr>
          <w:u w:val="single"/>
        </w:rPr>
        <w:t>The drive for this</w:t>
      </w:r>
      <w:r w:rsidRPr="00F774BC">
        <w:rPr>
          <w:sz w:val="16"/>
        </w:rPr>
        <w:t xml:space="preserve"> perfect union of Native past with white present </w:t>
      </w:r>
      <w:r w:rsidRPr="00F774BC">
        <w:rPr>
          <w:u w:val="single"/>
        </w:rPr>
        <w:t>led whites toward two courses of action</w:t>
      </w:r>
      <w:r w:rsidRPr="00F774BC">
        <w:rPr>
          <w:sz w:val="16"/>
        </w:rPr>
        <w:t xml:space="preserve"> in their relations </w:t>
      </w:r>
      <w:r w:rsidRPr="00F774BC">
        <w:rPr>
          <w:u w:val="single"/>
        </w:rPr>
        <w:t>with Native peoples</w:t>
      </w:r>
      <w:r w:rsidRPr="00F774BC">
        <w:rPr>
          <w:sz w:val="16"/>
        </w:rPr>
        <w:t xml:space="preserve">. </w:t>
      </w:r>
      <w:r w:rsidRPr="00F774BC">
        <w:rPr>
          <w:b/>
          <w:u w:val="single"/>
        </w:rPr>
        <w:t>First</w:t>
      </w:r>
      <w:r w:rsidRPr="00F774BC">
        <w:rPr>
          <w:sz w:val="16"/>
        </w:rPr>
        <w:t xml:space="preserve">, if </w:t>
      </w:r>
      <w:r w:rsidRPr="00F774BC">
        <w:rPr>
          <w:b/>
          <w:u w:val="single"/>
        </w:rPr>
        <w:t>white Americans</w:t>
      </w:r>
      <w:r w:rsidRPr="00F774BC">
        <w:rPr>
          <w:sz w:val="16"/>
        </w:rPr>
        <w:t xml:space="preserve"> were to posit any claim over the land, they </w:t>
      </w:r>
      <w:r w:rsidRPr="00F774BC">
        <w:rPr>
          <w:b/>
          <w:u w:val="single"/>
        </w:rPr>
        <w:t>had to adopt the history, identity, and “spirit of the land” that belonged to</w:t>
      </w:r>
      <w:r w:rsidRPr="00F774BC">
        <w:rPr>
          <w:sz w:val="16"/>
        </w:rPr>
        <w:t xml:space="preserve"> the </w:t>
      </w:r>
      <w:r w:rsidRPr="00F774BC">
        <w:rPr>
          <w:b/>
          <w:u w:val="single"/>
        </w:rPr>
        <w:t>Native peoples</w:t>
      </w:r>
      <w:r w:rsidRPr="00F774BC">
        <w:rPr>
          <w:u w:val="single"/>
        </w:rPr>
        <w:t xml:space="preserve"> </w:t>
      </w:r>
      <w:r w:rsidRPr="00F774BC">
        <w:rPr>
          <w:sz w:val="16"/>
        </w:rPr>
        <w:t xml:space="preserve">Indigenous to the continent and glorify it, since it held such a central position in any sense of American nation.30 </w:t>
      </w:r>
      <w:r w:rsidRPr="00F774BC">
        <w:rPr>
          <w:b/>
          <w:u w:val="single"/>
        </w:rPr>
        <w:t>Second, through attempts at the ethnocide of Native American populations, whites tried to transform living societies</w:t>
      </w:r>
      <w:r w:rsidRPr="00F774BC">
        <w:rPr>
          <w:sz w:val="16"/>
        </w:rPr>
        <w:t xml:space="preserve"> into “the hallowed ashes of a race.” As I will explore in the next section, this ethnocide was carried out both in the flesh and by the pen.”</w:t>
      </w:r>
    </w:p>
    <w:p w14:paraId="0C6EF366" w14:textId="77777777" w:rsidR="000C4EE3" w:rsidRDefault="000C4EE3" w:rsidP="000C4EE3">
      <w:pPr>
        <w:pStyle w:val="Heading3"/>
        <w:rPr>
          <w:rStyle w:val="StyleUnderline"/>
        </w:rPr>
      </w:pPr>
      <w:r>
        <w:rPr>
          <w:rStyle w:val="StyleUnderline"/>
        </w:rPr>
        <w:lastRenderedPageBreak/>
        <w:t>AT: Authenticity Testing</w:t>
      </w:r>
    </w:p>
    <w:p w14:paraId="177C47F4" w14:textId="77777777" w:rsidR="000C4EE3" w:rsidRDefault="000C4EE3" w:rsidP="000C4EE3">
      <w:pPr>
        <w:pStyle w:val="Heading4"/>
      </w:pPr>
      <w:r>
        <w:t>Questions of identity and authenticity displace real sites of struggle, being colonialism and capitalism – advocacy is always net good</w:t>
      </w:r>
    </w:p>
    <w:p w14:paraId="15E12273" w14:textId="77777777" w:rsidR="000C4EE3" w:rsidRPr="00820788" w:rsidRDefault="000C4EE3" w:rsidP="000C4EE3">
      <w:r w:rsidRPr="00820788">
        <w:rPr>
          <w:rStyle w:val="Style13ptBold"/>
        </w:rPr>
        <w:t>Grande</w:t>
      </w:r>
      <w:r w:rsidRPr="00820788">
        <w:t>, Connecticut College, Department of Education, professor and director of the Center for the Comparative Study of Race and Ethnicity, 2004</w:t>
      </w:r>
      <w:r>
        <w:t xml:space="preserve"> </w:t>
      </w:r>
      <w:r w:rsidRPr="00820788">
        <w:t>[Sandy, 20</w:t>
      </w:r>
      <w:r w:rsidRPr="00820788">
        <w:rPr>
          <w:rStyle w:val="Style13ptBold"/>
        </w:rPr>
        <w:t>04</w:t>
      </w:r>
      <w:r w:rsidRPr="00820788">
        <w:t>, “Red Pedagogy Native American Social and Political Thought,” https://academictrap.files.wordpress.com/2015/03/sandy-grande-red-pedagogy-native-american-so</w:t>
      </w:r>
      <w:r>
        <w:t>cial-and-political-thought.pdf</w:t>
      </w:r>
    </w:p>
    <w:p w14:paraId="78F36233" w14:textId="77777777" w:rsidR="000C4EE3" w:rsidRPr="006E0C33" w:rsidRDefault="000C4EE3" w:rsidP="000C4EE3">
      <w:pPr>
        <w:rPr>
          <w:b/>
          <w:i/>
          <w:iCs/>
          <w:u w:val="single"/>
          <w:bdr w:val="single" w:sz="8" w:space="0" w:color="auto"/>
        </w:rPr>
      </w:pPr>
      <w:r w:rsidRPr="001B1631">
        <w:rPr>
          <w:sz w:val="16"/>
        </w:rPr>
        <w:t xml:space="preserve">The broad aim of this chapter is to reveal how </w:t>
      </w:r>
      <w:r w:rsidRPr="001B1631">
        <w:rPr>
          <w:rStyle w:val="StyleUnderline"/>
          <w:highlight w:val="cyan"/>
        </w:rPr>
        <w:t xml:space="preserve">the current obsession with questions of identity and authenticity </w:t>
      </w:r>
      <w:r w:rsidRPr="001B1631">
        <w:rPr>
          <w:rStyle w:val="Emphasis"/>
          <w:highlight w:val="cyan"/>
        </w:rPr>
        <w:t>obscures the sociopolitical and material conditions of American Indian communities</w:t>
      </w:r>
      <w:r w:rsidRPr="001B1631">
        <w:rPr>
          <w:sz w:val="16"/>
        </w:rPr>
        <w:t xml:space="preserve">. Indeed, </w:t>
      </w:r>
      <w:r w:rsidRPr="001B1631">
        <w:rPr>
          <w:rStyle w:val="StyleUnderline"/>
          <w:highlight w:val="cyan"/>
        </w:rPr>
        <w:t xml:space="preserve">questions of who or what is an American Indian, </w:t>
      </w:r>
      <w:r w:rsidRPr="001B1631">
        <w:rPr>
          <w:rStyle w:val="Emphasis"/>
          <w:highlight w:val="cyan"/>
        </w:rPr>
        <w:t xml:space="preserve">who should be allowed to speak from the au- thority of that voice, who can conduct research on behalf of American Indian communities, and what counts as the "real" Indian history </w:t>
      </w:r>
      <w:r w:rsidRPr="001B1631">
        <w:rPr>
          <w:rStyle w:val="StyleUnderline"/>
          <w:highlight w:val="cyan"/>
        </w:rPr>
        <w:t>dominate the dis- course in a manner that suggests to the non-Indian world that the primary struggle of American Indians is the problem of forging a "comfortable mod- ern identity.</w:t>
      </w:r>
      <w:r w:rsidRPr="001B1631">
        <w:rPr>
          <w:sz w:val="16"/>
        </w:rPr>
        <w:t xml:space="preserve">" </w:t>
      </w:r>
      <w:r w:rsidRPr="00CB7052">
        <w:rPr>
          <w:rStyle w:val="Emphasis"/>
        </w:rPr>
        <w:t xml:space="preserve">By displacing the real sites of </w:t>
      </w:r>
      <w:r w:rsidRPr="001B65D8">
        <w:rPr>
          <w:rStyle w:val="Emphasis"/>
        </w:rPr>
        <w:t>struggle</w:t>
      </w:r>
      <w:r w:rsidRPr="001B1631">
        <w:rPr>
          <w:sz w:val="16"/>
        </w:rPr>
        <w:t xml:space="preserve"> (sovereignty and self- determination), </w:t>
      </w:r>
      <w:r w:rsidRPr="001B1631">
        <w:rPr>
          <w:rStyle w:val="Emphasis"/>
          <w:highlight w:val="cyan"/>
        </w:rPr>
        <w:t>the discourse of identity politics ultimately obfuscates the real sources of oppression—colonialism and global capitalism.</w:t>
      </w:r>
    </w:p>
    <w:p w14:paraId="2C0B4939" w14:textId="77777777" w:rsidR="000C4EE3" w:rsidRDefault="000C4EE3" w:rsidP="000C4EE3">
      <w:pPr>
        <w:rPr>
          <w:rFonts w:ascii="Times" w:hAnsi="Times"/>
          <w:sz w:val="16"/>
        </w:rPr>
      </w:pPr>
    </w:p>
    <w:p w14:paraId="4804CB93" w14:textId="77777777" w:rsidR="000C4EE3" w:rsidRPr="00D82436" w:rsidRDefault="000C4EE3" w:rsidP="000C4EE3">
      <w:pPr>
        <w:pStyle w:val="Heading3"/>
      </w:pPr>
      <w:r>
        <w:lastRenderedPageBreak/>
        <w:t>AT: Starting Point of anti-blackness</w:t>
      </w:r>
    </w:p>
    <w:p w14:paraId="7B02A542" w14:textId="77777777" w:rsidR="000C4EE3" w:rsidRDefault="000C4EE3" w:rsidP="000C4EE3">
      <w:pPr>
        <w:pStyle w:val="Heading4"/>
      </w:pPr>
      <w:r>
        <w:t xml:space="preserve">Wilderson and Sexton do not agree on a state of blackness, showing that it is always in flux. Antiblackness is too totalizing of a frame that excludes natives and their inability to access sovereignty. We need to start with an understanding of how colonialism plays into antiblackness so the aff precludes. </w:t>
      </w:r>
    </w:p>
    <w:p w14:paraId="2F8AD388" w14:textId="77777777" w:rsidR="000C4EE3" w:rsidRPr="00CB0FD4" w:rsidRDefault="000C4EE3" w:rsidP="000C4EE3">
      <w:pPr>
        <w:rPr>
          <w:sz w:val="16"/>
        </w:rPr>
      </w:pPr>
      <w:r w:rsidRPr="00CA3DAE">
        <w:rPr>
          <w:rStyle w:val="Style13ptBold"/>
        </w:rPr>
        <w:t>Day 15</w:t>
      </w:r>
      <w:r w:rsidRPr="00CB0FD4">
        <w:rPr>
          <w:sz w:val="16"/>
        </w:rPr>
        <w:t xml:space="preserve"> “Being or Nothingness: Indigeneity, Antiblackness, and Settler Colonial Critique” Author(s): Iyko Day (professor at Holyoke, Ph.D., M.A., University of California, Berkeley M.A., Dalhousie University B.A., University of Calgary Chair of critical social thought, Source: Critical Ethnic Studies, Vol. 1, No. 2 (Fall 2015), pp. 102-121 Published by: University of Minnesota Press Stable URL: http://www.jstor.org/stable/10.5749/jcritethnstud.1.2.</w:t>
      </w:r>
      <w:r>
        <w:rPr>
          <w:sz w:val="16"/>
        </w:rPr>
        <w:t xml:space="preserve">0102 </w:t>
      </w:r>
    </w:p>
    <w:p w14:paraId="7BE1DA4D" w14:textId="77777777" w:rsidR="000C4EE3" w:rsidRDefault="000C4EE3" w:rsidP="000C4EE3">
      <w:pPr>
        <w:rPr>
          <w:rStyle w:val="StyleUnderline"/>
        </w:rPr>
      </w:pPr>
      <w:r w:rsidRPr="00606B53">
        <w:rPr>
          <w:sz w:val="16"/>
        </w:rPr>
        <w:t xml:space="preserve">To begin digesting these claims, </w:t>
      </w:r>
      <w:r w:rsidRPr="004A2B10">
        <w:rPr>
          <w:rStyle w:val="StyleUnderline"/>
        </w:rPr>
        <w:t>one finds a certain contradiction in the empirical relation of Indigeneity and blackness that Wilderson and Sexton present</w:t>
      </w:r>
      <w:r w:rsidRPr="00606B53">
        <w:rPr>
          <w:sz w:val="16"/>
        </w:rPr>
        <w:t>. Wilderson’s suggestion that a shared genocidal antagonism would potentially form a correspondence between Indigeneity and antiblackness is somewhat at odds with Sexton’s claim that racial slavery subsumes all other modalities of power. It is only through our realization of the excep- 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However, and this is my point</w:t>
      </w:r>
      <w:r w:rsidRPr="00CB0FD4">
        <w:rPr>
          <w:sz w:val="16"/>
          <w:highlight w:val="cyan"/>
        </w:rPr>
        <w:t>,</w:t>
      </w:r>
      <w:r w:rsidRPr="00CB0FD4">
        <w:rPr>
          <w:rStyle w:val="StyleUnderline"/>
          <w:highlight w:val="cyan"/>
        </w:rPr>
        <w:t xml:space="preserve"> Wilderson’s and Sexton’s divergent emphases put the empirical status of Indigeneity in flux.</w:t>
      </w:r>
      <w:r w:rsidRPr="00606B53">
        <w:rPr>
          <w:sz w:val="16"/>
        </w:rPr>
        <w:t xml:space="preserve"> On the one hand, Indigenous sovereignty is conceptualized primarily as a screen: an “obscene supplement” of the settler nation-state,44 an anti- black expression of false consciousness, or a lost opportunity to apply the motif of genocide and share in an antagonism that relates to black social death. </w:t>
      </w:r>
      <w:r w:rsidRPr="006A46E6">
        <w:rPr>
          <w:rStyle w:val="StyleUnderline"/>
        </w:rPr>
        <w:t>That is, the claim that sovereignty “de</w:t>
      </w:r>
      <w:r>
        <w:rPr>
          <w:rStyle w:val="StyleUnderline"/>
        </w:rPr>
        <w:t>-escalates” a genocidal antago</w:t>
      </w:r>
      <w:r w:rsidRPr="006A46E6">
        <w:rPr>
          <w:rStyle w:val="StyleUnderline"/>
        </w:rPr>
        <w:t>nism to “conflict” suggests that a more authentic truth of Indigeneity is genocide, which means that the unrealized fact of Indigeneity is its emp</w:t>
      </w:r>
      <w:r>
        <w:rPr>
          <w:rStyle w:val="StyleUnderline"/>
        </w:rPr>
        <w:t>iri</w:t>
      </w:r>
      <w:r w:rsidRPr="006A46E6">
        <w:rPr>
          <w:rStyle w:val="StyleUnderline"/>
        </w:rPr>
        <w:t>cal analogy to black social death</w:t>
      </w:r>
      <w:r w:rsidRPr="008F7226">
        <w:rPr>
          <w:rStyle w:val="StyleUnderline"/>
        </w:rPr>
        <w:t>. But on the other hand, Sexton forcefully rejects any claim to an empirically based an</w:t>
      </w:r>
      <w:r>
        <w:rPr>
          <w:rStyle w:val="StyleUnderline"/>
        </w:rPr>
        <w:t>alogy, claiming that antiblack</w:t>
      </w:r>
      <w:r w:rsidRPr="008F7226">
        <w:rPr>
          <w:rStyle w:val="StyleUnderline"/>
        </w:rPr>
        <w:t>ness trumps Indigeneity just as racial slavery trumps settler colonialism. And so the potential relations that Wilderson sets up through a critique of sovereignty are at best irrelevant or at worse false in Sexton’s absolute claim that slavery stands alone as the “threshold of the political world</w:t>
      </w:r>
      <w:r w:rsidRPr="00606B53">
        <w:rPr>
          <w:sz w:val="16"/>
        </w:rPr>
        <w:t xml:space="preserve">.”45 I suggest that this wavering relation/nonrelation of antiblackness and Indige- neity exhibited in Wilderson’s and Sexton’s work reveal the problem in any totalizing approach to the heterogeneous constitution of racial difference in settler colonies. Beyond this inconsistency, </w:t>
      </w:r>
      <w:r w:rsidRPr="00CB0FD4">
        <w:rPr>
          <w:rStyle w:val="StyleUnderline"/>
          <w:highlight w:val="cyan"/>
        </w:rPr>
        <w:t xml:space="preserve">the liberal multiculturalist agenda that Wilderson and Sexton project into Indigenous sovereignty </w:t>
      </w:r>
      <w:r w:rsidRPr="00CB0FD4">
        <w:rPr>
          <w:rStyle w:val="StyleUnderline"/>
        </w:rPr>
        <w:t>willfully</w:t>
      </w:r>
      <w:r w:rsidRPr="004744C8">
        <w:rPr>
          <w:rStyle w:val="StyleUnderline"/>
          <w:highlight w:val="yellow"/>
        </w:rPr>
        <w:t xml:space="preserve"> </w:t>
      </w:r>
      <w:r w:rsidRPr="00CB0FD4">
        <w:rPr>
          <w:rStyle w:val="StyleUnderline"/>
          <w:highlight w:val="cyan"/>
        </w:rPr>
        <w:t>evacuates any Indigenous refusal of a colonial politics of recognition</w:t>
      </w:r>
      <w:r w:rsidRPr="00606B53">
        <w:rPr>
          <w:sz w:val="16"/>
        </w:rPr>
        <w:t xml:space="preserve">. Among other broad strokes, Sexton states, “as a rule, Native Studies reproduces the dom- inant liberal political narrative of emancipation and enfranchisement.”46 This provides a basis for Wilderson’s assertion that Indigenous sovereignty engages in a liberal politics of state legitimation through recognition be- cause “treaties are forms of articulation” that buttress “the interlocutory life of America as a coherent (albeit genocidal) idea.”47 But such a depoliti- cized liberal project is frankly incompatible with Indigenous activism and scholarship that emerges from Native studies in North America. The main argument in Glen Sean Coulthard’s book Red Skin, White Masks is to cate- gorically reject “the liberal recognition-based approach to Indigenous self- determination.”48 </w:t>
      </w:r>
      <w:r w:rsidRPr="00CB0FD4">
        <w:rPr>
          <w:rStyle w:val="StyleUnderline"/>
          <w:highlight w:val="cyan"/>
        </w:rPr>
        <w:t>This is</w:t>
      </w:r>
      <w:r w:rsidRPr="00CB0FD4">
        <w:rPr>
          <w:rStyle w:val="StyleUnderline"/>
        </w:rPr>
        <w:t xml:space="preserve"> not </w:t>
      </w:r>
      <w:r w:rsidRPr="00CB0FD4">
        <w:rPr>
          <w:rStyle w:val="StyleUnderline"/>
          <w:highlight w:val="cyan"/>
        </w:rPr>
        <w:t>a politics</w:t>
      </w:r>
      <w:r w:rsidRPr="00CB0FD4">
        <w:rPr>
          <w:rStyle w:val="StyleUnderline"/>
        </w:rPr>
        <w:t xml:space="preserve"> of legitimizing Indigenous nations through state recognition but rather one </w:t>
      </w:r>
      <w:r w:rsidRPr="00CB0FD4">
        <w:rPr>
          <w:rStyle w:val="StyleUnderline"/>
          <w:highlight w:val="cyan"/>
        </w:rPr>
        <w:t>of refusal,</w:t>
      </w:r>
      <w:r w:rsidRPr="00CB0FD4">
        <w:rPr>
          <w:rStyle w:val="StyleUnderline"/>
        </w:rPr>
        <w:t xml:space="preserve"> a refusal t</w:t>
      </w:r>
      <w:r w:rsidRPr="00CB0FD4">
        <w:rPr>
          <w:rStyle w:val="StyleUnderline"/>
          <w:highlight w:val="cyan"/>
        </w:rPr>
        <w:t>o be</w:t>
      </w:r>
      <w:r w:rsidRPr="00CB0FD4">
        <w:rPr>
          <w:rStyle w:val="StyleUnderline"/>
        </w:rPr>
        <w:t xml:space="preserve"> recog- nized and thus interpellated </w:t>
      </w:r>
      <w:r w:rsidRPr="00CB0FD4">
        <w:rPr>
          <w:rStyle w:val="StyleUnderline"/>
          <w:highlight w:val="cyan"/>
        </w:rPr>
        <w:t>by the settler colonial nation-state</w:t>
      </w:r>
      <w:r w:rsidRPr="00606B53">
        <w:rPr>
          <w:sz w:val="16"/>
        </w:rPr>
        <w:t xml:space="preserve">. Drawing on Fanon, Coulthard describes the “necessity on the part of the oppressed to ‘turn away’ from their other-oriented master-dependency, and to instead struggle for freedom on their own terms and in accordance with their own values.”49 It is also difficult to reconcile the depoliticized narrative of “resur- gence and recovery” that Wilderson and Sexton attribute to Indigenous sovereignty in the face of Idle No More, the anticapitalist Indigenous sover- eignty movement in Canada whose national railway and highway blockades have seriously destabilized the expropriation of natural resources for the global market. These are examples that Coulthard describes as “direct action” rather than negotiation—in other words, antagonism, not conflict resolution: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w:t>
      </w:r>
      <w:r w:rsidRPr="00606B53">
        <w:rPr>
          <w:sz w:val="16"/>
        </w:rPr>
        <w:lastRenderedPageBreak/>
        <w:t xml:space="preserve">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Coulthard states unambiguously, “For Indigenous nations to live, capitalism must die.”53 But perhaps my own defense of </w:t>
      </w:r>
      <w:r w:rsidRPr="00CB0FD4">
        <w:rPr>
          <w:rStyle w:val="StyleUnderline"/>
          <w:highlight w:val="cyan"/>
        </w:rPr>
        <w:t>Indigenous decolonization movements for sovereignty begs a larger question about whether sovereignty</w:t>
      </w:r>
      <w:r w:rsidRPr="004744C8">
        <w:rPr>
          <w:rStyle w:val="StyleUnderline"/>
          <w:highlight w:val="yellow"/>
        </w:rPr>
        <w:t xml:space="preserve"> </w:t>
      </w:r>
      <w:r w:rsidRPr="00CB0FD4">
        <w:rPr>
          <w:rStyle w:val="StyleUnderline"/>
        </w:rPr>
        <w:t xml:space="preserve">in itself </w:t>
      </w:r>
      <w:r w:rsidRPr="00CB0FD4">
        <w:rPr>
          <w:rStyle w:val="StyleUnderline"/>
          <w:highlight w:val="cyan"/>
        </w:rPr>
        <w:t>offers a radical politics that can</w:t>
      </w:r>
      <w:r w:rsidRPr="00CB0FD4">
        <w:rPr>
          <w:rStyle w:val="StyleUnderline"/>
        </w:rPr>
        <w:t xml:space="preserve"> encompass or </w:t>
      </w:r>
      <w:r w:rsidRPr="00CB0FD4">
        <w:rPr>
          <w:rStyle w:val="StyleUnderline"/>
          <w:highlight w:val="cyan"/>
        </w:rPr>
        <w:t>mobilize a black radical tradition rooted in</w:t>
      </w:r>
      <w:r w:rsidRPr="00CB0FD4">
        <w:rPr>
          <w:rStyle w:val="StyleUnderline"/>
        </w:rPr>
        <w:t xml:space="preserve"> the project of </w:t>
      </w:r>
      <w:r w:rsidRPr="00CB0FD4">
        <w:rPr>
          <w:rStyle w:val="StyleUnderline"/>
          <w:highlight w:val="cyan"/>
        </w:rPr>
        <w:t>abolition</w:t>
      </w:r>
      <w:r w:rsidRPr="008F7226">
        <w:rPr>
          <w:rStyle w:val="StyleUnderline"/>
        </w:rPr>
        <w:t>. And it is here that I agree with Sexton’s intervention to problematize the idea that antiracist agendas must emerge from the foundational priority of Indigenous sovereignty and restoration of land.</w:t>
      </w:r>
      <w:r w:rsidRPr="00731CD8">
        <w:rPr>
          <w:rStyle w:val="StyleUnderline"/>
        </w:rPr>
        <w:t>54 But against the totalizing frame of Afro-pessimism, I want to stress instead the pitfalls of any antidialectical approach to the political economy of the settler colonial racial state from the position of either Indigenous or antiblack exceptionalism.</w:t>
      </w:r>
      <w:r w:rsidRPr="00606B53">
        <w:rPr>
          <w:sz w:val="16"/>
        </w:rPr>
        <w:t xml:space="preserve"> Settler colonial racial capitalism is not a thing but a social relation. As such, it is not produced out of the causal relationships that Sexton puts forward here: “Slavery, as it were, precedes and prepares the way for colonialism, its forebear or fundament or support. Colonialism, as it were, the issue or heir of slavery, its outgrowth or edifice or monu- ment.”55 </w:t>
      </w:r>
      <w:r w:rsidRPr="00CB0FD4">
        <w:rPr>
          <w:rStyle w:val="StyleUnderline"/>
          <w:highlight w:val="cyan"/>
        </w:rPr>
        <w:t>The</w:t>
      </w:r>
      <w:r w:rsidRPr="00CB0FD4">
        <w:rPr>
          <w:rStyle w:val="StyleUnderline"/>
        </w:rPr>
        <w:t xml:space="preserve"> nearly </w:t>
      </w:r>
      <w:r w:rsidRPr="00CB0FD4">
        <w:rPr>
          <w:rStyle w:val="StyleUnderline"/>
          <w:highlight w:val="cyan"/>
        </w:rPr>
        <w:t>totalizing black existential frame is</w:t>
      </w:r>
      <w:r w:rsidRPr="00CB0FD4">
        <w:rPr>
          <w:rStyle w:val="StyleUnderline"/>
        </w:rPr>
        <w:t xml:space="preserve"> similarly </w:t>
      </w:r>
      <w:r w:rsidRPr="00CB0FD4">
        <w:rPr>
          <w:rStyle w:val="StyleUnderline"/>
          <w:highlight w:val="cyan"/>
        </w:rPr>
        <w:t>based on a questionable construction of epistemic privilege:</w:t>
      </w:r>
      <w:r w:rsidRPr="00CB0FD4">
        <w:rPr>
          <w:rStyle w:val="StyleUnderline"/>
        </w:rPr>
        <w:t xml:space="preserve"> [black existence] does relate to the totality; it indicates the (repressed) truth of the political and economic syste</w:t>
      </w:r>
      <w:r w:rsidRPr="00CB0FD4">
        <w:rPr>
          <w:sz w:val="16"/>
        </w:rPr>
        <w:t>m</w:t>
      </w:r>
      <w:r w:rsidRPr="00606B53">
        <w:rPr>
          <w:sz w:val="16"/>
        </w:rPr>
        <w:t xml:space="preserve">. That is to say, the whole range of posi- 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The privilege of this embodied viewpoint similarly relies on rigidly binaristic conceptions of land and bodily integrity.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 tion to </w:t>
      </w:r>
      <w:r w:rsidRPr="004A2B10">
        <w:rPr>
          <w:sz w:val="16"/>
        </w:rPr>
        <w:t>her body</w:t>
      </w:r>
      <w:r w:rsidRPr="00606B53">
        <w:rPr>
          <w:sz w:val="16"/>
        </w:rPr>
        <w:t xml:space="preserve"> precedes and exceeds any other body’s relation to land. </w:t>
      </w:r>
      <w:r w:rsidRPr="008F7226">
        <w:rPr>
          <w:rStyle w:val="StyleUnderline"/>
        </w:rPr>
        <w:t xml:space="preserve">However, </w:t>
      </w:r>
      <w:r w:rsidRPr="00CB0FD4">
        <w:rPr>
          <w:rStyle w:val="StyleUnderline"/>
        </w:rPr>
        <w:t xml:space="preserve">the settler colonial designation of the United States and Canada as terra nullius—as legally empty lands—denies the very corporeality of Indigenous populations to inhabit land, much less have any rights to it. </w:t>
      </w:r>
      <w:r w:rsidRPr="00731CD8">
        <w:rPr>
          <w:rStyle w:val="StyleUnderline"/>
        </w:rPr>
        <w:t>Along- side genocidal elimination, the erasure of Indigenous corporeal existence is inseparable from the ground it doesn’t stand on, or is removed from.</w:t>
      </w:r>
      <w:r>
        <w:rPr>
          <w:rStyle w:val="StyleUnderline"/>
        </w:rPr>
        <w:t xml:space="preserve"> </w:t>
      </w:r>
      <w:r w:rsidRPr="008F7226">
        <w:rPr>
          <w:rStyle w:val="StyleUnderline"/>
        </w:rPr>
        <w:t>For the same reason that the economic reductionism of orthodox Marx- ism has been discredited, such an argument that frames racial slavery as a base for a colonial superstructure similarly fails to take into account the dialectics of settler colonial capitalism. The political economy of settler</w:t>
      </w:r>
      <w:r>
        <w:rPr>
          <w:rStyle w:val="StyleUnderline"/>
        </w:rPr>
        <w:t xml:space="preserve"> </w:t>
      </w:r>
      <w:r w:rsidRPr="008F7226">
        <w:rPr>
          <w:rStyle w:val="StyleUnderline"/>
        </w:rPr>
        <w:t>colonial capitalism is more appropriately figured as an ecology of power relations than a linear chain of events</w:t>
      </w:r>
      <w:r w:rsidRPr="00606B53">
        <w:rPr>
          <w:sz w:val="16"/>
        </w:rPr>
        <w:t xml:space="preserve">. Relinquishing any conceptual privi- lege that might be attributed to Indigeneity, alternatively, Coulthard offers a useful anti-exceptionalist stance: </w:t>
      </w:r>
      <w:r w:rsidRPr="008F7226">
        <w:rPr>
          <w:rStyle w:val="StyleUnderline"/>
        </w:rPr>
        <w:t>“</w:t>
      </w:r>
      <w:r w:rsidRPr="00731CD8">
        <w:rPr>
          <w:rStyle w:val="StyleUnderline"/>
          <w:highlight w:val="cyan"/>
        </w:rPr>
        <w:t>the colonial relation should</w:t>
      </w:r>
      <w:r w:rsidRPr="00731CD8">
        <w:rPr>
          <w:rStyle w:val="StyleUnderline"/>
        </w:rPr>
        <w:t xml:space="preserve"> not </w:t>
      </w:r>
      <w:r w:rsidRPr="00731CD8">
        <w:rPr>
          <w:rStyle w:val="StyleUnderline"/>
          <w:highlight w:val="cyan"/>
        </w:rPr>
        <w:t>be under- stood</w:t>
      </w:r>
      <w:r w:rsidRPr="00731CD8">
        <w:rPr>
          <w:rStyle w:val="StyleUnderline"/>
        </w:rPr>
        <w:t xml:space="preserve"> as a primary locus of ‘base’ from which these other forms of oppres- sion flow, but rather </w:t>
      </w:r>
      <w:r w:rsidRPr="00731CD8">
        <w:rPr>
          <w:rStyle w:val="StyleUnderline"/>
          <w:highlight w:val="cyan"/>
        </w:rPr>
        <w:t>as the inherited background</w:t>
      </w:r>
      <w:r w:rsidRPr="00731CD8">
        <w:rPr>
          <w:rStyle w:val="StyleUnderline"/>
        </w:rPr>
        <w:t xml:space="preserve"> field </w:t>
      </w:r>
      <w:r w:rsidRPr="00731CD8">
        <w:rPr>
          <w:rStyle w:val="StyleUnderline"/>
          <w:highlight w:val="cyan"/>
        </w:rPr>
        <w:t>within which</w:t>
      </w:r>
      <w:r w:rsidRPr="00731CD8">
        <w:rPr>
          <w:rStyle w:val="StyleUnderline"/>
        </w:rPr>
        <w:t xml:space="preserve"> market, racist, patriarchal, and </w:t>
      </w:r>
      <w:r w:rsidRPr="00731CD8">
        <w:rPr>
          <w:rStyle w:val="StyleUnderline"/>
          <w:highlight w:val="cyan"/>
        </w:rPr>
        <w:t>state relations converge.”58 From this view, race and colonialism form the matrix of the settler colonial racial state.</w:t>
      </w:r>
    </w:p>
    <w:p w14:paraId="2280AA45" w14:textId="77777777" w:rsidR="000C4EE3" w:rsidRPr="006D710F" w:rsidRDefault="000C4EE3" w:rsidP="000C4EE3"/>
    <w:p w14:paraId="3D10DAEE" w14:textId="77777777" w:rsidR="000C4EE3" w:rsidRDefault="000C4EE3" w:rsidP="000C4EE3">
      <w:pPr>
        <w:pStyle w:val="Heading2"/>
      </w:pPr>
      <w:r w:rsidRPr="00527FC2">
        <w:t>FW</w:t>
      </w:r>
    </w:p>
    <w:p w14:paraId="4AABA956" w14:textId="77777777" w:rsidR="000C4EE3" w:rsidRDefault="000C4EE3" w:rsidP="000C4EE3">
      <w:pPr>
        <w:pStyle w:val="Heading3"/>
      </w:pPr>
      <w:r>
        <w:t>2NC FW (Policy)</w:t>
      </w:r>
    </w:p>
    <w:p w14:paraId="368C3005" w14:textId="77777777" w:rsidR="000C4EE3" w:rsidRDefault="000C4EE3" w:rsidP="000C4EE3">
      <w:pPr>
        <w:pStyle w:val="Heading4"/>
      </w:pPr>
      <w:r>
        <w:t xml:space="preserve">The </w:t>
      </w:r>
      <w:r w:rsidRPr="007301BE">
        <w:rPr>
          <w:u w:val="single"/>
        </w:rPr>
        <w:t>role of the ballot</w:t>
      </w:r>
      <w:r>
        <w:t xml:space="preserve"> is to disorient the everyday spatiality of colonialism—settler colonialism is internally engrained into the assumptions and underlyings of the 1AC which </w:t>
      </w:r>
      <w:r w:rsidRPr="004A70BD">
        <w:rPr>
          <w:u w:val="single"/>
        </w:rPr>
        <w:t>cannot be separated</w:t>
      </w:r>
      <w:r>
        <w:t xml:space="preserve"> from the contents of the plan—our interpretation is that they have to defend the </w:t>
      </w:r>
      <w:r w:rsidRPr="00364C1E">
        <w:rPr>
          <w:u w:val="single"/>
        </w:rPr>
        <w:t>scholarship</w:t>
      </w:r>
      <w:r>
        <w:t xml:space="preserve"> of the 1AC – they picked the aff so they should defend it</w:t>
      </w:r>
    </w:p>
    <w:p w14:paraId="3B1AF93F" w14:textId="77777777" w:rsidR="000C4EE3" w:rsidRPr="004E1DC7" w:rsidRDefault="000C4EE3" w:rsidP="000C4EE3">
      <w:pPr>
        <w:pStyle w:val="Heading4"/>
      </w:pPr>
      <w:r>
        <w:t>And, Winning framework means we don’t need an alt – the criticism of the 1AC gives the judge the ability to reject an instance of settlerism through voting negative</w:t>
      </w:r>
    </w:p>
    <w:p w14:paraId="14D8C007" w14:textId="77777777" w:rsidR="000C4EE3" w:rsidRDefault="000C4EE3" w:rsidP="000C4EE3">
      <w:pPr>
        <w:pStyle w:val="Heading4"/>
      </w:pPr>
      <w:r>
        <w:t>Accessibility DA – bodies marked in the status quo are excluded from traditional frameworks – the assumption that engagement is mutually accessible is settler common sense</w:t>
      </w:r>
    </w:p>
    <w:p w14:paraId="5A4B93B9" w14:textId="77777777" w:rsidR="000C4EE3" w:rsidRPr="000C6984" w:rsidRDefault="000C4EE3" w:rsidP="000C4EE3">
      <w:pPr>
        <w:pStyle w:val="Heading4"/>
      </w:pPr>
      <w:r>
        <w:t>Respectability Politics DA – dissent is only allowed as long as it meets the conditions of settler agency – this performatively props up the settler state and exports colonialist delineations by only permitting controlled transgression</w:t>
      </w:r>
    </w:p>
    <w:p w14:paraId="206F0F7A" w14:textId="77777777" w:rsidR="000C4EE3" w:rsidRPr="00234393" w:rsidRDefault="000C4EE3" w:rsidP="000C4EE3"/>
    <w:p w14:paraId="5FB18B0B" w14:textId="77777777" w:rsidR="000C4EE3" w:rsidRPr="00356D99" w:rsidRDefault="000C4EE3" w:rsidP="000C4EE3">
      <w:pPr>
        <w:pStyle w:val="Heading3"/>
      </w:pPr>
      <w:r>
        <w:t>AT Fairness</w:t>
      </w:r>
    </w:p>
    <w:p w14:paraId="39300907" w14:textId="77777777" w:rsidR="000C4EE3" w:rsidRDefault="000C4EE3" w:rsidP="000C4EE3">
      <w:pPr>
        <w:pStyle w:val="Heading4"/>
        <w:rPr>
          <w:rStyle w:val="Style13ptBold"/>
          <w:b/>
        </w:rPr>
      </w:pPr>
      <w:r>
        <w:rPr>
          <w:rStyle w:val="Style13ptBold"/>
          <w:b/>
        </w:rPr>
        <w:t>Fairness Debate</w:t>
      </w:r>
      <w:r w:rsidRPr="00A37CC1">
        <w:rPr>
          <w:rStyle w:val="Style13ptBold"/>
          <w:b/>
        </w:rPr>
        <w:t>—2 answers:</w:t>
      </w:r>
    </w:p>
    <w:p w14:paraId="02D717D4" w14:textId="77777777" w:rsidR="000C4EE3" w:rsidRPr="00BC75D9" w:rsidRDefault="000C4EE3" w:rsidP="000C4EE3">
      <w:pPr>
        <w:pStyle w:val="Heading4"/>
        <w:rPr>
          <w:rStyle w:val="Style13ptBold"/>
          <w:b/>
        </w:rPr>
      </w:pPr>
      <w:r w:rsidRPr="00BC75D9">
        <w:rPr>
          <w:rStyle w:val="Style13ptBold"/>
          <w:b/>
        </w:rPr>
        <w:t>(1) Defense—they had infinite prep time to construct the best justifications for their 1AC—that means they should be able to defend it</w:t>
      </w:r>
    </w:p>
    <w:p w14:paraId="10B9E208" w14:textId="77777777" w:rsidR="000C4EE3" w:rsidRPr="00BC75D9" w:rsidRDefault="000C4EE3" w:rsidP="000C4EE3">
      <w:pPr>
        <w:pStyle w:val="Heading4"/>
        <w:rPr>
          <w:rStyle w:val="Style13ptBold"/>
          <w:b/>
        </w:rPr>
      </w:pPr>
      <w:r w:rsidRPr="00BC75D9">
        <w:rPr>
          <w:rStyle w:val="Style13ptBold"/>
          <w:b/>
        </w:rPr>
        <w:t xml:space="preserve">(2) Incursion DA—their attempt to hold us to purely </w:t>
      </w:r>
      <w:r w:rsidRPr="00BC75D9">
        <w:rPr>
          <w:rStyle w:val="Style13ptBold"/>
          <w:b/>
          <w:highlight w:val="red"/>
        </w:rPr>
        <w:t>[insert aff FW like macropolitical transformation/defense of institutions]</w:t>
      </w:r>
      <w:r w:rsidRPr="00BC75D9">
        <w:rPr>
          <w:rStyle w:val="Style13ptBold"/>
          <w:b/>
        </w:rPr>
        <w:t xml:space="preserve"> is indicative of a settler move to limit out the racialized others who are taking over for fear of a blemish on strategies for the sake of “fairness”—culminates in Indigenous dispossession through authenticity testing</w:t>
      </w:r>
    </w:p>
    <w:p w14:paraId="4621015C" w14:textId="77777777" w:rsidR="000C4EE3" w:rsidRPr="00D83949" w:rsidRDefault="000C4EE3" w:rsidP="000C4EE3">
      <w:r>
        <w:rPr>
          <w:rStyle w:val="Style13ptBold"/>
        </w:rPr>
        <w:t xml:space="preserve">Moreton-Robinson </w:t>
      </w:r>
      <w:r w:rsidRPr="00D42997">
        <w:t>(</w:t>
      </w:r>
      <w:r>
        <w:t xml:space="preserve">Aileen, Australian academic, indigenous feminist author an Aboriginal woman of the Goenpul tribe, part of the Quandamooka nation on Stradbroke Island in Queensland, works at Queensland Institute of Technology, </w:t>
      </w:r>
      <w:r w:rsidRPr="00D42997">
        <w:rPr>
          <w:rStyle w:val="Style13ptBold"/>
        </w:rPr>
        <w:t>2014</w:t>
      </w:r>
      <w:r>
        <w:t>, (The house that Jack built: Britishness and white possession, Australian Critical Race and Whiteness Studies Association 2014, Vol. 10, Number 2, pp. 6-7)</w:t>
      </w:r>
      <w:r w:rsidRPr="00D42997">
        <w:t>)</w:t>
      </w:r>
      <w:r>
        <w:t xml:space="preserve"> //akash</w:t>
      </w:r>
    </w:p>
    <w:p w14:paraId="7B3DF698" w14:textId="77777777" w:rsidR="000C4EE3" w:rsidRDefault="000C4EE3" w:rsidP="000C4EE3">
      <w:pPr>
        <w:rPr>
          <w:sz w:val="14"/>
        </w:rPr>
      </w:pPr>
      <w:r w:rsidRPr="00D83949">
        <w:rPr>
          <w:sz w:val="14"/>
        </w:rPr>
        <w:t xml:space="preserve">Miriam Dixson, in The Imaginary Australian: Anglo-Celts and Identity—1788 to the Present, argues that Australia’s British inheritance manifested in a core Anglo-Celtic culture primarily derived from the English and Irish free immigrants and convicts. This </w:t>
      </w:r>
      <w:r w:rsidRPr="00D42AFA">
        <w:rPr>
          <w:rStyle w:val="StyleUnderline"/>
        </w:rPr>
        <w:t xml:space="preserve">core </w:t>
      </w:r>
      <w:r w:rsidRPr="00877FCF">
        <w:rPr>
          <w:rStyle w:val="StyleUnderline"/>
          <w:highlight w:val="yellow"/>
        </w:rPr>
        <w:t>culture was “shaped</w:t>
      </w:r>
      <w:r w:rsidRPr="00D83949">
        <w:rPr>
          <w:sz w:val="14"/>
        </w:rPr>
        <w:t xml:space="preserve"> to a disproportionate extent not just by the politics but </w:t>
      </w:r>
      <w:r w:rsidRPr="00877FCF">
        <w:rPr>
          <w:rStyle w:val="StyleUnderline"/>
          <w:highlight w:val="yellow"/>
        </w:rPr>
        <w:t>by</w:t>
      </w:r>
      <w:r w:rsidRPr="00D42AFA">
        <w:rPr>
          <w:rStyle w:val="StyleUnderline"/>
        </w:rPr>
        <w:t xml:space="preserve"> the entire </w:t>
      </w:r>
      <w:r w:rsidRPr="00877FCF">
        <w:rPr>
          <w:rStyle w:val="StyleUnderline"/>
          <w:highlight w:val="yellow"/>
        </w:rPr>
        <w:t>folkways of founding generations</w:t>
      </w:r>
      <w:r w:rsidRPr="00D42AFA">
        <w:rPr>
          <w:rStyle w:val="StyleUnderline"/>
        </w:rPr>
        <w:t>”</w:t>
      </w:r>
      <w:r w:rsidRPr="00D83949">
        <w:rPr>
          <w:sz w:val="14"/>
        </w:rPr>
        <w:t xml:space="preserve"> (Dixson, 1999, p. 24). She notes that </w:t>
      </w:r>
      <w:r w:rsidRPr="00D42AFA">
        <w:rPr>
          <w:rStyle w:val="StyleUnderline"/>
        </w:rPr>
        <w:t xml:space="preserve">it was the </w:t>
      </w:r>
      <w:r w:rsidRPr="00877FCF">
        <w:rPr>
          <w:rStyle w:val="StyleUnderline"/>
          <w:highlight w:val="yellow"/>
        </w:rPr>
        <w:t>ideas</w:t>
      </w:r>
      <w:r w:rsidRPr="00D42AFA">
        <w:rPr>
          <w:rStyle w:val="StyleUnderline"/>
        </w:rPr>
        <w:t xml:space="preserve"> and practices </w:t>
      </w:r>
      <w:r w:rsidRPr="00877FCF">
        <w:rPr>
          <w:rStyle w:val="StyleUnderline"/>
          <w:highlight w:val="yellow"/>
        </w:rPr>
        <w:t>associated with</w:t>
      </w:r>
      <w:r w:rsidRPr="00D42AFA">
        <w:rPr>
          <w:rStyle w:val="StyleUnderline"/>
        </w:rPr>
        <w:t xml:space="preserve"> authority,</w:t>
      </w:r>
      <w:r>
        <w:rPr>
          <w:rStyle w:val="StyleUnderline"/>
        </w:rPr>
        <w:t xml:space="preserve"> </w:t>
      </w:r>
      <w:r w:rsidRPr="00877FCF">
        <w:rPr>
          <w:rStyle w:val="StyleUnderline"/>
          <w:highlight w:val="yellow"/>
        </w:rPr>
        <w:t>work</w:t>
      </w:r>
      <w:r w:rsidRPr="00D42AFA">
        <w:rPr>
          <w:rStyle w:val="StyleUnderline"/>
        </w:rPr>
        <w:t xml:space="preserve">, freedom, liberty, individualism, </w:t>
      </w:r>
      <w:r w:rsidRPr="00877FCF">
        <w:rPr>
          <w:rStyle w:val="StyleUnderline"/>
          <w:highlight w:val="yellow"/>
        </w:rPr>
        <w:t>community, equality</w:t>
      </w:r>
      <w:r w:rsidRPr="00D42AFA">
        <w:rPr>
          <w:rStyle w:val="StyleUnderline"/>
        </w:rPr>
        <w:t xml:space="preserve"> and gender </w:t>
      </w:r>
      <w:r w:rsidRPr="00877FCF">
        <w:rPr>
          <w:rStyle w:val="StyleUnderline"/>
          <w:highlight w:val="yellow"/>
        </w:rPr>
        <w:t>that formed this</w:t>
      </w:r>
      <w:r w:rsidRPr="00D42AFA">
        <w:rPr>
          <w:rStyle w:val="StyleUnderline"/>
        </w:rPr>
        <w:t xml:space="preserve"> core </w:t>
      </w:r>
      <w:r w:rsidRPr="00877FCF">
        <w:rPr>
          <w:rStyle w:val="StyleUnderline"/>
          <w:highlight w:val="yellow"/>
        </w:rPr>
        <w:t>identity</w:t>
      </w:r>
      <w:r w:rsidRPr="00D42AFA">
        <w:rPr>
          <w:rStyle w:val="StyleUnderline"/>
        </w:rPr>
        <w:t>.</w:t>
      </w:r>
      <w:r w:rsidRPr="00D83949">
        <w:rPr>
          <w:sz w:val="14"/>
        </w:rPr>
        <w:t xml:space="preserve"> She argues that whether the narrative is about bush pioneers, battlers and farmers or the ‘noble’ proletariats, they share </w:t>
      </w:r>
      <w:r w:rsidRPr="00D42AFA">
        <w:rPr>
          <w:rStyle w:val="StyleUnderline"/>
        </w:rPr>
        <w:t>common</w:t>
      </w:r>
      <w:r>
        <w:rPr>
          <w:rStyle w:val="StyleUnderline"/>
        </w:rPr>
        <w:t xml:space="preserve"> </w:t>
      </w:r>
      <w:r w:rsidRPr="00877FCF">
        <w:rPr>
          <w:rStyle w:val="StyleUnderline"/>
          <w:highlight w:val="yellow"/>
        </w:rPr>
        <w:t>values</w:t>
      </w:r>
      <w:r w:rsidRPr="00D83949">
        <w:rPr>
          <w:sz w:val="14"/>
        </w:rPr>
        <w:t xml:space="preserve">. They </w:t>
      </w:r>
      <w:r w:rsidRPr="00877FCF">
        <w:rPr>
          <w:rStyle w:val="StyleUnderline"/>
          <w:highlight w:val="yellow"/>
        </w:rPr>
        <w:t>involve</w:t>
      </w:r>
      <w:r w:rsidRPr="00D83949">
        <w:rPr>
          <w:sz w:val="14"/>
        </w:rPr>
        <w:t xml:space="preserve"> “decency, a dedicated practicability and sense of finitude and </w:t>
      </w:r>
      <w:r w:rsidRPr="00877FCF">
        <w:rPr>
          <w:rStyle w:val="Emphasis"/>
          <w:highlight w:val="yellow"/>
        </w:rPr>
        <w:t>a commitment to fairness</w:t>
      </w:r>
      <w:r w:rsidRPr="00877FCF">
        <w:rPr>
          <w:sz w:val="14"/>
          <w:highlight w:val="yellow"/>
        </w:rPr>
        <w:t xml:space="preserve"> </w:t>
      </w:r>
      <w:r w:rsidRPr="00877FCF">
        <w:rPr>
          <w:rStyle w:val="StyleUnderline"/>
          <w:highlight w:val="yellow"/>
        </w:rPr>
        <w:t>which</w:t>
      </w:r>
      <w:r w:rsidRPr="00D83949">
        <w:rPr>
          <w:sz w:val="14"/>
        </w:rPr>
        <w:t xml:space="preserve"> , as </w:t>
      </w:r>
      <w:r w:rsidRPr="00D42AFA">
        <w:rPr>
          <w:rStyle w:val="StyleUnderline"/>
        </w:rPr>
        <w:t xml:space="preserve">in all cultures where it appears, </w:t>
      </w:r>
      <w:r w:rsidRPr="00877FCF">
        <w:rPr>
          <w:rStyle w:val="Emphasis"/>
          <w:highlight w:val="yellow"/>
        </w:rPr>
        <w:t>is a commitment within limits</w:t>
      </w:r>
      <w:r w:rsidRPr="00D42AFA">
        <w:rPr>
          <w:rStyle w:val="StyleUnderline"/>
        </w:rPr>
        <w:t>”</w:t>
      </w:r>
      <w:r w:rsidRPr="00D83949">
        <w:rPr>
          <w:sz w:val="14"/>
        </w:rPr>
        <w:t xml:space="preserve"> (Dixson, 1999, p. 30). Dixson’s preoccupation with </w:t>
      </w:r>
      <w:r w:rsidRPr="00D83949">
        <w:rPr>
          <w:rStyle w:val="Emphasis"/>
        </w:rPr>
        <w:t>core Anglo-Celtic values</w:t>
      </w:r>
      <w:r w:rsidRPr="00D83949">
        <w:rPr>
          <w:sz w:val="14"/>
        </w:rPr>
        <w:t xml:space="preserve"> </w:t>
      </w:r>
      <w:r w:rsidRPr="00877FCF">
        <w:rPr>
          <w:rStyle w:val="StyleUnderline"/>
          <w:highlight w:val="yellow"/>
        </w:rPr>
        <w:t>that</w:t>
      </w:r>
      <w:r w:rsidRPr="00D83949">
        <w:rPr>
          <w:rStyle w:val="StyleUnderline"/>
        </w:rPr>
        <w:t xml:space="preserve"> ‘hold’ and </w:t>
      </w:r>
      <w:r w:rsidRPr="00877FCF">
        <w:rPr>
          <w:rStyle w:val="Emphasis"/>
          <w:highlight w:val="yellow"/>
        </w:rPr>
        <w:t>affirm the nation</w:t>
      </w:r>
      <w:r w:rsidRPr="00877FCF">
        <w:rPr>
          <w:rStyle w:val="StyleUnderline"/>
          <w:highlight w:val="yellow"/>
        </w:rPr>
        <w:t xml:space="preserve"> has the effect of </w:t>
      </w:r>
      <w:r w:rsidRPr="00877FCF">
        <w:rPr>
          <w:rStyle w:val="Emphasis"/>
          <w:highlight w:val="yellow"/>
        </w:rPr>
        <w:t>reducing Indigenous dispossession to a</w:t>
      </w:r>
      <w:r w:rsidRPr="00D83949">
        <w:rPr>
          <w:rStyle w:val="StyleUnderline"/>
        </w:rPr>
        <w:t xml:space="preserve"> mere </w:t>
      </w:r>
      <w:r w:rsidRPr="00877FCF">
        <w:rPr>
          <w:rStyle w:val="Emphasis"/>
          <w:highlight w:val="yellow"/>
        </w:rPr>
        <w:t>blemish on the historical record</w:t>
      </w:r>
      <w:r w:rsidRPr="00D83949">
        <w:rPr>
          <w:rStyle w:val="StyleUnderline"/>
        </w:rPr>
        <w:t>.</w:t>
      </w:r>
      <w:r>
        <w:rPr>
          <w:rStyle w:val="StyleUnderline"/>
        </w:rPr>
        <w:t xml:space="preserve"> </w:t>
      </w:r>
      <w:r w:rsidRPr="00D83949">
        <w:rPr>
          <w:sz w:val="14"/>
        </w:rPr>
        <w:t xml:space="preserve">For Dixson, whiteness does not appear to be one of the limits to making commitments which are fair and equitable through its possession of the nation. Critical Race and Whiteness Studies 10.2 7 Dixson and Malouf, among others, espouse </w:t>
      </w:r>
      <w:r w:rsidRPr="00D83949">
        <w:rPr>
          <w:rStyle w:val="StyleUnderline"/>
        </w:rPr>
        <w:t>it was the founding ancestors’</w:t>
      </w:r>
      <w:r>
        <w:rPr>
          <w:rStyle w:val="StyleUnderline"/>
        </w:rPr>
        <w:t xml:space="preserve"> </w:t>
      </w:r>
      <w:r w:rsidRPr="00D83949">
        <w:rPr>
          <w:rStyle w:val="StyleUnderline"/>
        </w:rPr>
        <w:t>conquering of the landscape that shaped these values, for they had to battle</w:t>
      </w:r>
      <w:r>
        <w:rPr>
          <w:rStyle w:val="StyleUnderline"/>
        </w:rPr>
        <w:t xml:space="preserve"> </w:t>
      </w:r>
      <w:r w:rsidRPr="00D83949">
        <w:rPr>
          <w:rStyle w:val="StyleUnderline"/>
        </w:rPr>
        <w:t>flood, fire, disease, famine and drought in contributing to the spread of Empire.</w:t>
      </w:r>
      <w:r>
        <w:rPr>
          <w:rStyle w:val="StyleUnderline"/>
        </w:rPr>
        <w:t xml:space="preserve"> </w:t>
      </w:r>
      <w:r w:rsidRPr="00D83949">
        <w:rPr>
          <w:sz w:val="14"/>
        </w:rPr>
        <w:t xml:space="preserve">There is also agreement among scholars of Britishness that </w:t>
      </w:r>
      <w:r w:rsidRPr="00877FCF">
        <w:rPr>
          <w:rStyle w:val="StyleUnderline"/>
          <w:highlight w:val="yellow"/>
        </w:rPr>
        <w:t>the</w:t>
      </w:r>
      <w:r w:rsidRPr="00D83949">
        <w:rPr>
          <w:sz w:val="14"/>
        </w:rPr>
        <w:t xml:space="preserve"> Australian </w:t>
      </w:r>
      <w:r w:rsidRPr="00877FCF">
        <w:rPr>
          <w:rStyle w:val="StyleUnderline"/>
          <w:highlight w:val="yellow"/>
        </w:rPr>
        <w:t>nation</w:t>
      </w:r>
      <w:r w:rsidRPr="00D83949">
        <w:rPr>
          <w:sz w:val="14"/>
        </w:rPr>
        <w:t xml:space="preserve"> in the latter part of the twentieth century </w:t>
      </w:r>
      <w:r w:rsidRPr="00877FCF">
        <w:rPr>
          <w:rStyle w:val="StyleUnderline"/>
          <w:highlight w:val="yellow"/>
        </w:rPr>
        <w:t>was changed by</w:t>
      </w:r>
      <w:r w:rsidRPr="00D83949">
        <w:rPr>
          <w:sz w:val="14"/>
        </w:rPr>
        <w:t xml:space="preserve"> </w:t>
      </w:r>
      <w:r w:rsidRPr="00D83949">
        <w:rPr>
          <w:rStyle w:val="StyleUnderline"/>
        </w:rPr>
        <w:t>the introduction of</w:t>
      </w:r>
      <w:r>
        <w:rPr>
          <w:rStyle w:val="StyleUnderline"/>
        </w:rPr>
        <w:t xml:space="preserve"> </w:t>
      </w:r>
      <w:r w:rsidRPr="00877FCF">
        <w:rPr>
          <w:rStyle w:val="StyleUnderline"/>
          <w:highlight w:val="yellow"/>
        </w:rPr>
        <w:t>multiculturalism</w:t>
      </w:r>
      <w:r w:rsidRPr="00D83949">
        <w:rPr>
          <w:sz w:val="14"/>
        </w:rPr>
        <w:t xml:space="preserve">. </w:t>
      </w:r>
      <w:r w:rsidRPr="00877FCF">
        <w:rPr>
          <w:rStyle w:val="StyleUnderline"/>
          <w:highlight w:val="yellow"/>
        </w:rPr>
        <w:t>Some</w:t>
      </w:r>
      <w:r w:rsidRPr="00D83949">
        <w:rPr>
          <w:sz w:val="14"/>
        </w:rPr>
        <w:t xml:space="preserve"> perceive this as a positive thing, though they give little explanation as to why this is so. Others </w:t>
      </w:r>
      <w:r w:rsidRPr="00877FCF">
        <w:rPr>
          <w:rStyle w:val="StyleUnderline"/>
          <w:highlight w:val="yellow"/>
        </w:rPr>
        <w:t>perceive it in terms of loss</w:t>
      </w:r>
      <w:r w:rsidRPr="00877FCF">
        <w:rPr>
          <w:rStyle w:val="StyleUnderline"/>
        </w:rPr>
        <w:t xml:space="preserve"> </w:t>
      </w:r>
      <w:r w:rsidRPr="00877FCF">
        <w:rPr>
          <w:rStyle w:val="StyleUnderline"/>
          <w:highlight w:val="yellow"/>
        </w:rPr>
        <w:t>associated with</w:t>
      </w:r>
      <w:r w:rsidRPr="00877FCF">
        <w:rPr>
          <w:rStyle w:val="StyleUnderline"/>
        </w:rPr>
        <w:t xml:space="preserve"> the core </w:t>
      </w:r>
      <w:r w:rsidRPr="00877FCF">
        <w:rPr>
          <w:rStyle w:val="StyleUnderline"/>
          <w:highlight w:val="yellow"/>
        </w:rPr>
        <w:t>values of the nation</w:t>
      </w:r>
      <w:r w:rsidRPr="00877FCF">
        <w:rPr>
          <w:rStyle w:val="StyleUnderline"/>
        </w:rPr>
        <w:t xml:space="preserve"> but the specificities of what has been lost is not addressed—</w:t>
      </w:r>
      <w:r w:rsidRPr="00877FCF">
        <w:rPr>
          <w:rStyle w:val="StyleUnderline"/>
          <w:highlight w:val="yellow"/>
        </w:rPr>
        <w:t>leaving</w:t>
      </w:r>
      <w:r w:rsidRPr="00877FCF">
        <w:rPr>
          <w:rStyle w:val="StyleUnderline"/>
        </w:rPr>
        <w:t xml:space="preserve"> </w:t>
      </w:r>
      <w:r w:rsidRPr="00877FCF">
        <w:rPr>
          <w:rStyle w:val="StyleUnderline"/>
          <w:highlight w:val="yellow"/>
        </w:rPr>
        <w:t xml:space="preserve">the sense that </w:t>
      </w:r>
      <w:r w:rsidRPr="00877FCF">
        <w:rPr>
          <w:rStyle w:val="Emphasis"/>
          <w:highlight w:val="yellow"/>
        </w:rPr>
        <w:t>white people feel this way because there are too many racialised ‘others’</w:t>
      </w:r>
      <w:r w:rsidRPr="00D83949">
        <w:rPr>
          <w:rStyle w:val="Emphasis"/>
        </w:rPr>
        <w:t xml:space="preserve"> here </w:t>
      </w:r>
      <w:r w:rsidRPr="00877FCF">
        <w:rPr>
          <w:rStyle w:val="Emphasis"/>
          <w:highlight w:val="yellow"/>
        </w:rPr>
        <w:t>who are ‘taking over’</w:t>
      </w:r>
      <w:r w:rsidRPr="00877FCF">
        <w:rPr>
          <w:rStyle w:val="StyleUnderline"/>
          <w:highlight w:val="yellow"/>
        </w:rPr>
        <w:t>.</w:t>
      </w:r>
      <w:r w:rsidRPr="00D83949">
        <w:rPr>
          <w:sz w:val="14"/>
        </w:rPr>
        <w:t xml:space="preserve"> Regardless of whether multiculturalism is perceived as a threat or promise, however, the nation must first be believed to be a white possession.</w:t>
      </w:r>
    </w:p>
    <w:p w14:paraId="132A0CB3" w14:textId="77777777" w:rsidR="000C4EE3" w:rsidRDefault="000C4EE3" w:rsidP="000C4EE3"/>
    <w:p w14:paraId="4F35DCA8" w14:textId="77777777" w:rsidR="000C4EE3" w:rsidRDefault="000C4EE3" w:rsidP="000C4EE3">
      <w:pPr>
        <w:pStyle w:val="Heading3"/>
      </w:pPr>
      <w:r>
        <w:t>AT Education/Skills</w:t>
      </w:r>
    </w:p>
    <w:p w14:paraId="605F0A9F" w14:textId="77777777" w:rsidR="000C4EE3" w:rsidRPr="00CA1EB9" w:rsidRDefault="000C4EE3" w:rsidP="000C4EE3">
      <w:pPr>
        <w:pStyle w:val="Heading4"/>
        <w:rPr>
          <w:u w:val="single"/>
        </w:rPr>
      </w:pPr>
      <w:r>
        <w:t>D</w:t>
      </w:r>
      <w:r w:rsidRPr="00CA1EB9">
        <w:t>on’t default to settler “common sense”</w:t>
      </w:r>
      <w:r>
        <w:t xml:space="preserve"> for the sake of </w:t>
      </w:r>
      <w:r w:rsidRPr="00356D99">
        <w:rPr>
          <w:highlight w:val="red"/>
        </w:rPr>
        <w:t>[insert aff standard like Education/Skills]</w:t>
      </w:r>
      <w:r w:rsidRPr="00CA1EB9">
        <w:t xml:space="preserve">—challenging the </w:t>
      </w:r>
      <w:r w:rsidRPr="00CA1EB9">
        <w:rPr>
          <w:u w:val="single"/>
        </w:rPr>
        <w:t>epistemic basis</w:t>
      </w:r>
      <w:r w:rsidRPr="00CA1EB9">
        <w:t xml:space="preserve"> for action is a prereq to </w:t>
      </w:r>
      <w:r w:rsidRPr="00CA1EB9">
        <w:rPr>
          <w:u w:val="single"/>
        </w:rPr>
        <w:t>ethical policymaking</w:t>
      </w:r>
    </w:p>
    <w:p w14:paraId="39275DB0" w14:textId="77777777" w:rsidR="000C4EE3" w:rsidRPr="00CA1EB9" w:rsidRDefault="000C4EE3" w:rsidP="000C4EE3">
      <w:pPr>
        <w:rPr>
          <w:sz w:val="16"/>
          <w:szCs w:val="16"/>
        </w:rPr>
      </w:pPr>
      <w:r w:rsidRPr="00CA1EB9">
        <w:rPr>
          <w:rStyle w:val="Style13ptBold"/>
        </w:rPr>
        <w:t>Deloria 99</w:t>
      </w:r>
      <w:r w:rsidRPr="00CA1EB9">
        <w:t xml:space="preserve"> </w:t>
      </w:r>
      <w:r w:rsidRPr="00CA1EB9">
        <w:rPr>
          <w:sz w:val="16"/>
          <w:szCs w:val="16"/>
        </w:rPr>
        <w:t>– Member of the Standing Rock Sioux Tribe and Professor at University of Colorado Boulder (Vine Deloria Jr., also Former Executive Director for the National Congress of American Indians and former Professor of Political Science and Law at the University of Arizona, For This Land: Writing on Religio</w:t>
      </w:r>
      <w:r>
        <w:rPr>
          <w:sz w:val="16"/>
          <w:szCs w:val="16"/>
        </w:rPr>
        <w:t xml:space="preserve">n in America, p. 101-7, </w:t>
      </w:r>
      <w:r w:rsidRPr="00CA1EB9">
        <w:rPr>
          <w:sz w:val="16"/>
          <w:szCs w:val="16"/>
        </w:rPr>
        <w:t xml:space="preserve">) </w:t>
      </w:r>
    </w:p>
    <w:p w14:paraId="3642004E" w14:textId="77777777" w:rsidR="000C4EE3" w:rsidRPr="00DB1AF5" w:rsidRDefault="000C4EE3" w:rsidP="000C4EE3">
      <w:pPr>
        <w:rPr>
          <w:sz w:val="12"/>
        </w:rPr>
      </w:pPr>
      <w:r w:rsidRPr="00356D99">
        <w:rPr>
          <w:sz w:val="12"/>
          <w:szCs w:val="16"/>
        </w:rPr>
        <w:t>If there were any serious concern about liberation we would see thousands of people simply walk away from the vast economic, political, and intellectual machine we call Western civilization</w:t>
      </w:r>
      <w:r w:rsidRPr="00356D99">
        <w:rPr>
          <w:sz w:val="12"/>
        </w:rPr>
        <w:t xml:space="preserve"> and refuse to be enticed to participate in it any longer. </w:t>
      </w:r>
      <w:r w:rsidRPr="00E5311B">
        <w:rPr>
          <w:rStyle w:val="StyleUnderline"/>
          <w:highlight w:val="cyan"/>
        </w:rPr>
        <w:t>Liberation is not</w:t>
      </w:r>
      <w:r w:rsidRPr="00356D99">
        <w:rPr>
          <w:sz w:val="12"/>
        </w:rPr>
        <w:t xml:space="preserve"> a </w:t>
      </w:r>
      <w:r w:rsidRPr="00E5311B">
        <w:rPr>
          <w:rStyle w:val="StyleUnderline"/>
          <w:highlight w:val="cyan"/>
        </w:rPr>
        <w:t>difficult</w:t>
      </w:r>
      <w:r w:rsidRPr="00CA1EB9">
        <w:rPr>
          <w:rStyle w:val="StyleUnderline"/>
        </w:rPr>
        <w:t xml:space="preserve"> </w:t>
      </w:r>
      <w:r w:rsidRPr="00356D99">
        <w:rPr>
          <w:sz w:val="12"/>
        </w:rPr>
        <w:t xml:space="preserve">task </w:t>
      </w:r>
      <w:r w:rsidRPr="00E5311B">
        <w:rPr>
          <w:rStyle w:val="StyleUnderline"/>
          <w:highlight w:val="cyan"/>
        </w:rPr>
        <w:t>when one no longer finds value in</w:t>
      </w:r>
      <w:r w:rsidRPr="00356D99">
        <w:rPr>
          <w:sz w:val="12"/>
        </w:rPr>
        <w:t xml:space="preserve"> a set of </w:t>
      </w:r>
      <w:r w:rsidRPr="00E5311B">
        <w:rPr>
          <w:rStyle w:val="StyleUnderline"/>
          <w:highlight w:val="cyan"/>
        </w:rPr>
        <w:t xml:space="preserve">institutions </w:t>
      </w:r>
      <w:r w:rsidRPr="00303C41">
        <w:rPr>
          <w:rStyle w:val="StyleUnderline"/>
        </w:rPr>
        <w:t>or beliefs</w:t>
      </w:r>
      <w:r w:rsidRPr="00356D99">
        <w:rPr>
          <w:sz w:val="12"/>
        </w:rPr>
        <w:t xml:space="preserve">. </w:t>
      </w:r>
      <w:r w:rsidRPr="00CA1EB9">
        <w:rPr>
          <w:rStyle w:val="StyleUnderline"/>
        </w:rPr>
        <w:t>We are liberated from</w:t>
      </w:r>
      <w:r w:rsidRPr="00356D99">
        <w:rPr>
          <w:sz w:val="12"/>
        </w:rPr>
        <w:t xml:space="preserve"> the burden of </w:t>
      </w:r>
      <w:r w:rsidRPr="00CA1EB9">
        <w:rPr>
          <w:rStyle w:val="StyleUnderline"/>
        </w:rPr>
        <w:t>Santa Claus and the moral demand to be “good” when</w:t>
      </w:r>
      <w:r w:rsidRPr="00356D99">
        <w:rPr>
          <w:sz w:val="12"/>
        </w:rPr>
        <w:t xml:space="preserve">, as maturing adolescents, </w:t>
      </w:r>
      <w:r w:rsidRPr="00CA1EB9">
        <w:rPr>
          <w:rStyle w:val="StyleUnderline"/>
        </w:rPr>
        <w:t>we reject</w:t>
      </w:r>
      <w:r w:rsidRPr="00356D99">
        <w:rPr>
          <w:sz w:val="12"/>
        </w:rPr>
        <w:t xml:space="preserve"> the concept of </w:t>
      </w:r>
      <w:r w:rsidRPr="00CA1EB9">
        <w:rPr>
          <w:rStyle w:val="StyleUnderline"/>
        </w:rPr>
        <w:t>Santa Claus</w:t>
      </w:r>
      <w:r w:rsidRPr="00356D99">
        <w:rPr>
          <w:sz w:val="12"/>
        </w:rPr>
        <w:t xml:space="preserve">. Thereafter we have no sense of guilt in late November that we could have not behaved properly during the year, and no fear that a lump of coal rather than a gift will await us Christmas morning. In the same manner, we are freed and liberated once we realize the insanity and fantasy of the present manner interpreting our experiences in the world. </w:t>
      </w:r>
      <w:r w:rsidRPr="00CA1EB9">
        <w:rPr>
          <w:rStyle w:val="StyleUnderline"/>
        </w:rPr>
        <w:t>Liberation</w:t>
      </w:r>
      <w:r w:rsidRPr="00356D99">
        <w:rPr>
          <w:sz w:val="12"/>
        </w:rPr>
        <w:t xml:space="preserve">, in its most fundamental sense, </w:t>
      </w:r>
      <w:r w:rsidRPr="00CA1EB9">
        <w:rPr>
          <w:rStyle w:val="StyleUnderline"/>
        </w:rPr>
        <w:t xml:space="preserve">requires a rejection of everything we have been taught </w:t>
      </w:r>
      <w:r w:rsidRPr="00356D99">
        <w:rPr>
          <w:sz w:val="12"/>
        </w:rPr>
        <w:t xml:space="preserve">and its replacement by only those things we have experienced as having values. But this replacement only begins the task of liberation. For the history of </w:t>
      </w:r>
      <w:r w:rsidRPr="00CA1EB9">
        <w:rPr>
          <w:rStyle w:val="StyleUnderline"/>
        </w:rPr>
        <w:t xml:space="preserve">Western thinking </w:t>
      </w:r>
      <w:r w:rsidRPr="00356D99">
        <w:rPr>
          <w:sz w:val="12"/>
        </w:rPr>
        <w:t xml:space="preserve">in the past eight centuries has been one of replacement of ideas within a framework that has </w:t>
      </w:r>
      <w:r w:rsidRPr="00CA1EB9">
        <w:rPr>
          <w:rStyle w:val="StyleUnderline"/>
        </w:rPr>
        <w:t>remained basically unchanged for nearly two millenia</w:t>
      </w:r>
      <w:r w:rsidRPr="00356D99">
        <w:rPr>
          <w:sz w:val="12"/>
        </w:rPr>
        <w:t xml:space="preserve">. </w:t>
      </w:r>
      <w:r w:rsidRPr="00CA1EB9">
        <w:rPr>
          <w:rStyle w:val="StyleUnderline"/>
        </w:rPr>
        <w:t>Challenging this</w:t>
      </w:r>
      <w:r w:rsidRPr="00356D99">
        <w:rPr>
          <w:sz w:val="12"/>
        </w:rPr>
        <w:t xml:space="preserve"> framework of interpretation </w:t>
      </w:r>
      <w:r w:rsidRPr="00CA1EB9">
        <w:rPr>
          <w:rStyle w:val="StyleUnderline"/>
        </w:rPr>
        <w:t>means</w:t>
      </w:r>
      <w:r w:rsidRPr="00356D99">
        <w:rPr>
          <w:sz w:val="12"/>
        </w:rPr>
        <w:t xml:space="preserve"> a </w:t>
      </w:r>
      <w:r w:rsidRPr="00CA1EB9">
        <w:rPr>
          <w:rStyle w:val="StyleUnderline"/>
        </w:rPr>
        <w:t>rearrangement of our</w:t>
      </w:r>
      <w:r w:rsidRPr="00356D99">
        <w:rPr>
          <w:sz w:val="12"/>
        </w:rPr>
        <w:t xml:space="preserve"> manner of </w:t>
      </w:r>
      <w:r w:rsidRPr="00CA1EB9">
        <w:rPr>
          <w:rStyle w:val="StyleUnderline"/>
        </w:rPr>
        <w:t>perceiving the world</w:t>
      </w:r>
      <w:r w:rsidRPr="00356D99">
        <w:rPr>
          <w:sz w:val="12"/>
        </w:rPr>
        <w:t xml:space="preserve">, and it involves a reexamination of the body of human knowledge and its structural reconstruction into a new format. Such a task appears to be far from the struggles of the present. It seems abstract and meaningless in the face of contemporary suffering. And it suggests that people can be made to change their oppressive activity by intellectual reorientation alone. All these questions arise, however, because of the fundamental orientation of Western peoples toward the world. </w:t>
      </w:r>
      <w:r w:rsidRPr="00E5311B">
        <w:rPr>
          <w:rStyle w:val="StyleUnderline"/>
          <w:highlight w:val="cyan"/>
        </w:rPr>
        <w:t>We assume</w:t>
      </w:r>
      <w:r w:rsidRPr="00356D99">
        <w:rPr>
          <w:sz w:val="12"/>
        </w:rPr>
        <w:t xml:space="preserve"> that </w:t>
      </w:r>
      <w:r w:rsidRPr="00E5311B">
        <w:rPr>
          <w:rStyle w:val="StyleUnderline"/>
          <w:highlight w:val="cyan"/>
        </w:rPr>
        <w:t>we know the structure of reality and</w:t>
      </w:r>
      <w:r w:rsidRPr="00356D99">
        <w:rPr>
          <w:sz w:val="12"/>
        </w:rPr>
        <w:t xml:space="preserve"> must </w:t>
      </w:r>
      <w:r w:rsidRPr="00E5311B">
        <w:rPr>
          <w:rStyle w:val="StyleUnderline"/>
          <w:highlight w:val="cyan"/>
        </w:rPr>
        <w:t>only make</w:t>
      </w:r>
      <w:r w:rsidRPr="00356D99">
        <w:rPr>
          <w:sz w:val="12"/>
        </w:rPr>
        <w:t xml:space="preserve"> certain </w:t>
      </w:r>
      <w:r w:rsidRPr="00E5311B">
        <w:rPr>
          <w:rStyle w:val="Emphasis"/>
          <w:highlight w:val="cyan"/>
        </w:rPr>
        <w:t>minor adjustments</w:t>
      </w:r>
      <w:r w:rsidRPr="00356D99">
        <w:rPr>
          <w:sz w:val="12"/>
        </w:rPr>
        <w:t xml:space="preserve"> in the machinery that operates it in order </w:t>
      </w:r>
      <w:r w:rsidRPr="00E5311B">
        <w:rPr>
          <w:rStyle w:val="StyleUnderline"/>
          <w:highlight w:val="cyan"/>
        </w:rPr>
        <w:t>to bring</w:t>
      </w:r>
      <w:r w:rsidRPr="00356D99">
        <w:rPr>
          <w:sz w:val="12"/>
        </w:rPr>
        <w:t xml:space="preserve"> our </w:t>
      </w:r>
      <w:r w:rsidRPr="00E5311B">
        <w:rPr>
          <w:rStyle w:val="StyleUnderline"/>
          <w:highlight w:val="cyan"/>
        </w:rPr>
        <w:t>institutions in</w:t>
      </w:r>
      <w:r w:rsidRPr="00356D99">
        <w:rPr>
          <w:sz w:val="12"/>
        </w:rPr>
        <w:t>to</w:t>
      </w:r>
      <w:r w:rsidRPr="00356D99">
        <w:rPr>
          <w:sz w:val="12"/>
          <w:highlight w:val="cyan"/>
        </w:rPr>
        <w:t xml:space="preserve"> </w:t>
      </w:r>
      <w:r w:rsidRPr="00E5311B">
        <w:rPr>
          <w:rStyle w:val="StyleUnderline"/>
          <w:highlight w:val="cyan"/>
        </w:rPr>
        <w:t>line</w:t>
      </w:r>
      <w:r w:rsidRPr="00356D99">
        <w:rPr>
          <w:sz w:val="12"/>
        </w:rPr>
        <w:t xml:space="preserve">. Immediate suffering is thus placed in juxtaposition with abstract meta-physical conceptions of the world and, because we can see immediate suffering, we feel impelled to change conditions quickly to relieve tensions, never coming to understand how the basic attitude toward life and its derivative attitudes toward minority groups continues to dominate the goals and activities that appear designed to create </w:t>
      </w:r>
      <w:r w:rsidRPr="00E5311B">
        <w:rPr>
          <w:rStyle w:val="StyleUnderline"/>
          <w:highlight w:val="cyan"/>
        </w:rPr>
        <w:t>reforms</w:t>
      </w:r>
      <w:r w:rsidRPr="00356D99">
        <w:rPr>
          <w:sz w:val="12"/>
        </w:rPr>
        <w:t xml:space="preserve">. Numerous examples can be cited to show that </w:t>
      </w:r>
      <w:r w:rsidRPr="00CA1EB9">
        <w:rPr>
          <w:rStyle w:val="StyleUnderline"/>
        </w:rPr>
        <w:t>our efforts to bring justice into the world</w:t>
      </w:r>
      <w:r w:rsidRPr="00356D99">
        <w:rPr>
          <w:sz w:val="12"/>
        </w:rPr>
        <w:t xml:space="preserve"> </w:t>
      </w:r>
      <w:r w:rsidRPr="00E5311B">
        <w:rPr>
          <w:rStyle w:val="StyleUnderline"/>
          <w:highlight w:val="cyan"/>
        </w:rPr>
        <w:t>have been short-circuited</w:t>
      </w:r>
      <w:r w:rsidRPr="00CA1EB9">
        <w:rPr>
          <w:rStyle w:val="StyleUnderline"/>
        </w:rPr>
        <w:t xml:space="preserve"> </w:t>
      </w:r>
      <w:r w:rsidRPr="00356D99">
        <w:rPr>
          <w:sz w:val="12"/>
        </w:rPr>
        <w:t xml:space="preserve">by the passage of events, and that those efforts are unsuccessful </w:t>
      </w:r>
      <w:r w:rsidRPr="00E5311B">
        <w:rPr>
          <w:rStyle w:val="StyleUnderline"/>
          <w:highlight w:val="cyan"/>
        </w:rPr>
        <w:t>because we</w:t>
      </w:r>
      <w:r w:rsidRPr="00356D99">
        <w:rPr>
          <w:sz w:val="12"/>
        </w:rPr>
        <w:t xml:space="preserve"> have </w:t>
      </w:r>
      <w:r w:rsidRPr="00E5311B">
        <w:rPr>
          <w:rStyle w:val="StyleUnderline"/>
          <w:highlight w:val="cyan"/>
        </w:rPr>
        <w:t>fail</w:t>
      </w:r>
      <w:r w:rsidRPr="00356D99">
        <w:rPr>
          <w:sz w:val="12"/>
        </w:rPr>
        <w:t xml:space="preserve">ed </w:t>
      </w:r>
      <w:r w:rsidRPr="00E5311B">
        <w:rPr>
          <w:rStyle w:val="StyleUnderline"/>
          <w:highlight w:val="cyan"/>
        </w:rPr>
        <w:t>to consider the</w:t>
      </w:r>
      <w:r w:rsidRPr="00356D99">
        <w:rPr>
          <w:sz w:val="12"/>
        </w:rPr>
        <w:t xml:space="preserve"> basic </w:t>
      </w:r>
      <w:r w:rsidRPr="00E5311B">
        <w:rPr>
          <w:rStyle w:val="StyleUnderline"/>
          <w:highlight w:val="cyan"/>
        </w:rPr>
        <w:t>framework within which we</w:t>
      </w:r>
      <w:r w:rsidRPr="00CA1EB9">
        <w:rPr>
          <w:rStyle w:val="StyleUnderline"/>
        </w:rPr>
        <w:t xml:space="preserve"> pose questions</w:t>
      </w:r>
      <w:r w:rsidRPr="00356D99">
        <w:rPr>
          <w:sz w:val="12"/>
        </w:rPr>
        <w:t xml:space="preserve">, </w:t>
      </w:r>
      <w:r w:rsidRPr="00E5311B">
        <w:rPr>
          <w:rStyle w:val="StyleUnderline"/>
          <w:highlight w:val="cyan"/>
        </w:rPr>
        <w:t>analyze alternatives</w:t>
      </w:r>
      <w:r w:rsidRPr="00356D99">
        <w:rPr>
          <w:sz w:val="12"/>
        </w:rPr>
        <w:t xml:space="preserve">, </w:t>
      </w:r>
      <w:r w:rsidRPr="00E5311B">
        <w:rPr>
          <w:rStyle w:val="StyleUnderline"/>
          <w:highlight w:val="cyan"/>
        </w:rPr>
        <w:t>and</w:t>
      </w:r>
      <w:r w:rsidRPr="00356D99">
        <w:rPr>
          <w:sz w:val="12"/>
        </w:rPr>
        <w:t xml:space="preserve"> suggest </w:t>
      </w:r>
      <w:r w:rsidRPr="00E5311B">
        <w:rPr>
          <w:rStyle w:val="StyleUnderline"/>
          <w:highlight w:val="cyan"/>
        </w:rPr>
        <w:t>solutions</w:t>
      </w:r>
      <w:r w:rsidRPr="00356D99">
        <w:rPr>
          <w:sz w:val="12"/>
        </w:rPr>
        <w:t xml:space="preserve">. Consider the examples from our immediate past. In the early sixties college application forms included a blank line on which all prospective students were required to indicate their race. Such information was used to discriminate against those of a minority background, and so reformers demanded that the question be dropped. By the time all colleges had been forced to eliminate questions concerning the race of applicants, the Civil Rights Movement had so sensitized those involved in higher education that scholarships were made available in great numbers to people of minority races. There was no way, however; to allocate such scholarships because college officials could no longer determine the racial background of students on the basis of their applications for admission. Much of the impetus for low-cost housing in the cities was based upon the premise that in the twentieth century people should not have to live in hovels but that adequate housing should be constructed for them. Yet in the course of tearing down slums and building new housing projects, low income housing areas were eliminated. The construction cost of the new projects made it necessary to charge higher rentals. Former residents of the low-income areas could not afford to live in the new housing, so they moved to other parts of the city and created exactly the same conditions that had originally provoked the demand for low-rent housing. Government schools had a very difficult time teaching American Indian children the English language. (One reason was the assumption of teachers that all languages had Latin roots, and their inability to adapt the programs when they discovered that Indian languages were not so derived.) Hence programs in bilingual teaching methods were authorized that would use the native language to teach the children English, an underhanded way of eliminating the native language. Between the time that bilingual programs were conceived and the time that they were finally funded, other programs that concentrated on adequate housing had an unexpected effect on the educational process. Hundreds of new houses were built in agency towns, and Indians moved from remote areas of the different reservations into those towns where they could get good housing. Since they were primarily younger couples with young children, the housing development meant that most Indian children were new growing up in the agency communities and were learning English as a first language. Thus, the bilingual programs, which began as a means of teaching English as a second language, became the method designed to preserve the native vernacular by teaching it as a second language to students who had grown up speaking English. </w:t>
      </w:r>
      <w:r w:rsidRPr="00CA1EB9">
        <w:rPr>
          <w:rStyle w:val="StyleUnderline"/>
        </w:rPr>
        <w:t>Example after example could be cited</w:t>
      </w:r>
      <w:r w:rsidRPr="00356D99">
        <w:rPr>
          <w:sz w:val="12"/>
        </w:rPr>
        <w:t xml:space="preserve">, each </w:t>
      </w:r>
      <w:r w:rsidRPr="00CA1EB9">
        <w:rPr>
          <w:rStyle w:val="StyleUnderline"/>
        </w:rPr>
        <w:t>testifying to the devastating effect of</w:t>
      </w:r>
      <w:r w:rsidRPr="00356D99">
        <w:rPr>
          <w:sz w:val="12"/>
        </w:rPr>
        <w:t xml:space="preserve"> a general attitude toward the world that underlies </w:t>
      </w:r>
      <w:r w:rsidRPr="00CA1EB9">
        <w:rPr>
          <w:rStyle w:val="StyleUnderline"/>
        </w:rPr>
        <w:t>the Western approach to human knowledge</w:t>
      </w:r>
      <w:r w:rsidRPr="00356D99">
        <w:rPr>
          <w:sz w:val="12"/>
        </w:rPr>
        <w:t xml:space="preserve">. The basis of this attitude is the assumption that the world operates in certain predetermined ways, that it operates continuously under certain natural laws, and that the nature of every species is homogeneous, with few real deviations. One can trace this attitude back into the Western past. Religious concepts, which have since been transformed into Scientific and political beliefs, remain objects of belief as securely as if they had never been severed from their theological moorings. Let us trace a few examples. Originally the continuity of the world was conceived as a demonstration of the divine plan and God, conceived as a lawgiver in the moral sense, became a law-giver in the scientific sense also. </w:t>
      </w:r>
      <w:r w:rsidRPr="00CA1EB9">
        <w:rPr>
          <w:rStyle w:val="StyleUnderline"/>
        </w:rPr>
        <w:t>Scientific data was classified in certain ways that in the eyes of Western peoples became a part of the structure of nature</w:t>
      </w:r>
      <w:r w:rsidRPr="00356D99">
        <w:rPr>
          <w:sz w:val="12"/>
        </w:rPr>
        <w:t xml:space="preserve">. </w:t>
      </w:r>
      <w:r w:rsidRPr="00CA1EB9">
        <w:rPr>
          <w:rStyle w:val="StyleUnderline"/>
        </w:rPr>
        <w:t>Phenomena that did not fit into the structure that had been created were said to “violate” the laws of nature and hence</w:t>
      </w:r>
      <w:r w:rsidRPr="00356D99">
        <w:rPr>
          <w:sz w:val="12"/>
        </w:rPr>
        <w:t xml:space="preserve"> to be untrue in the religious sense and </w:t>
      </w:r>
      <w:r w:rsidRPr="00CA1EB9">
        <w:rPr>
          <w:rStyle w:val="StyleUnderline"/>
        </w:rPr>
        <w:t>unimportant in the scientific sense</w:t>
      </w:r>
      <w:r w:rsidRPr="00356D99">
        <w:rPr>
          <w:sz w:val="12"/>
        </w:rPr>
        <w:t xml:space="preserve">. When evolution replaced the concept of creation in the book of Genesis, it became an inviolable law in the eyes of Western people in much the same way that the literal interpretation of the biblical story had been accepted by Western people in former centuries. The world was originally conceived in terms of the Near East as the center of reality. As awareness extended to other peoples, this world gradually expanded until by the Middle Ages it encompassed those regions that were in commercial contact with Western Europe. The discovery of the Western hemisphere created a certain degree of trauma, for suddenly there was an awareness of lands and peoples of which Western Europeans had no previous knowledge. The only way that these people could be accounted for was by reference to the Scriptures. So it was hypothesized that the aboriginal peoples in North and South America must have been the Ten Lost Tribes of Israel who had crossed into the New World over a land bridge somewhere in northern Asia. The basic assumption of this theory was the creation of the human species as a single act, performed by the Christian God, with its subsequent history one of populating the planet. The rise of social science, and the downgrading of theological answers to what were considered scientific questions concerning the nature and history of human societies, meant that social science had to provide answers to questions formulated within the theological context. With virtually no reconsideration of the basic question of the creation [or origination in scientific terms) of our species as the product of a single act, anthropologists promptly adopted the old theological explanation of the peopling of the Western Hemisphere, developing the Bering Strait theory of migration to account for the phenomenon. Whether secular or sacred, the classification of American natives as a derivative, inferior group of Asian-European peoples, albeit far removed from those roots by the postularion of many millenia of wandering, became a status from which American Indians have been unable to escape. The </w:t>
      </w:r>
      <w:r w:rsidRPr="00E5311B">
        <w:rPr>
          <w:rStyle w:val="Emphasis"/>
          <w:highlight w:val="cyan"/>
        </w:rPr>
        <w:t>emphasis on objective knowledge</w:t>
      </w:r>
      <w:r w:rsidRPr="00356D99">
        <w:rPr>
          <w:sz w:val="12"/>
        </w:rPr>
        <w:t xml:space="preserve"> by Western peoples has meant the </w:t>
      </w:r>
      <w:r w:rsidRPr="00E5311B">
        <w:rPr>
          <w:rStyle w:val="StyleUnderline"/>
          <w:highlight w:val="cyan"/>
        </w:rPr>
        <w:t>develop</w:t>
      </w:r>
      <w:r w:rsidRPr="00356D99">
        <w:rPr>
          <w:sz w:val="12"/>
        </w:rPr>
        <w:t xml:space="preserve">ment of </w:t>
      </w:r>
      <w:r w:rsidRPr="00E5311B">
        <w:rPr>
          <w:rStyle w:val="StyleUnderline"/>
          <w:highlight w:val="cyan"/>
        </w:rPr>
        <w:t>an attitude that sees reality as</w:t>
      </w:r>
      <w:r w:rsidRPr="00356D99">
        <w:rPr>
          <w:sz w:val="12"/>
        </w:rPr>
        <w:t xml:space="preserve"> basically </w:t>
      </w:r>
      <w:r w:rsidRPr="00E5311B">
        <w:rPr>
          <w:rStyle w:val="StyleUnderline"/>
          <w:highlight w:val="cyan"/>
        </w:rPr>
        <w:t>physical</w:t>
      </w:r>
      <w:r w:rsidRPr="00356D99">
        <w:rPr>
          <w:sz w:val="12"/>
        </w:rPr>
        <w:t xml:space="preserve">, </w:t>
      </w:r>
      <w:r w:rsidRPr="00303C41">
        <w:rPr>
          <w:rStyle w:val="StyleUnderline"/>
        </w:rPr>
        <w:t>the knowledge thereof</w:t>
      </w:r>
      <w:r w:rsidRPr="00356D99">
        <w:rPr>
          <w:sz w:val="12"/>
        </w:rPr>
        <w:t xml:space="preserve"> basically </w:t>
      </w:r>
      <w:r w:rsidRPr="00303C41">
        <w:rPr>
          <w:rStyle w:val="StyleUnderline"/>
        </w:rPr>
        <w:t xml:space="preserve">mental </w:t>
      </w:r>
      <w:r w:rsidRPr="00356D99">
        <w:rPr>
          <w:sz w:val="12"/>
        </w:rPr>
        <w:t xml:space="preserve">or verbal, </w:t>
      </w:r>
      <w:r w:rsidRPr="00303C41">
        <w:rPr>
          <w:rStyle w:val="StyleUnderline"/>
        </w:rPr>
        <w:t>and the elimination of any middle ground between extremes</w:t>
      </w:r>
      <w:r w:rsidRPr="00356D99">
        <w:rPr>
          <w:sz w:val="12"/>
        </w:rPr>
        <w:t xml:space="preserve">. Thus religion has become a matter of the proper exposition of doctrines, and </w:t>
      </w:r>
      <w:r w:rsidRPr="00303C41">
        <w:rPr>
          <w:rStyle w:val="StyleUnderline"/>
        </w:rPr>
        <w:t>non-Western religions have been judged on</w:t>
      </w:r>
      <w:r w:rsidRPr="00356D99">
        <w:rPr>
          <w:sz w:val="12"/>
        </w:rPr>
        <w:t xml:space="preserve"> their </w:t>
      </w:r>
      <w:r w:rsidRPr="00303C41">
        <w:rPr>
          <w:rStyle w:val="StyleUnderline"/>
        </w:rPr>
        <w:t xml:space="preserve">development of a </w:t>
      </w:r>
      <w:r w:rsidRPr="00303C41">
        <w:rPr>
          <w:rStyle w:val="Emphasis"/>
        </w:rPr>
        <w:t>systematic</w:t>
      </w:r>
      <w:r w:rsidRPr="00356D99">
        <w:rPr>
          <w:sz w:val="12"/>
        </w:rPr>
        <w:t xml:space="preserve"> moral and ethical </w:t>
      </w:r>
      <w:r w:rsidRPr="00303C41">
        <w:rPr>
          <w:rStyle w:val="Emphasis"/>
        </w:rPr>
        <w:t>code</w:t>
      </w:r>
      <w:r w:rsidRPr="00356D99">
        <w:rPr>
          <w:sz w:val="12"/>
        </w:rPr>
        <w:t xml:space="preserve"> rather than the manner in which they conducted themselves. When a religion is conceived as a code of verbal importance rather than a way of life, loopholes in the code become more important than the code itself since, by eliminating or escaping the direct violation of the code by a redelinition of the code or a relaxation of its intended effect, one can maintain two types of behavior; easily discerned in a practical way, as if they were identical and consistent with a particular picture of reality.  In recent decades Western science had made an important discovery, important at least for Western peoples who had formerly confused themselves with their own belief system. </w:t>
      </w:r>
      <w:r w:rsidRPr="00303C41">
        <w:rPr>
          <w:rStyle w:val="StyleUnderline"/>
        </w:rPr>
        <w:t>Western science was premised</w:t>
      </w:r>
      <w:r w:rsidRPr="00356D99">
        <w:rPr>
          <w:sz w:val="12"/>
        </w:rPr>
        <w:t xml:space="preserve"> up</w:t>
      </w:r>
      <w:r w:rsidRPr="00303C41">
        <w:rPr>
          <w:rStyle w:val="StyleUnderline"/>
        </w:rPr>
        <w:t>on</w:t>
      </w:r>
      <w:r w:rsidRPr="00356D99">
        <w:rPr>
          <w:sz w:val="12"/>
        </w:rPr>
        <w:t xml:space="preserve"> the proposition that God had made the world according to </w:t>
      </w:r>
      <w:r w:rsidRPr="00303C41">
        <w:rPr>
          <w:rStyle w:val="StyleUnderline"/>
        </w:rPr>
        <w:t>certain laws</w:t>
      </w:r>
      <w:r w:rsidRPr="00356D99">
        <w:rPr>
          <w:sz w:val="12"/>
        </w:rPr>
        <w:t xml:space="preserve">. </w:t>
      </w:r>
      <w:r w:rsidRPr="00303C41">
        <w:rPr>
          <w:rStyle w:val="StyleUnderline"/>
        </w:rPr>
        <w:t>These laws were capable of discovery by</w:t>
      </w:r>
      <w:r w:rsidRPr="00356D99">
        <w:rPr>
          <w:sz w:val="12"/>
        </w:rPr>
        <w:t xml:space="preserve"> human </w:t>
      </w:r>
      <w:r w:rsidRPr="00303C41">
        <w:rPr>
          <w:rStyle w:val="StyleUnderline"/>
        </w:rPr>
        <w:t>reason, and the task of science was to discover as many</w:t>
      </w:r>
      <w:r w:rsidRPr="00356D99">
        <w:rPr>
          <w:sz w:val="12"/>
        </w:rPr>
        <w:t xml:space="preserve"> of these </w:t>
      </w:r>
      <w:r w:rsidRPr="00303C41">
        <w:rPr>
          <w:rStyle w:val="StyleUnderline"/>
        </w:rPr>
        <w:t>laws as possible</w:t>
      </w:r>
      <w:r w:rsidRPr="00356D99">
        <w:rPr>
          <w:sz w:val="12"/>
        </w:rPr>
        <w:t xml:space="preserve">. So </w:t>
      </w:r>
      <w:r w:rsidRPr="00303C41">
        <w:rPr>
          <w:rStyle w:val="StyleUnderline"/>
        </w:rPr>
        <w:t>human knowledge</w:t>
      </w:r>
      <w:r w:rsidRPr="00356D99">
        <w:rPr>
          <w:sz w:val="12"/>
        </w:rPr>
        <w:t xml:space="preserve"> </w:t>
      </w:r>
      <w:r w:rsidRPr="00303C41">
        <w:rPr>
          <w:rStyle w:val="StyleUnderline"/>
        </w:rPr>
        <w:t>was misconceived as the only description of physical reality</w:t>
      </w:r>
      <w:r w:rsidRPr="00356D99">
        <w:rPr>
          <w:sz w:val="12"/>
        </w:rPr>
        <w:t xml:space="preserve">, a tendency Alfred North Whitehead called the principle of “misplaced concreteness.”' </w:t>
      </w:r>
      <w:r w:rsidRPr="00303C41">
        <w:rPr>
          <w:rStyle w:val="StyleUnderline"/>
        </w:rPr>
        <w:t>With the</w:t>
      </w:r>
      <w:r w:rsidRPr="00356D99">
        <w:rPr>
          <w:sz w:val="12"/>
        </w:rPr>
        <w:t xml:space="preserve"> articulation of </w:t>
      </w:r>
      <w:r w:rsidRPr="00303C41">
        <w:rPr>
          <w:rStyle w:val="Emphasis"/>
        </w:rPr>
        <w:t>theories of indeterminancy</w:t>
      </w:r>
      <w:r w:rsidRPr="00356D99">
        <w:rPr>
          <w:sz w:val="12"/>
        </w:rPr>
        <w:t xml:space="preserve"> </w:t>
      </w:r>
      <w:r w:rsidRPr="00303C41">
        <w:rPr>
          <w:rStyle w:val="StyleUnderline"/>
        </w:rPr>
        <w:t>in</w:t>
      </w:r>
      <w:r w:rsidRPr="00356D99">
        <w:rPr>
          <w:sz w:val="12"/>
        </w:rPr>
        <w:t xml:space="preserve"> modern </w:t>
      </w:r>
      <w:r w:rsidRPr="00303C41">
        <w:rPr>
          <w:rStyle w:val="StyleUnderline"/>
        </w:rPr>
        <w:t>physics</w:t>
      </w:r>
      <w:r w:rsidRPr="00356D99">
        <w:rPr>
          <w:sz w:val="12"/>
        </w:rPr>
        <w:t xml:space="preserve">, </w:t>
      </w:r>
      <w:r w:rsidRPr="00303C41">
        <w:rPr>
          <w:rStyle w:val="StyleUnderline"/>
        </w:rPr>
        <w:t>this naive attitude toward human knowledge</w:t>
      </w:r>
      <w:r w:rsidRPr="00356D99">
        <w:rPr>
          <w:sz w:val="12"/>
        </w:rPr>
        <w:t xml:space="preserve"> radically </w:t>
      </w:r>
      <w:r w:rsidRPr="00303C41">
        <w:rPr>
          <w:rStyle w:val="StyleUnderline"/>
        </w:rPr>
        <w:t>shifted and became an acknowledgement that what we</w:t>
      </w:r>
      <w:r w:rsidRPr="00356D99">
        <w:rPr>
          <w:sz w:val="12"/>
        </w:rPr>
        <w:t xml:space="preserve"> had formerly </w:t>
      </w:r>
      <w:r w:rsidRPr="00303C41">
        <w:rPr>
          <w:rStyle w:val="StyleUnderline"/>
        </w:rPr>
        <w:t xml:space="preserve">called nature was simply our knowledge of nature based </w:t>
      </w:r>
      <w:r w:rsidRPr="00356D99">
        <w:rPr>
          <w:sz w:val="12"/>
        </w:rPr>
        <w:t>up</w:t>
      </w:r>
      <w:r w:rsidRPr="00303C41">
        <w:rPr>
          <w:rStyle w:val="StyleUnderline"/>
        </w:rPr>
        <w:t>on the types of questions we</w:t>
      </w:r>
      <w:r w:rsidRPr="00356D99">
        <w:rPr>
          <w:sz w:val="12"/>
        </w:rPr>
        <w:t xml:space="preserve"> had </w:t>
      </w:r>
      <w:r w:rsidRPr="00303C41">
        <w:rPr>
          <w:rStyle w:val="StyleUnderline"/>
        </w:rPr>
        <w:t>decided to use to</w:t>
      </w:r>
      <w:r w:rsidRPr="00CA1EB9">
        <w:rPr>
          <w:rStyle w:val="StyleUnderline"/>
        </w:rPr>
        <w:t xml:space="preserve"> organize</w:t>
      </w:r>
      <w:r w:rsidRPr="00356D99">
        <w:rPr>
          <w:sz w:val="12"/>
        </w:rPr>
        <w:t xml:space="preserve"> the </w:t>
      </w:r>
      <w:r w:rsidRPr="00CA1EB9">
        <w:rPr>
          <w:rStyle w:val="StyleUnderline"/>
        </w:rPr>
        <w:t>measurements we were making of the physical world</w:t>
      </w:r>
      <w:r w:rsidRPr="00356D99">
        <w:rPr>
          <w:sz w:val="12"/>
        </w:rPr>
        <w:t xml:space="preserve">.  The shift in emphasis meant that </w:t>
      </w:r>
      <w:r w:rsidRPr="00CA1EB9">
        <w:rPr>
          <w:rStyle w:val="Emphasis"/>
        </w:rPr>
        <w:t>all knowledge became a relative knowledge</w:t>
      </w:r>
      <w:r w:rsidRPr="00356D99">
        <w:rPr>
          <w:sz w:val="12"/>
        </w:rPr>
        <w:t xml:space="preserve">, valid only for the types of questions we were capable of formulating. </w:t>
      </w:r>
      <w:r w:rsidRPr="00303C41">
        <w:rPr>
          <w:rStyle w:val="StyleUnderline"/>
        </w:rPr>
        <w:t>D</w:t>
      </w:r>
      <w:r w:rsidRPr="00663B8F">
        <w:rPr>
          <w:rStyle w:val="StyleUnderline"/>
        </w:rPr>
        <w:t>epending</w:t>
      </w:r>
      <w:r w:rsidRPr="00356D99">
        <w:rPr>
          <w:sz w:val="12"/>
        </w:rPr>
        <w:t xml:space="preserve"> up</w:t>
      </w:r>
      <w:r w:rsidRPr="00663B8F">
        <w:rPr>
          <w:rStyle w:val="StyleUnderline"/>
        </w:rPr>
        <w:t>on</w:t>
      </w:r>
      <w:r w:rsidRPr="00356D99">
        <w:rPr>
          <w:sz w:val="12"/>
        </w:rPr>
        <w:t xml:space="preserve"> the </w:t>
      </w:r>
      <w:r w:rsidRPr="00663B8F">
        <w:rPr>
          <w:rStyle w:val="StyleUnderline"/>
        </w:rPr>
        <w:t>types of info</w:t>
      </w:r>
      <w:r w:rsidRPr="00356D99">
        <w:rPr>
          <w:sz w:val="12"/>
        </w:rPr>
        <w:t xml:space="preserve">rmation </w:t>
      </w:r>
      <w:r w:rsidRPr="00663B8F">
        <w:rPr>
          <w:rStyle w:val="StyleUnderline"/>
        </w:rPr>
        <w:t>sought</w:t>
      </w:r>
      <w:r w:rsidRPr="00356D99">
        <w:rPr>
          <w:sz w:val="12"/>
        </w:rPr>
        <w:t xml:space="preserve">, </w:t>
      </w:r>
      <w:r w:rsidRPr="00663B8F">
        <w:rPr>
          <w:rStyle w:val="StyleUnderline"/>
        </w:rPr>
        <w:t>we could measure</w:t>
      </w:r>
      <w:r w:rsidRPr="00356D99">
        <w:rPr>
          <w:sz w:val="12"/>
        </w:rPr>
        <w:t xml:space="preserve"> and observe certain </w:t>
      </w:r>
      <w:r w:rsidRPr="00663B8F">
        <w:rPr>
          <w:rStyle w:val="StyleUnderline"/>
        </w:rPr>
        <w:t>patterns of phenomena</w:t>
      </w:r>
      <w:r w:rsidRPr="00356D99">
        <w:rPr>
          <w:sz w:val="12"/>
        </w:rPr>
        <w:t xml:space="preserve">, </w:t>
      </w:r>
      <w:r w:rsidRPr="00663B8F">
        <w:rPr>
          <w:rStyle w:val="Emphasis"/>
        </w:rPr>
        <w:t>but these</w:t>
      </w:r>
      <w:r w:rsidRPr="00356D99">
        <w:rPr>
          <w:sz w:val="12"/>
        </w:rPr>
        <w:t xml:space="preserve"> patterns </w:t>
      </w:r>
      <w:r w:rsidRPr="00663B8F">
        <w:rPr>
          <w:rStyle w:val="Emphasis"/>
        </w:rPr>
        <w:t>existed in our heads rather than in nature itself</w:t>
      </w:r>
      <w:r w:rsidRPr="00356D99">
        <w:rPr>
          <w:sz w:val="12"/>
        </w:rPr>
        <w:t xml:space="preserve">. </w:t>
      </w:r>
      <w:r w:rsidRPr="00663B8F">
        <w:rPr>
          <w:rStyle w:val="StyleUnderline"/>
        </w:rPr>
        <w:t>Knowledge</w:t>
      </w:r>
      <w:r w:rsidRPr="00356D99">
        <w:rPr>
          <w:sz w:val="12"/>
        </w:rPr>
        <w:t xml:space="preserve"> thus </w:t>
      </w:r>
      <w:r w:rsidRPr="00663B8F">
        <w:rPr>
          <w:rStyle w:val="StyleUnderline"/>
        </w:rPr>
        <w:t xml:space="preserve">became a matter of </w:t>
      </w:r>
      <w:r w:rsidRPr="00663B8F">
        <w:rPr>
          <w:rStyle w:val="Emphasis"/>
        </w:rPr>
        <w:t>cultural preference</w:t>
      </w:r>
      <w:r w:rsidRPr="00356D99">
        <w:rPr>
          <w:sz w:val="12"/>
        </w:rPr>
        <w:t xml:space="preserve"> </w:t>
      </w:r>
      <w:r w:rsidRPr="00663B8F">
        <w:rPr>
          <w:rStyle w:val="StyleUnderline"/>
        </w:rPr>
        <w:t>rather than an</w:t>
      </w:r>
      <w:r w:rsidRPr="00356D99">
        <w:rPr>
          <w:sz w:val="12"/>
        </w:rPr>
        <w:t xml:space="preserve"> </w:t>
      </w:r>
      <w:r w:rsidRPr="00663B8F">
        <w:rPr>
          <w:rStyle w:val="StyleUnderline"/>
        </w:rPr>
        <w:t>indication of the ultimate structure of reality</w:t>
      </w:r>
      <w:r w:rsidRPr="00356D99">
        <w:rPr>
          <w:sz w:val="12"/>
        </w:rPr>
        <w:t xml:space="preserve">. Presumably if one culture asked a certain type of question while another asked another type of question, the two different answers could form two valid perspectives on the world. Whether these two perspectives could be reconciled in one theory of knowledge depended upon the broader pattern of interpretation that thinkers brought into play with respect to the data. When this new factor of interpretation is applied specifically to different cultures and traditions, we can see that what have been called primitive superstitions have the potential of being regarded as sophisticated insights into the nature of things, at least on an equal basis with </w:t>
      </w:r>
      <w:r w:rsidRPr="00303C41">
        <w:rPr>
          <w:rStyle w:val="StyleUnderline"/>
        </w:rPr>
        <w:t>Western knowledge</w:t>
      </w:r>
      <w:r w:rsidRPr="00356D99">
        <w:rPr>
          <w:sz w:val="12"/>
        </w:rPr>
        <w:t xml:space="preserve">. The traditional manner in which Western peoples think is now only one of the possible ways of describing a natural process. It </w:t>
      </w:r>
      <w:r w:rsidRPr="00303C41">
        <w:rPr>
          <w:rStyle w:val="StyleUnderline"/>
        </w:rPr>
        <w:t>may not</w:t>
      </w:r>
      <w:r w:rsidRPr="00356D99">
        <w:rPr>
          <w:sz w:val="12"/>
        </w:rPr>
        <w:t xml:space="preserve">, in fact, even </w:t>
      </w:r>
      <w:r w:rsidRPr="00303C41">
        <w:rPr>
          <w:rStyle w:val="StyleUnderline"/>
        </w:rPr>
        <w:t>be as accurate,</w:t>
      </w:r>
      <w:r w:rsidRPr="00356D99">
        <w:rPr>
          <w:sz w:val="12"/>
        </w:rPr>
        <w:t xml:space="preserve"> </w:t>
      </w:r>
      <w:r w:rsidRPr="00303C41">
        <w:rPr>
          <w:rStyle w:val="StyleUnderline"/>
        </w:rPr>
        <w:t>insofar as it can</w:t>
      </w:r>
      <w:r w:rsidRPr="00356D99">
        <w:rPr>
          <w:sz w:val="12"/>
        </w:rPr>
        <w:t xml:space="preserve"> </w:t>
      </w:r>
      <w:r w:rsidRPr="00303C41">
        <w:rPr>
          <w:rStyle w:val="StyleUnderline"/>
        </w:rPr>
        <w:t>relate</w:t>
      </w:r>
      <w:r w:rsidRPr="00356D99">
        <w:rPr>
          <w:sz w:val="12"/>
        </w:rPr>
        <w:t xml:space="preserve"> specific </w:t>
      </w:r>
      <w:r w:rsidRPr="00303C41">
        <w:rPr>
          <w:rStyle w:val="StyleUnderline"/>
        </w:rPr>
        <w:t>facts without perverting them</w:t>
      </w:r>
      <w:r w:rsidRPr="00356D99">
        <w:rPr>
          <w:sz w:val="12"/>
        </w:rPr>
        <w:t xml:space="preserve">, </w:t>
      </w:r>
      <w:r w:rsidRPr="00303C41">
        <w:rPr>
          <w:rStyle w:val="StyleUnderline"/>
        </w:rPr>
        <w:t>as non-Western ways of correlating knowledge</w:t>
      </w:r>
      <w:r w:rsidRPr="00356D99">
        <w:rPr>
          <w:sz w:val="12"/>
        </w:rPr>
        <w:t xml:space="preserve">. This uncertainty is liberating in a much more fundamental way than any other development in the history of Western civilization. It means that religious, political, economic, and historical analyses of human activities that have been derived from the Western tradition do not have an absolute claim upon us. We are free to seek a new synthesis that draws information from every culture, and every period of human history has as a boundary only the requirement that it make more sense of more data than any other synthesis. Even the initial premises of such a synthesis can be different from what we have previously used to begin our formulation of a picture of reality. When we apply this new Freedom to some of the examples cited above, we see that the proper question we should have asked with respect to housing did not concern housing at all, but covered the more general question of the nature of a community. We discover that the college applications and the bilingual programs should have been transcended by questions concerning the nature of knowledge, how it is transmitted, and how it can be expanded, rather than how specific pre- determined courses of action can be implemented. </w:t>
      </w:r>
      <w:r w:rsidRPr="00E5311B">
        <w:rPr>
          <w:rStyle w:val="StyleUnderline"/>
          <w:highlight w:val="cyan"/>
        </w:rPr>
        <w:t xml:space="preserve">Once we reject </w:t>
      </w:r>
      <w:r w:rsidRPr="00E5311B">
        <w:rPr>
          <w:rStyle w:val="Emphasis"/>
          <w:highlight w:val="cyan"/>
        </w:rPr>
        <w:t>the absolute nature of</w:t>
      </w:r>
      <w:r w:rsidRPr="00356D99">
        <w:rPr>
          <w:sz w:val="12"/>
        </w:rPr>
        <w:t xml:space="preserve"> </w:t>
      </w:r>
      <w:r w:rsidRPr="00E5311B">
        <w:rPr>
          <w:rStyle w:val="StyleUnderline"/>
          <w:highlight w:val="cyan"/>
        </w:rPr>
        <w:t xml:space="preserve">Western conceptions </w:t>
      </w:r>
      <w:r w:rsidRPr="00CA1EB9">
        <w:rPr>
          <w:rStyle w:val="StyleUnderline"/>
        </w:rPr>
        <w:t xml:space="preserve">of problems, </w:t>
      </w:r>
      <w:r w:rsidRPr="00E5311B">
        <w:rPr>
          <w:rStyle w:val="StyleUnderline"/>
          <w:highlight w:val="cyan"/>
        </w:rPr>
        <w:t>we</w:t>
      </w:r>
      <w:r w:rsidRPr="00CA1EB9">
        <w:rPr>
          <w:rStyle w:val="StyleUnderline"/>
        </w:rPr>
        <w:t xml:space="preserve"> are able to </w:t>
      </w:r>
      <w:r w:rsidRPr="00E5311B">
        <w:rPr>
          <w:rStyle w:val="StyleUnderline"/>
          <w:highlight w:val="cyan"/>
        </w:rPr>
        <w:t>see different</w:t>
      </w:r>
      <w:r w:rsidRPr="00CA1EB9">
        <w:rPr>
          <w:rStyle w:val="StyleUnderline"/>
        </w:rPr>
        <w:t xml:space="preserve"> types of </w:t>
      </w:r>
      <w:r w:rsidRPr="00E5311B">
        <w:rPr>
          <w:rStyle w:val="StyleUnderline"/>
          <w:highlight w:val="cyan"/>
        </w:rPr>
        <w:t>questions</w:t>
      </w:r>
      <w:r w:rsidRPr="00356D99">
        <w:rPr>
          <w:sz w:val="12"/>
        </w:rPr>
        <w:t xml:space="preserve"> inherent </w:t>
      </w:r>
      <w:r w:rsidRPr="00E5311B">
        <w:rPr>
          <w:rStyle w:val="StyleUnderline"/>
          <w:highlight w:val="cyan"/>
        </w:rPr>
        <w:t>in</w:t>
      </w:r>
      <w:r w:rsidRPr="00CA1EB9">
        <w:rPr>
          <w:rStyle w:val="StyleUnderline"/>
        </w:rPr>
        <w:t xml:space="preserve"> our immediate </w:t>
      </w:r>
      <w:r w:rsidRPr="00E5311B">
        <w:rPr>
          <w:rStyle w:val="StyleUnderline"/>
          <w:highlight w:val="cyan"/>
        </w:rPr>
        <w:t>problem areas</w:t>
      </w:r>
      <w:r w:rsidRPr="00356D99">
        <w:rPr>
          <w:sz w:val="12"/>
        </w:rPr>
        <w:t xml:space="preserve">. The immediacy we feel when observing conditions under which people live should enable us to raise new issues that contain within themselves new ways of conceiving solutions.  An old Indian saying captures the radical difference between Indians and Western peoples quite adequately. The white man, the indians maintain, has ideas; Indians have visions. Ideas have a single dimension and require a chain of connected ideas to make sense. The connections that are made between ideas can lead to great insights on the nature of things, or they can lead to the inexorable logic of Catch-22 in which the logic inevitably leads to the polar opposite of the original proposition. The vision, on the other hand, presents a whole picture of experience and has a central meaning that stands on its own feet as an independent revelation. It is said that Albert Einstein could not conceive of his problems in physics in conceptual terms but instead had visions of a whole event. He then spent his time attempting to translate elements of that event that could be separated into mathematical and verbal descriptions that could be communicated to others. It is this difference, the change from inductive and deductive logic to transformation of perceived realities, that becomes the liberating facto; not additional information or continual replacement of data and concepts within the traditional Framework of interpretation. Let us return, then, to our discussion of the manner in which racial minorities have been perceived by the white community, particularly by the liberal establishment, in the past decade and a half, Minority groups, conceived to be different from the white majority, are perceived to be lacking some critical element of humanity that, once received, would bring them to some form of equality with the white majority. The trick has been in identifying that missing element, and each new articulation of goals is immediately attributed to every minority group and appears to answer the question that has been posed by the sincere but unreflective liberal community.  Liberation is simply the manner in which this missing element is presently conceived by people interested in reform. It will become another social movement fad and eventually fade away to be replaced with yet another instant analysis of the situation. </w:t>
      </w:r>
      <w:r w:rsidRPr="00E5311B">
        <w:rPr>
          <w:rStyle w:val="StyleUnderline"/>
          <w:highlight w:val="cyan"/>
        </w:rPr>
        <w:t>Until fundamental questions</w:t>
      </w:r>
      <w:r w:rsidRPr="00356D99">
        <w:rPr>
          <w:sz w:val="12"/>
        </w:rPr>
        <w:t xml:space="preserve"> regarding the assumptions that form the basis for Western civilization are raised and new articulations of reality </w:t>
      </w:r>
      <w:r w:rsidRPr="00E5311B">
        <w:rPr>
          <w:rStyle w:val="StyleUnderline"/>
          <w:highlight w:val="cyan"/>
        </w:rPr>
        <w:t>are discovered</w:t>
      </w:r>
      <w:r w:rsidRPr="00356D99">
        <w:rPr>
          <w:sz w:val="12"/>
          <w:highlight w:val="cyan"/>
        </w:rPr>
        <w:t>,</w:t>
      </w:r>
      <w:r w:rsidRPr="00356D99">
        <w:rPr>
          <w:sz w:val="12"/>
        </w:rPr>
        <w:t xml:space="preserve"> </w:t>
      </w:r>
      <w:r w:rsidRPr="00E5311B">
        <w:rPr>
          <w:rStyle w:val="StyleUnderline"/>
          <w:highlight w:val="cyan"/>
        </w:rPr>
        <w:t>the impulse to grab quick</w:t>
      </w:r>
      <w:r w:rsidRPr="00356D99">
        <w:rPr>
          <w:sz w:val="12"/>
        </w:rPr>
        <w:t xml:space="preserve">ly </w:t>
      </w:r>
      <w:r w:rsidRPr="00E5311B">
        <w:rPr>
          <w:rStyle w:val="StyleUnderline"/>
          <w:highlight w:val="cyan"/>
        </w:rPr>
        <w:t>and</w:t>
      </w:r>
      <w:r w:rsidRPr="00356D99">
        <w:rPr>
          <w:sz w:val="12"/>
        </w:rPr>
        <w:t xml:space="preserve"> apparently </w:t>
      </w:r>
      <w:r w:rsidRPr="00E5311B">
        <w:rPr>
          <w:rStyle w:val="StyleUnderline"/>
          <w:highlight w:val="cyan"/>
        </w:rPr>
        <w:t>easy answers</w:t>
      </w:r>
      <w:r w:rsidRPr="00356D99">
        <w:rPr>
          <w:sz w:val="12"/>
        </w:rPr>
        <w:t xml:space="preserve"> will </w:t>
      </w:r>
      <w:r w:rsidRPr="00E5311B">
        <w:rPr>
          <w:rStyle w:val="StyleUnderline"/>
          <w:highlight w:val="cyan"/>
        </w:rPr>
        <w:t>continue</w:t>
      </w:r>
      <w:r w:rsidRPr="00356D99">
        <w:rPr>
          <w:sz w:val="12"/>
        </w:rPr>
        <w:t xml:space="preserve">. Social conditions will continue to be described in a cause-and-effect logic that has dominated Western thinking for its entire intellectual lifetime. Programs will be designed that fail to account for the change in conditions that occurs continually in human societies. Ideas will continue to dominate our concerns and visions will not come.  lf we are then to talk seriously about the necessity of liberation, we are talking about the destruction of the whole complex of Western theories of knowledge and the construction of a new and more comprehensive synthesis of human knowledge and experience. This is no easy task and it cannot be accomplished by people who are encompassed within the traditional Western logic and the resulting analyses such logic provides. If we change the very way that Western peoples think, the way they collect data, which data they gather and how they arrange that information, then we are speaking truly of liberation. For it is </w:t>
      </w:r>
      <w:r w:rsidRPr="00E5311B">
        <w:rPr>
          <w:rStyle w:val="StyleUnderline"/>
          <w:highlight w:val="cyan"/>
        </w:rPr>
        <w:t>the manner in which people conceive reality</w:t>
      </w:r>
      <w:r w:rsidRPr="00356D99">
        <w:rPr>
          <w:sz w:val="12"/>
          <w:highlight w:val="cyan"/>
        </w:rPr>
        <w:t xml:space="preserve"> </w:t>
      </w:r>
      <w:r w:rsidRPr="00356D99">
        <w:rPr>
          <w:sz w:val="12"/>
        </w:rPr>
        <w:t xml:space="preserve">that </w:t>
      </w:r>
      <w:r w:rsidRPr="00CA1EB9">
        <w:rPr>
          <w:rStyle w:val="StyleUnderline"/>
        </w:rPr>
        <w:t>motivates them to behave in certain ways</w:t>
      </w:r>
      <w:r w:rsidRPr="00356D99">
        <w:rPr>
          <w:sz w:val="12"/>
        </w:rPr>
        <w:t xml:space="preserve">, that provides them with a system of values, and that </w:t>
      </w:r>
      <w:r w:rsidRPr="00E5311B">
        <w:rPr>
          <w:rStyle w:val="StyleUnderline"/>
          <w:highlight w:val="cyan"/>
        </w:rPr>
        <w:t>enables them to justify their activities</w:t>
      </w:r>
      <w:r w:rsidRPr="00356D99">
        <w:rPr>
          <w:sz w:val="12"/>
        </w:rPr>
        <w:t xml:space="preserve">. </w:t>
      </w:r>
      <w:r w:rsidRPr="00E5311B">
        <w:rPr>
          <w:rStyle w:val="StyleUnderline"/>
          <w:highlight w:val="cyan"/>
        </w:rPr>
        <w:t>A new picture of reality</w:t>
      </w:r>
      <w:r w:rsidRPr="00356D99">
        <w:rPr>
          <w:sz w:val="12"/>
        </w:rPr>
        <w:t xml:space="preserve">, a reality conceived as a vision and not as a series of related or connected ideas, </w:t>
      </w:r>
      <w:r w:rsidRPr="00E5311B">
        <w:rPr>
          <w:rStyle w:val="StyleUnderline"/>
          <w:highlight w:val="cyan"/>
        </w:rPr>
        <w:t>can accomplish</w:t>
      </w:r>
      <w:r w:rsidRPr="00356D99">
        <w:rPr>
          <w:sz w:val="12"/>
        </w:rPr>
        <w:t xml:space="preserve"> over a longer period of time many </w:t>
      </w:r>
      <w:r w:rsidRPr="00E5311B">
        <w:rPr>
          <w:rStyle w:val="StyleUnderline"/>
          <w:highlight w:val="cyan"/>
        </w:rPr>
        <w:t>changes we have been unable to effect</w:t>
      </w:r>
      <w:r w:rsidRPr="00356D99">
        <w:rPr>
          <w:sz w:val="12"/>
          <w:highlight w:val="cyan"/>
        </w:rPr>
        <w:t xml:space="preserve"> </w:t>
      </w:r>
      <w:r w:rsidRPr="00356D99">
        <w:rPr>
          <w:sz w:val="12"/>
        </w:rPr>
        <w:t xml:space="preserve">while </w:t>
      </w:r>
      <w:r w:rsidRPr="00E5311B">
        <w:rPr>
          <w:rStyle w:val="StyleUnderline"/>
          <w:highlight w:val="cyan"/>
        </w:rPr>
        <w:t>conceiving solutions as short-term remedies</w:t>
      </w:r>
      <w:r w:rsidRPr="00356D99">
        <w:rPr>
          <w:sz w:val="12"/>
        </w:rPr>
        <w:t xml:space="preserve">. More important for our discussion is the recognition that all parts of human experience are related and the proposed solution to any particular problem overlooks the changes that will occur in related activities because of their relationship. Fundamental changes initiated by a new picture of reality will create a transformation, and will avoid the traditional replacement of words with new words. In summary we now challenge the basic assumptions of Western man. To wit: 1] that time is uniform and continuous; 2) that our species originated from a single source; 3) that our descriptions of nature are absolute knowledge; 4) that the world can be divided into subjective and objective; 5) that our understanding of our species is homogeneous; 6) that ultimate reality, including divinity, is homogeneous; 7) that by projection of present conditions we can understand human history, planetary history, or the universe; 8) that inductive and deductive reasoning are the primary tools for gaining knowledge.  </w:t>
      </w:r>
    </w:p>
    <w:p w14:paraId="1D12823C" w14:textId="77777777" w:rsidR="000C4EE3" w:rsidRDefault="000C4EE3" w:rsidP="000C4EE3">
      <w:pPr>
        <w:pStyle w:val="Heading3"/>
      </w:pPr>
      <w:r>
        <w:t>Sequencing Question</w:t>
      </w:r>
    </w:p>
    <w:p w14:paraId="6A1AFFBA" w14:textId="77777777" w:rsidR="000C4EE3" w:rsidRPr="006D2F4F" w:rsidRDefault="000C4EE3" w:rsidP="000C4EE3">
      <w:pPr>
        <w:pStyle w:val="Heading4"/>
        <w:rPr>
          <w:rFonts w:cstheme="majorHAnsi"/>
          <w:sz w:val="24"/>
        </w:rPr>
      </w:pPr>
      <w:r w:rsidRPr="006D2F4F">
        <w:rPr>
          <w:rFonts w:cstheme="majorHAnsi"/>
          <w:sz w:val="24"/>
        </w:rPr>
        <w:t>And, decolonization precludes– it is key to agency, reform, and challenging the rootedness of our colonialist mindet</w:t>
      </w:r>
    </w:p>
    <w:p w14:paraId="28D16ACC" w14:textId="77777777" w:rsidR="000C4EE3" w:rsidRPr="006D2F4F" w:rsidRDefault="000C4EE3" w:rsidP="000C4EE3">
      <w:pPr>
        <w:rPr>
          <w:rFonts w:eastAsia="Calibri" w:cstheme="majorHAnsi"/>
          <w:b/>
          <w:bCs/>
          <w:sz w:val="16"/>
        </w:rPr>
      </w:pPr>
      <w:r w:rsidRPr="006D2F4F">
        <w:rPr>
          <w:rStyle w:val="Style13ptBold"/>
          <w:rFonts w:cstheme="majorHAnsi"/>
        </w:rPr>
        <w:t>Burke 9</w:t>
      </w:r>
      <w:r w:rsidRPr="006D2F4F">
        <w:rPr>
          <w:rFonts w:eastAsia="Calibri" w:cstheme="majorHAnsi"/>
          <w:b/>
          <w:bCs/>
          <w:sz w:val="16"/>
        </w:rPr>
        <w:t xml:space="preserve"> </w:t>
      </w:r>
      <w:r w:rsidRPr="006D2F4F">
        <w:rPr>
          <w:rFonts w:eastAsia="Calibri" w:cstheme="majorHAnsi"/>
          <w:sz w:val="16"/>
        </w:rPr>
        <w:t xml:space="preserve">(Nora Butler Burke, 11-25-2009, "Building a “Canadian” Decolonization Movement: Fighting the Occupation at “Home”," No Publication, http://theanarchistlibrary.org/library/nora-butler-burke-building-a-canadian-decolonization-movement-fighting-the-occupation-at-home) </w:t>
      </w:r>
    </w:p>
    <w:p w14:paraId="04FAE0FD" w14:textId="77777777" w:rsidR="000C4EE3" w:rsidRPr="006D2F4F" w:rsidRDefault="000C4EE3" w:rsidP="000C4EE3">
      <w:pPr>
        <w:rPr>
          <w:rFonts w:eastAsia="Calibri" w:cstheme="majorHAnsi"/>
          <w:sz w:val="16"/>
        </w:rPr>
      </w:pPr>
      <w:r w:rsidRPr="006D2F4F">
        <w:rPr>
          <w:rFonts w:eastAsia="Calibri" w:cstheme="majorHAnsi"/>
          <w:sz w:val="16"/>
        </w:rPr>
        <w:t xml:space="preserve">Perhaps </w:t>
      </w:r>
      <w:r w:rsidRPr="006D2F4F">
        <w:rPr>
          <w:rStyle w:val="StyleUnderline"/>
          <w:highlight w:val="cyan"/>
        </w:rPr>
        <w:t>the f</w:t>
      </w:r>
      <w:r w:rsidRPr="006D2F4F">
        <w:rPr>
          <w:rFonts w:eastAsia="Calibri" w:cstheme="majorHAnsi"/>
          <w:b/>
          <w:highlight w:val="cyan"/>
          <w:u w:val="single"/>
        </w:rPr>
        <w:t>irst step</w:t>
      </w:r>
      <w:r w:rsidRPr="006D2F4F">
        <w:rPr>
          <w:rFonts w:eastAsia="Calibri" w:cstheme="majorHAnsi"/>
          <w:b/>
          <w:u w:val="single"/>
        </w:rPr>
        <w:t xml:space="preserve"> that we can take in allying ourselves with Indigenous peoples </w:t>
      </w:r>
      <w:r w:rsidRPr="006D2F4F">
        <w:rPr>
          <w:rFonts w:eastAsia="Calibri" w:cstheme="majorHAnsi"/>
          <w:b/>
          <w:highlight w:val="cyan"/>
          <w:u w:val="single"/>
        </w:rPr>
        <w:t>is to face up to our colonial past and present</w:t>
      </w:r>
      <w:r w:rsidRPr="006D2F4F">
        <w:rPr>
          <w:rFonts w:eastAsia="Calibri" w:cstheme="majorHAnsi"/>
          <w:b/>
          <w:sz w:val="16"/>
        </w:rPr>
        <w:t>.</w:t>
      </w:r>
      <w:r w:rsidRPr="006D2F4F">
        <w:rPr>
          <w:rFonts w:eastAsia="Calibri" w:cstheme="majorHAnsi"/>
          <w:sz w:val="16"/>
        </w:rPr>
        <w:t xml:space="preserve"> And here I’d like to assert that Canada is not a post-colonial state, nor is it neo-colonial, as is the case in other parts of the world. In Canada, colonialism dominates [4]. </w:t>
      </w:r>
      <w:r w:rsidRPr="006D2F4F">
        <w:rPr>
          <w:rFonts w:eastAsia="Calibri" w:cstheme="majorHAnsi"/>
          <w:b/>
          <w:u w:val="single"/>
        </w:rPr>
        <w:t xml:space="preserve">While Aboriginal peoples continue to be forced or excluded from their lands, capitalist interests rush to invade their territories in attempts to seize resources from it. </w:t>
      </w:r>
      <w:r w:rsidRPr="006D2F4F">
        <w:rPr>
          <w:rFonts w:eastAsia="Calibri" w:cstheme="majorHAnsi"/>
          <w:b/>
          <w:highlight w:val="cyan"/>
          <w:u w:val="single"/>
        </w:rPr>
        <w:t xml:space="preserve">Indigenous nations remain </w:t>
      </w:r>
      <w:r w:rsidRPr="006D2F4F">
        <w:rPr>
          <w:rFonts w:eastAsia="Calibri" w:cstheme="majorHAnsi"/>
          <w:b/>
          <w:u w:val="single"/>
        </w:rPr>
        <w:t xml:space="preserve">culturally, economically and politically </w:t>
      </w:r>
      <w:r w:rsidRPr="006D2F4F">
        <w:rPr>
          <w:rFonts w:eastAsia="Calibri" w:cstheme="majorHAnsi"/>
          <w:b/>
          <w:highlight w:val="cyan"/>
          <w:u w:val="single"/>
        </w:rPr>
        <w:t>under attack within this colonial apparatus</w:t>
      </w:r>
      <w:r w:rsidRPr="006D2F4F">
        <w:rPr>
          <w:rFonts w:eastAsia="Calibri" w:cstheme="majorHAnsi"/>
          <w:b/>
          <w:sz w:val="16"/>
        </w:rPr>
        <w:t xml:space="preserve"> </w:t>
      </w:r>
      <w:r w:rsidRPr="006D2F4F">
        <w:rPr>
          <w:rFonts w:eastAsia="Calibri" w:cstheme="majorHAnsi"/>
          <w:sz w:val="16"/>
        </w:rPr>
        <w:t xml:space="preserve">— a distinct experience which undoubtedly shares parallels with the experiences of other racialized and oppressed communities in Canada. Beyond facing up to the past, as a means of owning our history, we must take responsibility for that history. While many of us are excluded from and denied much of the wealth of the Canadian state ourselves, those of us who are Canadian citizens none the less benefit from that wealth to some degree. What we can not take for granted is the fact that much of that wealth was accumulated at the expense of Aboriginal peoples. Therefore, any movement which seeks to address the injustices perpetrated against Indigenous peoples must also take into account the positioning of non-native people within this colonial state. </w:t>
      </w:r>
      <w:r w:rsidRPr="006D2F4F">
        <w:rPr>
          <w:rFonts w:eastAsia="Calibri" w:cstheme="majorHAnsi"/>
          <w:b/>
          <w:highlight w:val="cyan"/>
          <w:u w:val="single"/>
        </w:rPr>
        <w:t>Decolonisation is not a process which entails solely the Indigenous nations of this continent. All people</w:t>
      </w:r>
      <w:r w:rsidRPr="006D2F4F">
        <w:rPr>
          <w:rFonts w:eastAsia="Calibri" w:cstheme="majorHAnsi"/>
          <w:sz w:val="16"/>
        </w:rPr>
        <w:t xml:space="preserve"> living in Canada </w:t>
      </w:r>
      <w:r w:rsidRPr="006D2F4F">
        <w:rPr>
          <w:rFonts w:eastAsia="Calibri" w:cstheme="majorHAnsi"/>
          <w:b/>
          <w:highlight w:val="cyan"/>
          <w:u w:val="single"/>
        </w:rPr>
        <w:t>have been distorted by colonialism</w:t>
      </w:r>
      <w:r w:rsidRPr="006D2F4F">
        <w:rPr>
          <w:rFonts w:eastAsia="Calibri" w:cstheme="majorHAnsi"/>
          <w:sz w:val="16"/>
          <w:highlight w:val="cyan"/>
        </w:rPr>
        <w:t>.</w:t>
      </w:r>
      <w:r w:rsidRPr="006D2F4F">
        <w:rPr>
          <w:rFonts w:eastAsia="Calibri" w:cstheme="majorHAnsi"/>
          <w:sz w:val="16"/>
        </w:rPr>
        <w:t xml:space="preserve"> It effects us all, not only those whom it most severely oppresses. Therefore, </w:t>
      </w:r>
      <w:r w:rsidRPr="006D2F4F">
        <w:rPr>
          <w:rFonts w:eastAsia="Calibri" w:cstheme="majorHAnsi"/>
          <w:b/>
          <w:u w:val="single"/>
        </w:rPr>
        <w:t>a decolonisation movement cannot be comprised solely of solidarity and support for Indigenous peoples’ sovereignty and self-determination. If we are in support of self-determination, we too need to be self-determining.</w:t>
      </w:r>
      <w:r w:rsidRPr="006D2F4F">
        <w:rPr>
          <w:rFonts w:eastAsia="Calibri" w:cstheme="majorHAnsi"/>
          <w:sz w:val="16"/>
        </w:rPr>
        <w:t xml:space="preserve"> Unless we exercise our own self-determination and fight our own governments, then </w:t>
      </w:r>
      <w:r w:rsidRPr="006D2F4F">
        <w:rPr>
          <w:rFonts w:eastAsia="Calibri" w:cstheme="majorHAnsi"/>
          <w:b/>
          <w:u w:val="single"/>
        </w:rPr>
        <w:t>we risk reinforcing the isolation of Indigenous communities and their resistance. A movement for decolonisation must be premised on a parallel process of self-determination</w:t>
      </w:r>
      <w:r w:rsidRPr="006D2F4F">
        <w:rPr>
          <w:rFonts w:eastAsia="Calibri" w:cstheme="majorHAnsi"/>
          <w:u w:val="single"/>
        </w:rPr>
        <w:t>.</w:t>
      </w:r>
      <w:r w:rsidRPr="006D2F4F">
        <w:rPr>
          <w:rFonts w:eastAsia="Calibri" w:cstheme="majorHAnsi"/>
          <w:sz w:val="16"/>
        </w:rP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w:t>
      </w:r>
      <w:r w:rsidRPr="006D2F4F">
        <w:rPr>
          <w:rFonts w:eastAsia="Calibri" w:cstheme="majorHAnsi"/>
          <w:sz w:val="8"/>
        </w:rPr>
        <w:t xml:space="preserve">but </w:t>
      </w:r>
      <w:r w:rsidRPr="006D2F4F">
        <w:rPr>
          <w:rFonts w:eastAsia="Calibri" w:cstheme="majorHAnsi"/>
          <w:sz w:val="16"/>
        </w:rPr>
        <w:t>I want to take a second to address a common misperception held by non-native people that decolonisation would require a mass departure of all non-Indigenous peoples from the continent</w:t>
      </w:r>
      <w:r w:rsidRPr="006D2F4F">
        <w:rPr>
          <w:rFonts w:eastAsia="Calibri" w:cstheme="majorHAnsi"/>
          <w:sz w:val="8"/>
        </w:rPr>
        <w:t xml:space="preserve">. </w:t>
      </w:r>
      <w:r w:rsidRPr="006D2F4F">
        <w:rPr>
          <w:rFonts w:eastAsia="Calibri" w:cstheme="majorHAnsi"/>
          <w:sz w:val="16"/>
        </w:rPr>
        <w:t xml:space="preserve">While I can’t speak for any Indigenous people or communities, my understanding, based on conversations with and readings by many Indigenous activists, has been that the fundamental change which </w:t>
      </w:r>
      <w:r w:rsidRPr="006D2F4F">
        <w:rPr>
          <w:rFonts w:eastAsia="Calibri" w:cstheme="majorHAnsi"/>
          <w:b/>
          <w:highlight w:val="cyan"/>
          <w:u w:val="single"/>
        </w:rPr>
        <w:t xml:space="preserve">North American decolonisation </w:t>
      </w:r>
      <w:r w:rsidRPr="006D2F4F">
        <w:rPr>
          <w:rFonts w:eastAsia="Calibri" w:cstheme="majorHAnsi"/>
          <w:b/>
          <w:u w:val="single"/>
        </w:rPr>
        <w:t>would bring about would be a change in the nature of the relationship between immigrants and Aboriginal peoples</w:t>
      </w:r>
      <w:r w:rsidRPr="006D2F4F">
        <w:rPr>
          <w:rFonts w:eastAsia="Calibri" w:cstheme="majorHAnsi"/>
          <w:b/>
          <w:sz w:val="16"/>
        </w:rPr>
        <w:t>. I</w:t>
      </w:r>
      <w:r w:rsidRPr="006D2F4F">
        <w:rPr>
          <w:rFonts w:eastAsia="Calibri" w:cstheme="majorHAnsi"/>
          <w:b/>
          <w:u w:val="single"/>
        </w:rPr>
        <w:t xml:space="preserve">t </w:t>
      </w:r>
      <w:r w:rsidRPr="006D2F4F">
        <w:rPr>
          <w:rFonts w:eastAsia="Calibri" w:cstheme="majorHAnsi"/>
          <w:b/>
          <w:highlight w:val="cyan"/>
          <w:u w:val="single"/>
        </w:rPr>
        <w:t xml:space="preserve">would be to bring an end to our imperialist relationship, and an end to </w:t>
      </w:r>
      <w:r w:rsidRPr="006D2F4F">
        <w:rPr>
          <w:rFonts w:eastAsia="Calibri" w:cstheme="majorHAnsi"/>
          <w:b/>
          <w:u w:val="single"/>
        </w:rPr>
        <w:t xml:space="preserve">the </w:t>
      </w:r>
      <w:r w:rsidRPr="006D2F4F">
        <w:rPr>
          <w:rFonts w:eastAsia="Calibri" w:cstheme="majorHAnsi"/>
          <w:b/>
          <w:highlight w:val="cyan"/>
          <w:u w:val="single"/>
        </w:rPr>
        <w:t xml:space="preserve">colonial imposition </w:t>
      </w:r>
      <w:r w:rsidRPr="006D2F4F">
        <w:rPr>
          <w:rFonts w:eastAsia="Calibri" w:cstheme="majorHAnsi"/>
          <w:b/>
          <w:u w:val="single"/>
        </w:rPr>
        <w:t>of foreign systems</w:t>
      </w:r>
      <w:r w:rsidRPr="006D2F4F">
        <w:rPr>
          <w:rFonts w:eastAsia="Calibri" w:cstheme="majorHAnsi"/>
          <w:b/>
          <w:sz w:val="16"/>
        </w:rPr>
        <w:t xml:space="preserve">, </w:t>
      </w:r>
      <w:r w:rsidRPr="006D2F4F">
        <w:rPr>
          <w:rFonts w:eastAsia="Calibri" w:cstheme="majorHAnsi"/>
          <w:sz w:val="16"/>
        </w:rPr>
        <w:t xml:space="preserve">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006D2F4F">
        <w:rPr>
          <w:rFonts w:eastAsia="Calibri" w:cstheme="majorHAnsi"/>
          <w:sz w:val="20"/>
        </w:rPr>
        <w:t>peoples. The state has long defined that relationship, one which has been characterized foremost by oppression</w:t>
      </w:r>
      <w:r w:rsidRPr="006D2F4F">
        <w:rPr>
          <w:rFonts w:eastAsia="Calibri" w:cstheme="majorHAnsi"/>
          <w:sz w:val="11"/>
        </w:rPr>
        <w:t xml:space="preserve">. </w:t>
      </w:r>
      <w:r w:rsidRPr="006D2F4F">
        <w:rPr>
          <w:rFonts w:eastAsia="Calibri" w:cstheme="majorHAnsi"/>
          <w:b/>
          <w:highlight w:val="cyan"/>
          <w:u w:val="single"/>
        </w:rPr>
        <w:t>It is time to cut the state out of this relationship,</w:t>
      </w:r>
      <w:r w:rsidRPr="006D2F4F">
        <w:rPr>
          <w:rFonts w:eastAsia="Calibri" w:cstheme="majorHAnsi"/>
          <w:b/>
          <w:u w:val="single"/>
        </w:rPr>
        <w:t xml:space="preserve"> and to replace it with a new relationship, </w:t>
      </w:r>
      <w:r w:rsidRPr="006D2F4F">
        <w:rPr>
          <w:sz w:val="16"/>
        </w:rPr>
        <w:t>one which is mutually negotiated, and</w:t>
      </w:r>
      <w:r w:rsidRPr="006D2F4F">
        <w:rPr>
          <w:rFonts w:eastAsia="Calibri" w:cstheme="majorHAnsi"/>
          <w:b/>
          <w:sz w:val="16"/>
          <w:u w:val="single"/>
        </w:rPr>
        <w:t xml:space="preserve"> </w:t>
      </w:r>
      <w:r w:rsidRPr="006D2F4F">
        <w:rPr>
          <w:rFonts w:eastAsia="Calibri" w:cstheme="majorHAnsi"/>
          <w:b/>
          <w:u w:val="single"/>
        </w:rPr>
        <w:t>premised on a core respect for autonomy and freedom</w:t>
      </w:r>
      <w:r w:rsidRPr="006D2F4F">
        <w:rPr>
          <w:rFonts w:eastAsia="Calibri" w:cstheme="majorHAnsi"/>
          <w:b/>
        </w:rPr>
        <w:t>.</w:t>
      </w:r>
      <w:r w:rsidRPr="006D2F4F">
        <w:rPr>
          <w:rFonts w:eastAsia="Calibri" w:cstheme="majorHAnsi"/>
        </w:rPr>
        <w:t xml:space="preserve"> </w:t>
      </w:r>
      <w:r w:rsidRPr="006D2F4F">
        <w:rPr>
          <w:rFonts w:eastAsia="Calibri" w:cstheme="majorHAnsi"/>
          <w:sz w:val="16"/>
        </w:rPr>
        <w:t xml:space="preserve">Furthermore, </w:t>
      </w:r>
      <w:r w:rsidRPr="006D2F4F">
        <w:rPr>
          <w:rFonts w:eastAsia="Calibri" w:cstheme="majorHAnsi"/>
          <w:b/>
          <w:u w:val="single"/>
        </w:rPr>
        <w:t>decolonisation means ridding ourselves of</w:t>
      </w:r>
      <w:r w:rsidRPr="006D2F4F">
        <w:rPr>
          <w:rFonts w:eastAsia="Calibri" w:cstheme="majorHAnsi"/>
          <w:sz w:val="16"/>
        </w:rPr>
        <w:t xml:space="preserve"> the super-states of Canada and </w:t>
      </w:r>
      <w:r w:rsidRPr="006D2F4F">
        <w:rPr>
          <w:rFonts w:eastAsia="Calibri" w:cstheme="majorHAnsi"/>
          <w:b/>
          <w:u w:val="single"/>
        </w:rPr>
        <w:t>the United States</w:t>
      </w:r>
      <w:r w:rsidRPr="006D2F4F">
        <w:rPr>
          <w:rFonts w:eastAsia="Calibri" w:cstheme="majorHAnsi"/>
          <w:sz w:val="16"/>
        </w:rPr>
        <w:t>. They only serve an elite few while maintaining a liberal system of economic and social apartheid.</w:t>
      </w:r>
    </w:p>
    <w:p w14:paraId="27960B53" w14:textId="77777777" w:rsidR="000C4EE3" w:rsidRPr="006D2F4F" w:rsidRDefault="000C4EE3" w:rsidP="000C4EE3">
      <w:pPr>
        <w:pStyle w:val="Heading3"/>
      </w:pPr>
      <w:r>
        <w:t>Policymaking Bad</w:t>
      </w:r>
    </w:p>
    <w:p w14:paraId="423D3895" w14:textId="77777777" w:rsidR="000C4EE3" w:rsidRDefault="000C4EE3" w:rsidP="000C4EE3">
      <w:pPr>
        <w:pStyle w:val="Heading4"/>
      </w:pPr>
      <w:r>
        <w:t>“Policy-making” perpetuates settler colonialist methods to dominate Indigenous communities, creating homogenous and racist depictions of Indigenous communities</w:t>
      </w:r>
    </w:p>
    <w:p w14:paraId="41B08645" w14:textId="75A8A5CB" w:rsidR="000C4EE3" w:rsidRPr="002D33ED" w:rsidRDefault="000C4EE3" w:rsidP="000C4EE3">
      <w:pPr>
        <w:rPr>
          <w:sz w:val="16"/>
        </w:rPr>
      </w:pPr>
      <w:r w:rsidRPr="002D33ED">
        <w:rPr>
          <w:rStyle w:val="StyleUnderline"/>
        </w:rPr>
        <w:t>Abawi</w:t>
      </w:r>
      <w:r w:rsidRPr="002D33ED">
        <w:rPr>
          <w:sz w:val="16"/>
        </w:rPr>
        <w:t>, Ontario Institute for Studies in Education, and Brady, University of Ontario, 20</w:t>
      </w:r>
      <w:r w:rsidRPr="002D33ED">
        <w:rPr>
          <w:rStyle w:val="StyleUnderline"/>
        </w:rPr>
        <w:t>17</w:t>
      </w:r>
      <w:r w:rsidRPr="002D33ED">
        <w:rPr>
          <w:sz w:val="16"/>
        </w:rPr>
        <w:t xml:space="preserve"> [Zuhra and Janelle, 2017, Emerging Perspectives 1(1), 20-31, “Decolonizing Indigenous Educational Policies,” </w:t>
      </w:r>
      <w:hyperlink r:id="rId10" w:history="1">
        <w:r w:rsidRPr="002D33ED">
          <w:rPr>
            <w:rStyle w:val="Hyperlink"/>
            <w:sz w:val="16"/>
          </w:rPr>
          <w:t>https://journalhosting.ucalgary.ca/index.php/ep/article/view/30353</w:t>
        </w:r>
      </w:hyperlink>
      <w:r w:rsidRPr="002D33ED">
        <w:rPr>
          <w:sz w:val="16"/>
        </w:rPr>
        <w:t xml:space="preserve">, </w:t>
      </w:r>
      <w:r w:rsidR="00566C06">
        <w:rPr>
          <w:sz w:val="16"/>
        </w:rPr>
        <w:t>p.22-23</w:t>
      </w:r>
      <w:r w:rsidRPr="002D33ED">
        <w:rPr>
          <w:sz w:val="16"/>
        </w:rPr>
        <w:t>]</w:t>
      </w:r>
    </w:p>
    <w:p w14:paraId="2C1BCC40" w14:textId="77777777" w:rsidR="000C4EE3" w:rsidRDefault="000C4EE3" w:rsidP="000C4EE3">
      <w:pPr>
        <w:rPr>
          <w:rStyle w:val="StyleUnderline"/>
        </w:rPr>
      </w:pPr>
      <w:r w:rsidRPr="00487FB4">
        <w:rPr>
          <w:rStyle w:val="StyleUnderline"/>
          <w:highlight w:val="cyan"/>
        </w:rPr>
        <w:t>Policy-making is</w:t>
      </w:r>
      <w:r w:rsidRPr="00A221F7">
        <w:rPr>
          <w:rStyle w:val="StyleUnderline"/>
        </w:rPr>
        <w:t xml:space="preserve"> yet </w:t>
      </w:r>
      <w:r w:rsidRPr="00487FB4">
        <w:rPr>
          <w:rStyle w:val="StyleUnderline"/>
          <w:highlight w:val="cyan"/>
        </w:rPr>
        <w:t>another tool of the colonization, control and domination of Indigenous communities</w:t>
      </w:r>
      <w:r w:rsidRPr="00A221F7">
        <w:rPr>
          <w:rStyle w:val="StyleUnderline"/>
        </w:rPr>
        <w:t>, in which many of the p</w:t>
      </w:r>
      <w:r w:rsidRPr="00487FB4">
        <w:rPr>
          <w:rStyle w:val="StyleUnderline"/>
          <w:highlight w:val="cyan"/>
        </w:rPr>
        <w:t>olicies are highly racialized and operate on the homogenization, tokenization and white supremacist stereotypical conceptions of Indigenous communities</w:t>
      </w:r>
      <w:r w:rsidRPr="00487FB4">
        <w:rPr>
          <w:sz w:val="14"/>
        </w:rPr>
        <w:t xml:space="preserve">. Schick (2014) noted: </w:t>
      </w:r>
      <w:r w:rsidRPr="00A221F7">
        <w:rPr>
          <w:rStyle w:val="StyleUnderline"/>
        </w:rPr>
        <w:t>Stereotypes about Aboriginal people and federal policies that hampered their progress were useful in creating the mythology of the vanishing Indigenous peoples, and later, producing management systems that enabled the state to control the progress of Aboriginal peoples when they refused to go away.</w:t>
      </w:r>
      <w:r w:rsidRPr="00487FB4">
        <w:rPr>
          <w:sz w:val="14"/>
        </w:rPr>
        <w:t xml:space="preserve"> (p. 93)   Such </w:t>
      </w:r>
      <w:r w:rsidRPr="00A221F7">
        <w:rPr>
          <w:rStyle w:val="StyleUnderline"/>
        </w:rPr>
        <w:t>tokenized, derogatory depictions of Indigenous people as one homogenous, static group continue to inform and dictate settler government interactions with Indigenous communities.  Schick discussed issues of “white resentment” in terms of the colonial settler state and a moral panic, in which white people fear their fate as a possible minority and must therefore re-assert white supremacy</w:t>
      </w:r>
      <w:r w:rsidRPr="00487FB4">
        <w:rPr>
          <w:sz w:val="14"/>
        </w:rPr>
        <w:t xml:space="preserve"> or what Schick referred to as “</w:t>
      </w:r>
      <w:r w:rsidRPr="00A221F7">
        <w:rPr>
          <w:rStyle w:val="StyleUnderline"/>
        </w:rPr>
        <w:t>a re-affirmation and re-narration of cultural and social identities” operating to legitimize white privilege and white supremacy</w:t>
      </w:r>
      <w:r w:rsidRPr="00487FB4">
        <w:rPr>
          <w:sz w:val="14"/>
        </w:rPr>
        <w:t xml:space="preserve"> (p. 96).  </w:t>
      </w:r>
      <w:r w:rsidRPr="00487FB4">
        <w:rPr>
          <w:rStyle w:val="StyleUnderline"/>
          <w:highlight w:val="cyan"/>
        </w:rPr>
        <w:t>Policy-making and legislation are components of the ongoing white settler colonial apparatus</w:t>
      </w:r>
      <w:r w:rsidRPr="00487FB4">
        <w:rPr>
          <w:sz w:val="14"/>
          <w:highlight w:val="cyan"/>
        </w:rPr>
        <w:t xml:space="preserve">, </w:t>
      </w:r>
      <w:r w:rsidRPr="00487FB4">
        <w:rPr>
          <w:rStyle w:val="StyleUnderline"/>
          <w:highlight w:val="cyan"/>
        </w:rPr>
        <w:t>which seeks full domination over Indigenous people, lands and resources.</w:t>
      </w:r>
      <w:r>
        <w:rPr>
          <w:rStyle w:val="StyleUnderline"/>
        </w:rPr>
        <w:t xml:space="preserve"> </w:t>
      </w:r>
      <w:r w:rsidRPr="00487FB4">
        <w:rPr>
          <w:sz w:val="14"/>
        </w:rPr>
        <w:t xml:space="preserve">Although the policy documents express the fact that Indigenous knowledge systems, epistemologies and pedagogical approaches vary from Eurocentric paradigms, this acknowledgement is a colour-blind, multiculturalist, difference acknowledgement (Coulthard, 2014). </w:t>
      </w:r>
      <w:r w:rsidRPr="00A221F7">
        <w:rPr>
          <w:rStyle w:val="StyleUnderline"/>
        </w:rPr>
        <w:t>T</w:t>
      </w:r>
      <w:r w:rsidRPr="00487FB4">
        <w:rPr>
          <w:rStyle w:val="StyleUnderline"/>
          <w:highlight w:val="cyan"/>
        </w:rPr>
        <w:t>here is a lack of interrogation of how such Eurocentric legislation, policy-making and implementation, education, social services, and legal and government structures have and continue to serve as systems of genocide and assimilation</w:t>
      </w:r>
      <w:r w:rsidRPr="00487FB4">
        <w:rPr>
          <w:sz w:val="14"/>
        </w:rPr>
        <w:t xml:space="preserve">. </w:t>
      </w:r>
      <w:r w:rsidRPr="00A221F7">
        <w:rPr>
          <w:rStyle w:val="StyleUnderline"/>
        </w:rPr>
        <w:t>Anti-colonialism disrupts liberal, multicultural, discursive practices, which claim to advocate for Indigenous education and success, yet operate to ensure that the white settler neo-liberal agenda remains hegemonic</w:t>
      </w:r>
      <w:r w:rsidRPr="00487FB4">
        <w:rPr>
          <w:sz w:val="14"/>
        </w:rPr>
        <w:t xml:space="preserve">. Such policies exist to ensure that Canada’s fastest growing demographic remains economically competitive and fills labour shortages (Cherubini, 2010). </w:t>
      </w:r>
      <w:r w:rsidRPr="00A221F7">
        <w:rPr>
          <w:rStyle w:val="StyleUnderline"/>
        </w:rPr>
        <w:t>How can anticolonialism be implemented through praxis, acts of resistance and Indigenous knowledge systems at the policy-making level? Is such an anti-colonial coalition as described even possible in a truly authentic way, free from neo-colonial influence?</w:t>
      </w:r>
    </w:p>
    <w:p w14:paraId="41777C28" w14:textId="77777777" w:rsidR="000C4EE3" w:rsidRPr="005B3B7E" w:rsidRDefault="000C4EE3" w:rsidP="000C4EE3">
      <w:pPr>
        <w:pStyle w:val="Heading3"/>
      </w:pPr>
      <w:r w:rsidRPr="005B3B7E">
        <w:t>Debate Key</w:t>
      </w:r>
    </w:p>
    <w:p w14:paraId="39C330CA" w14:textId="25384D50" w:rsidR="002A2D9E" w:rsidRDefault="000C4EE3" w:rsidP="000C4EE3">
      <w:pPr>
        <w:pStyle w:val="Heading4"/>
        <w:shd w:val="clear" w:color="auto" w:fill="FFFFFF"/>
        <w:spacing w:before="0"/>
        <w:contextualSpacing/>
        <w:rPr>
          <w:rFonts w:eastAsia="Times New Roman" w:cs="Times New Roman"/>
          <w:color w:val="000000"/>
          <w:sz w:val="21"/>
          <w:szCs w:val="21"/>
        </w:rPr>
      </w:pPr>
      <w:r w:rsidRPr="00FE5FE1">
        <w:rPr>
          <w:rFonts w:eastAsia="Times New Roman" w:cs="Times New Roman"/>
          <w:color w:val="000000"/>
          <w:sz w:val="22"/>
        </w:rPr>
        <w:t>Colonial violence is normalized in educational spaces like debate – it dictates which forms of knowledge and discourses are acceptable.</w:t>
      </w:r>
      <w:r w:rsidRPr="00170195">
        <w:rPr>
          <w:rFonts w:eastAsia="Times New Roman" w:cs="Times New Roman"/>
          <w:color w:val="000000"/>
          <w:sz w:val="21"/>
          <w:szCs w:val="21"/>
        </w:rPr>
        <w:t xml:space="preserve"> </w:t>
      </w:r>
    </w:p>
    <w:p w14:paraId="1FE2DA42" w14:textId="1033906D" w:rsidR="000C4EE3" w:rsidRPr="002A2D9E" w:rsidRDefault="000C4EE3" w:rsidP="000C4EE3">
      <w:pPr>
        <w:pStyle w:val="Heading4"/>
        <w:shd w:val="clear" w:color="auto" w:fill="FFFFFF"/>
        <w:spacing w:before="0"/>
        <w:contextualSpacing/>
        <w:rPr>
          <w:rStyle w:val="Style13ptBold"/>
        </w:rPr>
      </w:pPr>
      <w:r w:rsidRPr="002A2D9E">
        <w:rPr>
          <w:rStyle w:val="Style13ptBold"/>
        </w:rPr>
        <w:t>Dei and Doyle-Wood 07</w:t>
      </w:r>
    </w:p>
    <w:p w14:paraId="5CDBD3A4" w14:textId="77777777" w:rsidR="000C4EE3" w:rsidRPr="00D355AB" w:rsidRDefault="000C4EE3" w:rsidP="000C4EE3">
      <w:pPr>
        <w:contextualSpacing/>
        <w:rPr>
          <w:b/>
          <w:sz w:val="16"/>
          <w:szCs w:val="16"/>
        </w:rPr>
      </w:pPr>
      <w:r w:rsidRPr="00D355AB">
        <w:rPr>
          <w:sz w:val="16"/>
          <w:szCs w:val="16"/>
        </w:rPr>
        <w:t xml:space="preserve">[Sefa </w:t>
      </w:r>
      <w:r w:rsidRPr="00D41A06">
        <w:rPr>
          <w:rStyle w:val="Style13ptBold"/>
          <w:sz w:val="16"/>
          <w:szCs w:val="16"/>
        </w:rPr>
        <w:t>Dei</w:t>
      </w:r>
      <w:r w:rsidRPr="00D355AB">
        <w:rPr>
          <w:sz w:val="16"/>
          <w:szCs w:val="16"/>
        </w:rPr>
        <w:t xml:space="preserve"> and Stanley </w:t>
      </w:r>
      <w:r w:rsidRPr="00D41A06">
        <w:rPr>
          <w:rStyle w:val="Style13ptBold"/>
          <w:sz w:val="16"/>
          <w:szCs w:val="16"/>
        </w:rPr>
        <w:t>Doyle-Wood</w:t>
      </w:r>
      <w:r w:rsidRPr="00D355AB">
        <w:rPr>
          <w:sz w:val="16"/>
          <w:szCs w:val="16"/>
        </w:rPr>
        <w:t>, 20</w:t>
      </w:r>
      <w:r w:rsidRPr="00D41A06">
        <w:rPr>
          <w:rStyle w:val="Style13ptBold"/>
          <w:sz w:val="16"/>
          <w:szCs w:val="16"/>
        </w:rPr>
        <w:t>07</w:t>
      </w:r>
      <w:r w:rsidRPr="00D355AB">
        <w:rPr>
          <w:sz w:val="16"/>
          <w:szCs w:val="16"/>
        </w:rPr>
        <w:t>. “Knowledges and Multiple Knowings” The Praeger Handbook of Education and Psychology.]</w:t>
      </w:r>
    </w:p>
    <w:p w14:paraId="78532739" w14:textId="77777777" w:rsidR="000C4EE3" w:rsidRPr="005B3B7E" w:rsidRDefault="000C4EE3" w:rsidP="000C4EE3">
      <w:pPr>
        <w:contextualSpacing/>
        <w:rPr>
          <w:b/>
          <w:sz w:val="16"/>
        </w:rPr>
      </w:pPr>
      <w:r w:rsidRPr="005B3B7E">
        <w:rPr>
          <w:sz w:val="16"/>
        </w:rPr>
        <w:t xml:space="preserve">As Philip Corrigan (1990, p. 156) has rightly pointed out schools not only teach subjects they also teach, and make subjectivities. In this sense, </w:t>
      </w:r>
      <w:r w:rsidRPr="005B3B7E">
        <w:rPr>
          <w:rStyle w:val="StyleUnderline"/>
          <w:sz w:val="24"/>
          <w:highlight w:val="green"/>
        </w:rPr>
        <w:t>hegemonic discourses of</w:t>
      </w:r>
      <w:r w:rsidRPr="005B3B7E">
        <w:rPr>
          <w:rStyle w:val="StyleUnderline"/>
          <w:sz w:val="16"/>
          <w:u w:val="none"/>
        </w:rPr>
        <w:t xml:space="preserve"> superiority/</w:t>
      </w:r>
      <w:r w:rsidRPr="005B3B7E">
        <w:rPr>
          <w:rStyle w:val="StyleUnderline"/>
          <w:sz w:val="24"/>
          <w:highlight w:val="green"/>
        </w:rPr>
        <w:t>inferiority are invested</w:t>
      </w:r>
      <w:r w:rsidRPr="005B3B7E">
        <w:rPr>
          <w:rStyle w:val="StyleUnderline"/>
          <w:sz w:val="16"/>
          <w:u w:val="none"/>
        </w:rPr>
        <w:t xml:space="preserve"> and constituted </w:t>
      </w:r>
      <w:r w:rsidRPr="005B3B7E">
        <w:rPr>
          <w:rStyle w:val="StyleUnderline"/>
          <w:sz w:val="24"/>
          <w:highlight w:val="green"/>
        </w:rPr>
        <w:t>in the racialized bodies of students through</w:t>
      </w:r>
      <w:r w:rsidRPr="005B3B7E">
        <w:rPr>
          <w:rStyle w:val="StyleUnderline"/>
          <w:sz w:val="16"/>
          <w:u w:val="none"/>
        </w:rPr>
        <w:t xml:space="preserve"> the epistemic and material </w:t>
      </w:r>
      <w:r w:rsidRPr="005B3B7E">
        <w:rPr>
          <w:rStyle w:val="StyleUnderline"/>
          <w:sz w:val="24"/>
          <w:highlight w:val="green"/>
        </w:rPr>
        <w:t>violence of colonial knowledge and</w:t>
      </w:r>
      <w:r w:rsidRPr="005B3B7E">
        <w:rPr>
          <w:rStyle w:val="StyleUnderline"/>
          <w:sz w:val="16"/>
          <w:u w:val="none"/>
        </w:rPr>
        <w:t xml:space="preserve"> through the violent routines of </w:t>
      </w:r>
      <w:r w:rsidRPr="005B3B7E">
        <w:rPr>
          <w:rStyle w:val="StyleUnderline"/>
          <w:sz w:val="24"/>
          <w:highlight w:val="green"/>
        </w:rPr>
        <w:t>normalization.</w:t>
      </w:r>
      <w:r w:rsidRPr="005B3B7E">
        <w:rPr>
          <w:sz w:val="16"/>
        </w:rPr>
        <w:t xml:space="preserve"> Oppressive/repressive </w:t>
      </w:r>
      <w:r w:rsidRPr="005B3B7E">
        <w:rPr>
          <w:rStyle w:val="StyleUnderline"/>
          <w:sz w:val="16"/>
          <w:u w:val="none"/>
        </w:rPr>
        <w:t>messages proclaiming what is culturally/racially legitimate</w:t>
      </w:r>
      <w:r w:rsidRPr="005B3B7E">
        <w:rPr>
          <w:sz w:val="16"/>
        </w:rPr>
        <w:t xml:space="preserve"> and what is not </w:t>
      </w:r>
      <w:r w:rsidRPr="005B3B7E">
        <w:rPr>
          <w:rStyle w:val="StyleUnderline"/>
          <w:sz w:val="16"/>
          <w:u w:val="none"/>
        </w:rPr>
        <w:t xml:space="preserve">are pervasive in discourses of normalization. They are structurally grounded in the hidden culture of the schooling institution itself. </w:t>
      </w:r>
      <w:r w:rsidRPr="005B3B7E">
        <w:rPr>
          <w:sz w:val="16"/>
        </w:rPr>
        <w:t xml:space="preserve">They become explicit/implicit in forms that project a “deep curriculum” (Sefa Dei et al., 1997, p. 144) that is to say, those formal and informal aspects of the school environment that intersect with both the cultural environment and the organizational life of the school. As a result </w:t>
      </w:r>
      <w:r w:rsidRPr="005B3B7E">
        <w:rPr>
          <w:rStyle w:val="StyleUnderline"/>
          <w:sz w:val="24"/>
          <w:highlight w:val="green"/>
        </w:rPr>
        <w:t>White/Eurocentric neocolonial dominance is spoken loudly</w:t>
      </w:r>
      <w:r w:rsidRPr="005B3B7E">
        <w:rPr>
          <w:rStyle w:val="StyleUnderline"/>
          <w:sz w:val="16"/>
          <w:u w:val="none"/>
        </w:rPr>
        <w:t xml:space="preserve"> and unequivocally in the formations of normalizing routines that are institutionally supported. </w:t>
      </w:r>
      <w:r w:rsidRPr="005B3B7E">
        <w:rPr>
          <w:rStyle w:val="StyleUnderline"/>
          <w:sz w:val="24"/>
          <w:highlight w:val="green"/>
        </w:rPr>
        <w:t>Minoritized students are constrained into disembodied silence and their</w:t>
      </w:r>
      <w:r w:rsidRPr="005B3B7E">
        <w:rPr>
          <w:rStyle w:val="StyleUnderline"/>
          <w:sz w:val="16"/>
          <w:u w:val="none"/>
        </w:rPr>
        <w:t xml:space="preserve"> capacities of expression and </w:t>
      </w:r>
      <w:r w:rsidRPr="005B3B7E">
        <w:rPr>
          <w:rStyle w:val="StyleUnderline"/>
          <w:sz w:val="24"/>
          <w:highlight w:val="green"/>
        </w:rPr>
        <w:t>communication</w:t>
      </w:r>
      <w:r w:rsidRPr="005B3B7E">
        <w:rPr>
          <w:rStyle w:val="StyleUnderline"/>
          <w:sz w:val="16"/>
          <w:u w:val="none"/>
        </w:rPr>
        <w:t xml:space="preserve"> severely </w:t>
      </w:r>
      <w:r w:rsidRPr="005B3B7E">
        <w:rPr>
          <w:rStyle w:val="StyleUnderline"/>
          <w:sz w:val="24"/>
          <w:highlight w:val="green"/>
        </w:rPr>
        <w:t>regulated by</w:t>
      </w:r>
      <w:r w:rsidRPr="005B3B7E">
        <w:rPr>
          <w:rStyle w:val="StyleUnderline"/>
          <w:sz w:val="16"/>
          <w:u w:val="none"/>
        </w:rPr>
        <w:t xml:space="preserve"> cultural/</w:t>
      </w:r>
      <w:r w:rsidRPr="005B3B7E">
        <w:rPr>
          <w:rStyle w:val="StyleUnderline"/>
          <w:sz w:val="24"/>
          <w:highlight w:val="green"/>
        </w:rPr>
        <w:t>racially charged discourses of what is</w:t>
      </w:r>
      <w:r w:rsidRPr="005B3B7E">
        <w:rPr>
          <w:rStyle w:val="StyleUnderline"/>
          <w:sz w:val="16"/>
          <w:u w:val="none"/>
        </w:rPr>
        <w:t xml:space="preserve"> considered </w:t>
      </w:r>
      <w:r w:rsidRPr="005B3B7E">
        <w:rPr>
          <w:rStyle w:val="StyleUnderline"/>
          <w:sz w:val="24"/>
          <w:highlight w:val="green"/>
        </w:rPr>
        <w:t>acceptable</w:t>
      </w:r>
      <w:r w:rsidRPr="005B3B7E">
        <w:rPr>
          <w:rStyle w:val="StyleUnderline"/>
          <w:sz w:val="16"/>
          <w:u w:val="none"/>
        </w:rPr>
        <w:t>, appropriate, or what is approved and not approved.</w:t>
      </w:r>
      <w:r w:rsidRPr="005B3B7E">
        <w:rPr>
          <w:sz w:val="24"/>
          <w:u w:val="single"/>
        </w:rPr>
        <w:t xml:space="preserve"> </w:t>
      </w:r>
      <w:r w:rsidRPr="005B3B7E">
        <w:rPr>
          <w:rStyle w:val="StyleUnderline"/>
          <w:sz w:val="24"/>
          <w:highlight w:val="green"/>
        </w:rPr>
        <w:t>It is the educator</w:t>
      </w:r>
      <w:r w:rsidRPr="005B3B7E">
        <w:rPr>
          <w:sz w:val="16"/>
        </w:rPr>
        <w:t xml:space="preserve"> and more accurately the “deep curriculum” </w:t>
      </w:r>
      <w:r w:rsidRPr="005B3B7E">
        <w:rPr>
          <w:rStyle w:val="StyleUnderline"/>
          <w:sz w:val="24"/>
          <w:highlight w:val="green"/>
        </w:rPr>
        <w:t>that determines which bodies should speak</w:t>
      </w:r>
      <w:r w:rsidRPr="005B3B7E">
        <w:rPr>
          <w:rStyle w:val="StyleUnderline"/>
          <w:sz w:val="16"/>
          <w:u w:val="none"/>
        </w:rPr>
        <w:t xml:space="preserve"> and which should not.</w:t>
      </w:r>
      <w:r w:rsidRPr="005B3B7E">
        <w:rPr>
          <w:sz w:val="16"/>
        </w:rPr>
        <w:t xml:space="preserve"> What is considered speech and what is not. What should be spoken, for how long, in what form, and in what language. As Corrigan (1990, p. 160) has noted, it is through this process that “we can begin to see how schooling hurts.” We begin to see how </w:t>
      </w:r>
      <w:r w:rsidRPr="005B3B7E">
        <w:rPr>
          <w:rStyle w:val="StyleUnderline"/>
          <w:sz w:val="16"/>
          <w:u w:val="none"/>
        </w:rPr>
        <w:t>normalizing routines are</w:t>
      </w:r>
      <w:r w:rsidRPr="005B3B7E">
        <w:rPr>
          <w:sz w:val="16"/>
        </w:rPr>
        <w:t xml:space="preserve"> productive of “</w:t>
      </w:r>
      <w:r w:rsidRPr="005B3B7E">
        <w:rPr>
          <w:rStyle w:val="StyleUnderline"/>
          <w:sz w:val="24"/>
          <w:highlight w:val="green"/>
        </w:rPr>
        <w:t>active wounds</w:t>
      </w:r>
      <w:r w:rsidRPr="005B3B7E">
        <w:rPr>
          <w:sz w:val="16"/>
        </w:rPr>
        <w:t xml:space="preserve">,” that is to say wounds </w:t>
      </w:r>
      <w:r w:rsidRPr="005B3B7E">
        <w:rPr>
          <w:rStyle w:val="StyleUnderline"/>
          <w:sz w:val="16"/>
          <w:u w:val="none"/>
        </w:rPr>
        <w:t xml:space="preserve">that </w:t>
      </w:r>
      <w:r w:rsidRPr="005B3B7E">
        <w:rPr>
          <w:rStyle w:val="StyleUnderline"/>
          <w:sz w:val="24"/>
          <w:highlight w:val="green"/>
        </w:rPr>
        <w:t>are seared into</w:t>
      </w:r>
      <w:r w:rsidRPr="005B3B7E">
        <w:rPr>
          <w:rStyle w:val="StyleUnderline"/>
          <w:sz w:val="16"/>
          <w:u w:val="none"/>
        </w:rPr>
        <w:t xml:space="preserve"> the struggles of </w:t>
      </w:r>
      <w:r w:rsidRPr="005B3B7E">
        <w:rPr>
          <w:rStyle w:val="StyleUnderline"/>
          <w:sz w:val="24"/>
          <w:highlight w:val="green"/>
        </w:rPr>
        <w:t>students who are</w:t>
      </w:r>
      <w:r w:rsidRPr="005B3B7E">
        <w:rPr>
          <w:rStyle w:val="StyleUnderline"/>
          <w:sz w:val="16"/>
          <w:u w:val="none"/>
        </w:rPr>
        <w:t xml:space="preserve"> institutionally </w:t>
      </w:r>
      <w:r w:rsidRPr="005B3B7E">
        <w:rPr>
          <w:rStyle w:val="StyleUnderline"/>
          <w:sz w:val="24"/>
          <w:highlight w:val="green"/>
        </w:rPr>
        <w:t>discounted as “(ab)normal</w:t>
      </w:r>
      <w:r w:rsidRPr="005B3B7E">
        <w:rPr>
          <w:rStyle w:val="StyleUnderline"/>
          <w:sz w:val="16"/>
          <w:u w:val="none"/>
        </w:rPr>
        <w:t xml:space="preserve">.” Such wounds become active in </w:t>
      </w:r>
      <w:r w:rsidRPr="005B3B7E">
        <w:rPr>
          <w:rStyle w:val="StyleUnderline"/>
          <w:sz w:val="24"/>
          <w:highlight w:val="green"/>
        </w:rPr>
        <w:t>their accumulative capacity to</w:t>
      </w:r>
      <w:r w:rsidRPr="005B3B7E">
        <w:rPr>
          <w:rStyle w:val="StyleUnderline"/>
          <w:sz w:val="16"/>
          <w:u w:val="none"/>
        </w:rPr>
        <w:t xml:space="preserve"> despiritualize, </w:t>
      </w:r>
      <w:r w:rsidRPr="005B3B7E">
        <w:rPr>
          <w:rStyle w:val="StyleUnderline"/>
          <w:sz w:val="24"/>
          <w:highlight w:val="green"/>
        </w:rPr>
        <w:t>disempower</w:t>
      </w:r>
      <w:r w:rsidRPr="005B3B7E">
        <w:rPr>
          <w:rStyle w:val="StyleUnderline"/>
          <w:sz w:val="16"/>
          <w:u w:val="none"/>
        </w:rPr>
        <w:t xml:space="preserve">, disengage, </w:t>
      </w:r>
      <w:r w:rsidRPr="005B3B7E">
        <w:rPr>
          <w:rStyle w:val="StyleUnderline"/>
          <w:sz w:val="24"/>
          <w:highlight w:val="green"/>
        </w:rPr>
        <w:t>and shut out minoritized students from their</w:t>
      </w:r>
      <w:r w:rsidRPr="005B3B7E">
        <w:rPr>
          <w:rStyle w:val="StyleUnderline"/>
          <w:sz w:val="16"/>
          <w:u w:val="none"/>
        </w:rPr>
        <w:t xml:space="preserve"> schooling environment and </w:t>
      </w:r>
      <w:r w:rsidRPr="005B3B7E">
        <w:rPr>
          <w:rStyle w:val="StyleUnderline"/>
          <w:sz w:val="24"/>
          <w:highlight w:val="green"/>
        </w:rPr>
        <w:t>community.</w:t>
      </w:r>
      <w:r w:rsidRPr="005B3B7E">
        <w:rPr>
          <w:sz w:val="16"/>
        </w:rPr>
        <w:t xml:space="preserve"> Moreover, in their disregard for the asymmetrical power relations that shape the lives of students, Cartesian-Newtonian teaching approaches based on cause and effect, Western empiricism, and deductive reasoning sustain and (re)produce the epistemic and material violence that minoritized students face daily in their engagements with dominant systems of power. In Rethinking Intelligence, Joe Kincheloe has noted the dangerous implication of Western cognitive/educational psychology in schooling methodologies of this nature (Kincheloe, Steinberg, and Villaverde, 1999). Grounded on a culturally specific post Enlightenment theoretical foundation ,Western educational psychology as a field “measures” and seeks out traits of intelligence with which it is culturally familiar. As a result “unknown attributes of intelligence” that cannot be measured by psychology are dismissed and ignored. Thus, the possibilities of engaging with the diversity of thought are stifled. The “measuring” and testing of intelligence first emerged from the field of educational psychology in the late nineteenth century. Francis Galton initially attempted to measure the speed of human reactions and to devise psychological testing formats. G. Stanley Hall constructed questionnaires in his attempt to understand how children’s minds worked. In addition, James Mckeen Cattell created “mental tests for students at the universities of Pennsylvania and Columbia.” The individuals however, who have had the most impact are Alfred Binet and Theophile Simon. Originally the Binet scale that they created at the Sorbonne in Paris (first published in 1905–1908) was aimed at targeting mentally challenged children for specialized programming. The scale was later developed to produce the Stanford-Binet testing scheme from which emerged the use of IQ (intelligence quotient) testing. This testing format, which was adapted by Lewis M. Terman for use in America, is in common usage today in schools across North America in its purported capacity to measure intelligence and academic performance. The administering of such tests however, has engendered strong criticism in recent years (Brown et al., 2003; Cannella, 1999; Dei et al., 1997; McClendon and Weaver, 1999), particularly in terms of their propensity to only test certain fixed notions of intelligence, knowledge, and ways of knowing. Furthermore, as Kincheloe points out, in the political context of psychology’s legitimizing practices, “those who deviate from the accepted norms . . . fail to gain the power of psychological validation so needed in any effort to gain socioeconomic mobility and status in contemporary Western societies” (Kincheloe, Steinberg, and Villaverde, 1999). Within the socio/historical discourse of Western schooling practices, standardized testing continues to produce and sustain a colonial system of power relations in which “valid” knowledge constitutes a hegemonic cultural language (re)producing the histories, experiences, aspirations, subjectivities, and ambitions of colonizing peoples to the erasure and negation of the colonized. Forced into viewing their pasts, </w:t>
      </w:r>
      <w:r w:rsidRPr="005B3B7E">
        <w:rPr>
          <w:rStyle w:val="StyleUnderline"/>
          <w:sz w:val="16"/>
          <w:u w:val="none"/>
        </w:rPr>
        <w:t>histories and embodied knowledges as a</w:t>
      </w:r>
      <w:r w:rsidRPr="005B3B7E">
        <w:rPr>
          <w:sz w:val="16"/>
        </w:rPr>
        <w:t xml:space="preserve"> lack or </w:t>
      </w:r>
      <w:r w:rsidRPr="005B3B7E">
        <w:rPr>
          <w:rStyle w:val="StyleUnderline"/>
          <w:sz w:val="16"/>
          <w:u w:val="none"/>
        </w:rPr>
        <w:t>deficit, minoritized students are thus coerced into the violent process of amputation.</w:t>
      </w:r>
      <w:r w:rsidRPr="005B3B7E">
        <w:rPr>
          <w:sz w:val="16"/>
        </w:rPr>
        <w:t xml:space="preserve"> Moreover, </w:t>
      </w:r>
      <w:r w:rsidRPr="005B3B7E">
        <w:rPr>
          <w:rStyle w:val="StyleUnderline"/>
          <w:sz w:val="16"/>
          <w:u w:val="none"/>
        </w:rPr>
        <w:t xml:space="preserve">colonial and </w:t>
      </w:r>
      <w:r w:rsidRPr="005B3B7E">
        <w:rPr>
          <w:rStyle w:val="StyleUnderline"/>
          <w:sz w:val="24"/>
          <w:highlight w:val="green"/>
        </w:rPr>
        <w:t>colonizing knowledges</w:t>
      </w:r>
      <w:r w:rsidRPr="005B3B7E">
        <w:rPr>
          <w:rStyle w:val="StyleUnderline"/>
          <w:sz w:val="16"/>
          <w:u w:val="none"/>
        </w:rPr>
        <w:t xml:space="preserve"> not only </w:t>
      </w:r>
      <w:r w:rsidRPr="005B3B7E">
        <w:rPr>
          <w:rStyle w:val="StyleUnderline"/>
          <w:sz w:val="24"/>
          <w:highlight w:val="green"/>
        </w:rPr>
        <w:t>reduces indigenous experiences</w:t>
      </w:r>
      <w:r w:rsidRPr="005B3B7E">
        <w:rPr>
          <w:rStyle w:val="StyleUnderline"/>
          <w:sz w:val="16"/>
          <w:u w:val="none"/>
        </w:rPr>
        <w:t xml:space="preserve">, histories, </w:t>
      </w:r>
      <w:r w:rsidRPr="005B3B7E">
        <w:rPr>
          <w:rStyle w:val="StyleUnderline"/>
          <w:sz w:val="24"/>
          <w:highlight w:val="green"/>
        </w:rPr>
        <w:t>and ways of knowing to insignificance</w:t>
      </w:r>
      <w:r w:rsidRPr="005B3B7E">
        <w:rPr>
          <w:rStyle w:val="StyleUnderline"/>
          <w:sz w:val="16"/>
          <w:u w:val="none"/>
        </w:rPr>
        <w:t xml:space="preserve">, </w:t>
      </w:r>
      <w:r w:rsidRPr="005B3B7E">
        <w:rPr>
          <w:rStyle w:val="StyleUnderline"/>
          <w:sz w:val="24"/>
          <w:highlight w:val="green"/>
        </w:rPr>
        <w:t>it</w:t>
      </w:r>
      <w:r w:rsidRPr="005B3B7E">
        <w:rPr>
          <w:rStyle w:val="StyleUnderline"/>
          <w:sz w:val="16"/>
          <w:u w:val="none"/>
        </w:rPr>
        <w:t xml:space="preserve"> actually appropriates its own violent colonizing history in seductive/subtle ways that </w:t>
      </w:r>
      <w:r w:rsidRPr="005B3B7E">
        <w:rPr>
          <w:rStyle w:val="StyleUnderline"/>
          <w:sz w:val="24"/>
          <w:highlight w:val="green"/>
        </w:rPr>
        <w:t>suggests to the student that colonial violence is</w:t>
      </w:r>
      <w:r w:rsidRPr="005B3B7E">
        <w:rPr>
          <w:rStyle w:val="StyleUnderline"/>
          <w:sz w:val="16"/>
          <w:u w:val="none"/>
        </w:rPr>
        <w:t xml:space="preserve"> (has been) </w:t>
      </w:r>
      <w:r w:rsidRPr="005B3B7E">
        <w:rPr>
          <w:rStyle w:val="StyleUnderline"/>
          <w:sz w:val="24"/>
          <w:highlight w:val="green"/>
        </w:rPr>
        <w:t>necessary in order for “progress</w:t>
      </w:r>
      <w:r w:rsidRPr="005B3B7E">
        <w:rPr>
          <w:rStyle w:val="StyleUnderline"/>
          <w:sz w:val="24"/>
        </w:rPr>
        <w:t>”</w:t>
      </w:r>
      <w:r w:rsidRPr="005B3B7E">
        <w:rPr>
          <w:sz w:val="16"/>
        </w:rPr>
        <w:t xml:space="preserve"> (in the Western Enlightenment sense) to take place (Zine, 2003). Thus, </w:t>
      </w:r>
      <w:r w:rsidRPr="005B3B7E">
        <w:rPr>
          <w:rStyle w:val="StyleUnderline"/>
          <w:sz w:val="24"/>
          <w:highlight w:val="green"/>
        </w:rPr>
        <w:t>student</w:t>
      </w:r>
      <w:r w:rsidRPr="005B3B7E">
        <w:rPr>
          <w:sz w:val="16"/>
        </w:rPr>
        <w:t xml:space="preserve"> “proficiency,” </w:t>
      </w:r>
      <w:r w:rsidRPr="005B3B7E">
        <w:rPr>
          <w:rStyle w:val="StyleUnderline"/>
          <w:sz w:val="24"/>
          <w:highlight w:val="green"/>
        </w:rPr>
        <w:t>“progress,”</w:t>
      </w:r>
      <w:r w:rsidRPr="005B3B7E">
        <w:rPr>
          <w:sz w:val="16"/>
        </w:rPr>
        <w:t xml:space="preserve"> “excellence,”</w:t>
      </w:r>
      <w:r w:rsidRPr="005B3B7E">
        <w:rPr>
          <w:rStyle w:val="StyleUnderline"/>
          <w:sz w:val="24"/>
        </w:rPr>
        <w:t xml:space="preserve"> </w:t>
      </w:r>
      <w:r w:rsidRPr="005B3B7E">
        <w:rPr>
          <w:rStyle w:val="StyleUnderline"/>
          <w:sz w:val="24"/>
          <w:highlight w:val="green"/>
        </w:rPr>
        <w:t>and “achievement</w:t>
      </w:r>
      <w:r w:rsidRPr="005B3B7E">
        <w:rPr>
          <w:sz w:val="16"/>
        </w:rPr>
        <w:t xml:space="preserve">” in this context </w:t>
      </w:r>
      <w:r w:rsidRPr="005B3B7E">
        <w:rPr>
          <w:rStyle w:val="StyleUnderline"/>
          <w:sz w:val="24"/>
          <w:highlight w:val="green"/>
        </w:rPr>
        <w:t>are predicated on mastering uncritically the violent language</w:t>
      </w:r>
      <w:r w:rsidRPr="005B3B7E">
        <w:rPr>
          <w:rStyle w:val="StyleUnderline"/>
          <w:sz w:val="16"/>
          <w:u w:val="none"/>
        </w:rPr>
        <w:t xml:space="preserve">/knowledge </w:t>
      </w:r>
      <w:r w:rsidRPr="005B3B7E">
        <w:rPr>
          <w:rStyle w:val="StyleUnderline"/>
          <w:sz w:val="24"/>
          <w:highlight w:val="green"/>
        </w:rPr>
        <w:t>of colonial domination</w:t>
      </w:r>
      <w:r w:rsidRPr="005B3B7E">
        <w:rPr>
          <w:rStyle w:val="StyleUnderline"/>
          <w:sz w:val="16"/>
          <w:u w:val="none"/>
        </w:rPr>
        <w:t xml:space="preserve"> and oppression.</w:t>
      </w:r>
      <w:r w:rsidRPr="005B3B7E">
        <w:rPr>
          <w:sz w:val="16"/>
        </w:rPr>
        <w:t xml:space="preserve"> Ngugi wa Thiong’o (1981), long ago noted </w:t>
      </w:r>
      <w:r w:rsidRPr="005B3B7E">
        <w:rPr>
          <w:rStyle w:val="StyleUnderline"/>
          <w:sz w:val="24"/>
          <w:highlight w:val="green"/>
        </w:rPr>
        <w:t>the insidious power of colonial language in its knowledge productive form</w:t>
      </w:r>
      <w:r w:rsidRPr="005B3B7E">
        <w:rPr>
          <w:sz w:val="16"/>
        </w:rPr>
        <w:t xml:space="preserve">, citing it </w:t>
      </w:r>
      <w:r w:rsidRPr="005B3B7E">
        <w:rPr>
          <w:rStyle w:val="StyleUnderline"/>
          <w:sz w:val="16"/>
          <w:u w:val="none"/>
        </w:rPr>
        <w:t>as the “most important vehicle through which</w:t>
      </w:r>
      <w:r w:rsidRPr="005B3B7E">
        <w:rPr>
          <w:sz w:val="16"/>
        </w:rPr>
        <w:t xml:space="preserve"> . . . (European/colonial) </w:t>
      </w:r>
      <w:r w:rsidRPr="005B3B7E">
        <w:rPr>
          <w:rStyle w:val="StyleUnderline"/>
          <w:sz w:val="16"/>
          <w:u w:val="none"/>
        </w:rPr>
        <w:t>power fascinated and held the soul prisoner.</w:t>
      </w:r>
      <w:r w:rsidRPr="005B3B7E">
        <w:rPr>
          <w:sz w:val="24"/>
          <w:u w:val="single"/>
        </w:rPr>
        <w:t xml:space="preserve"> </w:t>
      </w:r>
      <w:r w:rsidRPr="005B3B7E">
        <w:rPr>
          <w:rStyle w:val="StyleUnderline"/>
          <w:sz w:val="24"/>
          <w:highlight w:val="green"/>
        </w:rPr>
        <w:t>The bullet was the means of the physical subjugation, language was the means of the spiritual subjugation.”</w:t>
      </w:r>
    </w:p>
    <w:p w14:paraId="29149E15" w14:textId="77777777" w:rsidR="000C4EE3" w:rsidRPr="005B3B7E" w:rsidRDefault="000C4EE3" w:rsidP="000C4EE3"/>
    <w:p w14:paraId="17016685" w14:textId="77777777" w:rsidR="000C4EE3" w:rsidRDefault="000C4EE3" w:rsidP="000C4EE3"/>
    <w:p w14:paraId="2BC6BC75" w14:textId="77777777" w:rsidR="000C4EE3" w:rsidRDefault="000C4EE3" w:rsidP="000C4EE3">
      <w:pPr>
        <w:pStyle w:val="Heading2"/>
      </w:pPr>
      <w:r>
        <w:t>Perm</w:t>
      </w:r>
    </w:p>
    <w:p w14:paraId="02389A91" w14:textId="77777777" w:rsidR="000C4EE3" w:rsidRDefault="000C4EE3" w:rsidP="000C4EE3">
      <w:pPr>
        <w:pStyle w:val="Heading3"/>
      </w:pPr>
      <w:r>
        <w:t>2NC Perm Wall General (Policy)</w:t>
      </w:r>
    </w:p>
    <w:p w14:paraId="508E59C8" w14:textId="77777777" w:rsidR="000C4EE3" w:rsidRPr="00526C78" w:rsidRDefault="000C4EE3" w:rsidP="000C4EE3">
      <w:pPr>
        <w:pStyle w:val="Heading4"/>
        <w:rPr>
          <w:sz w:val="24"/>
          <w:szCs w:val="24"/>
        </w:rPr>
      </w:pPr>
      <w:r w:rsidRPr="00526C78">
        <w:rPr>
          <w:sz w:val="24"/>
          <w:szCs w:val="24"/>
        </w:rPr>
        <w:t xml:space="preserve">Group the perms—either a. severs 1AC representations, which is a voter for fairness, or b. we’ll win one of </w:t>
      </w:r>
      <w:r w:rsidRPr="00526C78">
        <w:rPr>
          <w:sz w:val="24"/>
          <w:szCs w:val="24"/>
          <w:highlight w:val="red"/>
        </w:rPr>
        <w:t>#</w:t>
      </w:r>
      <w:r w:rsidRPr="00526C78">
        <w:rPr>
          <w:sz w:val="24"/>
          <w:szCs w:val="24"/>
        </w:rPr>
        <w:t xml:space="preserve"> links which proves the alt alone is better. Even if you don’t buy the alt, all links function as implicit disads to the aff that turn and outweigh case.  </w:t>
      </w:r>
    </w:p>
    <w:p w14:paraId="001734D7" w14:textId="34937562" w:rsidR="000C4EE3" w:rsidRPr="00526C78" w:rsidRDefault="000C4EE3" w:rsidP="000C4EE3">
      <w:pPr>
        <w:pStyle w:val="Heading4"/>
        <w:rPr>
          <w:sz w:val="24"/>
          <w:szCs w:val="24"/>
        </w:rPr>
      </w:pPr>
      <w:r w:rsidRPr="00526C78">
        <w:rPr>
          <w:sz w:val="24"/>
          <w:szCs w:val="24"/>
        </w:rPr>
        <w:t>1. Questio</w:t>
      </w:r>
      <w:r w:rsidR="000C7F63">
        <w:rPr>
          <w:sz w:val="24"/>
          <w:szCs w:val="24"/>
        </w:rPr>
        <w:t xml:space="preserve">n their starting points, the K </w:t>
      </w:r>
      <w:r w:rsidRPr="00526C78">
        <w:rPr>
          <w:sz w:val="24"/>
          <w:szCs w:val="24"/>
        </w:rPr>
        <w:t>comes as a sequencing question – our alternative is net better because we analyze the broader context of the colonial state and how settler logic undergirds the entire border/immigration apparatus</w:t>
      </w:r>
    </w:p>
    <w:p w14:paraId="1552C4CB" w14:textId="77777777" w:rsidR="000C4EE3" w:rsidRPr="00526C78" w:rsidRDefault="000C4EE3" w:rsidP="000C4EE3">
      <w:pPr>
        <w:pStyle w:val="Heading4"/>
        <w:rPr>
          <w:sz w:val="24"/>
          <w:szCs w:val="24"/>
        </w:rPr>
      </w:pPr>
      <w:r w:rsidRPr="00526C78">
        <w:rPr>
          <w:sz w:val="24"/>
          <w:szCs w:val="24"/>
        </w:rPr>
        <w:t xml:space="preserve">2. Reject the permutation as a reification of settler colonialism—the aff uses settler colonialist logics to take the work of the negative and make it their own in the same way that settlers steal Indigenous land and attempt to Indigenize themselves or naturalize black, brown and indigenous bodies into civil society. </w:t>
      </w:r>
    </w:p>
    <w:p w14:paraId="23546B6D" w14:textId="77777777" w:rsidR="000C4EE3" w:rsidRPr="00526C78" w:rsidRDefault="000C4EE3" w:rsidP="000C4EE3">
      <w:pPr>
        <w:pStyle w:val="Heading4"/>
        <w:rPr>
          <w:rFonts w:cs="Times New Roman"/>
          <w:sz w:val="24"/>
          <w:szCs w:val="24"/>
        </w:rPr>
      </w:pPr>
      <w:r w:rsidRPr="00526C78">
        <w:rPr>
          <w:sz w:val="24"/>
          <w:szCs w:val="24"/>
        </w:rPr>
        <w:t xml:space="preserve">3. </w:t>
      </w:r>
      <w:r w:rsidRPr="00526C78">
        <w:rPr>
          <w:rFonts w:cs="Times New Roman"/>
          <w:sz w:val="24"/>
          <w:szCs w:val="24"/>
        </w:rPr>
        <w:t>Perm do both legitimizes the idea that the USFG has jurisdiction over Indigenous territories. The permutation will never be coherent in a world where the aff uses the USFG or defends some type of reformist progression reflective of settler futurity</w:t>
      </w:r>
    </w:p>
    <w:p w14:paraId="78AA0742" w14:textId="77777777" w:rsidR="000C4EE3" w:rsidRPr="00526C78" w:rsidRDefault="000C4EE3" w:rsidP="000C4EE3">
      <w:pPr>
        <w:pStyle w:val="Heading4"/>
        <w:rPr>
          <w:rFonts w:cs="Times New Roman"/>
          <w:sz w:val="24"/>
          <w:szCs w:val="24"/>
        </w:rPr>
      </w:pPr>
      <w:r w:rsidRPr="00526C78">
        <w:rPr>
          <w:rFonts w:cs="Times New Roman"/>
          <w:sz w:val="24"/>
          <w:szCs w:val="24"/>
        </w:rPr>
        <w:t xml:space="preserve">4. Dependency DA - Settler colonialism created an Indigenous dependency on the state – lead to social suffering, cultural dislocation, and physical violence. The perm only serves to legitimize these harms. </w:t>
      </w:r>
    </w:p>
    <w:p w14:paraId="2DE574BA" w14:textId="77777777" w:rsidR="000C4EE3" w:rsidRPr="00526C78" w:rsidRDefault="000C4EE3" w:rsidP="000C4EE3">
      <w:pPr>
        <w:pStyle w:val="Heading4"/>
        <w:rPr>
          <w:sz w:val="24"/>
          <w:szCs w:val="24"/>
        </w:rPr>
      </w:pPr>
      <w:r w:rsidRPr="00526C78">
        <w:rPr>
          <w:sz w:val="24"/>
          <w:szCs w:val="24"/>
        </w:rPr>
        <w:t xml:space="preserve">Link Debate: </w:t>
      </w:r>
      <w:r w:rsidRPr="00043331">
        <w:rPr>
          <w:sz w:val="24"/>
          <w:szCs w:val="24"/>
          <w:highlight w:val="red"/>
        </w:rPr>
        <w:t>INSERT SPECIFIC LINKS HERE</w:t>
      </w:r>
    </w:p>
    <w:p w14:paraId="56BBBFE3" w14:textId="77777777" w:rsidR="000C4EE3" w:rsidRPr="00526C78" w:rsidRDefault="000C4EE3" w:rsidP="000C4EE3">
      <w:pPr>
        <w:pStyle w:val="Heading4"/>
        <w:rPr>
          <w:sz w:val="24"/>
          <w:szCs w:val="24"/>
        </w:rPr>
      </w:pPr>
      <w:r w:rsidRPr="00526C78">
        <w:rPr>
          <w:sz w:val="24"/>
          <w:szCs w:val="24"/>
        </w:rPr>
        <w:t xml:space="preserve">(1) </w:t>
      </w:r>
      <w:r w:rsidRPr="00526C78">
        <w:rPr>
          <w:sz w:val="24"/>
          <w:szCs w:val="24"/>
          <w:u w:val="single"/>
        </w:rPr>
        <w:t>Opportunism link</w:t>
      </w:r>
      <w:r w:rsidRPr="00526C78">
        <w:rPr>
          <w:sz w:val="24"/>
          <w:szCs w:val="24"/>
        </w:rPr>
        <w:t>—Settler incorporation of indigenous politics gets reframed as an opportunity—destroys decolonial approaches, substitutes economic and national prosperity for the settler state that seeks returns on investments and seeks to contain indigenous claims. Instead we must render settler state incomprehensible and Eurocentric epistemologies sapped of authority.</w:t>
      </w:r>
    </w:p>
    <w:p w14:paraId="7BBD49C4" w14:textId="77777777" w:rsidR="000C4EE3" w:rsidRDefault="000C4EE3" w:rsidP="000C4EE3">
      <w:r w:rsidRPr="00FF3311">
        <w:rPr>
          <w:rStyle w:val="Style13ptBold"/>
        </w:rPr>
        <w:t xml:space="preserve">Green </w:t>
      </w:r>
      <w:r w:rsidRPr="00FF3311">
        <w:t>20</w:t>
      </w:r>
      <w:r w:rsidRPr="00FF3311">
        <w:rPr>
          <w:rStyle w:val="Style13ptBold"/>
        </w:rPr>
        <w:t>15</w:t>
      </w:r>
      <w:r w:rsidRPr="00FF3311">
        <w:t xml:space="preserve">. </w:t>
      </w:r>
      <w:r>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w:t>
      </w:r>
      <w:r w:rsidRPr="00A854DF">
        <w:t xml:space="preserve"> </w:t>
      </w:r>
      <w:r>
        <w:t>“The economics of reconciliation: tracing investment in Indigenous–settler relations.”</w:t>
      </w:r>
      <w:r w:rsidRPr="00A854DF">
        <w:t xml:space="preserve"> </w:t>
      </w:r>
      <w:r>
        <w:t>Journal of Genocide Research, 11 Dec 2015.</w:t>
      </w:r>
    </w:p>
    <w:p w14:paraId="27C3F065" w14:textId="77777777" w:rsidR="000C4EE3" w:rsidRPr="00FF3311" w:rsidRDefault="000C4EE3" w:rsidP="000C4EE3">
      <w:pPr>
        <w:rPr>
          <w:rStyle w:val="Emphasis"/>
          <w:b w:val="0"/>
          <w:iCs w:val="0"/>
          <w:sz w:val="16"/>
          <w:u w:val="none"/>
        </w:rPr>
      </w:pPr>
      <w:r w:rsidRPr="00BB3086">
        <w:rPr>
          <w:rStyle w:val="StyleUnderline"/>
        </w:rPr>
        <w:t xml:space="preserve">The </w:t>
      </w:r>
      <w:r w:rsidRPr="00F60AB4">
        <w:rPr>
          <w:rStyle w:val="StyleUnderline"/>
          <w:highlight w:val="yellow"/>
        </w:rPr>
        <w:t>relationship between Indigenous peoples and</w:t>
      </w:r>
      <w:r w:rsidRPr="00BB3086">
        <w:rPr>
          <w:rStyle w:val="StyleUnderline"/>
        </w:rPr>
        <w:t xml:space="preserve"> the </w:t>
      </w:r>
      <w:r w:rsidRPr="00F60AB4">
        <w:rPr>
          <w:rStyle w:val="StyleUnderline"/>
          <w:highlight w:val="yellow"/>
        </w:rPr>
        <w:t>settler state remains fraught due to ongoing violence</w:t>
      </w:r>
      <w:r w:rsidRPr="00BB3086">
        <w:rPr>
          <w:rStyle w:val="StyleUnderline"/>
        </w:rPr>
        <w:t xml:space="preserve"> and mistrust</w:t>
      </w:r>
      <w:r w:rsidRPr="00FF3311">
        <w:rPr>
          <w:sz w:val="16"/>
        </w:rPr>
        <w:t xml:space="preserve">. </w:t>
      </w:r>
      <w:r w:rsidRPr="00BB3086">
        <w:rPr>
          <w:rStyle w:val="StyleUnderline"/>
        </w:rPr>
        <w:t>Numerous attempts have been made to ‘reconcile’ this beleaguered relationship over the past three decades</w:t>
      </w:r>
      <w:r w:rsidRPr="00FF3311">
        <w:rPr>
          <w:sz w:val="16"/>
        </w:rPr>
        <w:t xml:space="preserve">. </w:t>
      </w:r>
      <w:r w:rsidRPr="00F60AB4">
        <w:rPr>
          <w:rStyle w:val="StyleUnderline"/>
          <w:highlight w:val="yellow"/>
        </w:rPr>
        <w:t>Indigenous peoples have advocated for</w:t>
      </w:r>
      <w:r w:rsidRPr="00BB3086">
        <w:rPr>
          <w:rStyle w:val="StyleUnderline"/>
        </w:rPr>
        <w:t xml:space="preserve"> the </w:t>
      </w:r>
      <w:r w:rsidRPr="00F60AB4">
        <w:rPr>
          <w:rStyle w:val="StyleUnderline"/>
          <w:highlight w:val="yellow"/>
        </w:rPr>
        <w:t>decolonization</w:t>
      </w:r>
      <w:r w:rsidRPr="00BB3086">
        <w:rPr>
          <w:rStyle w:val="StyleUnderline"/>
        </w:rPr>
        <w:t xml:space="preserve"> of the settler state </w:t>
      </w:r>
      <w:r w:rsidRPr="00F60AB4">
        <w:rPr>
          <w:rStyle w:val="StyleUnderline"/>
          <w:highlight w:val="yellow"/>
        </w:rPr>
        <w:t>and a suitable land base</w:t>
      </w:r>
      <w:r w:rsidRPr="00BB3086">
        <w:rPr>
          <w:rStyle w:val="StyleUnderline"/>
        </w:rPr>
        <w:t xml:space="preserve"> using the language of public investment</w:t>
      </w:r>
      <w:r w:rsidRPr="00BB3086">
        <w:rPr>
          <w:rStyle w:val="Emphasis"/>
        </w:rPr>
        <w:t xml:space="preserve">. </w:t>
      </w:r>
      <w:r w:rsidRPr="00F60AB4">
        <w:rPr>
          <w:rStyle w:val="Emphasis"/>
          <w:highlight w:val="yellow"/>
        </w:rPr>
        <w:t>In response, settler governments reframe</w:t>
      </w:r>
      <w:r w:rsidRPr="00BB3086">
        <w:rPr>
          <w:rStyle w:val="Emphasis"/>
        </w:rPr>
        <w:t xml:space="preserve"> these </w:t>
      </w:r>
      <w:r w:rsidRPr="00F60AB4">
        <w:rPr>
          <w:rStyle w:val="Emphasis"/>
          <w:highlight w:val="yellow"/>
        </w:rPr>
        <w:t xml:space="preserve">requests as opportunities for </w:t>
      </w:r>
      <w:r w:rsidRPr="00F60AB4">
        <w:rPr>
          <w:rStyle w:val="Emphasis"/>
        </w:rPr>
        <w:t xml:space="preserve">economic </w:t>
      </w:r>
      <w:r w:rsidRPr="00F60AB4">
        <w:rPr>
          <w:rStyle w:val="Emphasis"/>
          <w:highlight w:val="yellow"/>
        </w:rPr>
        <w:t>investment</w:t>
      </w:r>
      <w:r w:rsidRPr="00FF3311">
        <w:rPr>
          <w:sz w:val="16"/>
        </w:rPr>
        <w:t xml:space="preserve"> that is guaranteed to produce self-esteem and social inclusion for Indigenous peoples. This article documents and problematizes an ideological shift whereby </w:t>
      </w:r>
      <w:r w:rsidRPr="00F60AB4">
        <w:rPr>
          <w:rStyle w:val="Emphasis"/>
          <w:highlight w:val="yellow"/>
        </w:rPr>
        <w:t>holistic decolonial approaches</w:t>
      </w:r>
      <w:r w:rsidRPr="00FF3311">
        <w:rPr>
          <w:sz w:val="16"/>
        </w:rPr>
        <w:t xml:space="preserve"> to reconciliation </w:t>
      </w:r>
      <w:r w:rsidRPr="00F60AB4">
        <w:rPr>
          <w:rStyle w:val="Emphasis"/>
          <w:highlight w:val="yellow"/>
        </w:rPr>
        <w:t>give way to an investment rationale</w:t>
      </w:r>
      <w:r w:rsidRPr="00BB3086">
        <w:rPr>
          <w:rStyle w:val="Emphasis"/>
        </w:rPr>
        <w:t xml:space="preserve"> that is </w:t>
      </w:r>
      <w:r w:rsidRPr="00F60AB4">
        <w:rPr>
          <w:rStyle w:val="Emphasis"/>
          <w:highlight w:val="yellow"/>
        </w:rPr>
        <w:t>used to bypass demands for</w:t>
      </w:r>
      <w:r w:rsidRPr="00BB3086">
        <w:rPr>
          <w:rStyle w:val="Emphasis"/>
        </w:rPr>
        <w:t xml:space="preserve"> Indigenous peoples’ jurisdiction and </w:t>
      </w:r>
      <w:r w:rsidRPr="00F60AB4">
        <w:rPr>
          <w:rStyle w:val="Emphasis"/>
          <w:highlight w:val="yellow"/>
        </w:rPr>
        <w:t>self-determination</w:t>
      </w:r>
      <w:r w:rsidRPr="00FF3311">
        <w:rPr>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8125EA">
        <w:rPr>
          <w:rStyle w:val="Emphasis"/>
        </w:rPr>
        <w:t>goal is</w:t>
      </w:r>
      <w:r w:rsidRPr="00FF3311">
        <w:rPr>
          <w:sz w:val="16"/>
        </w:rPr>
        <w:t xml:space="preserve"> much increased aboriginal </w:t>
      </w:r>
      <w:r w:rsidRPr="008125EA">
        <w:rPr>
          <w:rStyle w:val="Emphasis"/>
        </w:rPr>
        <w:t>participation in the economy and in the country’s prosperity’</w:t>
      </w:r>
      <w:r w:rsidRPr="00FF3311">
        <w:rPr>
          <w:sz w:val="16"/>
        </w:rPr>
        <w:t xml:space="preserve">.3 In outlining these policy and programme actions, Prime Minister Harper demonstrates </w:t>
      </w:r>
      <w:r w:rsidRPr="008125EA">
        <w:rPr>
          <w:rStyle w:val="Emphasis"/>
        </w:rPr>
        <w:t xml:space="preserve">a commitment to improving the lives of Indigenous peoples; yet, embedded in this statement is a form of </w:t>
      </w:r>
      <w:r w:rsidRPr="00F60AB4">
        <w:rPr>
          <w:rStyle w:val="Emphasis"/>
        </w:rPr>
        <w:t>capitalist logic</w:t>
      </w:r>
      <w:r w:rsidRPr="008125EA">
        <w:rPr>
          <w:rStyle w:val="Emphasis"/>
        </w:rPr>
        <w:t xml:space="preserve"> that resembles the practice of investment whereby </w:t>
      </w:r>
      <w:r w:rsidRPr="00F60AB4">
        <w:rPr>
          <w:rStyle w:val="Emphasis"/>
          <w:highlight w:val="yellow"/>
        </w:rPr>
        <w:t>the nation-state seeks a financial return</w:t>
      </w:r>
      <w:r w:rsidRPr="008125EA">
        <w:rPr>
          <w:rStyle w:val="Emphasis"/>
        </w:rPr>
        <w:t xml:space="preserve"> on these designated monies</w:t>
      </w:r>
      <w:r w:rsidRPr="00FF3311">
        <w:rPr>
          <w:sz w:val="16"/>
        </w:rPr>
        <w:t xml:space="preserve">. This article is animated by the following question: how does investment rationale shape Indigenous–settler reconciliation processes in Canada? </w:t>
      </w:r>
      <w:r w:rsidRPr="00183E61">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FF3311">
        <w:rPr>
          <w:sz w:val="16"/>
        </w:rPr>
        <w:t xml:space="preserve">.4 By using this approach, I </w:t>
      </w:r>
      <w:r w:rsidRPr="00183E61">
        <w:rPr>
          <w:rStyle w:val="StyleUnderline"/>
        </w:rPr>
        <w:t xml:space="preserve">interrogate </w:t>
      </w:r>
      <w:r w:rsidRPr="00183E61">
        <w:rPr>
          <w:rStyle w:val="Emphasis"/>
        </w:rPr>
        <w:t>the presumed neutrality of investment discourse</w:t>
      </w:r>
      <w:r w:rsidRPr="00183E61">
        <w:rPr>
          <w:rStyle w:val="StyleUnderline"/>
        </w:rPr>
        <w:t xml:space="preserve"> and the accounting techniques that are used to normalize this economic practice</w:t>
      </w:r>
      <w:r w:rsidRPr="00FF3311">
        <w:rPr>
          <w:sz w:val="16"/>
        </w:rPr>
        <w:t xml:space="preserve">. To support my claims, I analyse public documents, </w:t>
      </w:r>
      <w:r w:rsidRPr="00F60AB4">
        <w:rPr>
          <w:rStyle w:val="Emphasis"/>
          <w:highlight w:val="yellow"/>
        </w:rPr>
        <w:t>speeches and policies</w:t>
      </w:r>
      <w:r w:rsidRPr="00FF3311">
        <w:rPr>
          <w:sz w:val="16"/>
        </w:rPr>
        <w:t xml:space="preserve"> that ‘</w:t>
      </w:r>
      <w:r w:rsidRPr="00F60AB4">
        <w:rPr>
          <w:rStyle w:val="Emphasis"/>
          <w:highlight w:val="yellow"/>
        </w:rPr>
        <w:t>represent key sites of hegemonic struggle over the principles and values’ of</w:t>
      </w:r>
      <w:r w:rsidRPr="00183E61">
        <w:rPr>
          <w:rStyle w:val="Emphasis"/>
        </w:rPr>
        <w:t xml:space="preserve"> Indigenous–settler </w:t>
      </w:r>
      <w:r w:rsidRPr="00F60AB4">
        <w:rPr>
          <w:rStyle w:val="Emphasis"/>
          <w:highlight w:val="yellow"/>
        </w:rPr>
        <w:t>reconciliation</w:t>
      </w:r>
      <w:r w:rsidRPr="00FF3311">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F60AB4">
        <w:rPr>
          <w:rStyle w:val="Emphasis"/>
          <w:highlight w:val="yellow"/>
        </w:rPr>
        <w:t>the settler state deploys investment logic to</w:t>
      </w:r>
      <w:r w:rsidRPr="007D4E85">
        <w:rPr>
          <w:rStyle w:val="Emphasis"/>
        </w:rPr>
        <w:t xml:space="preserve"> determine specific reconciliatory exchanges that </w:t>
      </w:r>
      <w:r w:rsidRPr="00F60AB4">
        <w:rPr>
          <w:rStyle w:val="Emphasis"/>
          <w:highlight w:val="yellow"/>
        </w:rPr>
        <w:t>ensure the containment of Indigenous claims</w:t>
      </w:r>
      <w:r w:rsidRPr="007D4E85">
        <w:rPr>
          <w:rStyle w:val="Emphasis"/>
        </w:rPr>
        <w:t xml:space="preserve"> </w:t>
      </w:r>
      <w:r w:rsidRPr="00FF3311">
        <w:rPr>
          <w:sz w:val="16"/>
        </w:rPr>
        <w:t xml:space="preserve">to restitution and the creation of mutual economic beneficiaries. </w:t>
      </w:r>
      <w:r w:rsidRPr="00F60AB4">
        <w:rPr>
          <w:rStyle w:val="Emphasis"/>
          <w:highlight w:val="yellow"/>
        </w:rPr>
        <w:t>These demands</w:t>
      </w:r>
      <w:r w:rsidRPr="007D4E85">
        <w:rPr>
          <w:rStyle w:val="Emphasis"/>
        </w:rPr>
        <w:t xml:space="preserve"> may </w:t>
      </w:r>
      <w:r w:rsidRPr="00F60AB4">
        <w:rPr>
          <w:rStyle w:val="Emphasis"/>
          <w:highlight w:val="yellow"/>
        </w:rPr>
        <w:t>retrench the social debt owed to Indigenous peoples</w:t>
      </w:r>
      <w:r w:rsidRPr="007D4E85">
        <w:rPr>
          <w:rStyle w:val="Emphasis"/>
        </w:rPr>
        <w:t xml:space="preserve"> by the settler state </w:t>
      </w:r>
      <w:r w:rsidRPr="00F60AB4">
        <w:rPr>
          <w:rStyle w:val="Emphasis"/>
          <w:highlight w:val="yellow"/>
        </w:rPr>
        <w:t>and undercut the spirit of restitution and justice</w:t>
      </w:r>
      <w:r w:rsidRPr="00FF3311">
        <w:rPr>
          <w:sz w:val="16"/>
        </w:rPr>
        <w:t xml:space="preserve">. Stated more clearly, </w:t>
      </w:r>
      <w:r w:rsidRPr="007D4E85">
        <w:rPr>
          <w:rStyle w:val="Emphasis"/>
        </w:rPr>
        <w:t>investment rationale is used to bypass Indigenous peoples’ assertions of self-determination and to ensure the economic success of the settler state</w:t>
      </w:r>
      <w:r w:rsidRPr="00FF3311">
        <w:rPr>
          <w:sz w:val="16"/>
        </w:rPr>
        <w:t xml:space="preserve">. Therefore, this article argues that </w:t>
      </w:r>
      <w:r w:rsidRPr="00F60AB4">
        <w:rPr>
          <w:rStyle w:val="Emphasis"/>
          <w:highlight w:val="yellow"/>
        </w:rPr>
        <w:t>the settler state must be rendered ‘incomprehensible’ so ‘Eurocentric epistemologies and judicial doctrines no longer hold</w:t>
      </w:r>
      <w:r w:rsidRPr="007D4E85">
        <w:rPr>
          <w:rStyle w:val="Emphasis"/>
        </w:rPr>
        <w:t xml:space="preserve"> unquestioned authority’</w:t>
      </w:r>
      <w:r w:rsidRPr="00FF3311">
        <w:rPr>
          <w:sz w:val="16"/>
        </w:rPr>
        <w:t xml:space="preserve">.7 In this article, I examine how </w:t>
      </w:r>
      <w:r w:rsidRPr="00DF7A6A">
        <w:rPr>
          <w:rStyle w:val="StyleUnderline"/>
        </w:rPr>
        <w:t xml:space="preserve">Indigenous peoples routinely advocate for holistic social investments </w:t>
      </w:r>
      <w:r w:rsidRPr="00FF3311">
        <w:rPr>
          <w:sz w:val="16"/>
        </w:rPr>
        <w:t xml:space="preserve">and a suitable land base to economically develop by using the language of investment and the extension of jurisdiction. </w:t>
      </w:r>
      <w:r w:rsidRPr="00DF7A6A">
        <w:rPr>
          <w:rStyle w:val="StyleUnderline"/>
        </w:rPr>
        <w:t>In response, settler governments reframe these requests for social investment as opportunities for economic investment</w:t>
      </w:r>
      <w:r w:rsidRPr="00FF3311">
        <w:rPr>
          <w:sz w:val="16"/>
        </w:rPr>
        <w:t xml:space="preserve">. In the following sections, I document how </w:t>
      </w:r>
      <w:r w:rsidRPr="00F60AB4">
        <w:rPr>
          <w:rStyle w:val="Emphasis"/>
          <w:highlight w:val="yellow"/>
        </w:rPr>
        <w:t>grievance and redress become financialized to contain claims to</w:t>
      </w:r>
      <w:r w:rsidRPr="00DF7A6A">
        <w:rPr>
          <w:rStyle w:val="Emphasis"/>
        </w:rPr>
        <w:t xml:space="preserve"> Indigenous </w:t>
      </w:r>
      <w:r w:rsidRPr="00F60AB4">
        <w:rPr>
          <w:rStyle w:val="Emphasis"/>
          <w:highlight w:val="yellow"/>
        </w:rPr>
        <w:t>self-determination and</w:t>
      </w:r>
      <w:r w:rsidRPr="00DF7A6A">
        <w:rPr>
          <w:rStyle w:val="Emphasis"/>
        </w:rPr>
        <w:t xml:space="preserve"> to </w:t>
      </w:r>
      <w:r w:rsidRPr="00F60AB4">
        <w:rPr>
          <w:rStyle w:val="Emphasis"/>
          <w:highlight w:val="yellow"/>
        </w:rPr>
        <w:t>establish</w:t>
      </w:r>
      <w:r w:rsidRPr="00DF7A6A">
        <w:rPr>
          <w:rStyle w:val="Emphasis"/>
        </w:rPr>
        <w:t xml:space="preserve"> a </w:t>
      </w:r>
      <w:r w:rsidRPr="00F60AB4">
        <w:rPr>
          <w:rStyle w:val="Emphasis"/>
          <w:highlight w:val="yellow"/>
        </w:rPr>
        <w:t>profit</w:t>
      </w:r>
      <w:r w:rsidRPr="00DF7A6A">
        <w:rPr>
          <w:rStyle w:val="Emphasis"/>
        </w:rPr>
        <w:t xml:space="preserve"> or return for the settler state.</w:t>
      </w:r>
      <w:r w:rsidRPr="00FF3311">
        <w:rPr>
          <w:sz w:val="16"/>
        </w:rPr>
        <w:t xml:space="preserve"> In doing so, this article contributes to fields of Indigenous–state relations and transitional justice by examining how </w:t>
      </w:r>
      <w:r w:rsidRPr="00DF7A6A">
        <w:rPr>
          <w:rStyle w:val="StyleUnderline"/>
        </w:rPr>
        <w:t>market relations are introduced to seemingly politically progressive and affective practices such as Indigenous–settler reconciliation</w:t>
      </w:r>
      <w:r w:rsidRPr="00FF3311">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F60AB4">
        <w:rPr>
          <w:rStyle w:val="Emphasis"/>
          <w:highlight w:val="yellow"/>
        </w:rPr>
        <w:t>assimilation</w:t>
      </w:r>
      <w:r w:rsidRPr="00C94D36">
        <w:rPr>
          <w:rStyle w:val="Emphasis"/>
        </w:rPr>
        <w:t xml:space="preserve"> of Indigenous peoples</w:t>
      </w:r>
      <w:r w:rsidRPr="00FF3311">
        <w:rPr>
          <w:sz w:val="16"/>
        </w:rPr>
        <w:t xml:space="preserve"> into Canada’s capitalist system </w:t>
      </w:r>
      <w:r w:rsidRPr="00F60AB4">
        <w:rPr>
          <w:rStyle w:val="Emphasis"/>
          <w:highlight w:val="yellow"/>
        </w:rPr>
        <w:t>is assumed</w:t>
      </w:r>
      <w:r w:rsidRPr="00C94D36">
        <w:rPr>
          <w:rStyle w:val="Emphasis"/>
        </w:rPr>
        <w:t xml:space="preserve"> </w:t>
      </w:r>
      <w:r w:rsidRPr="00FF3311">
        <w:rPr>
          <w:sz w:val="16"/>
        </w:rPr>
        <w:t xml:space="preserve">by settler Canadians </w:t>
      </w:r>
      <w:r w:rsidRPr="00C94D36">
        <w:rPr>
          <w:rStyle w:val="Emphasis"/>
        </w:rPr>
        <w:t xml:space="preserve">to be an </w:t>
      </w:r>
      <w:r w:rsidRPr="00F60AB4">
        <w:rPr>
          <w:rStyle w:val="Emphasis"/>
          <w:highlight w:val="yellow"/>
        </w:rPr>
        <w:t>acceptable</w:t>
      </w:r>
      <w:r w:rsidRPr="00C94D36">
        <w:rPr>
          <w:rStyle w:val="Emphasis"/>
        </w:rPr>
        <w:t xml:space="preserve"> goal </w:t>
      </w:r>
      <w:r w:rsidRPr="00F60AB4">
        <w:rPr>
          <w:rStyle w:val="Emphasis"/>
          <w:highlight w:val="yellow"/>
        </w:rPr>
        <w:t xml:space="preserve">because it supposedly ensures </w:t>
      </w:r>
      <w:r w:rsidRPr="00F60AB4">
        <w:rPr>
          <w:rStyle w:val="Emphasis"/>
        </w:rPr>
        <w:t xml:space="preserve">equitable access to </w:t>
      </w:r>
      <w:r w:rsidRPr="00F60AB4">
        <w:rPr>
          <w:rStyle w:val="Emphasis"/>
          <w:highlight w:val="yellow"/>
        </w:rPr>
        <w:t>prosperity</w:t>
      </w:r>
      <w:r w:rsidRPr="00C94D36">
        <w:rPr>
          <w:rStyle w:val="Emphasis"/>
        </w:rPr>
        <w:t>.</w:t>
      </w:r>
      <w:r>
        <w:rPr>
          <w:rStyle w:val="Emphasis"/>
        </w:rPr>
        <w:t xml:space="preserve"> </w:t>
      </w:r>
      <w:r w:rsidRPr="00FF3311">
        <w:rPr>
          <w:sz w:val="16"/>
        </w:rPr>
        <w:t xml:space="preserve">Taking these contradictions into account, the Canadian </w:t>
      </w:r>
      <w:r w:rsidRPr="00F60AB4">
        <w:rPr>
          <w:rStyle w:val="StyleUnderline"/>
          <w:highlight w:val="yellow"/>
        </w:rPr>
        <w:t>settler state should not be understood as a monolithic institution but as ‘an ideological project’ that ‘confers legitimacy</w:t>
      </w:r>
      <w:r w:rsidRPr="00DF7A6A">
        <w:rPr>
          <w:rStyle w:val="StyleUnderline"/>
        </w:rPr>
        <w:t xml:space="preserve"> upon the complex constellation of government institutions</w:t>
      </w:r>
      <w:r w:rsidRPr="00FF3311">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F60AB4">
        <w:rPr>
          <w:rStyle w:val="StyleUnderline"/>
          <w:highlight w:val="yellow"/>
        </w:rPr>
        <w:t>evolving but firmly grounded on the original and continuing appropriation of indigenous land and resources, and built on racist and sexist practices</w:t>
      </w:r>
      <w:r w:rsidRPr="00DF7A6A">
        <w:rPr>
          <w:rStyle w:val="StyleUnderline"/>
        </w:rPr>
        <w:t>’</w:t>
      </w:r>
      <w:r w:rsidRPr="00FF3311">
        <w:rPr>
          <w:sz w:val="16"/>
        </w:rPr>
        <w:t xml:space="preserve">.12 </w:t>
      </w:r>
      <w:r w:rsidRPr="00DF7A6A">
        <w:rPr>
          <w:rStyle w:val="Emphasis"/>
        </w:rPr>
        <w:t xml:space="preserve">A central goal </w:t>
      </w:r>
      <w:r w:rsidRPr="00FF3311">
        <w:rPr>
          <w:sz w:val="16"/>
        </w:rPr>
        <w:t>of this project</w:t>
      </w:r>
      <w:r w:rsidRPr="00DF7A6A">
        <w:rPr>
          <w:rStyle w:val="Emphasis"/>
        </w:rPr>
        <w:t xml:space="preserve"> is </w:t>
      </w:r>
      <w:r w:rsidRPr="00F60AB4">
        <w:rPr>
          <w:rStyle w:val="Emphasis"/>
          <w:highlight w:val="yellow"/>
        </w:rPr>
        <w:t>to</w:t>
      </w:r>
      <w:r w:rsidRPr="00DF7A6A">
        <w:rPr>
          <w:rStyle w:val="Emphasis"/>
        </w:rPr>
        <w:t xml:space="preserve"> </w:t>
      </w:r>
      <w:r w:rsidRPr="00FF3311">
        <w:rPr>
          <w:sz w:val="16"/>
        </w:rPr>
        <w:t>eliminate Indian Act legislation and thereby</w:t>
      </w:r>
      <w:r w:rsidRPr="00DF7A6A">
        <w:rPr>
          <w:rStyle w:val="Emphasis"/>
        </w:rPr>
        <w:t xml:space="preserve"> </w:t>
      </w:r>
      <w:r w:rsidRPr="00F60AB4">
        <w:rPr>
          <w:rStyle w:val="Emphasis"/>
          <w:highlight w:val="yellow"/>
        </w:rPr>
        <w:t>reduce Indigenous difference to an ethnicity that can be subsumed</w:t>
      </w:r>
      <w:r w:rsidRPr="00FF3311">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F60AB4">
        <w:rPr>
          <w:rStyle w:val="Emphasis"/>
          <w:highlight w:val="yellow"/>
        </w:rPr>
        <w:t>This</w:t>
      </w:r>
      <w:r w:rsidRPr="00DF7A6A">
        <w:rPr>
          <w:rStyle w:val="Emphasis"/>
        </w:rPr>
        <w:t xml:space="preserve"> discursive shift </w:t>
      </w:r>
      <w:r w:rsidRPr="00F60AB4">
        <w:rPr>
          <w:rStyle w:val="Emphasis"/>
          <w:highlight w:val="yellow"/>
        </w:rPr>
        <w:t xml:space="preserve">gestures to a convergence of </w:t>
      </w:r>
      <w:r w:rsidRPr="00F60AB4">
        <w:rPr>
          <w:rStyle w:val="Emphasis"/>
        </w:rPr>
        <w:t xml:space="preserve">the </w:t>
      </w:r>
      <w:r w:rsidRPr="00F60AB4">
        <w:rPr>
          <w:rStyle w:val="Emphasis"/>
          <w:highlight w:val="yellow"/>
        </w:rPr>
        <w:t>settler colonial and neoliberal projects</w:t>
      </w:r>
      <w:r w:rsidRPr="00FF3311">
        <w:rPr>
          <w:sz w:val="16"/>
        </w:rPr>
        <w:t xml:space="preserve">. </w:t>
      </w:r>
      <w:r w:rsidRPr="00DF7A6A">
        <w:rPr>
          <w:rStyle w:val="Emphasis"/>
        </w:rPr>
        <w:t>Self-determining Indigenous communities are viewed by the settler state as disruptive to practices of accumulation by dispossession that have reached ascendancy in an era of neoliberalism.</w:t>
      </w:r>
      <w:r w:rsidRPr="00DF7A6A">
        <w:rPr>
          <w:rStyle w:val="StyleUnderline"/>
        </w:rPr>
        <w:t xml:space="preserve"> This practice ‘involves the dispossession of people from their wealth’ whether this is in the form of natural resources or land or access to government finances</w:t>
      </w:r>
      <w:r w:rsidRPr="00FF3311">
        <w:rPr>
          <w:sz w:val="16"/>
        </w:rPr>
        <w:t xml:space="preserve">.17 </w:t>
      </w:r>
      <w:r w:rsidRPr="00F60AB4">
        <w:rPr>
          <w:rStyle w:val="StyleUnderline"/>
          <w:highlight w:val="yellow"/>
        </w:rPr>
        <w:t>Neoliberalism functions genocidically through a process of regime replacement</w:t>
      </w:r>
      <w:r w:rsidRPr="00DF7A6A">
        <w:rPr>
          <w:rStyle w:val="StyleUnderline"/>
        </w:rPr>
        <w:t xml:space="preserve">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FF3311">
        <w:rPr>
          <w:sz w:val="16"/>
        </w:rPr>
        <w:t xml:space="preserve">.18 </w:t>
      </w:r>
      <w:r w:rsidRPr="00F60AB4">
        <w:rPr>
          <w:rStyle w:val="Emphasis"/>
          <w:highlight w:val="yellow"/>
        </w:rPr>
        <w:t>Regime replacement serves as an organizing principle of the settler society’s political economy</w:t>
      </w:r>
      <w:r w:rsidRPr="00DF7A6A">
        <w:rPr>
          <w:rStyle w:val="Emphasis"/>
        </w:rPr>
        <w:t xml:space="preserve"> and as a tactic it is deployed to integrate Indigenous territories into national and global economies</w:t>
      </w:r>
      <w:r w:rsidRPr="00FF3311">
        <w:rPr>
          <w:sz w:val="16"/>
        </w:rPr>
        <w:t xml:space="preserve">. For instance, </w:t>
      </w:r>
      <w:r w:rsidRPr="00DF7A6A">
        <w:rPr>
          <w:rStyle w:val="StyleUnderline"/>
        </w:rPr>
        <w:t xml:space="preserve">neoliberal economic policies have initiated </w:t>
      </w:r>
      <w:r w:rsidRPr="00F60AB4">
        <w:rPr>
          <w:rStyle w:val="StyleUnderline"/>
          <w:highlight w:val="yellow"/>
        </w:rPr>
        <w:t>resource extraction projects</w:t>
      </w:r>
      <w:r w:rsidRPr="00DF7A6A">
        <w:rPr>
          <w:rStyle w:val="StyleUnderline"/>
        </w:rPr>
        <w:t xml:space="preserve"> that </w:t>
      </w:r>
      <w:r w:rsidRPr="00F60AB4">
        <w:rPr>
          <w:rStyle w:val="StyleUnderline"/>
          <w:highlight w:val="yellow"/>
        </w:rPr>
        <w:t>have</w:t>
      </w:r>
      <w:r w:rsidRPr="00DF7A6A">
        <w:rPr>
          <w:rStyle w:val="StyleUnderline"/>
        </w:rPr>
        <w:t xml:space="preserve"> over time </w:t>
      </w:r>
      <w:r w:rsidRPr="00F60AB4">
        <w:rPr>
          <w:rStyle w:val="StyleUnderline"/>
          <w:highlight w:val="yellow"/>
        </w:rPr>
        <w:t>resulted in the destruction of Indigenous territory, culture and identity</w:t>
      </w:r>
      <w:r w:rsidRPr="00FF3311">
        <w:rPr>
          <w:sz w:val="16"/>
        </w:rPr>
        <w:t xml:space="preserve">.19 </w:t>
      </w:r>
      <w:r w:rsidRPr="00DF7A6A">
        <w:rPr>
          <w:rStyle w:val="StyleUnderline"/>
        </w:rPr>
        <w:t>Despite documented genocidal outcomes related to the neoliberalization of the settler state, this rationale has become further entrenched in Indigenous–state relationships.</w:t>
      </w:r>
      <w:r w:rsidRPr="00FF3311">
        <w:rPr>
          <w:sz w:val="16"/>
        </w:rPr>
        <w:t xml:space="preserve"> This article is primarily concerned with the role neoliberalism plays </w:t>
      </w:r>
      <w:r w:rsidRPr="00DF7A6A">
        <w:rPr>
          <w:rStyle w:val="StyleUnderline"/>
        </w:rPr>
        <w:t>in the economization of the social</w:t>
      </w:r>
      <w:r w:rsidRPr="00FF3311">
        <w:rPr>
          <w:sz w:val="16"/>
        </w:rPr>
        <w:t xml:space="preserve"> whereby </w:t>
      </w:r>
      <w:r w:rsidRPr="00DF7A6A">
        <w:rPr>
          <w:rStyle w:val="StyleUnderline"/>
        </w:rPr>
        <w:t>the accumulation of capital is situated as the ultimate goal of not only businesses or states but also individuals and communities</w:t>
      </w:r>
      <w:r w:rsidRPr="00FF3311">
        <w:rPr>
          <w:sz w:val="16"/>
        </w:rPr>
        <w:t xml:space="preserve">. </w:t>
      </w:r>
      <w:r w:rsidRPr="00DF7A6A">
        <w:rPr>
          <w:rStyle w:val="StyleUnderline"/>
        </w:rPr>
        <w:t>As a consequence of neoliberal logic, ‘regimes of public investment and finance increasingly come to mimic these marketized conditions’20 because they are assumed to engender efficiency and profit</w:t>
      </w:r>
      <w:r w:rsidRPr="00FF3311">
        <w:rPr>
          <w:sz w:val="16"/>
        </w:rPr>
        <w:t xml:space="preserve"> (although historically the beneficiaries of this system are relatively few). Under neoliberalism, </w:t>
      </w:r>
      <w:r w:rsidRPr="00F60AB4">
        <w:rPr>
          <w:rStyle w:val="StyleUnderline"/>
          <w:highlight w:val="yellow"/>
        </w:rPr>
        <w:t>social welfare is increasingly</w:t>
      </w:r>
      <w:r w:rsidRPr="00DF7A6A">
        <w:rPr>
          <w:rStyle w:val="StyleUnderline"/>
        </w:rPr>
        <w:t xml:space="preserve"> subjected to cutbacks as service provision is </w:t>
      </w:r>
      <w:r w:rsidRPr="00F60AB4">
        <w:rPr>
          <w:rStyle w:val="StyleUnderline"/>
          <w:highlight w:val="yellow"/>
        </w:rPr>
        <w:t>privatized by encouraging ‘people to see themselves as</w:t>
      </w:r>
      <w:r w:rsidRPr="00DF7A6A">
        <w:rPr>
          <w:rStyle w:val="StyleUnderline"/>
        </w:rPr>
        <w:t xml:space="preserve"> individualized and active </w:t>
      </w:r>
      <w:r w:rsidRPr="00F60AB4">
        <w:rPr>
          <w:rStyle w:val="StyleUnderline"/>
          <w:highlight w:val="yellow"/>
        </w:rPr>
        <w:t>subjects responsible for</w:t>
      </w:r>
      <w:r w:rsidRPr="00DF7A6A">
        <w:rPr>
          <w:rStyle w:val="StyleUnderline"/>
        </w:rPr>
        <w:t xml:space="preserve"> enhancing </w:t>
      </w:r>
      <w:r w:rsidRPr="00F60AB4">
        <w:rPr>
          <w:rStyle w:val="StyleUnderline"/>
          <w:highlight w:val="yellow"/>
        </w:rPr>
        <w:t>their own well-being’</w:t>
      </w:r>
      <w:r w:rsidRPr="00FF3311">
        <w:rPr>
          <w:sz w:val="16"/>
        </w:rPr>
        <w:t xml:space="preserve">.21 As a result, </w:t>
      </w:r>
      <w:r w:rsidRPr="00DF7A6A">
        <w:rPr>
          <w:rStyle w:val="Emphasis"/>
        </w:rPr>
        <w:t xml:space="preserve">those who advocate for </w:t>
      </w:r>
      <w:r w:rsidRPr="00F60AB4">
        <w:rPr>
          <w:rStyle w:val="Emphasis"/>
          <w:highlight w:val="yellow"/>
        </w:rPr>
        <w:t>redress</w:t>
      </w:r>
      <w:r w:rsidRPr="00DF7A6A">
        <w:rPr>
          <w:rStyle w:val="Emphasis"/>
        </w:rPr>
        <w:t xml:space="preserve"> or social change increasingly articulate their claims </w:t>
      </w:r>
      <w:r w:rsidRPr="00F60AB4">
        <w:rPr>
          <w:rStyle w:val="Emphasis"/>
          <w:highlight w:val="yellow"/>
        </w:rPr>
        <w:t>through an economic frame</w:t>
      </w:r>
      <w:r w:rsidRPr="00DF7A6A">
        <w:rPr>
          <w:rStyle w:val="Emphasis"/>
        </w:rPr>
        <w:t xml:space="preserve"> that </w:t>
      </w:r>
      <w:r w:rsidRPr="00F60AB4">
        <w:rPr>
          <w:rStyle w:val="Emphasis"/>
          <w:highlight w:val="yellow"/>
        </w:rPr>
        <w:t>increases the potential for imposition of capitalist ‘solutions’</w:t>
      </w:r>
      <w:r w:rsidRPr="00DF7A6A">
        <w:rPr>
          <w:rStyle w:val="Emphasis"/>
        </w:rPr>
        <w:t xml:space="preserve"> on those peoples already deeply exploited by that system</w:t>
      </w:r>
      <w:r w:rsidRPr="00FF3311">
        <w:rPr>
          <w:sz w:val="16"/>
        </w:rPr>
        <w:t xml:space="preserve">.22 Moreover, </w:t>
      </w:r>
      <w:r w:rsidRPr="00DF7A6A">
        <w:rPr>
          <w:rStyle w:val="StyleUnderline"/>
        </w:rPr>
        <w:t>the state interprets grievance through the lens of well-being</w:t>
      </w:r>
      <w:r w:rsidRPr="00FF3311">
        <w:rPr>
          <w:sz w:val="16"/>
        </w:rPr>
        <w:t xml:space="preserve">. For instance, a 2003 document released by the federal government entitled Resolving Aboriginal claims: a practical guide to Canadian experiences states that, ‘together with Aboriginal peoples, the Government of Canada is </w:t>
      </w:r>
      <w:r w:rsidRPr="00F60AB4">
        <w:rPr>
          <w:rStyle w:val="Emphasis"/>
          <w:highlight w:val="yellow"/>
        </w:rPr>
        <w:t>transforming</w:t>
      </w:r>
      <w:r w:rsidRPr="00DF7A6A">
        <w:rPr>
          <w:rStyle w:val="Emphasis"/>
        </w:rPr>
        <w:t xml:space="preserve"> the approach to </w:t>
      </w:r>
      <w:r w:rsidRPr="00F60AB4">
        <w:rPr>
          <w:rStyle w:val="Emphasis"/>
          <w:highlight w:val="yellow"/>
        </w:rPr>
        <w:t>indigenous issues from an earlier focus on “rights” and “grievances”; into an integrated approach to quality of life,</w:t>
      </w:r>
      <w:r w:rsidRPr="00DF7A6A">
        <w:rPr>
          <w:rStyle w:val="Emphasis"/>
        </w:rPr>
        <w:t xml:space="preserve"> encompassing economic development, human capital, community infrastructure and governance</w:t>
      </w:r>
      <w:r w:rsidRPr="00FF3311">
        <w:rPr>
          <w:sz w:val="16"/>
        </w:rPr>
        <w:t>’.</w:t>
      </w:r>
      <w:r w:rsidRPr="003C7BF4">
        <w:rPr>
          <w:rStyle w:val="Emphasis"/>
        </w:rPr>
        <w:t xml:space="preserve">23A focus on mutual wellbeing for Indigenous peoples and settler Canadians </w:t>
      </w:r>
      <w:r w:rsidRPr="00F60AB4">
        <w:rPr>
          <w:rStyle w:val="Emphasis"/>
          <w:highlight w:val="yellow"/>
        </w:rPr>
        <w:t>delegitimizes grievance and legitimizes the emancipatory capacities of capital</w:t>
      </w:r>
      <w:r w:rsidRPr="00FF3311">
        <w:rPr>
          <w:sz w:val="16"/>
        </w:rPr>
        <w:t>. Building on this rationale, the following sections document how under neoliberalism, investment rationale is formed to undermine the possibility for the decolonization of Indigenous– settler relationships.</w:t>
      </w:r>
    </w:p>
    <w:p w14:paraId="22EA26D7" w14:textId="77777777" w:rsidR="000C4EE3" w:rsidRPr="00526C78" w:rsidRDefault="000C4EE3" w:rsidP="000C4EE3">
      <w:pPr>
        <w:pStyle w:val="Heading4"/>
        <w:rPr>
          <w:sz w:val="24"/>
          <w:szCs w:val="24"/>
        </w:rPr>
      </w:pPr>
      <w:r w:rsidRPr="00526C78">
        <w:rPr>
          <w:sz w:val="24"/>
          <w:szCs w:val="24"/>
        </w:rPr>
        <w:t xml:space="preserve">(2) </w:t>
      </w:r>
      <w:r w:rsidRPr="00526C78">
        <w:rPr>
          <w:sz w:val="24"/>
          <w:szCs w:val="24"/>
          <w:u w:val="single"/>
        </w:rPr>
        <w:t>Interest Convergence Link</w:t>
      </w:r>
      <w:r w:rsidRPr="00526C78">
        <w:rPr>
          <w:sz w:val="24"/>
          <w:szCs w:val="24"/>
        </w:rPr>
        <w:t xml:space="preserve">—the perm is a form of interest convergence that contributes and reinforces to the racial classification of minorities in internal colonialism </w:t>
      </w:r>
    </w:p>
    <w:p w14:paraId="0BE0B8E9" w14:textId="77777777" w:rsidR="000C4EE3" w:rsidRPr="00D503DF" w:rsidRDefault="000C4EE3" w:rsidP="000C4EE3">
      <w:r w:rsidRPr="008B7F74">
        <w:rPr>
          <w:b/>
          <w:sz w:val="26"/>
          <w:szCs w:val="26"/>
        </w:rPr>
        <w:t>Stasiulis and Yuval-Davis 95</w:t>
      </w:r>
      <w:r>
        <w:t xml:space="preserve"> (Daiva and</w:t>
      </w:r>
      <w:r w:rsidRPr="00423881">
        <w:t xml:space="preserve"> </w:t>
      </w:r>
      <w:r>
        <w:t>Nira, Daiva Stasiulis is Associate Professor of Sociology at Carleton University, Ottawa. Born in Canada of Lithuanian and Estonian parents, she has written extensively on racism, multiculturalism, and the responses of the state, the feminist and other social movements to ethnic diversity and racism. Her current research includes an investigation of domestic workers and nurses from the Philippines and West Indies which explores the racial and gender boundaries of citizenship. She is co-editor of Not One of the Family: Foreign Domestic Workers in Canada. Nira Yuval-Davis is an Israeli who lives in London where she is a Reader in Gender and Ethnic Studies at the University of Greenwich. She has written extensively on women, nationalism, racism and fundamentalism mainly in Israel and Britain. Among others, she co-edited Woman-Nation-State and Refusing Holy Orders: Women and Fundamentalism in Britain and has co-written Racialized Boundaries: Race, Nation, Gender, Colour and Class and the Anti-Racist Struggle. She is currently finishing Gender and Nation. “Unsettling Settler Societies: Articulations of Gender, Race, Ethnicity and Class”, Sage Series on Race and Ethnic Relations vol. 11, pp.</w:t>
      </w:r>
      <w:r w:rsidRPr="006A76CA">
        <w:t xml:space="preserve"> </w:t>
      </w:r>
      <w:r>
        <w:t>9-12) /Drapes</w:t>
      </w:r>
    </w:p>
    <w:p w14:paraId="47227BF7" w14:textId="77777777" w:rsidR="000C4EE3" w:rsidRDefault="000C4EE3" w:rsidP="000C4EE3">
      <w:pPr>
        <w:rPr>
          <w:sz w:val="16"/>
        </w:rPr>
      </w:pPr>
      <w:r w:rsidRPr="00767D54">
        <w:rPr>
          <w:sz w:val="16"/>
        </w:rPr>
        <w:t xml:space="preserve">The broad variations in settler societies render any generalizations about the particular forms of development pursued within these societies hazardous at best. Particular attempts have been made to find shared features of development, the best known of which is Donald Denoon's (1983) ambitious study of six settler societies in the southern hemisphere (Australia, New Zealand, South Africa, Argentina, Chile and Uruguay) from 1890 to 1914. In this book, Denoon attempts to answer the paradox of the 'rich dependency (Panitch, 1981: 8), that is, </w:t>
      </w:r>
      <w:r w:rsidRPr="009C691A">
        <w:rPr>
          <w:u w:val="single"/>
        </w:rPr>
        <w:t xml:space="preserve">why </w:t>
      </w:r>
      <w:r w:rsidRPr="00FC6EC9">
        <w:rPr>
          <w:highlight w:val="yellow"/>
          <w:u w:val="single"/>
        </w:rPr>
        <w:t>settler societies proved</w:t>
      </w:r>
      <w:r w:rsidRPr="009C691A">
        <w:rPr>
          <w:u w:val="single"/>
        </w:rPr>
        <w:t xml:space="preserve"> to be prosperous in comparison with conventional colonies, while following a course of development that was heavily reliant upon staples exports in a world market, and dependent upon Britain, the leading colonial power, for capital, markets and transport.</w:t>
      </w:r>
      <w:r w:rsidRPr="00767D54">
        <w:rPr>
          <w:sz w:val="16"/>
        </w:rPr>
        <w:t xml:space="preserve"> In particular, Denoon challenges the notion that the foremost determinant in pursuing a path of dependent development was the direct intervention of the imperialist power, contending that 'unforced dependence upon Britain came about through market forces rather than through direct imperial control (Denoon, 1983: 223). Denoon sees these societies as responding differently to world market conditions, with the specific forms of development varying in accordance with the particular alignment of social classes and the consequent policies pursued by settler states. </w:t>
      </w:r>
      <w:r w:rsidRPr="000547C3">
        <w:rPr>
          <w:u w:val="single"/>
        </w:rPr>
        <w:t xml:space="preserve">Nonetheless, he identifies certain 'powerful strands of </w:t>
      </w:r>
      <w:r w:rsidRPr="00FC6EC9">
        <w:rPr>
          <w:highlight w:val="yellow"/>
          <w:u w:val="single"/>
        </w:rPr>
        <w:t>commonality</w:t>
      </w:r>
      <w:r w:rsidRPr="000547C3">
        <w:rPr>
          <w:u w:val="single"/>
        </w:rPr>
        <w:t xml:space="preserve"> amon g them', the most obvious ones </w:t>
      </w:r>
      <w:r w:rsidRPr="00FC6EC9">
        <w:rPr>
          <w:highlight w:val="yellow"/>
          <w:u w:val="single"/>
        </w:rPr>
        <w:t>being the 'absence</w:t>
      </w:r>
      <w:r w:rsidRPr="000547C3">
        <w:rPr>
          <w:u w:val="single"/>
        </w:rPr>
        <w:t xml:space="preserve"> (or the attenuated survival) </w:t>
      </w:r>
      <w:r w:rsidRPr="00FC6EC9">
        <w:rPr>
          <w:highlight w:val="yellow"/>
          <w:u w:val="single"/>
        </w:rPr>
        <w:t>of peasants and</w:t>
      </w:r>
      <w:r w:rsidRPr="000547C3">
        <w:rPr>
          <w:u w:val="single"/>
        </w:rPr>
        <w:t xml:space="preserve"> of </w:t>
      </w:r>
      <w:r w:rsidRPr="00FC6EC9">
        <w:rPr>
          <w:highlight w:val="yellow"/>
          <w:u w:val="single"/>
        </w:rPr>
        <w:t>plantations whose existence would pose barriers to the penetration of capitalist relations of production</w:t>
      </w:r>
      <w:r w:rsidRPr="00767D54">
        <w:rPr>
          <w:sz w:val="16"/>
        </w:rPr>
        <w:t xml:space="preserve"> (Denoon , 1983: 122-3). As revealed in the case studies of Zimbabwe, Palestine and Mexico, however, all of which had substantial peasant populations at t he time of settler colonization, even such generalizations are problematic. Denoon concedes important variations in the capacity of indigenous 'nomadic peoples to withstand European invasion, with the Maoris of New Zealand surviving 'a generation of skirmishing and even a full-scale land war, to recover their numbers and sometimes to regain the initiative (Denoon, 1983: 26-7). However</w:t>
      </w:r>
      <w:r w:rsidRPr="000547C3">
        <w:rPr>
          <w:u w:val="single"/>
        </w:rPr>
        <w:t xml:space="preserve">, the absence of 'settled communities', particularly agricultural communities, which have denser populations than nomadic groups, was a major factor in facilitating a transition capitalism, but rather from 'frontier capitalism to more settled and intensive production', that is, settler capitalism (Denoon, 1983: 124). T he opportunities for new forms of production, the development of transport, a world market in agrarian products, and a capitalist labour market formed through massive immigration presented themselves during the 'British century from the Napoleonic wars until World War I. </w:t>
      </w:r>
      <w:r w:rsidRPr="00767D54">
        <w:rPr>
          <w:sz w:val="16"/>
        </w:rPr>
        <w:t xml:space="preserve">By and large, in spite of the anti-imperial sentiments of some settlers, specialized production of agricultural and mineral exports consonant with the needs of the British metropole were 'shown to be compatible with a wide autonomy and considerable prosperity (Denoon, 1983: 222-3). T he tacit permission given to settlers by metropolitan elites to mould economic, social and political structures to suit settler interests has also been noted by other authors in the case of the Spanish- and French-sponsored, as well as the British, settler societies. While some settler societies (South Africa and Israel) enjoyed de jure independence, with the metropole relinquishing 'its juridical authority to interfere in issues such as native political rights, land expropriation and labour exploitation, and the fundamental constitutional status of the territory (Weitzer, 1990: 26), others (Rhodesia) had de facto autonomy over political and coercive institutions. While differing in specifics, separate analyses of Australia by McMichael (1984) and of Southern Rhodesia and Kenya by Mosley (1983) support Denoon's view that the exceptional prosperity of these settler societies was shaped by alignments of dominant class forces among the settlers. In those societies, the state actively intervened to protect settler interests. In the case of South Africa, deep contradictions within the ruling bloc were papered over by the drive for racial supremacy apparent in active state assistance for capitalization by whites which undermined the black rural economy (Keegan, 1989). T he dispensing of material incentives and privileges to the lower echelons of the settler collectivity was evident in the emergence of 'labour aristocracies of white workers in South Africa and Rhodesia, and of Protestant workers in Northern Ireland (Weitzer, 1990: 28). Ehrensaft and Armstrong's (1981) account of'dominion capitalism' yields a similar interpretation of the common features of Canada , Australia, New Zealand, Argentina and Uruguay. These authors argue that in contrast to colonies of military occupation, conquest and impoverishment in Asia, Africa and the Caribbean, the three dominions and (in some periods) Argentina and Uruguay enjoyed a privileged cultural, social and political linkage to British imperialism. Unlike tropical regions, these countries also had small, sparse indigenous populations who were 'eliminated, assimilated or pushed into distant corners of the hinterland', and a temperate climate that did not favour the importation of either African slaves or indentured workers (Ehrensaft and Armstrong, 1981: 100). </w:t>
      </w:r>
      <w:r w:rsidRPr="00307B8F">
        <w:rPr>
          <w:u w:val="single"/>
        </w:rPr>
        <w:t xml:space="preserve">These demographic a nd climatic conditions coincided with the availability of cheap transoceanic transport to encourage colonial ruling groups to construct a capitalist labour market of free-wage labourers by promoting large-scale European migration. Several </w:t>
      </w:r>
      <w:r w:rsidRPr="001074F5">
        <w:rPr>
          <w:highlight w:val="yellow"/>
          <w:u w:val="single"/>
        </w:rPr>
        <w:t>discourses</w:t>
      </w:r>
      <w:r w:rsidRPr="00307B8F">
        <w:rPr>
          <w:u w:val="single"/>
        </w:rPr>
        <w:t xml:space="preserve"> and myths </w:t>
      </w:r>
      <w:r w:rsidRPr="001074F5">
        <w:rPr>
          <w:highlight w:val="yellow"/>
          <w:u w:val="single"/>
        </w:rPr>
        <w:t>become woven into settler</w:t>
      </w:r>
      <w:r w:rsidRPr="00307B8F">
        <w:rPr>
          <w:u w:val="single"/>
        </w:rPr>
        <w:t xml:space="preserve"> colonization </w:t>
      </w:r>
      <w:r w:rsidRPr="001074F5">
        <w:rPr>
          <w:highlight w:val="yellow"/>
          <w:u w:val="single"/>
        </w:rPr>
        <w:t>practices to justify</w:t>
      </w:r>
      <w:r w:rsidRPr="00307B8F">
        <w:rPr>
          <w:u w:val="single"/>
        </w:rPr>
        <w:t xml:space="preserve"> appropriation and </w:t>
      </w:r>
      <w:r w:rsidRPr="001074F5">
        <w:rPr>
          <w:highlight w:val="yellow"/>
          <w:u w:val="single"/>
        </w:rPr>
        <w:t>exploitation of indigenous peoples</w:t>
      </w:r>
      <w:r w:rsidRPr="00307B8F">
        <w:rPr>
          <w:u w:val="single"/>
        </w:rPr>
        <w:t xml:space="preserve">. </w:t>
      </w:r>
      <w:r w:rsidRPr="001074F5">
        <w:rPr>
          <w:highlight w:val="yellow"/>
          <w:u w:val="single"/>
        </w:rPr>
        <w:t>These include</w:t>
      </w:r>
      <w:r w:rsidRPr="00307B8F">
        <w:rPr>
          <w:u w:val="single"/>
        </w:rPr>
        <w:t xml:space="preserve"> the racist discourses of </w:t>
      </w:r>
      <w:r w:rsidRPr="001074F5">
        <w:rPr>
          <w:highlight w:val="yellow"/>
          <w:u w:val="single"/>
        </w:rPr>
        <w:t>terra nullius</w:t>
      </w:r>
      <w:r w:rsidRPr="00307B8F">
        <w:rPr>
          <w:u w:val="single"/>
        </w:rPr>
        <w:t xml:space="preserve"> (or barren lands, sparsely populated), </w:t>
      </w:r>
      <w:r w:rsidRPr="001074F5">
        <w:rPr>
          <w:highlight w:val="yellow"/>
          <w:u w:val="single"/>
        </w:rPr>
        <w:t>the myth of the disappearing indigene, manifest destiny and</w:t>
      </w:r>
      <w:r w:rsidRPr="00307B8F">
        <w:rPr>
          <w:u w:val="single"/>
        </w:rPr>
        <w:t xml:space="preserve"> the doctrine of </w:t>
      </w:r>
      <w:r w:rsidRPr="001074F5">
        <w:rPr>
          <w:highlight w:val="yellow"/>
          <w:u w:val="single"/>
        </w:rPr>
        <w:t>fatal impact</w:t>
      </w:r>
      <w:r w:rsidRPr="00767D54">
        <w:rPr>
          <w:sz w:val="16"/>
        </w:rPr>
        <w:t xml:space="preserve"> (Richardson, 1993; Wetherell and Potter, 1992: 123-4). In contrast to these myths, the various studies in this volume illustrate the fundamental importanc e for European-led development of indigenous labour and indigenous lands, and in some cases for the survival of early European populations. They also </w:t>
      </w:r>
      <w:r w:rsidRPr="00595FBE">
        <w:rPr>
          <w:u w:val="single"/>
        </w:rPr>
        <w:t>highlight the significance of the coexistence of indigenous subsistence production with capitalist production, the ratios of indigenous peoples to Europeans, and the recognition and accommodation by colonial authorities and settler states of inherent indigenous rights to territory and self-governance. All of these factors vary significantly across time and space both within and across settler societies.</w:t>
      </w:r>
      <w:r w:rsidRPr="00767D54">
        <w:rPr>
          <w:sz w:val="16"/>
        </w:rPr>
        <w:t xml:space="preserve"> Moreover, the recent developments in indigenous politics across the globe whereby indigenous peoples have insisted upon the actualization of their unsurrendered rights is a reminder that settler societies cannot easily disengage from these formative histories of indigenous-European 'encounters'. </w:t>
      </w:r>
      <w:r w:rsidRPr="00595FBE">
        <w:rPr>
          <w:u w:val="single"/>
        </w:rPr>
        <w:t xml:space="preserve">In addition to the omission of the place and importance of indigenous peoples, another conceptual difficulty in prevailing models of settler societies pertains to the image of free-wage labour. Along with the private ownership of land and resources, </w:t>
      </w:r>
      <w:r w:rsidRPr="00582752">
        <w:rPr>
          <w:highlight w:val="yellow"/>
          <w:u w:val="single"/>
        </w:rPr>
        <w:t>free-wage labour is</w:t>
      </w:r>
      <w:r w:rsidRPr="00595FBE">
        <w:rPr>
          <w:u w:val="single"/>
        </w:rPr>
        <w:t xml:space="preserve"> commonly </w:t>
      </w:r>
      <w:r w:rsidRPr="00582752">
        <w:rPr>
          <w:highlight w:val="yellow"/>
          <w:u w:val="single"/>
        </w:rPr>
        <w:t>taken to define</w:t>
      </w:r>
      <w:r w:rsidRPr="00595FBE">
        <w:rPr>
          <w:u w:val="single"/>
        </w:rPr>
        <w:t xml:space="preserve"> both metropolitan and </w:t>
      </w:r>
      <w:r w:rsidRPr="00582752">
        <w:rPr>
          <w:highlight w:val="yellow"/>
          <w:u w:val="single"/>
        </w:rPr>
        <w:t>settler capitalism</w:t>
      </w:r>
      <w:r w:rsidRPr="00595FBE">
        <w:rPr>
          <w:u w:val="single"/>
        </w:rPr>
        <w:t xml:space="preserve">. In reality, various forms of unfree and coerced labour were characteristic not only of early phases of primitive accumulation in settler societies, but also of later ones (Keegan, 1989: 113; Miles, 1987; Satzewich, 1991). Since European settlers could not entirely dispossess indigenous peoples from lands and subsistence forms of production, a vast array of coercive mechanisms were used to recruit unfree-wage labourers from abroad or to maintain indigenous peoples in various states of labour indenture or servitude. </w:t>
      </w:r>
      <w:r w:rsidRPr="00767D54">
        <w:rPr>
          <w:sz w:val="16"/>
        </w:rPr>
        <w:t xml:space="preserve">With the exception of Australia, where convict labour from Britain was used to build infrastructure in New South Wales as a means of achieving their 'moral regeneration (Miles, 1987: 96), the major portion of unfree labour was imported from countries whose populations were constructed as racially and culturally inferior. </w:t>
      </w:r>
      <w:r w:rsidRPr="00B5270B">
        <w:rPr>
          <w:highlight w:val="yellow"/>
          <w:u w:val="single"/>
        </w:rPr>
        <w:t>Restrictive immigration legislation formulas</w:t>
      </w:r>
      <w:r w:rsidRPr="00767D54">
        <w:rPr>
          <w:sz w:val="16"/>
        </w:rPr>
        <w:t xml:space="preserve"> (such as the South African and Australian Natal Formula, the Israeli 'Law of Return' and the Canadian head taxes) </w:t>
      </w:r>
      <w:r w:rsidRPr="00B5270B">
        <w:rPr>
          <w:highlight w:val="yellow"/>
          <w:u w:val="single"/>
        </w:rPr>
        <w:t>were used to</w:t>
      </w:r>
      <w:r w:rsidRPr="00EA5D39">
        <w:rPr>
          <w:u w:val="single"/>
        </w:rPr>
        <w:t xml:space="preserve"> explicitly </w:t>
      </w:r>
      <w:r w:rsidRPr="00B5270B">
        <w:rPr>
          <w:highlight w:val="yellow"/>
          <w:u w:val="single"/>
        </w:rPr>
        <w:t>restrict the migration</w:t>
      </w:r>
      <w:r w:rsidRPr="00EA5D39">
        <w:rPr>
          <w:u w:val="single"/>
        </w:rPr>
        <w:t xml:space="preserve"> or settlement </w:t>
      </w:r>
      <w:r w:rsidRPr="00B5270B">
        <w:rPr>
          <w:highlight w:val="yellow"/>
          <w:u w:val="single"/>
        </w:rPr>
        <w:t>of undesirable migrants</w:t>
      </w:r>
      <w:r w:rsidRPr="00EA5D39">
        <w:rPr>
          <w:u w:val="single"/>
        </w:rPr>
        <w:t xml:space="preserve">, often without making explicit mention of race or specific ethnicities. </w:t>
      </w:r>
      <w:r w:rsidRPr="00B5270B">
        <w:rPr>
          <w:highlight w:val="yellow"/>
          <w:u w:val="single"/>
        </w:rPr>
        <w:t>The exclusion/inclusion strategies</w:t>
      </w:r>
      <w:r w:rsidRPr="00EA5D39">
        <w:rPr>
          <w:u w:val="single"/>
        </w:rPr>
        <w:t xml:space="preserve"> incorporated into immigration, settlement and other state policies </w:t>
      </w:r>
      <w:r w:rsidRPr="00582752">
        <w:rPr>
          <w:highlight w:val="yellow"/>
          <w:u w:val="single"/>
        </w:rPr>
        <w:t>were</w:t>
      </w:r>
      <w:r w:rsidRPr="00EA5D39">
        <w:rPr>
          <w:u w:val="single"/>
        </w:rPr>
        <w:t xml:space="preserve"> frequently </w:t>
      </w:r>
      <w:r w:rsidRPr="00582752">
        <w:rPr>
          <w:highlight w:val="yellow"/>
          <w:u w:val="single"/>
        </w:rPr>
        <w:t>compromises reached by the state in reconciling</w:t>
      </w:r>
      <w:r w:rsidRPr="00EA5D39">
        <w:rPr>
          <w:u w:val="single"/>
        </w:rPr>
        <w:t xml:space="preserve"> the different </w:t>
      </w:r>
      <w:r w:rsidRPr="00582752">
        <w:rPr>
          <w:highlight w:val="yellow"/>
          <w:u w:val="single"/>
        </w:rPr>
        <w:t>interests of capitalists and ethnically dominant workers</w:t>
      </w:r>
      <w:r w:rsidRPr="00EA5D39">
        <w:rPr>
          <w:u w:val="single"/>
        </w:rPr>
        <w:t>. While employers turned racial/ethnic divisions to their advantage in meeting labour market needs for cheap labour and diverse skills, ethnically dominant workers were intent on protecting wage standards by keeping out racial/ethnic minority workers. Such strategies were generally flexible enough to meet the needs of employers and the resource development strategies of state authorities, but restrictive enough to deny settlement and other citizenship rights to those who were deemed racially and ethnically undesirable. Because of structural and historical similarities with the experiences of colonized populations in third world countries, several writers have adopted the term 'internal colonialism to characterize the network of coercive legal, political and economic constraints imposed on racial/ethnic minorities and indigenous peoples in settler societies</w:t>
      </w:r>
      <w:r w:rsidRPr="00767D54">
        <w:rPr>
          <w:sz w:val="16"/>
        </w:rPr>
        <w:t xml:space="preserve"> (see Wölpe, 1975 for South Africa; Zureik, 1979 for Israel; Hechter, 1975 who has applied the term to European regional minorities such as the Celts in Britain; and Dolores Janiewski, in this volume, on Mexican Americans in the US). As defined by Barrera (1979: 195), '[i</w:t>
      </w:r>
      <w:r w:rsidRPr="00EA5D39">
        <w:rPr>
          <w:u w:val="single"/>
        </w:rPr>
        <w:t>]</w:t>
      </w:r>
      <w:r w:rsidRPr="006A0531">
        <w:rPr>
          <w:highlight w:val="yellow"/>
          <w:u w:val="single"/>
        </w:rPr>
        <w:t>nternal colonialism is a variety of colonialism</w:t>
      </w:r>
      <w:r w:rsidRPr="00EA5D39">
        <w:rPr>
          <w:u w:val="single"/>
        </w:rPr>
        <w:t xml:space="preserve"> in </w:t>
      </w:r>
      <w:r w:rsidRPr="006A0531">
        <w:rPr>
          <w:highlight w:val="yellow"/>
          <w:u w:val="single"/>
        </w:rPr>
        <w:t>that</w:t>
      </w:r>
      <w:r w:rsidRPr="00EA5D39">
        <w:rPr>
          <w:u w:val="single"/>
        </w:rPr>
        <w:t xml:space="preserve"> it </w:t>
      </w:r>
      <w:r w:rsidRPr="006A0531">
        <w:rPr>
          <w:highlight w:val="yellow"/>
          <w:u w:val="single"/>
        </w:rPr>
        <w:t>shares</w:t>
      </w:r>
      <w:r w:rsidRPr="00EA5D39">
        <w:rPr>
          <w:u w:val="single"/>
        </w:rPr>
        <w:t xml:space="preserve"> with classic colonialism essential characteristics (</w:t>
      </w:r>
      <w:r w:rsidRPr="006A0531">
        <w:rPr>
          <w:highlight w:val="yellow"/>
          <w:u w:val="single"/>
        </w:rPr>
        <w:t>ethnic/racial subordination, the serving of certain interests) even though there is no clear geographical distinction</w:t>
      </w:r>
      <w:r w:rsidRPr="00EA5D39">
        <w:rPr>
          <w:u w:val="single"/>
        </w:rPr>
        <w:t xml:space="preserve"> between metropolis and colony. </w:t>
      </w:r>
      <w:r w:rsidRPr="006A0531">
        <w:rPr>
          <w:highlight w:val="yellow"/>
          <w:u w:val="single"/>
        </w:rPr>
        <w:t>Key to internal colonialism is a set of features that facilitate the exploitation of minorities as workers - segmented labour markets, separate wage scales, and state and employer-imposed discriminatory practices</w:t>
      </w:r>
      <w:r w:rsidRPr="00767D54">
        <w:rPr>
          <w:sz w:val="16"/>
        </w:rPr>
        <w:t xml:space="preserve">. T he concept of 'internal colonialism has been criticized for its failure to acknowledge significant class and racial/ethnic divisions and differential class benefits of internal colonialism within the noncolonized population. It does not, as Sarah Radcliflfe points out in this volume, account for the 'varied positions of non-conquering immigrants, such as black slaves, Asian workers and other Europeans'. However, </w:t>
      </w:r>
      <w:r w:rsidRPr="006A0531">
        <w:rPr>
          <w:highlight w:val="yellow"/>
          <w:u w:val="single"/>
        </w:rPr>
        <w:t>internal colonialism</w:t>
      </w:r>
      <w:r w:rsidRPr="00767D54">
        <w:rPr>
          <w:u w:val="single"/>
        </w:rPr>
        <w:t xml:space="preserve"> has </w:t>
      </w:r>
      <w:r w:rsidRPr="006A0531">
        <w:rPr>
          <w:highlight w:val="yellow"/>
          <w:u w:val="single"/>
        </w:rPr>
        <w:t>served</w:t>
      </w:r>
      <w:r w:rsidRPr="00767D54">
        <w:rPr>
          <w:u w:val="single"/>
        </w:rPr>
        <w:t xml:space="preserve"> as an important metaphor </w:t>
      </w:r>
      <w:r w:rsidRPr="006A0531">
        <w:rPr>
          <w:highlight w:val="yellow"/>
          <w:u w:val="single"/>
        </w:rPr>
        <w:t>to draw</w:t>
      </w:r>
      <w:r w:rsidRPr="00767D54">
        <w:rPr>
          <w:u w:val="single"/>
        </w:rPr>
        <w:t xml:space="preserve"> international </w:t>
      </w:r>
      <w:r w:rsidRPr="006A0531">
        <w:rPr>
          <w:highlight w:val="yellow"/>
          <w:u w:val="single"/>
        </w:rPr>
        <w:t>parallels between conventional forms of colonialism and</w:t>
      </w:r>
      <w:r w:rsidRPr="00767D54">
        <w:rPr>
          <w:u w:val="single"/>
        </w:rPr>
        <w:t xml:space="preserve"> the </w:t>
      </w:r>
      <w:r w:rsidRPr="006A0531">
        <w:rPr>
          <w:highlight w:val="yellow"/>
          <w:u w:val="single"/>
        </w:rPr>
        <w:t>forms of unfreedom</w:t>
      </w:r>
      <w:r w:rsidRPr="00767D54">
        <w:rPr>
          <w:u w:val="single"/>
        </w:rPr>
        <w:t xml:space="preserve"> and subordination </w:t>
      </w:r>
      <w:r w:rsidRPr="006A0531">
        <w:rPr>
          <w:highlight w:val="yellow"/>
          <w:u w:val="single"/>
        </w:rPr>
        <w:t>imposed on minorities within settler societies</w:t>
      </w:r>
      <w:r w:rsidRPr="00767D54">
        <w:rPr>
          <w:u w:val="single"/>
        </w:rPr>
        <w:t xml:space="preserve"> whose founding myths and liberal democratic states emphasized principles of freedom, equality and non-discrimination</w:t>
      </w:r>
      <w:r w:rsidRPr="00767D54">
        <w:rPr>
          <w:sz w:val="16"/>
        </w:rPr>
        <w:t xml:space="preserve"> (Barrera, 1979: 202; Geschwender, 1977; Zureik, 1979). </w:t>
      </w:r>
    </w:p>
    <w:p w14:paraId="10FA8AD9" w14:textId="77777777" w:rsidR="000C4EE3" w:rsidRPr="00526C78" w:rsidRDefault="000C4EE3" w:rsidP="000C4EE3">
      <w:pPr>
        <w:pStyle w:val="Heading4"/>
        <w:rPr>
          <w:sz w:val="24"/>
          <w:szCs w:val="24"/>
        </w:rPr>
      </w:pPr>
      <w:r w:rsidRPr="00526C78">
        <w:rPr>
          <w:sz w:val="24"/>
          <w:szCs w:val="24"/>
        </w:rPr>
        <w:t xml:space="preserve">(3) </w:t>
      </w:r>
      <w:r w:rsidRPr="00526C78">
        <w:rPr>
          <w:sz w:val="24"/>
          <w:szCs w:val="24"/>
          <w:u w:val="single"/>
        </w:rPr>
        <w:t>Reappropriation DA</w:t>
      </w:r>
      <w:r w:rsidRPr="00526C78">
        <w:rPr>
          <w:sz w:val="24"/>
          <w:szCs w:val="24"/>
        </w:rPr>
        <w:t xml:space="preserve">—the settler colonial project attached land to settler identity that constructed a White nation with a goal of self-government and territorial sovereignty. That fabricated </w:t>
      </w:r>
      <w:r w:rsidRPr="00526C78">
        <w:rPr>
          <w:sz w:val="24"/>
          <w:szCs w:val="24"/>
          <w:u w:val="single"/>
        </w:rPr>
        <w:t>literal borders</w:t>
      </w:r>
      <w:r w:rsidRPr="00526C78">
        <w:rPr>
          <w:sz w:val="24"/>
          <w:szCs w:val="24"/>
        </w:rPr>
        <w:t xml:space="preserve"> and </w:t>
      </w:r>
      <w:r w:rsidRPr="00526C78">
        <w:rPr>
          <w:sz w:val="24"/>
          <w:szCs w:val="24"/>
          <w:u w:val="single"/>
        </w:rPr>
        <w:t>limits on citizenship</w:t>
      </w:r>
      <w:r w:rsidRPr="00526C78">
        <w:rPr>
          <w:sz w:val="24"/>
          <w:szCs w:val="24"/>
        </w:rPr>
        <w:t xml:space="preserve"> which implicates the affirmative – they </w:t>
      </w:r>
      <w:r w:rsidRPr="00526C78">
        <w:rPr>
          <w:sz w:val="24"/>
          <w:szCs w:val="24"/>
          <w:u w:val="single"/>
        </w:rPr>
        <w:t>disavow the history</w:t>
      </w:r>
      <w:r w:rsidRPr="00526C78">
        <w:rPr>
          <w:sz w:val="24"/>
          <w:szCs w:val="24"/>
        </w:rPr>
        <w:t xml:space="preserve"> of settler colonialism and </w:t>
      </w:r>
      <w:r w:rsidRPr="00526C78">
        <w:rPr>
          <w:sz w:val="24"/>
          <w:szCs w:val="24"/>
          <w:u w:val="single"/>
        </w:rPr>
        <w:t>any permutation</w:t>
      </w:r>
      <w:r w:rsidRPr="00526C78">
        <w:rPr>
          <w:sz w:val="24"/>
          <w:szCs w:val="24"/>
        </w:rPr>
        <w:t xml:space="preserve"> is the reappropration of originally indigenous attributes and content</w:t>
      </w:r>
    </w:p>
    <w:p w14:paraId="76AD71AF" w14:textId="77777777" w:rsidR="000C4EE3" w:rsidRPr="001A5F54" w:rsidRDefault="000C4EE3" w:rsidP="000C4EE3">
      <w:pPr>
        <w:rPr>
          <w:rStyle w:val="Style13ptBold"/>
          <w:b w:val="0"/>
          <w:bCs w:val="0"/>
        </w:rPr>
      </w:pPr>
      <w:r>
        <w:rPr>
          <w:rStyle w:val="Style13ptBold"/>
        </w:rPr>
        <w:t xml:space="preserve">Glenn ’15 </w:t>
      </w:r>
      <w:r w:rsidRPr="00D34563">
        <w:t>(</w:t>
      </w:r>
      <w:r>
        <w:t>Evelyn Nakano, Professor of Gender &amp; Women's Studies and of Ethnic Studies at the University of California, Berkeley (Settler Colonialism as Structure: A Framework for Comparative Studies of U.S. Race and Gender Formation, Sociology of Race and Ethnicity 2015, Vol. 1, pp. 58-59)</w:t>
      </w:r>
      <w:r w:rsidRPr="00D34563">
        <w:t>)</w:t>
      </w:r>
      <w:r>
        <w:t xml:space="preserve"> //akash</w:t>
      </w:r>
    </w:p>
    <w:p w14:paraId="76EF3205" w14:textId="77777777" w:rsidR="000C4EE3" w:rsidRPr="000E7B37" w:rsidRDefault="000C4EE3" w:rsidP="000C4EE3">
      <w:r w:rsidRPr="000E7B37">
        <w:t>*Not endorsing gendered language</w:t>
      </w:r>
    </w:p>
    <w:p w14:paraId="515ED5F0" w14:textId="77777777" w:rsidR="000C4EE3" w:rsidRDefault="000C4EE3" w:rsidP="000C4EE3">
      <w:pPr>
        <w:rPr>
          <w:sz w:val="14"/>
        </w:rPr>
      </w:pPr>
      <w:r w:rsidRPr="001A5F54">
        <w:rPr>
          <w:sz w:val="14"/>
        </w:rPr>
        <w:t xml:space="preserve">In this section, I describe U.S. settler colonialism as a race-gender project. By that I mean that it transplanted certain racialized and gendered conceptions and regimes from the metropole but also transformed them in the context of and experiences in the New World. </w:t>
      </w:r>
      <w:r w:rsidRPr="00F63C38">
        <w:rPr>
          <w:rStyle w:val="StyleUnderline"/>
        </w:rPr>
        <w:t>What emerged</w:t>
      </w:r>
      <w:r w:rsidRPr="00F63C38">
        <w:rPr>
          <w:sz w:val="14"/>
        </w:rPr>
        <w:t xml:space="preserve"> </w:t>
      </w:r>
      <w:r w:rsidRPr="00F63C38">
        <w:rPr>
          <w:rStyle w:val="StyleUnderline"/>
        </w:rPr>
        <w:t xml:space="preserve">out of </w:t>
      </w:r>
      <w:r w:rsidRPr="00F63C38">
        <w:rPr>
          <w:rStyle w:val="StyleUnderline"/>
          <w:highlight w:val="yellow"/>
        </w:rPr>
        <w:t>the settler colonial project</w:t>
      </w:r>
      <w:r w:rsidRPr="00F63C38">
        <w:rPr>
          <w:sz w:val="14"/>
        </w:rPr>
        <w:t xml:space="preserve"> </w:t>
      </w:r>
      <w:r w:rsidRPr="00F63C38">
        <w:rPr>
          <w:rStyle w:val="StyleUnderline"/>
        </w:rPr>
        <w:t>was a racialized and gendered national identity that normalized male whiteness.</w:t>
      </w:r>
      <w:r w:rsidRPr="00F63C38">
        <w:rPr>
          <w:sz w:val="14"/>
        </w:rPr>
        <w:t xml:space="preserve"> </w:t>
      </w:r>
      <w:r w:rsidRPr="00F63C38">
        <w:rPr>
          <w:rStyle w:val="StyleUnderline"/>
        </w:rPr>
        <w:t>Since settlers</w:t>
      </w:r>
      <w:r w:rsidRPr="00F63C38">
        <w:rPr>
          <w:sz w:val="14"/>
        </w:rPr>
        <w:t xml:space="preserve"> initially </w:t>
      </w:r>
      <w:r w:rsidRPr="00F63C38">
        <w:rPr>
          <w:rStyle w:val="StyleUnderline"/>
        </w:rPr>
        <w:t>were exogenous</w:t>
      </w:r>
      <w:r w:rsidRPr="00F63C38">
        <w:rPr>
          <w:sz w:val="14"/>
        </w:rPr>
        <w:t xml:space="preserve"> others </w:t>
      </w:r>
      <w:r w:rsidRPr="00F63C38">
        <w:rPr>
          <w:rStyle w:val="StyleUnderline"/>
        </w:rPr>
        <w:t>seeking to claim rights to land and sovereignty over those who already occupied the land</w:t>
      </w:r>
      <w:r w:rsidRPr="00F63C38">
        <w:rPr>
          <w:sz w:val="14"/>
        </w:rPr>
        <w:t xml:space="preserve">, </w:t>
      </w:r>
      <w:r w:rsidRPr="00F63C38">
        <w:rPr>
          <w:rStyle w:val="StyleUnderline"/>
        </w:rPr>
        <w:t xml:space="preserve">they needed to </w:t>
      </w:r>
      <w:r w:rsidRPr="00F63C38">
        <w:rPr>
          <w:rStyle w:val="StyleUnderline"/>
          <w:highlight w:val="yellow"/>
        </w:rPr>
        <w:t xml:space="preserve">develop </w:t>
      </w:r>
      <w:r w:rsidRPr="000E7B37">
        <w:rPr>
          <w:rStyle w:val="StyleUnderline"/>
          <w:highlight w:val="yellow"/>
        </w:rPr>
        <w:t>conceptions of</w:t>
      </w:r>
      <w:r w:rsidRPr="00573A1D">
        <w:rPr>
          <w:rStyle w:val="StyleUnderline"/>
        </w:rPr>
        <w:t xml:space="preserve"> indigenous peoples as lesser beings, unworthy of consideration</w:t>
      </w:r>
      <w:r w:rsidRPr="001A5F54">
        <w:rPr>
          <w:sz w:val="14"/>
        </w:rPr>
        <w:t xml:space="preserve">. They harnessed race and gender to construct a hierarchy of humankind. Conceiving of indigenous peoples as less than fully human justified dispossessing them and rendered them expendable and/or invisible. </w:t>
      </w:r>
      <w:r w:rsidRPr="00F63C38">
        <w:rPr>
          <w:rStyle w:val="StyleUnderline"/>
          <w:highlight w:val="yellow"/>
        </w:rPr>
        <w:t>Land occupied</w:t>
      </w:r>
      <w:r w:rsidRPr="001A5F54">
        <w:rPr>
          <w:sz w:val="14"/>
        </w:rPr>
        <w:t xml:space="preserve"> or used seasonally </w:t>
      </w:r>
      <w:r w:rsidRPr="00F63C38">
        <w:rPr>
          <w:rStyle w:val="StyleUnderline"/>
          <w:highlight w:val="yellow"/>
        </w:rPr>
        <w:t>by indigenes</w:t>
      </w:r>
      <w:r w:rsidRPr="00573A1D">
        <w:rPr>
          <w:rStyle w:val="StyleUnderline"/>
        </w:rPr>
        <w:t xml:space="preserve"> was conceived of </w:t>
      </w:r>
      <w:r w:rsidRPr="00F63C38">
        <w:rPr>
          <w:rStyle w:val="StyleUnderline"/>
          <w:highlight w:val="yellow"/>
        </w:rPr>
        <w:t>as terra nullius</w:t>
      </w:r>
      <w:r w:rsidRPr="001A5F54">
        <w:rPr>
          <w:sz w:val="14"/>
        </w:rPr>
        <w:t xml:space="preserve"> (</w:t>
      </w:r>
      <w:r w:rsidRPr="00573A1D">
        <w:rPr>
          <w:rStyle w:val="StyleUnderline"/>
        </w:rPr>
        <w:t>empty land or land belonging to no one</w:t>
      </w:r>
      <w:r w:rsidRPr="001A5F54">
        <w:rPr>
          <w:sz w:val="14"/>
        </w:rPr>
        <w:t xml:space="preserve">) </w:t>
      </w:r>
      <w:r w:rsidRPr="00F63C38">
        <w:rPr>
          <w:rStyle w:val="StyleUnderline"/>
          <w:highlight w:val="yellow"/>
        </w:rPr>
        <w:t>and</w:t>
      </w:r>
      <w:r w:rsidRPr="00573A1D">
        <w:rPr>
          <w:rStyle w:val="StyleUnderline"/>
        </w:rPr>
        <w:t xml:space="preserve"> therefore </w:t>
      </w:r>
      <w:r w:rsidRPr="00F63C38">
        <w:rPr>
          <w:rStyle w:val="StyleUnderline"/>
          <w:highlight w:val="yellow"/>
        </w:rPr>
        <w:t>available for taking</w:t>
      </w:r>
      <w:r w:rsidRPr="001A5F54">
        <w:rPr>
          <w:sz w:val="14"/>
        </w:rPr>
        <w:t xml:space="preserve"> by white settlers. Simultaneously, </w:t>
      </w:r>
      <w:r w:rsidRPr="00573A1D">
        <w:rPr>
          <w:rStyle w:val="StyleUnderline"/>
        </w:rPr>
        <w:t>settlers conceived</w:t>
      </w:r>
      <w:r w:rsidRPr="001A5F54">
        <w:rPr>
          <w:sz w:val="14"/>
        </w:rPr>
        <w:t xml:space="preserve"> of </w:t>
      </w:r>
      <w:r w:rsidRPr="00573A1D">
        <w:rPr>
          <w:rStyle w:val="StyleUnderline"/>
        </w:rPr>
        <w:t>themselves as more</w:t>
      </w:r>
      <w:r w:rsidRPr="001A5F54">
        <w:rPr>
          <w:sz w:val="14"/>
        </w:rPr>
        <w:t xml:space="preserve"> advanced and </w:t>
      </w:r>
      <w:r w:rsidRPr="00573A1D">
        <w:rPr>
          <w:rStyle w:val="StyleUnderline"/>
        </w:rPr>
        <w:t>evolved</w:t>
      </w:r>
      <w:r w:rsidRPr="001A5F54">
        <w:rPr>
          <w:sz w:val="14"/>
        </w:rPr>
        <w:t xml:space="preserve">, </w:t>
      </w:r>
      <w:r w:rsidRPr="00573A1D">
        <w:rPr>
          <w:rStyle w:val="StyleUnderline"/>
        </w:rPr>
        <w:t>bringers of progress</w:t>
      </w:r>
      <w:r w:rsidRPr="001A5F54">
        <w:rPr>
          <w:sz w:val="14"/>
        </w:rPr>
        <w:t xml:space="preserve"> and enlightenment </w:t>
      </w:r>
      <w:r w:rsidRPr="00573A1D">
        <w:rPr>
          <w:rStyle w:val="StyleUnderline"/>
        </w:rPr>
        <w:t>to the wilderness</w:t>
      </w:r>
      <w:r w:rsidRPr="001A5F54">
        <w:rPr>
          <w:sz w:val="14"/>
        </w:rPr>
        <w:t xml:space="preserve">. </w:t>
      </w:r>
      <w:r w:rsidRPr="00F63C38">
        <w:rPr>
          <w:rStyle w:val="StyleUnderline"/>
          <w:highlight w:val="yellow"/>
        </w:rPr>
        <w:t>Masculine whiteness</w:t>
      </w:r>
      <w:r w:rsidRPr="001A5F54">
        <w:rPr>
          <w:sz w:val="14"/>
        </w:rPr>
        <w:t xml:space="preserve"> thus </w:t>
      </w:r>
      <w:r w:rsidRPr="00F63C38">
        <w:rPr>
          <w:rStyle w:val="StyleUnderline"/>
          <w:highlight w:val="yellow"/>
        </w:rPr>
        <w:t>became central to settler identity</w:t>
      </w:r>
      <w:r w:rsidRPr="001A5F54">
        <w:rPr>
          <w:sz w:val="14"/>
        </w:rPr>
        <w:t xml:space="preserve">, </w:t>
      </w:r>
      <w:r w:rsidRPr="006A0FC5">
        <w:rPr>
          <w:rStyle w:val="StyleUnderline"/>
        </w:rPr>
        <w:t>a status</w:t>
      </w:r>
      <w:r w:rsidRPr="001A5F54">
        <w:rPr>
          <w:sz w:val="14"/>
        </w:rPr>
        <w:t xml:space="preserve"> closely </w:t>
      </w:r>
      <w:r w:rsidRPr="00F63C38">
        <w:rPr>
          <w:rStyle w:val="StyleUnderline"/>
          <w:highlight w:val="yellow"/>
        </w:rPr>
        <w:t>tied to</w:t>
      </w:r>
      <w:r w:rsidRPr="001A5F54">
        <w:rPr>
          <w:sz w:val="14"/>
        </w:rPr>
        <w:t xml:space="preserve"> ownership of </w:t>
      </w:r>
      <w:r w:rsidRPr="006A0FC5">
        <w:rPr>
          <w:rStyle w:val="StyleUnderline"/>
        </w:rPr>
        <w:t xml:space="preserve">property and </w:t>
      </w:r>
      <w:r w:rsidRPr="00F63C38">
        <w:rPr>
          <w:rStyle w:val="StyleUnderline"/>
          <w:highlight w:val="yellow"/>
        </w:rPr>
        <w:t>political sovereignty</w:t>
      </w:r>
      <w:r w:rsidRPr="001A5F54">
        <w:rPr>
          <w:sz w:val="14"/>
        </w:rPr>
        <w:t xml:space="preserve">. </w:t>
      </w:r>
      <w:r w:rsidRPr="006A0FC5">
        <w:rPr>
          <w:rStyle w:val="StyleUnderline"/>
        </w:rPr>
        <w:t>The latter</w:t>
      </w:r>
      <w:r w:rsidRPr="001A5F54">
        <w:rPr>
          <w:sz w:val="14"/>
        </w:rPr>
        <w:t xml:space="preserve"> in turn </w:t>
      </w:r>
      <w:r w:rsidRPr="006A0FC5">
        <w:rPr>
          <w:rStyle w:val="StyleUnderline"/>
        </w:rPr>
        <w:t>articulated</w:t>
      </w:r>
      <w:r w:rsidRPr="001A5F54">
        <w:rPr>
          <w:sz w:val="14"/>
        </w:rPr>
        <w:t xml:space="preserve"> with </w:t>
      </w:r>
      <w:r w:rsidRPr="006A0FC5">
        <w:rPr>
          <w:rStyle w:val="StyleUnderline"/>
        </w:rPr>
        <w:t>heteropatriarchy, which</w:t>
      </w:r>
      <w:r w:rsidRPr="001A5F54">
        <w:rPr>
          <w:sz w:val="14"/>
        </w:rPr>
        <w:t xml:space="preserve"> </w:t>
      </w:r>
      <w:r w:rsidRPr="006A0FC5">
        <w:rPr>
          <w:rStyle w:val="StyleUnderline"/>
        </w:rPr>
        <w:t>rendered white manhood supreme</w:t>
      </w:r>
      <w:r w:rsidRPr="001A5F54">
        <w:rPr>
          <w:sz w:val="14"/>
        </w:rPr>
        <w:t xml:space="preserve"> with respect to control over property and self-rule. This entailed settler wives being denied an independent legal identity; instead, her identity was merged into that of her husband, and her property and labor were under his control. Further, it was presumed that “heteropatriarchal nuclear-domestic arrangements, in which the [white] father is both protector and leader should serve as the model for social arrangements of the state and its institutions” (Arvin, Tuck, and Morrill 2013:13). </w:t>
      </w:r>
      <w:r w:rsidRPr="006A0FC5">
        <w:rPr>
          <w:rStyle w:val="StyleUnderline"/>
        </w:rPr>
        <w:t>Settlers may</w:t>
      </w:r>
      <w:r w:rsidRPr="001A5F54">
        <w:rPr>
          <w:sz w:val="14"/>
        </w:rPr>
        <w:t xml:space="preserve"> initially </w:t>
      </w:r>
      <w:r w:rsidRPr="006A0FC5">
        <w:rPr>
          <w:rStyle w:val="StyleUnderline"/>
        </w:rPr>
        <w:t>identify with the imperial power</w:t>
      </w:r>
      <w:r w:rsidRPr="001A5F54">
        <w:rPr>
          <w:sz w:val="14"/>
        </w:rPr>
        <w:t xml:space="preserve"> </w:t>
      </w:r>
      <w:r w:rsidRPr="006A0FC5">
        <w:rPr>
          <w:rStyle w:val="StyleUnderline"/>
        </w:rPr>
        <w:t>and submit to its rule</w:t>
      </w:r>
      <w:r w:rsidRPr="001A5F54">
        <w:rPr>
          <w:sz w:val="14"/>
        </w:rPr>
        <w:t xml:space="preserve">, </w:t>
      </w:r>
      <w:r w:rsidRPr="006A0FC5">
        <w:rPr>
          <w:rStyle w:val="StyleUnderline"/>
        </w:rPr>
        <w:t>but</w:t>
      </w:r>
      <w:r w:rsidRPr="001A5F54">
        <w:rPr>
          <w:sz w:val="14"/>
        </w:rPr>
        <w:t xml:space="preserve"> over time their </w:t>
      </w:r>
      <w:r w:rsidRPr="006A0FC5">
        <w:rPr>
          <w:rStyle w:val="StyleUnderline"/>
        </w:rPr>
        <w:t>interactions with indigenes and experiences in the colony set them apart from the</w:t>
      </w:r>
      <w:r w:rsidRPr="001A5F54">
        <w:rPr>
          <w:sz w:val="14"/>
        </w:rPr>
        <w:t xml:space="preserve"> population in the </w:t>
      </w:r>
      <w:r w:rsidRPr="006A0FC5">
        <w:rPr>
          <w:rStyle w:val="StyleUnderline"/>
        </w:rPr>
        <w:t>metropole</w:t>
      </w:r>
      <w:r w:rsidRPr="001A5F54">
        <w:rPr>
          <w:sz w:val="14"/>
        </w:rPr>
        <w:t xml:space="preserve">. American </w:t>
      </w:r>
      <w:r w:rsidRPr="00F63C38">
        <w:rPr>
          <w:rStyle w:val="StyleUnderline"/>
          <w:highlight w:val="yellow"/>
        </w:rPr>
        <w:t>settlers attached</w:t>
      </w:r>
      <w:r w:rsidRPr="006A0FC5">
        <w:rPr>
          <w:rStyle w:val="StyleUnderline"/>
        </w:rPr>
        <w:t xml:space="preserve"> their </w:t>
      </w:r>
      <w:r w:rsidRPr="00F63C38">
        <w:rPr>
          <w:rStyle w:val="StyleUnderline"/>
          <w:highlight w:val="yellow"/>
        </w:rPr>
        <w:t>identity to the land</w:t>
      </w:r>
      <w:r w:rsidRPr="006A0FC5">
        <w:rPr>
          <w:rStyle w:val="StyleUnderline"/>
        </w:rPr>
        <w:t xml:space="preserve"> itself, to the mythologized common experience of settlement, and often </w:t>
      </w:r>
      <w:r w:rsidRPr="00F63C38">
        <w:rPr>
          <w:rStyle w:val="StyleUnderline"/>
          <w:highlight w:val="yellow"/>
        </w:rPr>
        <w:t>to the</w:t>
      </w:r>
      <w:r w:rsidRPr="006A0FC5">
        <w:rPr>
          <w:rStyle w:val="StyleUnderline"/>
        </w:rPr>
        <w:t xml:space="preserve"> shared </w:t>
      </w:r>
      <w:r w:rsidRPr="00F63C38">
        <w:rPr>
          <w:rStyle w:val="StyleUnderline"/>
          <w:highlight w:val="yellow"/>
        </w:rPr>
        <w:t>goal of self-government</w:t>
      </w:r>
      <w:r w:rsidRPr="001A5F54">
        <w:rPr>
          <w:sz w:val="14"/>
        </w:rPr>
        <w:t xml:space="preserve">. Frontiersmen and women became symbols of what it meant to be American. </w:t>
      </w:r>
      <w:r w:rsidRPr="00F63C38">
        <w:rPr>
          <w:rStyle w:val="StyleUnderline"/>
          <w:highlight w:val="yellow"/>
        </w:rPr>
        <w:t>This</w:t>
      </w:r>
      <w:r w:rsidRPr="006A0FC5">
        <w:rPr>
          <w:rStyle w:val="StyleUnderline"/>
        </w:rPr>
        <w:t xml:space="preserve"> new </w:t>
      </w:r>
      <w:r w:rsidRPr="00F63C38">
        <w:rPr>
          <w:rStyle w:val="StyleUnderline"/>
          <w:highlight w:val="yellow"/>
        </w:rPr>
        <w:t>identity</w:t>
      </w:r>
      <w:r w:rsidRPr="001A5F54">
        <w:rPr>
          <w:sz w:val="14"/>
        </w:rPr>
        <w:t xml:space="preserve"> helped to </w:t>
      </w:r>
      <w:r w:rsidRPr="00F63C38">
        <w:rPr>
          <w:rStyle w:val="StyleUnderline"/>
          <w:highlight w:val="yellow"/>
        </w:rPr>
        <w:t>bridge differences</w:t>
      </w:r>
      <w:r w:rsidRPr="001A5F54">
        <w:rPr>
          <w:sz w:val="14"/>
        </w:rPr>
        <w:t xml:space="preserve"> of class, ethnicity, and nationality </w:t>
      </w:r>
      <w:r w:rsidRPr="00F63C38">
        <w:rPr>
          <w:rStyle w:val="StyleUnderline"/>
          <w:highlight w:val="yellow"/>
        </w:rPr>
        <w:t>that</w:t>
      </w:r>
      <w:r w:rsidRPr="006A0FC5">
        <w:rPr>
          <w:rStyle w:val="StyleUnderline"/>
        </w:rPr>
        <w:t xml:space="preserve"> might</w:t>
      </w:r>
      <w:r w:rsidRPr="001A5F54">
        <w:rPr>
          <w:sz w:val="14"/>
        </w:rPr>
        <w:t xml:space="preserve"> otherwise </w:t>
      </w:r>
      <w:r w:rsidRPr="006A0FC5">
        <w:rPr>
          <w:rStyle w:val="StyleUnderline"/>
        </w:rPr>
        <w:t xml:space="preserve">have </w:t>
      </w:r>
      <w:r w:rsidRPr="00F63C38">
        <w:rPr>
          <w:rStyle w:val="StyleUnderline"/>
          <w:highlight w:val="yellow"/>
        </w:rPr>
        <w:t>divide</w:t>
      </w:r>
      <w:r w:rsidRPr="006A0FC5">
        <w:rPr>
          <w:rStyle w:val="StyleUnderline"/>
        </w:rPr>
        <w:t xml:space="preserve">d </w:t>
      </w:r>
      <w:r w:rsidRPr="00F63C38">
        <w:rPr>
          <w:rStyle w:val="StyleUnderline"/>
          <w:highlight w:val="yellow"/>
        </w:rPr>
        <w:t>them</w:t>
      </w:r>
      <w:r w:rsidRPr="001A5F54">
        <w:rPr>
          <w:sz w:val="14"/>
        </w:rPr>
        <w:t xml:space="preserve">. Thus, </w:t>
      </w:r>
      <w:r w:rsidRPr="006A0FC5">
        <w:rPr>
          <w:rStyle w:val="StyleUnderline"/>
        </w:rPr>
        <w:t>there was greater equality among</w:t>
      </w:r>
      <w:r w:rsidRPr="001A5F54">
        <w:rPr>
          <w:sz w:val="14"/>
        </w:rPr>
        <w:t xml:space="preserve"> the </w:t>
      </w:r>
      <w:r w:rsidRPr="006A0FC5">
        <w:rPr>
          <w:rStyle w:val="StyleUnderline"/>
        </w:rPr>
        <w:t>settlers</w:t>
      </w:r>
      <w:r w:rsidRPr="001A5F54">
        <w:rPr>
          <w:sz w:val="14"/>
        </w:rPr>
        <w:t xml:space="preserve"> than existed at the time among inhabitants of the metropole. </w:t>
      </w:r>
      <w:r w:rsidRPr="00F63C38">
        <w:rPr>
          <w:rStyle w:val="StyleUnderline"/>
          <w:highlight w:val="yellow"/>
        </w:rPr>
        <w:t>European</w:t>
      </w:r>
      <w:r w:rsidRPr="00F63C38">
        <w:rPr>
          <w:sz w:val="14"/>
          <w:highlight w:val="yellow"/>
        </w:rPr>
        <w:t xml:space="preserve"> </w:t>
      </w:r>
      <w:r w:rsidRPr="00F63C38">
        <w:rPr>
          <w:rStyle w:val="StyleUnderline"/>
          <w:highlight w:val="yellow"/>
        </w:rPr>
        <w:t>immigrants</w:t>
      </w:r>
      <w:r w:rsidRPr="006A0FC5">
        <w:rPr>
          <w:rStyle w:val="StyleUnderline"/>
        </w:rPr>
        <w:t xml:space="preserve"> to the U</w:t>
      </w:r>
      <w:r w:rsidRPr="001A5F54">
        <w:rPr>
          <w:sz w:val="14"/>
        </w:rPr>
        <w:t xml:space="preserve">nited </w:t>
      </w:r>
      <w:r w:rsidRPr="006A0FC5">
        <w:rPr>
          <w:rStyle w:val="StyleUnderline"/>
        </w:rPr>
        <w:t>S</w:t>
      </w:r>
      <w:r w:rsidRPr="001A5F54">
        <w:rPr>
          <w:sz w:val="14"/>
        </w:rPr>
        <w:t xml:space="preserve">tates </w:t>
      </w:r>
      <w:r w:rsidRPr="00F63C38">
        <w:rPr>
          <w:rStyle w:val="StyleUnderline"/>
          <w:highlight w:val="yellow"/>
        </w:rPr>
        <w:t>who</w:t>
      </w:r>
      <w:r w:rsidRPr="006A0FC5">
        <w:rPr>
          <w:rStyle w:val="StyleUnderline"/>
        </w:rPr>
        <w:t xml:space="preserve"> moved west to </w:t>
      </w:r>
      <w:r w:rsidRPr="00F63C38">
        <w:rPr>
          <w:rStyle w:val="StyleUnderline"/>
          <w:highlight w:val="yellow"/>
        </w:rPr>
        <w:t>take advantage of inexpensive</w:t>
      </w:r>
      <w:r w:rsidRPr="006A0FC5">
        <w:rPr>
          <w:rStyle w:val="StyleUnderline"/>
        </w:rPr>
        <w:t xml:space="preserve"> frontier </w:t>
      </w:r>
      <w:r w:rsidRPr="00F63C38">
        <w:rPr>
          <w:rStyle w:val="StyleUnderline"/>
          <w:highlight w:val="yellow"/>
        </w:rPr>
        <w:t>lands</w:t>
      </w:r>
      <w:r w:rsidRPr="006A0FC5">
        <w:rPr>
          <w:rStyle w:val="StyleUnderline"/>
        </w:rPr>
        <w:t xml:space="preserve"> </w:t>
      </w:r>
      <w:r w:rsidRPr="00F63C38">
        <w:rPr>
          <w:rStyle w:val="StyleUnderline"/>
          <w:highlight w:val="yellow"/>
        </w:rPr>
        <w:t>were</w:t>
      </w:r>
      <w:r w:rsidRPr="001A5F54">
        <w:rPr>
          <w:sz w:val="14"/>
        </w:rPr>
        <w:t xml:space="preserve"> quickly </w:t>
      </w:r>
      <w:r w:rsidRPr="00F63C38">
        <w:rPr>
          <w:rStyle w:val="StyleUnderline"/>
          <w:highlight w:val="yellow"/>
        </w:rPr>
        <w:t>granted</w:t>
      </w:r>
      <w:r w:rsidRPr="001A5F54">
        <w:rPr>
          <w:sz w:val="14"/>
        </w:rPr>
        <w:t xml:space="preserve"> American </w:t>
      </w:r>
      <w:r w:rsidRPr="00F63C38">
        <w:rPr>
          <w:rStyle w:val="StyleUnderline"/>
          <w:highlight w:val="yellow"/>
        </w:rPr>
        <w:t>citizenship</w:t>
      </w:r>
      <w:r w:rsidRPr="006A0FC5">
        <w:rPr>
          <w:rStyle w:val="StyleUnderline"/>
        </w:rPr>
        <w:t xml:space="preserve"> rights </w:t>
      </w:r>
      <w:r w:rsidRPr="00F63C38">
        <w:rPr>
          <w:rStyle w:val="StyleUnderline"/>
          <w:highlight w:val="yellow"/>
        </w:rPr>
        <w:t>and considered equals</w:t>
      </w:r>
      <w:r w:rsidRPr="006A0FC5">
        <w:rPr>
          <w:rStyle w:val="StyleUnderline"/>
        </w:rPr>
        <w:t xml:space="preserve"> among</w:t>
      </w:r>
      <w:r w:rsidRPr="001A5F54">
        <w:rPr>
          <w:sz w:val="14"/>
        </w:rPr>
        <w:t xml:space="preserve"> their </w:t>
      </w:r>
      <w:r w:rsidRPr="006A0FC5">
        <w:rPr>
          <w:rStyle w:val="StyleUnderline"/>
        </w:rPr>
        <w:t>peers</w:t>
      </w:r>
      <w:r w:rsidRPr="001A5F54">
        <w:rPr>
          <w:sz w:val="14"/>
        </w:rPr>
        <w:t xml:space="preserve"> in matters of local government. Some </w:t>
      </w:r>
      <w:r w:rsidRPr="005B4863">
        <w:rPr>
          <w:rStyle w:val="StyleUnderline"/>
          <w:highlight w:val="yellow"/>
        </w:rPr>
        <w:t>settlers</w:t>
      </w:r>
      <w:r w:rsidRPr="001A5F54">
        <w:rPr>
          <w:sz w:val="14"/>
        </w:rPr>
        <w:t xml:space="preserve"> also </w:t>
      </w:r>
      <w:r w:rsidRPr="005B4863">
        <w:rPr>
          <w:rStyle w:val="StyleUnderline"/>
          <w:highlight w:val="yellow"/>
        </w:rPr>
        <w:t>appropriated</w:t>
      </w:r>
      <w:r w:rsidRPr="005B4863">
        <w:rPr>
          <w:sz w:val="14"/>
          <w:highlight w:val="yellow"/>
        </w:rPr>
        <w:t xml:space="preserve"> </w:t>
      </w:r>
      <w:r w:rsidRPr="005B4863">
        <w:rPr>
          <w:rStyle w:val="StyleUnderline"/>
          <w:highlight w:val="yellow"/>
        </w:rPr>
        <w:t>indigenous</w:t>
      </w:r>
      <w:r w:rsidRPr="001A5F54">
        <w:rPr>
          <w:sz w:val="14"/>
        </w:rPr>
        <w:t xml:space="preserve"> </w:t>
      </w:r>
      <w:r w:rsidRPr="00F63C38">
        <w:rPr>
          <w:rStyle w:val="StyleUnderline"/>
        </w:rPr>
        <w:t xml:space="preserve">symbols, </w:t>
      </w:r>
      <w:r w:rsidRPr="005B4863">
        <w:rPr>
          <w:rStyle w:val="StyleUnderline"/>
          <w:highlight w:val="yellow"/>
        </w:rPr>
        <w:t>attributes, and skills</w:t>
      </w:r>
      <w:r w:rsidRPr="00F63C38">
        <w:rPr>
          <w:rStyle w:val="StyleUnderline"/>
        </w:rPr>
        <w:t xml:space="preserve">, </w:t>
      </w:r>
      <w:r w:rsidRPr="005B4863">
        <w:rPr>
          <w:rStyle w:val="StyleUnderline"/>
          <w:highlight w:val="yellow"/>
        </w:rPr>
        <w:t>as</w:t>
      </w:r>
      <w:r w:rsidRPr="00F63C38">
        <w:rPr>
          <w:rStyle w:val="StyleUnderline"/>
        </w:rPr>
        <w:t xml:space="preserve"> in the case of American </w:t>
      </w:r>
      <w:r w:rsidRPr="005B4863">
        <w:rPr>
          <w:rStyle w:val="StyleUnderline"/>
          <w:highlight w:val="yellow"/>
        </w:rPr>
        <w:t>frontiersmen who wore buckskin</w:t>
      </w:r>
      <w:r w:rsidRPr="00F63C38">
        <w:rPr>
          <w:rStyle w:val="StyleUnderline"/>
        </w:rPr>
        <w:t xml:space="preserve"> and cowboys, range-riders, and </w:t>
      </w:r>
      <w:r w:rsidRPr="005B4863">
        <w:rPr>
          <w:rStyle w:val="StyleUnderline"/>
          <w:highlight w:val="yellow"/>
        </w:rPr>
        <w:t>backwoodsmen who adopted native</w:t>
      </w:r>
      <w:r w:rsidRPr="00F63C38">
        <w:rPr>
          <w:rStyle w:val="StyleUnderline"/>
        </w:rPr>
        <w:t xml:space="preserve"> trapping, </w:t>
      </w:r>
      <w:r w:rsidRPr="005B4863">
        <w:rPr>
          <w:rStyle w:val="StyleUnderline"/>
          <w:highlight w:val="yellow"/>
        </w:rPr>
        <w:t>hunting</w:t>
      </w:r>
      <w:r w:rsidRPr="00F63C38">
        <w:rPr>
          <w:rStyle w:val="StyleUnderline"/>
        </w:rPr>
        <w:t xml:space="preserve">, and riding </w:t>
      </w:r>
      <w:r w:rsidRPr="005B4863">
        <w:rPr>
          <w:rStyle w:val="StyleUnderline"/>
          <w:highlight w:val="yellow"/>
        </w:rPr>
        <w:t>techniques</w:t>
      </w:r>
      <w:r w:rsidRPr="00F63C38">
        <w:rPr>
          <w:rStyle w:val="StyleUnderline"/>
        </w:rPr>
        <w:t>.</w:t>
      </w:r>
      <w:r w:rsidRPr="001A5F54">
        <w:rPr>
          <w:sz w:val="14"/>
        </w:rPr>
        <w:t xml:space="preserve"> Turner’s ([1893] 1920:4) essay refers to frontiersmen discarding train travel for traveling by birch canoes, wearing hunting shirts and moccasins, planting Indian corn, and even shouting war cries and taking scalps in “orthodox Indian fashion.” Of course, the vast majority of white Americans did not actually ride canoes or wear buckskin. However, they identified with fictional or mythical characters (e.g., Leather Stockings, Paul Bunyan) or emblematic exemplars who did (e.g., Daniel Boone, Buffalo Bill). Walter Hixson (2013:3) characterizes </w:t>
      </w:r>
      <w:r w:rsidRPr="000E7B37">
        <w:rPr>
          <w:rStyle w:val="StyleUnderline"/>
          <w:highlight w:val="yellow"/>
        </w:rPr>
        <w:t>the emulation</w:t>
      </w:r>
      <w:r w:rsidRPr="00F63C38">
        <w:rPr>
          <w:rStyle w:val="StyleUnderline"/>
        </w:rPr>
        <w:t xml:space="preserve">s </w:t>
      </w:r>
      <w:r w:rsidRPr="000E7B37">
        <w:rPr>
          <w:rStyle w:val="StyleUnderline"/>
          <w:highlight w:val="yellow"/>
        </w:rPr>
        <w:t>of indigenes</w:t>
      </w:r>
      <w:r w:rsidRPr="001A5F54">
        <w:rPr>
          <w:sz w:val="14"/>
        </w:rPr>
        <w:t xml:space="preserve"> as </w:t>
      </w:r>
      <w:r w:rsidRPr="000E7B37">
        <w:rPr>
          <w:rStyle w:val="StyleUnderline"/>
          <w:highlight w:val="yellow"/>
        </w:rPr>
        <w:t>express</w:t>
      </w:r>
      <w:r w:rsidRPr="001A5F54">
        <w:rPr>
          <w:sz w:val="14"/>
        </w:rPr>
        <w:t xml:space="preserve">ions of </w:t>
      </w:r>
      <w:r w:rsidRPr="000E7B37">
        <w:rPr>
          <w:rStyle w:val="StyleUnderline"/>
          <w:highlight w:val="yellow"/>
        </w:rPr>
        <w:t>settler ambivalence</w:t>
      </w:r>
      <w:r w:rsidRPr="000E7B37">
        <w:rPr>
          <w:sz w:val="14"/>
          <w:highlight w:val="yellow"/>
        </w:rPr>
        <w:t xml:space="preserve">: </w:t>
      </w:r>
      <w:r w:rsidRPr="000E7B37">
        <w:rPr>
          <w:rStyle w:val="StyleUnderline"/>
          <w:highlight w:val="yellow"/>
        </w:rPr>
        <w:t>The colonizer desired the colonized other</w:t>
      </w:r>
      <w:r w:rsidRPr="00B45626">
        <w:rPr>
          <w:rStyle w:val="StyleUnderline"/>
        </w:rPr>
        <w:t xml:space="preserve">, for example </w:t>
      </w:r>
      <w:r w:rsidRPr="000E7B37">
        <w:rPr>
          <w:rStyle w:val="StyleUnderline"/>
          <w:highlight w:val="yellow"/>
        </w:rPr>
        <w:t>for</w:t>
      </w:r>
      <w:r w:rsidRPr="000E7B37">
        <w:rPr>
          <w:rStyle w:val="StyleUnderline"/>
        </w:rPr>
        <w:t xml:space="preserve"> his </w:t>
      </w:r>
      <w:r w:rsidRPr="000E7B37">
        <w:rPr>
          <w:rStyle w:val="StyleUnderline"/>
          <w:highlight w:val="yellow"/>
        </w:rPr>
        <w:t>attunement with nature</w:t>
      </w:r>
      <w:r w:rsidRPr="00B45626">
        <w:rPr>
          <w:rStyle w:val="StyleUnderline"/>
        </w:rPr>
        <w:t xml:space="preserve"> or sexual liberation, </w:t>
      </w:r>
      <w:r w:rsidRPr="000E7B37">
        <w:rPr>
          <w:rStyle w:val="StyleUnderline"/>
          <w:highlight w:val="yellow"/>
        </w:rPr>
        <w:t>and</w:t>
      </w:r>
      <w:r w:rsidRPr="00B45626">
        <w:rPr>
          <w:rStyle w:val="StyleUnderline"/>
        </w:rPr>
        <w:t xml:space="preserve"> yet </w:t>
      </w:r>
      <w:r w:rsidRPr="000E7B37">
        <w:rPr>
          <w:rStyle w:val="StyleUnderline"/>
          <w:highlight w:val="yellow"/>
        </w:rPr>
        <w:t>was repulsed by</w:t>
      </w:r>
      <w:r w:rsidRPr="00B45626">
        <w:rPr>
          <w:rStyle w:val="StyleUnderline"/>
        </w:rPr>
        <w:t xml:space="preserve"> his primitiveness and the </w:t>
      </w:r>
      <w:r w:rsidRPr="000E7B37">
        <w:rPr>
          <w:rStyle w:val="StyleUnderline"/>
          <w:highlight w:val="yellow"/>
        </w:rPr>
        <w:t>dangers</w:t>
      </w:r>
      <w:r w:rsidRPr="00B45626">
        <w:rPr>
          <w:rStyle w:val="StyleUnderline"/>
        </w:rPr>
        <w:t xml:space="preserve"> he </w:t>
      </w:r>
      <w:r w:rsidRPr="000E7B37">
        <w:rPr>
          <w:rStyle w:val="StyleUnderline"/>
          <w:highlight w:val="yellow"/>
        </w:rPr>
        <w:t>posed</w:t>
      </w:r>
      <w:r w:rsidRPr="00B45626">
        <w:rPr>
          <w:rStyle w:val="StyleUnderline"/>
        </w:rPr>
        <w:t>.</w:t>
      </w:r>
      <w:r w:rsidRPr="001A5F54">
        <w:rPr>
          <w:sz w:val="14"/>
        </w:rPr>
        <w:t xml:space="preserve"> The slippages and uncertainty with the colonizer’s identity, including taking on some of the characteristics of the “savage,” produced anxiety and instability. Importantly, the adoption of indigenous symbols and attributes differentiates settlers from residents of the metropole, whom settlers may scorn as “over-civilized.” In the U.S. case, </w:t>
      </w:r>
      <w:r w:rsidRPr="00B45626">
        <w:rPr>
          <w:rStyle w:val="StyleUnderline"/>
        </w:rPr>
        <w:t xml:space="preserve">the appropriation of indigenous symbols and practices contributed to the </w:t>
      </w:r>
      <w:r w:rsidRPr="000E7B37">
        <w:rPr>
          <w:rStyle w:val="StyleUnderline"/>
          <w:highlight w:val="yellow"/>
        </w:rPr>
        <w:t>forging</w:t>
      </w:r>
      <w:r w:rsidRPr="00B45626">
        <w:rPr>
          <w:rStyle w:val="StyleUnderline"/>
        </w:rPr>
        <w:t xml:space="preserve"> of </w:t>
      </w:r>
      <w:r w:rsidRPr="000E7B37">
        <w:rPr>
          <w:rStyle w:val="StyleUnderline"/>
          <w:highlight w:val="yellow"/>
        </w:rPr>
        <w:t>a</w:t>
      </w:r>
      <w:r w:rsidRPr="00B45626">
        <w:rPr>
          <w:rStyle w:val="StyleUnderline"/>
        </w:rPr>
        <w:t xml:space="preserve"> new </w:t>
      </w:r>
      <w:r w:rsidRPr="000E7B37">
        <w:rPr>
          <w:rStyle w:val="StyleUnderline"/>
          <w:highlight w:val="yellow"/>
        </w:rPr>
        <w:t>national identity separate from</w:t>
      </w:r>
      <w:r w:rsidRPr="00B45626">
        <w:rPr>
          <w:rStyle w:val="StyleUnderline"/>
        </w:rPr>
        <w:t xml:space="preserve"> that of </w:t>
      </w:r>
      <w:r w:rsidRPr="000E7B37">
        <w:rPr>
          <w:rStyle w:val="StyleUnderline"/>
          <w:highlight w:val="yellow"/>
        </w:rPr>
        <w:t>the metropole and supporting</w:t>
      </w:r>
      <w:r w:rsidRPr="00B45626">
        <w:rPr>
          <w:rStyle w:val="StyleUnderline"/>
        </w:rPr>
        <w:t xml:space="preserve"> the case for </w:t>
      </w:r>
      <w:r w:rsidRPr="000E7B37">
        <w:rPr>
          <w:rStyle w:val="StyleUnderline"/>
          <w:highlight w:val="yellow"/>
        </w:rPr>
        <w:t>self-government</w:t>
      </w:r>
      <w:r w:rsidRPr="00B45626">
        <w:rPr>
          <w:rStyle w:val="StyleUnderline"/>
        </w:rPr>
        <w:t>.</w:t>
      </w:r>
      <w:r w:rsidRPr="001A5F54">
        <w:rPr>
          <w:sz w:val="14"/>
        </w:rPr>
        <w:t xml:space="preserve"> </w:t>
      </w:r>
      <w:r w:rsidRPr="005B4863">
        <w:rPr>
          <w:rStyle w:val="StyleUnderline"/>
        </w:rPr>
        <w:t>Another element common to</w:t>
      </w:r>
      <w:r w:rsidRPr="001A5F54">
        <w:rPr>
          <w:sz w:val="14"/>
        </w:rPr>
        <w:t xml:space="preserve"> settler colonialism, one that certainly characterizes </w:t>
      </w:r>
      <w:r w:rsidRPr="005B4863">
        <w:rPr>
          <w:rStyle w:val="StyleUnderline"/>
        </w:rPr>
        <w:t xml:space="preserve">U.S. </w:t>
      </w:r>
      <w:r w:rsidRPr="000E7B37">
        <w:rPr>
          <w:rStyle w:val="StyleUnderline"/>
          <w:highlight w:val="yellow"/>
        </w:rPr>
        <w:t>settler colonialism</w:t>
      </w:r>
      <w:r w:rsidRPr="000E7B37">
        <w:rPr>
          <w:sz w:val="14"/>
          <w:highlight w:val="yellow"/>
        </w:rPr>
        <w:t xml:space="preserve">, </w:t>
      </w:r>
      <w:r w:rsidRPr="000E7B37">
        <w:rPr>
          <w:rStyle w:val="StyleUnderline"/>
          <w:highlight w:val="yellow"/>
        </w:rPr>
        <w:t>is the</w:t>
      </w:r>
      <w:r w:rsidRPr="001A5F54">
        <w:rPr>
          <w:sz w:val="14"/>
        </w:rPr>
        <w:t xml:space="preserve"> “denial and </w:t>
      </w:r>
      <w:r w:rsidRPr="000E7B37">
        <w:rPr>
          <w:rStyle w:val="StyleUnderline"/>
          <w:highlight w:val="yellow"/>
        </w:rPr>
        <w:t>disavowal of</w:t>
      </w:r>
      <w:r w:rsidRPr="001A5F54">
        <w:rPr>
          <w:sz w:val="14"/>
        </w:rPr>
        <w:t xml:space="preserve"> </w:t>
      </w:r>
      <w:r w:rsidRPr="005B4863">
        <w:rPr>
          <w:rStyle w:val="StyleUnderline"/>
        </w:rPr>
        <w:t>the</w:t>
      </w:r>
      <w:r w:rsidRPr="001A5F54">
        <w:rPr>
          <w:sz w:val="14"/>
        </w:rPr>
        <w:t xml:space="preserve"> Glenn 59 </w:t>
      </w:r>
      <w:r w:rsidRPr="000E7B37">
        <w:rPr>
          <w:rStyle w:val="StyleUnderline"/>
          <w:highlight w:val="yellow"/>
        </w:rPr>
        <w:t>history of</w:t>
      </w:r>
      <w:r w:rsidRPr="000E7B37">
        <w:rPr>
          <w:rStyle w:val="StyleUnderline"/>
        </w:rPr>
        <w:t xml:space="preserve"> </w:t>
      </w:r>
      <w:r w:rsidRPr="005B4863">
        <w:rPr>
          <w:rStyle w:val="StyleUnderline"/>
        </w:rPr>
        <w:t xml:space="preserve">violent </w:t>
      </w:r>
      <w:r w:rsidRPr="000E7B37">
        <w:rPr>
          <w:rStyle w:val="StyleUnderline"/>
          <w:highlight w:val="yellow"/>
        </w:rPr>
        <w:t>dispossession of the indigenes</w:t>
      </w:r>
      <w:r w:rsidRPr="001A5F54">
        <w:rPr>
          <w:sz w:val="14"/>
        </w:rPr>
        <w:t xml:space="preserve">” (Hixson 2013:12). Lorenzo Veracini (2010:14) opines, </w:t>
      </w:r>
      <w:r w:rsidRPr="000E7B37">
        <w:rPr>
          <w:rStyle w:val="StyleUnderline"/>
          <w:highlight w:val="yellow"/>
        </w:rPr>
        <w:t>The settler hides behind</w:t>
      </w:r>
      <w:r w:rsidRPr="005B4863">
        <w:rPr>
          <w:rStyle w:val="StyleUnderline"/>
        </w:rPr>
        <w:t xml:space="preserve"> his </w:t>
      </w:r>
      <w:r w:rsidRPr="000E7B37">
        <w:rPr>
          <w:rStyle w:val="StyleUnderline"/>
          <w:highlight w:val="yellow"/>
        </w:rPr>
        <w:t>labour and hardship</w:t>
      </w:r>
      <w:r w:rsidRPr="005B4863">
        <w:rPr>
          <w:rStyle w:val="StyleUnderline"/>
        </w:rPr>
        <w:t xml:space="preserve"> </w:t>
      </w:r>
      <w:r w:rsidRPr="001A5F54">
        <w:rPr>
          <w:sz w:val="14"/>
        </w:rPr>
        <w:t>(</w:t>
      </w:r>
      <w:r w:rsidRPr="005B4863">
        <w:rPr>
          <w:rStyle w:val="StyleUnderline"/>
        </w:rPr>
        <w:t>the settler</w:t>
      </w:r>
      <w:r w:rsidRPr="001A5F54">
        <w:rPr>
          <w:sz w:val="14"/>
        </w:rPr>
        <w:t xml:space="preserve"> does not dispossess any</w:t>
      </w:r>
      <w:r w:rsidRPr="000E7B37">
        <w:rPr>
          <w:rStyle w:val="StyleUnderline"/>
          <w:highlight w:val="yellow"/>
        </w:rPr>
        <w:t>one</w:t>
      </w:r>
      <w:r w:rsidRPr="001A5F54">
        <w:rPr>
          <w:sz w:val="14"/>
        </w:rPr>
        <w:t xml:space="preserve">; he </w:t>
      </w:r>
      <w:r w:rsidRPr="005B4863">
        <w:rPr>
          <w:rStyle w:val="StyleUnderline"/>
        </w:rPr>
        <w:t>“</w:t>
      </w:r>
      <w:r w:rsidRPr="000E7B37">
        <w:rPr>
          <w:rStyle w:val="StyleUnderline"/>
          <w:highlight w:val="yellow"/>
        </w:rPr>
        <w:t>wrestles with the land</w:t>
      </w:r>
      <w:r w:rsidRPr="005B4863">
        <w:rPr>
          <w:rStyle w:val="StyleUnderline"/>
        </w:rPr>
        <w:t>”</w:t>
      </w:r>
      <w:r w:rsidRPr="001A5F54">
        <w:rPr>
          <w:sz w:val="14"/>
        </w:rPr>
        <w:t xml:space="preserve"> to sustain his family) . . . </w:t>
      </w:r>
      <w:r w:rsidRPr="005B4863">
        <w:rPr>
          <w:rStyle w:val="StyleUnderline"/>
        </w:rPr>
        <w:t xml:space="preserve">the settler enters a “new, empty land to start a new life;” </w:t>
      </w:r>
      <w:r w:rsidRPr="000E7B37">
        <w:rPr>
          <w:rStyle w:val="StyleUnderline"/>
          <w:highlight w:val="yellow"/>
        </w:rPr>
        <w:t>indigenous people</w:t>
      </w:r>
      <w:r w:rsidRPr="005B4863">
        <w:rPr>
          <w:rStyle w:val="StyleUnderline"/>
        </w:rPr>
        <w:t xml:space="preserve"> naturally and </w:t>
      </w:r>
      <w:r w:rsidRPr="000E7B37">
        <w:rPr>
          <w:rStyle w:val="StyleUnderline"/>
          <w:highlight w:val="yellow"/>
        </w:rPr>
        <w:t>inevitably “vanish;”</w:t>
      </w:r>
      <w:r w:rsidRPr="005B4863">
        <w:rPr>
          <w:rStyle w:val="StyleUnderline"/>
        </w:rPr>
        <w:t xml:space="preserve"> </w:t>
      </w:r>
      <w:r w:rsidRPr="000E7B37">
        <w:rPr>
          <w:rStyle w:val="StyleUnderline"/>
          <w:highlight w:val="yellow"/>
        </w:rPr>
        <w:t>it is not settlers that displace them.</w:t>
      </w:r>
      <w:r w:rsidRPr="005B4863">
        <w:rPr>
          <w:rStyle w:val="StyleUnderline"/>
        </w:rPr>
        <w:t xml:space="preserve"> In short, “</w:t>
      </w:r>
      <w:r w:rsidRPr="000E7B37">
        <w:rPr>
          <w:rStyle w:val="Emphasis"/>
          <w:highlight w:val="yellow"/>
        </w:rPr>
        <w:t>settler colonialism obscures</w:t>
      </w:r>
      <w:r w:rsidRPr="005B4863">
        <w:rPr>
          <w:rStyle w:val="StyleUnderline"/>
        </w:rPr>
        <w:t xml:space="preserve"> the </w:t>
      </w:r>
      <w:r w:rsidRPr="000E7B37">
        <w:rPr>
          <w:rStyle w:val="Emphasis"/>
          <w:highlight w:val="yellow"/>
        </w:rPr>
        <w:t>conditions of its</w:t>
      </w:r>
      <w:r w:rsidRPr="005B4863">
        <w:rPr>
          <w:rStyle w:val="StyleUnderline"/>
        </w:rPr>
        <w:t xml:space="preserve"> own </w:t>
      </w:r>
      <w:r w:rsidRPr="000E7B37">
        <w:rPr>
          <w:rStyle w:val="Emphasis"/>
          <w:highlight w:val="yellow"/>
        </w:rPr>
        <w:t>production</w:t>
      </w:r>
      <w:r w:rsidRPr="005B4863">
        <w:rPr>
          <w:rStyle w:val="StyleUnderline"/>
        </w:rPr>
        <w:t>.”</w:t>
      </w:r>
      <w:r w:rsidRPr="001A5F54">
        <w:rPr>
          <w:sz w:val="14"/>
        </w:rPr>
        <w:t xml:space="preserve"> Veracini adds that </w:t>
      </w:r>
      <w:r w:rsidRPr="005B4863">
        <w:rPr>
          <w:rStyle w:val="StyleUnderline"/>
        </w:rPr>
        <w:t>settler colonialism’s need to disavow any foundational violence is</w:t>
      </w:r>
      <w:r w:rsidRPr="001A5F54">
        <w:rPr>
          <w:sz w:val="14"/>
        </w:rPr>
        <w:t xml:space="preserve"> such that “even when </w:t>
      </w:r>
      <w:r w:rsidRPr="000E7B37">
        <w:rPr>
          <w:rStyle w:val="StyleUnderline"/>
          <w:highlight w:val="yellow"/>
        </w:rPr>
        <w:t>settler colonial narratives</w:t>
      </w:r>
      <w:r w:rsidRPr="000E7B37">
        <w:rPr>
          <w:sz w:val="14"/>
          <w:highlight w:val="yellow"/>
        </w:rPr>
        <w:t xml:space="preserve"> </w:t>
      </w:r>
      <w:r w:rsidRPr="000E7B37">
        <w:rPr>
          <w:rStyle w:val="StyleUnderline"/>
          <w:highlight w:val="yellow"/>
        </w:rPr>
        <w:t>celebrate</w:t>
      </w:r>
      <w:r w:rsidRPr="005B4863">
        <w:rPr>
          <w:rStyle w:val="StyleUnderline"/>
        </w:rPr>
        <w:t xml:space="preserve"> anti-indigenous </w:t>
      </w:r>
      <w:r w:rsidRPr="000E7B37">
        <w:rPr>
          <w:rStyle w:val="StyleUnderline"/>
          <w:highlight w:val="yellow"/>
        </w:rPr>
        <w:t>violence</w:t>
      </w:r>
      <w:r w:rsidRPr="001A5F54">
        <w:rPr>
          <w:sz w:val="14"/>
        </w:rPr>
        <w:t xml:space="preserve">, they do so </w:t>
      </w:r>
      <w:r w:rsidRPr="000E7B37">
        <w:rPr>
          <w:rStyle w:val="StyleUnderline"/>
          <w:highlight w:val="yellow"/>
        </w:rPr>
        <w:t>by representing a defensive battle ensuring the</w:t>
      </w:r>
      <w:r w:rsidRPr="005B4863">
        <w:rPr>
          <w:rStyle w:val="StyleUnderline"/>
        </w:rPr>
        <w:t xml:space="preserve"> continued </w:t>
      </w:r>
      <w:r w:rsidRPr="000E7B37">
        <w:rPr>
          <w:rStyle w:val="Emphasis"/>
          <w:highlight w:val="yellow"/>
        </w:rPr>
        <w:t>survival of the settler community</w:t>
      </w:r>
      <w:r w:rsidRPr="001A5F54">
        <w:rPr>
          <w:sz w:val="14"/>
        </w:rPr>
        <w:t xml:space="preserve"> </w:t>
      </w:r>
      <w:r w:rsidRPr="005B4863">
        <w:rPr>
          <w:rStyle w:val="StyleUnderline"/>
        </w:rPr>
        <w:t>and never as a founding violence</w:t>
      </w:r>
      <w:r w:rsidRPr="001A5F54">
        <w:rPr>
          <w:sz w:val="14"/>
        </w:rPr>
        <w:t xml:space="preserve"> per se” (p. 78). The encounter with the indigene can be viewed as the founding moment for the formation of U.S. whiteness. </w:t>
      </w:r>
      <w:r w:rsidRPr="009F2883">
        <w:rPr>
          <w:rStyle w:val="StyleUnderline"/>
          <w:highlight w:val="yellow"/>
        </w:rPr>
        <w:t>The “savage”</w:t>
      </w:r>
      <w:r w:rsidRPr="00B45626">
        <w:rPr>
          <w:rStyle w:val="StyleUnderline"/>
        </w:rPr>
        <w:t xml:space="preserve"> and eliminable indigene </w:t>
      </w:r>
      <w:r w:rsidRPr="009F2883">
        <w:rPr>
          <w:rStyle w:val="StyleUnderline"/>
          <w:highlight w:val="yellow"/>
        </w:rPr>
        <w:t>is racialized</w:t>
      </w:r>
      <w:r w:rsidRPr="00B45626">
        <w:rPr>
          <w:rStyle w:val="StyleUnderline"/>
        </w:rPr>
        <w:t xml:space="preserve"> as “other” </w:t>
      </w:r>
      <w:r w:rsidRPr="009F2883">
        <w:rPr>
          <w:rStyle w:val="StyleUnderline"/>
          <w:highlight w:val="yellow"/>
        </w:rPr>
        <w:t xml:space="preserve">in contrast to the “civilized” </w:t>
      </w:r>
      <w:r w:rsidRPr="009F2883">
        <w:rPr>
          <w:rStyle w:val="Emphasis"/>
          <w:highlight w:val="yellow"/>
        </w:rPr>
        <w:t>sovereign settler</w:t>
      </w:r>
      <w:r w:rsidRPr="00B45626">
        <w:rPr>
          <w:rStyle w:val="StyleUnderline"/>
        </w:rPr>
        <w:t xml:space="preserve">, </w:t>
      </w:r>
      <w:r w:rsidRPr="009F2883">
        <w:rPr>
          <w:rStyle w:val="StyleUnderline"/>
          <w:highlight w:val="yellow"/>
        </w:rPr>
        <w:t>who becomes “white.”</w:t>
      </w:r>
      <w:r w:rsidRPr="00B45626">
        <w:rPr>
          <w:rStyle w:val="StyleUnderline"/>
        </w:rPr>
        <w:t xml:space="preserve"> </w:t>
      </w:r>
      <w:r w:rsidRPr="009F2883">
        <w:rPr>
          <w:rStyle w:val="StyleUnderline"/>
          <w:highlight w:val="yellow"/>
        </w:rPr>
        <w:t>Whiteness</w:t>
      </w:r>
      <w:r w:rsidRPr="00B45626">
        <w:rPr>
          <w:rStyle w:val="StyleUnderline"/>
        </w:rPr>
        <w:t xml:space="preserve"> also </w:t>
      </w:r>
      <w:r w:rsidRPr="009F2883">
        <w:rPr>
          <w:rStyle w:val="StyleUnderline"/>
          <w:highlight w:val="yellow"/>
        </w:rPr>
        <w:t>becomes synonymous with the nation</w:t>
      </w:r>
      <w:r w:rsidRPr="00B45626">
        <w:rPr>
          <w:rStyle w:val="StyleUnderline"/>
        </w:rPr>
        <w:t>.</w:t>
      </w:r>
      <w:r w:rsidRPr="001A5F54">
        <w:rPr>
          <w:sz w:val="14"/>
        </w:rPr>
        <w:t xml:space="preserve"> Aileen Moreton-Robinson (2008:85) explains, </w:t>
      </w:r>
      <w:r w:rsidRPr="009F2883">
        <w:rPr>
          <w:rStyle w:val="StyleUnderline"/>
          <w:highlight w:val="yellow"/>
        </w:rPr>
        <w:t>The USA as a White nation</w:t>
      </w:r>
      <w:r w:rsidRPr="001A5F54">
        <w:rPr>
          <w:sz w:val="14"/>
        </w:rPr>
        <w:t xml:space="preserve"> state </w:t>
      </w:r>
      <w:r w:rsidRPr="009F2883">
        <w:rPr>
          <w:rStyle w:val="StyleUnderline"/>
          <w:highlight w:val="yellow"/>
        </w:rPr>
        <w:t>cannot exist without</w:t>
      </w:r>
      <w:r w:rsidRPr="001A5F54">
        <w:rPr>
          <w:sz w:val="14"/>
        </w:rPr>
        <w:t xml:space="preserve"> land and </w:t>
      </w:r>
      <w:r w:rsidRPr="00B45626">
        <w:rPr>
          <w:rStyle w:val="Emphasis"/>
        </w:rPr>
        <w:t xml:space="preserve">clearly </w:t>
      </w:r>
      <w:r w:rsidRPr="009F2883">
        <w:rPr>
          <w:rStyle w:val="Emphasis"/>
          <w:highlight w:val="yellow"/>
        </w:rPr>
        <w:t>defined borders, it is the legally defined</w:t>
      </w:r>
      <w:r w:rsidRPr="00B45626">
        <w:rPr>
          <w:rStyle w:val="Emphasis"/>
        </w:rPr>
        <w:t xml:space="preserve"> and asserted </w:t>
      </w:r>
      <w:r w:rsidRPr="009F2883">
        <w:rPr>
          <w:rStyle w:val="Emphasis"/>
          <w:highlight w:val="yellow"/>
        </w:rPr>
        <w:t>territorial sovereignty</w:t>
      </w:r>
      <w:r w:rsidRPr="009F2883">
        <w:rPr>
          <w:sz w:val="14"/>
          <w:highlight w:val="yellow"/>
        </w:rPr>
        <w:t xml:space="preserve"> </w:t>
      </w:r>
      <w:r w:rsidRPr="009F2883">
        <w:rPr>
          <w:rStyle w:val="StyleUnderline"/>
          <w:highlight w:val="yellow"/>
        </w:rPr>
        <w:t>that provides</w:t>
      </w:r>
      <w:r w:rsidRPr="00B45626">
        <w:rPr>
          <w:rStyle w:val="StyleUnderline"/>
        </w:rPr>
        <w:t xml:space="preserve"> the </w:t>
      </w:r>
      <w:r w:rsidRPr="009F2883">
        <w:rPr>
          <w:rStyle w:val="StyleUnderline"/>
          <w:highlight w:val="yellow"/>
        </w:rPr>
        <w:t>context for national identification of Whiteness</w:t>
      </w:r>
      <w:r w:rsidRPr="00B45626">
        <w:rPr>
          <w:rStyle w:val="StyleUnderline"/>
        </w:rPr>
        <w:t>.</w:t>
      </w:r>
      <w:r w:rsidRPr="001A5F54">
        <w:rPr>
          <w:sz w:val="14"/>
        </w:rPr>
        <w:t xml:space="preserve"> </w:t>
      </w:r>
      <w:r w:rsidRPr="00B45626">
        <w:rPr>
          <w:rStyle w:val="StyleUnderline"/>
        </w:rPr>
        <w:t>In this way</w:t>
      </w:r>
      <w:r w:rsidRPr="001A5F54">
        <w:rPr>
          <w:sz w:val="14"/>
        </w:rPr>
        <w:t xml:space="preserve"> . . . </w:t>
      </w:r>
      <w:r w:rsidRPr="009F2883">
        <w:rPr>
          <w:rStyle w:val="StyleUnderline"/>
          <w:highlight w:val="yellow"/>
        </w:rPr>
        <w:t>Native</w:t>
      </w:r>
      <w:r w:rsidRPr="00B45626">
        <w:rPr>
          <w:rStyle w:val="StyleUnderline"/>
        </w:rPr>
        <w:t xml:space="preserve"> American </w:t>
      </w:r>
      <w:r w:rsidRPr="009F2883">
        <w:rPr>
          <w:rStyle w:val="StyleUnderline"/>
          <w:highlight w:val="yellow"/>
        </w:rPr>
        <w:t>dispossession</w:t>
      </w:r>
      <w:r w:rsidRPr="00B45626">
        <w:rPr>
          <w:rStyle w:val="StyleUnderline"/>
        </w:rPr>
        <w:t xml:space="preserve"> indelibly </w:t>
      </w:r>
      <w:r w:rsidRPr="009F2883">
        <w:rPr>
          <w:rStyle w:val="StyleUnderline"/>
          <w:highlight w:val="yellow"/>
        </w:rPr>
        <w:t>marks configurations of White</w:t>
      </w:r>
      <w:r w:rsidRPr="00B45626">
        <w:rPr>
          <w:rStyle w:val="StyleUnderline"/>
        </w:rPr>
        <w:t xml:space="preserve"> national </w:t>
      </w:r>
      <w:r w:rsidRPr="009F2883">
        <w:rPr>
          <w:rStyle w:val="StyleUnderline"/>
          <w:highlight w:val="yellow"/>
        </w:rPr>
        <w:t>identity</w:t>
      </w:r>
      <w:r w:rsidRPr="00B45626">
        <w:rPr>
          <w:rStyle w:val="StyleUnderline"/>
        </w:rPr>
        <w:t>.</w:t>
      </w:r>
      <w:r w:rsidRPr="001A5F54">
        <w:rPr>
          <w:sz w:val="14"/>
        </w:rPr>
        <w:t xml:space="preserve"> Melissa Lovell (2007:3) observes, “</w:t>
      </w:r>
      <w:r w:rsidRPr="00B45626">
        <w:rPr>
          <w:rStyle w:val="StyleUnderline"/>
        </w:rPr>
        <w:t>Settler colonialism is an</w:t>
      </w:r>
      <w:r w:rsidRPr="001A5F54">
        <w:rPr>
          <w:sz w:val="14"/>
        </w:rPr>
        <w:t xml:space="preserve"> example of an institutionalised or normalised (and therefore mostly invisible) </w:t>
      </w:r>
      <w:r w:rsidRPr="00B45626">
        <w:rPr>
          <w:rStyle w:val="StyleUnderline"/>
        </w:rPr>
        <w:t>ideology of national identity</w:t>
      </w:r>
      <w:r w:rsidRPr="001A5F54">
        <w:rPr>
          <w:sz w:val="14"/>
        </w:rPr>
        <w:t>.” She also points to the associated invisibility and normalization of whiteness. “</w:t>
      </w:r>
      <w:r w:rsidRPr="009F2883">
        <w:rPr>
          <w:rStyle w:val="StyleUnderline"/>
          <w:highlight w:val="yellow"/>
        </w:rPr>
        <w:t>White people</w:t>
      </w:r>
      <w:r w:rsidRPr="001A5F54">
        <w:rPr>
          <w:sz w:val="14"/>
        </w:rPr>
        <w:t xml:space="preserve"> are able to </w:t>
      </w:r>
      <w:r w:rsidRPr="00B45626">
        <w:rPr>
          <w:rStyle w:val="StyleUnderline"/>
        </w:rPr>
        <w:t>define Whiteness as normality and</w:t>
      </w:r>
      <w:r w:rsidRPr="001A5F54">
        <w:rPr>
          <w:sz w:val="14"/>
        </w:rPr>
        <w:t xml:space="preserve"> to </w:t>
      </w:r>
      <w:r w:rsidRPr="009F2883">
        <w:rPr>
          <w:rStyle w:val="StyleUnderline"/>
          <w:highlight w:val="yellow"/>
        </w:rPr>
        <w:t>position themselves as full citizens whilst pushing non-White people</w:t>
      </w:r>
      <w:r w:rsidRPr="001A5F54">
        <w:rPr>
          <w:sz w:val="14"/>
        </w:rPr>
        <w:t xml:space="preserve"> (including migrants and indigenous people) </w:t>
      </w:r>
      <w:r w:rsidRPr="00B45626">
        <w:rPr>
          <w:rStyle w:val="StyleUnderline"/>
        </w:rPr>
        <w:t xml:space="preserve">to the margins or even </w:t>
      </w:r>
      <w:r w:rsidRPr="009F2883">
        <w:rPr>
          <w:rStyle w:val="Emphasis"/>
          <w:highlight w:val="yellow"/>
        </w:rPr>
        <w:t>outside of the boundaries of citizenship</w:t>
      </w:r>
      <w:r w:rsidRPr="001A5F54">
        <w:rPr>
          <w:sz w:val="14"/>
        </w:rPr>
        <w:t xml:space="preserve">.” Native American legal scholar Robert A. </w:t>
      </w:r>
      <w:r w:rsidRPr="00B45626">
        <w:rPr>
          <w:rStyle w:val="StyleUnderline"/>
        </w:rPr>
        <w:t>Williams</w:t>
      </w:r>
      <w:r w:rsidRPr="001A5F54">
        <w:rPr>
          <w:sz w:val="14"/>
        </w:rPr>
        <w:t xml:space="preserve">, Jr. </w:t>
      </w:r>
      <w:r w:rsidRPr="00B45626">
        <w:rPr>
          <w:rStyle w:val="StyleUnderline"/>
        </w:rPr>
        <w:t>goes further, attributing the establishment of a</w:t>
      </w:r>
      <w:r w:rsidRPr="001A5F54">
        <w:rPr>
          <w:sz w:val="14"/>
        </w:rPr>
        <w:t xml:space="preserve"> U.S. </w:t>
      </w:r>
      <w:r w:rsidRPr="00B45626">
        <w:rPr>
          <w:rStyle w:val="StyleUnderline"/>
        </w:rPr>
        <w:t>white racial dictatorship</w:t>
      </w:r>
      <w:r w:rsidRPr="001A5F54">
        <w:rPr>
          <w:sz w:val="14"/>
        </w:rPr>
        <w:t xml:space="preserve"> </w:t>
      </w:r>
      <w:r w:rsidRPr="009F2883">
        <w:rPr>
          <w:rStyle w:val="StyleUnderline"/>
          <w:highlight w:val="yellow"/>
        </w:rPr>
        <w:t>to</w:t>
      </w:r>
      <w:r w:rsidRPr="001A5F54">
        <w:rPr>
          <w:sz w:val="14"/>
        </w:rPr>
        <w:t xml:space="preserve"> settler </w:t>
      </w:r>
      <w:r w:rsidRPr="00B45626">
        <w:rPr>
          <w:rStyle w:val="StyleUnderline"/>
        </w:rPr>
        <w:t xml:space="preserve">resolve to </w:t>
      </w:r>
      <w:r w:rsidRPr="009F2883">
        <w:rPr>
          <w:rStyle w:val="StyleUnderline"/>
          <w:highlight w:val="yellow"/>
        </w:rPr>
        <w:t>erase Indians from the land</w:t>
      </w:r>
      <w:r w:rsidRPr="001A5F54">
        <w:rPr>
          <w:sz w:val="14"/>
        </w:rPr>
        <w:t>: An overtly racist, hostile, and violent language of Indian savagery can be found in the first official U.S. legal document promulgated by the Founding Fathers, the Declaration of Independence. . . . [This] racist, organizing iconography of the Indian as irreconcilable and inassimilable savage other continued after the Revolution as one of the core organizing beliefs inspiring the Founders’ vision of America’s growth and potentiality as a new form of expansionary White racial dictatorship in the world. (R. Williams 2005:39) While acknowledging the centrality of enslaved blacks to the formation of white racial identity, R. Williams argues that the Founders’ first Indian policy “was the inaugural step in defining a White racial identity for the United States as a nation” (p. 48).</w:t>
      </w:r>
    </w:p>
    <w:p w14:paraId="3E423639" w14:textId="77777777" w:rsidR="000C4EE3" w:rsidRDefault="000C4EE3" w:rsidP="000C4EE3"/>
    <w:p w14:paraId="0D2700FA" w14:textId="77777777" w:rsidR="000C4EE3" w:rsidRDefault="000C4EE3" w:rsidP="000C4EE3">
      <w:pPr>
        <w:pStyle w:val="Heading3"/>
      </w:pPr>
      <w:r>
        <w:t>AT: Perm Do The Alt</w:t>
      </w:r>
    </w:p>
    <w:p w14:paraId="2C5D2940" w14:textId="5F9D241B" w:rsidR="000C4EE3" w:rsidRDefault="000C4EE3" w:rsidP="000C4EE3">
      <w:pPr>
        <w:pStyle w:val="Heading4"/>
      </w:pPr>
      <w:r>
        <w:t>Perm do the alt severs all of the plan—impacted above. Severance makes for a bad model of debate because it makes the aff a moving target</w:t>
      </w:r>
      <w:r w:rsidR="0051661B">
        <w:t xml:space="preserve"> and aff conditionality outweighs all theory because the 1AC is the only stable point of contestation</w:t>
      </w:r>
    </w:p>
    <w:p w14:paraId="0D043918" w14:textId="77777777" w:rsidR="000C4EE3" w:rsidRDefault="000C4EE3" w:rsidP="000C4EE3"/>
    <w:p w14:paraId="760F1413" w14:textId="77777777" w:rsidR="000C4EE3" w:rsidRDefault="000C4EE3" w:rsidP="000C4EE3">
      <w:pPr>
        <w:pStyle w:val="Heading3"/>
      </w:pPr>
      <w:r>
        <w:t>AT: Timeframe Perm</w:t>
      </w:r>
    </w:p>
    <w:p w14:paraId="791B6675" w14:textId="10EE7BAA" w:rsidR="00894A48" w:rsidRDefault="000C4EE3" w:rsidP="00894A48">
      <w:pPr>
        <w:pStyle w:val="Heading4"/>
      </w:pPr>
      <w:r>
        <w:t xml:space="preserve">Perm still links from above cuz it includes the aff—and it’s </w:t>
      </w:r>
      <w:r w:rsidRPr="00B13518">
        <w:rPr>
          <w:u w:val="single"/>
        </w:rPr>
        <w:t>intrinsic</w:t>
      </w:r>
      <w:r>
        <w:t xml:space="preserve"> because it adds a time variable not found in either advocacy, voter for fairness cuz it justifies adding unpredictable aff advantages into a permutation which undermines reciprocal clash</w:t>
      </w:r>
    </w:p>
    <w:p w14:paraId="2B369E6D" w14:textId="77777777" w:rsidR="00894A48" w:rsidRPr="00B13518" w:rsidRDefault="00894A48" w:rsidP="00894A48"/>
    <w:p w14:paraId="2ADBB693" w14:textId="792633E5" w:rsidR="00894A48" w:rsidRDefault="00894A48" w:rsidP="00894A48">
      <w:pPr>
        <w:pStyle w:val="Heading2"/>
      </w:pPr>
      <w:r>
        <w:t>Links</w:t>
      </w:r>
    </w:p>
    <w:p w14:paraId="7D0AF152" w14:textId="1D84C413" w:rsidR="00924E61" w:rsidRDefault="00924E61" w:rsidP="00924E61">
      <w:pPr>
        <w:pStyle w:val="Heading3"/>
      </w:pPr>
      <w:r>
        <w:t>Ableism</w:t>
      </w:r>
    </w:p>
    <w:p w14:paraId="6A0FAA87" w14:textId="77777777" w:rsidR="00924E61" w:rsidRPr="00F00751" w:rsidRDefault="00924E61" w:rsidP="00924E61">
      <w:pPr>
        <w:keepNext/>
        <w:keepLines/>
        <w:spacing w:before="40" w:after="0"/>
        <w:outlineLvl w:val="3"/>
        <w:rPr>
          <w:rFonts w:eastAsia="MS Gothic" w:cs="Times New Roman"/>
          <w:b/>
          <w:iCs/>
          <w:sz w:val="26"/>
        </w:rPr>
      </w:pPr>
      <w:r w:rsidRPr="00F00751">
        <w:rPr>
          <w:rFonts w:eastAsia="MS Gothic" w:cs="Times New Roman"/>
          <w:b/>
          <w:iCs/>
          <w:sz w:val="26"/>
        </w:rPr>
        <w:t xml:space="preserve">Focus on ableism and attempts to become “comfortable” are situated in settler colonialism ideology- the alternative is a prerequisite to their impacts. </w:t>
      </w:r>
    </w:p>
    <w:p w14:paraId="760DDA07" w14:textId="5A65D85B" w:rsidR="00924E61" w:rsidRPr="00F00751" w:rsidRDefault="00924E61" w:rsidP="00924E61">
      <w:pPr>
        <w:rPr>
          <w:rFonts w:eastAsia="Cambria" w:cs="Times New Roman"/>
        </w:rPr>
      </w:pPr>
      <w:r w:rsidRPr="00F00751">
        <w:rPr>
          <w:rFonts w:eastAsia="Cambria" w:cs="Times New Roman"/>
          <w:b/>
          <w:bCs/>
          <w:sz w:val="26"/>
        </w:rPr>
        <w:t>Hunt and Clare 17</w:t>
      </w:r>
      <w:r w:rsidRPr="00F00751">
        <w:rPr>
          <w:rFonts w:eastAsia="Cambria" w:cs="Times New Roman"/>
        </w:rPr>
        <w:t xml:space="preserve"> </w:t>
      </w:r>
      <w:r w:rsidRPr="00F00751">
        <w:rPr>
          <w:rFonts w:eastAsia="Cambria" w:cs="Times New Roman"/>
          <w:sz w:val="16"/>
          <w:szCs w:val="16"/>
        </w:rPr>
        <w:t>(Sarah, PhD @ SFU, and Morgan, disabled feminist. "Scales of Activism, Allyship, and the Embodiment of Resistance: A Dialogue." The Becoming Collective. Wordpress, 07 June 2017. Web. 18 July 2017. &lt;https://becomingcollective.wordpress.com/2013/08/03/scales-of-activism-allyship-and-the-embodiment</w:t>
      </w:r>
      <w:r w:rsidR="00AE2E70">
        <w:rPr>
          <w:rFonts w:eastAsia="Cambria" w:cs="Times New Roman"/>
          <w:sz w:val="16"/>
          <w:szCs w:val="16"/>
        </w:rPr>
        <w:t xml:space="preserve">-of-resistance-a-dialogue/&gt;.) </w:t>
      </w:r>
    </w:p>
    <w:p w14:paraId="1FF48C90" w14:textId="77777777" w:rsidR="001A1103" w:rsidRDefault="001A1103" w:rsidP="001A1103">
      <w:pPr>
        <w:rPr>
          <w:rFonts w:eastAsia="Cambria" w:cs="Times New Roman"/>
          <w:sz w:val="14"/>
        </w:rPr>
      </w:pPr>
      <w:r w:rsidRPr="00F00751">
        <w:rPr>
          <w:rFonts w:eastAsia="Cambria" w:cs="Times New Roman"/>
          <w:sz w:val="14"/>
        </w:rPr>
        <w:t xml:space="preserve">At the same time, </w:t>
      </w:r>
      <w:r w:rsidRPr="00F00751">
        <w:rPr>
          <w:rFonts w:eastAsia="Cambria" w:cs="Times New Roman"/>
          <w:u w:val="single"/>
        </w:rPr>
        <w:t xml:space="preserve">I don’t think that I should actually feel totally comfortable or ‘good’ as </w:t>
      </w:r>
      <w:r w:rsidRPr="000545D4">
        <w:rPr>
          <w:rFonts w:eastAsia="Cambria" w:cs="Times New Roman"/>
          <w:highlight w:val="cyan"/>
          <w:u w:val="single"/>
        </w:rPr>
        <w:t>a disabled person who’s a white settler in ongoing colonialism</w:t>
      </w:r>
      <w:r w:rsidRPr="00F00751">
        <w:rPr>
          <w:rFonts w:eastAsia="Cambria" w:cs="Times New Roman"/>
          <w:u w:val="single"/>
        </w:rPr>
        <w:t xml:space="preserve"> and white supremacy.</w:t>
      </w:r>
      <w:r w:rsidRPr="00F00751">
        <w:rPr>
          <w:rFonts w:eastAsia="Cambria" w:cs="Times New Roman"/>
          <w:sz w:val="14"/>
        </w:rPr>
        <w:t xml:space="preserve"> I think </w:t>
      </w:r>
      <w:r w:rsidRPr="00F00751">
        <w:rPr>
          <w:rFonts w:eastAsia="Cambria" w:cs="Times New Roman"/>
          <w:u w:val="single"/>
        </w:rPr>
        <w:t xml:space="preserve">white supremacy and colonialism </w:t>
      </w:r>
      <w:r w:rsidRPr="00B16C65">
        <w:rPr>
          <w:rFonts w:eastAsia="Cambria" w:cs="Times New Roman"/>
          <w:highlight w:val="cyan"/>
          <w:u w:val="single"/>
        </w:rPr>
        <w:t>get reproduced through white</w:t>
      </w:r>
      <w:r w:rsidRPr="00F00751">
        <w:rPr>
          <w:rFonts w:eastAsia="Cambria" w:cs="Times New Roman"/>
          <w:u w:val="single"/>
        </w:rPr>
        <w:t xml:space="preserve"> people’s </w:t>
      </w:r>
      <w:r w:rsidRPr="00B16C65">
        <w:rPr>
          <w:rFonts w:eastAsia="Cambria" w:cs="Times New Roman"/>
          <w:highlight w:val="cyan"/>
          <w:u w:val="single"/>
        </w:rPr>
        <w:t>insistence</w:t>
      </w:r>
      <w:r w:rsidRPr="00F00751">
        <w:rPr>
          <w:rFonts w:eastAsia="Cambria" w:cs="Times New Roman"/>
          <w:u w:val="single"/>
        </w:rPr>
        <w:t xml:space="preserve"> that we should always feel comfortable and like we’re ‘innocent’ – that our comfort, perspectives, and experiences should always be centered.</w:t>
      </w:r>
      <w:r w:rsidRPr="00F00751">
        <w:rPr>
          <w:rFonts w:eastAsia="Cambria" w:cs="Times New Roman"/>
          <w:sz w:val="14"/>
        </w:rPr>
        <w:t xml:space="preserve"> So I’ve been trying to think of examples of people working toward complex kinds of disability justice that situate ableism in a wider context of colonialism, white supremacy, and racial capitalism. One example that stands out for me is a disability justice gathering I went to that centred queer and trans disabled women of colour, and that focused on </w:t>
      </w:r>
      <w:r w:rsidRPr="00F00751">
        <w:rPr>
          <w:rFonts w:eastAsia="Cambria" w:cs="Times New Roman"/>
          <w:u w:val="single"/>
        </w:rPr>
        <w:t xml:space="preserve">how </w:t>
      </w:r>
      <w:r w:rsidRPr="00B16C65">
        <w:rPr>
          <w:rFonts w:eastAsia="Cambria" w:cs="Times New Roman"/>
          <w:highlight w:val="cyan"/>
          <w:u w:val="single"/>
        </w:rPr>
        <w:t>ableism is bound up with</w:t>
      </w:r>
      <w:r w:rsidRPr="00F00751">
        <w:rPr>
          <w:rFonts w:eastAsia="Cambria" w:cs="Times New Roman"/>
          <w:u w:val="single"/>
        </w:rPr>
        <w:t xml:space="preserve"> white supremacy, capitalism, heteropatriarchy, and cissexism. While antiracist perspectives were centred, what stands out to me now thanks in large part to conversations with you is </w:t>
      </w:r>
      <w:r w:rsidRPr="00B16C65">
        <w:rPr>
          <w:rFonts w:eastAsia="Cambria" w:cs="Times New Roman"/>
          <w:highlight w:val="cyan"/>
          <w:u w:val="single"/>
        </w:rPr>
        <w:t>the exclusion of</w:t>
      </w:r>
      <w:r w:rsidRPr="00F00751">
        <w:rPr>
          <w:rFonts w:eastAsia="Cambria" w:cs="Times New Roman"/>
          <w:u w:val="single"/>
        </w:rPr>
        <w:t xml:space="preserve"> decolonial and </w:t>
      </w:r>
      <w:r w:rsidRPr="00B16C65">
        <w:rPr>
          <w:rFonts w:eastAsia="Cambria" w:cs="Times New Roman"/>
          <w:highlight w:val="cyan"/>
          <w:u w:val="single"/>
        </w:rPr>
        <w:t>anti-colonial perspectives.</w:t>
      </w:r>
      <w:r w:rsidRPr="00F00751">
        <w:rPr>
          <w:rFonts w:eastAsia="Cambria" w:cs="Times New Roman"/>
          <w:sz w:val="14"/>
        </w:rPr>
        <w:t xml:space="preserve"> Obviously these situations are a lot more nuanced than my comments suggest, but </w:t>
      </w:r>
      <w:r w:rsidRPr="00F00751">
        <w:rPr>
          <w:rFonts w:eastAsia="Cambria" w:cs="Times New Roman"/>
          <w:u w:val="single"/>
        </w:rPr>
        <w:t>what is re</w:t>
      </w:r>
      <w:r w:rsidRPr="00B16C65">
        <w:rPr>
          <w:rFonts w:eastAsia="Cambria" w:cs="Times New Roman"/>
          <w:highlight w:val="cyan"/>
          <w:u w:val="single"/>
        </w:rPr>
        <w:t>affirm</w:t>
      </w:r>
      <w:r w:rsidRPr="00F00751">
        <w:rPr>
          <w:rFonts w:eastAsia="Cambria" w:cs="Times New Roman"/>
          <w:u w:val="single"/>
        </w:rPr>
        <w:t xml:space="preserve">ed for me again and again is </w:t>
      </w:r>
      <w:r w:rsidRPr="00B16C65">
        <w:rPr>
          <w:rFonts w:eastAsia="Cambria" w:cs="Times New Roman"/>
          <w:highlight w:val="cyan"/>
          <w:u w:val="single"/>
        </w:rPr>
        <w:t>the importance of keeping anti-colonial perspectives centred</w:t>
      </w:r>
      <w:r w:rsidRPr="00F00751">
        <w:rPr>
          <w:rFonts w:eastAsia="Cambria" w:cs="Times New Roman"/>
          <w:u w:val="single"/>
        </w:rPr>
        <w:t xml:space="preserve"> when working for social justice </w:t>
      </w:r>
      <w:r w:rsidRPr="00B16C65">
        <w:rPr>
          <w:rFonts w:eastAsia="Cambria" w:cs="Times New Roman"/>
          <w:highlight w:val="cyan"/>
          <w:u w:val="single"/>
        </w:rPr>
        <w:t>in</w:t>
      </w:r>
      <w:r w:rsidRPr="00B16C65">
        <w:rPr>
          <w:rFonts w:eastAsia="Cambria" w:cs="Times New Roman"/>
          <w:u w:val="single"/>
        </w:rPr>
        <w:t xml:space="preserve"> the </w:t>
      </w:r>
      <w:r w:rsidRPr="00B16C65">
        <w:rPr>
          <w:rFonts w:eastAsia="Cambria" w:cs="Times New Roman"/>
          <w:highlight w:val="cyan"/>
          <w:u w:val="single"/>
        </w:rPr>
        <w:t>settler</w:t>
      </w:r>
      <w:r w:rsidRPr="00F00751">
        <w:rPr>
          <w:rFonts w:eastAsia="Cambria" w:cs="Times New Roman"/>
          <w:u w:val="single"/>
        </w:rPr>
        <w:t xml:space="preserve"> colonial </w:t>
      </w:r>
      <w:r w:rsidRPr="00B16C65">
        <w:rPr>
          <w:rFonts w:eastAsia="Cambria" w:cs="Times New Roman"/>
          <w:highlight w:val="cyan"/>
          <w:u w:val="single"/>
        </w:rPr>
        <w:t>spaces</w:t>
      </w:r>
      <w:r w:rsidRPr="00F00751">
        <w:rPr>
          <w:rFonts w:eastAsia="Cambria" w:cs="Times New Roman"/>
          <w:u w:val="single"/>
        </w:rPr>
        <w:t xml:space="preserve"> now known as</w:t>
      </w:r>
      <w:r w:rsidRPr="00F00751">
        <w:rPr>
          <w:rFonts w:eastAsia="Cambria" w:cs="Times New Roman"/>
          <w:sz w:val="14"/>
        </w:rPr>
        <w:t xml:space="preserve"> Canada and </w:t>
      </w:r>
      <w:r w:rsidRPr="00F00751">
        <w:rPr>
          <w:rFonts w:eastAsia="Cambria" w:cs="Times New Roman"/>
          <w:u w:val="single"/>
        </w:rPr>
        <w:t xml:space="preserve">the United States. </w:t>
      </w:r>
      <w:r w:rsidRPr="00F00751">
        <w:rPr>
          <w:rFonts w:eastAsia="Cambria" w:cs="Times New Roman"/>
          <w:sz w:val="14"/>
        </w:rPr>
        <w:t xml:space="preserve">And as Eve Tuck and K. Wayne Yang </w:t>
      </w:r>
      <w:hyperlink r:id="rId11" w:tgtFrame="_blank" w:history="1">
        <w:r w:rsidRPr="00F00751">
          <w:rPr>
            <w:rFonts w:eastAsia="Cambria" w:cs="Times New Roman"/>
            <w:sz w:val="14"/>
          </w:rPr>
          <w:t>argue</w:t>
        </w:r>
      </w:hyperlink>
      <w:r w:rsidRPr="00F00751">
        <w:rPr>
          <w:rFonts w:eastAsia="Cambria" w:cs="Times New Roman"/>
          <w:sz w:val="14"/>
        </w:rPr>
        <w:t xml:space="preserve">, </w:t>
      </w:r>
      <w:r w:rsidRPr="00B16C65">
        <w:rPr>
          <w:rFonts w:eastAsia="Cambria" w:cs="Times New Roman"/>
          <w:highlight w:val="cyan"/>
          <w:u w:val="single"/>
        </w:rPr>
        <w:t>centring Indigenous decolonization</w:t>
      </w:r>
      <w:r w:rsidRPr="00F00751">
        <w:rPr>
          <w:rFonts w:eastAsia="Cambria" w:cs="Times New Roman"/>
          <w:u w:val="single"/>
        </w:rPr>
        <w:t xml:space="preserve"> might actually require non-Indigenous activists to confront the incommensurability of our political objectives with decolonization. Thinking about resistance at the level of everyday, embodied processes and relationships brings me back to some of our recent conversations about the gendered division of ‘public’ and ‘private’ life in determining what </w:t>
      </w:r>
      <w:r w:rsidRPr="00B16C65">
        <w:rPr>
          <w:rFonts w:eastAsia="Cambria" w:cs="Times New Roman"/>
          <w:highlight w:val="cyan"/>
          <w:u w:val="single"/>
        </w:rPr>
        <w:t>counts as ‘real’ political</w:t>
      </w:r>
      <w:r w:rsidRPr="00F00751">
        <w:rPr>
          <w:rFonts w:eastAsia="Cambria" w:cs="Times New Roman"/>
          <w:u w:val="single"/>
        </w:rPr>
        <w:t xml:space="preserve"> or activist </w:t>
      </w:r>
      <w:r w:rsidRPr="00B16C65">
        <w:rPr>
          <w:rFonts w:eastAsia="Cambria" w:cs="Times New Roman"/>
          <w:highlight w:val="cyan"/>
          <w:u w:val="single"/>
        </w:rPr>
        <w:t>work.</w:t>
      </w:r>
      <w:r w:rsidRPr="00F00751">
        <w:rPr>
          <w:rFonts w:eastAsia="Cambria" w:cs="Times New Roman"/>
          <w:u w:val="single"/>
        </w:rPr>
        <w:t xml:space="preserve"> </w:t>
      </w:r>
      <w:r w:rsidRPr="00F00751">
        <w:rPr>
          <w:rFonts w:eastAsia="Cambria" w:cs="Times New Roman"/>
          <w:sz w:val="14"/>
        </w:rPr>
        <w:t xml:space="preserve">Do you want to talk about this at all? </w:t>
      </w:r>
    </w:p>
    <w:p w14:paraId="65F8040A" w14:textId="0DEF5F08" w:rsidR="003A706B" w:rsidRDefault="00AA23DC" w:rsidP="003A706B">
      <w:pPr>
        <w:pStyle w:val="Heading3"/>
      </w:pPr>
      <w:r>
        <w:t>A</w:t>
      </w:r>
      <w:r w:rsidR="003A706B">
        <w:t>nti</w:t>
      </w:r>
      <w:r>
        <w:t>-</w:t>
      </w:r>
      <w:r w:rsidR="003A706B">
        <w:t xml:space="preserve">blackness </w:t>
      </w:r>
    </w:p>
    <w:p w14:paraId="76BFDAE2" w14:textId="77777777" w:rsidR="003A706B" w:rsidRDefault="003A706B" w:rsidP="003A706B">
      <w:pPr>
        <w:pStyle w:val="Heading4"/>
      </w:pPr>
      <w:r>
        <w:t>Sole focus on anti-blackness obscures the reality that the modern nation state is structured on stolen land</w:t>
      </w:r>
    </w:p>
    <w:p w14:paraId="393CF57B" w14:textId="77777777" w:rsidR="003A706B" w:rsidRPr="00731CD8" w:rsidRDefault="003A706B" w:rsidP="003A706B">
      <w:pPr>
        <w:rPr>
          <w:b/>
          <w:bCs/>
          <w:sz w:val="16"/>
        </w:rPr>
      </w:pPr>
      <w:r>
        <w:rPr>
          <w:rStyle w:val="Style13ptBold"/>
        </w:rPr>
        <w:t xml:space="preserve">Abe 17 </w:t>
      </w:r>
      <w:r w:rsidRPr="00731CD8">
        <w:rPr>
          <w:sz w:val="16"/>
        </w:rPr>
        <w:t xml:space="preserve">(Dubian Ade, Writer for Atlanta Black Star, 6-29-2017, "Why Colonialism Needs to be a Part of Our Understanding of Race," Atlanta Black Star, </w:t>
      </w:r>
      <w:hyperlink r:id="rId12" w:history="1">
        <w:r w:rsidRPr="00731CD8">
          <w:rPr>
            <w:rStyle w:val="Hyperlink"/>
            <w:sz w:val="16"/>
          </w:rPr>
          <w:t>http://atlantablackstar.com/2017/06/29/colonialism-needs-apart-understanding-race/</w:t>
        </w:r>
      </w:hyperlink>
      <w:r w:rsidRPr="00731CD8">
        <w:rPr>
          <w:sz w:val="16"/>
        </w:rPr>
        <w:t xml:space="preserve">) </w:t>
      </w:r>
    </w:p>
    <w:p w14:paraId="72A24061" w14:textId="77777777" w:rsidR="003A706B" w:rsidRDefault="003A706B" w:rsidP="003A706B">
      <w:pPr>
        <w:rPr>
          <w:rStyle w:val="StyleUnderline"/>
        </w:rPr>
      </w:pPr>
      <w:r w:rsidRPr="00DC252F">
        <w:rPr>
          <w:sz w:val="16"/>
        </w:rPr>
        <w:t xml:space="preserve">Everybody knows that </w:t>
      </w:r>
      <w:r w:rsidRPr="000C310F">
        <w:rPr>
          <w:rStyle w:val="StyleUnderline"/>
          <w:highlight w:val="cyan"/>
        </w:rPr>
        <w:t>anti-Black racism is the backbone of the United States’ society</w:t>
      </w:r>
      <w:r w:rsidRPr="00DC252F">
        <w:rPr>
          <w:sz w:val="16"/>
        </w:rPr>
        <w:t xml:space="preserve">. It is present in every major institution and festers in the everyday interactions between people. </w:t>
      </w:r>
      <w:r w:rsidRPr="00DC252F">
        <w:rPr>
          <w:rStyle w:val="StyleUnderline"/>
        </w:rPr>
        <w:t>The constant attacks on Black life have become so saturated in the news stream that Black people can barely recover before the next video of Black death is released or the next non-indictment declared.</w:t>
      </w:r>
      <w:r>
        <w:rPr>
          <w:rStyle w:val="StyleUnderline"/>
        </w:rPr>
        <w:t xml:space="preserve"> </w:t>
      </w:r>
      <w:r w:rsidRPr="00DC252F">
        <w:rPr>
          <w:rStyle w:val="StyleUnderline"/>
        </w:rPr>
        <w:t xml:space="preserve">Anti-Black racism is the frame we use to understand this violence and why it continues. But </w:t>
      </w:r>
      <w:r w:rsidRPr="000C310F">
        <w:rPr>
          <w:rStyle w:val="StyleUnderline"/>
          <w:highlight w:val="cyan"/>
        </w:rPr>
        <w:t>what is often missing from our understanding of race relations</w:t>
      </w:r>
      <w:r w:rsidRPr="00DC252F">
        <w:rPr>
          <w:rStyle w:val="StyleUnderline"/>
        </w:rPr>
        <w:t xml:space="preserve"> in the U.S. </w:t>
      </w:r>
      <w:r w:rsidRPr="000C310F">
        <w:rPr>
          <w:rStyle w:val="StyleUnderline"/>
          <w:highlight w:val="cyan"/>
        </w:rPr>
        <w:t>is just how influenced they are by settler-colonialism</w:t>
      </w:r>
      <w:r w:rsidRPr="00DC252F">
        <w:rPr>
          <w:sz w:val="16"/>
        </w:rPr>
        <w:t xml:space="preserve">, the ongoing process of white European settlers occupying stolen Native lands. </w:t>
      </w:r>
      <w:r w:rsidRPr="00DC252F">
        <w:rPr>
          <w:rStyle w:val="StyleUnderline"/>
        </w:rPr>
        <w:t xml:space="preserve">Christopher Columbus never “discovered” the Americas in 1492 but opened the door for the period of genocide that was suffered by indigenous people at the hands of Europeans. </w:t>
      </w:r>
      <w:r w:rsidRPr="00DC252F">
        <w:rPr>
          <w:sz w:val="16"/>
        </w:rPr>
        <w:t>White people immigrated to North America for the purpose of replacing native populations and acquiring wealth and land pillaged from the native people</w:t>
      </w:r>
      <w:r w:rsidRPr="00DC252F">
        <w:rPr>
          <w:rStyle w:val="StyleUnderline"/>
        </w:rPr>
        <w:t xml:space="preserve">. </w:t>
      </w:r>
      <w:r w:rsidRPr="009E58E0">
        <w:rPr>
          <w:rStyle w:val="StyleUnderline"/>
        </w:rPr>
        <w:t>Settler-</w:t>
      </w:r>
      <w:r w:rsidRPr="000C310F">
        <w:rPr>
          <w:rStyle w:val="StyleUnderline"/>
          <w:highlight w:val="cyan"/>
        </w:rPr>
        <w:t xml:space="preserve">colonial governments were established that safeguarded the rights of </w:t>
      </w:r>
      <w:r w:rsidRPr="009E58E0">
        <w:rPr>
          <w:rStyle w:val="StyleUnderline"/>
        </w:rPr>
        <w:t xml:space="preserve">these </w:t>
      </w:r>
      <w:r w:rsidRPr="000C310F">
        <w:rPr>
          <w:rStyle w:val="StyleUnderline"/>
          <w:highlight w:val="cyan"/>
        </w:rPr>
        <w:t>white settlers to steal more land</w:t>
      </w:r>
      <w:r w:rsidRPr="00DC252F">
        <w:rPr>
          <w:rStyle w:val="StyleUnderline"/>
        </w:rPr>
        <w:t xml:space="preserve"> and collect more property. </w:t>
      </w:r>
      <w:r w:rsidRPr="009E58E0">
        <w:rPr>
          <w:rStyle w:val="StyleUnderline"/>
        </w:rPr>
        <w:t xml:space="preserve">Property was to become the principal organizing factor for whites and access to </w:t>
      </w:r>
      <w:r w:rsidRPr="000C310F">
        <w:rPr>
          <w:rStyle w:val="StyleUnderline"/>
          <w:highlight w:val="cyan"/>
        </w:rPr>
        <w:t>property would become</w:t>
      </w:r>
      <w:r w:rsidRPr="00DC252F">
        <w:rPr>
          <w:rStyle w:val="StyleUnderline"/>
        </w:rPr>
        <w:t xml:space="preserve"> synonymous with “</w:t>
      </w:r>
      <w:r w:rsidRPr="000C310F">
        <w:rPr>
          <w:rStyle w:val="StyleUnderline"/>
          <w:highlight w:val="cyan"/>
        </w:rPr>
        <w:t>whiteness</w:t>
      </w:r>
      <w:r w:rsidRPr="00DC252F">
        <w:rPr>
          <w:rStyle w:val="StyleUnderline"/>
        </w:rPr>
        <w:t>.”</w:t>
      </w:r>
      <w:r>
        <w:rPr>
          <w:rStyle w:val="StyleUnderline"/>
        </w:rPr>
        <w:t xml:space="preserve"> </w:t>
      </w:r>
      <w:r w:rsidRPr="00DC252F">
        <w:rPr>
          <w:rStyle w:val="StyleUnderline"/>
        </w:rPr>
        <w:t>The slave trade was developed and flourished directly out of needs of the white colonist for free manual labor</w:t>
      </w:r>
      <w:r w:rsidRPr="00DC252F">
        <w:rPr>
          <w:sz w:val="16"/>
        </w:rPr>
        <w:t xml:space="preserve">. </w:t>
      </w:r>
      <w:r w:rsidRPr="000C310F">
        <w:rPr>
          <w:rStyle w:val="StyleUnderline"/>
          <w:highlight w:val="cyan"/>
        </w:rPr>
        <w:t>Black Africans</w:t>
      </w:r>
      <w:r w:rsidRPr="00DC252F">
        <w:rPr>
          <w:sz w:val="16"/>
        </w:rPr>
        <w:t xml:space="preserve"> were enslaved and brought to the colonies to work on the plantations. We </w:t>
      </w:r>
      <w:r w:rsidRPr="000C310F">
        <w:rPr>
          <w:rStyle w:val="StyleUnderline"/>
          <w:highlight w:val="cyan"/>
        </w:rPr>
        <w:t>were</w:t>
      </w:r>
      <w:r w:rsidRPr="00DC252F">
        <w:rPr>
          <w:rStyle w:val="StyleUnderline"/>
        </w:rPr>
        <w:t xml:space="preserve"> </w:t>
      </w:r>
      <w:r w:rsidRPr="000C310F">
        <w:rPr>
          <w:rStyle w:val="StyleUnderline"/>
          <w:highlight w:val="cyan"/>
        </w:rPr>
        <w:t>considered property,</w:t>
      </w:r>
      <w:r w:rsidRPr="00DC252F">
        <w:rPr>
          <w:rStyle w:val="StyleUnderline"/>
        </w:rPr>
        <w:t xml:space="preserve"> according to the colonial government, and were organized as such by both slave masters and the slave patrols who were the precursors to the modern-day police.</w:t>
      </w:r>
      <w:r w:rsidRPr="00DC252F">
        <w:rPr>
          <w:sz w:val="16"/>
        </w:rPr>
        <w:t xml:space="preserve"> Our labor built the colony and, after the United States declared its independence, our labor pushed the country westward to colonize more indigenous lands. </w:t>
      </w:r>
      <w:r w:rsidRPr="000C310F">
        <w:rPr>
          <w:rStyle w:val="StyleUnderline"/>
          <w:highlight w:val="cyan"/>
        </w:rPr>
        <w:t>Racism and white supremacy were foundational tenants of the United States that resulted from colonialism and its practice of slavery</w:t>
      </w:r>
      <w:r w:rsidRPr="00DC252F">
        <w:rPr>
          <w:sz w:val="16"/>
        </w:rPr>
        <w:t xml:space="preserve">. They were enshrined into the country’s laws, institutions and economic system. </w:t>
      </w:r>
      <w:r w:rsidRPr="00DC252F">
        <w:rPr>
          <w:rStyle w:val="StyleUnderline"/>
        </w:rPr>
        <w:t>Black people have never stopped being seen as property by the U.S. settler state. When we attempted to run away from the plantation, be free or otherwise liberate ourselves from our enslavement, we</w:t>
      </w:r>
      <w:r>
        <w:rPr>
          <w:rStyle w:val="StyleUnderline"/>
        </w:rPr>
        <w:t xml:space="preserve"> </w:t>
      </w:r>
      <w:r w:rsidRPr="00DC252F">
        <w:rPr>
          <w:rStyle w:val="StyleUnderline"/>
        </w:rPr>
        <w:t>were deemed immediate threats to the state and therefore</w:t>
      </w:r>
      <w:r>
        <w:rPr>
          <w:rStyle w:val="StyleUnderline"/>
        </w:rPr>
        <w:t xml:space="preserve"> </w:t>
      </w:r>
      <w:r w:rsidRPr="00DC252F">
        <w:rPr>
          <w:rStyle w:val="StyleUnderline"/>
        </w:rPr>
        <w:t>“fugitive</w:t>
      </w:r>
      <w:r w:rsidRPr="00DC252F">
        <w:rPr>
          <w:sz w:val="16"/>
        </w:rPr>
        <w:t xml:space="preserve">.” The moment we operate outside of being “property,” we are instantly criminalized and, in many cases, executed. </w:t>
      </w:r>
      <w:r w:rsidRPr="000C310F">
        <w:rPr>
          <w:rStyle w:val="StyleUnderline"/>
          <w:highlight w:val="cyan"/>
        </w:rPr>
        <w:t>The residual effects of colonization on Black life in this country can be seen today.</w:t>
      </w:r>
      <w:r w:rsidRPr="00DC252F">
        <w:rPr>
          <w:rStyle w:val="StyleUnderline"/>
        </w:rPr>
        <w:t xml:space="preserve"> Blackness is considered a threat to white property and, under colonialism, the police system is dedicated to the protection of white property from Black people.</w:t>
      </w:r>
      <w:r w:rsidRPr="00DC252F">
        <w:rPr>
          <w:sz w:val="16"/>
        </w:rPr>
        <w:t xml:space="preserve"> The practice of redlining has replaced segregation as a method to separate and isolate Black communities on the basis of income and, in doing so, protect white property interests. </w:t>
      </w:r>
      <w:r w:rsidRPr="00DC252F">
        <w:rPr>
          <w:rStyle w:val="StyleUnderline"/>
        </w:rPr>
        <w:t>Gentrification of Black neighborhoods not only causes displacement of Black businesses and families but increases the frequency of incarceration and deadly police encounters, since white people bring police officers with them when they gentrify a neighborhood</w:t>
      </w:r>
      <w:r w:rsidRPr="00DC252F">
        <w:rPr>
          <w:sz w:val="16"/>
        </w:rPr>
        <w:t xml:space="preserve">. </w:t>
      </w:r>
      <w:r w:rsidRPr="00DC252F">
        <w:rPr>
          <w:rStyle w:val="StyleUnderline"/>
        </w:rPr>
        <w:t>Gentrification of the Black community is settler colonialism in action. According to the system, only white people have the right to property and the police will always protect the property interests of white settlers at the expense of Black people.</w:t>
      </w:r>
      <w:r>
        <w:rPr>
          <w:rStyle w:val="StyleUnderline"/>
        </w:rPr>
        <w:t xml:space="preserve"> </w:t>
      </w:r>
      <w:r w:rsidRPr="00DC252F">
        <w:rPr>
          <w:sz w:val="16"/>
        </w:rPr>
        <w:t xml:space="preserve">This is the reason why Black people are three times as likely to be killed by police then white and other nonwhite groups. The heavy policing of our communities lends itself to mass incarceration. According to the NAACP, it is estimated that out of the 2.3 million people that make up the prison population, at least one million are Black. </w:t>
      </w:r>
      <w:r w:rsidRPr="000C310F">
        <w:rPr>
          <w:rStyle w:val="Emphasis"/>
          <w:highlight w:val="cyan"/>
        </w:rPr>
        <w:t>Mass incarceration is just another way to convert Black bodies into property forced to contribute free labor to the settler colonial state.</w:t>
      </w:r>
      <w:r w:rsidRPr="00DC252F">
        <w:rPr>
          <w:sz w:val="16"/>
        </w:rPr>
        <w:t xml:space="preserve"> As in the days of formal </w:t>
      </w:r>
      <w:r w:rsidRPr="00DC252F">
        <w:rPr>
          <w:rStyle w:val="StyleUnderline"/>
        </w:rPr>
        <w:t>slavery, Black labor is used to maintain the violent U.S. occupation of native lands and prop up the capitalist economy.</w:t>
      </w:r>
      <w:r>
        <w:rPr>
          <w:rStyle w:val="StyleUnderline"/>
        </w:rPr>
        <w:t xml:space="preserve"> </w:t>
      </w:r>
      <w:r w:rsidRPr="00DC252F">
        <w:rPr>
          <w:sz w:val="16"/>
        </w:rPr>
        <w:t xml:space="preserve">As far as the U.S. justice system is concerned, incarcerating Black people is the law. </w:t>
      </w:r>
      <w:r w:rsidRPr="00DC252F">
        <w:rPr>
          <w:rStyle w:val="StyleUnderline"/>
        </w:rPr>
        <w:t>The justice system has shown us time and time again that it is structurally unable to hold police officers accountable. And, given the history, how can it when it is itself a colonial institution founded on white supremacy</w:t>
      </w:r>
      <w:r w:rsidRPr="00DC252F">
        <w:rPr>
          <w:sz w:val="16"/>
        </w:rPr>
        <w:t xml:space="preserve">? The justice system receives its authority from the same force that mandates the police, that is, the force of U.S. colonial violence and military occupation. To quote the Black revolutionary Frantz Fanon: “The colonial regime owes its legitimacy to force and at no time does it endeavor to cover up this nature of things.” As Black people today fight for their right to exist here in this country, it is important for us to realize where we are. </w:t>
      </w:r>
      <w:r w:rsidRPr="000C310F">
        <w:rPr>
          <w:rStyle w:val="StyleUnderline"/>
          <w:highlight w:val="cyan"/>
        </w:rPr>
        <w:t>The United States is still a settler colony that is on stolen Native American land by force</w:t>
      </w:r>
      <w:r w:rsidRPr="00DC252F">
        <w:rPr>
          <w:rStyle w:val="StyleUnderline"/>
        </w:rPr>
        <w:t xml:space="preserve">, because military force and anti-Blackness have historically been the only way in which the U.S. can sustain itself. </w:t>
      </w:r>
      <w:r w:rsidRPr="000C310F">
        <w:rPr>
          <w:rStyle w:val="StyleUnderline"/>
          <w:highlight w:val="cyan"/>
        </w:rPr>
        <w:t>This makes the U.S. neither a democracy nor a legitimate government. Its anti-Black racism stems not just from white supremacy but from the deep foundations of its colonial legacy.</w:t>
      </w:r>
    </w:p>
    <w:p w14:paraId="558CBB21" w14:textId="77777777" w:rsidR="003A706B" w:rsidRDefault="003A706B" w:rsidP="003A706B">
      <w:pPr>
        <w:pStyle w:val="Heading4"/>
      </w:pPr>
      <w:r>
        <w:t>Blackness is fundamentally a question of land relations – black fungibility is a result of forced removal</w:t>
      </w:r>
    </w:p>
    <w:p w14:paraId="12F3BE6D" w14:textId="77777777" w:rsidR="003A706B" w:rsidRPr="009E58E0" w:rsidRDefault="003A706B" w:rsidP="003A706B">
      <w:pPr>
        <w:rPr>
          <w:sz w:val="16"/>
        </w:rPr>
      </w:pPr>
      <w:r>
        <w:rPr>
          <w:rStyle w:val="Style13ptBold"/>
        </w:rPr>
        <w:t xml:space="preserve">King 13 </w:t>
      </w:r>
      <w:r w:rsidRPr="009E58E0">
        <w:rPr>
          <w:sz w:val="16"/>
        </w:rPr>
        <w:t xml:space="preserve">[Tiffany Jeannette, Doctor of Philosophy, “IN THE CLEARING: BLACK FEMALE BODIES, SPACE AND SETTLER COLONIAL LANDSCAPES”, PhD Dissertation, 2013, </w:t>
      </w:r>
      <w:hyperlink r:id="rId13" w:history="1">
        <w:r w:rsidRPr="009E58E0">
          <w:rPr>
            <w:sz w:val="16"/>
          </w:rPr>
          <w:t>http://drum.lib.umd.edu/bitstream/handle/1903/14525/King_umd_0117E_14499.pdf;jsessionid=7DA8E0EAD56156407235132AB4145B8E?sequence=1</w:t>
        </w:r>
      </w:hyperlink>
      <w:r w:rsidRPr="009E58E0">
        <w:rPr>
          <w:sz w:val="16"/>
        </w:rPr>
        <w:t xml:space="preserve">] </w:t>
      </w:r>
    </w:p>
    <w:p w14:paraId="2B340B3B" w14:textId="069F9E12" w:rsidR="00B60C33" w:rsidRPr="00B60C33" w:rsidRDefault="003A706B" w:rsidP="003A706B">
      <w:pPr>
        <w:rPr>
          <w:rStyle w:val="StyleUnderline"/>
          <w:sz w:val="14"/>
          <w:u w:val="none"/>
        </w:rPr>
      </w:pPr>
      <w:r w:rsidRPr="009E58E0">
        <w:rPr>
          <w:sz w:val="14"/>
        </w:rPr>
        <w:t xml:space="preserve">Redefining Settlement: Settlement within the disciplines of colonial history, US history, Native Studies and the emerging field of settler colonial studies is often defined through the space and time of contact. The first moments of European contact with the lands of the New World and the Native people of the hemisphere give us our spatial and temporal frame for the origins of settlement.10 Dash’s reorganization of the Eliza Lucas Pinckney archive allows us to reorganize the spatial and temporal frames of settlement. For Dash, settlement is reorganized along similar coordinates as Sylvia Wynter’s frame for conquest. In her novel, Dash takes us back to West Africa to give us some context and explains how the cultivation of indigo that would become a part of the process of settling the land in the British colonies is a protracted process that in fact starts before arrival on these shores. In the novel, Dash takes us to West Africa and introduces us to Ayodele (Elizabeth Peazant) when she is a twelve year old girl. Twelfth year come, Ayodele in the indigo fields with mama, learning all she able bout growing indigo and making it into paste to be sent to de market. It was a long an difficult process, but she patient, an after her first successful batch, they call her ‘My Indigo Girl’ as her mother did.11 The expertise that Ayodele gains as a child makes her valuable to Arab and European slave traders.12 Eventually Ayodele is then sold to the “Pinchney”13 family and is forced to tame the soil and plant in order to cultivate indigo in Charleston on the Wappoo plantation. Nobody know how, but some way the mistress found out that Ayodele knew how to grow indigo. Maybe she see this piece of cloth that Ayodele bring with her colored with indigo. So mistress gave her some seedlings an a small piece of land to work. The mistress told the Boss Man that Ayodele was only to work that bit of land. Oooh, he not like that one bit, but her would not hear nothing else. Well, Ayodele did all right, an the mistress very pleased. All the white men, the master, that planter from Jamaica they brought in, the Boss Man, they fit to be tied. They spent a lot of money bringing that man over here, and he sposed to be the expert, an he was white. Ayodele was just a girl and she was black.14 </w:t>
      </w:r>
      <w:r w:rsidRPr="009E58E0">
        <w:rPr>
          <w:rStyle w:val="StyleUnderline"/>
          <w:highlight w:val="cyan"/>
        </w:rPr>
        <w:t>Settling</w:t>
      </w:r>
      <w:r w:rsidRPr="009E58E0">
        <w:rPr>
          <w:rStyle w:val="StyleUnderline"/>
        </w:rPr>
        <w:t xml:space="preserve"> the </w:t>
      </w:r>
      <w:r w:rsidRPr="009E58E0">
        <w:rPr>
          <w:rStyle w:val="StyleUnderline"/>
          <w:highlight w:val="cyan"/>
        </w:rPr>
        <w:t>land</w:t>
      </w:r>
      <w:r w:rsidRPr="009E58E0">
        <w:rPr>
          <w:sz w:val="14"/>
        </w:rPr>
        <w:t xml:space="preserve"> by cultivating indigo </w:t>
      </w:r>
      <w:r w:rsidRPr="009E58E0">
        <w:rPr>
          <w:rStyle w:val="StyleUnderline"/>
          <w:highlight w:val="cyan"/>
        </w:rPr>
        <w:t>required Black bodies</w:t>
      </w:r>
      <w:r w:rsidRPr="009E58E0">
        <w:rPr>
          <w:rStyle w:val="StyleUnderline"/>
        </w:rPr>
        <w:t xml:space="preserve"> from Africa. </w:t>
      </w:r>
      <w:r w:rsidRPr="009E58E0">
        <w:rPr>
          <w:rStyle w:val="StyleUnderline"/>
          <w:highlight w:val="cyan"/>
        </w:rPr>
        <w:t>While Native genocide and the theft of Native land is at the core of settlement, the transport of Black bodies and the knowledge that those bodies have is also a part of settlement. The spatial process of settlement includes the theft and use of Black bodies from across the Atlantic</w:t>
      </w:r>
      <w:r w:rsidRPr="009E58E0">
        <w:rPr>
          <w:sz w:val="14"/>
          <w:highlight w:val="cyan"/>
        </w:rPr>
        <w:t>.</w:t>
      </w:r>
      <w:r w:rsidRPr="009E58E0">
        <w:rPr>
          <w:sz w:val="14"/>
        </w:rPr>
        <w:t xml:space="preserve"> Settlement straddles the Atlantic Ocean and exceeds the White-Settler/Native conflict.</w:t>
      </w:r>
      <w:r w:rsidRPr="009E58E0">
        <w:rPr>
          <w:rStyle w:val="StyleUnderline"/>
        </w:rPr>
        <w:t xml:space="preserve"> </w:t>
      </w:r>
      <w:r w:rsidRPr="009E58E0">
        <w:rPr>
          <w:sz w:val="14"/>
        </w:rPr>
        <w:t xml:space="preserve">This is not an appeal to expand the category of the settler, as I have argued before </w:t>
      </w:r>
      <w:r w:rsidRPr="009E58E0">
        <w:rPr>
          <w:rStyle w:val="StyleUnderline"/>
        </w:rPr>
        <w:t>Black slaves and descendants of slaves are not settlers.</w:t>
      </w:r>
      <w:r w:rsidRPr="009E58E0">
        <w:rPr>
          <w:sz w:val="14"/>
        </w:rPr>
        <w:t xml:space="preserve"> However</w:t>
      </w:r>
      <w:r w:rsidRPr="009E58E0">
        <w:rPr>
          <w:rStyle w:val="StyleUnderline"/>
        </w:rPr>
        <w:t xml:space="preserve">, </w:t>
      </w:r>
      <w:r w:rsidRPr="009E58E0">
        <w:rPr>
          <w:rStyle w:val="StyleUnderline"/>
          <w:highlight w:val="cyan"/>
        </w:rPr>
        <w:t>the processes which make Black bodies fungible</w:t>
      </w:r>
      <w:r w:rsidRPr="009E58E0">
        <w:rPr>
          <w:rStyle w:val="StyleUnderline"/>
        </w:rPr>
        <w:t xml:space="preserve"> flesh, a form of terra nullius, and embed their bodies in the land as settled-slaves </w:t>
      </w:r>
      <w:r w:rsidRPr="009E58E0">
        <w:rPr>
          <w:rStyle w:val="StyleUnderline"/>
          <w:highlight w:val="cyan"/>
        </w:rPr>
        <w:t>needs to be theorized as modalities of settlement</w:t>
      </w:r>
      <w:r w:rsidRPr="009E58E0">
        <w:rPr>
          <w:rStyle w:val="StyleUnderline"/>
        </w:rPr>
        <w:t>.</w:t>
      </w:r>
      <w:r w:rsidRPr="009E58E0">
        <w:rPr>
          <w:sz w:val="14"/>
        </w:rPr>
        <w:t xml:space="preserve"> Settlement needs to be retheorized along the contours of the bodies that it renders materially and socially dead.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w:t>
      </w:r>
      <w:r w:rsidRPr="009E58E0">
        <w:rPr>
          <w:rStyle w:val="StyleUnderline"/>
        </w:rPr>
        <w:t>Native studies and Black studies enable a discussion of how the production of Settler and Master or Settler-Master subjectivity comes about due to its parasitic relationship to Native death and Black fungibility/</w:t>
      </w:r>
      <w:r w:rsidRPr="009E58E0">
        <w:rPr>
          <w:sz w:val="14"/>
        </w:rPr>
        <w:t>accumulation (</w:t>
      </w:r>
      <w:r w:rsidRPr="009E58E0">
        <w:rPr>
          <w:rStyle w:val="StyleUnderline"/>
        </w:rPr>
        <w:t>social death</w:t>
      </w:r>
      <w:r w:rsidRPr="009E58E0">
        <w:rPr>
          <w:sz w:val="14"/>
        </w:rPr>
        <w:t xml:space="preserve">). When </w:t>
      </w:r>
      <w:r w:rsidRPr="009E58E0">
        <w:rPr>
          <w:rStyle w:val="StyleUnderline"/>
        </w:rPr>
        <w:t>we think about the Settler-Master as parasitic we can also begin to think about their process of settlement as one that also requires the making of ontological categories occupied by the dead</w:t>
      </w:r>
      <w:r w:rsidRPr="009E58E0">
        <w:rPr>
          <w:rStyle w:val="StyleUnderline"/>
          <w:highlight w:val="cyan"/>
        </w:rPr>
        <w:t>. The process of settlement allows the Settler-Master to become a human with spatial coordinates because the Native dies and the Black becomes a non-being</w:t>
      </w:r>
      <w:r w:rsidRPr="009E58E0">
        <w:rPr>
          <w:rStyle w:val="StyleUnderline"/>
        </w:rPr>
        <w:t xml:space="preserve"> </w:t>
      </w:r>
      <w:r w:rsidRPr="009E58E0">
        <w:rPr>
          <w:sz w:val="14"/>
        </w:rPr>
        <w:t xml:space="preserve">(a settled-slave).15 Settlement is more than transforming the land. It is more than the teleological process of weary white people making a home and Native people naturally disappearing over time. </w:t>
      </w:r>
      <w:r w:rsidRPr="009E58E0">
        <w:rPr>
          <w:rStyle w:val="StyleUnderline"/>
        </w:rPr>
        <w:t xml:space="preserve">Settlement is </w:t>
      </w:r>
      <w:r w:rsidRPr="009E58E0">
        <w:rPr>
          <w:sz w:val="14"/>
        </w:rPr>
        <w:t xml:space="preserve">an assemblage of technologies and processes of makings and unmakings. Its processes require </w:t>
      </w:r>
      <w:r w:rsidRPr="009E58E0">
        <w:rPr>
          <w:rStyle w:val="StyleUnderline"/>
        </w:rPr>
        <w:t xml:space="preserve">the making and unmaking of bodies, subject positions, space, place and claims to various forms of autonomy, self actualization and transcendence. </w:t>
      </w:r>
      <w:r w:rsidRPr="009E58E0">
        <w:rPr>
          <w:sz w:val="14"/>
        </w:rPr>
        <w:t xml:space="preserve">In Settler Colonialism: A Theoretical Overview, Lorenzo Veracini, a founding scholar of the emerging field of settler colonial studies describes the process of settlement as a process that enables the “unfettered mobility” of the settler.16 While abject others within settler colonial nations are “principally characterized by restrained mobility” the settler experiences the capacity for “unfettered mobility.” This description of the kind of state of existence that settlement allows the settler is instructive. While Veracini’s description moves us closer to a discussion of states of being, I want to reframe Veracini’s description and introduce a few more elements to the equation. </w:t>
      </w:r>
      <w:r w:rsidRPr="009E58E0">
        <w:rPr>
          <w:rStyle w:val="StyleUnderline"/>
        </w:rPr>
        <w:t>Settlement as an intricate, dynamic and contradictory relationship to Native bodies, Black bodies and the land/</w:t>
      </w:r>
      <w:r w:rsidRPr="009E58E0">
        <w:rPr>
          <w:sz w:val="14"/>
        </w:rPr>
        <w:t xml:space="preserve">nature. Settlement structures the Settler’s relationship to the Native, the Black and nature as a relation of negation. </w:t>
      </w:r>
      <w:r w:rsidRPr="009E58E0">
        <w:rPr>
          <w:rStyle w:val="StyleUnderline"/>
        </w:rPr>
        <w:t>Settlement also creates complex ontological positions that are constituted by both states of stasis and flux.</w:t>
      </w:r>
      <w:r w:rsidRPr="009E58E0">
        <w:rPr>
          <w:sz w:val="14"/>
        </w:rPr>
        <w:t xml:space="preserve"> What I mean by this is that some bodies (</w:t>
      </w:r>
      <w:r w:rsidRPr="009E58E0">
        <w:rPr>
          <w:rStyle w:val="StyleUnderline"/>
        </w:rPr>
        <w:t>Native and Black) are relegated to a permanent position of flux.</w:t>
      </w:r>
      <w:r w:rsidRPr="009E58E0">
        <w:rPr>
          <w:sz w:val="14"/>
        </w:rPr>
        <w:t xml:space="preserve"> </w:t>
      </w:r>
      <w:r w:rsidRPr="009E58E0">
        <w:rPr>
          <w:rStyle w:val="StyleUnderline"/>
          <w:highlight w:val="cyan"/>
        </w:rPr>
        <w:t>Native bodies are always slipping into death, Black bodies are always sliding into states of fungibility and accumulation</w:t>
      </w:r>
      <w:r w:rsidRPr="009E58E0">
        <w:rPr>
          <w:rStyle w:val="Emphasis"/>
          <w:sz w:val="24"/>
        </w:rPr>
        <w:t>.</w:t>
      </w:r>
      <w:r w:rsidRPr="009E58E0">
        <w:rPr>
          <w:rStyle w:val="StyleUnderline"/>
        </w:rPr>
        <w:t xml:space="preserve"> The flux and instability of the Black and the Native enable the Settler to experience a self actualizing state of both libratory stability and transcendent autonomy.</w:t>
      </w:r>
      <w:r w:rsidRPr="009E58E0">
        <w:rPr>
          <w:sz w:val="14"/>
        </w:rPr>
        <w:t xml:space="preserve"> The ontological positions of the Native (slipping into death) and the Black (sliding into fungibility and accumulation) are positions of fixed-flux. As Wilderson argues these positions do not occupy the universal liberal orienting and humanizing frames of time and space. They are fixed and rooted in a place of elimination and expanding use for the settler’s unending pursuit of self actualization. </w:t>
      </w:r>
      <w:r w:rsidRPr="009E58E0">
        <w:rPr>
          <w:rStyle w:val="StyleUnderline"/>
        </w:rPr>
        <w:t>By settling</w:t>
      </w:r>
      <w:r w:rsidRPr="009E58E0">
        <w:rPr>
          <w:sz w:val="14"/>
        </w:rPr>
        <w:t xml:space="preserve">, or gaining an exclusive claim to time and space, </w:t>
      </w:r>
      <w:r w:rsidRPr="009E58E0">
        <w:rPr>
          <w:rStyle w:val="StyleUnderline"/>
        </w:rPr>
        <w:t xml:space="preserve">the Settler is able to simultaneously become a stable, coherent and autonomous human subject who occupies space while they also experience hyper mobility, transcendence and self directed transformation. </w:t>
      </w:r>
      <w:r w:rsidRPr="009E58E0">
        <w:rPr>
          <w:sz w:val="14"/>
        </w:rPr>
        <w:t xml:space="preserve">The Settler moves back and forth at will between states of rootedness and mobility, stability and postmodern (self determined) constructedness. </w:t>
      </w:r>
      <w:r w:rsidRPr="009E58E0">
        <w:rPr>
          <w:rStyle w:val="StyleUnderline"/>
        </w:rPr>
        <w:t>The Settlers’ unfettered movement between these contradictory spaces and states is predicated on the “fixed-flux” of Native and Black bodies.</w:t>
      </w:r>
      <w:r w:rsidRPr="009E58E0">
        <w:rPr>
          <w:sz w:val="14"/>
        </w:rPr>
        <w:t xml:space="preserve"> </w:t>
      </w:r>
      <w:r w:rsidRPr="009E58E0">
        <w:rPr>
          <w:rStyle w:val="StyleUnderline"/>
        </w:rPr>
        <w:t>Fixed-flux is</w:t>
      </w:r>
      <w:r w:rsidRPr="009E58E0">
        <w:rPr>
          <w:sz w:val="14"/>
        </w:rPr>
        <w:t xml:space="preserve"> the underside of the Settler’s unfettered mobility and self actualization. It is</w:t>
      </w:r>
      <w:r w:rsidRPr="009E58E0">
        <w:rPr>
          <w:rStyle w:val="StyleUnderline"/>
        </w:rPr>
        <w:t xml:space="preserve"> always being susceptible to having the world flipped upside down at the whim of another (the Settler). Settlement functions like a violent form of deconstruction. </w:t>
      </w:r>
      <w:r w:rsidRPr="009E58E0">
        <w:rPr>
          <w:rStyle w:val="StyleUnderline"/>
          <w:highlight w:val="cyan"/>
        </w:rPr>
        <w:t>Settlement as a gratuitously violent project that kills the Native and accumulates the Black also reorganizes discourse.</w:t>
      </w:r>
      <w:r w:rsidRPr="009E58E0">
        <w:rPr>
          <w:rStyle w:val="Emphasis"/>
          <w:sz w:val="24"/>
          <w:highlight w:val="yellow"/>
        </w:rPr>
        <w:t xml:space="preserve"> </w:t>
      </w:r>
      <w:r w:rsidRPr="009E58E0">
        <w:rPr>
          <w:rStyle w:val="StyleUnderline"/>
          <w:highlight w:val="yellow"/>
        </w:rPr>
        <w:t>T</w:t>
      </w:r>
      <w:r w:rsidRPr="009E58E0">
        <w:rPr>
          <w:rStyle w:val="StyleUnderline"/>
        </w:rPr>
        <w:t>he relationship that exists between the signifier and signified for concepts like autochthony and indigeneity and words like clearing under conditions of settlement become shifting ground beneath our feet</w:t>
      </w:r>
      <w:r w:rsidRPr="009E58E0">
        <w:rPr>
          <w:sz w:val="14"/>
        </w:rPr>
        <w:t xml:space="preserve">.17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t>
      </w:r>
      <w:r w:rsidRPr="009E58E0">
        <w:rPr>
          <w:rStyle w:val="StyleUnderline"/>
        </w:rPr>
        <w:t>Wilderson helps us think about the kind of discursive and material violence that occurs within what he calls the “Settler/Master/Human’s grammatical structure</w:t>
      </w:r>
      <w:r w:rsidRPr="009E58E0">
        <w:rPr>
          <w:sz w:val="14"/>
        </w:rPr>
        <w:t xml:space="preserv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t>
      </w:r>
      <w:r w:rsidRPr="009E58E0">
        <w:rPr>
          <w:rStyle w:val="StyleUnderline"/>
        </w:rPr>
        <w:t>Wilderson draws our attention to its use: “Clearing, in the Settler/Savage” relation, has two grammatical structures, one a noun and the other as a verb.</w:t>
      </w:r>
      <w:r w:rsidRPr="009E58E0">
        <w:rPr>
          <w:sz w:val="14"/>
        </w:rPr>
        <w:t xml:space="preserve"> But </w:t>
      </w:r>
      <w:r w:rsidRPr="009E58E0">
        <w:rPr>
          <w:rStyle w:val="StyleUnderline"/>
        </w:rPr>
        <w:t xml:space="preserve">the Western only recognizes clearing as a noun. </w:t>
      </w:r>
      <w:r w:rsidRPr="009E58E0">
        <w:rPr>
          <w:rStyle w:val="Emphasis"/>
          <w:sz w:val="24"/>
        </w:rPr>
        <w:t xml:space="preserve">But prior to the clearing’s fragile infancy, </w:t>
      </w:r>
      <w:r w:rsidRPr="009E58E0">
        <w:rPr>
          <w:sz w:val="14"/>
        </w:rPr>
        <w:t>that is before its cinematic legacy as a newborn place name</w:t>
      </w:r>
      <w:r w:rsidRPr="009E58E0">
        <w:rPr>
          <w:rStyle w:val="Emphasis"/>
          <w:sz w:val="24"/>
        </w:rPr>
        <w:t>, it labored not across the land as a noun but as a verb on the body of the “Savage,” speaking civil society’s essential status as an effect for genocide.”</w:t>
      </w:r>
      <w:r w:rsidRPr="009E58E0">
        <w:rPr>
          <w:sz w:val="14"/>
        </w:rPr>
        <w:t xml:space="preserv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 The original indigenous peoples are stripped of their indigeneity and rendered dead. Within the process of settlement, the indigenous people become embedded in or are literally buried as the dead within the land. The Settler then assumes a new autochthonous identity and emerges from the earth anew. Even when the Settler indigenizes or roots themselves into the land; they do not become stuck there like Native peoples. In her book, Black Body: Women, Colonialism and Space, Radhika Mohanram spends time explaining how enlightenment notions of the Indigene and European binary operate.21 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self actualization. Native people do not acquire this through their indigenous status. Upon encountering the settler (who becomes indigenous) the Native experiences their indigeneity as non-existence and death. The clearing also shapes Blackness as it carves out the settlement-plantation. The clearing in its verb form certainly labored across the bodies of Native people. However, the clearing also worked on and transformed the bodies of Blacks. The Black body is turned into the Settled-slave. Nana and Elizabeth Peazant are Settled-slaves whose bodies evince the way that the process of settling “cleared” Blacks of all spatial coordinates that could make them human during this process of making the settlement/plantation. Blacks become mere ‘states of flux,” and the atomic potential for space. At the site of the clearing, both a spatial and ontological production, Black bodies are the raw material and precursor to space. While Black bodies are geographic and necessary to the production of space they are not geographic subjects that humanly inhabit space at the site of the clearing.23 As geographic—dark—matter and material under settlement they make space possible but cannot occupy it. Existing in a continual state of liminality and change Black femaleness is a place making unit but not in place. Place is where humanness resides. According to Tim Cresswell, place and its links to humanness, morality and identity are a part of a humanistic project.24 For the humanist undertaking geography, “ontological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Bodies on the move or sentient beings in a state of “fixed-flux” who slip into death like the Native or slide and transform as fungible flesh have no place and are considered suspect within this worldview. McKittrick argues that Black subjects, specifically Black women are geographic subjects. Wilderson on the other hand argues throughout Red, White and Black that Blacks have no spatial coordinates or place for that matter. I however, hold these two thinkers understandings of Black peoples relationship to space in tension. I argue that Blacks are crucial to the production of Settler space, however can not occupy it on the Settler’s terms. Cresswell argues that since antiquity, western philosophy has enshrined space as universal and abstract. People, bodies and the particular aspects of mere place did not belong there. That is until the 1970s when “humanistic geographers” attempted to repeople space and focus on the “geographical nature of being in the world.” 97 Through humanist articulations and re-theorizations of place, the universal and abstract notion of space becomes humanized and exclusionary admitting only a select group of people.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“the concept of place is central to our understanding of how people turn nature into culture by making it their home.”30 What happens when this humanist endeavor of turning nature/chaos into culture/order/home meets up with the imperialist endeavor? Sylvia Wynter argues that both the Native and the Black are considered states of non-Reason and chaos within Enlightenment humanism. Under imperialism, both the bodies and the lands of Native and Black people were states of chaos that needed to be ordered. 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 One way of revealing what is hidden is through rethinking what a landscape is and how it functions. Richard Schein presents an interpretation of landscape as a process. 98 In fact, Schein argues that landscape is always in the “process of becoming.”31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seen, and presents itself as linear and objective.32 The landscape is in fact not self evident but duplicitous.33 Likewise settlement as a process and what it achieves even in its materiality (clearing, settlement-plantation) is not self-evident but multivalent and at times counter intuitive. What is hidden is that settlement is not just the making of a physical location for the Settler; rather, what is concealed is the simultaneous process of the Settler rooting in order to launch. Settlement is the subjugation and sinking/fixing of others into a state of flux (death, fungibility) in order for the Settler to transcend into a state of humanness. As the ultimate self actualizing human, the Settler can actually overcome the particularity of place (body, gender, race, abject sexuality) and launch into universal and abstract space (humanness). To be human in Frank Wilderson’s terms is to have “cartographic capacity.”34 “Spatial and temporal capacity is so immanent on the field of Whiteness that the effects and permutations of its ensemble of questions and the kinds of White bodies that can mobilize this universe of combinations are seemingly infinite as well.”35 To be a 99 Savage or to be Black is to exist in the realm of no time and space.36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One of the ways that landscapes come into view and also obscure themselves is through the representational work of archives. Archives often stand as material records, locations, buildings, people, narratives and discourses where we are often told that truth can be found.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Wappoo, Waccamaw and Garden Hill settlement plantations. I also want to expose the way that she is made to function outside of the category of the Settler/Master. Many historians can remark on the rather pristine and harmonious depictions of her as a slave master. Few remark on the fact that she had great stakes in and supported the death of the Cherokee in the Indian Wars. And there are almost no analyses of the ways that both </w:t>
      </w:r>
      <w:r w:rsidRPr="009E58E0">
        <w:rPr>
          <w:rStyle w:val="StyleUnderline"/>
          <w:highlight w:val="cyan"/>
        </w:rPr>
        <w:t>her Master and Settler status constituted one another and required the negation of both the Native and the Black in order to make her a human.</w:t>
      </w:r>
      <w:r w:rsidRPr="009E58E0">
        <w:rPr>
          <w:sz w:val="14"/>
        </w:rPr>
        <w:t xml:space="preserve"> </w:t>
      </w:r>
    </w:p>
    <w:p w14:paraId="2D097D16" w14:textId="0EAD5F95" w:rsidR="00864A2C" w:rsidRDefault="00AB053C" w:rsidP="00AB053C">
      <w:pPr>
        <w:pStyle w:val="Heading3"/>
      </w:pPr>
      <w:r>
        <w:t>Bastardry</w:t>
      </w:r>
      <w:r w:rsidR="003A7D60">
        <w:t xml:space="preserve"> (Policy)</w:t>
      </w:r>
    </w:p>
    <w:p w14:paraId="227BEEBA" w14:textId="77777777" w:rsidR="00677862" w:rsidRPr="00A42147" w:rsidRDefault="00677862" w:rsidP="00677862">
      <w:pPr>
        <w:pStyle w:val="Heading4"/>
        <w:rPr>
          <w:rStyle w:val="StyleUnderline"/>
          <w:sz w:val="26"/>
          <w:u w:val="none"/>
        </w:rPr>
      </w:pPr>
      <w:r w:rsidRPr="00A42147">
        <w:rPr>
          <w:rStyle w:val="StyleUnderline"/>
          <w:sz w:val="26"/>
          <w:u w:val="none"/>
        </w:rPr>
        <w:t xml:space="preserve">The rhetoric behind bastardy cases </w:t>
      </w:r>
      <w:r>
        <w:rPr>
          <w:rStyle w:val="StyleUnderline"/>
          <w:sz w:val="26"/>
          <w:u w:val="none"/>
        </w:rPr>
        <w:t xml:space="preserve">is one of colonialism to target indigenous and black people </w:t>
      </w:r>
    </w:p>
    <w:p w14:paraId="07821D6E" w14:textId="77777777" w:rsidR="00677862" w:rsidRPr="00213148" w:rsidRDefault="00677862" w:rsidP="00677862">
      <w:pPr>
        <w:pStyle w:val="NoSpacing"/>
        <w:rPr>
          <w:rFonts w:asciiTheme="majorHAnsi" w:hAnsiTheme="majorHAnsi"/>
          <w:sz w:val="15"/>
          <w:szCs w:val="22"/>
        </w:rPr>
      </w:pPr>
      <w:r w:rsidRPr="00213148">
        <w:rPr>
          <w:rFonts w:asciiTheme="majorHAnsi" w:hAnsiTheme="majorHAnsi"/>
          <w:sz w:val="16"/>
          <w:szCs w:val="22"/>
        </w:rPr>
        <w:t>April</w:t>
      </w:r>
      <w:r w:rsidRPr="00213148">
        <w:rPr>
          <w:rFonts w:asciiTheme="majorHAnsi" w:hAnsiTheme="majorHAnsi"/>
          <w:szCs w:val="22"/>
        </w:rPr>
        <w:t xml:space="preserve"> </w:t>
      </w:r>
      <w:r w:rsidRPr="00213148">
        <w:rPr>
          <w:rFonts w:asciiTheme="majorHAnsi" w:hAnsiTheme="majorHAnsi"/>
          <w:b/>
          <w:sz w:val="24"/>
          <w:szCs w:val="22"/>
        </w:rPr>
        <w:t>Haynes</w:t>
      </w:r>
      <w:r w:rsidRPr="00213148">
        <w:rPr>
          <w:rFonts w:asciiTheme="majorHAnsi" w:hAnsiTheme="majorHAnsi"/>
          <w:sz w:val="24"/>
          <w:szCs w:val="22"/>
        </w:rPr>
        <w:t xml:space="preserve"> </w:t>
      </w:r>
      <w:r w:rsidRPr="00213148">
        <w:rPr>
          <w:rFonts w:asciiTheme="majorHAnsi" w:hAnsiTheme="majorHAnsi"/>
          <w:sz w:val="15"/>
          <w:szCs w:val="22"/>
        </w:rPr>
        <w:t>in 20</w:t>
      </w:r>
      <w:r w:rsidRPr="00213148">
        <w:rPr>
          <w:rFonts w:asciiTheme="majorHAnsi" w:hAnsiTheme="majorHAnsi"/>
          <w:b/>
          <w:szCs w:val="22"/>
        </w:rPr>
        <w:t xml:space="preserve">16 </w:t>
      </w:r>
      <w:r w:rsidRPr="00213148">
        <w:rPr>
          <w:rFonts w:asciiTheme="majorHAnsi" w:hAnsiTheme="majorHAnsi"/>
          <w:sz w:val="15"/>
          <w:szCs w:val="22"/>
        </w:rPr>
        <w:t xml:space="preserve">– (“How Did it feel? Open Secrets About Sex and Race in Early America” Early American Literature, Volume 51, Number 1, 2016, pp. 157-177 (Review) Published by The University of North Carolina Press; </w:t>
      </w:r>
      <w:r w:rsidRPr="00213148">
        <w:rPr>
          <w:rFonts w:asciiTheme="majorHAnsi" w:hAnsiTheme="majorHAnsi" w:cs="Times New Roman"/>
          <w:sz w:val="15"/>
          <w:szCs w:val="22"/>
        </w:rPr>
        <w:t>https://doi.org/10.1353/eal.2016.0009)</w:t>
      </w:r>
    </w:p>
    <w:p w14:paraId="21CF720A" w14:textId="658659DC" w:rsidR="00562373" w:rsidRPr="00562373" w:rsidRDefault="00677862" w:rsidP="00562373">
      <w:r w:rsidRPr="00DF13BC">
        <w:rPr>
          <w:rStyle w:val="StyleUnderline"/>
          <w:u w:val="none"/>
        </w:rPr>
        <w:t xml:space="preserve">Ryan argues that </w:t>
      </w:r>
      <w:r w:rsidRPr="004173C0">
        <w:rPr>
          <w:rStyle w:val="Emphasis"/>
        </w:rPr>
        <w:t>official mechanisms of sexual regulation policed women’s sexuality in racialized ways while gradually excusing white men from sexual oversight</w:t>
      </w:r>
      <w:r w:rsidRPr="00DF13BC">
        <w:rPr>
          <w:rStyle w:val="StyleUnderline"/>
          <w:u w:val="none"/>
        </w:rPr>
        <w:t>. She disputes Godbeer’s influential argument that a documented dramatic rise in premarital pregnancies near the end of the eighteenth century indicated a significant diminution of patriarchal control over the sex lives of young people. Ryan shows that while “</w:t>
      </w:r>
      <w:r w:rsidRPr="007A32E7">
        <w:rPr>
          <w:rStyle w:val="Emphasis"/>
        </w:rPr>
        <w:t>new</w:t>
      </w:r>
      <w:r w:rsidRPr="00DF13BC">
        <w:rPr>
          <w:rStyle w:val="StyleUnderline"/>
          <w:u w:val="none"/>
        </w:rPr>
        <w:t xml:space="preserve"> sexual opportunities </w:t>
      </w:r>
      <w:r w:rsidRPr="007A32E7">
        <w:rPr>
          <w:rStyle w:val="Emphasis"/>
        </w:rPr>
        <w:t>were available in urban areas</w:t>
      </w:r>
      <w:r w:rsidRPr="00DF13BC">
        <w:rPr>
          <w:rStyle w:val="StyleUnderline"/>
          <w:u w:val="none"/>
        </w:rPr>
        <w:t xml:space="preserve"> of the British North American colonies beginning in the mid-eighteenth century, </w:t>
      </w:r>
      <w:r w:rsidRPr="00A42147">
        <w:rPr>
          <w:rStyle w:val="Emphasis"/>
          <w:highlight w:val="cyan"/>
        </w:rPr>
        <w:t>these opportunities expanded men’s power, not women’s</w:t>
      </w:r>
      <w:r w:rsidRPr="00DF13BC">
        <w:rPr>
          <w:rStyle w:val="StyleUnderline"/>
          <w:u w:val="none"/>
        </w:rPr>
        <w:t>” (34). In Massachusetts</w:t>
      </w:r>
      <w:r w:rsidRPr="00F47ABD">
        <w:rPr>
          <w:rStyle w:val="Emphasis"/>
        </w:rPr>
        <w:t>, fornication prosecutions increasingly targeted women.</w:t>
      </w:r>
      <w:r w:rsidRPr="00DF13BC">
        <w:rPr>
          <w:rStyle w:val="StyleUnderline"/>
          <w:u w:val="none"/>
        </w:rPr>
        <w:t xml:space="preserve"> A 1668 law allowed men to avoid prosecution for nonmarital fornication for the first time; </w:t>
      </w:r>
      <w:r w:rsidRPr="00F47ABD">
        <w:rPr>
          <w:rStyle w:val="Emphasis"/>
        </w:rPr>
        <w:t>by 1760 men were no longer criminally liable for premarital and nonmarital fornication anywhere</w:t>
      </w:r>
      <w:r w:rsidRPr="00DF13BC">
        <w:rPr>
          <w:rStyle w:val="StyleUnderline"/>
          <w:u w:val="none"/>
        </w:rPr>
        <w:t xml:space="preserve"> in the colony. By contrast, white </w:t>
      </w:r>
      <w:r w:rsidRPr="00F47ABD">
        <w:rPr>
          <w:rStyle w:val="Emphasis"/>
        </w:rPr>
        <w:t>women stood trial before the community and were whipped in public squares</w:t>
      </w:r>
      <w:r w:rsidRPr="00DF13BC">
        <w:rPr>
          <w:rStyle w:val="StyleUnderline"/>
          <w:u w:val="none"/>
        </w:rPr>
        <w:t xml:space="preserve"> (24). </w:t>
      </w:r>
      <w:r w:rsidRPr="00F47ABD">
        <w:rPr>
          <w:rStyle w:val="Emphasis"/>
        </w:rPr>
        <w:t>The absence of white men from sexual prosecutions suggested their</w:t>
      </w:r>
      <w:r w:rsidRPr="00DF13BC">
        <w:rPr>
          <w:rStyle w:val="StyleUnderline"/>
          <w:u w:val="none"/>
        </w:rPr>
        <w:t xml:space="preserve"> natural </w:t>
      </w:r>
      <w:r w:rsidRPr="00F47ABD">
        <w:rPr>
          <w:rStyle w:val="Emphasis"/>
        </w:rPr>
        <w:t>capacity</w:t>
      </w:r>
      <w:r w:rsidRPr="00DF13BC">
        <w:rPr>
          <w:rStyle w:val="StyleUnderline"/>
          <w:u w:val="none"/>
        </w:rPr>
        <w:t xml:space="preserve"> for [End Page 173] virtue, </w:t>
      </w:r>
      <w:r w:rsidRPr="00F47ABD">
        <w:rPr>
          <w:rStyle w:val="Emphasis"/>
        </w:rPr>
        <w:t xml:space="preserve">which seemed to naturalize their social </w:t>
      </w:r>
      <w:r w:rsidRPr="00F47ABD">
        <w:rPr>
          <w:rStyle w:val="Emphasis"/>
          <w:b w:val="0"/>
          <w:u w:val="none"/>
        </w:rPr>
        <w:t>and economic</w:t>
      </w:r>
      <w:r w:rsidRPr="00F47ABD">
        <w:rPr>
          <w:rStyle w:val="Emphasis"/>
        </w:rPr>
        <w:t xml:space="preserve"> dominance.</w:t>
      </w:r>
      <w:r w:rsidRPr="00DF13BC">
        <w:rPr>
          <w:rStyle w:val="StyleUnderline"/>
          <w:u w:val="none"/>
        </w:rPr>
        <w:t xml:space="preserve"> White women became visibly marked as lustful and erratic, in need of husbands to satisfy and constrain them.</w:t>
      </w:r>
      <w:r>
        <w:rPr>
          <w:rStyle w:val="StyleUnderline"/>
          <w:u w:val="none"/>
        </w:rPr>
        <w:t xml:space="preserve"> </w:t>
      </w:r>
      <w:r w:rsidRPr="00F47ABD">
        <w:rPr>
          <w:rStyle w:val="Emphasis"/>
          <w:b w:val="0"/>
          <w:u w:val="none"/>
        </w:rPr>
        <w:t>Significantly</w:t>
      </w:r>
      <w:r w:rsidRPr="00DF13BC">
        <w:rPr>
          <w:rStyle w:val="StyleUnderline"/>
          <w:u w:val="none"/>
        </w:rPr>
        <w:t xml:space="preserve">, Ryan </w:t>
      </w:r>
      <w:r w:rsidRPr="00A42147">
        <w:rPr>
          <w:rStyle w:val="StyleUnderline"/>
          <w:highlight w:val="cyan"/>
          <w:u w:val="none"/>
        </w:rPr>
        <w:t xml:space="preserve">finds </w:t>
      </w:r>
      <w:r w:rsidRPr="00A42147">
        <w:rPr>
          <w:rStyle w:val="Emphasis"/>
          <w:highlight w:val="cyan"/>
        </w:rPr>
        <w:t>Indian and African American women “strikingly absent” in fornication and adultery trial record</w:t>
      </w:r>
      <w:r w:rsidRPr="00F47ABD">
        <w:rPr>
          <w:rStyle w:val="Emphasis"/>
        </w:rPr>
        <w:t>s</w:t>
      </w:r>
      <w:r w:rsidRPr="00DF13BC">
        <w:rPr>
          <w:rStyle w:val="StyleUnderline"/>
          <w:u w:val="none"/>
        </w:rPr>
        <w:t xml:space="preserve">. By refusing to bring complaints against women of color, Massachusetts instantiated a racialized double standard: </w:t>
      </w:r>
      <w:r w:rsidRPr="00A42147">
        <w:rPr>
          <w:rStyle w:val="Emphasis"/>
          <w:highlight w:val="cyan"/>
        </w:rPr>
        <w:t>white women were disciplined when they deviated from chastity, whereas black and Indian women were expected to quietly receive white men’s advances.</w:t>
      </w:r>
      <w:r w:rsidRPr="00A42147">
        <w:rPr>
          <w:rStyle w:val="StyleUnderline"/>
          <w:highlight w:val="cyan"/>
          <w:u w:val="none"/>
        </w:rPr>
        <w:t xml:space="preserve"> </w:t>
      </w:r>
      <w:r w:rsidRPr="00A42147">
        <w:rPr>
          <w:rStyle w:val="Emphasis"/>
          <w:highlight w:val="cyan"/>
        </w:rPr>
        <w:t>Charging women of color with fornication would also have required masters “to respect the marriages of slaves and servants,</w:t>
      </w:r>
      <w:r w:rsidRPr="002851AD">
        <w:rPr>
          <w:rStyle w:val="Emphasis"/>
        </w:rPr>
        <w:t>” a possibility that conflicted with their economic interests</w:t>
      </w:r>
      <w:r w:rsidRPr="00DF13BC">
        <w:rPr>
          <w:rStyle w:val="StyleUnderline"/>
          <w:u w:val="none"/>
        </w:rPr>
        <w:t xml:space="preserve"> (15). Moreover, </w:t>
      </w:r>
      <w:r w:rsidRPr="002851AD">
        <w:rPr>
          <w:rStyle w:val="Emphasis"/>
        </w:rPr>
        <w:t>excluding such women from the courts protected the open secret of white men’s sexual exploitation of enslaved and servant women</w:t>
      </w:r>
      <w:r w:rsidRPr="00DF13BC">
        <w:rPr>
          <w:rStyle w:val="StyleUnderline"/>
          <w:u w:val="none"/>
        </w:rPr>
        <w:t>. For example, a “molatto” slave named Amee gave birth to a light-skinned child in 1752. She was charged with interracial sex, not fornication. Even so, the court quickly dismissed the case—before Amee could identify the baby’s father (78</w:t>
      </w:r>
      <w:r w:rsidRPr="00A42147">
        <w:rPr>
          <w:rStyle w:val="StyleUnderline"/>
          <w:highlight w:val="cyan"/>
          <w:u w:val="none"/>
        </w:rPr>
        <w:t xml:space="preserve">). </w:t>
      </w:r>
      <w:r w:rsidRPr="00A42147">
        <w:rPr>
          <w:rStyle w:val="Emphasis"/>
          <w:highlight w:val="cyan"/>
        </w:rPr>
        <w:t>Had courts scrutinized such cases with the same rigor they applied to white women</w:t>
      </w:r>
      <w:r w:rsidRPr="002851AD">
        <w:rPr>
          <w:rStyle w:val="Emphasis"/>
        </w:rPr>
        <w:t xml:space="preserve"> </w:t>
      </w:r>
      <w:r w:rsidRPr="00F63336">
        <w:rPr>
          <w:rStyle w:val="Emphasis"/>
          <w:b w:val="0"/>
          <w:u w:val="none"/>
        </w:rPr>
        <w:t>charged with fornication,</w:t>
      </w:r>
      <w:r w:rsidRPr="002851AD">
        <w:rPr>
          <w:rStyle w:val="Emphasis"/>
        </w:rPr>
        <w:t xml:space="preserve"> </w:t>
      </w:r>
      <w:r w:rsidRPr="00A42147">
        <w:rPr>
          <w:rStyle w:val="Emphasis"/>
          <w:highlight w:val="cyan"/>
        </w:rPr>
        <w:t>women of color would have publicly named white male assailants</w:t>
      </w:r>
      <w:r w:rsidRPr="002851AD">
        <w:rPr>
          <w:rStyle w:val="Emphasis"/>
        </w:rPr>
        <w:t xml:space="preserve"> </w:t>
      </w:r>
      <w:r w:rsidRPr="007E2BCD">
        <w:rPr>
          <w:rStyle w:val="Emphasis"/>
          <w:b w:val="0"/>
          <w:u w:val="none"/>
        </w:rPr>
        <w:t>and partners</w:t>
      </w:r>
      <w:r w:rsidRPr="002851AD">
        <w:rPr>
          <w:rStyle w:val="Emphasis"/>
        </w:rPr>
        <w:t>.</w:t>
      </w:r>
      <w:r w:rsidRPr="00DF13BC">
        <w:rPr>
          <w:rStyle w:val="StyleUnderline"/>
          <w:u w:val="none"/>
        </w:rPr>
        <w:t xml:space="preserve"> Amee’s case also signals that the 1705 law against interracial marriage could be used in cases of nonmarital sex. Here too</w:t>
      </w:r>
      <w:r w:rsidRPr="00A42147">
        <w:rPr>
          <w:rStyle w:val="StyleUnderline"/>
          <w:highlight w:val="cyan"/>
          <w:u w:val="none"/>
        </w:rPr>
        <w:t xml:space="preserve">, </w:t>
      </w:r>
      <w:r w:rsidRPr="00A42147">
        <w:rPr>
          <w:rStyle w:val="Emphasis"/>
          <w:highlight w:val="cyan"/>
        </w:rPr>
        <w:t>white women were most likely to stand trial for having</w:t>
      </w:r>
      <w:r w:rsidRPr="007E2BCD">
        <w:rPr>
          <w:rStyle w:val="Emphasis"/>
        </w:rPr>
        <w:t xml:space="preserve"> </w:t>
      </w:r>
      <w:r w:rsidRPr="00135142">
        <w:rPr>
          <w:rStyle w:val="Emphasis"/>
          <w:b w:val="0"/>
          <w:u w:val="none"/>
        </w:rPr>
        <w:t xml:space="preserve">reproductive </w:t>
      </w:r>
      <w:r w:rsidRPr="00A42147">
        <w:rPr>
          <w:rStyle w:val="Emphasis"/>
          <w:highlight w:val="cyan"/>
        </w:rPr>
        <w:t>sex with black and Indian men</w:t>
      </w:r>
      <w:r w:rsidRPr="007E2BCD">
        <w:rPr>
          <w:rStyle w:val="Emphasis"/>
        </w:rPr>
        <w:t>.</w:t>
      </w:r>
      <w:r w:rsidRPr="00157B5F">
        <w:rPr>
          <w:rStyle w:val="Emphasis"/>
        </w:rPr>
        <w:t xml:space="preserve"> </w:t>
      </w:r>
      <w:r w:rsidRPr="00A42147">
        <w:rPr>
          <w:rStyle w:val="Emphasis"/>
          <w:highlight w:val="cyan"/>
        </w:rPr>
        <w:t>A court that called a man of color to stand trial in a bastardy case would have established his paternal rights to and responsibilities for his children.</w:t>
      </w:r>
      <w:r w:rsidRPr="00DF13BC">
        <w:rPr>
          <w:rStyle w:val="StyleUnderline"/>
          <w:u w:val="none"/>
        </w:rPr>
        <w:t xml:space="preserve"> Acknowledging black and Indian men’s paternity would undermine their status as dependents in white men’s homes (74). Thus, the fiction that white men should govern because they alone possessed natural virtue depended upon silencing people of color while openly disciplining white women.</w:t>
      </w:r>
      <w:r>
        <w:rPr>
          <w:rStyle w:val="StyleUnderline"/>
          <w:u w:val="none"/>
        </w:rPr>
        <w:t xml:space="preserve"> </w:t>
      </w:r>
      <w:r w:rsidRPr="00DF13BC">
        <w:rPr>
          <w:rStyle w:val="StyleUnderline"/>
          <w:u w:val="none"/>
        </w:rPr>
        <w:t xml:space="preserve">Between 1790 and 1830, prosecutions of even white women declined. The Lockean liberalism that had provoked </w:t>
      </w:r>
      <w:r w:rsidRPr="00A42147">
        <w:rPr>
          <w:rStyle w:val="Emphasis"/>
          <w:highlight w:val="cyan"/>
        </w:rPr>
        <w:t>colonists to imagine an end to monarchy might also have invited challenges to white men’s legitimacy as a ruling caste</w:t>
      </w:r>
      <w:r w:rsidRPr="00DF13BC">
        <w:rPr>
          <w:rStyle w:val="StyleUnderline"/>
          <w:u w:val="none"/>
        </w:rPr>
        <w:t xml:space="preserve"> at this time. But instead, Ryan argues, print culture, reputation, and charitable institutions performed the same regulatory work once performed mainly in courts and churches. </w:t>
      </w:r>
      <w:r w:rsidRPr="004412D3">
        <w:rPr>
          <w:rStyle w:val="Emphasis"/>
        </w:rPr>
        <w:t>Each of these cultural venues represented Indians, women, African Americans, and the poor as naturally dependent on elite, white men for governance of their unruly sexuality.</w:t>
      </w:r>
      <w:r w:rsidRPr="00DF13BC">
        <w:rPr>
          <w:rStyle w:val="StyleUnderline"/>
          <w:u w:val="none"/>
        </w:rPr>
        <w:t xml:space="preserve"> At the same time, the new importance of culture also created important [End Page 174] opportunities for sexual counterdiscourse. White women used seduction narratives to challenge men who claimed a natural monopoly on virtue; black and Indian men asserted their own propriety. </w:t>
      </w:r>
      <w:r w:rsidRPr="00C44C48">
        <w:rPr>
          <w:rStyle w:val="Emphasis"/>
          <w:highlight w:val="cyan"/>
        </w:rPr>
        <w:t>Their efforts softened and “diffused” racialized patriarchy but could not ultimately dislodge</w:t>
      </w:r>
      <w:r w:rsidRPr="004412D3">
        <w:rPr>
          <w:rStyle w:val="Emphasis"/>
        </w:rPr>
        <w:t xml:space="preserve"> it. Ryan concludes that </w:t>
      </w:r>
      <w:r w:rsidRPr="00C44C48">
        <w:rPr>
          <w:rStyle w:val="Emphasis"/>
          <w:highlight w:val="cyan"/>
        </w:rPr>
        <w:t>the trend toward informal, but equally effective, sexual regulation culminated in what she calls “the culture of virtue</w:t>
      </w:r>
      <w:r w:rsidRPr="00DF13BC">
        <w:rPr>
          <w:rStyle w:val="StyleUnderline"/>
          <w:u w:val="none"/>
        </w:rPr>
        <w:t xml:space="preserve">” of the 1830s. This conclusion is not persuasive, especially when applied to the Republic beyond Massachusetts. The idea of sexual virtue was anything but stable during the 1830s. As Helen Horowitz has shown, the 1830s launched multivocal and often contradictory “conversations” about sex. Freethinkers and libertine republicans presented sexual liberty as a positive good, female moral reformers denounced the sexual double standard, and radical abolitionists denounced the licentiousness of slavery. These movements held divergent views about sex, but each in its own way </w:t>
      </w:r>
      <w:r w:rsidRPr="004412D3">
        <w:rPr>
          <w:rStyle w:val="Emphasis"/>
        </w:rPr>
        <w:t>challenged the claim that white men’s sexual virtue justified their social dominance</w:t>
      </w:r>
      <w:r w:rsidRPr="00DF13BC">
        <w:rPr>
          <w:rStyle w:val="StyleUnderline"/>
          <w:u w:val="none"/>
        </w:rPr>
        <w:t>. Ryan’s best chapters utilize eighteenth-century sources, and Regulating Passion should be considered a solid reference about sex in late colonial Massachusetts. Although she scarcely theorizes the felt desires of oppressed people, she convincingly demonstrates that they perceived particular sexual regulations as operating against their own interests and resisted them to the best of their ability.</w:t>
      </w:r>
    </w:p>
    <w:p w14:paraId="6FC3B7B7" w14:textId="174C06C5" w:rsidR="00864A2C" w:rsidRPr="00864A2C" w:rsidRDefault="00864A2C" w:rsidP="00864A2C">
      <w:pPr>
        <w:keepNext/>
        <w:keepLines/>
        <w:pageBreakBefore/>
        <w:spacing w:before="40" w:after="0"/>
        <w:jc w:val="center"/>
        <w:outlineLvl w:val="2"/>
        <w:rPr>
          <w:rFonts w:eastAsia="Times New Roman" w:cs="Times New Roman"/>
          <w:b/>
          <w:sz w:val="32"/>
          <w:u w:val="single"/>
        </w:rPr>
      </w:pPr>
      <w:r w:rsidRPr="00864A2C">
        <w:rPr>
          <w:rFonts w:eastAsia="Times New Roman" w:cs="Times New Roman"/>
          <w:b/>
          <w:sz w:val="32"/>
          <w:u w:val="single"/>
        </w:rPr>
        <w:t>Blood Quantums Good</w:t>
      </w:r>
    </w:p>
    <w:p w14:paraId="426BCA76" w14:textId="77777777" w:rsidR="00864A2C" w:rsidRPr="00864A2C" w:rsidRDefault="00864A2C" w:rsidP="00864A2C">
      <w:pPr>
        <w:keepNext/>
        <w:keepLines/>
        <w:spacing w:before="40" w:after="0"/>
        <w:outlineLvl w:val="3"/>
        <w:rPr>
          <w:rFonts w:eastAsia="Times New Roman" w:cs="Times New Roman"/>
          <w:b/>
          <w:iCs/>
          <w:sz w:val="26"/>
        </w:rPr>
      </w:pPr>
      <w:r w:rsidRPr="00864A2C">
        <w:rPr>
          <w:rFonts w:eastAsia="Times New Roman" w:cs="Times New Roman"/>
          <w:b/>
          <w:iCs/>
          <w:sz w:val="26"/>
          <w:u w:val="single"/>
        </w:rPr>
        <w:t>Blood Quantums Link</w:t>
      </w:r>
      <w:r w:rsidRPr="00864A2C">
        <w:rPr>
          <w:rFonts w:eastAsia="Times New Roman" w:cs="Times New Roman"/>
          <w:b/>
          <w:iCs/>
          <w:sz w:val="26"/>
        </w:rPr>
        <w:t>—the blood quantum is a violent technology of categorization used to determine indigeneity through arbitrary membership provisions and authenticity testing</w:t>
      </w:r>
    </w:p>
    <w:p w14:paraId="3C42E8C2" w14:textId="77777777" w:rsidR="00864A2C" w:rsidRPr="00864A2C" w:rsidRDefault="00864A2C" w:rsidP="00864A2C">
      <w:pPr>
        <w:rPr>
          <w:rFonts w:eastAsia="Calibri" w:cs="Times New Roman"/>
        </w:rPr>
      </w:pPr>
      <w:r w:rsidRPr="00864A2C">
        <w:rPr>
          <w:rFonts w:eastAsia="Calibri" w:cs="Times New Roman"/>
          <w:b/>
          <w:bCs/>
          <w:sz w:val="26"/>
        </w:rPr>
        <w:t>Bhandar 16</w:t>
      </w:r>
      <w:r w:rsidRPr="00864A2C">
        <w:rPr>
          <w:rFonts w:eastAsia="Calibri" w:cs="Times New Roman"/>
        </w:rPr>
        <w:t xml:space="preserve"> [Davina Bhandar is an independent researcher and co-director of the Centre for Policy Studies in Culture and Communities at Simon Fraser University. She works in the areas of democracy, theories of citizenship, migration, borders and critical race studies.  “Decolonising the Politics of Status: When the Border Crosses Us ,” </w:t>
      </w:r>
      <w:r w:rsidRPr="00864A2C">
        <w:rPr>
          <w:rFonts w:eastAsia="Calibri" w:cs="Times New Roman"/>
          <w:i/>
        </w:rPr>
        <w:t xml:space="preserve">Journal: Reflections on Dispossession: Critical Feminisms [14] </w:t>
      </w:r>
      <w:r w:rsidRPr="00864A2C">
        <w:rPr>
          <w:rFonts w:eastAsia="Calibri" w:cs="Times New Roman"/>
        </w:rPr>
        <w:t>] //DA</w:t>
      </w:r>
    </w:p>
    <w:p w14:paraId="6DE836C9" w14:textId="77777777" w:rsidR="00864A2C" w:rsidRPr="00864A2C" w:rsidRDefault="00864A2C" w:rsidP="00864A2C">
      <w:pPr>
        <w:rPr>
          <w:rFonts w:eastAsia="Calibri" w:cs="Times New Roman"/>
          <w:sz w:val="16"/>
        </w:rPr>
      </w:pPr>
      <w:r w:rsidRPr="00864A2C">
        <w:rPr>
          <w:rFonts w:eastAsia="Calibri" w:cs="Times New Roman"/>
          <w:u w:val="single"/>
        </w:rPr>
        <w:t>In attempting to challenge the containment of political recognition held in place by the attachment to the spectre of the colonised subject, it is imperative to also examine particular movements and potential breaking points for these emergent subjectivities.</w:t>
      </w:r>
      <w:r w:rsidRPr="00864A2C">
        <w:rPr>
          <w:rFonts w:eastAsia="Calibri" w:cs="Times New Roman"/>
          <w:sz w:val="16"/>
        </w:rPr>
        <w:t xml:space="preserve"> </w:t>
      </w:r>
      <w:r w:rsidRPr="00864A2C">
        <w:rPr>
          <w:rFonts w:eastAsia="Calibri" w:cs="Times New Roman"/>
          <w:u w:val="single"/>
        </w:rPr>
        <w:t xml:space="preserve">It is in the potentiality of </w:t>
      </w:r>
      <w:r w:rsidRPr="00864A2C">
        <w:rPr>
          <w:rFonts w:eastAsia="Calibri" w:cs="Times New Roman"/>
          <w:highlight w:val="green"/>
          <w:u w:val="single"/>
        </w:rPr>
        <w:t xml:space="preserve">emergent political subjectivities </w:t>
      </w:r>
      <w:r w:rsidRPr="00864A2C">
        <w:rPr>
          <w:rFonts w:eastAsia="Calibri" w:cs="Times New Roman"/>
          <w:u w:val="single"/>
        </w:rPr>
        <w:t xml:space="preserve">that lies a possible </w:t>
      </w:r>
      <w:r w:rsidRPr="00864A2C">
        <w:rPr>
          <w:rFonts w:eastAsia="Calibri" w:cs="Times New Roman"/>
          <w:highlight w:val="green"/>
          <w:u w:val="single"/>
        </w:rPr>
        <w:t>hope for</w:t>
      </w:r>
      <w:r w:rsidRPr="00864A2C">
        <w:rPr>
          <w:rFonts w:eastAsia="Calibri" w:cs="Times New Roman"/>
          <w:u w:val="single"/>
        </w:rPr>
        <w:t xml:space="preserve"> a democratic formation to take root, one in which a form of </w:t>
      </w:r>
      <w:r w:rsidRPr="00864A2C">
        <w:rPr>
          <w:rFonts w:eastAsia="Calibri" w:cs="Times New Roman"/>
          <w:highlight w:val="green"/>
          <w:u w:val="single"/>
        </w:rPr>
        <w:t>decolonisation</w:t>
      </w:r>
      <w:r w:rsidRPr="00864A2C">
        <w:rPr>
          <w:rFonts w:eastAsia="Calibri" w:cs="Times New Roman"/>
          <w:u w:val="single"/>
        </w:rPr>
        <w:t xml:space="preserve"> as a catalytic process might spring forth.</w:t>
      </w:r>
      <w:r w:rsidRPr="00864A2C">
        <w:rPr>
          <w:rFonts w:eastAsia="Calibri" w:cs="Times New Roman"/>
          <w:sz w:val="16"/>
        </w:rPr>
        <w:t xml:space="preserve"> However</w:t>
      </w:r>
      <w:r w:rsidRPr="00864A2C">
        <w:rPr>
          <w:rFonts w:eastAsia="Calibri" w:cs="Times New Roman"/>
          <w:u w:val="single"/>
        </w:rPr>
        <w:t xml:space="preserve">, it is at the site of the border that the simultaneity of dispossession of both migrant and indigenous subjects is seen </w:t>
      </w:r>
      <w:r w:rsidRPr="00864A2C">
        <w:rPr>
          <w:rFonts w:eastAsia="Calibri" w:cs="Times New Roman"/>
          <w:sz w:val="16"/>
        </w:rPr>
        <w:t xml:space="preserve">most starkly, </w:t>
      </w:r>
      <w:r w:rsidRPr="00864A2C">
        <w:rPr>
          <w:rFonts w:eastAsia="Calibri" w:cs="Times New Roman"/>
          <w:u w:val="single"/>
        </w:rPr>
        <w:t>in the syncopated rhythm of their divestment by the colonial state</w:t>
      </w:r>
      <w:r w:rsidRPr="00864A2C">
        <w:rPr>
          <w:rFonts w:eastAsia="Calibri" w:cs="Times New Roman"/>
          <w:sz w:val="16"/>
        </w:rPr>
        <w:t xml:space="preserve">. </w:t>
      </w:r>
      <w:r w:rsidRPr="00864A2C">
        <w:rPr>
          <w:rFonts w:eastAsia="Calibri" w:cs="Times New Roman"/>
          <w:b/>
          <w:iCs/>
          <w:highlight w:val="green"/>
          <w:u w:val="single"/>
        </w:rPr>
        <w:t>Membership</w:t>
      </w:r>
      <w:r w:rsidRPr="00864A2C">
        <w:rPr>
          <w:rFonts w:eastAsia="Calibri" w:cs="Times New Roman"/>
          <w:u w:val="single"/>
        </w:rPr>
        <w:t xml:space="preserve"> and political subjectivity </w:t>
      </w:r>
      <w:r w:rsidRPr="00864A2C">
        <w:rPr>
          <w:rFonts w:eastAsia="Calibri" w:cs="Times New Roman"/>
          <w:b/>
          <w:iCs/>
          <w:highlight w:val="green"/>
          <w:u w:val="single"/>
        </w:rPr>
        <w:t>within the colonial administration</w:t>
      </w:r>
      <w:r w:rsidRPr="00864A2C">
        <w:rPr>
          <w:rFonts w:eastAsia="Calibri" w:cs="Times New Roman"/>
          <w:u w:val="single"/>
        </w:rPr>
        <w:t xml:space="preserve"> of law has </w:t>
      </w:r>
      <w:r w:rsidRPr="00864A2C">
        <w:rPr>
          <w:rFonts w:eastAsia="Calibri" w:cs="Times New Roman"/>
          <w:b/>
          <w:iCs/>
          <w:highlight w:val="green"/>
          <w:u w:val="single"/>
        </w:rPr>
        <w:t>depended on technologies of categorisation</w:t>
      </w:r>
      <w:r w:rsidRPr="00864A2C">
        <w:rPr>
          <w:rFonts w:eastAsia="Calibri" w:cs="Times New Roman"/>
          <w:highlight w:val="green"/>
          <w:u w:val="single"/>
        </w:rPr>
        <w:t xml:space="preserve"> targeted at those deemed native and non-native</w:t>
      </w:r>
      <w:r w:rsidRPr="00864A2C">
        <w:rPr>
          <w:rFonts w:eastAsia="Calibri" w:cs="Times New Roman"/>
          <w:u w:val="single"/>
        </w:rPr>
        <w:t>, citizens and not, undesirable or racially inferior</w:t>
      </w:r>
      <w:r w:rsidRPr="00864A2C">
        <w:rPr>
          <w:rFonts w:eastAsia="Calibri" w:cs="Times New Roman"/>
          <w:sz w:val="16"/>
        </w:rPr>
        <w:t xml:space="preserve">. </w:t>
      </w:r>
      <w:r w:rsidRPr="00864A2C">
        <w:rPr>
          <w:rFonts w:eastAsia="Calibri" w:cs="Times New Roman"/>
          <w:b/>
          <w:iCs/>
          <w:highlight w:val="green"/>
          <w:u w:val="single"/>
        </w:rPr>
        <w:t>These technologies</w:t>
      </w:r>
      <w:r w:rsidRPr="00864A2C">
        <w:rPr>
          <w:rFonts w:eastAsia="Calibri" w:cs="Times New Roman"/>
          <w:sz w:val="16"/>
        </w:rPr>
        <w:t xml:space="preserve"> of distinction </w:t>
      </w:r>
      <w:r w:rsidRPr="00864A2C">
        <w:rPr>
          <w:rFonts w:eastAsia="Calibri" w:cs="Times New Roman"/>
          <w:b/>
          <w:iCs/>
          <w:highlight w:val="green"/>
          <w:u w:val="single"/>
        </w:rPr>
        <w:t xml:space="preserve">have included: </w:t>
      </w:r>
      <w:r w:rsidRPr="00864A2C">
        <w:rPr>
          <w:rFonts w:eastAsia="Calibri" w:cs="Times New Roman"/>
          <w:b/>
          <w:iCs/>
          <w:sz w:val="28"/>
          <w:szCs w:val="28"/>
          <w:highlight w:val="green"/>
          <w:u w:val="single"/>
        </w:rPr>
        <w:t>blood quantum</w:t>
      </w:r>
      <w:r w:rsidRPr="00864A2C">
        <w:rPr>
          <w:rFonts w:eastAsia="Calibri" w:cs="Times New Roman"/>
          <w:sz w:val="16"/>
        </w:rPr>
        <w:t xml:space="preserve">; the deployment of cultural forms of identity, tradition and custom; and the formation of sovereign authority in the political form of nationalism. As Palmater succinctly points out: “[I]n particular </w:t>
      </w:r>
      <w:r w:rsidRPr="00864A2C">
        <w:rPr>
          <w:rFonts w:eastAsia="Calibri" w:cs="Times New Roman"/>
          <w:u w:val="single"/>
        </w:rPr>
        <w:t xml:space="preserve">the Indian Act and its </w:t>
      </w:r>
      <w:r w:rsidRPr="00864A2C">
        <w:rPr>
          <w:rFonts w:eastAsia="Calibri" w:cs="Times New Roman"/>
          <w:highlight w:val="green"/>
          <w:u w:val="single"/>
        </w:rPr>
        <w:t xml:space="preserve">membership provisions have </w:t>
      </w:r>
      <w:r w:rsidRPr="00864A2C">
        <w:rPr>
          <w:rFonts w:eastAsia="Calibri" w:cs="Times New Roman"/>
          <w:b/>
          <w:iCs/>
          <w:highlight w:val="green"/>
          <w:u w:val="single"/>
        </w:rPr>
        <w:t>kept me from enjoying both the legal identity of ‘Indian’ and membership in my band</w:t>
      </w:r>
      <w:r w:rsidRPr="00864A2C">
        <w:rPr>
          <w:rFonts w:eastAsia="Calibri" w:cs="Times New Roman"/>
          <w:sz w:val="16"/>
        </w:rPr>
        <w:t xml:space="preserve">”.[47] </w:t>
      </w:r>
      <w:r w:rsidRPr="00864A2C">
        <w:rPr>
          <w:rFonts w:eastAsia="Calibri" w:cs="Times New Roman"/>
          <w:u w:val="single"/>
        </w:rPr>
        <w:t>When examining the racial logic embedded in the function of the concept of status, it is possible to observe that any political attempt at inclusion is can undermine those political challenges that promised to open a breach in the legal and administrative container for that very form of inclusion.</w:t>
      </w:r>
      <w:r w:rsidRPr="00864A2C">
        <w:rPr>
          <w:rFonts w:eastAsia="Calibri" w:cs="Times New Roman"/>
          <w:sz w:val="16"/>
        </w:rPr>
        <w:t xml:space="preserve"> In other words, </w:t>
      </w:r>
      <w:r w:rsidRPr="00864A2C">
        <w:rPr>
          <w:rFonts w:eastAsia="Calibri" w:cs="Times New Roman"/>
          <w:u w:val="single"/>
        </w:rPr>
        <w:t>the racial logic of belonging and membership in the</w:t>
      </w:r>
      <w:r w:rsidRPr="00864A2C">
        <w:rPr>
          <w:rFonts w:eastAsia="Calibri" w:cs="Times New Roman"/>
          <w:sz w:val="16"/>
        </w:rPr>
        <w:t xml:space="preserve"> Canadian </w:t>
      </w:r>
      <w:r w:rsidRPr="00864A2C">
        <w:rPr>
          <w:rFonts w:eastAsia="Calibri" w:cs="Times New Roman"/>
          <w:u w:val="single"/>
        </w:rPr>
        <w:t>nation-state</w:t>
      </w:r>
      <w:r w:rsidRPr="00864A2C">
        <w:rPr>
          <w:rFonts w:eastAsia="Calibri" w:cs="Times New Roman"/>
          <w:sz w:val="16"/>
        </w:rPr>
        <w:t xml:space="preserve"> — for migrants seeking status or indigenous people seeking membership in discrete nations </w:t>
      </w:r>
      <w:r w:rsidRPr="00864A2C">
        <w:rPr>
          <w:rFonts w:eastAsia="Calibri" w:cs="Times New Roman"/>
          <w:u w:val="single"/>
        </w:rPr>
        <w:t>— is by necessity one that leads to a politics of containmen</w:t>
      </w:r>
      <w:r w:rsidRPr="00864A2C">
        <w:rPr>
          <w:rFonts w:eastAsia="Calibri" w:cs="Times New Roman"/>
          <w:sz w:val="16"/>
        </w:rPr>
        <w:t xml:space="preserve">t. </w:t>
      </w:r>
      <w:r w:rsidRPr="00864A2C">
        <w:rPr>
          <w:rFonts w:eastAsia="Calibri" w:cs="Times New Roman"/>
          <w:u w:val="single"/>
        </w:rPr>
        <w:t xml:space="preserve">There is thus a potential for </w:t>
      </w:r>
      <w:r w:rsidRPr="00864A2C">
        <w:rPr>
          <w:rFonts w:eastAsia="Calibri" w:cs="Times New Roman"/>
          <w:highlight w:val="green"/>
          <w:u w:val="single"/>
        </w:rPr>
        <w:t xml:space="preserve">a </w:t>
      </w:r>
      <w:r w:rsidRPr="00864A2C">
        <w:rPr>
          <w:rFonts w:eastAsia="Calibri" w:cs="Times New Roman"/>
          <w:b/>
          <w:iCs/>
          <w:highlight w:val="green"/>
          <w:u w:val="single"/>
        </w:rPr>
        <w:t>radical politics of refusal</w:t>
      </w:r>
      <w:r w:rsidRPr="00864A2C">
        <w:rPr>
          <w:rFonts w:eastAsia="Calibri" w:cs="Times New Roman"/>
          <w:u w:val="single"/>
        </w:rPr>
        <w:t xml:space="preserve"> that could lead to challenging the terms, landscape and indeed the territoriality upon which the claims for inclusion are still being sought. This radical politics of refusal</w:t>
      </w:r>
      <w:r w:rsidRPr="00864A2C">
        <w:rPr>
          <w:rFonts w:eastAsia="Calibri" w:cs="Times New Roman"/>
          <w:sz w:val="16"/>
        </w:rPr>
        <w:t xml:space="preserve">, targeted at the normative conditions for status within the Canadian state, </w:t>
      </w:r>
      <w:r w:rsidRPr="00864A2C">
        <w:rPr>
          <w:rFonts w:eastAsia="Calibri" w:cs="Times New Roman"/>
          <w:u w:val="single"/>
        </w:rPr>
        <w:t xml:space="preserve">is to found in the indigenous/settler utterance “idle no more”: a challenge that </w:t>
      </w:r>
      <w:r w:rsidRPr="00864A2C">
        <w:rPr>
          <w:rFonts w:eastAsia="Calibri" w:cs="Times New Roman"/>
          <w:highlight w:val="green"/>
          <w:u w:val="single"/>
        </w:rPr>
        <w:t>presents a moment of possibility</w:t>
      </w:r>
      <w:r w:rsidRPr="00864A2C">
        <w:rPr>
          <w:rFonts w:eastAsia="Calibri" w:cs="Times New Roman"/>
          <w:u w:val="single"/>
        </w:rPr>
        <w:t xml:space="preserve"> in which to think of citizenship, status and political membership through and </w:t>
      </w:r>
      <w:r w:rsidRPr="00864A2C">
        <w:rPr>
          <w:rFonts w:eastAsia="Calibri" w:cs="Times New Roman"/>
          <w:b/>
          <w:iCs/>
          <w:highlight w:val="green"/>
          <w:u w:val="single"/>
        </w:rPr>
        <w:t>beyond the legal framework</w:t>
      </w:r>
      <w:r w:rsidRPr="00864A2C">
        <w:rPr>
          <w:rFonts w:eastAsia="Calibri" w:cs="Times New Roman"/>
          <w:u w:val="single"/>
        </w:rPr>
        <w:t xml:space="preserve"> of treaties or the process of treaty-making.</w:t>
      </w:r>
      <w:r w:rsidRPr="00864A2C">
        <w:rPr>
          <w:rFonts w:eastAsia="Calibri" w:cs="Times New Roman"/>
          <w:sz w:val="16"/>
        </w:rPr>
        <w:t xml:space="preserve"> Indigenous communities have been organised in relation to the state according to their status, tagged and identified on this basis, and the control, legitimation, and identification of the “status Indian” today contributes to a varied rendering of the terms of status amongst non-indigenous political actors.</w:t>
      </w:r>
    </w:p>
    <w:p w14:paraId="008AB4D6" w14:textId="77777777" w:rsidR="00864A2C" w:rsidRPr="00864A2C" w:rsidRDefault="00864A2C" w:rsidP="00864A2C">
      <w:pPr>
        <w:keepNext/>
        <w:keepLines/>
        <w:spacing w:before="40" w:after="0"/>
        <w:outlineLvl w:val="3"/>
        <w:rPr>
          <w:rFonts w:eastAsia="Times New Roman" w:cs="Times New Roman"/>
          <w:b/>
          <w:iCs/>
          <w:sz w:val="26"/>
        </w:rPr>
      </w:pPr>
      <w:r w:rsidRPr="00864A2C">
        <w:rPr>
          <w:rFonts w:eastAsia="Times New Roman" w:cs="Times New Roman"/>
          <w:b/>
          <w:iCs/>
          <w:sz w:val="26"/>
          <w:u w:val="single"/>
        </w:rPr>
        <w:t>Admixing Link</w:t>
      </w:r>
      <w:r w:rsidRPr="00864A2C">
        <w:rPr>
          <w:rFonts w:eastAsia="Times New Roman" w:cs="Times New Roman"/>
          <w:b/>
          <w:iCs/>
          <w:sz w:val="26"/>
        </w:rPr>
        <w:t xml:space="preserve">—genomic determinations of indigeneity are rooted in a </w:t>
      </w:r>
      <w:r w:rsidRPr="00864A2C">
        <w:rPr>
          <w:rFonts w:eastAsia="Times New Roman" w:cs="Times New Roman"/>
          <w:b/>
          <w:iCs/>
          <w:sz w:val="26"/>
          <w:u w:val="single"/>
        </w:rPr>
        <w:t>Western science</w:t>
      </w:r>
      <w:r w:rsidRPr="00864A2C">
        <w:rPr>
          <w:rFonts w:eastAsia="Times New Roman" w:cs="Times New Roman"/>
          <w:b/>
          <w:iCs/>
          <w:sz w:val="26"/>
        </w:rPr>
        <w:t xml:space="preserve"> that uses native genetics to track the </w:t>
      </w:r>
      <w:r w:rsidRPr="00864A2C">
        <w:rPr>
          <w:rFonts w:eastAsia="Times New Roman" w:cs="Times New Roman"/>
          <w:b/>
          <w:iCs/>
          <w:sz w:val="26"/>
          <w:u w:val="single"/>
        </w:rPr>
        <w:t>“disappearing Indian”</w:t>
      </w:r>
      <w:r w:rsidRPr="00864A2C">
        <w:rPr>
          <w:rFonts w:eastAsia="Times New Roman" w:cs="Times New Roman"/>
          <w:b/>
          <w:iCs/>
          <w:sz w:val="26"/>
        </w:rPr>
        <w:t xml:space="preserve"> and subject the admixed to </w:t>
      </w:r>
      <w:r w:rsidRPr="00864A2C">
        <w:rPr>
          <w:rFonts w:eastAsia="Times New Roman" w:cs="Times New Roman"/>
          <w:b/>
          <w:iCs/>
          <w:sz w:val="26"/>
          <w:u w:val="single"/>
        </w:rPr>
        <w:t>authenticity testing</w:t>
      </w:r>
      <w:r w:rsidRPr="00864A2C">
        <w:rPr>
          <w:rFonts w:eastAsia="Times New Roman" w:cs="Times New Roman"/>
          <w:b/>
          <w:iCs/>
          <w:sz w:val="26"/>
        </w:rPr>
        <w:t xml:space="preserve"> in a discourse of scarcity which </w:t>
      </w:r>
      <w:r w:rsidRPr="00864A2C">
        <w:rPr>
          <w:rFonts w:eastAsia="Times New Roman" w:cs="Times New Roman"/>
          <w:b/>
          <w:iCs/>
          <w:sz w:val="26"/>
          <w:u w:val="single"/>
        </w:rPr>
        <w:t>prevents colonial opposition</w:t>
      </w:r>
    </w:p>
    <w:p w14:paraId="644813F0" w14:textId="77777777" w:rsidR="00864A2C" w:rsidRPr="00864A2C" w:rsidRDefault="00864A2C" w:rsidP="00864A2C">
      <w:pPr>
        <w:rPr>
          <w:rFonts w:eastAsia="Calibri" w:cs="Times New Roman"/>
        </w:rPr>
      </w:pPr>
      <w:r w:rsidRPr="00864A2C">
        <w:rPr>
          <w:rFonts w:eastAsia="Calibri" w:cs="Times New Roman"/>
          <w:b/>
          <w:bCs/>
          <w:sz w:val="26"/>
        </w:rPr>
        <w:t>TallBear 13</w:t>
      </w:r>
      <w:r w:rsidRPr="00864A2C">
        <w:rPr>
          <w:rFonts w:eastAsia="Calibri" w:cs="Times New Roman"/>
        </w:rPr>
        <w:t xml:space="preserve"> (Kim TallBear; Department of Environmental Science, Policy, and Management at University of California, Berkeley; Department of Anthropology at University of Texas; member of the Council of the Native American and Indigenous Studies Association; Sisseton Wahpeton Oyate (native tribe); “Genomic articulations of indigeneity”; ‘A genomic articulation of indigeneity: Molecular origins, disappearance, and relatedness’ section; Social Studies of Science; SAGE; 2013; </w:t>
      </w:r>
      <w:hyperlink r:id="rId14" w:history="1">
        <w:r w:rsidRPr="00864A2C">
          <w:rPr>
            <w:rFonts w:eastAsia="Calibri" w:cs="Times New Roman"/>
          </w:rPr>
          <w:t>http://journals.sagepub.com/doi/pdf/10.1177/0306312713483893</w:t>
        </w:r>
      </w:hyperlink>
      <w:r w:rsidRPr="00864A2C">
        <w:rPr>
          <w:rFonts w:eastAsia="Calibri" w:cs="Times New Roman"/>
        </w:rPr>
        <w:t>; //DA)</w:t>
      </w:r>
    </w:p>
    <w:p w14:paraId="3C31BFBF" w14:textId="77777777" w:rsidR="00864A2C" w:rsidRPr="00864A2C" w:rsidRDefault="00864A2C" w:rsidP="00864A2C">
      <w:pPr>
        <w:rPr>
          <w:rFonts w:eastAsia="Calibri" w:cs="Times New Roman"/>
          <w:sz w:val="14"/>
        </w:rPr>
      </w:pPr>
      <w:r w:rsidRPr="00864A2C">
        <w:rPr>
          <w:rFonts w:eastAsia="Calibri" w:cs="Times New Roman"/>
          <w:highlight w:val="green"/>
          <w:u w:val="single"/>
        </w:rPr>
        <w:t>Formations of indigeneity</w:t>
      </w:r>
      <w:r w:rsidRPr="00864A2C">
        <w:rPr>
          <w:rFonts w:eastAsia="Calibri" w:cs="Times New Roman"/>
          <w:sz w:val="14"/>
        </w:rPr>
        <w:t xml:space="preserve">, like formations of race (Omi and Winant, 1994), </w:t>
      </w:r>
      <w:r w:rsidRPr="00864A2C">
        <w:rPr>
          <w:rFonts w:eastAsia="Calibri" w:cs="Times New Roman"/>
          <w:highlight w:val="green"/>
          <w:u w:val="single"/>
        </w:rPr>
        <w:t xml:space="preserve">are </w:t>
      </w:r>
      <w:r w:rsidRPr="00864A2C">
        <w:rPr>
          <w:rFonts w:eastAsia="Calibri" w:cs="Times New Roman"/>
          <w:b/>
          <w:iCs/>
          <w:highlight w:val="green"/>
          <w:u w:val="single"/>
        </w:rPr>
        <w:t>explicitly political</w:t>
      </w:r>
      <w:r w:rsidRPr="00864A2C">
        <w:rPr>
          <w:rFonts w:eastAsia="Calibri" w:cs="Times New Roman"/>
          <w:u w:val="single"/>
        </w:rPr>
        <w:t xml:space="preserve">, historically situated, </w:t>
      </w:r>
      <w:r w:rsidRPr="00864A2C">
        <w:rPr>
          <w:rFonts w:eastAsia="Calibri" w:cs="Times New Roman"/>
          <w:b/>
          <w:iCs/>
          <w:highlight w:val="green"/>
          <w:u w:val="single"/>
        </w:rPr>
        <w:t>and contingent.</w:t>
      </w:r>
      <w:r w:rsidRPr="00864A2C">
        <w:rPr>
          <w:rFonts w:eastAsia="Calibri" w:cs="Times New Roman"/>
          <w:sz w:val="14"/>
        </w:rPr>
        <w:t xml:space="preserve"> When genomic knowledge enters the picture, formations of indigeneity are (re)articulated, a conjoining of old and new concepts. I focus here on intersecting notions of indigeneity in the English-speaking indigenous and human genome research worlds. </w:t>
      </w:r>
      <w:r w:rsidRPr="00864A2C">
        <w:rPr>
          <w:rFonts w:eastAsia="Calibri" w:cs="Times New Roman"/>
          <w:highlight w:val="green"/>
          <w:u w:val="single"/>
        </w:rPr>
        <w:t>Genomic indigeneity is</w:t>
      </w:r>
      <w:r w:rsidRPr="00864A2C">
        <w:rPr>
          <w:rFonts w:eastAsia="Calibri" w:cs="Times New Roman"/>
          <w:sz w:val="14"/>
        </w:rPr>
        <w:t xml:space="preserve"> an articulation that focuses on biological descent and relations between groups across time and space. Within this articulation, an indigenous group becomes </w:t>
      </w:r>
      <w:r w:rsidRPr="00864A2C">
        <w:rPr>
          <w:rFonts w:eastAsia="Calibri" w:cs="Times New Roman"/>
          <w:u w:val="single"/>
        </w:rPr>
        <w:t xml:space="preserve">a </w:t>
      </w:r>
      <w:r w:rsidRPr="00864A2C">
        <w:rPr>
          <w:rFonts w:eastAsia="Calibri" w:cs="Times New Roman"/>
          <w:highlight w:val="green"/>
          <w:u w:val="single"/>
        </w:rPr>
        <w:t>biological-based</w:t>
      </w:r>
      <w:r w:rsidRPr="00864A2C">
        <w:rPr>
          <w:rFonts w:eastAsia="Calibri" w:cs="Times New Roman"/>
          <w:sz w:val="14"/>
        </w:rPr>
        <w:t xml:space="preserve"> or population-based </w:t>
      </w:r>
      <w:r w:rsidRPr="00864A2C">
        <w:rPr>
          <w:rFonts w:eastAsia="Calibri" w:cs="Times New Roman"/>
          <w:u w:val="single"/>
        </w:rPr>
        <w:t>category</w:t>
      </w:r>
      <w:r w:rsidRPr="00864A2C">
        <w:rPr>
          <w:rFonts w:eastAsia="Calibri" w:cs="Times New Roman"/>
          <w:sz w:val="14"/>
        </w:rPr>
        <w:t xml:space="preserve"> in which individuals from different ‘tribes’ or ‘peoples’ are sampled in order to build knowledge about broader population histories. </w:t>
      </w:r>
      <w:r w:rsidRPr="00864A2C">
        <w:rPr>
          <w:rFonts w:eastAsia="Calibri" w:cs="Times New Roman"/>
          <w:highlight w:val="green"/>
          <w:u w:val="single"/>
        </w:rPr>
        <w:t>What unites indigenous peoples</w:t>
      </w:r>
      <w:r w:rsidRPr="00864A2C">
        <w:rPr>
          <w:rFonts w:eastAsia="Calibri" w:cs="Times New Roman"/>
          <w:sz w:val="14"/>
        </w:rPr>
        <w:t xml:space="preserve"> globally, from a genomic perspective, </w:t>
      </w:r>
      <w:r w:rsidRPr="00864A2C">
        <w:rPr>
          <w:rFonts w:eastAsia="Calibri" w:cs="Times New Roman"/>
          <w:highlight w:val="green"/>
          <w:u w:val="single"/>
        </w:rPr>
        <w:t>is</w:t>
      </w:r>
      <w:r w:rsidRPr="00864A2C">
        <w:rPr>
          <w:rFonts w:eastAsia="Calibri" w:cs="Times New Roman"/>
          <w:sz w:val="14"/>
        </w:rPr>
        <w:t xml:space="preserve"> not </w:t>
      </w:r>
      <w:r w:rsidRPr="00864A2C">
        <w:rPr>
          <w:rFonts w:eastAsia="Calibri" w:cs="Times New Roman"/>
          <w:highlight w:val="green"/>
          <w:u w:val="single"/>
        </w:rPr>
        <w:t>opposition to colonialism</w:t>
      </w:r>
      <w:r w:rsidRPr="00864A2C">
        <w:rPr>
          <w:rFonts w:eastAsia="Calibri" w:cs="Times New Roman"/>
          <w:sz w:val="14"/>
        </w:rPr>
        <w:t xml:space="preserve"> or autochthonous cosmology, but relatively straightforward genetic descent from founder populations on particular continents. The biogeographic notion of indigeneity evokes older and persisting ideas of race, for example, a ‘Native American race’, with ‘origins’ in the American continents. </w:t>
      </w:r>
      <w:r w:rsidRPr="00864A2C">
        <w:rPr>
          <w:rFonts w:eastAsia="Calibri" w:cs="Times New Roman"/>
          <w:u w:val="single"/>
        </w:rPr>
        <w:t xml:space="preserve">But biogeographic indigeneity does not account for human–landscape social relations in the same way that indigenous people’s own place-based identities do. </w:t>
      </w:r>
      <w:r w:rsidRPr="00864A2C">
        <w:rPr>
          <w:rFonts w:eastAsia="Calibri" w:cs="Times New Roman"/>
          <w:highlight w:val="green"/>
          <w:u w:val="single"/>
        </w:rPr>
        <w:t>Genomic ideas of indigeneity are founded in the expectation of</w:t>
      </w:r>
      <w:r w:rsidRPr="00864A2C">
        <w:rPr>
          <w:rFonts w:eastAsia="Calibri" w:cs="Times New Roman"/>
          <w:u w:val="single"/>
        </w:rPr>
        <w:t xml:space="preserve"> inevitable disappearance. In other words, indigenous characteristics are valuable precisely because </w:t>
      </w:r>
      <w:r w:rsidRPr="00864A2C">
        <w:rPr>
          <w:rFonts w:eastAsia="Calibri" w:cs="Times New Roman"/>
          <w:highlight w:val="green"/>
          <w:u w:val="single"/>
        </w:rPr>
        <w:t>indigenous peoples</w:t>
      </w:r>
      <w:r w:rsidRPr="00864A2C">
        <w:rPr>
          <w:rFonts w:eastAsia="Calibri" w:cs="Times New Roman"/>
          <w:u w:val="single"/>
        </w:rPr>
        <w:t xml:space="preserve"> are seen as </w:t>
      </w:r>
      <w:r w:rsidRPr="00864A2C">
        <w:rPr>
          <w:rFonts w:eastAsia="Calibri" w:cs="Times New Roman"/>
          <w:b/>
          <w:iCs/>
          <w:highlight w:val="green"/>
          <w:u w:val="single"/>
        </w:rPr>
        <w:t>disappearing.</w:t>
      </w:r>
      <w:r w:rsidRPr="00864A2C">
        <w:rPr>
          <w:rFonts w:eastAsia="Calibri" w:cs="Times New Roman"/>
          <w:highlight w:val="green"/>
          <w:u w:val="single"/>
        </w:rPr>
        <w:t xml:space="preserve"> Such a definition of indigeneity overlooks concepts of </w:t>
      </w:r>
      <w:r w:rsidRPr="00864A2C">
        <w:rPr>
          <w:rFonts w:eastAsia="Calibri" w:cs="Times New Roman"/>
          <w:b/>
          <w:iCs/>
          <w:highlight w:val="green"/>
          <w:u w:val="single"/>
        </w:rPr>
        <w:t>indigenous self-determination</w:t>
      </w:r>
      <w:r w:rsidRPr="00864A2C">
        <w:rPr>
          <w:rFonts w:eastAsia="Calibri" w:cs="Times New Roman"/>
          <w:highlight w:val="green"/>
          <w:u w:val="single"/>
        </w:rPr>
        <w:t xml:space="preserve"> and </w:t>
      </w:r>
      <w:r w:rsidRPr="00864A2C">
        <w:rPr>
          <w:rFonts w:eastAsia="Calibri" w:cs="Times New Roman"/>
          <w:b/>
          <w:iCs/>
          <w:highlight w:val="green"/>
          <w:u w:val="single"/>
        </w:rPr>
        <w:t>colonial opposition</w:t>
      </w:r>
      <w:r w:rsidRPr="00864A2C">
        <w:rPr>
          <w:rFonts w:eastAsia="Calibri" w:cs="Times New Roman"/>
          <w:u w:val="single"/>
        </w:rPr>
        <w:t xml:space="preserve"> that undergird indigenous peoples’ own articulations of indigenousness. </w:t>
      </w:r>
      <w:r w:rsidRPr="00864A2C">
        <w:rPr>
          <w:rFonts w:eastAsia="Calibri" w:cs="Times New Roman"/>
          <w:highlight w:val="green"/>
          <w:u w:val="single"/>
        </w:rPr>
        <w:t>Genetic articulations</w:t>
      </w:r>
      <w:r w:rsidRPr="00864A2C">
        <w:rPr>
          <w:rFonts w:eastAsia="Calibri" w:cs="Times New Roman"/>
          <w:sz w:val="14"/>
        </w:rPr>
        <w:t xml:space="preserve"> of indigeneity recognize indigenous difference from the invading states as an organizing principle and therefore </w:t>
      </w:r>
      <w:r w:rsidRPr="00864A2C">
        <w:rPr>
          <w:rFonts w:eastAsia="Calibri" w:cs="Times New Roman"/>
          <w:highlight w:val="green"/>
          <w:u w:val="single"/>
        </w:rPr>
        <w:t xml:space="preserve">focus on </w:t>
      </w:r>
      <w:r w:rsidRPr="00864A2C">
        <w:rPr>
          <w:rFonts w:eastAsia="Calibri" w:cs="Times New Roman"/>
          <w:b/>
          <w:iCs/>
          <w:highlight w:val="green"/>
          <w:u w:val="single"/>
        </w:rPr>
        <w:t>less ‘admixed’ populations</w:t>
      </w:r>
      <w:r w:rsidRPr="00864A2C">
        <w:rPr>
          <w:rFonts w:eastAsia="Calibri" w:cs="Times New Roman"/>
          <w:sz w:val="14"/>
        </w:rPr>
        <w:t xml:space="preserve"> that are usually tied physically to a land base and presumed to be culturally and biologically separate </w:t>
      </w:r>
      <w:r w:rsidRPr="00864A2C">
        <w:rPr>
          <w:rFonts w:eastAsia="Calibri" w:cs="Times New Roman"/>
          <w:highlight w:val="green"/>
          <w:u w:val="single"/>
        </w:rPr>
        <w:t>and</w:t>
      </w:r>
      <w:r w:rsidRPr="00864A2C">
        <w:rPr>
          <w:rFonts w:eastAsia="Calibri" w:cs="Times New Roman"/>
          <w:sz w:val="14"/>
        </w:rPr>
        <w:t xml:space="preserve"> distinct. Such formations </w:t>
      </w:r>
      <w:r w:rsidRPr="00864A2C">
        <w:rPr>
          <w:rFonts w:eastAsia="Calibri" w:cs="Times New Roman"/>
          <w:highlight w:val="green"/>
          <w:u w:val="single"/>
        </w:rPr>
        <w:t>cannot account for</w:t>
      </w:r>
      <w:r w:rsidRPr="00864A2C">
        <w:rPr>
          <w:rFonts w:eastAsia="Calibri" w:cs="Times New Roman"/>
          <w:u w:val="single"/>
        </w:rPr>
        <w:t xml:space="preserve"> resistance to the state and </w:t>
      </w:r>
      <w:r w:rsidRPr="00864A2C">
        <w:rPr>
          <w:rFonts w:eastAsia="Calibri" w:cs="Times New Roman"/>
          <w:highlight w:val="green"/>
          <w:u w:val="single"/>
        </w:rPr>
        <w:t xml:space="preserve">indigenous </w:t>
      </w:r>
      <w:r w:rsidRPr="00864A2C">
        <w:rPr>
          <w:rFonts w:eastAsia="Calibri" w:cs="Times New Roman"/>
          <w:b/>
          <w:iCs/>
          <w:highlight w:val="green"/>
          <w:u w:val="single"/>
        </w:rPr>
        <w:t>attempts to survive and flourish</w:t>
      </w:r>
      <w:r w:rsidRPr="00864A2C">
        <w:rPr>
          <w:rFonts w:eastAsia="Calibri" w:cs="Times New Roman"/>
          <w:sz w:val="14"/>
        </w:rPr>
        <w:t xml:space="preserve"> that underpin contemporary indigeneity. For example, they overlook the way that ‘indigenous’ is used by indigenous peoples to highlight their relations to original peoples from around the world, </w:t>
      </w:r>
      <w:r w:rsidRPr="00864A2C">
        <w:rPr>
          <w:rFonts w:eastAsia="Calibri" w:cs="Times New Roman"/>
          <w:u w:val="single"/>
        </w:rPr>
        <w:t>united not by racial similarity but by colonial historical similarities and a common cause against settler and other forms of colonialism.</w:t>
      </w:r>
      <w:r w:rsidRPr="00864A2C">
        <w:rPr>
          <w:rFonts w:eastAsia="Calibri" w:cs="Times New Roman"/>
          <w:sz w:val="14"/>
        </w:rPr>
        <w:t xml:space="preserve"> This is the reason that ‘indigenous’ has come to rank with Dakota or Dayak in self-definitions. In the 21st century, the global indigenous movement and narratives are precisely about indigenous peoples’ survival and their will not only to survive but also to thrive. </w:t>
      </w:r>
      <w:r w:rsidRPr="00864A2C">
        <w:rPr>
          <w:rFonts w:eastAsia="Calibri" w:cs="Times New Roman"/>
          <w:highlight w:val="green"/>
          <w:u w:val="single"/>
        </w:rPr>
        <w:t>Indigeneity</w:t>
      </w:r>
      <w:r w:rsidRPr="00864A2C">
        <w:rPr>
          <w:rFonts w:eastAsia="Calibri" w:cs="Times New Roman"/>
          <w:u w:val="single"/>
        </w:rPr>
        <w:t xml:space="preserve"> re</w:t>
      </w:r>
      <w:r w:rsidRPr="00864A2C">
        <w:rPr>
          <w:rFonts w:eastAsia="Calibri" w:cs="Times New Roman"/>
          <w:highlight w:val="green"/>
          <w:u w:val="single"/>
        </w:rPr>
        <w:t xml:space="preserve">cast as genetic becomes a </w:t>
      </w:r>
      <w:r w:rsidRPr="00864A2C">
        <w:rPr>
          <w:rFonts w:eastAsia="Calibri" w:cs="Times New Roman"/>
          <w:b/>
          <w:iCs/>
          <w:highlight w:val="green"/>
          <w:u w:val="single"/>
        </w:rPr>
        <w:t>discourse of scarcity</w:t>
      </w:r>
      <w:r w:rsidRPr="00864A2C">
        <w:rPr>
          <w:rFonts w:eastAsia="Calibri" w:cs="Times New Roman"/>
          <w:u w:val="single"/>
        </w:rPr>
        <w:t xml:space="preserve"> and death, </w:t>
      </w:r>
      <w:r w:rsidRPr="00864A2C">
        <w:rPr>
          <w:rFonts w:eastAsia="Calibri" w:cs="Times New Roman"/>
          <w:highlight w:val="green"/>
          <w:u w:val="single"/>
        </w:rPr>
        <w:t>rather than</w:t>
      </w:r>
      <w:r w:rsidRPr="00864A2C">
        <w:rPr>
          <w:rFonts w:eastAsia="Calibri" w:cs="Times New Roman"/>
          <w:u w:val="single"/>
        </w:rPr>
        <w:t xml:space="preserve"> what it is an indigenous social movement, a discourse of </w:t>
      </w:r>
      <w:r w:rsidRPr="00864A2C">
        <w:rPr>
          <w:rFonts w:eastAsia="Calibri" w:cs="Times New Roman"/>
          <w:highlight w:val="green"/>
          <w:u w:val="single"/>
        </w:rPr>
        <w:t>survival.</w:t>
      </w:r>
      <w:r w:rsidRPr="00864A2C">
        <w:rPr>
          <w:rFonts w:eastAsia="Calibri" w:cs="Times New Roman"/>
          <w:u w:val="single"/>
        </w:rPr>
        <w:t xml:space="preserve"> </w:t>
      </w:r>
      <w:r w:rsidRPr="00864A2C">
        <w:rPr>
          <w:rFonts w:eastAsia="Calibri" w:cs="Times New Roman"/>
          <w:sz w:val="14"/>
        </w:rPr>
        <w:t xml:space="preserve">The questions at the heart of research into human genetic diversity reach far beyond genetics: Who in the world is related to whom? How far back in human history do they share ancestors? Where did those ancestors come from? In which directions did they travel? and Who were the founding populations? Powerful narratives, including the two I explore here, are employed to configure these questions as genetic questions and to recast indigeneity as a genetic category that offers answers. Ancient and contemporary genetic populations and genetic forebears are named for the purpose of genomic study with reference to modern geopolitical, continental, ethnic, and racial labels, suggesting other things at play besides the presence or absence, order, and frequency of molecules. Glancing over just a few important research articles on human migrations, molecular anthropology, and human genetic diversity, the following categories jump out (typed exactly as they appear): Archaic Canada, Aleut-Eskimo, Inuit, Chinese, Japanese, and Bering Sea Mongoloids (Greenberg et al., 1986); Native Americans, Chukchi, Asiatic Eskimos, Han Chinese, East Asians, and Taiwanese Hans (Torroni et al., 1993b); Bella Coola, Ojibwa, Guaymi, Yanomama, Haida, and Apache (Torroni et al., 1993b); Navajo, Ticuna, Hopi, and Pomo (Torroni et al., 1992); Nuu-Chah-Nulth, Japanese, and subSaharan Africans (Ward et al., 1991); Asians, Europeans, purebred Papagos, purebred Hualapai, Hohokam, and Pima (Wallace et al., 1985); and Siberian hunter-gatherers, Paleo-Indians, Maya, Pima, and Tohono-O’odham (Papago) descended from the Hohokam, Caucasian, and North American tribes (Schurr et al., 1990). I could list hundreds or thousands of such categories used and reused across the literature. Genomic articulations of indigeneity embed long-standing social and cultural notions of race that loop back to reconfigure social understandings as genetic – giving them added or a renewed legitimacy and power to affect peoples’ lives (De la Cadena and Starn, 2007; Gibbon et al., 2011). Our </w:t>
      </w:r>
      <w:r w:rsidRPr="00864A2C">
        <w:rPr>
          <w:rFonts w:eastAsia="Calibri" w:cs="Times New Roman"/>
          <w:highlight w:val="green"/>
          <w:u w:val="single"/>
        </w:rPr>
        <w:t>genes allow us to chart the ancient human migrations</w:t>
      </w:r>
      <w:r w:rsidRPr="00864A2C">
        <w:rPr>
          <w:rFonts w:eastAsia="Calibri" w:cs="Times New Roman"/>
          <w:sz w:val="14"/>
        </w:rPr>
        <w:t xml:space="preserve"> from Africa across the continents. Through one path, we can see living evidence of an ancient African trek, through India, to populate even isolated Australia. But to fully complete the picture we must greatly expand the pool of genetic samples … In a shrinking world, </w:t>
      </w:r>
      <w:r w:rsidRPr="00864A2C">
        <w:rPr>
          <w:rFonts w:eastAsia="Calibri" w:cs="Times New Roman"/>
          <w:highlight w:val="green"/>
          <w:u w:val="single"/>
        </w:rPr>
        <w:t>mixing populations are scrambling genetic signals.</w:t>
      </w:r>
      <w:r w:rsidRPr="00864A2C">
        <w:rPr>
          <w:rFonts w:eastAsia="Calibri" w:cs="Times New Roman"/>
          <w:u w:val="single"/>
        </w:rPr>
        <w:t xml:space="preserve"> The key to this puzzle is acquiring genetic samples from the world’s remaining indigenous and traditional peoples whose ethnic and genetic identities are isolated. But such distinct peoples, languages, and cultures are quickly vanishing into a 21st century global melting pot.</w:t>
      </w:r>
      <w:r w:rsidRPr="00864A2C">
        <w:rPr>
          <w:rFonts w:eastAsia="Calibri" w:cs="Times New Roman"/>
          <w:sz w:val="14"/>
        </w:rPr>
        <w:t xml:space="preserve"> (Genographic Project website4) The centuries-old narrative of</w:t>
      </w:r>
      <w:r w:rsidRPr="00864A2C">
        <w:rPr>
          <w:rFonts w:eastAsia="Calibri" w:cs="Times New Roman"/>
          <w:u w:val="single"/>
        </w:rPr>
        <w:t xml:space="preserve"> the ‘vanishing American’ or </w:t>
      </w:r>
      <w:r w:rsidRPr="00864A2C">
        <w:rPr>
          <w:rFonts w:eastAsia="Calibri" w:cs="Times New Roman"/>
          <w:highlight w:val="green"/>
          <w:u w:val="single"/>
        </w:rPr>
        <w:t xml:space="preserve">the </w:t>
      </w:r>
      <w:r w:rsidRPr="00864A2C">
        <w:rPr>
          <w:rFonts w:eastAsia="Calibri" w:cs="Times New Roman"/>
          <w:b/>
          <w:iCs/>
          <w:highlight w:val="green"/>
          <w:u w:val="single"/>
        </w:rPr>
        <w:t>‘disappearing Indian’</w:t>
      </w:r>
      <w:r w:rsidRPr="00864A2C">
        <w:rPr>
          <w:rFonts w:eastAsia="Calibri" w:cs="Times New Roman"/>
          <w:highlight w:val="green"/>
          <w:u w:val="single"/>
        </w:rPr>
        <w:t xml:space="preserve"> was</w:t>
      </w:r>
      <w:r w:rsidRPr="00864A2C">
        <w:rPr>
          <w:rFonts w:eastAsia="Calibri" w:cs="Times New Roman"/>
          <w:sz w:val="14"/>
        </w:rPr>
        <w:t xml:space="preserve"> widely represented in the late 20th century in ‘the end of the trail’ image often </w:t>
      </w:r>
      <w:r w:rsidRPr="00864A2C">
        <w:rPr>
          <w:rFonts w:eastAsia="Calibri" w:cs="Times New Roman"/>
          <w:highlight w:val="green"/>
          <w:u w:val="single"/>
        </w:rPr>
        <w:t>replicated in</w:t>
      </w:r>
      <w:r w:rsidRPr="00864A2C">
        <w:rPr>
          <w:rFonts w:eastAsia="Calibri" w:cs="Times New Roman"/>
          <w:sz w:val="14"/>
        </w:rPr>
        <w:t xml:space="preserve"> popular art: a prototypical Native American male with bare torso and breech cloth sits bareback, slumped over atop a horse in an empty landscape, before a setting sun. On the cover of Brian Dippie’s monograph, The Vanishing American (1991), we see another version of the Indian’s end, as the breech-cloth clad Indian in full headdress throws back his head and outstretches his arms almost as if on a crucifix, offering himself up to a greater power. </w:t>
      </w:r>
      <w:r w:rsidRPr="00864A2C">
        <w:rPr>
          <w:rFonts w:eastAsia="Calibri" w:cs="Times New Roman"/>
          <w:u w:val="single"/>
        </w:rPr>
        <w:t xml:space="preserve">Such iconic images are recast on the Genographic Project website in genetic terms. Instead of extermination through war or federal government policy aimed at assimilating Indians into the American population, we now face </w:t>
      </w:r>
      <w:r w:rsidRPr="00864A2C">
        <w:rPr>
          <w:rFonts w:eastAsia="Calibri" w:cs="Times New Roman"/>
          <w:highlight w:val="green"/>
          <w:u w:val="single"/>
        </w:rPr>
        <w:t>the</w:t>
      </w:r>
      <w:r w:rsidRPr="00864A2C">
        <w:rPr>
          <w:rFonts w:eastAsia="Calibri" w:cs="Times New Roman"/>
          <w:u w:val="single"/>
        </w:rPr>
        <w:t xml:space="preserve"> hastening and inevitable </w:t>
      </w:r>
      <w:r w:rsidRPr="00864A2C">
        <w:rPr>
          <w:rFonts w:eastAsia="Calibri" w:cs="Times New Roman"/>
          <w:highlight w:val="green"/>
          <w:u w:val="single"/>
        </w:rPr>
        <w:t>admixing of the world’s ‘populations’</w:t>
      </w:r>
      <w:r w:rsidRPr="00864A2C">
        <w:rPr>
          <w:rFonts w:eastAsia="Calibri" w:cs="Times New Roman"/>
          <w:u w:val="single"/>
        </w:rPr>
        <w:t xml:space="preserve"> – assimilation or endangerment via recombination. While indigenous peoples focus on the threat of assimilation to distinct social and cultural practices, for geneticists, </w:t>
      </w:r>
      <w:r w:rsidRPr="00864A2C">
        <w:rPr>
          <w:rFonts w:eastAsia="Calibri" w:cs="Times New Roman"/>
          <w:highlight w:val="green"/>
          <w:u w:val="single"/>
        </w:rPr>
        <w:t>this impending loss of biological purity constitutes grounds</w:t>
      </w:r>
      <w:r w:rsidRPr="00864A2C">
        <w:rPr>
          <w:rFonts w:eastAsia="Calibri" w:cs="Times New Roman"/>
          <w:u w:val="single"/>
        </w:rPr>
        <w:t xml:space="preserve"> from which </w:t>
      </w:r>
      <w:r w:rsidRPr="00864A2C">
        <w:rPr>
          <w:rFonts w:eastAsia="Calibri" w:cs="Times New Roman"/>
          <w:highlight w:val="green"/>
          <w:u w:val="single"/>
        </w:rPr>
        <w:t>to</w:t>
      </w:r>
      <w:r w:rsidRPr="00864A2C">
        <w:rPr>
          <w:rFonts w:eastAsia="Calibri" w:cs="Times New Roman"/>
          <w:u w:val="single"/>
        </w:rPr>
        <w:t xml:space="preserve"> urgently </w:t>
      </w:r>
      <w:r w:rsidRPr="00864A2C">
        <w:rPr>
          <w:rFonts w:eastAsia="Calibri" w:cs="Times New Roman"/>
          <w:highlight w:val="green"/>
          <w:u w:val="single"/>
        </w:rPr>
        <w:t>make moral claims to</w:t>
      </w:r>
      <w:r w:rsidRPr="00864A2C">
        <w:rPr>
          <w:rFonts w:eastAsia="Calibri" w:cs="Times New Roman"/>
          <w:u w:val="single"/>
        </w:rPr>
        <w:t xml:space="preserve"> Native American and other </w:t>
      </w:r>
      <w:r w:rsidRPr="00864A2C">
        <w:rPr>
          <w:rFonts w:eastAsia="Calibri" w:cs="Times New Roman"/>
          <w:highlight w:val="green"/>
          <w:u w:val="single"/>
        </w:rPr>
        <w:t>indigenous biological resources</w:t>
      </w:r>
      <w:r w:rsidRPr="00864A2C">
        <w:rPr>
          <w:rFonts w:eastAsia="Calibri" w:cs="Times New Roman"/>
          <w:u w:val="single"/>
        </w:rPr>
        <w:t xml:space="preserve"> </w:t>
      </w:r>
      <w:r w:rsidRPr="00864A2C">
        <w:rPr>
          <w:rFonts w:eastAsia="Calibri" w:cs="Times New Roman"/>
          <w:sz w:val="14"/>
        </w:rPr>
        <w:t xml:space="preserve">(e.g. Barragán, 2011; IPCB, 2000; Reardon, 2005; TallBear, 2013). Not only the highly marketed Genographic Project, but its intellectual ancestor, the HGDP (Reardon, 2005), other global research efforts working to systematically archive human genetic diversity, and smaller scholarly research projects deploy the vanishing indigene trope both as lamentation and as source of authority. The vanishing indigene informs research questions and methods that sort and delineate peoples into genetic populations in ways that oversimplify entanglements of biology and peoplehood. For example, </w:t>
      </w:r>
      <w:r w:rsidRPr="00864A2C">
        <w:rPr>
          <w:rFonts w:eastAsia="Calibri" w:cs="Times New Roman"/>
          <w:highlight w:val="green"/>
          <w:u w:val="single"/>
        </w:rPr>
        <w:t>indigenous</w:t>
      </w:r>
      <w:r w:rsidRPr="00864A2C">
        <w:rPr>
          <w:rFonts w:eastAsia="Calibri" w:cs="Times New Roman"/>
          <w:u w:val="single"/>
        </w:rPr>
        <w:t xml:space="preserve"> individuals who are </w:t>
      </w:r>
      <w:r w:rsidRPr="00864A2C">
        <w:rPr>
          <w:rFonts w:eastAsia="Calibri" w:cs="Times New Roman"/>
          <w:highlight w:val="green"/>
          <w:u w:val="single"/>
        </w:rPr>
        <w:t xml:space="preserve">viewed as </w:t>
      </w:r>
      <w:r w:rsidRPr="00864A2C">
        <w:rPr>
          <w:rFonts w:eastAsia="Calibri" w:cs="Times New Roman"/>
          <w:b/>
          <w:iCs/>
          <w:highlight w:val="green"/>
          <w:u w:val="single"/>
        </w:rPr>
        <w:t>too highly admixed</w:t>
      </w:r>
      <w:r w:rsidRPr="00864A2C">
        <w:rPr>
          <w:rFonts w:eastAsia="Calibri" w:cs="Times New Roman"/>
          <w:highlight w:val="green"/>
          <w:u w:val="single"/>
        </w:rPr>
        <w:t xml:space="preserve"> are </w:t>
      </w:r>
      <w:r w:rsidRPr="00864A2C">
        <w:rPr>
          <w:rFonts w:eastAsia="Calibri" w:cs="Times New Roman"/>
          <w:b/>
          <w:iCs/>
          <w:highlight w:val="green"/>
          <w:u w:val="single"/>
        </w:rPr>
        <w:t>eliminated</w:t>
      </w:r>
      <w:r w:rsidRPr="00864A2C">
        <w:rPr>
          <w:rFonts w:eastAsia="Calibri" w:cs="Times New Roman"/>
          <w:highlight w:val="green"/>
          <w:u w:val="single"/>
        </w:rPr>
        <w:t xml:space="preserve"> from samples</w:t>
      </w:r>
      <w:r w:rsidRPr="00864A2C">
        <w:rPr>
          <w:rFonts w:eastAsia="Calibri" w:cs="Times New Roman"/>
          <w:u w:val="single"/>
        </w:rPr>
        <w:t xml:space="preserve"> of the population. </w:t>
      </w:r>
      <w:r w:rsidRPr="00864A2C">
        <w:rPr>
          <w:rFonts w:eastAsia="Calibri" w:cs="Times New Roman"/>
          <w:highlight w:val="green"/>
          <w:u w:val="single"/>
        </w:rPr>
        <w:t>Those</w:t>
      </w:r>
      <w:r w:rsidRPr="00864A2C">
        <w:rPr>
          <w:rFonts w:eastAsia="Calibri" w:cs="Times New Roman"/>
          <w:u w:val="single"/>
        </w:rPr>
        <w:t xml:space="preserve"> same </w:t>
      </w:r>
      <w:r w:rsidRPr="00864A2C">
        <w:rPr>
          <w:rFonts w:eastAsia="Calibri" w:cs="Times New Roman"/>
          <w:highlight w:val="green"/>
          <w:u w:val="single"/>
        </w:rPr>
        <w:t>individuals are considered legitimate members when the</w:t>
      </w:r>
      <w:r w:rsidRPr="00864A2C">
        <w:rPr>
          <w:rFonts w:eastAsia="Calibri" w:cs="Times New Roman"/>
          <w:u w:val="single"/>
        </w:rPr>
        <w:t xml:space="preserve"> indigenous </w:t>
      </w:r>
      <w:r w:rsidRPr="00864A2C">
        <w:rPr>
          <w:rFonts w:eastAsia="Calibri" w:cs="Times New Roman"/>
          <w:highlight w:val="green"/>
          <w:u w:val="single"/>
        </w:rPr>
        <w:t>groups’</w:t>
      </w:r>
      <w:r w:rsidRPr="00864A2C">
        <w:rPr>
          <w:rFonts w:eastAsia="Calibri" w:cs="Times New Roman"/>
          <w:u w:val="single"/>
        </w:rPr>
        <w:t xml:space="preserve"> legal and/or social </w:t>
      </w:r>
      <w:r w:rsidRPr="00864A2C">
        <w:rPr>
          <w:rFonts w:eastAsia="Calibri" w:cs="Times New Roman"/>
          <w:highlight w:val="green"/>
          <w:u w:val="single"/>
        </w:rPr>
        <w:t>requirements</w:t>
      </w:r>
      <w:r w:rsidRPr="00864A2C">
        <w:rPr>
          <w:rFonts w:eastAsia="Calibri" w:cs="Times New Roman"/>
          <w:u w:val="single"/>
        </w:rPr>
        <w:t xml:space="preserve"> (e.g. tribal or First Nation citizenship rules) </w:t>
      </w:r>
      <w:r w:rsidRPr="00864A2C">
        <w:rPr>
          <w:rFonts w:eastAsia="Calibri" w:cs="Times New Roman"/>
          <w:highlight w:val="green"/>
          <w:u w:val="single"/>
        </w:rPr>
        <w:t>are applied.</w:t>
      </w:r>
      <w:r w:rsidRPr="00864A2C">
        <w:rPr>
          <w:rFonts w:eastAsia="Calibri" w:cs="Times New Roman"/>
          <w:sz w:val="14"/>
        </w:rPr>
        <w:t xml:space="preserve"> Indigeneity then gets mapped onto genetics, and that mapping becomes entrenched, in the following steps: </w:t>
      </w:r>
      <w:r w:rsidRPr="00864A2C">
        <w:rPr>
          <w:rFonts w:eastAsia="Calibri" w:cs="Times New Roman"/>
          <w:u w:val="single"/>
        </w:rPr>
        <w:t xml:space="preserve">1. </w:t>
      </w:r>
      <w:r w:rsidRPr="00864A2C">
        <w:rPr>
          <w:rFonts w:eastAsia="Calibri" w:cs="Times New Roman"/>
          <w:highlight w:val="green"/>
          <w:u w:val="single"/>
        </w:rPr>
        <w:t>Scientists worry about indigenous</w:t>
      </w:r>
      <w:r w:rsidRPr="00864A2C">
        <w:rPr>
          <w:rFonts w:eastAsia="Calibri" w:cs="Times New Roman"/>
          <w:u w:val="single"/>
        </w:rPr>
        <w:t xml:space="preserve"> peoples ‘</w:t>
      </w:r>
      <w:r w:rsidRPr="00864A2C">
        <w:rPr>
          <w:rFonts w:eastAsia="Calibri" w:cs="Times New Roman"/>
          <w:highlight w:val="green"/>
          <w:u w:val="single"/>
        </w:rPr>
        <w:t>vanishing’</w:t>
      </w:r>
      <w:r w:rsidRPr="00864A2C">
        <w:rPr>
          <w:rFonts w:eastAsia="Calibri" w:cs="Times New Roman"/>
          <w:u w:val="single"/>
        </w:rPr>
        <w:t xml:space="preserve"> because they view them </w:t>
      </w:r>
      <w:r w:rsidRPr="00864A2C">
        <w:rPr>
          <w:rFonts w:eastAsia="Calibri" w:cs="Times New Roman"/>
          <w:highlight w:val="green"/>
          <w:u w:val="single"/>
        </w:rPr>
        <w:t>as storehouses of unique genetic diversity.</w:t>
      </w:r>
      <w:r w:rsidRPr="00864A2C">
        <w:rPr>
          <w:rFonts w:eastAsia="Calibri" w:cs="Times New Roman"/>
          <w:u w:val="single"/>
        </w:rPr>
        <w:t xml:space="preserve"> 2. Since the genetic signatures of ‘founding populations’ are confounded in those who are more highly admixed, those people are less useful for research. 3. </w:t>
      </w:r>
      <w:r w:rsidRPr="00864A2C">
        <w:rPr>
          <w:rFonts w:eastAsia="Calibri" w:cs="Times New Roman"/>
          <w:highlight w:val="green"/>
          <w:u w:val="single"/>
        </w:rPr>
        <w:t>The ‘admixed’</w:t>
      </w:r>
      <w:r w:rsidRPr="00864A2C">
        <w:rPr>
          <w:rFonts w:eastAsia="Calibri" w:cs="Times New Roman"/>
          <w:u w:val="single"/>
        </w:rPr>
        <w:t xml:space="preserve"> indigene </w:t>
      </w:r>
      <w:r w:rsidRPr="00864A2C">
        <w:rPr>
          <w:rFonts w:eastAsia="Calibri" w:cs="Times New Roman"/>
          <w:highlight w:val="green"/>
          <w:u w:val="single"/>
        </w:rPr>
        <w:t xml:space="preserve">becomes </w:t>
      </w:r>
      <w:r w:rsidRPr="00864A2C">
        <w:rPr>
          <w:rFonts w:eastAsia="Calibri" w:cs="Times New Roman"/>
          <w:b/>
          <w:iCs/>
          <w:sz w:val="24"/>
          <w:highlight w:val="green"/>
          <w:u w:val="single"/>
        </w:rPr>
        <w:t>not indigenous enough.</w:t>
      </w:r>
      <w:r w:rsidRPr="00864A2C">
        <w:rPr>
          <w:rFonts w:eastAsia="Calibri" w:cs="Times New Roman"/>
          <w:u w:val="single"/>
        </w:rPr>
        <w:t xml:space="preserve"> This is illustrated by common sampling standards wherein a good research subject should have three or four ‘indigenous’ grandparents, not one.5 4. </w:t>
      </w:r>
      <w:r w:rsidRPr="00864A2C">
        <w:rPr>
          <w:rFonts w:eastAsia="Calibri" w:cs="Times New Roman"/>
          <w:highlight w:val="green"/>
          <w:u w:val="single"/>
        </w:rPr>
        <w:t>If admixture is on the rise, indigenous people are</w:t>
      </w:r>
      <w:r w:rsidRPr="00864A2C">
        <w:rPr>
          <w:rFonts w:eastAsia="Calibri" w:cs="Times New Roman"/>
          <w:u w:val="single"/>
        </w:rPr>
        <w:t xml:space="preserve"> – by genetic definition – </w:t>
      </w:r>
      <w:r w:rsidRPr="00864A2C">
        <w:rPr>
          <w:rFonts w:eastAsia="Calibri" w:cs="Times New Roman"/>
          <w:highlight w:val="green"/>
          <w:u w:val="single"/>
        </w:rPr>
        <w:t>vanishing</w:t>
      </w:r>
      <w:r w:rsidRPr="00864A2C">
        <w:rPr>
          <w:rFonts w:eastAsia="Calibri" w:cs="Times New Roman"/>
          <w:u w:val="single"/>
        </w:rPr>
        <w:t xml:space="preserve">. </w:t>
      </w:r>
      <w:r w:rsidRPr="00864A2C">
        <w:rPr>
          <w:rFonts w:eastAsia="Calibri" w:cs="Times New Roman"/>
          <w:sz w:val="14"/>
        </w:rPr>
        <w:t xml:space="preserve">To be clear, indigenous peoples in the United States and Canada do not discount (in today’s terminology) ‘biological’ relatedness from consideration of group belonging. Indigenous political citizenship in these countries is almost always based on specific rules about biological relatedness – rules that have changed over time and from group to group in response to changing political and economic conditions (Gover, 2008; TallBear, 2011). However, </w:t>
      </w:r>
      <w:r w:rsidRPr="00864A2C">
        <w:rPr>
          <w:rFonts w:eastAsia="Calibri" w:cs="Times New Roman"/>
          <w:u w:val="single"/>
        </w:rPr>
        <w:t xml:space="preserve">this use of biogenetic relatedness to deal with belonging and peoplehood is entangled with legal enactments of indigenous sovereignty as well as collectively held practices and histories. Genetics-based assertions about the impending doom of the indigene contradict key indigenous claims. </w:t>
      </w:r>
      <w:r w:rsidRPr="00864A2C">
        <w:rPr>
          <w:rFonts w:eastAsia="Calibri" w:cs="Times New Roman"/>
          <w:sz w:val="14"/>
        </w:rPr>
        <w:t xml:space="preserve">A pivot-point of indigenous organizing is that while peoples acknowledge the assaults on them and their lands, </w:t>
      </w:r>
      <w:r w:rsidRPr="00864A2C">
        <w:rPr>
          <w:rFonts w:eastAsia="Calibri" w:cs="Times New Roman"/>
          <w:u w:val="single"/>
        </w:rPr>
        <w:t>they view themselves as working toward survival as peoples, toward greater autonomy. Not surprisingly, they resist terms that objectify them as historical or biological curiosities</w:t>
      </w:r>
      <w:r w:rsidRPr="00864A2C">
        <w:rPr>
          <w:rFonts w:eastAsia="Calibri" w:cs="Times New Roman"/>
          <w:sz w:val="14"/>
        </w:rPr>
        <w:t xml:space="preserve"> or vestiges. The very identification of indigenous peoples under the rubric of ‘indigenous’ is articulated precisely in order to better fight for their survival as ‘Peoples’ who are distinct from settler societies. Thus, the chasm between indigenous and genomic articulations of indigeneity is not easily bridged.</w:t>
      </w:r>
    </w:p>
    <w:p w14:paraId="5B95D45B" w14:textId="77777777" w:rsidR="00864A2C" w:rsidRPr="00864A2C" w:rsidRDefault="00864A2C" w:rsidP="00864A2C">
      <w:pPr>
        <w:keepNext/>
        <w:keepLines/>
        <w:spacing w:before="40" w:after="0"/>
        <w:outlineLvl w:val="3"/>
        <w:rPr>
          <w:rFonts w:eastAsia="Times New Roman" w:cs="Times New Roman"/>
          <w:b/>
          <w:bCs/>
          <w:iCs/>
          <w:sz w:val="26"/>
        </w:rPr>
      </w:pPr>
      <w:r w:rsidRPr="00864A2C">
        <w:rPr>
          <w:rFonts w:eastAsia="Times New Roman" w:cs="Times New Roman"/>
          <w:b/>
          <w:bCs/>
          <w:iCs/>
          <w:sz w:val="26"/>
          <w:u w:val="single"/>
        </w:rPr>
        <w:t>Infighting Link</w:t>
      </w:r>
      <w:r w:rsidRPr="00864A2C">
        <w:rPr>
          <w:rFonts w:eastAsia="Times New Roman" w:cs="Times New Roman"/>
          <w:b/>
          <w:bCs/>
          <w:iCs/>
          <w:sz w:val="26"/>
        </w:rPr>
        <w:t xml:space="preserve">—rigid DNA testing has caused </w:t>
      </w:r>
      <w:r w:rsidRPr="00864A2C">
        <w:rPr>
          <w:rFonts w:eastAsia="Times New Roman" w:cs="Times New Roman"/>
          <w:b/>
          <w:bCs/>
          <w:iCs/>
          <w:sz w:val="26"/>
          <w:u w:val="single"/>
        </w:rPr>
        <w:t>intra-communal violence</w:t>
      </w:r>
      <w:r w:rsidRPr="00864A2C">
        <w:rPr>
          <w:rFonts w:eastAsia="Times New Roman" w:cs="Times New Roman"/>
          <w:b/>
          <w:bCs/>
          <w:iCs/>
          <w:sz w:val="26"/>
        </w:rPr>
        <w:t xml:space="preserve"> within indigenous communities as they seek to </w:t>
      </w:r>
      <w:r w:rsidRPr="00864A2C">
        <w:rPr>
          <w:rFonts w:eastAsia="Times New Roman" w:cs="Times New Roman"/>
          <w:b/>
          <w:bCs/>
          <w:iCs/>
          <w:sz w:val="26"/>
          <w:u w:val="single"/>
        </w:rPr>
        <w:t>limit out</w:t>
      </w:r>
      <w:r w:rsidRPr="00864A2C">
        <w:rPr>
          <w:rFonts w:eastAsia="Times New Roman" w:cs="Times New Roman"/>
          <w:b/>
          <w:bCs/>
          <w:iCs/>
          <w:sz w:val="26"/>
        </w:rPr>
        <w:t xml:space="preserve"> members to maximize </w:t>
      </w:r>
      <w:r w:rsidRPr="00864A2C">
        <w:rPr>
          <w:rFonts w:eastAsia="Times New Roman" w:cs="Times New Roman"/>
          <w:b/>
          <w:bCs/>
          <w:iCs/>
          <w:sz w:val="26"/>
          <w:u w:val="single"/>
        </w:rPr>
        <w:t>individual profits</w:t>
      </w:r>
      <w:r w:rsidRPr="00864A2C">
        <w:rPr>
          <w:rFonts w:eastAsia="Times New Roman" w:cs="Times New Roman"/>
          <w:b/>
          <w:bCs/>
          <w:iCs/>
          <w:sz w:val="26"/>
        </w:rPr>
        <w:t xml:space="preserve">—erodes native sovereignty by </w:t>
      </w:r>
      <w:r w:rsidRPr="00864A2C">
        <w:rPr>
          <w:rFonts w:eastAsia="Times New Roman" w:cs="Times New Roman"/>
          <w:b/>
          <w:bCs/>
          <w:iCs/>
          <w:sz w:val="26"/>
          <w:u w:val="single"/>
        </w:rPr>
        <w:t>turning them</w:t>
      </w:r>
      <w:r w:rsidRPr="00864A2C">
        <w:rPr>
          <w:rFonts w:eastAsia="Times New Roman" w:cs="Times New Roman"/>
          <w:b/>
          <w:bCs/>
          <w:iCs/>
          <w:sz w:val="26"/>
        </w:rPr>
        <w:t xml:space="preserve"> against each other</w:t>
      </w:r>
    </w:p>
    <w:p w14:paraId="1E009C53" w14:textId="77777777" w:rsidR="00864A2C" w:rsidRPr="00864A2C" w:rsidRDefault="00864A2C" w:rsidP="00864A2C">
      <w:pPr>
        <w:rPr>
          <w:rFonts w:eastAsia="Calibri" w:cs="Times New Roman"/>
        </w:rPr>
      </w:pPr>
      <w:r w:rsidRPr="00864A2C">
        <w:rPr>
          <w:rFonts w:eastAsia="Calibri" w:cs="Times New Roman"/>
          <w:b/>
          <w:bCs/>
          <w:sz w:val="26"/>
        </w:rPr>
        <w:t>TallBear 13</w:t>
      </w:r>
      <w:r w:rsidRPr="00864A2C">
        <w:rPr>
          <w:rFonts w:eastAsia="Calibri" w:cs="Times New Roman"/>
        </w:rPr>
        <w:t xml:space="preserve"> (Kim TallBear; Department of Environmental Science, Policy, and Management at University of California, Berkeley; Department of Anthropology at University of Texas; member of the Council of the Native American and Indigenous Studies Association; Sisseton Wahpeton Oyate (native tribe); “Genomic articulations of indigeneity”; ‘New genomic articulations of the tribal citizen’ section; Social Studies of Science; SAGE; 2013; </w:t>
      </w:r>
      <w:hyperlink r:id="rId15" w:history="1">
        <w:r w:rsidRPr="00864A2C">
          <w:rPr>
            <w:rFonts w:eastAsia="Calibri" w:cs="Times New Roman"/>
          </w:rPr>
          <w:t>http://journals.sagepub.com/doi/pdf/10.1177/0306312713483893</w:t>
        </w:r>
      </w:hyperlink>
      <w:r w:rsidRPr="00864A2C">
        <w:rPr>
          <w:rFonts w:eastAsia="Calibri" w:cs="Times New Roman"/>
        </w:rPr>
        <w:t>; //DA)</w:t>
      </w:r>
    </w:p>
    <w:p w14:paraId="1879D9E5" w14:textId="77777777" w:rsidR="00864A2C" w:rsidRPr="00864A2C" w:rsidRDefault="00864A2C" w:rsidP="00864A2C">
      <w:pPr>
        <w:rPr>
          <w:rFonts w:eastAsia="Calibri" w:cs="Times New Roman"/>
          <w:sz w:val="16"/>
        </w:rPr>
      </w:pPr>
      <w:r w:rsidRPr="00864A2C">
        <w:rPr>
          <w:rFonts w:eastAsia="Calibri" w:cs="Times New Roman"/>
          <w:highlight w:val="green"/>
          <w:u w:val="single"/>
        </w:rPr>
        <w:t>DNA testing</w:t>
      </w:r>
      <w:r w:rsidRPr="00864A2C">
        <w:rPr>
          <w:rFonts w:eastAsia="Calibri" w:cs="Times New Roman"/>
          <w:u w:val="single"/>
        </w:rPr>
        <w:t xml:space="preserve"> on a case-by-case basis, that is, when parentage is in doubt, </w:t>
      </w:r>
      <w:r w:rsidRPr="00864A2C">
        <w:rPr>
          <w:rFonts w:eastAsia="Calibri" w:cs="Times New Roman"/>
          <w:highlight w:val="green"/>
          <w:u w:val="single"/>
        </w:rPr>
        <w:t>is</w:t>
      </w:r>
      <w:r w:rsidRPr="00864A2C">
        <w:rPr>
          <w:rFonts w:eastAsia="Calibri" w:cs="Times New Roman"/>
          <w:u w:val="single"/>
        </w:rPr>
        <w:t xml:space="preserve"> a </w:t>
      </w:r>
      <w:r w:rsidRPr="00864A2C">
        <w:rPr>
          <w:rFonts w:eastAsia="Calibri" w:cs="Times New Roman"/>
          <w:highlight w:val="green"/>
          <w:u w:val="single"/>
        </w:rPr>
        <w:t>widespread</w:t>
      </w:r>
      <w:r w:rsidRPr="00864A2C">
        <w:rPr>
          <w:rFonts w:eastAsia="Calibri" w:cs="Times New Roman"/>
          <w:u w:val="single"/>
        </w:rPr>
        <w:t xml:space="preserve"> practice. </w:t>
      </w:r>
      <w:r w:rsidRPr="00864A2C">
        <w:rPr>
          <w:rFonts w:eastAsia="Calibri" w:cs="Times New Roman"/>
          <w:highlight w:val="green"/>
          <w:u w:val="single"/>
        </w:rPr>
        <w:t>Some tribes</w:t>
      </w:r>
      <w:r w:rsidRPr="00864A2C">
        <w:rPr>
          <w:rFonts w:eastAsia="Calibri" w:cs="Times New Roman"/>
          <w:sz w:val="16"/>
        </w:rPr>
        <w:t xml:space="preserve">, including my own, will also accept a signed affidavit from several relatives claiming an individual as their child, niece, nephew, or grandchild, and so on, in lieu of a DNA test. Other tribes </w:t>
      </w:r>
      <w:r w:rsidRPr="00864A2C">
        <w:rPr>
          <w:rFonts w:eastAsia="Calibri" w:cs="Times New Roman"/>
          <w:u w:val="single"/>
        </w:rPr>
        <w:t xml:space="preserve">require across-the-membership DNA testing and sometimes even </w:t>
      </w:r>
      <w:r w:rsidRPr="00864A2C">
        <w:rPr>
          <w:rFonts w:eastAsia="Calibri" w:cs="Times New Roman"/>
          <w:highlight w:val="green"/>
          <w:u w:val="single"/>
        </w:rPr>
        <w:t xml:space="preserve">require </w:t>
      </w:r>
      <w:r w:rsidRPr="00864A2C">
        <w:rPr>
          <w:rFonts w:eastAsia="Calibri" w:cs="Times New Roman"/>
          <w:b/>
          <w:iCs/>
          <w:highlight w:val="green"/>
          <w:u w:val="single"/>
        </w:rPr>
        <w:t>retroactive testing</w:t>
      </w:r>
      <w:r w:rsidRPr="00864A2C">
        <w:rPr>
          <w:rFonts w:eastAsia="Calibri" w:cs="Times New Roman"/>
          <w:highlight w:val="green"/>
          <w:u w:val="single"/>
        </w:rPr>
        <w:t xml:space="preserve"> of already enrolled members. One can imagine the</w:t>
      </w:r>
      <w:r w:rsidRPr="00864A2C">
        <w:rPr>
          <w:rFonts w:eastAsia="Calibri" w:cs="Times New Roman"/>
          <w:u w:val="single"/>
        </w:rPr>
        <w:t xml:space="preserve"> social and familial </w:t>
      </w:r>
      <w:r w:rsidRPr="00864A2C">
        <w:rPr>
          <w:rFonts w:eastAsia="Calibri" w:cs="Times New Roman"/>
          <w:highlight w:val="green"/>
          <w:u w:val="single"/>
        </w:rPr>
        <w:t>troubles that result when ‘</w:t>
      </w:r>
      <w:r w:rsidRPr="00864A2C">
        <w:rPr>
          <w:rFonts w:eastAsia="Calibri" w:cs="Times New Roman"/>
          <w:b/>
          <w:iCs/>
          <w:highlight w:val="green"/>
          <w:u w:val="single"/>
        </w:rPr>
        <w:t>false biological parentage’</w:t>
      </w:r>
      <w:r w:rsidRPr="00864A2C">
        <w:rPr>
          <w:rFonts w:eastAsia="Calibri" w:cs="Times New Roman"/>
          <w:highlight w:val="green"/>
          <w:u w:val="single"/>
        </w:rPr>
        <w:t xml:space="preserve"> is uncovered</w:t>
      </w:r>
      <w:r w:rsidRPr="00864A2C">
        <w:rPr>
          <w:rFonts w:eastAsia="Calibri" w:cs="Times New Roman"/>
          <w:u w:val="single"/>
        </w:rPr>
        <w:t xml:space="preserve">, a not infrequent occurrence in any population. </w:t>
      </w:r>
      <w:r w:rsidRPr="00864A2C">
        <w:rPr>
          <w:rFonts w:eastAsia="Calibri" w:cs="Times New Roman"/>
          <w:highlight w:val="green"/>
          <w:u w:val="single"/>
        </w:rPr>
        <w:t>Members are disenrolled, their</w:t>
      </w:r>
      <w:r w:rsidRPr="00864A2C">
        <w:rPr>
          <w:rFonts w:eastAsia="Calibri" w:cs="Times New Roman"/>
          <w:u w:val="single"/>
        </w:rPr>
        <w:t xml:space="preserve"> present and future </w:t>
      </w:r>
      <w:r w:rsidRPr="00864A2C">
        <w:rPr>
          <w:rFonts w:eastAsia="Calibri" w:cs="Times New Roman"/>
          <w:highlight w:val="green"/>
          <w:u w:val="single"/>
        </w:rPr>
        <w:t>descendants made ineligible for enrollment</w:t>
      </w:r>
      <w:r w:rsidRPr="00864A2C">
        <w:rPr>
          <w:rFonts w:eastAsia="Calibri" w:cs="Times New Roman"/>
          <w:u w:val="single"/>
        </w:rPr>
        <w:t xml:space="preserve"> and for all associated program and financial benefits; and </w:t>
      </w:r>
      <w:r w:rsidRPr="00864A2C">
        <w:rPr>
          <w:rFonts w:eastAsia="Calibri" w:cs="Times New Roman"/>
          <w:highlight w:val="green"/>
          <w:u w:val="single"/>
        </w:rPr>
        <w:t>families can be torn apart.</w:t>
      </w:r>
      <w:r w:rsidRPr="00864A2C">
        <w:rPr>
          <w:rFonts w:eastAsia="Calibri" w:cs="Times New Roman"/>
          <w:u w:val="single"/>
        </w:rPr>
        <w:t xml:space="preserve"> </w:t>
      </w:r>
      <w:r w:rsidRPr="00864A2C">
        <w:rPr>
          <w:rFonts w:eastAsia="Calibri" w:cs="Times New Roman"/>
          <w:sz w:val="16"/>
        </w:rPr>
        <w:t xml:space="preserve">Judging by the press surrounding such disenrollments and by my anecdotal evidence in Indian Country, </w:t>
      </w:r>
      <w:r w:rsidRPr="00864A2C">
        <w:rPr>
          <w:rFonts w:eastAsia="Calibri" w:cs="Times New Roman"/>
          <w:highlight w:val="green"/>
          <w:u w:val="single"/>
        </w:rPr>
        <w:t>the most</w:t>
      </w:r>
      <w:r w:rsidRPr="00864A2C">
        <w:rPr>
          <w:rFonts w:eastAsia="Calibri" w:cs="Times New Roman"/>
          <w:sz w:val="16"/>
        </w:rPr>
        <w:t xml:space="preserve"> rigid DNA rules and </w:t>
      </w:r>
      <w:r w:rsidRPr="00864A2C">
        <w:rPr>
          <w:rFonts w:eastAsia="Calibri" w:cs="Times New Roman"/>
          <w:highlight w:val="green"/>
          <w:u w:val="single"/>
        </w:rPr>
        <w:t>controversial disenrollments</w:t>
      </w:r>
      <w:r w:rsidRPr="00864A2C">
        <w:rPr>
          <w:rFonts w:eastAsia="Calibri" w:cs="Times New Roman"/>
          <w:sz w:val="16"/>
        </w:rPr>
        <w:t xml:space="preserve"> tend to </w:t>
      </w:r>
      <w:r w:rsidRPr="00864A2C">
        <w:rPr>
          <w:rFonts w:eastAsia="Calibri" w:cs="Times New Roman"/>
          <w:highlight w:val="green"/>
          <w:u w:val="single"/>
        </w:rPr>
        <w:t>occur in</w:t>
      </w:r>
      <w:r w:rsidRPr="00864A2C">
        <w:rPr>
          <w:rFonts w:eastAsia="Calibri" w:cs="Times New Roman"/>
          <w:sz w:val="16"/>
        </w:rPr>
        <w:t xml:space="preserve"> a small minority of very small, </w:t>
      </w:r>
      <w:r w:rsidRPr="00864A2C">
        <w:rPr>
          <w:rFonts w:eastAsia="Calibri" w:cs="Times New Roman"/>
          <w:b/>
          <w:iCs/>
          <w:highlight w:val="green"/>
          <w:u w:val="single"/>
        </w:rPr>
        <w:t>wealthy gaming tribes with highly profitable casinos</w:t>
      </w:r>
      <w:r w:rsidRPr="00864A2C">
        <w:rPr>
          <w:rFonts w:eastAsia="Calibri" w:cs="Times New Roman"/>
          <w:sz w:val="16"/>
        </w:rPr>
        <w:t xml:space="preserve"> near to urban areas. The monthly payouts of ‘per capita’ payments to individual members in such tribes can amount to as much as tens of thousands of dollars. </w:t>
      </w:r>
      <w:r w:rsidRPr="00864A2C">
        <w:rPr>
          <w:rFonts w:eastAsia="Calibri" w:cs="Times New Roman"/>
          <w:highlight w:val="green"/>
          <w:u w:val="single"/>
        </w:rPr>
        <w:t xml:space="preserve">The returns to individuals are kept high if numbers of enrolled citizens are kept low, </w:t>
      </w:r>
      <w:r w:rsidRPr="00864A2C">
        <w:rPr>
          <w:rFonts w:eastAsia="Calibri" w:cs="Times New Roman"/>
          <w:b/>
          <w:iCs/>
          <w:highlight w:val="green"/>
          <w:u w:val="single"/>
        </w:rPr>
        <w:t>motivating the move to rigid DNA testing requirements</w:t>
      </w:r>
      <w:r w:rsidRPr="00864A2C">
        <w:rPr>
          <w:rFonts w:eastAsia="Calibri" w:cs="Times New Roman"/>
          <w:b/>
          <w:iCs/>
          <w:u w:val="single"/>
        </w:rPr>
        <w:t xml:space="preserve"> </w:t>
      </w:r>
      <w:r w:rsidRPr="00864A2C">
        <w:rPr>
          <w:rFonts w:eastAsia="Calibri" w:cs="Times New Roman"/>
          <w:u w:val="single"/>
        </w:rPr>
        <w:t>in these communities.</w:t>
      </w:r>
      <w:r w:rsidRPr="00864A2C">
        <w:rPr>
          <w:rFonts w:eastAsia="Calibri" w:cs="Times New Roman"/>
          <w:sz w:val="16"/>
        </w:rPr>
        <w:t xml:space="preserve">8 The politics of gaming and enrollment intersect with DNA testing in controversial and sometimes heartbreaking ways in Native American communities. In these cases, I view per capita payments, rather than DNA testing or even gaming, as the chief problem that leads to divided communities. But </w:t>
      </w:r>
      <w:r w:rsidRPr="00864A2C">
        <w:rPr>
          <w:rFonts w:eastAsia="Calibri" w:cs="Times New Roman"/>
          <w:highlight w:val="green"/>
          <w:u w:val="single"/>
        </w:rPr>
        <w:t>DNA testing</w:t>
      </w:r>
      <w:r w:rsidRPr="00864A2C">
        <w:rPr>
          <w:rFonts w:eastAsia="Calibri" w:cs="Times New Roman"/>
          <w:u w:val="single"/>
        </w:rPr>
        <w:t xml:space="preserve"> for enrollment </w:t>
      </w:r>
      <w:r w:rsidRPr="00864A2C">
        <w:rPr>
          <w:rFonts w:eastAsia="Calibri" w:cs="Times New Roman"/>
          <w:highlight w:val="green"/>
          <w:u w:val="single"/>
        </w:rPr>
        <w:t>is having an insidious effect on</w:t>
      </w:r>
      <w:r w:rsidRPr="00864A2C">
        <w:rPr>
          <w:rFonts w:eastAsia="Calibri" w:cs="Times New Roman"/>
          <w:u w:val="single"/>
        </w:rPr>
        <w:t xml:space="preserve"> our thinking about who is a tribal member and more broadly on </w:t>
      </w:r>
      <w:r w:rsidRPr="00864A2C">
        <w:rPr>
          <w:rFonts w:eastAsia="Calibri" w:cs="Times New Roman"/>
          <w:highlight w:val="green"/>
          <w:u w:val="single"/>
        </w:rPr>
        <w:t>who is indigenous.</w:t>
      </w:r>
      <w:r w:rsidRPr="00864A2C">
        <w:rPr>
          <w:rFonts w:eastAsia="Calibri" w:cs="Times New Roman"/>
          <w:sz w:val="16"/>
        </w:rPr>
        <w:t xml:space="preserve"> At the 2003 tribal enrollment conference I attended, DNA testing for enrollment was front and center in panel presentations. Yet a poll taken by a show of hands in the ballroom of 300 conference participants revealed that all except 10 participants had no opinion on how useful or important DNA would be in enrollment. In 2010, while tribes were still talking in terms of symbolic blood and using the DNA test in order to support existing enrollment criteria long figured through concepts of blood, increasing numbers of tribes were combining gene and blood concepts to rearticulate the notion of tribe. </w:t>
      </w:r>
      <w:r w:rsidRPr="00864A2C">
        <w:rPr>
          <w:rFonts w:eastAsia="Calibri" w:cs="Times New Roman"/>
          <w:u w:val="single"/>
        </w:rPr>
        <w:t xml:space="preserve">All these present cause for worry because a too-heavy </w:t>
      </w:r>
      <w:r w:rsidRPr="00864A2C">
        <w:rPr>
          <w:rFonts w:eastAsia="Calibri" w:cs="Times New Roman"/>
          <w:highlight w:val="green"/>
          <w:u w:val="single"/>
        </w:rPr>
        <w:t>focus on genetics risks undercutting</w:t>
      </w:r>
      <w:r w:rsidRPr="00864A2C">
        <w:rPr>
          <w:rFonts w:eastAsia="Calibri" w:cs="Times New Roman"/>
          <w:u w:val="single"/>
        </w:rPr>
        <w:t xml:space="preserve"> the legal foundations of </w:t>
      </w:r>
      <w:r w:rsidRPr="00864A2C">
        <w:rPr>
          <w:rFonts w:eastAsia="Calibri" w:cs="Times New Roman"/>
          <w:highlight w:val="green"/>
          <w:u w:val="single"/>
        </w:rPr>
        <w:t>Native</w:t>
      </w:r>
      <w:r w:rsidRPr="00864A2C">
        <w:rPr>
          <w:rFonts w:eastAsia="Calibri" w:cs="Times New Roman"/>
          <w:u w:val="single"/>
        </w:rPr>
        <w:t xml:space="preserve"> American </w:t>
      </w:r>
      <w:r w:rsidRPr="00864A2C">
        <w:rPr>
          <w:rFonts w:eastAsia="Calibri" w:cs="Times New Roman"/>
          <w:highlight w:val="green"/>
          <w:u w:val="single"/>
        </w:rPr>
        <w:t>sovereignty and self-governance.</w:t>
      </w:r>
      <w:r w:rsidRPr="00864A2C">
        <w:rPr>
          <w:rFonts w:eastAsia="Calibri" w:cs="Times New Roman"/>
          <w:sz w:val="16"/>
        </w:rPr>
        <w:t xml:space="preserve"> In the United States, indigenous peoples have an unusual degree of nation-state– recognized authority to self-govern as compared with indigenous peoples in many parts of the world. Treaties between the United States and tribal nations and case law articulate the ‘government-to-government relationship’ of the United States with tribal nations. They set out rights and responsibilities of tribal self-governance, and the United States ‘trust’ relationship with tribes. That federal–tribal legal regime – while colonial in its own right and laden with problems – is still critical for contemporary indigenous governmental authority, including the right to determine tribal citizenship. Genetic understandings of history and identity in US popular and scientific imaginations operate without reference to that legal history. It is ‘race’ and ‘population’, respectively, that matter in the minds of the public and of scientists, not indigenous citizenship. If tribes and First Nations play an increasing hand in the geneticization of what we understand as political categories (i.e. tribe, First Nation, and citizen), we aid the ascendancy of genetics as legitimate grounds for identity claims that may rival or even overtake the existing historical–legal foundations of indigenous governance authority and citizenship. We may undermine our own sovereignty while adding to a growing genetic fetishism in the broader society. This is what is at stake in the genetic articulation of indigeneity.</w:t>
      </w:r>
    </w:p>
    <w:p w14:paraId="15A8F372" w14:textId="77777777" w:rsidR="00864A2C" w:rsidRPr="00864A2C" w:rsidRDefault="00864A2C" w:rsidP="00864A2C"/>
    <w:p w14:paraId="0D901A4F" w14:textId="5AAC68B0" w:rsidR="00864A2C" w:rsidRPr="00864A2C" w:rsidRDefault="00864A2C" w:rsidP="00864A2C">
      <w:pPr>
        <w:keepNext/>
        <w:keepLines/>
        <w:pageBreakBefore/>
        <w:spacing w:before="40" w:after="0"/>
        <w:jc w:val="center"/>
        <w:outlineLvl w:val="2"/>
        <w:rPr>
          <w:rFonts w:eastAsia="Times New Roman" w:cs="Times New Roman"/>
          <w:b/>
          <w:sz w:val="32"/>
          <w:u w:val="single"/>
        </w:rPr>
      </w:pPr>
      <w:r w:rsidRPr="00864A2C">
        <w:rPr>
          <w:rFonts w:eastAsia="Times New Roman" w:cs="Times New Roman"/>
          <w:b/>
          <w:sz w:val="32"/>
          <w:u w:val="single"/>
        </w:rPr>
        <w:t>Blood Quantums Bad</w:t>
      </w:r>
    </w:p>
    <w:p w14:paraId="6C4DFD85" w14:textId="77777777" w:rsidR="00864A2C" w:rsidRPr="00864A2C" w:rsidRDefault="00864A2C" w:rsidP="00864A2C">
      <w:pPr>
        <w:keepNext/>
        <w:keepLines/>
        <w:spacing w:before="40" w:after="0"/>
        <w:outlineLvl w:val="3"/>
        <w:rPr>
          <w:rFonts w:eastAsia="Times New Roman" w:cs="Times New Roman"/>
          <w:b/>
          <w:iCs/>
          <w:sz w:val="26"/>
        </w:rPr>
      </w:pPr>
      <w:r w:rsidRPr="00864A2C">
        <w:rPr>
          <w:rFonts w:eastAsia="Times New Roman" w:cs="Times New Roman"/>
          <w:b/>
          <w:iCs/>
          <w:sz w:val="26"/>
          <w:u w:val="single"/>
        </w:rPr>
        <w:t>Blood Quantums Link</w:t>
      </w:r>
      <w:r w:rsidRPr="00864A2C">
        <w:rPr>
          <w:rFonts w:eastAsia="Times New Roman" w:cs="Times New Roman"/>
          <w:b/>
          <w:iCs/>
          <w:sz w:val="26"/>
        </w:rPr>
        <w:t xml:space="preserve">—a focus on genomic testing </w:t>
      </w:r>
      <w:r w:rsidRPr="00864A2C">
        <w:rPr>
          <w:rFonts w:eastAsia="Times New Roman" w:cs="Times New Roman"/>
          <w:b/>
          <w:iCs/>
          <w:sz w:val="26"/>
          <w:u w:val="single"/>
        </w:rPr>
        <w:t>mystifies</w:t>
      </w:r>
      <w:r w:rsidRPr="00864A2C">
        <w:rPr>
          <w:rFonts w:eastAsia="Times New Roman" w:cs="Times New Roman"/>
          <w:b/>
          <w:iCs/>
          <w:sz w:val="26"/>
        </w:rPr>
        <w:t xml:space="preserve"> colonial violence cuz DNA is not the problem, it’s the racist pathology instilled in settler society—the plan </w:t>
      </w:r>
      <w:r w:rsidRPr="00864A2C">
        <w:rPr>
          <w:rFonts w:eastAsia="Times New Roman" w:cs="Times New Roman"/>
          <w:b/>
          <w:iCs/>
          <w:sz w:val="26"/>
          <w:u w:val="single"/>
        </w:rPr>
        <w:t>abstracts</w:t>
      </w:r>
      <w:r w:rsidRPr="00864A2C">
        <w:rPr>
          <w:rFonts w:eastAsia="Times New Roman" w:cs="Times New Roman"/>
          <w:b/>
          <w:iCs/>
          <w:sz w:val="26"/>
        </w:rPr>
        <w:t xml:space="preserve"> violence and </w:t>
      </w:r>
      <w:r w:rsidRPr="00864A2C">
        <w:rPr>
          <w:rFonts w:eastAsia="Times New Roman" w:cs="Times New Roman"/>
          <w:b/>
          <w:iCs/>
          <w:sz w:val="26"/>
          <w:u w:val="single"/>
        </w:rPr>
        <w:t>redeems</w:t>
      </w:r>
      <w:r w:rsidRPr="00864A2C">
        <w:rPr>
          <w:rFonts w:eastAsia="Times New Roman" w:cs="Times New Roman"/>
          <w:b/>
          <w:iCs/>
          <w:sz w:val="26"/>
        </w:rPr>
        <w:t xml:space="preserve"> the settler state without addressing the </w:t>
      </w:r>
      <w:r w:rsidRPr="00864A2C">
        <w:rPr>
          <w:rFonts w:eastAsia="Times New Roman" w:cs="Times New Roman"/>
          <w:b/>
          <w:iCs/>
          <w:sz w:val="26"/>
          <w:u w:val="single"/>
        </w:rPr>
        <w:t>root</w:t>
      </w:r>
      <w:r w:rsidRPr="00864A2C">
        <w:rPr>
          <w:rFonts w:eastAsia="Times New Roman" w:cs="Times New Roman"/>
          <w:b/>
          <w:iCs/>
          <w:sz w:val="26"/>
        </w:rPr>
        <w:t xml:space="preserve"> of coloniality</w:t>
      </w:r>
    </w:p>
    <w:p w14:paraId="0703D9B2" w14:textId="77777777" w:rsidR="00864A2C" w:rsidRPr="00864A2C" w:rsidRDefault="00864A2C" w:rsidP="00864A2C">
      <w:pPr>
        <w:rPr>
          <w:rFonts w:eastAsia="Calibri" w:cs="Times New Roman"/>
        </w:rPr>
      </w:pPr>
      <w:r w:rsidRPr="00864A2C">
        <w:rPr>
          <w:rFonts w:eastAsia="Calibri" w:cs="Times New Roman"/>
          <w:b/>
          <w:bCs/>
          <w:sz w:val="26"/>
        </w:rPr>
        <w:t>Wells and Schurr 9</w:t>
      </w:r>
      <w:r w:rsidRPr="00864A2C">
        <w:rPr>
          <w:rFonts w:eastAsia="Calibri" w:cs="Times New Roman"/>
        </w:rPr>
        <w:t xml:space="preserve"> (Spencer Wells, Geneticist, Anthropologist, Led The Genographic Project, Adjunct professor at the University of Texas; Theodore Schurr, Professor in the Department of Anthropology, Consulting Curator in the Physical Anthropology and American Sections of the University of Pennsylvania Museum of Archeology and Anthropology; Director of the North American Regional Center of the Genographic Project; “Response to decoding implications of the Genographic Project”; International Journal of Cultural Property 16(2): 182–187; 2009; </w:t>
      </w:r>
      <w:hyperlink r:id="rId16" w:history="1">
        <w:r w:rsidRPr="00864A2C">
          <w:rPr>
            <w:rFonts w:eastAsia="Calibri" w:cs="Times New Roman"/>
          </w:rPr>
          <w:t>https://www.cambridge.org/core/services/aop-cambridge-core/content/view/B5B4BEC7D975DD686FD718C8E2F63472/S0940739109090109a.pdf/response_to_decoding_implications_of_the_genographic_project.pdf</w:t>
        </w:r>
      </w:hyperlink>
      <w:r w:rsidRPr="00864A2C">
        <w:rPr>
          <w:rFonts w:eastAsia="Calibri" w:cs="Times New Roman"/>
        </w:rPr>
        <w:t>; //DA)</w:t>
      </w:r>
    </w:p>
    <w:p w14:paraId="39C3373D" w14:textId="77777777" w:rsidR="00864A2C" w:rsidRPr="00864A2C" w:rsidRDefault="00864A2C" w:rsidP="00864A2C">
      <w:pPr>
        <w:rPr>
          <w:rFonts w:eastAsia="Calibri" w:cs="Times New Roman"/>
          <w:b/>
          <w:iCs/>
          <w:sz w:val="28"/>
          <w:szCs w:val="28"/>
          <w:u w:val="single"/>
        </w:rPr>
      </w:pPr>
      <w:r w:rsidRPr="00864A2C">
        <w:rPr>
          <w:rFonts w:eastAsia="Calibri" w:cs="Times New Roman"/>
          <w:u w:val="single"/>
        </w:rPr>
        <w:t>However</w:t>
      </w:r>
      <w:r w:rsidRPr="00864A2C">
        <w:rPr>
          <w:rFonts w:eastAsia="Calibri" w:cs="Times New Roman"/>
          <w:sz w:val="16"/>
        </w:rPr>
        <w:t xml:space="preserve">, the </w:t>
      </w:r>
      <w:r w:rsidRPr="00864A2C">
        <w:rPr>
          <w:rFonts w:eastAsia="Calibri" w:cs="Times New Roman"/>
          <w:highlight w:val="green"/>
          <w:u w:val="single"/>
        </w:rPr>
        <w:t>many</w:t>
      </w:r>
      <w:r w:rsidRPr="00864A2C">
        <w:rPr>
          <w:rFonts w:eastAsia="Calibri" w:cs="Times New Roman"/>
          <w:sz w:val="16"/>
        </w:rPr>
        <w:t xml:space="preserve"> Genographic participants, including more than 30,000 </w:t>
      </w:r>
      <w:r w:rsidRPr="00864A2C">
        <w:rPr>
          <w:rFonts w:eastAsia="Calibri" w:cs="Times New Roman"/>
          <w:u w:val="single"/>
        </w:rPr>
        <w:t xml:space="preserve">members of </w:t>
      </w:r>
      <w:r w:rsidRPr="00864A2C">
        <w:rPr>
          <w:rFonts w:eastAsia="Calibri" w:cs="Times New Roman"/>
          <w:highlight w:val="green"/>
          <w:u w:val="single"/>
        </w:rPr>
        <w:t>indigenous</w:t>
      </w:r>
      <w:r w:rsidRPr="00864A2C">
        <w:rPr>
          <w:rFonts w:eastAsia="Calibri" w:cs="Times New Roman"/>
          <w:u w:val="single"/>
        </w:rPr>
        <w:t xml:space="preserve"> and traditional </w:t>
      </w:r>
      <w:r w:rsidRPr="00864A2C">
        <w:rPr>
          <w:rFonts w:eastAsia="Calibri" w:cs="Times New Roman"/>
          <w:highlight w:val="green"/>
          <w:u w:val="single"/>
        </w:rPr>
        <w:t>groups</w:t>
      </w:r>
      <w:r w:rsidRPr="00864A2C">
        <w:rPr>
          <w:rFonts w:eastAsia="Calibri" w:cs="Times New Roman"/>
          <w:u w:val="single"/>
        </w:rPr>
        <w:t xml:space="preserve"> from around the world, do </w:t>
      </w:r>
      <w:r w:rsidRPr="00864A2C">
        <w:rPr>
          <w:rFonts w:eastAsia="Calibri" w:cs="Times New Roman"/>
          <w:highlight w:val="green"/>
          <w:u w:val="single"/>
        </w:rPr>
        <w:t>want to understand more about</w:t>
      </w:r>
      <w:r w:rsidRPr="00864A2C">
        <w:rPr>
          <w:rFonts w:eastAsia="Calibri" w:cs="Times New Roman"/>
          <w:u w:val="single"/>
        </w:rPr>
        <w:t xml:space="preserve"> this aspect of </w:t>
      </w:r>
      <w:r w:rsidRPr="00864A2C">
        <w:rPr>
          <w:rFonts w:eastAsia="Calibri" w:cs="Times New Roman"/>
          <w:highlight w:val="green"/>
          <w:u w:val="single"/>
        </w:rPr>
        <w:t>their history. Their participation reflects</w:t>
      </w:r>
      <w:r w:rsidRPr="00864A2C">
        <w:rPr>
          <w:rFonts w:eastAsia="Calibri" w:cs="Times New Roman"/>
          <w:u w:val="single"/>
        </w:rPr>
        <w:t xml:space="preserve"> the fact </w:t>
      </w:r>
      <w:r w:rsidRPr="00864A2C">
        <w:rPr>
          <w:rFonts w:eastAsia="Calibri" w:cs="Times New Roman"/>
          <w:highlight w:val="green"/>
          <w:u w:val="single"/>
        </w:rPr>
        <w:t xml:space="preserve">that all Indigenous peoples </w:t>
      </w:r>
      <w:r w:rsidRPr="00864A2C">
        <w:rPr>
          <w:rFonts w:eastAsia="Calibri" w:cs="Times New Roman"/>
          <w:b/>
          <w:iCs/>
          <w:highlight w:val="green"/>
          <w:u w:val="single"/>
        </w:rPr>
        <w:t>do not</w:t>
      </w:r>
      <w:r w:rsidRPr="00864A2C">
        <w:rPr>
          <w:rFonts w:eastAsia="Calibri" w:cs="Times New Roman"/>
          <w:highlight w:val="green"/>
          <w:u w:val="single"/>
        </w:rPr>
        <w:t xml:space="preserve"> hold an identical view of genetic research and demonstrates</w:t>
      </w:r>
      <w:r w:rsidRPr="00864A2C">
        <w:rPr>
          <w:rFonts w:eastAsia="Calibri" w:cs="Times New Roman"/>
          <w:u w:val="single"/>
        </w:rPr>
        <w:t xml:space="preserve"> both </w:t>
      </w:r>
      <w:r w:rsidRPr="00864A2C">
        <w:rPr>
          <w:rFonts w:eastAsia="Calibri" w:cs="Times New Roman"/>
          <w:highlight w:val="green"/>
          <w:u w:val="single"/>
        </w:rPr>
        <w:t>the desire</w:t>
      </w:r>
      <w:r w:rsidRPr="00864A2C">
        <w:rPr>
          <w:rFonts w:eastAsia="Calibri" w:cs="Times New Roman"/>
          <w:u w:val="single"/>
        </w:rPr>
        <w:t xml:space="preserve"> and the ability of these individuals </w:t>
      </w:r>
      <w:r w:rsidRPr="00864A2C">
        <w:rPr>
          <w:rFonts w:eastAsia="Calibri" w:cs="Times New Roman"/>
          <w:highlight w:val="green"/>
          <w:u w:val="single"/>
        </w:rPr>
        <w:t>to construct a</w:t>
      </w:r>
      <w:r w:rsidRPr="00864A2C">
        <w:rPr>
          <w:rFonts w:eastAsia="Calibri" w:cs="Times New Roman"/>
          <w:u w:val="single"/>
        </w:rPr>
        <w:t xml:space="preserve"> more nuanced </w:t>
      </w:r>
      <w:r w:rsidRPr="00864A2C">
        <w:rPr>
          <w:rFonts w:eastAsia="Calibri" w:cs="Times New Roman"/>
          <w:highlight w:val="green"/>
          <w:u w:val="single"/>
        </w:rPr>
        <w:t>understanding</w:t>
      </w:r>
      <w:r w:rsidRPr="00864A2C">
        <w:rPr>
          <w:rFonts w:eastAsia="Calibri" w:cs="Times New Roman"/>
          <w:u w:val="single"/>
        </w:rPr>
        <w:t xml:space="preserve"> of their history, one </w:t>
      </w:r>
      <w:r w:rsidRPr="00864A2C">
        <w:rPr>
          <w:rFonts w:eastAsia="Calibri" w:cs="Times New Roman"/>
          <w:highlight w:val="green"/>
          <w:u w:val="single"/>
        </w:rPr>
        <w:t>that takes into account both traditional beliefs and scientific evidence.</w:t>
      </w:r>
      <w:r w:rsidRPr="00864A2C">
        <w:rPr>
          <w:rFonts w:eastAsia="Calibri" w:cs="Times New Roman"/>
          <w:u w:val="single"/>
        </w:rPr>
        <w:t xml:space="preserve"> </w:t>
      </w:r>
      <w:r w:rsidRPr="00864A2C">
        <w:rPr>
          <w:rFonts w:eastAsia="Calibri" w:cs="Times New Roman"/>
          <w:sz w:val="16"/>
        </w:rPr>
        <w:t xml:space="preserve">In fact, this project has important implications for anthropological and archaeological research. It is helping to advance the field of anthropological genetics by adding new, high-resolution data that identify new lineages and their subbranches from different parts of the world, which, in turn, illuminate aspects of human movement and contact over the past 150,000 years. By understanding the distribution of genetic lineages across geographic areas, their ages in those locations, and the mutational processes that generated the different branches of the human genetic tree, we can more clearly understand the relationship between genetic data and archaeological evidence for human inhabitation and movement (e.g., whether certain genetic lineages or markers correspond to the emergence of an archaeological culture). The project also has relevance for current work in the Americas regarding the origins of the First Americans, from both indigenous and scientific perspectives. The project can help address questions concerning the timing and process of the initial settlement of the New World, the history of specific regions of North America (e.g., the Northwest Coast), the expansion of language families (e.g., Algonquian), and establishment of trade networks (e.g., between the American Southwest and Mexico). Data generated by the project may further be useful in establishing the relationship between past (prehistoric and protohistoric) and present indigenous populations in the Americas. Along these same lines, it should be stressed that the DNA evidence obtained through this study relies on context for its proper interpretation. That is, we must consult the geological, climatological, ethnographic, linguistic, archaeological, and historical evidence to gain the most complete understanding of our genetic results and what they indicate about human history and migration. This process, in turn, necessitates that we discuss the results with project participants to understand their perspectives on them, as well as other researchers who have expertise in the previously mentioned areas, to obtain the most accurate picture of human movements and interactions. As such, the project is inherently collaborative </w:t>
      </w:r>
      <w:r w:rsidRPr="00864A2C">
        <w:rPr>
          <w:rFonts w:eastAsia="Calibri" w:cs="Times New Roman"/>
          <w:highlight w:val="green"/>
          <w:u w:val="single"/>
        </w:rPr>
        <w:t>A related assertion is that genetic results that contradict traditional beliefs could be used to undermine land rights</w:t>
      </w:r>
      <w:r w:rsidRPr="00864A2C">
        <w:rPr>
          <w:rFonts w:eastAsia="Calibri" w:cs="Times New Roman"/>
          <w:u w:val="single"/>
        </w:rPr>
        <w:t xml:space="preserve"> claims.</w:t>
      </w:r>
      <w:r w:rsidRPr="00864A2C">
        <w:rPr>
          <w:rFonts w:eastAsia="Calibri" w:cs="Times New Roman"/>
          <w:sz w:val="16"/>
        </w:rPr>
        <w:t xml:space="preserve"> If true, this would, indeed, be a concern. </w:t>
      </w:r>
      <w:r w:rsidRPr="00864A2C">
        <w:rPr>
          <w:rFonts w:eastAsia="Calibri" w:cs="Times New Roman"/>
          <w:u w:val="single"/>
        </w:rPr>
        <w:t>We are well aware of this issue and understand its sensitivity to Native American communities</w:t>
      </w:r>
      <w:r w:rsidRPr="00864A2C">
        <w:rPr>
          <w:rFonts w:eastAsia="Calibri" w:cs="Times New Roman"/>
          <w:sz w:val="16"/>
        </w:rPr>
        <w:t xml:space="preserve"> across North America. </w:t>
      </w:r>
      <w:r w:rsidRPr="00864A2C">
        <w:rPr>
          <w:rFonts w:eastAsia="Calibri" w:cs="Times New Roman"/>
          <w:highlight w:val="green"/>
          <w:u w:val="single"/>
        </w:rPr>
        <w:t>Indigenous</w:t>
      </w:r>
      <w:r w:rsidRPr="00864A2C">
        <w:rPr>
          <w:rFonts w:eastAsia="Calibri" w:cs="Times New Roman"/>
          <w:sz w:val="16"/>
        </w:rPr>
        <w:t xml:space="preserve"> and traditional </w:t>
      </w:r>
      <w:r w:rsidRPr="00864A2C">
        <w:rPr>
          <w:rFonts w:eastAsia="Calibri" w:cs="Times New Roman"/>
          <w:highlight w:val="green"/>
          <w:u w:val="single"/>
        </w:rPr>
        <w:t>peoples</w:t>
      </w:r>
      <w:r w:rsidRPr="00864A2C">
        <w:rPr>
          <w:rFonts w:eastAsia="Calibri" w:cs="Times New Roman"/>
          <w:sz w:val="16"/>
        </w:rPr>
        <w:t xml:space="preserve"> in places such as the United States and Canada </w:t>
      </w:r>
      <w:r w:rsidRPr="00864A2C">
        <w:rPr>
          <w:rFonts w:eastAsia="Calibri" w:cs="Times New Roman"/>
          <w:highlight w:val="green"/>
          <w:u w:val="single"/>
        </w:rPr>
        <w:t>have a long history of poor</w:t>
      </w:r>
      <w:r w:rsidRPr="00864A2C">
        <w:rPr>
          <w:rFonts w:eastAsia="Calibri" w:cs="Times New Roman"/>
          <w:sz w:val="16"/>
        </w:rPr>
        <w:t xml:space="preserve"> and shameful </w:t>
      </w:r>
      <w:r w:rsidRPr="00864A2C">
        <w:rPr>
          <w:rFonts w:eastAsia="Calibri" w:cs="Times New Roman"/>
          <w:highlight w:val="green"/>
          <w:u w:val="single"/>
        </w:rPr>
        <w:t>treatment at the hands of government entities</w:t>
      </w:r>
      <w:r w:rsidRPr="00864A2C">
        <w:rPr>
          <w:rFonts w:eastAsia="Calibri" w:cs="Times New Roman"/>
          <w:u w:val="single"/>
        </w:rPr>
        <w:t>, and land that belonged to their ancestors has been taken in the past</w:t>
      </w:r>
      <w:r w:rsidRPr="00864A2C">
        <w:rPr>
          <w:rFonts w:eastAsia="Calibri" w:cs="Times New Roman"/>
          <w:b/>
          <w:iCs/>
          <w:u w:val="single"/>
        </w:rPr>
        <w:t xml:space="preserve">. </w:t>
      </w:r>
      <w:r w:rsidRPr="00864A2C">
        <w:rPr>
          <w:rFonts w:eastAsia="Calibri" w:cs="Times New Roman"/>
          <w:b/>
          <w:iCs/>
          <w:sz w:val="28"/>
          <w:szCs w:val="28"/>
          <w:highlight w:val="green"/>
          <w:u w:val="single"/>
        </w:rPr>
        <w:t>However, DNA was not responsible for these injustices; social policies based on racist ideology were. The fault lies not in our genes, but in our society.</w:t>
      </w:r>
    </w:p>
    <w:p w14:paraId="112AF422" w14:textId="77777777" w:rsidR="00864A2C" w:rsidRPr="00864A2C" w:rsidRDefault="00864A2C" w:rsidP="00864A2C">
      <w:pPr>
        <w:keepNext/>
        <w:keepLines/>
        <w:spacing w:before="40" w:after="0"/>
        <w:outlineLvl w:val="3"/>
        <w:rPr>
          <w:rFonts w:eastAsia="Times New Roman" w:cs="Times New Roman"/>
          <w:b/>
          <w:iCs/>
          <w:sz w:val="26"/>
          <w:u w:val="single"/>
        </w:rPr>
      </w:pPr>
      <w:r w:rsidRPr="00864A2C">
        <w:rPr>
          <w:rFonts w:eastAsia="Times New Roman" w:cs="Times New Roman"/>
          <w:b/>
          <w:iCs/>
          <w:sz w:val="26"/>
        </w:rPr>
        <w:t>Even if they get rid of blood quantums, the settler state will still use alternative DNA tests to authenticity test indigeneity—</w:t>
      </w:r>
      <w:r w:rsidRPr="00864A2C">
        <w:rPr>
          <w:rFonts w:eastAsia="Times New Roman" w:cs="Times New Roman"/>
          <w:b/>
          <w:iCs/>
          <w:sz w:val="26"/>
          <w:u w:val="single"/>
        </w:rPr>
        <w:t>turns the case</w:t>
      </w:r>
      <w:r w:rsidRPr="00864A2C">
        <w:rPr>
          <w:rFonts w:eastAsia="Times New Roman" w:cs="Times New Roman"/>
          <w:b/>
          <w:iCs/>
          <w:sz w:val="26"/>
        </w:rPr>
        <w:t xml:space="preserve"> as the settler state merely rearranges the chess board to continue colonial violence</w:t>
      </w:r>
    </w:p>
    <w:p w14:paraId="37E46F14" w14:textId="77777777" w:rsidR="00864A2C" w:rsidRPr="00864A2C" w:rsidRDefault="00864A2C" w:rsidP="00864A2C">
      <w:pPr>
        <w:rPr>
          <w:rFonts w:eastAsia="Calibri" w:cs="Times New Roman"/>
        </w:rPr>
      </w:pPr>
      <w:r w:rsidRPr="00864A2C">
        <w:rPr>
          <w:rFonts w:eastAsia="Calibri" w:cs="Times New Roman"/>
          <w:b/>
          <w:bCs/>
          <w:sz w:val="26"/>
        </w:rPr>
        <w:t>TallBear 13</w:t>
      </w:r>
      <w:r w:rsidRPr="00864A2C">
        <w:rPr>
          <w:rFonts w:eastAsia="Calibri" w:cs="Times New Roman"/>
        </w:rPr>
        <w:t xml:space="preserve"> (Kim TallBear; Department of Environmental Science, Policy, and Management at University of California, Berkeley; Department of Anthropology at University of Texas; member of the Council of the Native American and Indigenous Studies Association; Sisseton Wahpeton Oyate (native tribe); “Genomic articulations of indigeneity”; ‘Articulation’ section; Social Studies of Science; SAGE; 2013; </w:t>
      </w:r>
      <w:hyperlink r:id="rId17" w:history="1">
        <w:r w:rsidRPr="00864A2C">
          <w:rPr>
            <w:rFonts w:eastAsia="Calibri" w:cs="Times New Roman"/>
          </w:rPr>
          <w:t>http://journals.sagepub.com/doi/pdf/10.1177/0306312713483893</w:t>
        </w:r>
      </w:hyperlink>
      <w:r w:rsidRPr="00864A2C">
        <w:rPr>
          <w:rFonts w:eastAsia="Calibri" w:cs="Times New Roman"/>
        </w:rPr>
        <w:t>; //DA)</w:t>
      </w:r>
    </w:p>
    <w:p w14:paraId="5D809C14" w14:textId="232BBB6C" w:rsidR="003A706B" w:rsidRPr="00864A2C" w:rsidRDefault="00864A2C" w:rsidP="003A706B">
      <w:pPr>
        <w:rPr>
          <w:rFonts w:eastAsia="Calibri" w:cs="Times New Roman"/>
          <w:sz w:val="16"/>
        </w:rPr>
      </w:pPr>
      <w:r w:rsidRPr="00864A2C">
        <w:rPr>
          <w:rFonts w:eastAsia="Calibri" w:cs="Times New Roman"/>
          <w:sz w:val="16"/>
        </w:rPr>
        <w:t xml:space="preserve">The scientific cosmology – or worldview at work – of one global human history and set of migrations contrasts with a view of time bifurcated into a colonial ‘before-and-after’ that structures indigenous peoples’ views of history. When </w:t>
      </w:r>
      <w:r w:rsidRPr="00864A2C">
        <w:rPr>
          <w:rFonts w:eastAsia="Calibri" w:cs="Times New Roman"/>
          <w:highlight w:val="green"/>
          <w:u w:val="single"/>
        </w:rPr>
        <w:t>genome scientists make claims to indigenous biological resources</w:t>
      </w:r>
      <w:r w:rsidRPr="00864A2C">
        <w:rPr>
          <w:rFonts w:eastAsia="Calibri" w:cs="Times New Roman"/>
          <w:sz w:val="16"/>
        </w:rPr>
        <w:t xml:space="preserve"> according to their own continuous, global worldview, this challenges indigenous peoples’ own anticolonial, anti-assimilationist views and their efforts to control their biological and other resources. An important example I will explore is the use of DNA testing in tribal enrollment decisions. While </w:t>
      </w:r>
      <w:r w:rsidRPr="00864A2C">
        <w:rPr>
          <w:rFonts w:eastAsia="Calibri" w:cs="Times New Roman"/>
          <w:highlight w:val="green"/>
          <w:u w:val="single"/>
        </w:rPr>
        <w:t>indigenous peoples in the U</w:t>
      </w:r>
      <w:r w:rsidRPr="00864A2C">
        <w:rPr>
          <w:rFonts w:eastAsia="Calibri" w:cs="Times New Roman"/>
          <w:u w:val="single"/>
        </w:rPr>
        <w:t xml:space="preserve">nited </w:t>
      </w:r>
      <w:r w:rsidRPr="00864A2C">
        <w:rPr>
          <w:rFonts w:eastAsia="Calibri" w:cs="Times New Roman"/>
          <w:highlight w:val="green"/>
          <w:u w:val="single"/>
        </w:rPr>
        <w:t>S</w:t>
      </w:r>
      <w:r w:rsidRPr="00864A2C">
        <w:rPr>
          <w:rFonts w:eastAsia="Calibri" w:cs="Times New Roman"/>
          <w:u w:val="single"/>
        </w:rPr>
        <w:t xml:space="preserve">tates </w:t>
      </w:r>
      <w:r w:rsidRPr="00864A2C">
        <w:rPr>
          <w:rFonts w:eastAsia="Calibri" w:cs="Times New Roman"/>
          <w:highlight w:val="green"/>
          <w:u w:val="single"/>
        </w:rPr>
        <w:t>have been slow</w:t>
      </w:r>
      <w:r w:rsidRPr="00864A2C">
        <w:rPr>
          <w:rFonts w:eastAsia="Calibri" w:cs="Times New Roman"/>
          <w:sz w:val="16"/>
        </w:rPr>
        <w:t xml:space="preserve">er than many US Americans to </w:t>
      </w:r>
      <w:r w:rsidRPr="00864A2C">
        <w:rPr>
          <w:rFonts w:eastAsia="Calibri" w:cs="Times New Roman"/>
          <w:highlight w:val="green"/>
          <w:u w:val="single"/>
        </w:rPr>
        <w:t xml:space="preserve">make the </w:t>
      </w:r>
      <w:r w:rsidRPr="00864A2C">
        <w:rPr>
          <w:rFonts w:eastAsia="Calibri" w:cs="Times New Roman"/>
          <w:b/>
          <w:iCs/>
          <w:highlight w:val="green"/>
          <w:u w:val="single"/>
        </w:rPr>
        <w:t>transition from blood to DNA</w:t>
      </w:r>
      <w:r w:rsidRPr="00864A2C">
        <w:rPr>
          <w:rFonts w:eastAsia="Calibri" w:cs="Times New Roman"/>
          <w:u w:val="single"/>
        </w:rPr>
        <w:t xml:space="preserve"> discourses </w:t>
      </w:r>
      <w:r w:rsidRPr="00864A2C">
        <w:rPr>
          <w:rFonts w:eastAsia="Calibri" w:cs="Times New Roman"/>
          <w:highlight w:val="green"/>
          <w:u w:val="single"/>
        </w:rPr>
        <w:t>in</w:t>
      </w:r>
      <w:r w:rsidRPr="00864A2C">
        <w:rPr>
          <w:rFonts w:eastAsia="Calibri" w:cs="Times New Roman"/>
          <w:u w:val="single"/>
        </w:rPr>
        <w:t xml:space="preserve"> our </w:t>
      </w:r>
      <w:r w:rsidRPr="00864A2C">
        <w:rPr>
          <w:rFonts w:eastAsia="Calibri" w:cs="Times New Roman"/>
          <w:highlight w:val="green"/>
          <w:u w:val="single"/>
        </w:rPr>
        <w:t>identity-making practices</w:t>
      </w:r>
      <w:r w:rsidRPr="00864A2C">
        <w:rPr>
          <w:rFonts w:eastAsia="Calibri" w:cs="Times New Roman"/>
          <w:sz w:val="16"/>
        </w:rPr>
        <w:t xml:space="preserve"> (Nelkin and Lindee, 1995; TallBear, 2013), </w:t>
      </w:r>
      <w:r w:rsidRPr="00864A2C">
        <w:rPr>
          <w:rFonts w:eastAsia="Calibri" w:cs="Times New Roman"/>
          <w:b/>
          <w:iCs/>
          <w:highlight w:val="green"/>
          <w:u w:val="single"/>
        </w:rPr>
        <w:t>the use of DNA tests for tribal enrollment is emerging</w:t>
      </w:r>
      <w:r w:rsidRPr="00864A2C">
        <w:rPr>
          <w:rFonts w:eastAsia="Calibri" w:cs="Times New Roman"/>
          <w:sz w:val="16"/>
        </w:rPr>
        <w:t xml:space="preserve"> (Bardill, 2010; TallBear, 2008). </w:t>
      </w:r>
      <w:r w:rsidRPr="00864A2C">
        <w:rPr>
          <w:rFonts w:eastAsia="Calibri" w:cs="Times New Roman"/>
          <w:highlight w:val="green"/>
          <w:u w:val="single"/>
        </w:rPr>
        <w:t>The genomic articulation of indigeneity may</w:t>
      </w:r>
      <w:r w:rsidRPr="00864A2C">
        <w:rPr>
          <w:rFonts w:eastAsia="Calibri" w:cs="Times New Roman"/>
          <w:sz w:val="16"/>
        </w:rPr>
        <w:t xml:space="preserve"> be becoming part of an indigenous articulation of indigeneity, informing understandings of indigeneity and belonging (or not belonging) to particular places and indigenous peoples’ own </w:t>
      </w:r>
      <w:r w:rsidRPr="00864A2C">
        <w:rPr>
          <w:rFonts w:eastAsia="Calibri" w:cs="Times New Roman"/>
          <w:highlight w:val="green"/>
          <w:u w:val="single"/>
        </w:rPr>
        <w:t>express</w:t>
      </w:r>
      <w:r w:rsidRPr="00864A2C">
        <w:rPr>
          <w:rFonts w:eastAsia="Calibri" w:cs="Times New Roman"/>
          <w:sz w:val="16"/>
        </w:rPr>
        <w:t xml:space="preserve">ions of their history, </w:t>
      </w:r>
      <w:r w:rsidRPr="00864A2C">
        <w:rPr>
          <w:rFonts w:eastAsia="Calibri" w:cs="Times New Roman"/>
          <w:highlight w:val="green"/>
          <w:u w:val="single"/>
        </w:rPr>
        <w:t>identity</w:t>
      </w:r>
      <w:r w:rsidRPr="00864A2C">
        <w:rPr>
          <w:rFonts w:eastAsia="Calibri" w:cs="Times New Roman"/>
          <w:sz w:val="16"/>
        </w:rPr>
        <w:t>, and citizenship.</w:t>
      </w:r>
    </w:p>
    <w:p w14:paraId="657F76A8" w14:textId="77777777" w:rsidR="003A706B" w:rsidRPr="00F00751" w:rsidRDefault="003A706B" w:rsidP="001A1103">
      <w:pPr>
        <w:rPr>
          <w:rFonts w:eastAsia="Cambria" w:cs="Times New Roman"/>
          <w:sz w:val="14"/>
        </w:rPr>
      </w:pPr>
    </w:p>
    <w:p w14:paraId="18B2DC35" w14:textId="3404E386" w:rsidR="008066F5" w:rsidRDefault="00CC07DF" w:rsidP="008066F5">
      <w:pPr>
        <w:pStyle w:val="Heading3"/>
      </w:pPr>
      <w:r>
        <w:t>C</w:t>
      </w:r>
      <w:r w:rsidR="008066F5">
        <w:t>itizenship (general)</w:t>
      </w:r>
    </w:p>
    <w:p w14:paraId="20B68B30" w14:textId="77777777" w:rsidR="008066F5" w:rsidRPr="00930073" w:rsidRDefault="008066F5" w:rsidP="008066F5"/>
    <w:p w14:paraId="1606712E" w14:textId="77777777" w:rsidR="008066F5" w:rsidRDefault="008066F5" w:rsidP="008066F5">
      <w:pPr>
        <w:pStyle w:val="Heading4"/>
      </w:pPr>
      <w:r>
        <w:t>These practices of selective citizenship work to recreate a racial hierarchy within the settler state that is emblematic of settlement’s ability to maintain ideological distinctions between “good” and “bad” settlers. These conceptions of belonging rooted within the nation-state prevent the capacity to formulate a decolonial consciousness, necessitating a robust politics of refusal</w:t>
      </w:r>
    </w:p>
    <w:p w14:paraId="1030A2CB" w14:textId="77777777" w:rsidR="008066F5" w:rsidRPr="00EC5167" w:rsidRDefault="008066F5" w:rsidP="008066F5">
      <w:pPr>
        <w:rPr>
          <w:sz w:val="16"/>
        </w:rPr>
      </w:pPr>
      <w:r>
        <w:rPr>
          <w:rStyle w:val="Style13ptBold"/>
        </w:rPr>
        <w:t>Bhandar</w:t>
      </w:r>
      <w:r w:rsidRPr="00E81FAA">
        <w:rPr>
          <w:rStyle w:val="Style13ptBold"/>
        </w:rPr>
        <w:t xml:space="preserve"> </w:t>
      </w:r>
      <w:r>
        <w:rPr>
          <w:rStyle w:val="Style13ptBold"/>
        </w:rPr>
        <w:t>16</w:t>
      </w:r>
      <w:r w:rsidRPr="00EC5167">
        <w:rPr>
          <w:sz w:val="16"/>
        </w:rPr>
        <w:t xml:space="preserve"> [Davina Bhandar is an independent researcher and co-director of the Centre for Policy Studies in Culture and Communities at Simon Fraser University. She works in the areas of democracy, theories of citizenship, migration, borders and critical race studies.  “Decolonising the Politics of Status: When the Border Crosses Us ,” </w:t>
      </w:r>
      <w:r w:rsidRPr="00EC5167">
        <w:rPr>
          <w:i/>
          <w:sz w:val="16"/>
        </w:rPr>
        <w:t xml:space="preserve">Journal: Reflections on Dispossession: Critical Feminisms [14] </w:t>
      </w:r>
      <w:r w:rsidRPr="00EC5167">
        <w:rPr>
          <w:sz w:val="16"/>
        </w:rPr>
        <w:t>] //KM</w:t>
      </w:r>
    </w:p>
    <w:p w14:paraId="34E1F840" w14:textId="77777777" w:rsidR="008066F5" w:rsidRDefault="008066F5" w:rsidP="008066F5">
      <w:pPr>
        <w:rPr>
          <w:sz w:val="16"/>
        </w:rPr>
      </w:pPr>
      <w:r w:rsidRPr="006A086B">
        <w:rPr>
          <w:sz w:val="16"/>
        </w:rPr>
        <w:t xml:space="preserve">In this assessment of the constitution of </w:t>
      </w:r>
      <w:r w:rsidRPr="006A086B">
        <w:rPr>
          <w:sz w:val="16"/>
          <w:highlight w:val="yellow"/>
        </w:rPr>
        <w:t xml:space="preserve">citizenship </w:t>
      </w:r>
      <w:r w:rsidRPr="004D70B4">
        <w:rPr>
          <w:b/>
          <w:sz w:val="24"/>
          <w:highlight w:val="yellow"/>
          <w:u w:val="single"/>
        </w:rPr>
        <w:t>there is a clear understanding of a racial hierarchy established through the processes of citizen-making</w:t>
      </w:r>
      <w:r w:rsidRPr="006A086B">
        <w:rPr>
          <w:sz w:val="16"/>
        </w:rPr>
        <w:t xml:space="preserve">; other scholars, such as Himani Bannerji, have commented on how the state utilises a politics of multiculturalism as a tool for the management of the difference and diversity of its population. In Bannerji’s nuanced reading of state formation, she articulates how </w:t>
      </w:r>
      <w:r w:rsidRPr="00B428DC">
        <w:rPr>
          <w:u w:val="single"/>
        </w:rPr>
        <w:t xml:space="preserve">categories such as “visible minority” are </w:t>
      </w:r>
      <w:r w:rsidRPr="004D70B4">
        <w:rPr>
          <w:b/>
          <w:highlight w:val="yellow"/>
          <w:u w:val="single"/>
        </w:rPr>
        <w:t>utilised to do the work of creating and managing ideological distinctions between those who are particularly racialised within the state and those who are not</w:t>
      </w:r>
      <w:r w:rsidRPr="00B428DC">
        <w:rPr>
          <w:u w:val="single"/>
        </w:rPr>
        <w:t>.</w:t>
      </w:r>
      <w:r w:rsidRPr="006A086B">
        <w:rPr>
          <w:sz w:val="16"/>
        </w:rPr>
        <w:t xml:space="preserve">[16] Mackey extends this thesis by examining how </w:t>
      </w:r>
      <w:r w:rsidRPr="00B428DC">
        <w:rPr>
          <w:u w:val="single"/>
        </w:rPr>
        <w:t xml:space="preserve">the </w:t>
      </w:r>
      <w:r w:rsidRPr="004D70B4">
        <w:rPr>
          <w:b/>
          <w:u w:val="single"/>
        </w:rPr>
        <w:t>s</w:t>
      </w:r>
      <w:r w:rsidRPr="004D70B4">
        <w:rPr>
          <w:b/>
          <w:highlight w:val="yellow"/>
          <w:u w:val="single"/>
        </w:rPr>
        <w:t>tate</w:t>
      </w:r>
      <w:r w:rsidRPr="00B428DC">
        <w:rPr>
          <w:u w:val="single"/>
        </w:rPr>
        <w:t xml:space="preserve"> constitution and </w:t>
      </w:r>
      <w:r w:rsidRPr="004D70B4">
        <w:rPr>
          <w:b/>
          <w:highlight w:val="yellow"/>
          <w:u w:val="single"/>
        </w:rPr>
        <w:t>management of difference works to articulate a white nationalism, a</w:t>
      </w:r>
      <w:r w:rsidRPr="00B428DC">
        <w:rPr>
          <w:u w:val="single"/>
        </w:rPr>
        <w:t xml:space="preserve"> key feature in the cultures of settlement</w:t>
      </w:r>
      <w:r w:rsidRPr="006A086B">
        <w:rPr>
          <w:sz w:val="16"/>
        </w:rPr>
        <w:t xml:space="preserve"> in the Canadian context.[17] Each of these articulations of the hierarchy and management of racial state formation[18], demonstrates attention to how the concept of status operates therein, as a limitation or a technology. </w:t>
      </w:r>
      <w:r w:rsidRPr="004D70B4">
        <w:rPr>
          <w:b/>
          <w:highlight w:val="yellow"/>
          <w:u w:val="single"/>
        </w:rPr>
        <w:t>The concept of status acts as a containment strate</w:t>
      </w:r>
      <w:r w:rsidRPr="004D70B4">
        <w:rPr>
          <w:b/>
          <w:u w:val="single"/>
        </w:rPr>
        <w:t>g</w:t>
      </w:r>
      <w:r w:rsidRPr="004D70B4">
        <w:rPr>
          <w:b/>
          <w:highlight w:val="yellow"/>
          <w:u w:val="single"/>
        </w:rPr>
        <w:t>y</w:t>
      </w:r>
      <w:r w:rsidRPr="00B428DC">
        <w:rPr>
          <w:u w:val="single"/>
        </w:rPr>
        <w:t xml:space="preserve"> by the state </w:t>
      </w:r>
      <w:r w:rsidRPr="004D70B4">
        <w:rPr>
          <w:b/>
          <w:highlight w:val="yellow"/>
          <w:u w:val="single"/>
        </w:rPr>
        <w:t>to</w:t>
      </w:r>
      <w:r w:rsidRPr="007C35BC">
        <w:rPr>
          <w:highlight w:val="yellow"/>
          <w:u w:val="single"/>
        </w:rPr>
        <w:t xml:space="preserve"> </w:t>
      </w:r>
      <w:r w:rsidRPr="00AA74FE">
        <w:rPr>
          <w:u w:val="single"/>
        </w:rPr>
        <w:t>d</w:t>
      </w:r>
      <w:r w:rsidRPr="00B428DC">
        <w:rPr>
          <w:u w:val="single"/>
        </w:rPr>
        <w:t xml:space="preserve">etermine the social and political typology of a variety of actors. The function of status allows the state to </w:t>
      </w:r>
      <w:r w:rsidRPr="004D70B4">
        <w:rPr>
          <w:b/>
          <w:highlight w:val="yellow"/>
          <w:u w:val="single"/>
        </w:rPr>
        <w:t>demarcate the population on the one hand</w:t>
      </w:r>
      <w:r w:rsidRPr="00AA74FE">
        <w:rPr>
          <w:u w:val="single"/>
        </w:rPr>
        <w:t>, as well as, further forms</w:t>
      </w:r>
      <w:r w:rsidRPr="006A086B">
        <w:rPr>
          <w:sz w:val="16"/>
        </w:rPr>
        <w:t xml:space="preserve"> of control based on the idea of exclusion, exile, detainment, and restrictions of various rights. While much of this past work examines the role of the state and loosely follows Goldberg’s observations on racial state formation, </w:t>
      </w:r>
      <w:r w:rsidRPr="004D70B4">
        <w:rPr>
          <w:b/>
          <w:highlight w:val="yellow"/>
          <w:u w:val="single"/>
        </w:rPr>
        <w:t>the very concept of status itself comes to be reproduced as a concrete thing, something that is not inherently flexible</w:t>
      </w:r>
      <w:r w:rsidRPr="00B428DC">
        <w:rPr>
          <w:u w:val="single"/>
        </w:rPr>
        <w:t>, contingent and highly susceptible to shift along a number of different axes.[</w:t>
      </w:r>
      <w:r w:rsidRPr="006A086B">
        <w:rPr>
          <w:sz w:val="16"/>
        </w:rPr>
        <w:t>19] It is in this sense that I wish to challenge the normative construction of the idea of political membership. The latter has been referred to as a site of responsibility or recognition, as well as of birthright, natural selection, or a process of naturalisation. In other words</w:t>
      </w:r>
      <w:r w:rsidRPr="004D70B4">
        <w:rPr>
          <w:b/>
          <w:sz w:val="16"/>
        </w:rPr>
        <w:t xml:space="preserve">, </w:t>
      </w:r>
      <w:r w:rsidRPr="004D70B4">
        <w:rPr>
          <w:b/>
          <w:highlight w:val="yellow"/>
          <w:u w:val="single"/>
        </w:rPr>
        <w:t>my interest here is to question the foundations upon which normative forms of belonging within liberal-democratic states have been forged through an amnesiac practice that seeks to forget the processes and forms of exclusion that have historically demarcated the formation of citizenship</w:t>
      </w:r>
      <w:r w:rsidRPr="00B428DC">
        <w:rPr>
          <w:u w:val="single"/>
        </w:rPr>
        <w:t>.</w:t>
      </w:r>
      <w:r w:rsidRPr="006A086B">
        <w:rPr>
          <w:sz w:val="16"/>
        </w:rPr>
        <w:t xml:space="preserve"> While citizenship and 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 In the discussion that follows, I examine how </w:t>
      </w:r>
      <w:r w:rsidRPr="004D70B4">
        <w:rPr>
          <w:b/>
          <w:highlight w:val="yellow"/>
          <w:u w:val="single"/>
        </w:rPr>
        <w:t>the paradoxical concept of status as a stable entity</w:t>
      </w:r>
      <w:r w:rsidRPr="00B428DC">
        <w:rPr>
          <w:u w:val="single"/>
        </w:rPr>
        <w:t xml:space="preserve"> </w:t>
      </w:r>
      <w:r w:rsidRPr="006A086B">
        <w:rPr>
          <w:sz w:val="16"/>
        </w:rPr>
        <w:t xml:space="preserve">— something understood to provide an ontological foundation within claims to sovereign authority, or status as a territorially-bounded concept — </w:t>
      </w:r>
      <w:r w:rsidRPr="006A086B">
        <w:rPr>
          <w:sz w:val="16"/>
          <w:highlight w:val="yellow"/>
        </w:rPr>
        <w:t xml:space="preserve">also </w:t>
      </w:r>
      <w:r w:rsidRPr="004D70B4">
        <w:rPr>
          <w:b/>
          <w:highlight w:val="yellow"/>
          <w:u w:val="single"/>
        </w:rPr>
        <w:t>doubles as a system of categorisation that cannot therefore be deterritorialised</w:t>
      </w:r>
      <w:r w:rsidRPr="004D70B4">
        <w:rPr>
          <w:b/>
          <w:u w:val="single"/>
        </w:rPr>
        <w:t xml:space="preserve"> </w:t>
      </w:r>
      <w:r w:rsidRPr="004D70B4">
        <w:rPr>
          <w:b/>
          <w:highlight w:val="yellow"/>
          <w:u w:val="single"/>
        </w:rPr>
        <w:t>nor significantly decolonised in order to function as a progressive form of legal membership</w:t>
      </w:r>
      <w:r w:rsidRPr="004D70B4">
        <w:rPr>
          <w:b/>
          <w:u w:val="single"/>
        </w:rPr>
        <w:t>.</w:t>
      </w:r>
      <w:r w:rsidRPr="004D70B4">
        <w:rPr>
          <w:b/>
          <w:sz w:val="16"/>
        </w:rPr>
        <w:t xml:space="preserve"> </w:t>
      </w:r>
      <w:r w:rsidRPr="004D70B4">
        <w:rPr>
          <w:b/>
          <w:highlight w:val="yellow"/>
          <w:u w:val="single"/>
        </w:rPr>
        <w:t>Forms of status —</w:t>
      </w:r>
      <w:r w:rsidRPr="004D70B4">
        <w:rPr>
          <w:b/>
          <w:u w:val="single"/>
        </w:rPr>
        <w:t xml:space="preserve"> </w:t>
      </w:r>
      <w:r w:rsidRPr="00B428DC">
        <w:rPr>
          <w:u w:val="single"/>
        </w:rPr>
        <w:t xml:space="preserve">demarcated through notions of blood, belonging and nationhood — </w:t>
      </w:r>
      <w:r w:rsidRPr="004D70B4">
        <w:rPr>
          <w:b/>
          <w:highlight w:val="yellow"/>
          <w:u w:val="single"/>
        </w:rPr>
        <w:t>ultimately demand a robust politics of refusal</w:t>
      </w:r>
      <w:r w:rsidRPr="00B428DC">
        <w:rPr>
          <w:u w:val="single"/>
        </w:rPr>
        <w:t>.</w:t>
      </w:r>
      <w:r w:rsidRPr="006A086B">
        <w:rPr>
          <w:sz w:val="16"/>
        </w:rPr>
        <w:t xml:space="preserve">[20] In the three articulations of migrant and indigenous activism that will be investigated here, I examine the contested site of refusing to conform to the containment strategies of the state in the constituting of status. Status can be investigated as a state practice of indigenous categorisation and ordering, but also as a mechanism determining broader notions of borders, belonging, exclusions and citizenship. By invoking status I am broadly referring to a political and legal membership in the Canadian state.[21] </w:t>
      </w:r>
    </w:p>
    <w:p w14:paraId="5BFD730F" w14:textId="77777777" w:rsidR="008066F5" w:rsidRPr="000C3927" w:rsidRDefault="008066F5" w:rsidP="008066F5"/>
    <w:p w14:paraId="2533EF0D" w14:textId="77777777" w:rsidR="008066F5" w:rsidRDefault="008066F5" w:rsidP="008066F5">
      <w:pPr>
        <w:pStyle w:val="Heading4"/>
      </w:pPr>
      <w:r>
        <w:t xml:space="preserve">Citizenship and emancipation are white settler contracts that is part and parcel with the disavowal of indigenous possibility </w:t>
      </w:r>
    </w:p>
    <w:p w14:paraId="54668F14" w14:textId="77777777" w:rsidR="008066F5" w:rsidRPr="0084354D" w:rsidRDefault="008066F5" w:rsidP="008066F5">
      <w:r w:rsidRPr="001F7268">
        <w:rPr>
          <w:b/>
          <w:sz w:val="26"/>
          <w:szCs w:val="26"/>
        </w:rPr>
        <w:t>Cornellier 15</w:t>
      </w:r>
      <w:r>
        <w:t xml:space="preserve"> (Bruno, Bruno Cornellier is an Assistant Professor of Cultural Studies in the Department of English at the University of Winnipeg. He is the author of La ‘chose indienne’: Cinéma et politiques de la représentation autochtone au Québec et au Canada (Nota Bene, 2015). He has also published articles in Settler Colonial Studies, the Canadian Journal of Film Studies, the London Journal of Canadian Studies, and Nouvelles Vues. He recently completed a series of forthcoming articles and book chapters on the topic of the doubly complex coloniality of French Canada, “Jackie Chan's Indian play: immigration, Asianness, and the contracting self in the American settler colony”, Settler Colonial Studies, 2015, pp. 10-11) DOI: 10.1080/2201473X.2015.1090565 /Drapes</w:t>
      </w:r>
    </w:p>
    <w:p w14:paraId="7D8BC56F" w14:textId="77777777" w:rsidR="008066F5" w:rsidRDefault="008066F5" w:rsidP="008066F5">
      <w:pPr>
        <w:rPr>
          <w:sz w:val="16"/>
        </w:rPr>
      </w:pPr>
      <w:r w:rsidRPr="001F7268">
        <w:rPr>
          <w:sz w:val="16"/>
        </w:rPr>
        <w:t xml:space="preserve">In Immigrant Acts, her influential book on Asian American cultural politics, Lisa Lowe explains </w:t>
      </w:r>
      <w:r w:rsidRPr="00A50C0D">
        <w:rPr>
          <w:sz w:val="16"/>
        </w:rPr>
        <w:t xml:space="preserve">that </w:t>
      </w:r>
      <w:r w:rsidRPr="00A50C0D">
        <w:rPr>
          <w:u w:val="single"/>
        </w:rPr>
        <w:t>in multicultural states such as the USA (i.e. a ‘nation of immigrants’), the needs of capital and those of the state (in terms of its citizenry) must be unified.</w:t>
      </w:r>
      <w:r w:rsidRPr="00A50C0D">
        <w:rPr>
          <w:sz w:val="16"/>
        </w:rPr>
        <w:t xml:space="preserve"> In</w:t>
      </w:r>
      <w:r w:rsidRPr="001F7268">
        <w:rPr>
          <w:sz w:val="16"/>
        </w:rPr>
        <w:t xml:space="preserve"> other words, capital needs labour, but the state needs to maintain a cohesive ‘national citizenry bound by race, language, and culture’. Policing citizenship thus becomes a way for the state to determine who can freely access land and capital accumulation. Under such conditions, </w:t>
      </w:r>
      <w:r w:rsidRPr="00A50C0D">
        <w:rPr>
          <w:highlight w:val="yellow"/>
          <w:u w:val="single"/>
        </w:rPr>
        <w:t>citizenship as</w:t>
      </w:r>
      <w:r w:rsidRPr="0051149F">
        <w:rPr>
          <w:u w:val="single"/>
        </w:rPr>
        <w:t xml:space="preserve"> a practice and </w:t>
      </w:r>
      <w:r w:rsidRPr="00A50C0D">
        <w:rPr>
          <w:highlight w:val="yellow"/>
          <w:u w:val="single"/>
        </w:rPr>
        <w:t>a legal status</w:t>
      </w:r>
      <w:r w:rsidRPr="0051149F">
        <w:rPr>
          <w:u w:val="single"/>
        </w:rPr>
        <w:t xml:space="preserve"> also </w:t>
      </w:r>
      <w:r w:rsidRPr="00A50C0D">
        <w:rPr>
          <w:highlight w:val="yellow"/>
          <w:u w:val="single"/>
        </w:rPr>
        <w:t>correspond to the production of a</w:t>
      </w:r>
      <w:r w:rsidRPr="0051149F">
        <w:rPr>
          <w:u w:val="single"/>
        </w:rPr>
        <w:t xml:space="preserve">n allegedly unified and </w:t>
      </w:r>
      <w:r w:rsidRPr="00A50C0D">
        <w:rPr>
          <w:highlight w:val="yellow"/>
          <w:u w:val="single"/>
        </w:rPr>
        <w:t>normative white (and male) citizenry.</w:t>
      </w:r>
      <w:r w:rsidRPr="0051149F">
        <w:rPr>
          <w:u w:val="single"/>
        </w:rPr>
        <w:t xml:space="preserve"> Lowe explains that the very notion of ‘</w:t>
      </w:r>
      <w:r w:rsidRPr="00A50C0D">
        <w:rPr>
          <w:highlight w:val="yellow"/>
          <w:u w:val="single"/>
        </w:rPr>
        <w:t>immigrant “naturalization” as a narrative of “political emancipation”’ has the effect of reinforcing this white supremacist production of nation</w:t>
      </w:r>
      <w:r w:rsidRPr="0051149F">
        <w:rPr>
          <w:u w:val="single"/>
        </w:rPr>
        <w:t xml:space="preserve"> and citizens. </w:t>
      </w:r>
      <w:r w:rsidRPr="001F7268">
        <w:rPr>
          <w:sz w:val="16"/>
        </w:rPr>
        <w:t xml:space="preserve">Indeed, she argues that such narrative of ‘immigrant naturalization’ constitutes a rhetorical ploy that ‘denies the establishment of citizenship out of unequal relationships between dominant white citizens and subordinated racialized noncitizens and women’. </w:t>
      </w:r>
      <w:r w:rsidRPr="0051149F">
        <w:rPr>
          <w:u w:val="single"/>
        </w:rPr>
        <w:t>Such bestowing illuminates what Lowe more recently described as a ‘</w:t>
      </w:r>
      <w:r w:rsidRPr="00A50C0D">
        <w:rPr>
          <w:highlight w:val="yellow"/>
          <w:u w:val="single"/>
        </w:rPr>
        <w:t>modern humanism’</w:t>
      </w:r>
      <w:r w:rsidRPr="0051149F">
        <w:rPr>
          <w:u w:val="single"/>
        </w:rPr>
        <w:t xml:space="preserve"> associated with a European secular and liberal philosophical tradition ‘that narrates political emancipation through citizenship in the state’, that </w:t>
      </w:r>
      <w:r w:rsidRPr="00A50C0D">
        <w:rPr>
          <w:highlight w:val="yellow"/>
          <w:u w:val="single"/>
        </w:rPr>
        <w:t>associate ‘freedom’ with the capacity to partake in wage labour and capitalist modes of production</w:t>
      </w:r>
      <w:r w:rsidRPr="0051149F">
        <w:rPr>
          <w:u w:val="single"/>
        </w:rPr>
        <w:t xml:space="preserve">, and ‘that confers civilization to the human person educated in aesthetic and national culture’. </w:t>
      </w:r>
      <w:r w:rsidRPr="00A50C0D">
        <w:rPr>
          <w:highlight w:val="yellow"/>
          <w:u w:val="single"/>
        </w:rPr>
        <w:t>Such conception of the nation</w:t>
      </w:r>
      <w:r w:rsidRPr="0051149F">
        <w:rPr>
          <w:u w:val="single"/>
        </w:rPr>
        <w:t xml:space="preserve">, she insists, </w:t>
      </w:r>
      <w:r w:rsidRPr="00A50C0D">
        <w:rPr>
          <w:highlight w:val="yellow"/>
          <w:u w:val="single"/>
        </w:rPr>
        <w:t>makes locality legible only as a particularity of a universal,</w:t>
      </w:r>
      <w:r w:rsidRPr="0051149F">
        <w:rPr>
          <w:u w:val="single"/>
        </w:rPr>
        <w:t xml:space="preserve"> reasoned notion of </w:t>
      </w:r>
      <w:r w:rsidRPr="00A50C0D">
        <w:rPr>
          <w:highlight w:val="yellow"/>
          <w:u w:val="single"/>
        </w:rPr>
        <w:t>community,</w:t>
      </w:r>
      <w:r w:rsidRPr="0051149F">
        <w:rPr>
          <w:u w:val="single"/>
        </w:rPr>
        <w:t xml:space="preserve"> which is in turn articulated to ideas of race, gender, and family reproduction. It is thus in the transition from ‘unfree’ to ‘free’, or from blackness to the liberal abstraction of a white citizenry, that the ‘liberal promise of freedom’ is made legible.</w:t>
      </w:r>
      <w:r w:rsidRPr="001F7268">
        <w:rPr>
          <w:sz w:val="16"/>
        </w:rPr>
        <w:t xml:space="preserve"> In such a gendered and racialized economy of civility and freedom, Asianness – as a fantasy but also as a source of ‘free’ yet racialized and indentured labour – became, in the British and American colonial archive, a convenient between blackness and whiteness, between slavery and free labour, and between unbridled sexuality and bourgeois intimacies. This remains true even though the transitionality or liminality of Asian labourers foreclosed the possibility of them fully becoming it (i.e. free citizen or national subject). Such gendering and racialization of civility quite evidently appear to be in conflict with the spirit of liberal political theory, according to which ‘citizenship requires that the subject deny its particular private interests to become the “abstract citizen” of the political state’. In classical liberal theory, </w:t>
      </w:r>
      <w:r w:rsidRPr="00A50C0D">
        <w:rPr>
          <w:highlight w:val="yellow"/>
          <w:u w:val="single"/>
        </w:rPr>
        <w:t>this ‘abstraction’ requires a subject who must be reasonable</w:t>
      </w:r>
      <w:r w:rsidRPr="00DD1B30">
        <w:rPr>
          <w:u w:val="single"/>
        </w:rPr>
        <w:t xml:space="preserve"> (or reasoned) </w:t>
      </w:r>
      <w:r w:rsidRPr="00A50C0D">
        <w:rPr>
          <w:highlight w:val="yellow"/>
          <w:u w:val="single"/>
        </w:rPr>
        <w:t>enough to be able to consent to the social contract that will both restrain and protect their rights and freedoms</w:t>
      </w:r>
      <w:r w:rsidRPr="00DD1B30">
        <w:rPr>
          <w:u w:val="single"/>
        </w:rPr>
        <w:t xml:space="preserve"> as member of a governed sociality</w:t>
      </w:r>
      <w:r w:rsidRPr="001F7268">
        <w:rPr>
          <w:sz w:val="16"/>
        </w:rPr>
        <w:t xml:space="preserve">. Charles Mills and Carole Pateman have famously argued that </w:t>
      </w:r>
      <w:r w:rsidRPr="00DD1B30">
        <w:rPr>
          <w:u w:val="single"/>
        </w:rPr>
        <w:t xml:space="preserve">this social contract is also gendered and racialized in order to determine who could ‘contract’ into freedom and equality, and therefore who could govern over whom in the modern state. They also insist that </w:t>
      </w:r>
      <w:r w:rsidRPr="00A50C0D">
        <w:rPr>
          <w:highlight w:val="yellow"/>
          <w:u w:val="single"/>
        </w:rPr>
        <w:t>this racial–sexual contract may be redefined as a (white) settler contract</w:t>
      </w:r>
      <w:r w:rsidRPr="00DD1B30">
        <w:rPr>
          <w:u w:val="single"/>
        </w:rPr>
        <w:t xml:space="preserve">. </w:t>
      </w:r>
      <w:r w:rsidRPr="001F7268">
        <w:rPr>
          <w:sz w:val="16"/>
        </w:rPr>
        <w:t xml:space="preserve">More recently, Robert Nichols explained that </w:t>
      </w:r>
      <w:r w:rsidRPr="00DD1B30">
        <w:rPr>
          <w:u w:val="single"/>
        </w:rPr>
        <w:t xml:space="preserve">this settler contract ‘refers to the dual legitimating function of the philosophical and historical-narrative device of the “original contract” as the origins of societal order’. Accordingly, </w:t>
      </w:r>
      <w:r w:rsidRPr="00A50C0D">
        <w:rPr>
          <w:highlight w:val="yellow"/>
          <w:u w:val="single"/>
        </w:rPr>
        <w:t>contract theory presupposes that Indigenous</w:t>
      </w:r>
      <w:r w:rsidRPr="00DD1B30">
        <w:rPr>
          <w:u w:val="single"/>
        </w:rPr>
        <w:t xml:space="preserve">, non-Western </w:t>
      </w:r>
      <w:r w:rsidRPr="00A50C0D">
        <w:rPr>
          <w:highlight w:val="yellow"/>
          <w:u w:val="single"/>
        </w:rPr>
        <w:t>societies precedes government, property, and politics</w:t>
      </w:r>
      <w:r w:rsidRPr="00DD1B30">
        <w:rPr>
          <w:u w:val="single"/>
        </w:rPr>
        <w:t xml:space="preserve"> on account of what is assumed to be the ‘prior absence of civil society’ in these communities. </w:t>
      </w:r>
      <w:r w:rsidRPr="00A50C0D">
        <w:rPr>
          <w:highlight w:val="yellow"/>
          <w:u w:val="single"/>
        </w:rPr>
        <w:t>This</w:t>
      </w:r>
      <w:r w:rsidRPr="00DD1B30">
        <w:rPr>
          <w:u w:val="single"/>
        </w:rPr>
        <w:t xml:space="preserve">, in turn, </w:t>
      </w:r>
      <w:r w:rsidRPr="00A50C0D">
        <w:rPr>
          <w:highlight w:val="yellow"/>
          <w:u w:val="single"/>
        </w:rPr>
        <w:t xml:space="preserve">becomes </w:t>
      </w:r>
      <w:r w:rsidRPr="00A50C0D">
        <w:rPr>
          <w:u w:val="single"/>
        </w:rPr>
        <w:t>a justification for the denial that there may have existed some effective forms of Indigenous sovereignty prior to conquest</w:t>
      </w:r>
      <w:r w:rsidRPr="00DD1B30">
        <w:rPr>
          <w:u w:val="single"/>
        </w:rPr>
        <w:t xml:space="preserve">, but also </w:t>
      </w:r>
      <w:r w:rsidRPr="00A50C0D">
        <w:rPr>
          <w:highlight w:val="yellow"/>
          <w:u w:val="single"/>
        </w:rPr>
        <w:t>a justification for the denial of the very idea of conquest itself – and thus the disavowal that settler sovereignty might be illegitimate,</w:t>
      </w:r>
      <w:r w:rsidRPr="00DD1B30">
        <w:rPr>
          <w:u w:val="single"/>
        </w:rPr>
        <w:t xml:space="preserve"> or maybe even criminal.</w:t>
      </w:r>
      <w:r w:rsidRPr="001F7268">
        <w:rPr>
          <w:sz w:val="16"/>
        </w:rPr>
        <w:t xml:space="preserve"> Interestingly, both Lowe’s and Nichols’ arguments allow us to cast a new light on President Obama’s acknowledgement of the non-immigrant status of America’s original inhabitants. </w:t>
      </w:r>
      <w:r w:rsidRPr="00A12654">
        <w:rPr>
          <w:u w:val="single"/>
        </w:rPr>
        <w:t xml:space="preserve">To model the origin of civil society as the outcome of the reasoned, </w:t>
      </w:r>
      <w:r w:rsidRPr="002C5F38">
        <w:rPr>
          <w:u w:val="single"/>
        </w:rPr>
        <w:t>contractual consent of an idealized ‘abstract citizenry’ has the effect not only of blotting out the gender and racial bias of the social contract, but also of denying the very possibility that the past time of Indigenous peoples would have been civilized enough for them to be sovereign prior to the settler’s ‘original contract’</w:t>
      </w:r>
      <w:r w:rsidRPr="00A12654">
        <w:rPr>
          <w:u w:val="single"/>
        </w:rPr>
        <w:t>.</w:t>
      </w:r>
      <w:r w:rsidRPr="001F7268">
        <w:rPr>
          <w:sz w:val="16"/>
        </w:rPr>
        <w:t xml:space="preserve"> In other words, </w:t>
      </w:r>
      <w:r w:rsidRPr="002C5F38">
        <w:rPr>
          <w:highlight w:val="yellow"/>
          <w:u w:val="single"/>
        </w:rPr>
        <w:t>Obama’s Native Americans may not be immigrants, but they are not settlers/originators either</w:t>
      </w:r>
      <w:r w:rsidRPr="00A12654">
        <w:rPr>
          <w:u w:val="single"/>
        </w:rPr>
        <w:t>.</w:t>
      </w:r>
      <w:r w:rsidRPr="001F7268">
        <w:rPr>
          <w:sz w:val="16"/>
        </w:rPr>
        <w:t xml:space="preserve"> And in that respect, neither are Asian Americans, for whom migration and the possibility of settlement-as-origin always seem in conflict, thus making them somewhat incompatible with the inferentially white ‘abstract citizenry’ of the ideal civil society.</w:t>
      </w:r>
    </w:p>
    <w:p w14:paraId="762224FD" w14:textId="62905D89" w:rsidR="008066F5" w:rsidRDefault="008066F5" w:rsidP="008066F5">
      <w:pPr>
        <w:pStyle w:val="Heading3"/>
      </w:pPr>
      <w:r>
        <w:t>Citizenship for Natives</w:t>
      </w:r>
    </w:p>
    <w:p w14:paraId="16F1ECE2" w14:textId="77777777" w:rsidR="008066F5" w:rsidRPr="00BE397A" w:rsidRDefault="008066F5" w:rsidP="008066F5">
      <w:pPr>
        <w:pStyle w:val="Heading4"/>
        <w:rPr>
          <w:rFonts w:cs="Calibri"/>
        </w:rPr>
      </w:pPr>
      <w:r w:rsidRPr="00BE397A">
        <w:rPr>
          <w:rFonts w:cs="Calibri"/>
          <w:u w:val="single"/>
        </w:rPr>
        <w:t>Citizenship Link</w:t>
      </w:r>
      <w:r w:rsidRPr="00BE397A">
        <w:rPr>
          <w:rFonts w:cs="Calibri"/>
        </w:rPr>
        <w:t>—the action of granting citizenship to Native Americans has been empirically harmful and reinforced U.S. control over Native land. Instead, constructing an Indian identity enlarges political control</w:t>
      </w:r>
    </w:p>
    <w:p w14:paraId="5A194E07" w14:textId="7BA47EC6" w:rsidR="008066F5" w:rsidRPr="00BE397A" w:rsidRDefault="008066F5" w:rsidP="008066F5">
      <w:pPr>
        <w:rPr>
          <w:rFonts w:eastAsia="Times New Roman" w:cs="Calibri"/>
        </w:rPr>
      </w:pPr>
      <w:r w:rsidRPr="00BE397A">
        <w:rPr>
          <w:rFonts w:eastAsia="Times New Roman" w:cs="Calibri"/>
        </w:rPr>
        <w:t xml:space="preserve">Dolores </w:t>
      </w:r>
      <w:r w:rsidRPr="00BE397A">
        <w:rPr>
          <w:rStyle w:val="Style13ptBold"/>
          <w:rFonts w:cs="Calibri"/>
        </w:rPr>
        <w:t>Janiewski,</w:t>
      </w:r>
      <w:r w:rsidRPr="00BE397A">
        <w:rPr>
          <w:rFonts w:eastAsia="Times New Roman" w:cs="Calibri"/>
        </w:rPr>
        <w:t xml:space="preserve"> holds a Senior Lectureship in US History at Victoria University of Wellington, New Zealand. Among her previous publications are Sisterhood Denied: Race, Gender and Class in a New South Community (Temple University Press, 1985, 1993) and various articles dealing with labour history, women's history and race relations, 19</w:t>
      </w:r>
      <w:r w:rsidRPr="00BE397A">
        <w:rPr>
          <w:rStyle w:val="Style13ptBold"/>
          <w:rFonts w:cs="Calibri"/>
        </w:rPr>
        <w:t>95</w:t>
      </w:r>
      <w:r w:rsidRPr="00BE397A">
        <w:rPr>
          <w:rFonts w:eastAsia="Times New Roman" w:cs="Calibri"/>
        </w:rPr>
        <w:t>, “Gendering, Racializing and Classifying: Settler Colonization in the United States, 1590-1990”, Unsettling Settler Societies</w:t>
      </w:r>
      <w:r w:rsidR="00437E07">
        <w:rPr>
          <w:rFonts w:eastAsia="Times New Roman" w:cs="Calibri"/>
        </w:rPr>
        <w:t>//</w:t>
      </w:r>
    </w:p>
    <w:p w14:paraId="17D337AA" w14:textId="77777777" w:rsidR="008066F5" w:rsidRPr="00BE397A" w:rsidRDefault="008066F5" w:rsidP="008066F5">
      <w:pPr>
        <w:rPr>
          <w:rFonts w:cs="Calibri"/>
        </w:rPr>
      </w:pPr>
      <w:r w:rsidRPr="00BE397A">
        <w:rPr>
          <w:rFonts w:cs="Calibri"/>
        </w:rPr>
        <w:t xml:space="preserve">The 'closing of the frontier coincided with the last of the 'Indian wars (Robbins, 1992). The period from 1890s to the 1930s witnessed the use of the Indian Allotment Act to dispossess Native Americans of much of their remaining land (Carlson, 1981: Hoxie, 1984; White, 1991). </w:t>
      </w:r>
      <w:r w:rsidRPr="00BE397A">
        <w:rPr>
          <w:rStyle w:val="Emphasis"/>
          <w:rFonts w:cs="Calibri"/>
          <w:highlight w:val="yellow"/>
        </w:rPr>
        <w:t>The granting of citizenship to Native Americans</w:t>
      </w:r>
      <w:r w:rsidRPr="00BE397A">
        <w:rPr>
          <w:rStyle w:val="Emphasis"/>
          <w:rFonts w:cs="Calibri"/>
        </w:rPr>
        <w:t xml:space="preserve"> </w:t>
      </w:r>
      <w:r w:rsidRPr="00BE397A">
        <w:rPr>
          <w:rFonts w:cs="Calibri"/>
        </w:rPr>
        <w:t xml:space="preserve">in 1924 </w:t>
      </w:r>
      <w:r w:rsidRPr="00BE397A">
        <w:rPr>
          <w:rStyle w:val="Emphasis"/>
          <w:rFonts w:cs="Calibri"/>
          <w:highlight w:val="yellow"/>
        </w:rPr>
        <w:t>represented</w:t>
      </w:r>
      <w:r w:rsidRPr="00BE397A">
        <w:rPr>
          <w:rFonts w:cs="Calibri"/>
        </w:rPr>
        <w:t xml:space="preserve"> only another of </w:t>
      </w:r>
      <w:r w:rsidRPr="00BE397A">
        <w:rPr>
          <w:rStyle w:val="Emphasis"/>
          <w:rFonts w:cs="Calibri"/>
          <w:highlight w:val="yellow"/>
        </w:rPr>
        <w:t>the mechanisms by which to extend absolute U.S. control over jurisdiction, land tenure, national allegiance, and governance over</w:t>
      </w:r>
      <w:r w:rsidRPr="00BE397A">
        <w:rPr>
          <w:rFonts w:cs="Calibri"/>
        </w:rPr>
        <w:t xml:space="preserve"> even </w:t>
      </w:r>
      <w:r w:rsidRPr="00BE397A">
        <w:rPr>
          <w:rStyle w:val="Emphasis"/>
          <w:rFonts w:cs="Calibri"/>
          <w:highlight w:val="yellow"/>
        </w:rPr>
        <w:t>the residues of indigenous territoriality</w:t>
      </w:r>
      <w:r w:rsidRPr="00BE397A">
        <w:rPr>
          <w:rFonts w:cs="Calibri"/>
        </w:rPr>
        <w:t xml:space="preserve">'. </w:t>
      </w:r>
      <w:r w:rsidRPr="00BE397A">
        <w:rPr>
          <w:rStyle w:val="Emphasis"/>
          <w:rFonts w:cs="Calibri"/>
          <w:highlight w:val="yellow"/>
        </w:rPr>
        <w:t>The 1934 Indian Reorganization Act created 'tribal regimes</w:t>
      </w:r>
      <w:r w:rsidRPr="00BE397A">
        <w:rPr>
          <w:rFonts w:cs="Calibri"/>
        </w:rPr>
        <w:t xml:space="preserve">, ostensibly operated by indigenous peoples but ultimately </w:t>
      </w:r>
      <w:r w:rsidRPr="00BE397A">
        <w:rPr>
          <w:rStyle w:val="Emphasis"/>
          <w:rFonts w:cs="Calibri"/>
          <w:highlight w:val="yellow"/>
        </w:rPr>
        <w:t>influenced by non-indigenous decisionmakers', thus concealing the reality of colonial self-administration</w:t>
      </w:r>
      <w:r w:rsidRPr="00BE397A">
        <w:rPr>
          <w:rFonts w:cs="Calibri"/>
        </w:rPr>
        <w:t xml:space="preserve"> under the 'appearance of self-determination (Morris, 1992: 69). However, Native Americans, like other colonized and racialized peoples, began to change the politics of racial domination into the politics of racial identity (White, 1991; DeLeon, 1988; Cornell, 1988; Jaimes, 1992). As migration increased to urban areas in the post-World War II era, 'urban supratribalism emerged. </w:t>
      </w:r>
      <w:r w:rsidRPr="00BE397A">
        <w:rPr>
          <w:rStyle w:val="Emphasis"/>
          <w:rFonts w:cs="Calibri"/>
          <w:highlight w:val="yellow"/>
        </w:rPr>
        <w:t>Constructing an 'Indian' identity</w:t>
      </w:r>
      <w:r w:rsidRPr="00BE397A">
        <w:rPr>
          <w:rFonts w:cs="Calibri"/>
        </w:rPr>
        <w:t xml:space="preserve"> through such organizations as the National Congress of American Indians, Native Americans</w:t>
      </w:r>
      <w:r w:rsidRPr="00BE397A">
        <w:rPr>
          <w:rStyle w:val="Emphasis"/>
          <w:rFonts w:cs="Calibri"/>
        </w:rPr>
        <w:t xml:space="preserve"> </w:t>
      </w:r>
      <w:r w:rsidRPr="00BE397A">
        <w:rPr>
          <w:rStyle w:val="Emphasis"/>
          <w:rFonts w:cs="Calibri"/>
          <w:highlight w:val="yellow"/>
        </w:rPr>
        <w:t>enlarged their own 'political capacities</w:t>
      </w:r>
      <w:r w:rsidRPr="00BE397A">
        <w:rPr>
          <w:rFonts w:cs="Calibri"/>
        </w:rPr>
        <w:t xml:space="preserve"> (Cornell, 1988:146). Connecting their own situation to other colonized peoples, Native Americans formulated demands for self-determination in opposition to 'domination by a colonial or settler state (Jaimes, 1992: 79). </w:t>
      </w:r>
      <w:r w:rsidRPr="00BE397A">
        <w:rPr>
          <w:rStyle w:val="Emphasis"/>
          <w:rFonts w:cs="Calibri"/>
          <w:highlight w:val="yellow"/>
        </w:rPr>
        <w:t>Native-American women shared in the formation of the politics of racial identity</w:t>
      </w:r>
      <w:r w:rsidRPr="00BE397A">
        <w:rPr>
          <w:rFonts w:cs="Calibri"/>
        </w:rPr>
        <w:t xml:space="preserve">. Their experience as colonized peoples made them sceptical of the appeals advanced by AngloAmerican feminists. As expressed by Pam Colorado, 'the feminist agenda is basically one of rearranging social relations within the society which is occupying our land and utilizing our resources to its own benefit (Jaimes, 1992: 332). In the 1970s the American Indian Movement attracted men and women into its ranks as did the series of legal struggles that sought to reclaim the resources which had been taken from the original inhabitants. </w:t>
      </w:r>
    </w:p>
    <w:p w14:paraId="19637CAE" w14:textId="77777777" w:rsidR="008066F5" w:rsidRPr="008066F5" w:rsidRDefault="008066F5" w:rsidP="008066F5"/>
    <w:p w14:paraId="40453F81" w14:textId="44EB9F64" w:rsidR="00FD664C" w:rsidRDefault="009160CD" w:rsidP="00FD664C">
      <w:pPr>
        <w:pStyle w:val="Heading3"/>
      </w:pPr>
      <w:r>
        <w:t>C</w:t>
      </w:r>
      <w:r w:rsidR="00FD664C">
        <w:t>oalitions</w:t>
      </w:r>
    </w:p>
    <w:p w14:paraId="3BA1FBE6" w14:textId="77777777" w:rsidR="00FD664C" w:rsidRDefault="00FD664C" w:rsidP="00FD664C">
      <w:pPr>
        <w:pStyle w:val="Heading4"/>
      </w:pPr>
      <w:r>
        <w:t>Grouping indigenous goals into a united goal with people of color ignores internal power relations and the question of sovereignty – their method of a common revolution with immigrants only locks indigeneity into a dead place of the past</w:t>
      </w:r>
    </w:p>
    <w:p w14:paraId="50497DB2" w14:textId="77777777" w:rsidR="00FD664C" w:rsidRPr="00C77DCD" w:rsidRDefault="00FD664C" w:rsidP="00FD664C">
      <w:r w:rsidRPr="009111C7">
        <w:rPr>
          <w:b/>
          <w:sz w:val="26"/>
          <w:szCs w:val="26"/>
        </w:rPr>
        <w:t xml:space="preserve">Saranillio 13 </w:t>
      </w:r>
      <w:r>
        <w:t>(Dean Itsuji, Department of Social and Cultural Analysis, New York University, New York, NY, USA, “Why Asian settler colonialism matters: a thought piece on critiques, debates, and Indigenous difference”, Settler Colonial Studies, 3:3-4, 280-294, 2013, pp. 287-290) DOI: 10.1080/2201473X.2013.810697 /Drapes</w:t>
      </w:r>
    </w:p>
    <w:p w14:paraId="2E67F905" w14:textId="77777777" w:rsidR="00FD664C" w:rsidRPr="009D2262" w:rsidRDefault="00FD664C" w:rsidP="00FD664C">
      <w:pPr>
        <w:rPr>
          <w:rFonts w:asciiTheme="minorHAnsi" w:hAnsiTheme="minorHAnsi"/>
          <w:sz w:val="16"/>
        </w:rPr>
      </w:pPr>
      <w:r w:rsidRPr="009D2262">
        <w:rPr>
          <w:rFonts w:asciiTheme="minorHAnsi" w:hAnsiTheme="minorHAnsi"/>
          <w:sz w:val="16"/>
        </w:rPr>
        <w:t xml:space="preserve">The choices Asian settlers have historically made demonstrate how settler interests have come at the expense of Kānaka ‘Ōiwi. This history has rarely been examined, as it has long been a taboo topic that seemingly works against previous ways of organizing around shared victimization.42 In Dana Takagi’s criticism of Asian Settler Colonialism she writes, ‘my disagreement with the “settler” discourse is that it re-inscribes the dominant-subordinate relationship, or the landlord-tenant, capitalistworker relationship, that is so fundamental to historical materialism’. These ‘either/or’ framings, Takagi contends, might instead emphasize ‘through’ as opposed to ‘either/or’. 43 In my opinion, </w:t>
      </w:r>
      <w:r w:rsidRPr="00C66DEF">
        <w:rPr>
          <w:rFonts w:asciiTheme="minorHAnsi" w:hAnsiTheme="minorHAnsi"/>
          <w:u w:val="single"/>
        </w:rPr>
        <w:t xml:space="preserve">settler colonialism describes a formation of power that helps us to understand how difference does not necessarily lead to ‘either/or’ analyses. </w:t>
      </w:r>
      <w:r w:rsidRPr="009D2262">
        <w:rPr>
          <w:rFonts w:asciiTheme="minorHAnsi" w:hAnsiTheme="minorHAnsi"/>
          <w:highlight w:val="yellow"/>
          <w:u w:val="single"/>
        </w:rPr>
        <w:t>The</w:t>
      </w:r>
      <w:r w:rsidRPr="00C66DEF">
        <w:rPr>
          <w:rFonts w:asciiTheme="minorHAnsi" w:hAnsiTheme="minorHAnsi"/>
          <w:u w:val="single"/>
        </w:rPr>
        <w:t xml:space="preserve"> constant </w:t>
      </w:r>
      <w:r w:rsidRPr="009D2262">
        <w:rPr>
          <w:rFonts w:asciiTheme="minorHAnsi" w:hAnsiTheme="minorHAnsi"/>
          <w:highlight w:val="yellow"/>
          <w:u w:val="single"/>
        </w:rPr>
        <w:t>criticism that settler colonialism reinscribes</w:t>
      </w:r>
      <w:r w:rsidRPr="00C66DEF">
        <w:rPr>
          <w:rFonts w:asciiTheme="minorHAnsi" w:hAnsiTheme="minorHAnsi"/>
          <w:u w:val="single"/>
        </w:rPr>
        <w:t xml:space="preserve"> binaries, primarily </w:t>
      </w:r>
      <w:r w:rsidRPr="009D2262">
        <w:rPr>
          <w:rFonts w:asciiTheme="minorHAnsi" w:hAnsiTheme="minorHAnsi"/>
          <w:highlight w:val="yellow"/>
          <w:u w:val="single"/>
        </w:rPr>
        <w:t>an Indigenous and non-Indigenous binary, is</w:t>
      </w:r>
      <w:r w:rsidRPr="00C66DEF">
        <w:rPr>
          <w:rFonts w:asciiTheme="minorHAnsi" w:hAnsiTheme="minorHAnsi"/>
          <w:u w:val="single"/>
        </w:rPr>
        <w:t xml:space="preserve"> </w:t>
      </w:r>
      <w:r w:rsidRPr="009D2262">
        <w:rPr>
          <w:rFonts w:asciiTheme="minorHAnsi" w:hAnsiTheme="minorHAnsi"/>
          <w:u w:val="single"/>
        </w:rPr>
        <w:t xml:space="preserve">itself </w:t>
      </w:r>
      <w:r w:rsidRPr="009D2262">
        <w:rPr>
          <w:rFonts w:asciiTheme="minorHAnsi" w:hAnsiTheme="minorHAnsi"/>
          <w:highlight w:val="yellow"/>
          <w:u w:val="single"/>
        </w:rPr>
        <w:t>often upheld by a White and non-White binarism, one that limits a conception of power in which one is either oppressed or oppressive</w:t>
      </w:r>
      <w:r w:rsidRPr="00C66DEF">
        <w:rPr>
          <w:rFonts w:asciiTheme="minorHAnsi" w:hAnsiTheme="minorHAnsi"/>
          <w:u w:val="single"/>
        </w:rPr>
        <w:t xml:space="preserve">. Here, </w:t>
      </w:r>
      <w:r w:rsidRPr="009D2262">
        <w:rPr>
          <w:rFonts w:asciiTheme="minorHAnsi" w:hAnsiTheme="minorHAnsi"/>
          <w:highlight w:val="yellow"/>
          <w:u w:val="single"/>
        </w:rPr>
        <w:t>an understanding that power</w:t>
      </w:r>
      <w:r w:rsidRPr="00C66DEF">
        <w:rPr>
          <w:rFonts w:asciiTheme="minorHAnsi" w:hAnsiTheme="minorHAnsi"/>
          <w:u w:val="single"/>
        </w:rPr>
        <w:t xml:space="preserve"> does not simply target historically oppressed communities but also </w:t>
      </w:r>
      <w:r w:rsidRPr="009D2262">
        <w:rPr>
          <w:rFonts w:asciiTheme="minorHAnsi" w:hAnsiTheme="minorHAnsi"/>
          <w:highlight w:val="yellow"/>
          <w:u w:val="single"/>
        </w:rPr>
        <w:t>operates through</w:t>
      </w:r>
      <w:r w:rsidRPr="00C66DEF">
        <w:rPr>
          <w:rFonts w:asciiTheme="minorHAnsi" w:hAnsiTheme="minorHAnsi"/>
          <w:u w:val="single"/>
        </w:rPr>
        <w:t xml:space="preserve"> their </w:t>
      </w:r>
      <w:r w:rsidRPr="009D2262">
        <w:rPr>
          <w:rFonts w:asciiTheme="minorHAnsi" w:hAnsiTheme="minorHAnsi"/>
          <w:highlight w:val="yellow"/>
          <w:u w:val="single"/>
        </w:rPr>
        <w:t>practices, ambitions, narratives, and silences, offers a way of examining other dynamics of power such as labor exploitation, anti-immigrant laws and sentiment</w:t>
      </w:r>
      <w:r w:rsidRPr="00C66DEF">
        <w:rPr>
          <w:rFonts w:asciiTheme="minorHAnsi" w:hAnsiTheme="minorHAnsi"/>
          <w:u w:val="single"/>
        </w:rPr>
        <w:t xml:space="preserve">, and imperialist wars </w:t>
      </w:r>
      <w:r w:rsidRPr="009D53BD">
        <w:rPr>
          <w:rFonts w:asciiTheme="minorHAnsi" w:hAnsiTheme="minorHAnsi"/>
          <w:u w:val="single"/>
        </w:rPr>
        <w:t>that have historically shaped diverse</w:t>
      </w:r>
      <w:r w:rsidRPr="00C66DEF">
        <w:rPr>
          <w:rFonts w:asciiTheme="minorHAnsi" w:hAnsiTheme="minorHAnsi"/>
          <w:u w:val="single"/>
        </w:rPr>
        <w:t xml:space="preserve"> Asian American groups without misrecognizing the context for framing Asian settlers on Native lands seized by the US settler state. </w:t>
      </w:r>
      <w:r w:rsidRPr="009D2262">
        <w:rPr>
          <w:rFonts w:asciiTheme="minorHAnsi" w:hAnsiTheme="minorHAnsi"/>
          <w:sz w:val="16"/>
        </w:rPr>
        <w:t xml:space="preserve">That is to say, far from the ‘either/or’ framing that Takagi describes, </w:t>
      </w:r>
      <w:r w:rsidRPr="00C66DEF">
        <w:rPr>
          <w:rFonts w:asciiTheme="minorHAnsi" w:hAnsiTheme="minorHAnsi"/>
          <w:u w:val="single"/>
        </w:rPr>
        <w:t>settler colonialism and Asian settler colonialism in particular, allows us to see how power operates relationally such that groups are not either oppressed or oppressive.</w:t>
      </w:r>
      <w:r w:rsidRPr="009D2262">
        <w:rPr>
          <w:rFonts w:asciiTheme="minorHAnsi" w:hAnsiTheme="minorHAnsi"/>
          <w:sz w:val="16"/>
        </w:rPr>
        <w:t xml:space="preserve"> Another concern of Takagi’s is that settler colonialism backgrounds important historical changes including Asian and Kanaka solidarity. Pointing to the 2002–2004 debates around whether or not to officially include Pacific Islander American Studies within the Association for Asian American Studies, Takagi argues that tensions for and against the name change were conditioned by commonsense understandings of the term ‘Local’ in Hawai‘i, a cultural identity in opposition to White supremacy with roots in Hawai‘i’s plantations. Takagi argues that opposition to the name change was shaped by a new ‘us’, not the previous Local formation of ‘us’ versus the ‘haole’, but new distinctions between ‘Asian Americans and Native Hawaiians’ that emerged as a result of Hawaiian nationalism. </w:t>
      </w:r>
      <w:r w:rsidRPr="003D5794">
        <w:rPr>
          <w:rFonts w:asciiTheme="minorHAnsi" w:hAnsiTheme="minorHAnsi"/>
          <w:u w:val="single"/>
        </w:rPr>
        <w:t xml:space="preserve">It is not so much that a critique of </w:t>
      </w:r>
      <w:r w:rsidRPr="009D53BD">
        <w:rPr>
          <w:rFonts w:asciiTheme="minorHAnsi" w:hAnsiTheme="minorHAnsi"/>
          <w:highlight w:val="yellow"/>
          <w:u w:val="single"/>
        </w:rPr>
        <w:t>settler colonialism</w:t>
      </w:r>
      <w:r w:rsidRPr="003D5794">
        <w:rPr>
          <w:rFonts w:asciiTheme="minorHAnsi" w:hAnsiTheme="minorHAnsi"/>
          <w:u w:val="single"/>
        </w:rPr>
        <w:t xml:space="preserve"> backgrounds the category ‘Local’ but rather, that it </w:t>
      </w:r>
      <w:r w:rsidRPr="009D53BD">
        <w:rPr>
          <w:rFonts w:asciiTheme="minorHAnsi" w:hAnsiTheme="minorHAnsi"/>
          <w:highlight w:val="yellow"/>
          <w:u w:val="single"/>
        </w:rPr>
        <w:t>directly challenges a hegemonic</w:t>
      </w:r>
      <w:r w:rsidRPr="003D5794">
        <w:rPr>
          <w:rFonts w:asciiTheme="minorHAnsi" w:hAnsiTheme="minorHAnsi"/>
          <w:u w:val="single"/>
        </w:rPr>
        <w:t xml:space="preserve"> common sense </w:t>
      </w:r>
      <w:r w:rsidRPr="009D53BD">
        <w:rPr>
          <w:rFonts w:asciiTheme="minorHAnsi" w:hAnsiTheme="minorHAnsi"/>
          <w:highlight w:val="yellow"/>
          <w:u w:val="single"/>
        </w:rPr>
        <w:t>position that assumes diverse nonWhite groups’ interests are always aligned with Native peoples</w:t>
      </w:r>
      <w:r w:rsidRPr="003D5794">
        <w:rPr>
          <w:rFonts w:asciiTheme="minorHAnsi" w:hAnsiTheme="minorHAnsi"/>
          <w:u w:val="single"/>
        </w:rPr>
        <w:t xml:space="preserve">. Such critiques demonstrate how </w:t>
      </w:r>
      <w:r w:rsidRPr="009D53BD">
        <w:rPr>
          <w:rFonts w:asciiTheme="minorHAnsi" w:hAnsiTheme="minorHAnsi"/>
          <w:highlight w:val="yellow"/>
          <w:u w:val="single"/>
        </w:rPr>
        <w:t>a Local category avoids difference through amalgamation while actually mystifying and upholding unequal power relations</w:t>
      </w:r>
      <w:r w:rsidRPr="003D5794">
        <w:rPr>
          <w:rFonts w:asciiTheme="minorHAnsi" w:hAnsiTheme="minorHAnsi"/>
          <w:u w:val="single"/>
        </w:rPr>
        <w:t xml:space="preserve"> between Kanaka ‘Ōiwi and Asian Americans.44 </w:t>
      </w:r>
      <w:r w:rsidRPr="009D53BD">
        <w:rPr>
          <w:rFonts w:asciiTheme="minorHAnsi" w:hAnsiTheme="minorHAnsi"/>
          <w:highlight w:val="yellow"/>
          <w:u w:val="single"/>
        </w:rPr>
        <w:t>This</w:t>
      </w:r>
      <w:r w:rsidRPr="003D5794">
        <w:rPr>
          <w:rFonts w:asciiTheme="minorHAnsi" w:hAnsiTheme="minorHAnsi"/>
          <w:u w:val="single"/>
        </w:rPr>
        <w:t xml:space="preserve"> actually </w:t>
      </w:r>
      <w:r w:rsidRPr="009D53BD">
        <w:rPr>
          <w:rFonts w:asciiTheme="minorHAnsi" w:hAnsiTheme="minorHAnsi"/>
          <w:highlight w:val="yellow"/>
          <w:u w:val="single"/>
        </w:rPr>
        <w:t>functions to background the Indigenous human rights issues of sovereignty, nationhood, and land claims that affect Kanaka ‘Ōiwi in ways that do not affect Asian groups</w:t>
      </w:r>
      <w:r w:rsidRPr="003D5794">
        <w:rPr>
          <w:rFonts w:asciiTheme="minorHAnsi" w:hAnsiTheme="minorHAnsi"/>
          <w:u w:val="single"/>
        </w:rPr>
        <w:t xml:space="preserve">. </w:t>
      </w:r>
      <w:r w:rsidRPr="009D2262">
        <w:rPr>
          <w:rFonts w:asciiTheme="minorHAnsi" w:hAnsiTheme="minorHAnsi"/>
          <w:sz w:val="16"/>
        </w:rPr>
        <w:t xml:space="preserve">This is attested to by the fact that Pacific Islander scholars attend the Native American and Indigenous Studies Association conferences in far greater numbers than conferences held by the Association for Asian American Studies. The assumptions underpinning the category Local, wherein non-Whites formed a united front to oppose haole supremacy by transcending race, largely traces such solidarity to the militant labor movements of Hawai‘i’s Territorial period. Moon-Kie Jung, in his book Reworking Race: The Making of Hawaii’s Interracial Labor Movement, argues that this assumption cannot be proven in the historical archives and that it is based in part on a mistaken post-war belief that this historical moment can be defined as a move ‘toward racial democracy’. Jung argues that laborers who expressed their ‘interests in racially divided terms, come to rearticulate, rather than ineluctably disarticulate, race and class’. 45 Thus, a complex rearticulation of racial difference, not the extinguishment of it, allowed laborers to form a historical bloc and gain worker rights. Furthermore, using Ronald Takaki’s Pau Hana as evidence of a previous ‘us’ that encompassed both Kānaka ‘Ōiwi and Asian Americans, Takagi writes that it is after Hawaiian nationalism that ‘the question of who exactly is part of us in Hawaii has changed significantly’. 46 Despite its rich histories of plantation resistance and solidarity, Pau Hana often utilizes Asian American immigrant narratives to conflate Asian American experiences with Kanaka ‘Ōiwi. Takaki describes a moment of transcendence that begins in </w:t>
      </w:r>
      <w:r w:rsidRPr="00F469D6">
        <w:rPr>
          <w:rFonts w:asciiTheme="minorHAnsi" w:hAnsiTheme="minorHAnsi"/>
          <w:u w:val="single"/>
        </w:rPr>
        <w:t xml:space="preserve">the 1920 strike when ‘laborers were beginning to feel a new consciousness – an identity of themselves as settlers, as locals, and an understanding of the need for a politics that transcended ethnicity’. 47 In both Pau Hana and Strangers from a Different Shore, </w:t>
      </w:r>
      <w:r w:rsidRPr="009D53BD">
        <w:rPr>
          <w:rFonts w:asciiTheme="minorHAnsi" w:hAnsiTheme="minorHAnsi"/>
          <w:highlight w:val="yellow"/>
          <w:u w:val="single"/>
        </w:rPr>
        <w:t>Takaki refers to Asian Americans as ‘settlers’ to challenge the notion that they were ‘sojourners’</w:t>
      </w:r>
      <w:r w:rsidRPr="00F469D6">
        <w:rPr>
          <w:rFonts w:asciiTheme="minorHAnsi" w:hAnsiTheme="minorHAnsi"/>
          <w:u w:val="single"/>
        </w:rPr>
        <w:t>, a term that constitutes Asian Americans as ‘perpetual foreigners’. The implications of the term ‘settler’ for Asian Americans in relation to Native people, however, are never considered.48 In a similar way, Takaki’s celebration of the initial moments of primitive accumulation illuminates how settlers are discursively constituted as more deserving over contested lands and resources.</w:t>
      </w:r>
      <w:r w:rsidRPr="009D2262">
        <w:rPr>
          <w:rFonts w:asciiTheme="minorHAnsi" w:hAnsiTheme="minorHAnsi"/>
          <w:sz w:val="16"/>
        </w:rPr>
        <w:t xml:space="preserve"> </w:t>
      </w:r>
      <w:r w:rsidRPr="00F469D6">
        <w:rPr>
          <w:rFonts w:asciiTheme="minorHAnsi" w:hAnsiTheme="minorHAnsi"/>
          <w:u w:val="single"/>
        </w:rPr>
        <w:t>That is to say, Takaki’s narrative celebrates the process of expropriating territories and the elimination of Indigenous modes of production.</w:t>
      </w:r>
      <w:r w:rsidRPr="009D2262">
        <w:rPr>
          <w:rFonts w:asciiTheme="minorHAnsi" w:hAnsiTheme="minorHAnsi"/>
          <w:sz w:val="16"/>
        </w:rPr>
        <w:t xml:space="preserve"> In Pau Hana, </w:t>
      </w:r>
      <w:r w:rsidRPr="009D53BD">
        <w:rPr>
          <w:rFonts w:asciiTheme="minorHAnsi" w:hAnsiTheme="minorHAnsi"/>
          <w:highlight w:val="yellow"/>
          <w:u w:val="single"/>
        </w:rPr>
        <w:t>this ability for laborers to claim responsibility for developing modern Hawai‘i</w:t>
      </w:r>
      <w:r w:rsidRPr="00F469D6">
        <w:rPr>
          <w:rFonts w:asciiTheme="minorHAnsi" w:hAnsiTheme="minorHAnsi"/>
          <w:u w:val="single"/>
        </w:rPr>
        <w:t xml:space="preserve"> into a wealthy and profitable place, </w:t>
      </w:r>
      <w:r w:rsidRPr="009D53BD">
        <w:rPr>
          <w:rFonts w:asciiTheme="minorHAnsi" w:hAnsiTheme="minorHAnsi"/>
          <w:highlight w:val="yellow"/>
          <w:u w:val="single"/>
        </w:rPr>
        <w:t>as opposed to the seemingly uncultivated place it was prior to their arrival, is used as a point of articulation that brings together non-White working class groups</w:t>
      </w:r>
      <w:r w:rsidRPr="00F469D6">
        <w:rPr>
          <w:rFonts w:asciiTheme="minorHAnsi" w:hAnsiTheme="minorHAnsi"/>
          <w:u w:val="single"/>
        </w:rPr>
        <w:t xml:space="preserve">: While Hawaiians, Chinese, Japanese, Koreans Portuguese, Filipinos, and laborers of </w:t>
      </w:r>
      <w:r w:rsidRPr="009D53BD">
        <w:rPr>
          <w:rFonts w:asciiTheme="minorHAnsi" w:hAnsiTheme="minorHAnsi"/>
          <w:highlight w:val="yellow"/>
          <w:u w:val="single"/>
        </w:rPr>
        <w:t>other nationalities</w:t>
      </w:r>
      <w:r w:rsidRPr="00F469D6">
        <w:rPr>
          <w:rFonts w:asciiTheme="minorHAnsi" w:hAnsiTheme="minorHAnsi"/>
          <w:u w:val="single"/>
        </w:rPr>
        <w:t xml:space="preserve"> retained their sense of ethnicity, many of them also </w:t>
      </w:r>
      <w:r w:rsidRPr="009D53BD">
        <w:rPr>
          <w:rFonts w:asciiTheme="minorHAnsi" w:hAnsiTheme="minorHAnsi"/>
          <w:highlight w:val="yellow"/>
          <w:u w:val="single"/>
        </w:rPr>
        <w:t>felt a new class awareness</w:t>
      </w:r>
      <w:r w:rsidRPr="00F469D6">
        <w:rPr>
          <w:rFonts w:asciiTheme="minorHAnsi" w:hAnsiTheme="minorHAnsi"/>
          <w:u w:val="single"/>
        </w:rPr>
        <w:t xml:space="preserve">. </w:t>
      </w:r>
      <w:r w:rsidRPr="009D2262">
        <w:rPr>
          <w:rFonts w:asciiTheme="minorHAnsi" w:hAnsiTheme="minorHAnsi"/>
          <w:sz w:val="16"/>
        </w:rPr>
        <w:t xml:space="preserve">As they worked together in the fields and mills, as they built working class communities in their camps sharing their different ethnic foods and speaking pidgin English, and as they struggled together against the bosses on the picket lines, they came to understand the contribution they had made as workers to the transformation of Hawaii into a wealthy and profitable place. ‘When we first came to Hawaii,’ they proudly observed, ‘these islands were covered with ohia forests, guava fields and areas of wild grass. Day and night did we work, cutting trees and burning grass, clearing lands and cultivating fields until we made the plantations what they are today’. </w:t>
      </w:r>
      <w:r w:rsidRPr="00F469D6">
        <w:rPr>
          <w:rFonts w:asciiTheme="minorHAnsi" w:hAnsiTheme="minorHAnsi"/>
          <w:u w:val="single"/>
        </w:rPr>
        <w:t>Citing a strike pamphlet written by Japanese laborers as capable of speaking on behalf of all groups, the relationship between the formation of capitalism, via primitive accumulation through elimination of Kanaka ‘Ōiwi economies, and its ongoing process of ‘</w:t>
      </w:r>
      <w:r w:rsidRPr="009D53BD">
        <w:rPr>
          <w:rFonts w:asciiTheme="minorHAnsi" w:hAnsiTheme="minorHAnsi"/>
          <w:highlight w:val="yellow"/>
          <w:u w:val="single"/>
        </w:rPr>
        <w:t>accumulation by dispossession’ shows how capitalism positions Native people differently than other groups</w:t>
      </w:r>
      <w:r w:rsidRPr="00F469D6">
        <w:rPr>
          <w:rFonts w:asciiTheme="minorHAnsi" w:hAnsiTheme="minorHAnsi"/>
          <w:u w:val="single"/>
        </w:rPr>
        <w:t>.</w:t>
      </w:r>
      <w:r w:rsidRPr="009D2262">
        <w:rPr>
          <w:rFonts w:asciiTheme="minorHAnsi" w:hAnsiTheme="minorHAnsi"/>
          <w:sz w:val="16"/>
        </w:rPr>
        <w:t xml:space="preserve">49 </w:t>
      </w:r>
      <w:r w:rsidRPr="009D53BD">
        <w:rPr>
          <w:rFonts w:asciiTheme="minorHAnsi" w:hAnsiTheme="minorHAnsi"/>
          <w:highlight w:val="yellow"/>
          <w:u w:val="single"/>
        </w:rPr>
        <w:t>Kanaka ‘Ōiwi</w:t>
      </w:r>
      <w:r w:rsidRPr="00564537">
        <w:rPr>
          <w:rFonts w:asciiTheme="minorHAnsi" w:hAnsiTheme="minorHAnsi"/>
          <w:u w:val="single"/>
        </w:rPr>
        <w:t xml:space="preserve">, though instrumental in the formation of the labor unions in Hawai‘i, </w:t>
      </w:r>
      <w:r w:rsidRPr="009D53BD">
        <w:rPr>
          <w:rFonts w:asciiTheme="minorHAnsi" w:hAnsiTheme="minorHAnsi"/>
          <w:highlight w:val="yellow"/>
          <w:u w:val="single"/>
        </w:rPr>
        <w:t>were often confronted with primitivist ideas that cast them as unfit for modern times</w:t>
      </w:r>
      <w:r w:rsidRPr="00564537">
        <w:rPr>
          <w:rFonts w:asciiTheme="minorHAnsi" w:hAnsiTheme="minorHAnsi"/>
          <w:u w:val="single"/>
        </w:rPr>
        <w:t xml:space="preserve"> and as such other union workers believed they could not be depended upon.</w:t>
      </w:r>
      <w:r w:rsidRPr="009D2262">
        <w:rPr>
          <w:rFonts w:asciiTheme="minorHAnsi" w:hAnsiTheme="minorHAnsi"/>
          <w:sz w:val="16"/>
        </w:rPr>
        <w:t xml:space="preserve"> Jack Hall, labor leader of the International Longshore and Warehouse Union, writes: ‘“The Hawaiians,” they said, “are too-easy going. All they want is a little fish and poi and their liquor”.’ 50 In this way, </w:t>
      </w:r>
      <w:r w:rsidRPr="009D53BD">
        <w:rPr>
          <w:rFonts w:asciiTheme="minorHAnsi" w:hAnsiTheme="minorHAnsi"/>
          <w:highlight w:val="yellow"/>
          <w:u w:val="single"/>
        </w:rPr>
        <w:t>the Indigenous comes to stand in for an outmoded and dead way of life, an anachronistic mode of production</w:t>
      </w:r>
      <w:r w:rsidRPr="00564537">
        <w:rPr>
          <w:rFonts w:asciiTheme="minorHAnsi" w:hAnsiTheme="minorHAnsi"/>
          <w:u w:val="single"/>
        </w:rPr>
        <w:t xml:space="preserve"> that is at once repulsive and romanticized as hedonistic.</w:t>
      </w:r>
      <w:r w:rsidRPr="009D2262">
        <w:rPr>
          <w:rFonts w:asciiTheme="minorHAnsi" w:hAnsiTheme="minorHAnsi"/>
          <w:sz w:val="16"/>
        </w:rPr>
        <w:t xml:space="preserve"> Similarly, in a study conducted in the 1950s, Joseph C. Finney argued that </w:t>
      </w:r>
      <w:r w:rsidRPr="00564537">
        <w:rPr>
          <w:rFonts w:asciiTheme="minorHAnsi" w:hAnsiTheme="minorHAnsi"/>
          <w:u w:val="single"/>
        </w:rPr>
        <w:t>the ‘primitive stereotype’ defined common views of Hawaiians as ‘lazy’.</w:t>
      </w:r>
      <w:r w:rsidRPr="009D2262">
        <w:rPr>
          <w:rFonts w:asciiTheme="minorHAnsi" w:hAnsiTheme="minorHAnsi"/>
          <w:sz w:val="16"/>
        </w:rPr>
        <w:t xml:space="preserve"> As one woman listed as Japanese said: ‘</w:t>
      </w:r>
      <w:r w:rsidRPr="00564537">
        <w:rPr>
          <w:rFonts w:asciiTheme="minorHAnsi" w:hAnsiTheme="minorHAnsi"/>
          <w:u w:val="single"/>
        </w:rPr>
        <w:t xml:space="preserve">You see the Hawaiians are … popularly known to be lazy, and they don’t have a tradition for literacy and they’re not the conscientious type, industrious type.’ 51 This is itself an old tale of capitalism wherein Karl Marx takes Adam Smith to task for creating a ‘nursery tale’ around the so-called primitive accumulation that necessitates the construction of two kinds of people, ‘one, the diligent, intelligent and above all frugal elite; the other, lazy rascals, spending their substance, and more, in riotous living’. </w:t>
      </w:r>
      <w:r w:rsidRPr="009D2262">
        <w:rPr>
          <w:rFonts w:asciiTheme="minorHAnsi" w:hAnsiTheme="minorHAnsi"/>
          <w:sz w:val="16"/>
        </w:rPr>
        <w:t xml:space="preserve">Marx goes on to argue that ‘[i]n actual history, it is a notorious fact that conquest, enslavement, robbery, murder, in short, force, play the greatest part’. 52 To offer a more contemporary example, in the Asian Settler Colonialism anthology, Momiala Kamahele’s article, ‘‘Īlio‘ulaokalani: Defending Native Hawaiian Culture,’ traces the successful resistance on the part of mostly hula practitioners against the actions of state Senator Randy Iwase. Iwase, in the interests of powerful landowners, developers, and title insurance companies, introduced a bill in 1997 that sought to criminalize Hawaiian practitioners by requiring them to get a certificate of registration to practice gathering rights – woods, ferns, flowers, fibers, and cordage necessary for hula. Senate Bill 8 would not only have forced Native practitioners to establish proof that they were Kanaka, but also to prove through documents that their current customary practices were identifiable and continuous on undeveloped land prior to 1892. Through this, the bill would have eased difficulties in selling, buying and financing property by criminalizing Hawaiian cultural practices as trespassing.53 While I politically agree with an anti-capitalist vision, particularly in a global capitalist system that increasingly has relied on war to sustain itself, these movements should be accountable to Native people by considering a preceding moment in time, a different arrangement of land, resources and a way of life that predates the settler state. Indigenous knowledges are, in fact, grounded in both centuries old knowledges and ongoing creative practices – that are often antithetical to anthropocentric views. Not a romantic process of ‘going back’, this work is an articulation of present environmental, social, and economic problems in conjunction with ongoing Indigenous technologies and knowledges, particularly a deep historical knowledge of the specific environmental features of the interconnectedness of different parts of Hawai‘i. </w:t>
      </w:r>
      <w:r w:rsidRPr="005D7312">
        <w:rPr>
          <w:rFonts w:asciiTheme="minorHAnsi" w:hAnsiTheme="minorHAnsi"/>
          <w:highlight w:val="yellow"/>
          <w:u w:val="single"/>
        </w:rPr>
        <w:t>Viewing Indigenous</w:t>
      </w:r>
      <w:r w:rsidRPr="00550AA6">
        <w:rPr>
          <w:rFonts w:asciiTheme="minorHAnsi" w:hAnsiTheme="minorHAnsi"/>
          <w:u w:val="single"/>
        </w:rPr>
        <w:t xml:space="preserve"> knowledges and </w:t>
      </w:r>
      <w:r w:rsidRPr="005D7312">
        <w:rPr>
          <w:rFonts w:asciiTheme="minorHAnsi" w:hAnsiTheme="minorHAnsi"/>
          <w:highlight w:val="yellow"/>
          <w:u w:val="single"/>
        </w:rPr>
        <w:t>self-determination as irrelevant to present problems replicates the initial logics of colonialism that subjugated these knowledges by deeming Kanaka ‘Ōiwi culture a giant ‘wasteland of non-achievement’</w:t>
      </w:r>
      <w:r w:rsidRPr="00550AA6">
        <w:rPr>
          <w:rFonts w:asciiTheme="minorHAnsi" w:hAnsiTheme="minorHAnsi"/>
          <w:u w:val="single"/>
        </w:rPr>
        <w:t xml:space="preserve">. 54 Or as Jodi Byrd has noted in response to Nandita Sharma and Cynthia Wright’s call for a global commons, </w:t>
      </w:r>
      <w:r w:rsidRPr="005D7312">
        <w:rPr>
          <w:rFonts w:asciiTheme="minorHAnsi" w:hAnsiTheme="minorHAnsi"/>
          <w:highlight w:val="yellow"/>
          <w:u w:val="single"/>
        </w:rPr>
        <w:t>indigeneity is seen as an ‘obstacle to the gaining of a commons as the means to the end of oppression within the lands that once</w:t>
      </w:r>
      <w:r w:rsidRPr="00550AA6">
        <w:rPr>
          <w:rFonts w:asciiTheme="minorHAnsi" w:hAnsiTheme="minorHAnsi"/>
          <w:u w:val="single"/>
        </w:rPr>
        <w:t xml:space="preserve"> did, but no longer can or should, </w:t>
      </w:r>
      <w:r w:rsidRPr="005D7312">
        <w:rPr>
          <w:rFonts w:asciiTheme="minorHAnsi" w:hAnsiTheme="minorHAnsi"/>
          <w:highlight w:val="yellow"/>
          <w:u w:val="single"/>
        </w:rPr>
        <w:t>belong to indigenous peoples’</w:t>
      </w:r>
      <w:r w:rsidRPr="00550AA6">
        <w:rPr>
          <w:rFonts w:asciiTheme="minorHAnsi" w:hAnsiTheme="minorHAnsi"/>
          <w:u w:val="single"/>
        </w:rPr>
        <w:t>. 55 It is for these above reasons that to call for decolonization around the theft of the commons without accountability to Kanaka ‘Ōiwi culture and addressing settler racism presumes anti-capitalist settlers as a still more deserving power over Native lands.</w:t>
      </w:r>
      <w:r w:rsidRPr="009D2262">
        <w:rPr>
          <w:rFonts w:asciiTheme="minorHAnsi" w:hAnsiTheme="minorHAnsi"/>
          <w:sz w:val="16"/>
        </w:rPr>
        <w:t xml:space="preserve"> Noelani Goodyear-Ka‘ōpua’s, Seeds We Planted: Portrait of a Native Hawaiian Charter School, illustrates just how </w:t>
      </w:r>
      <w:r w:rsidRPr="009D2262">
        <w:rPr>
          <w:rFonts w:asciiTheme="minorHAnsi" w:hAnsiTheme="minorHAnsi"/>
          <w:u w:val="single"/>
        </w:rPr>
        <w:t>Native scholarship addresses current problems through Indigenous knowledge, in ways that imagine alternative power relations to the structures of colonialism. Contrary to decolonial visions that do not take Kanaka sovereignty into account or notions that settler colonialism creates conditions for differences that ultimately lead to expulsion and violence</w:t>
      </w:r>
      <w:r w:rsidRPr="009D2262">
        <w:rPr>
          <w:rFonts w:asciiTheme="minorHAnsi" w:hAnsiTheme="minorHAnsi"/>
          <w:sz w:val="16"/>
        </w:rPr>
        <w:t xml:space="preserve">, Goodyear-Ka‘ōpua talks about her project educating both Native and settler students through Indigenous economies at Hālau Kū Māna, stating this story is not exclusively about Kānaka Maoli. Rather </w:t>
      </w:r>
      <w:r w:rsidRPr="009D2262">
        <w:rPr>
          <w:rFonts w:asciiTheme="minorHAnsi" w:hAnsiTheme="minorHAnsi"/>
          <w:u w:val="single"/>
        </w:rPr>
        <w:t>it is about how an educational community comes to understand and define itself as a collective that makes Hawaiian culture foundational to its day-to-day life, including both ‘Ōiwi and settlers as valuable members within this ‘ohana [family] without glossing over the differences between them’. Such a framing, indeed, much of Goodyear-Ka‘ōpua’s work aims for non-statist forms of decolonization, sets the conditions for cultivating mutual respect through cultural difference</w:t>
      </w:r>
      <w:r w:rsidRPr="009D2262">
        <w:rPr>
          <w:rFonts w:asciiTheme="minorHAnsi" w:hAnsiTheme="minorHAnsi"/>
          <w:sz w:val="16"/>
        </w:rPr>
        <w:t>. In this way, Goodyear-Ka‘ōpua theorizes through a Native and Pacific studies inflection to articulation theory, the rearticulation of settler and Native relations ‘in the face of the fragmenting and harmful forces of racism and settler colonialism’.</w:t>
      </w:r>
    </w:p>
    <w:p w14:paraId="4755C3CC" w14:textId="77777777" w:rsidR="00FD664C" w:rsidRPr="00FD664C" w:rsidRDefault="00FD664C" w:rsidP="00FD664C"/>
    <w:p w14:paraId="06DBBBE8" w14:textId="530C4E60" w:rsidR="005E731C" w:rsidRDefault="00265E3E" w:rsidP="005E731C">
      <w:pPr>
        <w:pStyle w:val="Heading3"/>
      </w:pPr>
      <w:r>
        <w:t>C</w:t>
      </w:r>
      <w:r w:rsidR="005E731C">
        <w:t>ollaborators</w:t>
      </w:r>
      <w:r>
        <w:t xml:space="preserve"> Aff</w:t>
      </w:r>
      <w:r w:rsidR="005E731C">
        <w:t xml:space="preserve"> </w:t>
      </w:r>
      <w:r w:rsidR="00C918BB">
        <w:t>(</w:t>
      </w:r>
      <w:r w:rsidR="00542DFE">
        <w:t>plan specific)</w:t>
      </w:r>
    </w:p>
    <w:p w14:paraId="60818870" w14:textId="4CBEC058" w:rsidR="00754DCC" w:rsidRDefault="00754DCC" w:rsidP="00754DCC">
      <w:pPr>
        <w:pStyle w:val="Heading4"/>
      </w:pPr>
      <w:r>
        <w:t>The plan is a bad idea- having transla</w:t>
      </w:r>
      <w:r w:rsidR="00244E5C">
        <w:t xml:space="preserve">tors come to the US </w:t>
      </w:r>
      <w:r w:rsidR="00B42845">
        <w:t xml:space="preserve">who helped in an </w:t>
      </w:r>
      <w:r w:rsidR="005F3B3F">
        <w:t xml:space="preserve">unjustified </w:t>
      </w:r>
      <w:r w:rsidR="00B42845">
        <w:t xml:space="preserve">INVASION OF IRAQ </w:t>
      </w:r>
      <w:r>
        <w:t>is a terrible mystification of th</w:t>
      </w:r>
      <w:r w:rsidR="00953F1F">
        <w:t>e history of Western colonialism’</w:t>
      </w:r>
      <w:r w:rsidR="00590A33">
        <w:t>s impact</w:t>
      </w:r>
      <w:r w:rsidR="00953F1F">
        <w:t xml:space="preserve"> on lingu</w:t>
      </w:r>
      <w:r w:rsidR="00273DA2">
        <w:t>istics- the aff is analogous to</w:t>
      </w:r>
      <w:r w:rsidR="00953F1F">
        <w:t xml:space="preserve"> the US annexing Hawaii in 1898</w:t>
      </w:r>
      <w:r w:rsidR="005E3BE3">
        <w:t xml:space="preserve"> after a coupe</w:t>
      </w:r>
      <w:r w:rsidR="00953F1F">
        <w:t>, severing the Natives from their language</w:t>
      </w:r>
      <w:r w:rsidR="007A4A24">
        <w:t xml:space="preserve"> forever, then inviting the revolutionaries to come party and sing Kumbaya</w:t>
      </w:r>
      <w:r w:rsidR="006C53BC">
        <w:t xml:space="preserve"> in Texas</w:t>
      </w:r>
      <w:r w:rsidR="007A4A24">
        <w:t>.</w:t>
      </w:r>
    </w:p>
    <w:p w14:paraId="6827A5C3" w14:textId="77777777" w:rsidR="00E551CC" w:rsidRDefault="00E551CC" w:rsidP="00E551CC"/>
    <w:p w14:paraId="634B8AFF" w14:textId="77777777" w:rsidR="00E551CC" w:rsidRDefault="00E551CC" w:rsidP="00E551CC">
      <w:pPr>
        <w:pStyle w:val="Heading4"/>
      </w:pPr>
      <w:r>
        <w:t>English link- their defense of the English language perpetuates colonialist semiotic violence against African colonies</w:t>
      </w:r>
    </w:p>
    <w:p w14:paraId="64204129" w14:textId="77777777" w:rsidR="00E551CC" w:rsidRPr="00921D2E" w:rsidRDefault="00E551CC" w:rsidP="00E551CC">
      <w:r>
        <w:rPr>
          <w:rStyle w:val="Style13ptBold"/>
        </w:rPr>
        <w:t>Leglise and Migge 2008</w:t>
      </w:r>
      <w:r w:rsidRPr="00A206E1">
        <w:t>(</w:t>
      </w:r>
      <w:r>
        <w:t>July 1</w:t>
      </w:r>
      <w:r w:rsidRPr="006E5EE6">
        <w:rPr>
          <w:vertAlign w:val="superscript"/>
        </w:rPr>
        <w:t>ST</w:t>
      </w:r>
      <w:r>
        <w:t xml:space="preserve">, 2008. </w:t>
      </w:r>
      <w:r w:rsidRPr="00A206E1">
        <w:t>Isabelle Léglise</w:t>
      </w:r>
      <w:r>
        <w:t>- s</w:t>
      </w:r>
      <w:r w:rsidRPr="00F900C7">
        <w:t>enior Research Fellow at CNRS –</w:t>
      </w:r>
      <w:r>
        <w:t xml:space="preserve"> </w:t>
      </w:r>
      <w:r w:rsidRPr="00F900C7">
        <w:t>Centre National de la Recherche Scientifique</w:t>
      </w:r>
      <w:r>
        <w:t xml:space="preserve">/ </w:t>
      </w:r>
      <w:r w:rsidRPr="00F900C7">
        <w:t>Head of the Laboratory Structure &amp; Dynamics of Languages</w:t>
      </w:r>
      <w:r>
        <w:t xml:space="preserve">. </w:t>
      </w:r>
      <w:r w:rsidRPr="00A206E1">
        <w:t>Bettina Migge</w:t>
      </w:r>
      <w:r>
        <w:t xml:space="preserve">- </w:t>
      </w:r>
      <w:r w:rsidRPr="00991FEB">
        <w:t>Professor of Linguistics in the UCD School of Languages, Cultures and Linguistics and since Septembe</w:t>
      </w:r>
      <w:r>
        <w:t xml:space="preserve">r. </w:t>
      </w:r>
      <w:r w:rsidRPr="00CB1053">
        <w:t xml:space="preserve">She previously served as Interim Director of </w:t>
      </w:r>
      <w:r>
        <w:t xml:space="preserve">the UCD Applied Language Centre. </w:t>
      </w:r>
      <w:r w:rsidRPr="00A206E1">
        <w:t>P</w:t>
      </w:r>
      <w:r w:rsidRPr="00921D2E">
        <w:t>AGES 5-6</w:t>
      </w:r>
      <w:r>
        <w:t xml:space="preserve"> . </w:t>
      </w:r>
      <w:r w:rsidRPr="006C3CE5">
        <w:t>https://halshs.archives-ouvertes.fr/halshs-00292388/document</w:t>
      </w:r>
      <w:r>
        <w:t>//TB)</w:t>
      </w:r>
    </w:p>
    <w:p w14:paraId="4470AAA5" w14:textId="77777777" w:rsidR="00E551CC" w:rsidRPr="00DD128E" w:rsidRDefault="00E551CC" w:rsidP="00E551CC">
      <w:pPr>
        <w:rPr>
          <w:sz w:val="16"/>
        </w:rPr>
      </w:pPr>
      <w:r w:rsidRPr="00DD128E">
        <w:rPr>
          <w:sz w:val="16"/>
        </w:rPr>
        <w:t xml:space="preserve">First, </w:t>
      </w:r>
      <w:r w:rsidRPr="008755AA">
        <w:rPr>
          <w:rStyle w:val="Emphasis"/>
          <w:highlight w:val="yellow"/>
        </w:rPr>
        <w:t>colonisation gave rise to a</w:t>
      </w:r>
      <w:r w:rsidRPr="00DD128E">
        <w:rPr>
          <w:sz w:val="16"/>
        </w:rPr>
        <w:t xml:space="preserve"> (new) </w:t>
      </w:r>
      <w:r w:rsidRPr="008755AA">
        <w:rPr>
          <w:rStyle w:val="Emphasis"/>
        </w:rPr>
        <w:t>l</w:t>
      </w:r>
      <w:r w:rsidRPr="008C61AB">
        <w:rPr>
          <w:rStyle w:val="Emphasis"/>
          <w:highlight w:val="yellow"/>
        </w:rPr>
        <w:t>anguage hierarchy in which the language of the coloniser was inscribed as the most prestigious language</w:t>
      </w:r>
      <w:r w:rsidRPr="00DD128E">
        <w:rPr>
          <w:sz w:val="16"/>
        </w:rPr>
        <w:t xml:space="preserve"> and came to dominate the Migge, Bettina and Léglise, Isabelle (2007). Language and colonialism. Applied linguistics in the context of creole communities. In Marlis Hellinger and Anne Pauwels (eds.), Language and Communication : Diversity and Change. Handbook of Applied Linguistics 297-338. Berlin: Mouton de Gruyter. 6 administrative and mercantile structure of each colony. Since “les dialectes africains ne sont pas des langues de civilisation” (Davesne 1933: 6</w:t>
      </w:r>
      <w:r w:rsidRPr="008755AA">
        <w:rPr>
          <w:rStyle w:val="Emphasis"/>
          <w:highlight w:val="yellow"/>
        </w:rPr>
        <w:t>), language policy in francophone Africa</w:t>
      </w:r>
      <w:r w:rsidRPr="008755AA">
        <w:rPr>
          <w:u w:val="single"/>
        </w:rPr>
        <w:t>, for example, prescribed the exclusive use of French. On the contrary, the British, in accordance with their “divide and rule” policy, supported the dominant languages in their colonies</w:t>
      </w:r>
      <w:r w:rsidRPr="00DD128E">
        <w:rPr>
          <w:sz w:val="16"/>
        </w:rPr>
        <w:t xml:space="preserve"> (Brenzinger 1992) but this </w:t>
      </w:r>
      <w:r w:rsidRPr="008755AA">
        <w:rPr>
          <w:rStyle w:val="Emphasis"/>
          <w:highlight w:val="yellow"/>
        </w:rPr>
        <w:t>had the</w:t>
      </w:r>
      <w:r w:rsidRPr="00DD128E">
        <w:rPr>
          <w:sz w:val="16"/>
        </w:rPr>
        <w:t xml:space="preserve"> same </w:t>
      </w:r>
      <w:r w:rsidRPr="008755AA">
        <w:rPr>
          <w:rStyle w:val="Emphasis"/>
          <w:highlight w:val="yellow"/>
        </w:rPr>
        <w:t>effect of affirming the European language</w:t>
      </w:r>
      <w:r w:rsidRPr="00DD128E">
        <w:rPr>
          <w:sz w:val="16"/>
        </w:rPr>
        <w:t xml:space="preserve"> as the most prestigious language. </w:t>
      </w:r>
      <w:r w:rsidRPr="004711BB">
        <w:rPr>
          <w:rStyle w:val="Emphasis"/>
        </w:rPr>
        <w:t>These practices had a crucial impact on the local linguistic situation</w:t>
      </w:r>
      <w:r w:rsidRPr="00DD128E">
        <w:rPr>
          <w:sz w:val="16"/>
        </w:rPr>
        <w:t xml:space="preserve">. </w:t>
      </w:r>
      <w:r w:rsidRPr="004711BB">
        <w:rPr>
          <w:rStyle w:val="Emphasis"/>
          <w:highlight w:val="yellow"/>
        </w:rPr>
        <w:t>African languages</w:t>
      </w:r>
      <w:r w:rsidRPr="00DD128E">
        <w:rPr>
          <w:sz w:val="16"/>
        </w:rPr>
        <w:t xml:space="preserve">, for instance, </w:t>
      </w:r>
      <w:r w:rsidRPr="00F47799">
        <w:rPr>
          <w:rStyle w:val="Emphasis"/>
          <w:highlight w:val="yellow"/>
        </w:rPr>
        <w:t>were firmly assigned to the bottom of the language hierarchy</w:t>
      </w:r>
      <w:r w:rsidRPr="00DD128E">
        <w:rPr>
          <w:sz w:val="16"/>
        </w:rPr>
        <w:t xml:space="preserve"> and, at best, received auxiliary status. This essentially “froze the opportunities for functional development of almost all the African languages. [It] also froze linguistic competition between languages for access to new domains, and to some extent </w:t>
      </w:r>
      <w:r w:rsidRPr="00740E26">
        <w:rPr>
          <w:rStyle w:val="Emphasis"/>
          <w:highlight w:val="yellow"/>
        </w:rPr>
        <w:t>the European language retarded the extension of existing African</w:t>
      </w:r>
      <w:r w:rsidRPr="004711BB">
        <w:rPr>
          <w:rStyle w:val="Emphasis"/>
        </w:rPr>
        <w:t xml:space="preserve"> vehicular </w:t>
      </w:r>
      <w:r w:rsidRPr="00740E26">
        <w:rPr>
          <w:rStyle w:val="Emphasis"/>
          <w:highlight w:val="yellow"/>
        </w:rPr>
        <w:t>languages</w:t>
      </w:r>
      <w:r w:rsidRPr="00DD128E">
        <w:rPr>
          <w:sz w:val="16"/>
        </w:rPr>
        <w:t xml:space="preserve">.” (Spencer 1985: 394). </w:t>
      </w:r>
      <w:r w:rsidRPr="00740E26">
        <w:rPr>
          <w:rStyle w:val="Emphasis"/>
        </w:rPr>
        <w:t>The coloniser’s language</w:t>
      </w:r>
      <w:r w:rsidRPr="00DD128E">
        <w:rPr>
          <w:sz w:val="16"/>
        </w:rPr>
        <w:t>, by contrast</w:t>
      </w:r>
      <w:r w:rsidRPr="00647A84">
        <w:rPr>
          <w:rStyle w:val="Emphasis"/>
        </w:rPr>
        <w:t xml:space="preserve">, </w:t>
      </w:r>
      <w:r w:rsidRPr="00740E26">
        <w:rPr>
          <w:rStyle w:val="Emphasis"/>
        </w:rPr>
        <w:t>became a necessity</w:t>
      </w:r>
      <w:r w:rsidRPr="00647A84">
        <w:rPr>
          <w:rStyle w:val="Emphasis"/>
        </w:rPr>
        <w:t xml:space="preserve"> for all those who wished to advance socially</w:t>
      </w:r>
      <w:r w:rsidRPr="00DD128E">
        <w:rPr>
          <w:sz w:val="16"/>
        </w:rPr>
        <w:t xml:space="preserve"> and to participate in the colony’s public sphere. Especially socially up-ward mobile people quickly came to eschew the local languages and to favour the colonial language. The educated increasingly opted to raising their children in the colonial language rather than in an African language. Coupled with the reluctance of all colonial powers to teach the languages of the respective other colonial powers, </w:t>
      </w:r>
      <w:r w:rsidRPr="00740E26">
        <w:rPr>
          <w:rStyle w:val="Emphasis"/>
          <w:highlight w:val="yellow"/>
        </w:rPr>
        <w:t>colonial language policies</w:t>
      </w:r>
      <w:r w:rsidRPr="00647A84">
        <w:rPr>
          <w:rStyle w:val="Emphasis"/>
        </w:rPr>
        <w:t xml:space="preserve"> “effectively </w:t>
      </w:r>
      <w:r w:rsidRPr="00740E26">
        <w:rPr>
          <w:rStyle w:val="Emphasis"/>
          <w:highlight w:val="yellow"/>
        </w:rPr>
        <w:t>placed a</w:t>
      </w:r>
      <w:r w:rsidRPr="00647A84">
        <w:rPr>
          <w:rStyle w:val="Emphasis"/>
        </w:rPr>
        <w:t xml:space="preserve"> kind of </w:t>
      </w:r>
      <w:r w:rsidRPr="00740E26">
        <w:rPr>
          <w:rStyle w:val="Emphasis"/>
          <w:highlight w:val="yellow"/>
        </w:rPr>
        <w:t>linguistic cordon</w:t>
      </w:r>
      <w:r w:rsidRPr="00647A84">
        <w:rPr>
          <w:rStyle w:val="Emphasis"/>
        </w:rPr>
        <w:t xml:space="preserve"> sanitaire </w:t>
      </w:r>
      <w:r w:rsidRPr="00740E26">
        <w:rPr>
          <w:rStyle w:val="Emphasis"/>
          <w:highlight w:val="yellow"/>
        </w:rPr>
        <w:t>around</w:t>
      </w:r>
      <w:r w:rsidRPr="00647A84">
        <w:rPr>
          <w:rStyle w:val="Emphasis"/>
        </w:rPr>
        <w:t xml:space="preserve"> each group of </w:t>
      </w:r>
      <w:r w:rsidRPr="00740E26">
        <w:rPr>
          <w:rStyle w:val="Emphasis"/>
          <w:highlight w:val="yellow"/>
        </w:rPr>
        <w:t>territories</w:t>
      </w:r>
      <w:r w:rsidRPr="00647A84">
        <w:rPr>
          <w:rStyle w:val="Emphasis"/>
        </w:rPr>
        <w:t>, linking them in language,</w:t>
      </w:r>
      <w:r w:rsidRPr="00DD128E">
        <w:rPr>
          <w:sz w:val="16"/>
        </w:rPr>
        <w:t xml:space="preserve"> as in trade and finance, with the metropolitan community, and cutting them off from their neighbours.” (Spencer 1971b: 544). </w:t>
      </w:r>
      <w:r w:rsidRPr="00F47799">
        <w:rPr>
          <w:u w:val="single"/>
        </w:rPr>
        <w:t>The colonial linguistic hierarchy was enabled by and also generated or reaffirmed by dominant European conceptions of European and non-European culture and language</w:t>
      </w:r>
      <w:r w:rsidRPr="00DD128E">
        <w:rPr>
          <w:sz w:val="16"/>
        </w:rPr>
        <w:t xml:space="preserve"> (Pennycook 1998: 47-66). </w:t>
      </w:r>
      <w:r w:rsidRPr="00740E26">
        <w:rPr>
          <w:rStyle w:val="Emphasis"/>
          <w:highlight w:val="yellow"/>
        </w:rPr>
        <w:t>These conceptions are clearly reflected in the discourse surrounding European</w:t>
      </w:r>
      <w:r w:rsidRPr="00DD128E">
        <w:rPr>
          <w:sz w:val="16"/>
        </w:rPr>
        <w:t xml:space="preserve"> and non-European culture and </w:t>
      </w:r>
      <w:r w:rsidRPr="00740E26">
        <w:rPr>
          <w:rStyle w:val="Emphasis"/>
          <w:highlight w:val="yellow"/>
        </w:rPr>
        <w:t>language</w:t>
      </w:r>
      <w:r w:rsidRPr="00DD128E">
        <w:rPr>
          <w:sz w:val="16"/>
        </w:rPr>
        <w:t xml:space="preserve"> (Calvet 1974: 165). “Simply put, from the eighteenth to the nineteenth century Europeans developed a view of the world in which different people could be divided into so-called ‘races’ and that these races differed in terms of various mental and physical characteristics.” (Pennycook 1998: 51). These differences were expressed by a set of dichotomies, the positive characteristics applying to European culture and people and the negative ones being assigned to its ‘natural’ opposite, the non-European. The colonisers were generally described as possessors of culture, history, intelligence, know-how while the colonised were seen as lacking in these vital characteristics (Pennycook 1998: 47-66). In relation to language, this meant that designations such as ‘language’ which were intimately tied up with concepts such as ‘nation’, ‘culture’ and ‘power’ were reserved for the colonial languages. The indigenous languages, linked to tribes, ‘uncultured’ naturalness and lack of military power, were referred to by negative terms such as ‘dialect’, ‘vernacular’ and ‘patois’ implying their inferior status. Terms such as ‘broken/bad language’ were particularly used in reference to languages which had emerged out of the contact between European and non-European languages such as Creoles. </w:t>
      </w:r>
      <w:r w:rsidRPr="002B665E">
        <w:rPr>
          <w:rStyle w:val="Emphasis"/>
          <w:highlight w:val="yellow"/>
        </w:rPr>
        <w:t>NonEuropean</w:t>
      </w:r>
      <w:r w:rsidRPr="00D75406">
        <w:rPr>
          <w:rStyle w:val="Emphasis"/>
        </w:rPr>
        <w:t xml:space="preserve"> </w:t>
      </w:r>
      <w:r w:rsidRPr="002B665E">
        <w:rPr>
          <w:rStyle w:val="Emphasis"/>
          <w:highlight w:val="yellow"/>
        </w:rPr>
        <w:t>languages</w:t>
      </w:r>
      <w:r w:rsidRPr="00D75406">
        <w:rPr>
          <w:rStyle w:val="Emphasis"/>
        </w:rPr>
        <w:t xml:space="preserve"> were and to a certain extent still </w:t>
      </w:r>
      <w:r w:rsidRPr="00755F34">
        <w:rPr>
          <w:rStyle w:val="Emphasis"/>
          <w:highlight w:val="yellow"/>
        </w:rPr>
        <w:t>continue to be described as ambiguous and imprecise and therefore as unfit for expressing modern</w:t>
      </w:r>
      <w:r w:rsidRPr="00D75406">
        <w:rPr>
          <w:rStyle w:val="Emphasis"/>
        </w:rPr>
        <w:t xml:space="preserve"> scientific </w:t>
      </w:r>
      <w:r w:rsidRPr="00755F34">
        <w:rPr>
          <w:rStyle w:val="Emphasis"/>
          <w:highlight w:val="yellow"/>
        </w:rPr>
        <w:t>thought</w:t>
      </w:r>
      <w:r w:rsidRPr="00D75406">
        <w:rPr>
          <w:rStyle w:val="Emphasis"/>
        </w:rPr>
        <w:t xml:space="preserve"> </w:t>
      </w:r>
      <w:r w:rsidRPr="00DD128E">
        <w:rPr>
          <w:sz w:val="16"/>
        </w:rPr>
        <w:t>(Calvet 1974). People’s attachment to these languages was considered irrational and a sign of ignorance and resistance to civilisation. Important evidence in favour of their alleged ‘inferior status’ was evidenced by their lack of a writing system and a literary body. By contrast</w:t>
      </w:r>
      <w:r w:rsidRPr="00D75406">
        <w:rPr>
          <w:u w:val="single"/>
        </w:rPr>
        <w:t xml:space="preserve">, the learning of the colonial language was portrayed as an asset in that it presumably ‘opens up a person’s mind to the (modern world)’ and made them civilized, modern human beings </w:t>
      </w:r>
      <w:r w:rsidRPr="00DD128E">
        <w:rPr>
          <w:sz w:val="16"/>
        </w:rPr>
        <w:t>(Calvet 1974).</w:t>
      </w:r>
    </w:p>
    <w:p w14:paraId="540F2000" w14:textId="77777777" w:rsidR="00E551CC" w:rsidRPr="00E551CC" w:rsidRDefault="00E551CC" w:rsidP="00E551CC"/>
    <w:p w14:paraId="5B0A9492" w14:textId="7C3F8F16" w:rsidR="006D5D13" w:rsidRDefault="00E551CC" w:rsidP="006D5D13">
      <w:pPr>
        <w:pStyle w:val="Heading4"/>
      </w:pPr>
      <w:r w:rsidRPr="001B32CD">
        <w:rPr>
          <w:highlight w:val="red"/>
        </w:rPr>
        <w:t>(MAYBE DON’T USE/</w:t>
      </w:r>
      <w:r w:rsidR="003043A3">
        <w:rPr>
          <w:highlight w:val="red"/>
        </w:rPr>
        <w:t>SIMILAR TO</w:t>
      </w:r>
      <w:r w:rsidRPr="001B32CD">
        <w:rPr>
          <w:highlight w:val="red"/>
        </w:rPr>
        <w:t xml:space="preserve"> ABOVE)</w:t>
      </w:r>
      <w:r>
        <w:t xml:space="preserve"> </w:t>
      </w:r>
      <w:r w:rsidR="006D5D13">
        <w:t>Linguistic link</w:t>
      </w:r>
      <w:r w:rsidR="009A7292">
        <w:t xml:space="preserve">- English translators are undesirable because it reifies the colonial logic of assimilation to </w:t>
      </w:r>
      <w:r w:rsidR="00FC2C6C">
        <w:t>English</w:t>
      </w:r>
    </w:p>
    <w:p w14:paraId="4F4A1AE8" w14:textId="5FD7BF9E" w:rsidR="002E4FB1" w:rsidRPr="00921D2E" w:rsidRDefault="002E4FB1" w:rsidP="002E4FB1">
      <w:r>
        <w:rPr>
          <w:rStyle w:val="Style13ptBold"/>
        </w:rPr>
        <w:t>Leglise and Migge 2008</w:t>
      </w:r>
      <w:r w:rsidRPr="00A206E1">
        <w:t>(</w:t>
      </w:r>
      <w:r>
        <w:t>July 1</w:t>
      </w:r>
      <w:r w:rsidRPr="006E5EE6">
        <w:rPr>
          <w:vertAlign w:val="superscript"/>
        </w:rPr>
        <w:t>ST</w:t>
      </w:r>
      <w:r>
        <w:t xml:space="preserve">, 2008. </w:t>
      </w:r>
      <w:r w:rsidRPr="00A206E1">
        <w:t>Isabelle Léglise</w:t>
      </w:r>
      <w:r>
        <w:t>- s</w:t>
      </w:r>
      <w:r w:rsidRPr="00F900C7">
        <w:t>enior Research Fellow at CNRS –</w:t>
      </w:r>
      <w:r>
        <w:t xml:space="preserve"> </w:t>
      </w:r>
      <w:r w:rsidRPr="00F900C7">
        <w:t>Centre National de la Recherche Scientifique</w:t>
      </w:r>
      <w:r>
        <w:t xml:space="preserve">/ </w:t>
      </w:r>
      <w:r w:rsidRPr="00F900C7">
        <w:t>Head of the Laboratory Structure &amp; Dynamics of Languages</w:t>
      </w:r>
      <w:r>
        <w:t xml:space="preserve">. </w:t>
      </w:r>
      <w:r w:rsidRPr="00A206E1">
        <w:t>Bettina Migge</w:t>
      </w:r>
      <w:r>
        <w:t xml:space="preserve">- </w:t>
      </w:r>
      <w:r w:rsidRPr="00991FEB">
        <w:t>Professor of Linguistics in the UCD School of Languages, Cultures and Linguistics and since Septembe</w:t>
      </w:r>
      <w:r>
        <w:t xml:space="preserve">r. </w:t>
      </w:r>
      <w:r w:rsidRPr="00CB1053">
        <w:t xml:space="preserve">She previously served as Interim Director of </w:t>
      </w:r>
      <w:r>
        <w:t xml:space="preserve">the UCD Applied Language Centre. </w:t>
      </w:r>
      <w:r w:rsidRPr="00A206E1">
        <w:t>P</w:t>
      </w:r>
      <w:r>
        <w:t xml:space="preserve">AGES 4. </w:t>
      </w:r>
      <w:r w:rsidRPr="006C3CE5">
        <w:t>https://halshs.archives-ouvertes.fr/halshs-00292388/document</w:t>
      </w:r>
      <w:r>
        <w:t>//TB)</w:t>
      </w:r>
    </w:p>
    <w:p w14:paraId="28F0E89C" w14:textId="2C1524F3" w:rsidR="006C3CE5" w:rsidRPr="006C3CE5" w:rsidRDefault="006C3CE5" w:rsidP="006C3CE5"/>
    <w:p w14:paraId="3FF27ECE" w14:textId="45728694" w:rsidR="006D5D13" w:rsidRDefault="006D5D13" w:rsidP="006D5D13">
      <w:r>
        <w:t xml:space="preserve">Phillipson and Pennycook pursue a somewhat different approach. They explore the factors that made English the world’s most dominant language. In his book Linguistic Imperialism, Phillipson examines colonial and </w:t>
      </w:r>
      <w:r w:rsidRPr="006D5D13">
        <w:rPr>
          <w:rStyle w:val="Emphasis"/>
        </w:rPr>
        <w:t>post-colonial policies aimed at promoting English.</w:t>
      </w:r>
      <w:r>
        <w:t xml:space="preserve"> He shows that </w:t>
      </w:r>
      <w:r w:rsidRPr="005860A1">
        <w:rPr>
          <w:rStyle w:val="Emphasis"/>
          <w:highlight w:val="yellow"/>
        </w:rPr>
        <w:t>the rise of English was not accidental but has been carefully engineered</w:t>
      </w:r>
      <w:r>
        <w:t xml:space="preserve">. Monetary incentives from the UK and the USA, Euro-centric research on language learning in the UK and USA, and colonial and post-colonial educational policies supported by local elites have done much to promote and to spread (certain forms of) English. Pennycook investigates the cultural discourses of colonialism. In his book English and the discourses of colonialism he shows how the cultural and economic </w:t>
      </w:r>
      <w:r w:rsidRPr="00F07B92">
        <w:rPr>
          <w:rStyle w:val="Emphasis"/>
          <w:highlight w:val="yellow"/>
        </w:rPr>
        <w:t>activities of the colonisers played a crucial role in shaping the representation of the other</w:t>
      </w:r>
      <w:r>
        <w:t xml:space="preserve">, e.g. Indian culture, but also of the self, specifically British culture. </w:t>
      </w:r>
      <w:r w:rsidRPr="00F07B92">
        <w:rPr>
          <w:rStyle w:val="Emphasis"/>
          <w:highlight w:val="yellow"/>
        </w:rPr>
        <w:t xml:space="preserve">By constructing certain negative discourses about the Other, colonisers </w:t>
      </w:r>
      <w:r w:rsidRPr="00F07B92">
        <w:rPr>
          <w:rStyle w:val="Emphasis"/>
        </w:rPr>
        <w:t>also</w:t>
      </w:r>
      <w:r>
        <w:t xml:space="preserve"> implicitly or explicitly </w:t>
      </w:r>
      <w:r w:rsidRPr="00F07B92">
        <w:rPr>
          <w:rStyle w:val="Emphasis"/>
          <w:highlight w:val="yellow"/>
        </w:rPr>
        <w:t>assigned positive representations to</w:t>
      </w:r>
      <w:r>
        <w:t xml:space="preserve"> themselves. These colonial dichotomies or constructs have had as much an effect on the representation of the colonised as on the colonisers’ culture. Pennycook argues that the colonial discourse around </w:t>
      </w:r>
      <w:r w:rsidRPr="00F07B92">
        <w:rPr>
          <w:rStyle w:val="Emphasis"/>
          <w:highlight w:val="yellow"/>
        </w:rPr>
        <w:t>English</w:t>
      </w:r>
      <w:r>
        <w:t xml:space="preserve"> and English culture or anglicism and </w:t>
      </w:r>
      <w:r w:rsidRPr="006D5D13">
        <w:rPr>
          <w:rStyle w:val="Emphasis"/>
          <w:highlight w:val="yellow"/>
        </w:rPr>
        <w:t>orientalism may have been employed to justify</w:t>
      </w:r>
      <w:r w:rsidRPr="006D5D13">
        <w:rPr>
          <w:rStyle w:val="Emphasis"/>
        </w:rPr>
        <w:t xml:space="preserve"> or rationalize </w:t>
      </w:r>
      <w:r w:rsidRPr="006D5D13">
        <w:rPr>
          <w:rStyle w:val="Emphasis"/>
          <w:highlight w:val="yellow"/>
        </w:rPr>
        <w:t>colonial</w:t>
      </w:r>
      <w:r w:rsidRPr="006D5D13">
        <w:rPr>
          <w:rStyle w:val="Emphasis"/>
        </w:rPr>
        <w:t xml:space="preserve"> and imperial economic </w:t>
      </w:r>
      <w:r w:rsidRPr="006D5D13">
        <w:rPr>
          <w:rStyle w:val="Emphasis"/>
          <w:highlight w:val="yellow"/>
        </w:rPr>
        <w:t>activities</w:t>
      </w:r>
      <w:r w:rsidRPr="006D5D13">
        <w:rPr>
          <w:rStyle w:val="Emphasis"/>
        </w:rPr>
        <w:t xml:space="preserve"> </w:t>
      </w:r>
      <w:r w:rsidRPr="006D5D13">
        <w:rPr>
          <w:rStyle w:val="Emphasis"/>
          <w:highlight w:val="yellow"/>
        </w:rPr>
        <w:t>but these discursive aspects</w:t>
      </w:r>
      <w:r>
        <w:t xml:space="preserve"> about the superiority of the former and the inferiority of the latter </w:t>
      </w:r>
      <w:r w:rsidRPr="006D5D13">
        <w:rPr>
          <w:rStyle w:val="Emphasis"/>
          <w:highlight w:val="yellow"/>
        </w:rPr>
        <w:t>are not “mere reflexes of the material domain</w:t>
      </w:r>
      <w:r>
        <w:t>.” (ibid: 38). In fact, he maintains that the material exploitation of the colonies and the concomitant scientific, religious and cultural activities of the colonisers are essentially a manifestation of these discourses. They certainly also actively reaffirmed, reinforced and furthered them, however, they did not bring about these discourses. They are “fundamental aspects of European culture that may predate colonialism and certainly have outlived its formal end.” (ibid: 40). “At the very least, there is a reciprocal relationship here, with cultures and ideologies both enabling and being generated by colonialism.” (ibid: 38).</w:t>
      </w:r>
    </w:p>
    <w:p w14:paraId="517C7829" w14:textId="77777777" w:rsidR="00921D2E" w:rsidRDefault="00921D2E" w:rsidP="006D5D13"/>
    <w:p w14:paraId="17D09C89" w14:textId="325F2003" w:rsidR="00CC69C9" w:rsidRDefault="00CC69C9" w:rsidP="00757B38">
      <w:pPr>
        <w:pStyle w:val="Heading3"/>
        <w:rPr>
          <w:rFonts w:cs="Calibri"/>
        </w:rPr>
      </w:pPr>
      <w:r>
        <w:rPr>
          <w:rFonts w:cs="Calibri"/>
        </w:rPr>
        <w:t>DACA</w:t>
      </w:r>
    </w:p>
    <w:p w14:paraId="1C3D4B88" w14:textId="77777777" w:rsidR="00DF2852" w:rsidRPr="009714E5" w:rsidRDefault="00DF2852" w:rsidP="00DF2852">
      <w:pPr>
        <w:pStyle w:val="Heading4"/>
      </w:pPr>
      <w:r w:rsidRPr="009714E5">
        <w:t>Discourse surrounding categories of immigrants is a biopolitical tool of the settler state that possess the power to simultaneously dominant the subject and legitimize its existence. Projects like DACA are just a myopic form of recognition that reinforce the state power and American exceptionalism</w:t>
      </w:r>
      <w:r>
        <w:t xml:space="preserve"> – prefer our nuanced analysis of US historicism that demystifies the foundational violence of genocide, slavery and exploitation that founded this country. </w:t>
      </w:r>
    </w:p>
    <w:p w14:paraId="7687583A" w14:textId="77777777" w:rsidR="00DF2852" w:rsidRPr="002E0874" w:rsidRDefault="00DF2852" w:rsidP="00DF2852">
      <w:pPr>
        <w:pStyle w:val="NoSpacing"/>
      </w:pPr>
      <w:r w:rsidRPr="00987970">
        <w:rPr>
          <w:sz w:val="13"/>
        </w:rPr>
        <w:t xml:space="preserve">Rosanna Lynne </w:t>
      </w:r>
      <w:r w:rsidRPr="00987970">
        <w:rPr>
          <w:b/>
        </w:rPr>
        <w:t>Simons</w:t>
      </w:r>
      <w:r>
        <w:t xml:space="preserve"> </w:t>
      </w:r>
      <w:r w:rsidRPr="00987970">
        <w:rPr>
          <w:sz w:val="11"/>
        </w:rPr>
        <w:t>in 1/1/</w:t>
      </w:r>
      <w:r w:rsidRPr="00987970">
        <w:rPr>
          <w:sz w:val="13"/>
        </w:rPr>
        <w:t>20</w:t>
      </w:r>
      <w:r w:rsidRPr="00987970">
        <w:rPr>
          <w:b/>
        </w:rPr>
        <w:t>15</w:t>
      </w:r>
      <w:r>
        <w:t xml:space="preserve"> </w:t>
      </w:r>
      <w:r w:rsidRPr="00345974">
        <w:rPr>
          <w:sz w:val="16"/>
        </w:rPr>
        <w:t xml:space="preserve">– (“Body Language: Refusing Documentation, Performing Recognition” UCLA Electronic Theses and Dissertations ; University of California ; </w:t>
      </w:r>
      <w:r>
        <w:rPr>
          <w:sz w:val="16"/>
        </w:rPr>
        <w:t>h</w:t>
      </w:r>
      <w:r w:rsidRPr="00345974">
        <w:rPr>
          <w:sz w:val="16"/>
        </w:rPr>
        <w:t>ttps://cloudfront.escholarship.org/dist/prd/content/qt9z6815pn/qt9z6815pn.pdf//DA)</w:t>
      </w:r>
    </w:p>
    <w:p w14:paraId="41508F46" w14:textId="77777777" w:rsidR="00DF2852" w:rsidRPr="00F2171D" w:rsidRDefault="00DF2852" w:rsidP="00DF2852">
      <w:pPr>
        <w:pStyle w:val="NoSpacing"/>
        <w:rPr>
          <w:sz w:val="16"/>
        </w:rPr>
      </w:pPr>
      <w:r w:rsidRPr="00727187">
        <w:rPr>
          <w:rStyle w:val="Emphasis"/>
          <w:highlight w:val="cyan"/>
        </w:rPr>
        <w:t>This</w:t>
      </w:r>
      <w:r w:rsidRPr="00F2171D">
        <w:rPr>
          <w:sz w:val="16"/>
        </w:rPr>
        <w:t xml:space="preserve"> project </w:t>
      </w:r>
      <w:r w:rsidRPr="00727187">
        <w:rPr>
          <w:rStyle w:val="Emphasis"/>
          <w:highlight w:val="cyan"/>
        </w:rPr>
        <w:t>emerges from the</w:t>
      </w:r>
      <w:r w:rsidRPr="0006766A">
        <w:rPr>
          <w:rStyle w:val="Emphasis"/>
        </w:rPr>
        <w:t xml:space="preserve"> circulation of </w:t>
      </w:r>
      <w:r w:rsidRPr="00727187">
        <w:rPr>
          <w:rStyle w:val="Emphasis"/>
          <w:highlight w:val="cyan"/>
        </w:rPr>
        <w:t>discourse</w:t>
      </w:r>
      <w:r w:rsidRPr="00F2171D">
        <w:rPr>
          <w:sz w:val="16"/>
        </w:rPr>
        <w:t xml:space="preserve"> between the Obama Administration, the media, and (im)migrant rights organizers </w:t>
      </w:r>
      <w:r w:rsidRPr="00727187">
        <w:rPr>
          <w:rStyle w:val="Emphasis"/>
          <w:highlight w:val="cyan"/>
        </w:rPr>
        <w:t>about how to see and what to call</w:t>
      </w:r>
      <w:r w:rsidRPr="0006766A">
        <w:rPr>
          <w:rStyle w:val="Emphasis"/>
        </w:rPr>
        <w:t xml:space="preserve"> migrants who live in the US without legal status</w:t>
      </w:r>
      <w:r w:rsidRPr="00F2171D">
        <w:rPr>
          <w:sz w:val="16"/>
        </w:rPr>
        <w:t xml:space="preserve"> (“illegal,” “undocumented,” “alien,” “unauthorized,” “undocuqueer,” “</w:t>
      </w:r>
      <w:r w:rsidRPr="00727187">
        <w:rPr>
          <w:rStyle w:val="Emphasis"/>
          <w:highlight w:val="cyan"/>
        </w:rPr>
        <w:t>DACAmented</w:t>
      </w:r>
      <w:r w:rsidRPr="00F2171D">
        <w:rPr>
          <w:sz w:val="16"/>
        </w:rPr>
        <w:t>,” “</w:t>
      </w:r>
      <w:r w:rsidRPr="0006766A">
        <w:rPr>
          <w:rStyle w:val="Emphasis"/>
        </w:rPr>
        <w:t>DREAMer</w:t>
      </w:r>
      <w:r w:rsidRPr="00F2171D">
        <w:rPr>
          <w:sz w:val="16"/>
        </w:rPr>
        <w:t xml:space="preserve">,” and now “DAPAmented”). Considering the evolution of this terminological struggle -- alongside the proliferation of scholarship on undocumented populations, the call for eligible undocumented migrants to prepare their official documents for deferred action programs, and recent representations of “documenting the undocumented” -- has led me to </w:t>
      </w:r>
      <w:r w:rsidRPr="00267E63">
        <w:rPr>
          <w:rStyle w:val="Emphasis"/>
        </w:rPr>
        <w:t xml:space="preserve">question how these labels and categories work within larger ideological regimes that determine whether </w:t>
      </w:r>
      <w:r w:rsidRPr="00727187">
        <w:rPr>
          <w:rStyle w:val="Emphasis"/>
          <w:highlight w:val="cyan"/>
        </w:rPr>
        <w:t>migrants are</w:t>
      </w:r>
      <w:r w:rsidRPr="00267E63">
        <w:rPr>
          <w:rStyle w:val="Emphasis"/>
        </w:rPr>
        <w:t xml:space="preserve"> granted eligibility for  “legal presence</w:t>
      </w:r>
      <w:r w:rsidRPr="00F2171D">
        <w:rPr>
          <w:sz w:val="16"/>
        </w:rPr>
        <w:t xml:space="preserve">,” are marked as targets for removal, </w:t>
      </w:r>
      <w:r w:rsidRPr="00267E63">
        <w:rPr>
          <w:rStyle w:val="Emphasis"/>
        </w:rPr>
        <w:t xml:space="preserve">or are held </w:t>
      </w:r>
      <w:r w:rsidRPr="00727187">
        <w:rPr>
          <w:rStyle w:val="Emphasis"/>
          <w:highlight w:val="cyan"/>
        </w:rPr>
        <w:t>in a state of uncertainty and confusion, between legal and illegal, deferred presence and deferred absence, invisibility and hypervisibility: “undocumented.</w:t>
      </w:r>
      <w:r w:rsidRPr="00267E63">
        <w:rPr>
          <w:rStyle w:val="Emphasis"/>
        </w:rPr>
        <w:t xml:space="preserve">” </w:t>
      </w:r>
      <w:r w:rsidRPr="00F2171D">
        <w:rPr>
          <w:sz w:val="16"/>
        </w:rPr>
        <w:t xml:space="preserve">Through an examination of the logics of official documentation that comprise deferred action, and critical engagements with </w:t>
      </w:r>
      <w:r w:rsidRPr="00F2171D">
        <w:rPr>
          <w:i/>
          <w:iCs/>
          <w:sz w:val="16"/>
        </w:rPr>
        <w:t xml:space="preserve">The Legalities of Being, Aliens, Immigrants, and Other Evildoers, </w:t>
      </w:r>
      <w:r w:rsidRPr="00F2171D">
        <w:rPr>
          <w:sz w:val="16"/>
        </w:rPr>
        <w:t xml:space="preserve">and </w:t>
      </w:r>
      <w:r w:rsidRPr="00F2171D">
        <w:rPr>
          <w:i/>
          <w:iCs/>
          <w:sz w:val="16"/>
        </w:rPr>
        <w:t xml:space="preserve">The Flower Carriers: Resting Grounds </w:t>
      </w:r>
      <w:r w:rsidRPr="00F2171D">
        <w:rPr>
          <w:sz w:val="16"/>
        </w:rPr>
        <w:t xml:space="preserve">-- three recent works of performance art that enact self-documentation -- I begin to map here a theory of “state systems of documentation.” In thinking about how to describe state systems of documentation, I’ve drafted a broad definition: </w:t>
      </w:r>
      <w:r w:rsidRPr="00727187">
        <w:rPr>
          <w:rStyle w:val="Emphasis"/>
          <w:highlight w:val="cyan"/>
        </w:rPr>
        <w:t>state systems of documentation perform the power of the state to officially track and archive (surveil and record) the movement of bodies across space and through time</w:t>
      </w:r>
      <w:r w:rsidRPr="00727187">
        <w:rPr>
          <w:sz w:val="16"/>
          <w:highlight w:val="cyan"/>
        </w:rPr>
        <w:t xml:space="preserve">. </w:t>
      </w:r>
      <w:r w:rsidRPr="00727187">
        <w:rPr>
          <w:rStyle w:val="Emphasis"/>
          <w:highlight w:val="cyan"/>
        </w:rPr>
        <w:t xml:space="preserve">State systems of documentation enact this surveillance and recording in part for the purpose of maintaining a </w:t>
      </w:r>
      <w:r w:rsidRPr="00727187">
        <w:rPr>
          <w:rStyle w:val="Emphasis"/>
        </w:rPr>
        <w:t>scapegoated</w:t>
      </w:r>
      <w:r w:rsidRPr="00727187">
        <w:rPr>
          <w:rStyle w:val="Emphasis"/>
          <w:highlight w:val="cyan"/>
        </w:rPr>
        <w:t xml:space="preserve">, </w:t>
      </w:r>
      <w:r w:rsidRPr="00727187">
        <w:rPr>
          <w:rStyle w:val="Emphasis"/>
        </w:rPr>
        <w:t xml:space="preserve">exploitable, expendable, essentially </w:t>
      </w:r>
      <w:r w:rsidRPr="00727187">
        <w:rPr>
          <w:rStyle w:val="Emphasis"/>
          <w:highlight w:val="cyan"/>
        </w:rPr>
        <w:t>enslavable labor force</w:t>
      </w:r>
      <w:r w:rsidRPr="00727187">
        <w:rPr>
          <w:sz w:val="16"/>
          <w:highlight w:val="cyan"/>
        </w:rPr>
        <w:t>.</w:t>
      </w:r>
      <w:r w:rsidRPr="00F2171D">
        <w:rPr>
          <w:sz w:val="16"/>
        </w:rPr>
        <w:t xml:space="preserve"> Performances of self-documentation also archive the movement of bodies across space and through time, but by different means and to different ends. </w:t>
      </w:r>
      <w:r w:rsidRPr="00846F5E">
        <w:rPr>
          <w:rStyle w:val="Emphasis"/>
          <w:highlight w:val="cyan"/>
        </w:rPr>
        <w:t>Following recent</w:t>
      </w:r>
      <w:r w:rsidRPr="00311C44">
        <w:rPr>
          <w:rStyle w:val="Emphasis"/>
        </w:rPr>
        <w:t xml:space="preserve"> public </w:t>
      </w:r>
      <w:r w:rsidRPr="00846F5E">
        <w:rPr>
          <w:rStyle w:val="Emphasis"/>
          <w:highlight w:val="cyan"/>
        </w:rPr>
        <w:t>discourse on</w:t>
      </w:r>
      <w:r w:rsidRPr="00F2171D">
        <w:rPr>
          <w:sz w:val="16"/>
        </w:rPr>
        <w:t xml:space="preserve"> DAPA, </w:t>
      </w:r>
      <w:r w:rsidRPr="00846F5E">
        <w:rPr>
          <w:rStyle w:val="Emphasis"/>
          <w:highlight w:val="cyan"/>
        </w:rPr>
        <w:t>DACA</w:t>
      </w:r>
      <w:r w:rsidRPr="00F2171D">
        <w:rPr>
          <w:sz w:val="16"/>
        </w:rPr>
        <w:t xml:space="preserve">, deportation, detention, </w:t>
      </w:r>
      <w:r w:rsidRPr="00311C44">
        <w:rPr>
          <w:rStyle w:val="Emphasis"/>
        </w:rPr>
        <w:t>and violence against racialized bodies by law enforcement and immigration enforcement</w:t>
      </w:r>
      <w:r w:rsidRPr="00F2171D">
        <w:rPr>
          <w:sz w:val="16"/>
        </w:rPr>
        <w:t xml:space="preserve">, I’ve examined </w:t>
      </w:r>
      <w:r w:rsidRPr="00846F5E">
        <w:rPr>
          <w:rStyle w:val="Emphasis"/>
          <w:highlight w:val="cyan"/>
        </w:rPr>
        <w:t>administrative law as a critical site of official documentation, and embodied performance art as a critical site of self-documentation</w:t>
      </w:r>
      <w:r w:rsidRPr="00F2171D">
        <w:rPr>
          <w:sz w:val="16"/>
        </w:rPr>
        <w:t xml:space="preserve">. Invoking legal studies, performance studies, ethnic studies, and queer of color critical lenses to perform readings of </w:t>
      </w:r>
      <w:r w:rsidRPr="00F2171D">
        <w:rPr>
          <w:i/>
          <w:iCs/>
          <w:sz w:val="16"/>
        </w:rPr>
        <w:t xml:space="preserve">Legalities, Aliens, </w:t>
      </w:r>
      <w:r w:rsidRPr="00F2171D">
        <w:rPr>
          <w:sz w:val="16"/>
        </w:rPr>
        <w:t xml:space="preserve">and </w:t>
      </w:r>
      <w:r w:rsidRPr="00F2171D">
        <w:rPr>
          <w:i/>
          <w:iCs/>
          <w:sz w:val="16"/>
        </w:rPr>
        <w:t>Flower Carriers</w:t>
      </w:r>
      <w:r w:rsidRPr="00F2171D">
        <w:rPr>
          <w:sz w:val="16"/>
        </w:rPr>
        <w:t xml:space="preserve">, </w:t>
      </w:r>
      <w:r w:rsidRPr="00311C44">
        <w:rPr>
          <w:rStyle w:val="Emphasis"/>
        </w:rPr>
        <w:t xml:space="preserve">I address </w:t>
      </w:r>
      <w:r w:rsidRPr="00846F5E">
        <w:rPr>
          <w:rStyle w:val="Emphasis"/>
          <w:highlight w:val="cyan"/>
        </w:rPr>
        <w:t>in this thesis the questions of visibility, affect, archiving, temporality, relationality, surveillance, and the performativity of power and discourse for which a theory of state systems of documentation</w:t>
      </w:r>
      <w:r w:rsidRPr="00311C44">
        <w:rPr>
          <w:rStyle w:val="Emphasis"/>
        </w:rPr>
        <w:t xml:space="preserve"> </w:t>
      </w:r>
      <w:r w:rsidRPr="00F2171D">
        <w:rPr>
          <w:rStyle w:val="Emphasis"/>
          <w:b w:val="0"/>
          <w:sz w:val="16"/>
          <w:u w:val="none"/>
        </w:rPr>
        <w:t>must</w:t>
      </w:r>
      <w:r w:rsidRPr="00311C44">
        <w:rPr>
          <w:rStyle w:val="Emphasis"/>
        </w:rPr>
        <w:t xml:space="preserve"> </w:t>
      </w:r>
      <w:r w:rsidRPr="00846F5E">
        <w:rPr>
          <w:rStyle w:val="Emphasis"/>
          <w:highlight w:val="cyan"/>
        </w:rPr>
        <w:t>account</w:t>
      </w:r>
      <w:r w:rsidRPr="00F2171D">
        <w:rPr>
          <w:sz w:val="16"/>
        </w:rPr>
        <w:t xml:space="preserve">. Beginning in legal studies, I turn to scholar and activist Dean Spade. In </w:t>
      </w:r>
      <w:r w:rsidRPr="00F2171D">
        <w:rPr>
          <w:i/>
          <w:iCs/>
          <w:sz w:val="16"/>
        </w:rPr>
        <w:t>Normal Life: Administrative Violence, Critical Trans Politics, and the Limits of Law</w:t>
      </w:r>
      <w:r w:rsidRPr="00F2171D">
        <w:rPr>
          <w:sz w:val="16"/>
        </w:rPr>
        <w:t xml:space="preserve">, Spade analyzes </w:t>
      </w:r>
      <w:r w:rsidRPr="00F85CB9">
        <w:rPr>
          <w:rStyle w:val="Emphasis"/>
        </w:rPr>
        <w:t>administrative legal systems</w:t>
      </w:r>
      <w:r w:rsidRPr="00F2171D">
        <w:rPr>
          <w:sz w:val="16"/>
        </w:rPr>
        <w:t>, which “</w:t>
      </w:r>
      <w:r w:rsidRPr="00F85CB9">
        <w:rPr>
          <w:rStyle w:val="Emphasis"/>
        </w:rPr>
        <w:t>sort the population into those whose lives are cultivated and those whose are abandoned, imprisoned, or extinguished</w:t>
      </w:r>
      <w:r w:rsidRPr="00F2171D">
        <w:rPr>
          <w:sz w:val="16"/>
        </w:rPr>
        <w:t xml:space="preserve">” (137). He argues </w:t>
      </w:r>
      <w:r w:rsidRPr="00846F5E">
        <w:rPr>
          <w:sz w:val="16"/>
          <w:highlight w:val="cyan"/>
        </w:rPr>
        <w:t xml:space="preserve">that </w:t>
      </w:r>
      <w:r w:rsidRPr="00846F5E">
        <w:rPr>
          <w:rStyle w:val="Emphasis"/>
          <w:highlight w:val="cyan"/>
        </w:rPr>
        <w:t>these systems “actually invent and produce meaning for the categories they administer, and that those categories manage both the population and the distribution of security and vulnerability”</w:t>
      </w:r>
      <w:r w:rsidRPr="00F2171D">
        <w:rPr>
          <w:sz w:val="16"/>
        </w:rPr>
        <w:t xml:space="preserve"> (32). Naming “housing, education, health care, </w:t>
      </w:r>
      <w:r w:rsidRPr="00F85CB9">
        <w:rPr>
          <w:u w:val="single"/>
        </w:rPr>
        <w:t>identity documentation and records</w:t>
      </w:r>
      <w:r w:rsidRPr="00F2171D">
        <w:rPr>
          <w:sz w:val="16"/>
        </w:rPr>
        <w:t xml:space="preserve">, employment, and public facilities” (11) as examples, Spade explains how through </w:t>
      </w:r>
      <w:r w:rsidRPr="00846F5E">
        <w:rPr>
          <w:rStyle w:val="Emphasis"/>
          <w:highlight w:val="cyan"/>
        </w:rPr>
        <w:t>the establishment of norms</w:t>
      </w:r>
      <w:r w:rsidRPr="00F85CB9">
        <w:rPr>
          <w:rStyle w:val="Emphasis"/>
        </w:rPr>
        <w:t xml:space="preserve">, data collection16 projects that sort populations </w:t>
      </w:r>
      <w:r w:rsidRPr="00846F5E">
        <w:rPr>
          <w:rStyle w:val="Emphasis"/>
          <w:highlight w:val="cyan"/>
        </w:rPr>
        <w:t>have</w:t>
      </w:r>
      <w:r w:rsidRPr="00F85CB9">
        <w:rPr>
          <w:rStyle w:val="Emphasis"/>
        </w:rPr>
        <w:t xml:space="preserve"> historically </w:t>
      </w:r>
      <w:r w:rsidRPr="00846F5E">
        <w:rPr>
          <w:rStyle w:val="Emphasis"/>
          <w:highlight w:val="cyan"/>
        </w:rPr>
        <w:t>been</w:t>
      </w:r>
      <w:r w:rsidRPr="00F85CB9">
        <w:rPr>
          <w:rStyle w:val="Emphasis"/>
        </w:rPr>
        <w:t xml:space="preserve"> “key </w:t>
      </w:r>
      <w:r w:rsidRPr="00846F5E">
        <w:rPr>
          <w:rStyle w:val="Emphasis"/>
          <w:highlight w:val="cyan"/>
        </w:rPr>
        <w:t>moments of expanding the reach of the government and defining who are members of the ‘us’ of the nation and who are the ‘outsiders’ who must be</w:t>
      </w:r>
      <w:r w:rsidRPr="00F85CB9">
        <w:rPr>
          <w:rStyle w:val="Emphasis"/>
        </w:rPr>
        <w:t xml:space="preserve"> abandoned or </w:t>
      </w:r>
      <w:r w:rsidRPr="00846F5E">
        <w:rPr>
          <w:rStyle w:val="Emphasis"/>
          <w:highlight w:val="cyan"/>
        </w:rPr>
        <w:t>eliminated</w:t>
      </w:r>
      <w:r w:rsidRPr="00F2171D">
        <w:rPr>
          <w:sz w:val="16"/>
        </w:rPr>
        <w:t xml:space="preserve">” (141-42). </w:t>
      </w:r>
      <w:r w:rsidRPr="00F2171D">
        <w:rPr>
          <w:i/>
          <w:iCs/>
          <w:sz w:val="16"/>
        </w:rPr>
        <w:t xml:space="preserve">Normal Life </w:t>
      </w:r>
      <w:r w:rsidRPr="00F2171D">
        <w:rPr>
          <w:sz w:val="16"/>
        </w:rPr>
        <w:t>details the “heightening of U.S. security culture” in the decades since the dawn of neoliberalism and especially after 9/11; and while Spade’s focus is how the “‘</w:t>
      </w:r>
      <w:r w:rsidRPr="00E82A9E">
        <w:rPr>
          <w:u w:val="single"/>
        </w:rPr>
        <w:t>us’ of the nation” excludes transgender subjects</w:t>
      </w:r>
      <w:r w:rsidRPr="00F2171D">
        <w:rPr>
          <w:sz w:val="16"/>
        </w:rPr>
        <w:t xml:space="preserve">, he considers undocumented (im)migrants to be “the primary targets of this new use of government data” 17 (151). Adapting Spade’s work on administrative legal systems that distribute vulnerability to trans bodies, I intend for </w:t>
      </w:r>
      <w:r w:rsidRPr="00EF2350">
        <w:rPr>
          <w:rStyle w:val="Emphasis"/>
        </w:rPr>
        <w:t xml:space="preserve">this theory of state systems of documentation to contribute to the development of a critical framework for analyzing the regulatory technologies specific to the subjection of illegalized Latina/o </w:t>
      </w:r>
      <w:r w:rsidRPr="00F2171D">
        <w:rPr>
          <w:rStyle w:val="Emphasis"/>
          <w:b w:val="0"/>
          <w:sz w:val="16"/>
          <w:u w:val="none"/>
        </w:rPr>
        <w:t>(im)migrant</w:t>
      </w:r>
      <w:r w:rsidRPr="00EF2350">
        <w:rPr>
          <w:rStyle w:val="Emphasis"/>
        </w:rPr>
        <w:t xml:space="preserve"> bodies</w:t>
      </w:r>
      <w:r w:rsidRPr="00F2171D">
        <w:rPr>
          <w:sz w:val="16"/>
        </w:rPr>
        <w:t>. Spade builds on the theories of Michel Foucault to explain “subjection” as “the workings of systems of meaning and control such as racism, ableism, sexism, homophobia, transphobia, and xenophobia...” (25). The term subjection18, he says, captures “how thoroughly our ways of living, thinking, and knowing ourselves and the world are imbued with the meanings and distributions wrought through these various categories of identity, and how multifaceted the relations of these categories are to one another” (26). Foucault termed “disciplines” the “methods [that] make possible the meticulous control of the operations of the body, which assure the constant subjection of its forces and imposes upon them a relation of docility19-utility” (</w:t>
      </w:r>
      <w:r w:rsidRPr="00F2171D">
        <w:rPr>
          <w:i/>
          <w:iCs/>
          <w:sz w:val="16"/>
        </w:rPr>
        <w:t xml:space="preserve">Discipline and Punish </w:t>
      </w:r>
      <w:r w:rsidRPr="00F2171D">
        <w:rPr>
          <w:sz w:val="16"/>
        </w:rPr>
        <w:t>137). These are “...coercions that act upon the body, a calculated manipulation of its elements, its gestures, its behavior” (</w:t>
      </w:r>
      <w:r w:rsidRPr="00F2171D">
        <w:rPr>
          <w:i/>
          <w:iCs/>
          <w:sz w:val="16"/>
        </w:rPr>
        <w:t xml:space="preserve">Discipline and Punish </w:t>
      </w:r>
      <w:r w:rsidRPr="00F2171D">
        <w:rPr>
          <w:sz w:val="16"/>
        </w:rPr>
        <w:t xml:space="preserve">138). Further, Foucault described the process of subjection, or </w:t>
      </w:r>
      <w:r w:rsidRPr="00157FE6">
        <w:rPr>
          <w:rStyle w:val="Emphasis"/>
        </w:rPr>
        <w:t>the “state’s power to produce subjects,” as “double-edged</w:t>
      </w:r>
      <w:r w:rsidRPr="00F2171D">
        <w:rPr>
          <w:sz w:val="16"/>
        </w:rPr>
        <w:t xml:space="preserve">.” He argued in </w:t>
      </w:r>
      <w:r w:rsidRPr="00F2171D">
        <w:rPr>
          <w:i/>
          <w:iCs/>
          <w:sz w:val="16"/>
        </w:rPr>
        <w:t xml:space="preserve">Discipline and Punish </w:t>
      </w:r>
      <w:r w:rsidRPr="00F2171D">
        <w:rPr>
          <w:sz w:val="16"/>
        </w:rPr>
        <w:t>that the “</w:t>
      </w:r>
      <w:r w:rsidRPr="00157FE6">
        <w:rPr>
          <w:rStyle w:val="Emphasis"/>
        </w:rPr>
        <w:t>state possesses the power of dominance over the citizen-subject, but by recognizing the subject, the state also grants its political and social being</w:t>
      </w:r>
      <w:r w:rsidRPr="00F2171D">
        <w:rPr>
          <w:sz w:val="16"/>
        </w:rPr>
        <w:t>” (Foucault qtd. in Camacho, 58). Thinking about (im)migrant subjectivity through Spade and Foucault, I take into account a number of questions: how is the state’s power to subject enacted when it denies or defers recognition, or when recognition is only partially or temporarily granted? How do subjects that are at once extremely surveilled, and thus known by the state, but also figured by the state as always unknown or never fully recognizable, possess political and social being</w:t>
      </w:r>
      <w:r w:rsidRPr="00157FE6">
        <w:rPr>
          <w:rStyle w:val="Emphasis"/>
        </w:rPr>
        <w:t xml:space="preserve">? </w:t>
      </w:r>
      <w:r w:rsidRPr="00846F5E">
        <w:rPr>
          <w:rStyle w:val="Emphasis"/>
          <w:highlight w:val="cyan"/>
        </w:rPr>
        <w:t>How do categories of</w:t>
      </w:r>
      <w:r w:rsidRPr="00F2171D">
        <w:rPr>
          <w:sz w:val="16"/>
        </w:rPr>
        <w:t xml:space="preserve"> “undocumented,” “DREAMer,” “</w:t>
      </w:r>
      <w:r w:rsidRPr="00846F5E">
        <w:rPr>
          <w:rStyle w:val="Emphasis"/>
          <w:highlight w:val="cyan"/>
        </w:rPr>
        <w:t>DACAmented</w:t>
      </w:r>
      <w:r w:rsidRPr="00F2171D">
        <w:rPr>
          <w:sz w:val="16"/>
        </w:rPr>
        <w:t xml:space="preserve">,” “undocuqueer,” etc., </w:t>
      </w:r>
      <w:r w:rsidRPr="00846F5E">
        <w:rPr>
          <w:rStyle w:val="Emphasis"/>
          <w:highlight w:val="cyan"/>
        </w:rPr>
        <w:t>factor into the process of subjection</w:t>
      </w:r>
      <w:r w:rsidRPr="00157FE6">
        <w:rPr>
          <w:rStyle w:val="Emphasis"/>
        </w:rPr>
        <w:t>?</w:t>
      </w:r>
      <w:r w:rsidRPr="00F2171D">
        <w:rPr>
          <w:sz w:val="16"/>
        </w:rPr>
        <w:t xml:space="preserve"> </w:t>
      </w:r>
      <w:r w:rsidRPr="00157FE6">
        <w:rPr>
          <w:rStyle w:val="StyleUnderline"/>
        </w:rPr>
        <w:t>How has state power adapted to the terminological shift20 from “illegal” to “undocumented” that is currently in motion?</w:t>
      </w:r>
      <w:r w:rsidRPr="00F2171D">
        <w:rPr>
          <w:sz w:val="16"/>
        </w:rPr>
        <w:t xml:space="preserve"> As important to ask, is how these official categories determine the lenses through which strategies for gaining recognition for (im)migrants (as human subjects awaiting and deserving of safety and life) are imagined and implemented. “</w:t>
      </w:r>
      <w:r w:rsidRPr="00846F5E">
        <w:rPr>
          <w:rStyle w:val="Emphasis"/>
          <w:highlight w:val="cyan"/>
        </w:rPr>
        <w:t>If we</w:t>
      </w:r>
      <w:r w:rsidRPr="00157FE6">
        <w:rPr>
          <w:rStyle w:val="Emphasis"/>
        </w:rPr>
        <w:t xml:space="preserve"> curtail and narrow our vision in ways that ... </w:t>
      </w:r>
      <w:r w:rsidRPr="00846F5E">
        <w:rPr>
          <w:rStyle w:val="Emphasis"/>
          <w:highlight w:val="cyan"/>
        </w:rPr>
        <w:t>limit our imaginations to what a US legal system, created to establish and maintain slavery and colonialism can provide</w:t>
      </w:r>
      <w:r w:rsidRPr="00157FE6">
        <w:rPr>
          <w:rStyle w:val="Emphasis"/>
        </w:rPr>
        <w:t>,</w:t>
      </w:r>
      <w:r w:rsidRPr="00F2171D">
        <w:rPr>
          <w:sz w:val="16"/>
        </w:rPr>
        <w:t>” cautions Spade, “</w:t>
      </w:r>
      <w:r w:rsidRPr="00157FE6">
        <w:rPr>
          <w:rStyle w:val="Emphasis"/>
        </w:rPr>
        <w:t>we will perpetuate rather than deeply transform the arrangements that concern us</w:t>
      </w:r>
      <w:r w:rsidRPr="00F2171D">
        <w:rPr>
          <w:sz w:val="16"/>
        </w:rPr>
        <w:t xml:space="preserve">” (128). Further, </w:t>
      </w:r>
      <w:r w:rsidRPr="00846F5E">
        <w:rPr>
          <w:rStyle w:val="Emphasis"/>
          <w:highlight w:val="cyan"/>
        </w:rPr>
        <w:t>if we develop strategies within what the US legal system can provide, these strategies can become coopted and utilized to maintain the state’s powe</w:t>
      </w:r>
      <w:r w:rsidRPr="00157FE6">
        <w:rPr>
          <w:rStyle w:val="Emphasis"/>
        </w:rPr>
        <w:t xml:space="preserve">r </w:t>
      </w:r>
      <w:r w:rsidRPr="00F2171D">
        <w:rPr>
          <w:rStyle w:val="Emphasis"/>
          <w:b w:val="0"/>
          <w:sz w:val="16"/>
          <w:u w:val="none"/>
        </w:rPr>
        <w:t>to subject.</w:t>
      </w:r>
      <w:r w:rsidRPr="00F2171D">
        <w:rPr>
          <w:sz w:val="16"/>
        </w:rPr>
        <w:t xml:space="preserve"> </w:t>
      </w:r>
      <w:r w:rsidRPr="00846F5E">
        <w:rPr>
          <w:rStyle w:val="Emphasis"/>
          <w:highlight w:val="cyan"/>
        </w:rPr>
        <w:t>DACA</w:t>
      </w:r>
      <w:r w:rsidRPr="00F2171D">
        <w:rPr>
          <w:sz w:val="16"/>
        </w:rPr>
        <w:t xml:space="preserve"> and DAPA </w:t>
      </w:r>
      <w:r w:rsidRPr="00846F5E">
        <w:rPr>
          <w:rStyle w:val="Emphasis"/>
          <w:highlight w:val="cyan"/>
        </w:rPr>
        <w:t>are examples of the cooptation and incorporation of efforts for immigration reform</w:t>
      </w:r>
      <w:r w:rsidRPr="00F2171D">
        <w:rPr>
          <w:sz w:val="16"/>
        </w:rPr>
        <w:t xml:space="preserve"> and a stop to deportations. </w:t>
      </w:r>
      <w:r w:rsidRPr="00157FE6">
        <w:rPr>
          <w:rStyle w:val="Emphasis"/>
        </w:rPr>
        <w:t xml:space="preserve">If demands for freedom from fear of deportation, detention, and </w:t>
      </w:r>
      <w:r w:rsidRPr="00846F5E">
        <w:rPr>
          <w:rStyle w:val="Emphasis"/>
          <w:highlight w:val="cyan"/>
        </w:rPr>
        <w:t>death can become repurposed into the political messages behind data collection projects like</w:t>
      </w:r>
      <w:r w:rsidRPr="00F2171D">
        <w:rPr>
          <w:sz w:val="16"/>
        </w:rPr>
        <w:t xml:space="preserve"> DAPA and </w:t>
      </w:r>
      <w:r w:rsidRPr="00846F5E">
        <w:rPr>
          <w:rStyle w:val="Emphasis"/>
          <w:highlight w:val="cyan"/>
        </w:rPr>
        <w:t>DACA</w:t>
      </w:r>
      <w:r w:rsidRPr="00846F5E">
        <w:rPr>
          <w:sz w:val="16"/>
          <w:highlight w:val="cyan"/>
        </w:rPr>
        <w:t xml:space="preserve">, </w:t>
      </w:r>
      <w:r w:rsidRPr="00846F5E">
        <w:rPr>
          <w:rStyle w:val="Emphasis"/>
          <w:highlight w:val="cyan"/>
        </w:rPr>
        <w:t>which are limited to hegemonic terms of recognition</w:t>
      </w:r>
      <w:r w:rsidRPr="00157FE6">
        <w:rPr>
          <w:rStyle w:val="Emphasis"/>
        </w:rPr>
        <w:t xml:space="preserve"> - - and which reinforce ideologies of (im)migrant illegality, good/bad (im)migrants, and deserving/undeserving subjects -- what are the queer and relational strategies that resist cooptation?</w:t>
      </w:r>
      <w:r w:rsidRPr="00F2171D">
        <w:rPr>
          <w:sz w:val="16"/>
        </w:rPr>
        <w:t xml:space="preserve"> Using “exception” as a common framework of analysis, I want to contextualize how logics of USAmerican exceptionalism and the US state of exception work simultaneously within state systems of documentation: </w:t>
      </w:r>
      <w:r w:rsidRPr="00846F5E">
        <w:rPr>
          <w:rStyle w:val="Emphasis"/>
          <w:highlight w:val="cyan"/>
        </w:rPr>
        <w:t>The</w:t>
      </w:r>
      <w:r w:rsidRPr="00F2171D">
        <w:rPr>
          <w:sz w:val="16"/>
        </w:rPr>
        <w:t xml:space="preserve"> exceptionalist </w:t>
      </w:r>
      <w:r w:rsidRPr="00846F5E">
        <w:rPr>
          <w:rStyle w:val="Emphasis"/>
          <w:highlight w:val="cyan"/>
        </w:rPr>
        <w:t>ideology that dominates in the US works to justify unjust governmental actions, producing a “state of exception</w:t>
      </w:r>
      <w:r w:rsidRPr="004B3000">
        <w:rPr>
          <w:rStyle w:val="Emphasis"/>
        </w:rPr>
        <w:t>” against (im)migrants</w:t>
      </w:r>
      <w:r w:rsidRPr="00F2171D">
        <w:rPr>
          <w:sz w:val="16"/>
        </w:rPr>
        <w:t xml:space="preserve">. Jasbir K. Puar discusses USAmerican exceptionalism in detail in </w:t>
      </w:r>
      <w:r w:rsidRPr="00F2171D">
        <w:rPr>
          <w:i/>
          <w:iCs/>
          <w:sz w:val="16"/>
        </w:rPr>
        <w:t xml:space="preserve">Terrorist Assemblages: Homonationalism in Queer Times. </w:t>
      </w:r>
      <w:r w:rsidRPr="00F2171D">
        <w:rPr>
          <w:sz w:val="16"/>
        </w:rPr>
        <w:t xml:space="preserve">Exceptionalism, she explains, involves “narratives of excellence, excellent nationalism, a process whereby a national population comes to believe in its own superiority and its own singularity” (5). Exceptionalist narratives of US nation-state formation (ie founding fathers and “nation of immigrants” mythology) “imply that indoctrination a la exceptionalism is part of the disciplining of the American citizen” (5). Further, </w:t>
      </w:r>
      <w:r w:rsidRPr="001955F6">
        <w:rPr>
          <w:rStyle w:val="Emphasis"/>
        </w:rPr>
        <w:t>ideas about immigration are central to maintaining the myth of USAmerican exceptionalism</w:t>
      </w:r>
      <w:r w:rsidRPr="00F2171D">
        <w:rPr>
          <w:sz w:val="16"/>
        </w:rPr>
        <w:t>: Representations of immigration are one of the most important motifs through which the U.S. nation and citizenry get imagined...</w:t>
      </w:r>
      <w:r w:rsidRPr="001955F6">
        <w:rPr>
          <w:rStyle w:val="Emphasis"/>
        </w:rPr>
        <w:t>Mainstream representations of the United States as a nation of immigrants depend on expunging histories of genocide, slavery, racialized heteropatriarchy and economic exploitation</w:t>
      </w:r>
      <w:r w:rsidRPr="00F2171D">
        <w:rPr>
          <w:sz w:val="16"/>
        </w:rPr>
        <w:t>... (Lubheid, xx). Let’s play President Obama’s “remarks” again:</w:t>
      </w:r>
      <w:r w:rsidRPr="00F2171D">
        <w:rPr>
          <w:rFonts w:ascii="PMingLiU" w:eastAsia="PMingLiU" w:hAnsi="PMingLiU" w:cs="PMingLiU"/>
          <w:sz w:val="16"/>
        </w:rPr>
        <w:t xml:space="preserve"> </w:t>
      </w:r>
      <w:r w:rsidRPr="00F2171D">
        <w:rPr>
          <w:sz w:val="16"/>
        </w:rPr>
        <w:t xml:space="preserve">For more than 200 years, our tradition of welcoming immigrants from around the world has given us a tremendous advantage over other nations. It’s kept us youthful, dynamic, and entrepreneurial. It has shaped our character as a people with limitless possibilities – people not trapped by our past, but able to remake ourselves as we choose. Obama frames his announcement of increased militarization of the US-México border the replacement of the Secure Communities Program with the similar Priority Enforcement Program21 within the exceptionalist “nation of immigrants” myth. Puar says </w:t>
      </w:r>
      <w:r w:rsidRPr="00846F5E">
        <w:rPr>
          <w:rStyle w:val="Emphasis"/>
          <w:highlight w:val="cyan"/>
        </w:rPr>
        <w:t>that exceptionalism underwrites the performance of the US as “the arbiter of appropriate ethics</w:t>
      </w:r>
      <w:r w:rsidRPr="001955F6">
        <w:rPr>
          <w:rStyle w:val="Emphasis"/>
        </w:rPr>
        <w:t xml:space="preserve">, human rights, and democratic behavior </w:t>
      </w:r>
      <w:r w:rsidRPr="00F2171D">
        <w:rPr>
          <w:sz w:val="16"/>
        </w:rPr>
        <w:t xml:space="preserve">while exempting itself without hesitation from such universalizing mandates” (8). Thus the US performs itself as possessing the power to determine which subjects are deserving or not of the right to move across land and borders, to state protection, etc. The exceptionalist logic that underwrites the performance of the US as world police works to obscure the effects of this international interventionism -- in the case of Latin America, </w:t>
      </w:r>
      <w:r w:rsidRPr="0089123A">
        <w:rPr>
          <w:rStyle w:val="Emphasis"/>
        </w:rPr>
        <w:t>mass displacement and movement of peoples across bodies of land into the US.</w:t>
      </w:r>
      <w:r w:rsidRPr="00F2171D">
        <w:rPr>
          <w:sz w:val="16"/>
        </w:rPr>
        <w:t xml:space="preserve"> Meanwhile, the logic of the state of exception operating alongside exceptionalism allows the US to function above or outside of national and international law, so that </w:t>
      </w:r>
      <w:r w:rsidRPr="0089123A">
        <w:rPr>
          <w:rStyle w:val="Emphasis"/>
        </w:rPr>
        <w:t>it can remove (im)migrants from the US, or detain (im)migrants within the US, for profit</w:t>
      </w:r>
      <w:r w:rsidRPr="00F2171D">
        <w:rPr>
          <w:sz w:val="16"/>
        </w:rPr>
        <w:t xml:space="preserve">. Giorgio Agamben defines </w:t>
      </w:r>
      <w:r w:rsidRPr="0089123A">
        <w:rPr>
          <w:rStyle w:val="Emphasis"/>
        </w:rPr>
        <w:t>the state of exception as “neither external nor internal to the juridical order...a zone of indifference, where inside and outside do not exclude each other but rather blur with each other</w:t>
      </w:r>
      <w:r w:rsidRPr="00F2171D">
        <w:rPr>
          <w:sz w:val="16"/>
        </w:rPr>
        <w:t xml:space="preserve">” (23). The unjust laws to which migrants are subjugated, and as Spade would argue, by which migrants are subjected, are sponsored by the state of exception22 -- that “anomic space in which what is at stake is a force of law without law” (39). Puar says “state of exception discourses rationalize egregious violence in the name of the preservation of a way of life and those privileged to live it” (9), and this violence can take on multiple forms. For “undocumented” (im)migrants, it involves subjection through systems of documentation and its multiple violent effects. In a digital performance of the spoken-word piece </w:t>
      </w:r>
      <w:r w:rsidRPr="00F2171D">
        <w:rPr>
          <w:i/>
          <w:iCs/>
          <w:sz w:val="16"/>
        </w:rPr>
        <w:t>The Legalities of Being</w:t>
      </w:r>
      <w:r w:rsidRPr="00F2171D">
        <w:rPr>
          <w:sz w:val="16"/>
        </w:rPr>
        <w:t>, two-spirit poet and migrant activist23 Yosimar Reyes details the effects of state systems of documentation: “... folks are constantly inviting me to speak about my experience and I cannot help but feel Bamboozled. There is trend of folks writing about us, documenting us, wanting to hear us, wanting for us to come out of the shadows...” (</w:t>
      </w:r>
      <w:r w:rsidRPr="00F2171D">
        <w:rPr>
          <w:i/>
          <w:iCs/>
          <w:sz w:val="16"/>
        </w:rPr>
        <w:t>The Legalities of Being</w:t>
      </w:r>
      <w:r w:rsidRPr="00F2171D">
        <w:rPr>
          <w:sz w:val="16"/>
        </w:rPr>
        <w:t xml:space="preserve">). Observing that sites of official documentation are multiple and dispersed, Reyes reveals that the effects and affects of state systems of documentation are also multiple -- </w:t>
      </w:r>
      <w:r w:rsidRPr="00E15442">
        <w:rPr>
          <w:rStyle w:val="Emphasis"/>
        </w:rPr>
        <w:t>t</w:t>
      </w:r>
      <w:r w:rsidRPr="00846F5E">
        <w:rPr>
          <w:rStyle w:val="Emphasis"/>
          <w:highlight w:val="cyan"/>
        </w:rPr>
        <w:t>here is a current “trend” of “documenting the undocumented” not only through administrative programs, but also in the</w:t>
      </w:r>
      <w:r w:rsidRPr="00E15442">
        <w:rPr>
          <w:rStyle w:val="Emphasis"/>
        </w:rPr>
        <w:t xml:space="preserve"> media, the </w:t>
      </w:r>
      <w:r w:rsidRPr="00846F5E">
        <w:rPr>
          <w:rStyle w:val="Emphasis"/>
          <w:highlight w:val="cyan"/>
        </w:rPr>
        <w:t>academy</w:t>
      </w:r>
      <w:r w:rsidRPr="00F2171D">
        <w:rPr>
          <w:sz w:val="16"/>
        </w:rPr>
        <w:t xml:space="preserve">, through arts and activism, and Reyes “cannot help but feel Bamboozled,” confused, and heartbroken. His lament that the </w:t>
      </w:r>
      <w:r w:rsidRPr="00E15442">
        <w:rPr>
          <w:rStyle w:val="Emphasis"/>
        </w:rPr>
        <w:t>“emotional well being” of migrants has been ignored within the trend of documenting the undocumented is the driving force</w:t>
      </w:r>
      <w:r w:rsidRPr="00F2171D">
        <w:rPr>
          <w:sz w:val="16"/>
        </w:rPr>
        <w:t xml:space="preserve"> behind this project, pushing my questions further: how do feelings of confusion, uncertainty, heartbreak, and vulnerability that become affected onto the bodies of migrants by systems of documentation factor into processes of subjection, performances of refusal, and visions of transformation? </w:t>
      </w:r>
    </w:p>
    <w:p w14:paraId="618DE955" w14:textId="77777777" w:rsidR="00DF2852" w:rsidRDefault="00DF2852" w:rsidP="00DF2852"/>
    <w:p w14:paraId="7A79FA7B" w14:textId="77777777" w:rsidR="00DF2852" w:rsidRPr="00087FFD" w:rsidRDefault="00DF2852" w:rsidP="00DF2852">
      <w:pPr>
        <w:pStyle w:val="Heading4"/>
      </w:pPr>
      <w:r w:rsidRPr="00087FFD">
        <w:t xml:space="preserve">DACA is just a mode of hypervisibility that forces immigrants into racialized categories </w:t>
      </w:r>
      <w:r>
        <w:t xml:space="preserve">– it’s a form of being </w:t>
      </w:r>
      <w:r w:rsidRPr="00AC48A3">
        <w:rPr>
          <w:i/>
        </w:rPr>
        <w:t>in between</w:t>
      </w:r>
      <w:r>
        <w:t xml:space="preserve"> the border, neither seen or unseen  </w:t>
      </w:r>
    </w:p>
    <w:p w14:paraId="348B45D5" w14:textId="77777777" w:rsidR="00DF2852" w:rsidRDefault="00DF2852" w:rsidP="00DF2852">
      <w:pPr>
        <w:pStyle w:val="NoSpacing"/>
      </w:pPr>
      <w:r w:rsidRPr="00184325">
        <w:rPr>
          <w:sz w:val="11"/>
        </w:rPr>
        <w:t xml:space="preserve">Rosanna Lynne </w:t>
      </w:r>
      <w:r w:rsidRPr="00184325">
        <w:rPr>
          <w:b/>
        </w:rPr>
        <w:t>Simons</w:t>
      </w:r>
      <w:r>
        <w:t xml:space="preserve"> </w:t>
      </w:r>
      <w:r w:rsidRPr="00184325">
        <w:rPr>
          <w:sz w:val="11"/>
        </w:rPr>
        <w:t>in 1/1/20</w:t>
      </w:r>
      <w:r w:rsidRPr="00184325">
        <w:rPr>
          <w:b/>
        </w:rPr>
        <w:t>15</w:t>
      </w:r>
      <w:r>
        <w:t xml:space="preserve"> </w:t>
      </w:r>
      <w:r w:rsidRPr="00184325">
        <w:rPr>
          <w:sz w:val="16"/>
        </w:rPr>
        <w:t>– (“Body Language: Refusing Documentation, Performing Recognition” UCLA Electronic Theses and Dissertations ; University of California ; https://cloudfront.escholarship.org/dist/prd/content/qt9z6815pn/qt9z6815pn.pdf//DA)</w:t>
      </w:r>
    </w:p>
    <w:p w14:paraId="5E02CDAD" w14:textId="77777777" w:rsidR="00DF2852" w:rsidRPr="00100852" w:rsidRDefault="00DF2852" w:rsidP="00DF2852">
      <w:pPr>
        <w:pStyle w:val="NoSpacing"/>
        <w:rPr>
          <w:sz w:val="16"/>
        </w:rPr>
      </w:pPr>
      <w:r w:rsidRPr="00100852">
        <w:rPr>
          <w:sz w:val="16"/>
        </w:rPr>
        <w:t xml:space="preserve">Through </w:t>
      </w:r>
      <w:r w:rsidRPr="00100852">
        <w:rPr>
          <w:i/>
          <w:iCs/>
          <w:sz w:val="16"/>
        </w:rPr>
        <w:t xml:space="preserve">Legalities, Aliens, </w:t>
      </w:r>
      <w:r w:rsidRPr="00100852">
        <w:rPr>
          <w:sz w:val="16"/>
        </w:rPr>
        <w:t xml:space="preserve">and </w:t>
      </w:r>
      <w:r w:rsidRPr="00100852">
        <w:rPr>
          <w:i/>
          <w:iCs/>
          <w:sz w:val="16"/>
        </w:rPr>
        <w:t>Flower Carriers</w:t>
      </w:r>
      <w:r w:rsidRPr="00100852">
        <w:rPr>
          <w:sz w:val="16"/>
        </w:rPr>
        <w:t xml:space="preserve">, I have examined in this thesis how </w:t>
      </w:r>
      <w:r w:rsidRPr="00AC48A3">
        <w:rPr>
          <w:rStyle w:val="Emphasis"/>
          <w:highlight w:val="cyan"/>
        </w:rPr>
        <w:t>the state’s power to subject is enacted when it denies or defers recognition for migrants</w:t>
      </w:r>
      <w:r w:rsidRPr="006B3DDD">
        <w:rPr>
          <w:rStyle w:val="Emphasis"/>
        </w:rPr>
        <w:t>, or when recognition is only partially or temporarily granted.</w:t>
      </w:r>
      <w:r w:rsidRPr="00100852">
        <w:rPr>
          <w:sz w:val="16"/>
        </w:rPr>
        <w:t xml:space="preserve"> It seems </w:t>
      </w:r>
      <w:r w:rsidRPr="00841E1E">
        <w:rPr>
          <w:rStyle w:val="Emphasis"/>
        </w:rPr>
        <w:t>that labeling</w:t>
      </w:r>
      <w:r w:rsidRPr="00100852">
        <w:rPr>
          <w:sz w:val="16"/>
        </w:rPr>
        <w:t xml:space="preserve"> as “undocumented” (or for deferred action applicants, perhaps “not-yet-documented” is more accurate</w:t>
      </w:r>
      <w:r w:rsidRPr="00AC48A3">
        <w:rPr>
          <w:sz w:val="16"/>
          <w:highlight w:val="cyan"/>
        </w:rPr>
        <w:t xml:space="preserve">) </w:t>
      </w:r>
      <w:r w:rsidRPr="00AC48A3">
        <w:rPr>
          <w:rStyle w:val="Emphasis"/>
          <w:highlight w:val="cyan"/>
        </w:rPr>
        <w:t>a population that is actually highly surveilled and counted discursively produces migrants without legal status as</w:t>
      </w:r>
      <w:r w:rsidRPr="00841E1E">
        <w:rPr>
          <w:rStyle w:val="Emphasis"/>
        </w:rPr>
        <w:t xml:space="preserve"> unknown, illegible, and </w:t>
      </w:r>
      <w:r w:rsidRPr="00100852">
        <w:rPr>
          <w:rStyle w:val="Emphasis"/>
          <w:b w:val="0"/>
          <w:sz w:val="16"/>
          <w:u w:val="none"/>
        </w:rPr>
        <w:t>officially</w:t>
      </w:r>
      <w:r w:rsidRPr="00841E1E">
        <w:rPr>
          <w:rStyle w:val="Emphasis"/>
        </w:rPr>
        <w:t xml:space="preserve"> </w:t>
      </w:r>
      <w:r w:rsidRPr="00AC48A3">
        <w:rPr>
          <w:rStyle w:val="Emphasis"/>
          <w:highlight w:val="cyan"/>
        </w:rPr>
        <w:t>unrecognized</w:t>
      </w:r>
      <w:r w:rsidRPr="00100852">
        <w:rPr>
          <w:sz w:val="16"/>
        </w:rPr>
        <w:t xml:space="preserve">; </w:t>
      </w:r>
      <w:r w:rsidRPr="00C72447">
        <w:rPr>
          <w:rStyle w:val="Emphasis"/>
        </w:rPr>
        <w:t>and figuring</w:t>
      </w:r>
      <w:r w:rsidRPr="00100852">
        <w:rPr>
          <w:sz w:val="16"/>
        </w:rPr>
        <w:t xml:space="preserve"> migrants </w:t>
      </w:r>
      <w:r w:rsidRPr="00C72447">
        <w:rPr>
          <w:rStyle w:val="Emphasis"/>
        </w:rPr>
        <w:t xml:space="preserve">as unseen and unrecognized </w:t>
      </w:r>
      <w:r w:rsidRPr="00AC48A3">
        <w:rPr>
          <w:rStyle w:val="Emphasis"/>
          <w:highlight w:val="cyan"/>
        </w:rPr>
        <w:t>by the state in turn works to justify the targeting of their bodies for economic scapegoating, incarceration, and exploitation</w:t>
      </w:r>
      <w:r w:rsidRPr="00100852">
        <w:rPr>
          <w:sz w:val="16"/>
        </w:rPr>
        <w:t xml:space="preserve"> at multiple levels. I have asked whether through the technology of data collection projects like DAPA and DACA, systems of documentation make “undocumented” applicants into visible, legible, and known subjects. Rather, </w:t>
      </w:r>
      <w:r w:rsidRPr="00AC48A3">
        <w:rPr>
          <w:rStyle w:val="Emphasis"/>
          <w:highlight w:val="cyan"/>
        </w:rPr>
        <w:t>it seems that the temporariness of</w:t>
      </w:r>
      <w:r w:rsidRPr="00681BF2">
        <w:rPr>
          <w:rStyle w:val="Emphasis"/>
        </w:rPr>
        <w:t xml:space="preserve"> deferred action</w:t>
      </w:r>
      <w:r w:rsidRPr="00100852">
        <w:rPr>
          <w:sz w:val="16"/>
        </w:rPr>
        <w:t xml:space="preserve"> (plus the deferral of the implementation of these programs), </w:t>
      </w:r>
      <w:r w:rsidRPr="00681BF2">
        <w:rPr>
          <w:rStyle w:val="Emphasis"/>
        </w:rPr>
        <w:t xml:space="preserve">determines </w:t>
      </w:r>
      <w:r w:rsidRPr="00AC48A3">
        <w:rPr>
          <w:rStyle w:val="Emphasis"/>
          <w:highlight w:val="cyan"/>
        </w:rPr>
        <w:t>DACA</w:t>
      </w:r>
      <w:r w:rsidRPr="00100852">
        <w:rPr>
          <w:sz w:val="16"/>
        </w:rPr>
        <w:t xml:space="preserve"> and DAPA </w:t>
      </w:r>
      <w:r w:rsidRPr="00AC48A3">
        <w:rPr>
          <w:sz w:val="16"/>
          <w:highlight w:val="cyan"/>
        </w:rPr>
        <w:t>a</w:t>
      </w:r>
      <w:r w:rsidRPr="00AC48A3">
        <w:rPr>
          <w:rStyle w:val="Emphasis"/>
          <w:highlight w:val="cyan"/>
        </w:rPr>
        <w:t>pplicants as subjects in between legibility and illegibility, always awaiting official recognition at the same time that they anticipate the possibility</w:t>
      </w:r>
      <w:r w:rsidRPr="00681BF2">
        <w:rPr>
          <w:rStyle w:val="Emphasis"/>
        </w:rPr>
        <w:t xml:space="preserve"> that their status will not be renewed, and, having identified themselves to the state, that they will be further distanced from security via deportation or detention</w:t>
      </w:r>
      <w:r w:rsidRPr="00100852">
        <w:rPr>
          <w:sz w:val="16"/>
        </w:rPr>
        <w:t xml:space="preserve">30. </w:t>
      </w:r>
      <w:r w:rsidRPr="003839D6">
        <w:rPr>
          <w:rStyle w:val="Emphasis"/>
        </w:rPr>
        <w:t>The state performs subjection through the creation of “new categories of legibility” (</w:t>
      </w:r>
      <w:r w:rsidRPr="00100852">
        <w:rPr>
          <w:rStyle w:val="Emphasis"/>
          <w:b w:val="0"/>
          <w:sz w:val="16"/>
          <w:u w:val="none"/>
        </w:rPr>
        <w:t>Spade 154) --</w:t>
      </w:r>
      <w:r w:rsidRPr="003839D6">
        <w:rPr>
          <w:rStyle w:val="Emphasis"/>
        </w:rPr>
        <w:t xml:space="preserve"> by transforming “undocumented” bodies into potentially visible, countable, legible, knowable, and ultimately administrate-able subjects,</w:t>
      </w:r>
      <w:r w:rsidRPr="00100852">
        <w:rPr>
          <w:sz w:val="16"/>
        </w:rPr>
        <w:t xml:space="preserve"> extending the panoptic range of surveillance. Subsequently the biopolitical31 32 power of the state to administer life or death to its subjects becomes organized according to these categories. But, </w:t>
      </w:r>
      <w:r w:rsidRPr="00AC6843">
        <w:rPr>
          <w:rStyle w:val="Emphasis"/>
          <w:highlight w:val="cyan"/>
        </w:rPr>
        <w:t>because DACA is only temporary deferral of the fear of deportation</w:t>
      </w:r>
      <w:r w:rsidRPr="00100852">
        <w:rPr>
          <w:sz w:val="16"/>
        </w:rPr>
        <w:t>, and the implementation of DAPA is itself deferred, (</w:t>
      </w:r>
      <w:r w:rsidRPr="003839D6">
        <w:rPr>
          <w:rStyle w:val="Emphasis"/>
        </w:rPr>
        <w:t>im)migrants eligible for these programs are held in a liminal legal state</w:t>
      </w:r>
      <w:r w:rsidRPr="00100852">
        <w:rPr>
          <w:sz w:val="16"/>
        </w:rPr>
        <w:t xml:space="preserve">. I have argued through analyses of </w:t>
      </w:r>
      <w:r w:rsidRPr="00100852">
        <w:rPr>
          <w:i/>
          <w:iCs/>
          <w:sz w:val="16"/>
        </w:rPr>
        <w:t xml:space="preserve">Legalities, Aliens, </w:t>
      </w:r>
      <w:r w:rsidRPr="00100852">
        <w:rPr>
          <w:sz w:val="16"/>
        </w:rPr>
        <w:t xml:space="preserve">and </w:t>
      </w:r>
      <w:r w:rsidRPr="00100852">
        <w:rPr>
          <w:i/>
          <w:iCs/>
          <w:sz w:val="16"/>
        </w:rPr>
        <w:t>Flower Carriers</w:t>
      </w:r>
      <w:r w:rsidRPr="00100852">
        <w:rPr>
          <w:sz w:val="16"/>
        </w:rPr>
        <w:t xml:space="preserve">, that </w:t>
      </w:r>
      <w:r w:rsidRPr="00AC6843">
        <w:rPr>
          <w:rStyle w:val="Emphasis"/>
          <w:highlight w:val="cyan"/>
        </w:rPr>
        <w:t>the data collection technology</w:t>
      </w:r>
      <w:r w:rsidRPr="00100852">
        <w:rPr>
          <w:sz w:val="16"/>
        </w:rPr>
        <w:t xml:space="preserve"> of systems of documentation </w:t>
      </w:r>
      <w:r w:rsidRPr="00DC12DE">
        <w:rPr>
          <w:rStyle w:val="Emphasis"/>
          <w:highlight w:val="cyan"/>
        </w:rPr>
        <w:t>does work to determine what to call and how to see migrants in the US without legal status, producing DACAmented</w:t>
      </w:r>
      <w:r w:rsidRPr="00100852">
        <w:rPr>
          <w:sz w:val="16"/>
        </w:rPr>
        <w:t xml:space="preserve"> and DAPAmented </w:t>
      </w:r>
      <w:r w:rsidRPr="00DC12DE">
        <w:rPr>
          <w:rStyle w:val="Emphasis"/>
          <w:highlight w:val="cyan"/>
        </w:rPr>
        <w:t>migrants</w:t>
      </w:r>
      <w:r w:rsidRPr="00DC12DE">
        <w:rPr>
          <w:sz w:val="16"/>
          <w:highlight w:val="cyan"/>
        </w:rPr>
        <w:t xml:space="preserve">, </w:t>
      </w:r>
      <w:r w:rsidRPr="00DC12DE">
        <w:rPr>
          <w:rStyle w:val="Emphasis"/>
          <w:highlight w:val="cyan"/>
        </w:rPr>
        <w:t>who are legally in between seen and unseen, hypervisible and invisibilized.</w:t>
      </w:r>
      <w:r w:rsidRPr="00100852">
        <w:rPr>
          <w:sz w:val="16"/>
        </w:rPr>
        <w:t xml:space="preserve"> The metaphor of “coming out of the shadows” that has been so widely used throughout the (im)migrant rights movement exemplifies adherence to the logic of a US state system of documentation, a paradoxical combination of exceptionalist and state of exception logics: the exceptional state of exception which has the right to surveil, values visibility and legibility. Thus, efforts to gain the official recognition of the state, in order to no longer be considered a target of that same state, often align with this logic of visibility. In the case of deferred action programs, </w:t>
      </w:r>
      <w:r w:rsidRPr="00AF7300">
        <w:rPr>
          <w:rStyle w:val="Emphasis"/>
        </w:rPr>
        <w:t>the state benefits from holding migrants between invisibility and hypervisibility, legality and illegality,</w:t>
      </w:r>
      <w:r w:rsidRPr="00100852">
        <w:rPr>
          <w:sz w:val="16"/>
        </w:rPr>
        <w:t xml:space="preserve"> because migrants become counted but not protected, seen but not recognized -- because official recognition and an unambiguous legal status for this population is always already deferred. </w:t>
      </w:r>
      <w:r w:rsidRPr="00100852">
        <w:rPr>
          <w:i/>
          <w:iCs/>
          <w:sz w:val="16"/>
        </w:rPr>
        <w:t xml:space="preserve">Legalities, Aliens, </w:t>
      </w:r>
      <w:r w:rsidRPr="00100852">
        <w:rPr>
          <w:sz w:val="16"/>
        </w:rPr>
        <w:t xml:space="preserve">and </w:t>
      </w:r>
      <w:r w:rsidRPr="00100852">
        <w:rPr>
          <w:i/>
          <w:iCs/>
          <w:sz w:val="16"/>
        </w:rPr>
        <w:t xml:space="preserve">Flower Carriers </w:t>
      </w:r>
      <w:r w:rsidRPr="00100852">
        <w:rPr>
          <w:sz w:val="16"/>
        </w:rPr>
        <w:t xml:space="preserve">demonstrate that </w:t>
      </w:r>
      <w:r w:rsidRPr="006B63EB">
        <w:rPr>
          <w:rStyle w:val="Emphasis"/>
          <w:highlight w:val="cyan"/>
        </w:rPr>
        <w:t>the recording that takes place at sites of official documentation is a performance of state power; that public discourse performs onto bodies; and that the enactment of self-documentation and creation of bonds of recognitio</w:t>
      </w:r>
      <w:r w:rsidRPr="00AF7300">
        <w:rPr>
          <w:rStyle w:val="Emphasis"/>
        </w:rPr>
        <w:t>n</w:t>
      </w:r>
      <w:r w:rsidRPr="00100852">
        <w:rPr>
          <w:sz w:val="16"/>
        </w:rPr>
        <w:t xml:space="preserve"> in the three </w:t>
      </w:r>
      <w:r w:rsidRPr="00AF7300">
        <w:rPr>
          <w:rStyle w:val="Emphasis"/>
        </w:rPr>
        <w:t>performances enable refusals of official documentation that resist cooptation into</w:t>
      </w:r>
      <w:r w:rsidRPr="00100852">
        <w:rPr>
          <w:sz w:val="16"/>
        </w:rPr>
        <w:t xml:space="preserve"> data collection technologies of </w:t>
      </w:r>
      <w:r w:rsidRPr="00AF7300">
        <w:rPr>
          <w:rStyle w:val="Emphasis"/>
        </w:rPr>
        <w:t>state systems</w:t>
      </w:r>
      <w:r w:rsidRPr="00100852">
        <w:rPr>
          <w:sz w:val="16"/>
        </w:rPr>
        <w:t xml:space="preserve"> of documentation. We have seen that there is something about performance, specifically, that facilitates this refusal. Ramon Rivera-Servera, in </w:t>
      </w:r>
      <w:r w:rsidRPr="00100852">
        <w:rPr>
          <w:i/>
          <w:iCs/>
          <w:sz w:val="16"/>
        </w:rPr>
        <w:t>Performing Queer Latinidad</w:t>
      </w:r>
      <w:r w:rsidRPr="00100852">
        <w:rPr>
          <w:sz w:val="16"/>
        </w:rPr>
        <w:t xml:space="preserve">, proposes that “performance, with its emphasis on </w:t>
      </w:r>
      <w:r w:rsidRPr="00100852">
        <w:rPr>
          <w:i/>
          <w:iCs/>
          <w:sz w:val="16"/>
        </w:rPr>
        <w:t xml:space="preserve">conviviencia diaria </w:t>
      </w:r>
      <w:r w:rsidRPr="00100852">
        <w:rPr>
          <w:sz w:val="16"/>
        </w:rPr>
        <w:t xml:space="preserve">and its arsenal of techniques for engaging the world and others corporeally, might help us reach those moments and movements of critically engaged, affectively rich, and politically promising interconnection” (40). Rivera-Servera, citing José Muñoz’s </w:t>
      </w:r>
      <w:r w:rsidRPr="00100852">
        <w:rPr>
          <w:i/>
          <w:iCs/>
          <w:sz w:val="16"/>
        </w:rPr>
        <w:t>Disidentifications</w:t>
      </w:r>
      <w:r w:rsidRPr="00100852">
        <w:rPr>
          <w:sz w:val="16"/>
        </w:rPr>
        <w:t>, argues for the “generative world-making33 power of performance” (18) and “</w:t>
      </w:r>
      <w:r w:rsidRPr="00AF7300">
        <w:rPr>
          <w:rStyle w:val="Emphasis"/>
        </w:rPr>
        <w:t xml:space="preserve">the critical praxis this cultural activity constitutes as conceptualizations of and interventions in the social and political realms of the United States” (6). </w:t>
      </w:r>
      <w:r w:rsidRPr="006B63EB">
        <w:rPr>
          <w:rStyle w:val="Emphasis"/>
          <w:highlight w:val="cyan"/>
        </w:rPr>
        <w:t>Performance enacts radical possibilities, and these possibilities are felt in the body</w:t>
      </w:r>
      <w:r w:rsidRPr="00AF7300">
        <w:rPr>
          <w:rStyle w:val="Emphasis"/>
        </w:rPr>
        <w:t>, with other bodies</w:t>
      </w:r>
      <w:r w:rsidRPr="00100852">
        <w:rPr>
          <w:sz w:val="16"/>
        </w:rPr>
        <w:t>. It is this corporeal and relational aspect of performance that I have aimed to emphasize in my analyses.</w:t>
      </w:r>
    </w:p>
    <w:p w14:paraId="424F6246" w14:textId="77777777" w:rsidR="00DF2852" w:rsidRPr="00DF2852" w:rsidRDefault="00DF2852" w:rsidP="00DF2852"/>
    <w:p w14:paraId="0E5586E1" w14:textId="77777777" w:rsidR="00DF2852" w:rsidRDefault="00DF2852" w:rsidP="00DF2852">
      <w:pPr>
        <w:pStyle w:val="Heading4"/>
      </w:pPr>
      <w:r>
        <w:t>Through DACA, immigrants are recasted as “dreamers” to mask the true intentions of the settler colonial state</w:t>
      </w:r>
    </w:p>
    <w:p w14:paraId="02242236" w14:textId="77777777" w:rsidR="00DF2852" w:rsidRPr="002E09FF" w:rsidRDefault="00DF2852" w:rsidP="00DF2852">
      <w:pPr>
        <w:pStyle w:val="NoSpacing"/>
        <w:rPr>
          <w:rFonts w:ascii="Times New Roman" w:hAnsi="Times New Roman"/>
          <w:sz w:val="15"/>
        </w:rPr>
      </w:pPr>
      <w:r w:rsidRPr="002E09FF">
        <w:rPr>
          <w:sz w:val="15"/>
        </w:rPr>
        <w:t>Leti</w:t>
      </w:r>
      <w:r>
        <w:t xml:space="preserve"> </w:t>
      </w:r>
      <w:r w:rsidRPr="002E09FF">
        <w:rPr>
          <w:b/>
          <w:sz w:val="24"/>
        </w:rPr>
        <w:t>Volpp</w:t>
      </w:r>
      <w:r w:rsidRPr="002E09FF">
        <w:rPr>
          <w:sz w:val="24"/>
        </w:rPr>
        <w:t xml:space="preserve"> </w:t>
      </w:r>
      <w:r w:rsidRPr="002E09FF">
        <w:rPr>
          <w:sz w:val="13"/>
        </w:rPr>
        <w:t>20</w:t>
      </w:r>
      <w:r w:rsidRPr="002E09FF">
        <w:rPr>
          <w:b/>
          <w:sz w:val="24"/>
        </w:rPr>
        <w:t>18</w:t>
      </w:r>
      <w:r w:rsidRPr="002E09FF">
        <w:rPr>
          <w:sz w:val="15"/>
        </w:rPr>
        <w:t xml:space="preserve"> –</w:t>
      </w:r>
      <w:r w:rsidRPr="002E09FF">
        <w:rPr>
          <w:sz w:val="4"/>
        </w:rPr>
        <w:t xml:space="preserve"> </w:t>
      </w:r>
      <w:r w:rsidRPr="002E09FF">
        <w:rPr>
          <w:sz w:val="13"/>
        </w:rPr>
        <w:t xml:space="preserve">(“Refugees Welcome? ; published in the Berkeley La Raza Law Journal ; Volume 28 Article 4 ; She </w:t>
      </w:r>
      <w:r w:rsidRPr="002E09FF">
        <w:rPr>
          <w:sz w:val="13"/>
          <w:shd w:val="clear" w:color="auto" w:fill="FFFFFF"/>
        </w:rPr>
        <w:t>joined the Berkeley Law faculty in 2005. She researches immigration and citizenship law with a particular focus on how law is shaped by ideas about culture and identity; graduated from Colombia Law school in 1993 ; A.B, Princeton University (1986)</w:t>
      </w:r>
      <w:r w:rsidRPr="002E09FF">
        <w:rPr>
          <w:sz w:val="13"/>
        </w:rPr>
        <w:t xml:space="preserve">; </w:t>
      </w:r>
      <w:r w:rsidRPr="002E09FF">
        <w:rPr>
          <w:sz w:val="13"/>
          <w:shd w:val="clear" w:color="auto" w:fill="FFFFFF"/>
        </w:rPr>
        <w:t>M.S.P.H., Harvard University (1988)</w:t>
      </w:r>
      <w:r w:rsidRPr="002E09FF">
        <w:rPr>
          <w:sz w:val="13"/>
        </w:rPr>
        <w:t xml:space="preserve"> ; </w:t>
      </w:r>
      <w:r w:rsidRPr="002E09FF">
        <w:rPr>
          <w:sz w:val="13"/>
          <w:shd w:val="clear" w:color="auto" w:fill="FFFFFF"/>
        </w:rPr>
        <w:t>M.S., University of Edinburgh (1989)</w:t>
      </w:r>
      <w:r w:rsidRPr="002E09FF">
        <w:rPr>
          <w:sz w:val="13"/>
        </w:rPr>
        <w:t xml:space="preserve"> ; </w:t>
      </w:r>
      <w:r w:rsidRPr="002E09FF">
        <w:rPr>
          <w:sz w:val="13"/>
          <w:shd w:val="clear" w:color="auto" w:fill="FFFFFF"/>
        </w:rPr>
        <w:t>J.D., Columbia University (1993) ; https://scholarship.law.berkeley.edu/cgi/viewcontent.cgi?article=1275&amp;amp=&amp;context=blrlj&amp;amp=&amp;sei-redir=1&amp;referer=https%253A%252F%252Fscholar.google.com%252Fscholar%253Fhl%253Den%2526as_sdt%253D0%25252C34%2526q%253D%252522DACA%252522%252B%252522settler%252Bcolonialism%252522%2526btnG%253D#search=%22DACA%20settler%20colonialism%22)</w:t>
      </w:r>
    </w:p>
    <w:p w14:paraId="3F411522" w14:textId="77777777" w:rsidR="00DF2852" w:rsidRPr="00534CBB" w:rsidRDefault="00DF2852" w:rsidP="00DF2852">
      <w:pPr>
        <w:pStyle w:val="NoSpacing"/>
        <w:rPr>
          <w:sz w:val="16"/>
        </w:rPr>
      </w:pPr>
      <w:r w:rsidRPr="00534CBB">
        <w:rPr>
          <w:sz w:val="16"/>
        </w:rPr>
        <w:t xml:space="preserve">The “papers” that one does not need refers to the idea of having the correct papers, </w:t>
      </w:r>
      <w:r w:rsidRPr="009B075D">
        <w:rPr>
          <w:rStyle w:val="Emphasis"/>
        </w:rPr>
        <w:t>equating status with papers.</w:t>
      </w:r>
      <w:r w:rsidRPr="00534CBB">
        <w:rPr>
          <w:sz w:val="16"/>
        </w:rPr>
        <w:t xml:space="preserve">41 </w:t>
      </w:r>
      <w:r w:rsidRPr="009B075D">
        <w:rPr>
          <w:rStyle w:val="Emphasis"/>
        </w:rPr>
        <w:t xml:space="preserve">Not having papers renders one “undocumented,” </w:t>
      </w:r>
      <w:r w:rsidRPr="009B075D">
        <w:rPr>
          <w:rStyle w:val="Emphasis"/>
          <w:b w:val="0"/>
        </w:rPr>
        <w:t>the term used in progressive American discourse for being without lawful immigration</w:t>
      </w:r>
      <w:r w:rsidRPr="009B075D">
        <w:rPr>
          <w:rStyle w:val="Emphasis"/>
        </w:rPr>
        <w:t xml:space="preserve"> </w:t>
      </w:r>
      <w:r w:rsidRPr="009B075D">
        <w:rPr>
          <w:rStyle w:val="Emphasis"/>
          <w:b w:val="0"/>
        </w:rPr>
        <w:t>status.</w:t>
      </w:r>
      <w:r w:rsidRPr="00534CBB">
        <w:rPr>
          <w:sz w:val="16"/>
        </w:rPr>
        <w:t xml:space="preserve"> How then to read the phrase “You don’t need no stinkin’ papers”? The double negative, as in the film quote, simultaneously suggests “You do need papers!” while also asserting that “Obam-igration” means “You don’t need papers!” The latter implies that the person on DACA or DAPA is granted the ability to live freely in the United States without going through appropriate channels, in a sense rebuking the rule of law. DACA or DAPA do in fact involve papers; </w:t>
      </w:r>
      <w:r w:rsidRPr="00DC6465">
        <w:rPr>
          <w:rStyle w:val="Emphasis"/>
          <w:highlight w:val="cyan"/>
        </w:rPr>
        <w:t>the new term “DACAmented” denotes the person who is a beneficiary of the DACA</w:t>
      </w:r>
      <w:r w:rsidRPr="009B075D">
        <w:rPr>
          <w:rStyle w:val="Emphasis"/>
        </w:rPr>
        <w:t xml:space="preserve"> program </w:t>
      </w:r>
      <w:r w:rsidRPr="00C44E66">
        <w:rPr>
          <w:rStyle w:val="Emphasis"/>
          <w:highlight w:val="cyan"/>
        </w:rPr>
        <w:t>and</w:t>
      </w:r>
      <w:r w:rsidRPr="009B075D">
        <w:rPr>
          <w:rStyle w:val="Emphasis"/>
        </w:rPr>
        <w:t xml:space="preserve"> who is in possession of a federally-issued employment authorization card.</w:t>
      </w:r>
      <w:r w:rsidRPr="00534CBB">
        <w:rPr>
          <w:sz w:val="16"/>
        </w:rPr>
        <w:t xml:space="preserve"> Interestingly, the family in Figure 4 is running in the opposite direction of the family in the original traffic sign, communicating that “Obam-igration” has upended and turned around the normal course of things. The road sign has also been </w:t>
      </w:r>
      <w:r w:rsidRPr="00C44E66">
        <w:rPr>
          <w:rStyle w:val="Emphasis"/>
          <w:highlight w:val="cyan"/>
        </w:rPr>
        <w:t xml:space="preserve">redeployed in ways that ask the viewer to question the linkage of the image with a condemnation of “illegal immigrants.” </w:t>
      </w:r>
      <w:r w:rsidRPr="00C44E66">
        <w:rPr>
          <w:sz w:val="16"/>
          <w:highlight w:val="cyan"/>
        </w:rPr>
        <w:t>F</w:t>
      </w:r>
      <w:r w:rsidRPr="00534CBB">
        <w:rPr>
          <w:sz w:val="16"/>
        </w:rPr>
        <w:t>ollowing are four signs which appear to use the original sign in the support of undocumented immigrant communities. Note that the first three of these signs reformulate the identity of the three figures running, forcing a reconsideration of the identity of the man, woman, and child in the frame, unlike in the anti-immigrant images, which take that identity for granted and leave it fixed. One sign retains the yellow background, the heading CAUTION and the three figures of man, woman and child running towards the left, but adds robes and halos to each of the figures and removes the flying pigtails from the child, suggesting the child is gendered male.42 The mother and child are barefoot; the father wears on his visible foot a sandal. This is a rendering of Joseph, Mary and the baby Jesus, seeking sanctuary. Here, the viewer of the sign is told that anonymous “illegal immigrants” in flight may in fact be the Holy Family seeking refuge. The next image places New England 17th century Pilgrim clothing on the running man and woman, and adds the text “Illegal Immigrants” under the figures to underline what these figures should be understood to be.43 The depiction positions Pilgrims as “</w:t>
      </w:r>
      <w:r w:rsidRPr="00C44E66">
        <w:rPr>
          <w:rStyle w:val="Emphasis"/>
          <w:highlight w:val="cyan"/>
        </w:rPr>
        <w:t>illegal immigrants,” suggesting that the valorized “founding fathers” entered the territory that became the United States without permission</w:t>
      </w:r>
      <w:r w:rsidRPr="009B075D">
        <w:rPr>
          <w:rStyle w:val="Emphasis"/>
        </w:rPr>
        <w:t xml:space="preserve">, </w:t>
      </w:r>
      <w:r w:rsidRPr="00534CBB">
        <w:rPr>
          <w:sz w:val="16"/>
        </w:rPr>
        <w:t xml:space="preserve">so that the Pilgrims and today’s undocumented immigrant might share a similar moral or legal stature. </w:t>
      </w:r>
      <w:r w:rsidRPr="009B075D">
        <w:rPr>
          <w:rStyle w:val="Emphasis"/>
        </w:rPr>
        <w:t>This consideration might reduce the moral or legal status of the Pilgrims, or elevate that of today’s undocumented immigrant</w:t>
      </w:r>
      <w:r w:rsidRPr="00534CBB">
        <w:rPr>
          <w:sz w:val="16"/>
        </w:rPr>
        <w:t xml:space="preserve">. </w:t>
      </w:r>
      <w:r w:rsidRPr="009B075D">
        <w:rPr>
          <w:rStyle w:val="Emphasis"/>
        </w:rPr>
        <w:t>T</w:t>
      </w:r>
      <w:r w:rsidRPr="00C44E66">
        <w:rPr>
          <w:rStyle w:val="Emphasis"/>
          <w:highlight w:val="cyan"/>
        </w:rPr>
        <w:t>he image also questions the legitimacy of the United States as a nation-state formation, suggesting the early settlers did not receive permission from already existing sovereign nations to enter their territory</w:t>
      </w:r>
      <w:r w:rsidRPr="009B075D">
        <w:rPr>
          <w:rStyle w:val="Emphasis"/>
        </w:rPr>
        <w:t>. Such a lack of legitimacy has been masked by the casting of this state as a nation of immigrants rather than as a settler colonial state.</w:t>
      </w:r>
      <w:r w:rsidRPr="00534CBB">
        <w:rPr>
          <w:sz w:val="16"/>
        </w:rPr>
        <w:t xml:space="preserve">44 That the girl in the image wears contemporary clothing, unlike her parents, suggests that the Pilgrims spawned an unjustly founded political community which endures to this day: </w:t>
      </w:r>
      <w:r w:rsidRPr="00C44E66">
        <w:rPr>
          <w:rStyle w:val="Emphasis"/>
          <w:highlight w:val="cyan"/>
        </w:rPr>
        <w:t>both the movement of communities and the reproduction of communities are essential to settler colonialism</w:t>
      </w:r>
      <w:r w:rsidRPr="00534CBB">
        <w:rPr>
          <w:sz w:val="16"/>
        </w:rPr>
        <w:t>.45 In contrast to the previous sign, which asks the viewer to think about why immigrants might flee</w:t>
      </w:r>
      <w:r w:rsidRPr="009B075D">
        <w:rPr>
          <w:rStyle w:val="Emphasis"/>
        </w:rPr>
        <w:t>, this sign provokes the viewer to consider how territorial borders are constructed and patrolled, including through nation-state founding</w:t>
      </w:r>
      <w:r w:rsidRPr="00534CBB">
        <w:rPr>
          <w:sz w:val="16"/>
        </w:rPr>
        <w:t xml:space="preserve">. The third image garbs all three figures in graduation caps and gowns, each holding a diploma.46 The young child is remade as a slightly smaller peer; all three are no longer desperately fleeing but move at a more upright angle through space. </w:t>
      </w:r>
      <w:r w:rsidRPr="00C44E66">
        <w:rPr>
          <w:rStyle w:val="Emphasis"/>
          <w:highlight w:val="cyan"/>
        </w:rPr>
        <w:t>This image recasts the three figures as Dreamers</w:t>
      </w:r>
      <w:r w:rsidRPr="00534CBB">
        <w:rPr>
          <w:sz w:val="16"/>
        </w:rPr>
        <w:t xml:space="preserve">, named after the federal DREAM Act, which would create conditional residency for young immigrants who arrived in the United States as children. The DREAM Act, which has yet to pass, would convert this conditional residency to permanent residence upon two years of college or university, graduation from college or university, or two years of military service without a dishonorable discharge.47 </w:t>
      </w:r>
    </w:p>
    <w:p w14:paraId="3ED496F1" w14:textId="77777777" w:rsidR="00DF2852" w:rsidRPr="00992B14" w:rsidRDefault="00DF2852" w:rsidP="00DF2852">
      <w:pPr>
        <w:pStyle w:val="NoSpacing"/>
      </w:pPr>
    </w:p>
    <w:p w14:paraId="7CAF6102" w14:textId="77777777" w:rsidR="00DF2852" w:rsidRDefault="00DF2852" w:rsidP="00DF2852">
      <w:pPr>
        <w:pStyle w:val="Heading4"/>
      </w:pPr>
      <w:r>
        <w:t xml:space="preserve">It’s our role to use the debate space as a way to combat white policies like DACA and the rhetoric that comes with them – this is the only way to disrupt the settler psyche </w:t>
      </w:r>
    </w:p>
    <w:p w14:paraId="6F29722D" w14:textId="77777777" w:rsidR="00DF2852" w:rsidRDefault="00DF2852" w:rsidP="00DF2852">
      <w:pPr>
        <w:pStyle w:val="NoSpacing"/>
        <w:rPr>
          <w:rFonts w:asciiTheme="majorHAnsi" w:hAnsiTheme="majorHAnsi"/>
          <w:szCs w:val="22"/>
        </w:rPr>
      </w:pPr>
      <w:r w:rsidRPr="00150EF0">
        <w:rPr>
          <w:rFonts w:asciiTheme="majorHAnsi" w:hAnsiTheme="majorHAnsi"/>
          <w:b/>
          <w:sz w:val="24"/>
          <w:szCs w:val="22"/>
        </w:rPr>
        <w:t>Lester et al</w:t>
      </w:r>
      <w:r w:rsidRPr="00150EF0">
        <w:rPr>
          <w:rFonts w:asciiTheme="majorHAnsi" w:hAnsiTheme="majorHAnsi"/>
          <w:sz w:val="24"/>
          <w:szCs w:val="22"/>
        </w:rPr>
        <w:t xml:space="preserve"> </w:t>
      </w:r>
      <w:r w:rsidRPr="00150EF0">
        <w:rPr>
          <w:rFonts w:asciiTheme="majorHAnsi" w:hAnsiTheme="majorHAnsi"/>
          <w:sz w:val="13"/>
          <w:szCs w:val="22"/>
        </w:rPr>
        <w:t>20</w:t>
      </w:r>
      <w:r w:rsidRPr="00150EF0">
        <w:rPr>
          <w:rFonts w:asciiTheme="majorHAnsi" w:hAnsiTheme="majorHAnsi"/>
          <w:b/>
          <w:sz w:val="24"/>
          <w:szCs w:val="22"/>
        </w:rPr>
        <w:t>18</w:t>
      </w:r>
      <w:r>
        <w:rPr>
          <w:rFonts w:asciiTheme="majorHAnsi" w:hAnsiTheme="majorHAnsi"/>
          <w:szCs w:val="22"/>
        </w:rPr>
        <w:t xml:space="preserve"> </w:t>
      </w:r>
      <w:r w:rsidRPr="00150EF0">
        <w:rPr>
          <w:rFonts w:asciiTheme="majorHAnsi" w:hAnsiTheme="majorHAnsi"/>
          <w:sz w:val="13"/>
          <w:szCs w:val="22"/>
        </w:rPr>
        <w:t>– (“We’ve Been Here Before: An Open Letter to Defy, Resist, and Build” Jessica N. Lester , Allison Daniels Anders, and Nicholas Mariner in June 2018 ; Taboo: The Journal of Culture and Education; Volume 17 Issue 2 Special Issue: Trump Article 8 ; https://digitalcommons.lsu.edu/cgi/viewcontent.cgi?article=1143&amp;amp=&amp;context=taboo&amp;amp=&amp;sei-redir=1&amp;referer=https%253A%252F%252Fscholar.google.com%252Fscholar%253Fhl%253Den%2526as_sdt%253D0%25252C34%2526q%253D%252522DACA%252522%252B%252522settler%252Bcolonialism%252522%2526btnG%253D#search=%22DACA%20settler%20colonialism%22)</w:t>
      </w:r>
    </w:p>
    <w:p w14:paraId="240E0A48" w14:textId="77777777" w:rsidR="00DF2852" w:rsidRPr="001C253B" w:rsidRDefault="00DF2852" w:rsidP="00DF2852">
      <w:pPr>
        <w:pStyle w:val="NoSpacing"/>
        <w:rPr>
          <w:rFonts w:asciiTheme="majorHAnsi" w:hAnsiTheme="majorHAnsi"/>
          <w:sz w:val="14"/>
          <w:szCs w:val="22"/>
        </w:rPr>
      </w:pPr>
      <w:r w:rsidRPr="0083105B">
        <w:rPr>
          <w:rStyle w:val="Emphasis"/>
        </w:rPr>
        <w:t xml:space="preserve">White folks did not comply with the law </w:t>
      </w:r>
      <w:r w:rsidRPr="001C253B">
        <w:rPr>
          <w:rFonts w:asciiTheme="majorHAnsi" w:hAnsiTheme="majorHAnsi"/>
          <w:sz w:val="14"/>
          <w:szCs w:val="22"/>
        </w:rPr>
        <w:t xml:space="preserve">and in fact actively sought ways to fight </w:t>
      </w:r>
      <w:r w:rsidRPr="001C253B">
        <w:rPr>
          <w:rFonts w:asciiTheme="majorHAnsi" w:hAnsiTheme="majorHAnsi"/>
          <w:i/>
          <w:iCs/>
          <w:sz w:val="14"/>
          <w:szCs w:val="22"/>
        </w:rPr>
        <w:t xml:space="preserve">Brown versus Board of Education </w:t>
      </w:r>
      <w:r w:rsidRPr="001C253B">
        <w:rPr>
          <w:rFonts w:asciiTheme="majorHAnsi" w:hAnsiTheme="majorHAnsi"/>
          <w:sz w:val="14"/>
          <w:szCs w:val="22"/>
        </w:rPr>
        <w:t xml:space="preserve">in the lower courts (Mariner, 2010). The legal strategies of white oppositionists and the rulings in the lower courts in the decades following Brown led Bell and other civil rights attorneys to recognize the historical and transcendent pervasiveness of white supremacy and racism. Acknowledging the humanness and the limits of the courts, Bell (1992) encouraged his students to work against racism and delegitimate white supremacy. It was the recognition that: We’ve Been Here Before...even those herculean efforts we hail as successful will produce no more than temporary “peaks of progress,” short-lived victories that slide into irrelevance as </w:t>
      </w:r>
      <w:r w:rsidRPr="009E02DF">
        <w:rPr>
          <w:rStyle w:val="Emphasis"/>
          <w:highlight w:val="cyan"/>
        </w:rPr>
        <w:t>racial patterns adapt in ways that maintain white dominanc</w:t>
      </w:r>
      <w:r w:rsidRPr="0083105B">
        <w:rPr>
          <w:rStyle w:val="Emphasis"/>
        </w:rPr>
        <w:t>e.</w:t>
      </w:r>
      <w:r w:rsidRPr="001C253B">
        <w:rPr>
          <w:rFonts w:asciiTheme="majorHAnsi" w:hAnsiTheme="majorHAnsi"/>
          <w:sz w:val="14"/>
          <w:szCs w:val="22"/>
        </w:rPr>
        <w:t xml:space="preserve"> This is a hard- to-accept fact that all history veri es. We must acknowledge it, not as a sign of submission, but as an </w:t>
      </w:r>
      <w:r w:rsidRPr="00327081">
        <w:rPr>
          <w:rStyle w:val="Emphasis"/>
        </w:rPr>
        <w:t>act of defiance</w:t>
      </w:r>
      <w:r w:rsidRPr="001C253B">
        <w:rPr>
          <w:rFonts w:asciiTheme="majorHAnsi" w:hAnsiTheme="majorHAnsi"/>
          <w:sz w:val="14"/>
          <w:szCs w:val="22"/>
        </w:rPr>
        <w:t xml:space="preserve">. (p. 12) Bell’s emphasis on de ance and his invitation to African Americans to confront and conquer the dread in facing “the otherwise deadening reality” of a permanent subordinate status resist nihilist interpretations. Indeed, Bell called for struggle against white supremacy—even as he believed racism was permanent. </w:t>
      </w:r>
      <w:r w:rsidRPr="009E02DF">
        <w:rPr>
          <w:rStyle w:val="Emphasis"/>
          <w:highlight w:val="cyan"/>
        </w:rPr>
        <w:t>In this</w:t>
      </w:r>
      <w:r w:rsidRPr="0083105B">
        <w:rPr>
          <w:rStyle w:val="Emphasis"/>
        </w:rPr>
        <w:t xml:space="preserve"> historical </w:t>
      </w:r>
      <w:r w:rsidRPr="009E02DF">
        <w:rPr>
          <w:rStyle w:val="Emphasis"/>
          <w:highlight w:val="cyan"/>
        </w:rPr>
        <w:t>present</w:t>
      </w:r>
      <w:r w:rsidRPr="0083105B">
        <w:rPr>
          <w:rStyle w:val="Emphasis"/>
        </w:rPr>
        <w:t xml:space="preserve">, with his travel ban orders abandonment of </w:t>
      </w:r>
      <w:r w:rsidRPr="00A11F3D">
        <w:rPr>
          <w:rStyle w:val="Emphasis"/>
          <w:b w:val="0"/>
          <w:sz w:val="13"/>
          <w:u w:val="none"/>
        </w:rPr>
        <w:t>the Defer- reed Action for Childhood Arrivals</w:t>
      </w:r>
      <w:r w:rsidRPr="00A11F3D">
        <w:rPr>
          <w:rStyle w:val="Emphasis"/>
          <w:sz w:val="13"/>
        </w:rPr>
        <w:t xml:space="preserve"> </w:t>
      </w:r>
      <w:r w:rsidRPr="0083105B">
        <w:rPr>
          <w:rStyle w:val="Emphasis"/>
        </w:rPr>
        <w:t>(</w:t>
      </w:r>
      <w:r w:rsidRPr="009E02DF">
        <w:rPr>
          <w:rStyle w:val="Emphasis"/>
          <w:highlight w:val="cyan"/>
        </w:rPr>
        <w:t>DACA</w:t>
      </w:r>
      <w:r w:rsidRPr="0083105B">
        <w:rPr>
          <w:rStyle w:val="Emphasis"/>
        </w:rPr>
        <w:t>), and exclusion of transgender service members from the military, Trump has pursued discriminatory policies that violate constitutional law</w:t>
      </w:r>
      <w:r w:rsidRPr="001C253B">
        <w:rPr>
          <w:rFonts w:asciiTheme="majorHAnsi" w:hAnsiTheme="majorHAnsi"/>
          <w:sz w:val="14"/>
          <w:szCs w:val="22"/>
        </w:rPr>
        <w:t xml:space="preserve">. His Department of Justice seeks to un-do Federal protections based on sexual orientation. </w:t>
      </w:r>
      <w:r w:rsidRPr="007C4835">
        <w:rPr>
          <w:rStyle w:val="Emphasis"/>
        </w:rPr>
        <w:t xml:space="preserve">Critical race </w:t>
      </w:r>
      <w:r w:rsidRPr="009E02DF">
        <w:rPr>
          <w:rStyle w:val="Emphasis"/>
          <w:highlight w:val="cyan"/>
        </w:rPr>
        <w:t>theorists remind us that neutrality in the judiciary is a myth; and that a teleology of progress, although a “comforting belief</w:t>
      </w:r>
      <w:r w:rsidRPr="007C4835">
        <w:rPr>
          <w:rStyle w:val="Emphasis"/>
        </w:rPr>
        <w:t xml:space="preserve"> ”</w:t>
      </w:r>
      <w:r w:rsidRPr="001C253B">
        <w:rPr>
          <w:rFonts w:asciiTheme="majorHAnsi" w:hAnsiTheme="majorHAnsi"/>
          <w:sz w:val="14"/>
          <w:szCs w:val="22"/>
        </w:rPr>
        <w:t xml:space="preserve"> (Bell, 1992, p. 13), </w:t>
      </w:r>
      <w:r w:rsidRPr="009E02DF">
        <w:rPr>
          <w:rStyle w:val="Emphasis"/>
          <w:highlight w:val="cyan"/>
        </w:rPr>
        <w:t>may blind us from the settler colonialism,</w:t>
      </w:r>
      <w:r w:rsidRPr="007C4835">
        <w:rPr>
          <w:rStyle w:val="Emphasis"/>
        </w:rPr>
        <w:t xml:space="preserve"> and white supremacy that pervade our</w:t>
      </w:r>
      <w:r w:rsidRPr="001C253B">
        <w:rPr>
          <w:rFonts w:asciiTheme="majorHAnsi" w:hAnsiTheme="majorHAnsi"/>
          <w:sz w:val="14"/>
          <w:szCs w:val="22"/>
        </w:rPr>
        <w:t xml:space="preserve"> courts, streets, and everyday </w:t>
      </w:r>
      <w:r w:rsidRPr="007C4835">
        <w:rPr>
          <w:rStyle w:val="Emphasis"/>
        </w:rPr>
        <w:t>lives</w:t>
      </w:r>
      <w:r w:rsidRPr="001C253B">
        <w:rPr>
          <w:rFonts w:asciiTheme="majorHAnsi" w:hAnsiTheme="majorHAnsi"/>
          <w:sz w:val="14"/>
          <w:szCs w:val="22"/>
        </w:rPr>
        <w:t xml:space="preserve">. So, what are we to do? We grieve and face the dread, and then imagine and create anew. For us, turning to art has helped. As we shared above, </w:t>
      </w:r>
      <w:r w:rsidRPr="00305603">
        <w:rPr>
          <w:rStyle w:val="Emphasis"/>
          <w:highlight w:val="cyan"/>
        </w:rPr>
        <w:t>writing allegorically has opened new ways for us to understand the reach of institutional power and privilege, our own complicity</w:t>
      </w:r>
      <w:r w:rsidRPr="00454B37">
        <w:rPr>
          <w:rStyle w:val="Emphasis"/>
        </w:rPr>
        <w:t xml:space="preserve"> in whitestream institutions</w:t>
      </w:r>
      <w:r w:rsidRPr="001C253B">
        <w:rPr>
          <w:rFonts w:asciiTheme="majorHAnsi" w:hAnsiTheme="majorHAnsi"/>
          <w:sz w:val="14"/>
          <w:szCs w:val="22"/>
        </w:rPr>
        <w:t xml:space="preserve"> (Grande, 2004; Urrieta, 2004), </w:t>
      </w:r>
      <w:r w:rsidRPr="00305603">
        <w:rPr>
          <w:rStyle w:val="Emphasis"/>
          <w:highlight w:val="cyan"/>
        </w:rPr>
        <w:t>our roles as advocates and researchers and contested, complicated relationships with different community member</w:t>
      </w:r>
      <w:r w:rsidRPr="00454B37">
        <w:rPr>
          <w:rStyle w:val="Emphasis"/>
        </w:rPr>
        <w:t>s</w:t>
      </w:r>
      <w:r w:rsidRPr="001C253B">
        <w:rPr>
          <w:rFonts w:asciiTheme="majorHAnsi" w:hAnsiTheme="majorHAnsi"/>
          <w:sz w:val="14"/>
          <w:szCs w:val="22"/>
        </w:rPr>
        <w:t xml:space="preserve"> in Riverhill. Noblit (1999) discussed ethnography as literature and metaphor, irony, tragedy, comedy, satire, farce, and allegory as literary devices that can enable “a ‘sense of things’ that literal texts are unable to render. This ‘sense of things’ is largely what empirical and literal accounts of social and cultural scenes miss” (p. 25). Noblit argued that, </w:t>
      </w:r>
      <w:r w:rsidRPr="00454B37">
        <w:rPr>
          <w:rStyle w:val="Emphasis"/>
        </w:rPr>
        <w:t>if we want readers to engage with our work aesthetically, “</w:t>
      </w:r>
      <w:r w:rsidRPr="00305603">
        <w:rPr>
          <w:rStyle w:val="Emphasis"/>
          <w:highlight w:val="cyan"/>
        </w:rPr>
        <w:t>we must invite their participation in meaning making</w:t>
      </w:r>
      <w:r w:rsidRPr="00454B37">
        <w:rPr>
          <w:rStyle w:val="Emphasis"/>
        </w:rPr>
        <w:t>”</w:t>
      </w:r>
      <w:r w:rsidRPr="001C253B">
        <w:rPr>
          <w:rFonts w:asciiTheme="majorHAnsi" w:hAnsiTheme="majorHAnsi"/>
          <w:sz w:val="14"/>
          <w:szCs w:val="22"/>
        </w:rPr>
        <w:t xml:space="preserve"> (p. 24). Similarly, Garoian and Gaudelius (2008) noted that we should and can engage in “</w:t>
      </w:r>
      <w:r w:rsidRPr="0013414D">
        <w:rPr>
          <w:rStyle w:val="Emphasis"/>
        </w:rPr>
        <w:t>art-making for transgressive and transformative experiences</w:t>
      </w:r>
      <w:r w:rsidRPr="001C253B">
        <w:rPr>
          <w:rFonts w:asciiTheme="majorHAnsi" w:hAnsiTheme="majorHAnsi"/>
          <w:sz w:val="14"/>
          <w:szCs w:val="22"/>
        </w:rPr>
        <w:t xml:space="preserve">” (p. 1). For instance, drawing from a larger interview study of special education professionals and children labeled ‘disordered’, Lester and Gabriel (2013) crafted a performative text designed to foreground the ‘absurdities’ associated with the technical practices described as ‘rational’ that result in labeling children’s minds and bodies as ‘disordered’, ‘troubled,’ and ‘problematic.’ This text was performed in a local community center and university classrooms with and by community members, with the hopes of </w:t>
      </w:r>
      <w:r w:rsidRPr="0013414D">
        <w:rPr>
          <w:rStyle w:val="Emphasis"/>
        </w:rPr>
        <w:t>inviting</w:t>
      </w:r>
      <w:r w:rsidRPr="001C253B">
        <w:rPr>
          <w:rFonts w:asciiTheme="majorHAnsi" w:hAnsiTheme="majorHAnsi"/>
          <w:sz w:val="14"/>
          <w:szCs w:val="22"/>
        </w:rPr>
        <w:t xml:space="preserve"> audience </w:t>
      </w:r>
      <w:r w:rsidRPr="0013414D">
        <w:rPr>
          <w:rStyle w:val="Emphasis"/>
        </w:rPr>
        <w:t>members</w:t>
      </w:r>
      <w:r w:rsidRPr="001C253B">
        <w:rPr>
          <w:rFonts w:asciiTheme="majorHAnsi" w:hAnsiTheme="majorHAnsi"/>
          <w:sz w:val="14"/>
          <w:szCs w:val="22"/>
        </w:rPr>
        <w:t xml:space="preserve"> </w:t>
      </w:r>
      <w:r w:rsidRPr="0013414D">
        <w:rPr>
          <w:rStyle w:val="Emphasis"/>
        </w:rPr>
        <w:t>to embrace a poetics of resistance</w:t>
      </w:r>
      <w:r w:rsidRPr="001C253B">
        <w:rPr>
          <w:rFonts w:asciiTheme="majorHAnsi" w:hAnsiTheme="majorHAnsi"/>
          <w:sz w:val="14"/>
          <w:szCs w:val="22"/>
        </w:rPr>
        <w:t xml:space="preserve"> (Ayers, 2009). Other scholars, including Denzin (2017), have argued that </w:t>
      </w:r>
      <w:r w:rsidRPr="00305603">
        <w:rPr>
          <w:rStyle w:val="Emphasis"/>
          <w:highlight w:val="cyan"/>
        </w:rPr>
        <w:t>we create safe spaces</w:t>
      </w:r>
      <w:r w:rsidRPr="001C253B">
        <w:rPr>
          <w:rStyle w:val="Emphasis"/>
        </w:rPr>
        <w:t xml:space="preserve"> when we produce autoethnograhic dramas “</w:t>
      </w:r>
      <w:r w:rsidRPr="00305603">
        <w:rPr>
          <w:rStyle w:val="Emphasis"/>
          <w:highlight w:val="cyan"/>
        </w:rPr>
        <w:t>that move back and forth between the personal and the political</w:t>
      </w:r>
      <w:r w:rsidRPr="001C253B">
        <w:rPr>
          <w:rStyle w:val="Emphasis"/>
        </w:rPr>
        <w:t>,</w:t>
      </w:r>
      <w:r w:rsidRPr="00A60E0F">
        <w:rPr>
          <w:rStyle w:val="Emphasis"/>
          <w:u w:val="none"/>
        </w:rPr>
        <w:t xml:space="preserve"> the biographical and the historical</w:t>
      </w:r>
      <w:r w:rsidRPr="001C253B">
        <w:rPr>
          <w:rStyle w:val="Emphasis"/>
        </w:rPr>
        <w:t xml:space="preserve">”, particularly </w:t>
      </w:r>
      <w:r w:rsidRPr="00305603">
        <w:rPr>
          <w:rStyle w:val="Emphasis"/>
          <w:highlight w:val="cyan"/>
        </w:rPr>
        <w:t>as we work to</w:t>
      </w:r>
      <w:r w:rsidRPr="001C253B">
        <w:rPr>
          <w:rStyle w:val="Emphasis"/>
        </w:rPr>
        <w:t xml:space="preserve"> “understand meanings of oppression” and in doing so </w:t>
      </w:r>
      <w:r w:rsidRPr="00305603">
        <w:rPr>
          <w:rStyle w:val="Emphasis"/>
          <w:highlight w:val="cyan"/>
        </w:rPr>
        <w:t>enact “a politics of possibility</w:t>
      </w:r>
      <w:r w:rsidRPr="001C253B">
        <w:rPr>
          <w:rStyle w:val="Emphasis"/>
        </w:rPr>
        <w:t>”</w:t>
      </w:r>
      <w:r w:rsidRPr="001C253B">
        <w:rPr>
          <w:rFonts w:asciiTheme="majorHAnsi" w:hAnsiTheme="majorHAnsi"/>
          <w:sz w:val="14"/>
          <w:szCs w:val="22"/>
        </w:rPr>
        <w:t xml:space="preserve"> (p. 14). Social theater, then, is one tool by which to center the experiences of those who are most affected, and holds the potential to “heal, empower, respect, create community solidarity” (Denzin, p. 14). </w:t>
      </w:r>
      <w:r w:rsidRPr="001C253B">
        <w:rPr>
          <w:rStyle w:val="Emphasis"/>
        </w:rPr>
        <w:t xml:space="preserve">Sharing language and </w:t>
      </w:r>
      <w:r w:rsidRPr="00305603">
        <w:rPr>
          <w:rStyle w:val="Emphasis"/>
          <w:highlight w:val="cyan"/>
        </w:rPr>
        <w:t>communal spaces of resistance enables us</w:t>
      </w:r>
      <w:r w:rsidRPr="001C253B">
        <w:rPr>
          <w:rStyle w:val="Emphasis"/>
        </w:rPr>
        <w:t xml:space="preserve">, at least in part, </w:t>
      </w:r>
      <w:r w:rsidRPr="00305603">
        <w:rPr>
          <w:rStyle w:val="Emphasis"/>
          <w:highlight w:val="cyan"/>
        </w:rPr>
        <w:t>to confront oppressive ideologies</w:t>
      </w:r>
      <w:r w:rsidRPr="001C253B">
        <w:rPr>
          <w:rStyle w:val="Emphasis"/>
        </w:rPr>
        <w:t xml:space="preserve">, engender dialogue and hope, bear witness, </w:t>
      </w:r>
      <w:r w:rsidRPr="00305603">
        <w:rPr>
          <w:rStyle w:val="Emphasis"/>
          <w:highlight w:val="cyan"/>
        </w:rPr>
        <w:t>and</w:t>
      </w:r>
      <w:r w:rsidRPr="001C253B">
        <w:rPr>
          <w:rStyle w:val="Emphasis"/>
        </w:rPr>
        <w:t xml:space="preserve"> perhaps even </w:t>
      </w:r>
      <w:r w:rsidRPr="00305603">
        <w:rPr>
          <w:rStyle w:val="Emphasis"/>
          <w:highlight w:val="cyan"/>
        </w:rPr>
        <w:t>restore</w:t>
      </w:r>
      <w:r w:rsidRPr="001C253B">
        <w:rPr>
          <w:rStyle w:val="Emphasis"/>
        </w:rPr>
        <w:t xml:space="preserve"> integrity </w:t>
      </w:r>
      <w:r w:rsidRPr="00305603">
        <w:rPr>
          <w:rStyle w:val="Emphasis"/>
          <w:highlight w:val="cyan"/>
        </w:rPr>
        <w:t>and the aesthetic of a</w:t>
      </w:r>
      <w:r w:rsidRPr="001C253B">
        <w:rPr>
          <w:rStyle w:val="Emphasis"/>
        </w:rPr>
        <w:t xml:space="preserve"> </w:t>
      </w:r>
      <w:r w:rsidRPr="001C253B">
        <w:rPr>
          <w:rStyle w:val="Emphasis"/>
          <w:b w:val="0"/>
          <w:sz w:val="13"/>
          <w:u w:val="none"/>
        </w:rPr>
        <w:t>moral</w:t>
      </w:r>
      <w:r w:rsidRPr="001C253B">
        <w:rPr>
          <w:rStyle w:val="Emphasis"/>
        </w:rPr>
        <w:t xml:space="preserve"> </w:t>
      </w:r>
      <w:r w:rsidRPr="00305603">
        <w:rPr>
          <w:rStyle w:val="Emphasis"/>
          <w:highlight w:val="cyan"/>
        </w:rPr>
        <w:t>community</w:t>
      </w:r>
      <w:r w:rsidRPr="001C253B">
        <w:rPr>
          <w:rStyle w:val="Emphasis"/>
        </w:rPr>
        <w:t>.</w:t>
      </w:r>
      <w:r w:rsidRPr="001C253B">
        <w:rPr>
          <w:rFonts w:asciiTheme="majorHAnsi" w:hAnsiTheme="majorHAnsi"/>
          <w:sz w:val="14"/>
          <w:szCs w:val="22"/>
        </w:rPr>
        <w:t xml:space="preserve"> So, colleagues, we call for new imaginings and creations anew, recognizing that we do this in a historical context in which social harmony is not a priority. Perhaps unsurprisingly, Archbishop Desmond Tutu (1999) said “ubuntu” was dif cult to translate into Western language. He noted that: When we want to give high praise to someone we say, ‘Yu, u nobuntu’; ‘Hey, so and so has ubuntu.’ Then you are generous, you are hospitable, you are friendly and caring and compassionate. You share what you have. It is to say</w:t>
      </w:r>
      <w:r w:rsidRPr="00433A98">
        <w:rPr>
          <w:rStyle w:val="Emphasis"/>
        </w:rPr>
        <w:t>,‘</w:t>
      </w:r>
      <w:r w:rsidRPr="00305603">
        <w:rPr>
          <w:rStyle w:val="Emphasis"/>
          <w:highlight w:val="cyan"/>
        </w:rPr>
        <w:t>My humanity</w:t>
      </w:r>
      <w:r w:rsidRPr="00433A98">
        <w:rPr>
          <w:rStyle w:val="Emphasis"/>
        </w:rPr>
        <w:t xml:space="preserve"> is caught up, </w:t>
      </w:r>
      <w:r w:rsidRPr="00305603">
        <w:rPr>
          <w:rStyle w:val="Emphasis"/>
          <w:highlight w:val="cyan"/>
        </w:rPr>
        <w:t>is inextricably bound up, in yours</w:t>
      </w:r>
      <w:r w:rsidRPr="00433A98">
        <w:rPr>
          <w:rStyle w:val="Emphasis"/>
        </w:rPr>
        <w:t>’</w:t>
      </w:r>
      <w:r w:rsidRPr="001C253B">
        <w:rPr>
          <w:rFonts w:asciiTheme="majorHAnsi" w:hAnsiTheme="majorHAnsi"/>
          <w:sz w:val="14"/>
          <w:szCs w:val="22"/>
        </w:rPr>
        <w:t xml:space="preserve">...We say, ‘A person is a person through other persons.’ (p. 31) For Tutu, social harmony is the “greatest good” and, “anger, resentment, lust for revenge, even success through aggressive competitiveness, are corrosive of this good” (Tutu, 1999, p. 31). Yet, </w:t>
      </w:r>
      <w:r w:rsidRPr="00305603">
        <w:rPr>
          <w:rStyle w:val="Emphasis"/>
          <w:highlight w:val="cyan"/>
        </w:rPr>
        <w:t>we live in traps of neoliberalism</w:t>
      </w:r>
      <w:r w:rsidRPr="00433A98">
        <w:rPr>
          <w:rStyle w:val="Emphasis"/>
        </w:rPr>
        <w:t xml:space="preserve"> in the West, where ideological commitments toward social harmony have been framed as liberal fantasy. Certainly</w:t>
      </w:r>
      <w:r w:rsidRPr="001C253B">
        <w:rPr>
          <w:rFonts w:asciiTheme="majorHAnsi" w:hAnsiTheme="majorHAnsi"/>
          <w:sz w:val="14"/>
          <w:szCs w:val="22"/>
        </w:rPr>
        <w:t xml:space="preserve">, under the current administration, led by a President for whom social harmony is no priority, we face erce and ctive resistance to any analysis or critique that is expressed. What if in the analyses and critiques we make, we sought and practiced high praise for ubuntu? For bleeding heart advocacy? </w:t>
      </w:r>
      <w:r w:rsidRPr="00305603">
        <w:rPr>
          <w:rStyle w:val="Emphasis"/>
          <w:highlight w:val="cyan"/>
        </w:rPr>
        <w:t>For resistance against ideologies of settler colonialism and white supremacy and the violence they bear?</w:t>
      </w:r>
      <w:r w:rsidRPr="001C253B">
        <w:rPr>
          <w:rFonts w:asciiTheme="majorHAnsi" w:hAnsiTheme="majorHAnsi"/>
          <w:sz w:val="14"/>
          <w:szCs w:val="22"/>
        </w:rPr>
        <w:t xml:space="preserve"> What if one place where this might unfold is in our art-making? Art-making, then, as de ance and resistance. Bell (1992) said that in this work we must “remind the powers that be that out there are persons like us who are not only not on their side but determined to stand in their way” (p. 199). This work is both the “futility of action—where action is more civil rights strategies destined to fail—and the unalterable conviction that something must be done, that action must be taken” (p. 199). Guinier and Torres (2002) con- ceptualized an idea they name political race as a way to open new ways to engage in raced politics and democracy. Political race serves a diagnostic function and a way to pursue aspirational goals and activism. Working with the metaphor of the miner’s canary—the canary’s “distress signaled that </w:t>
      </w:r>
      <w:r w:rsidRPr="00172315">
        <w:rPr>
          <w:rStyle w:val="Emphasis"/>
        </w:rPr>
        <w:t xml:space="preserve">it was time to get out of the mine because </w:t>
      </w:r>
      <w:r w:rsidRPr="00305603">
        <w:rPr>
          <w:rStyle w:val="Emphasis"/>
          <w:highlight w:val="cyan"/>
        </w:rPr>
        <w:t>the air was becoming too poisonous to breathe</w:t>
      </w:r>
      <w:r w:rsidRPr="001C253B">
        <w:rPr>
          <w:rFonts w:asciiTheme="majorHAnsi" w:hAnsiTheme="majorHAnsi"/>
          <w:sz w:val="14"/>
          <w:szCs w:val="22"/>
        </w:rPr>
        <w:t xml:space="preserve">” (p. 11)—they work against de cit perspectives and toward racial equity and justice. They further noted: Racialized communities signal problems with the ways we have structured power and privilege. These pathologies are not located in the canary. Indeed, </w:t>
      </w:r>
      <w:r w:rsidRPr="00A81164">
        <w:rPr>
          <w:rStyle w:val="Emphasis"/>
        </w:rPr>
        <w:t>we reject the incrementalist approach that locates complex social and political problems in the individual</w:t>
      </w:r>
      <w:r w:rsidRPr="00A81164">
        <w:rPr>
          <w:rStyle w:val="Emphasis"/>
          <w:b w:val="0"/>
          <w:sz w:val="13"/>
          <w:u w:val="none"/>
        </w:rPr>
        <w:t>. Such</w:t>
      </w:r>
      <w:r w:rsidRPr="00A81164">
        <w:rPr>
          <w:rFonts w:asciiTheme="majorHAnsi" w:hAnsiTheme="majorHAnsi"/>
          <w:sz w:val="4"/>
          <w:szCs w:val="22"/>
        </w:rPr>
        <w:t xml:space="preserve"> </w:t>
      </w:r>
      <w:r w:rsidRPr="001C253B">
        <w:rPr>
          <w:rFonts w:asciiTheme="majorHAnsi" w:hAnsiTheme="majorHAnsi"/>
          <w:sz w:val="14"/>
          <w:szCs w:val="22"/>
        </w:rPr>
        <w:t>an approach would solve the problems of the mines by out tting the canary with a tiny gas mask to withstand the toxic atmosphere. (p. 12) Specifically, Guinier and Torres called not just for grassroots organizing but also for concerted development of leadershi</w:t>
      </w:r>
      <w:r>
        <w:rPr>
          <w:rFonts w:asciiTheme="majorHAnsi" w:hAnsiTheme="majorHAnsi"/>
          <w:sz w:val="14"/>
          <w:szCs w:val="22"/>
        </w:rPr>
        <w:t xml:space="preserve">p in organizing. </w:t>
      </w:r>
      <w:r w:rsidRPr="001C253B">
        <w:rPr>
          <w:rFonts w:asciiTheme="majorHAnsi" w:hAnsiTheme="majorHAnsi"/>
          <w:sz w:val="14"/>
          <w:szCs w:val="22"/>
        </w:rPr>
        <w:t xml:space="preserve"> </w:t>
      </w:r>
    </w:p>
    <w:p w14:paraId="49AD2F38" w14:textId="77777777" w:rsidR="00DF2852" w:rsidRPr="000F2D37" w:rsidRDefault="00DF2852" w:rsidP="00DF2852">
      <w:pPr>
        <w:pStyle w:val="NoSpacing"/>
        <w:rPr>
          <w:rFonts w:asciiTheme="majorHAnsi" w:hAnsiTheme="majorHAnsi"/>
          <w:szCs w:val="22"/>
        </w:rPr>
      </w:pPr>
    </w:p>
    <w:p w14:paraId="13F940A0" w14:textId="77777777" w:rsidR="00DF2852" w:rsidRDefault="00DF2852" w:rsidP="00DF2852">
      <w:pPr>
        <w:pStyle w:val="NoSpacing"/>
        <w:rPr>
          <w:rFonts w:asciiTheme="majorHAnsi" w:hAnsiTheme="majorHAnsi"/>
          <w:szCs w:val="22"/>
        </w:rPr>
      </w:pPr>
    </w:p>
    <w:p w14:paraId="5C310653" w14:textId="77777777" w:rsidR="00DF2852" w:rsidRDefault="00DF2852" w:rsidP="00DF2852">
      <w:pPr>
        <w:pStyle w:val="Heading4"/>
      </w:pPr>
      <w:r>
        <w:t xml:space="preserve">The dominant discourses behind DACA and its scope of ‘inclusion’ is to find an “ideal immigrant” that will help macroeconomic restructuring – this is an epistemological space for the Other to rupture current power regimes  </w:t>
      </w:r>
    </w:p>
    <w:p w14:paraId="5FCC93F0" w14:textId="77777777" w:rsidR="00DF2852" w:rsidRDefault="00DF2852" w:rsidP="00DF2852">
      <w:pPr>
        <w:pStyle w:val="NoSpacing"/>
        <w:rPr>
          <w:rFonts w:asciiTheme="majorHAnsi" w:hAnsiTheme="majorHAnsi"/>
          <w:szCs w:val="22"/>
        </w:rPr>
      </w:pPr>
      <w:r w:rsidRPr="00B0441C">
        <w:rPr>
          <w:rFonts w:asciiTheme="majorHAnsi" w:hAnsiTheme="majorHAnsi"/>
          <w:sz w:val="15"/>
          <w:szCs w:val="22"/>
        </w:rPr>
        <w:t>Daniel</w:t>
      </w:r>
      <w:r>
        <w:rPr>
          <w:rFonts w:asciiTheme="majorHAnsi" w:hAnsiTheme="majorHAnsi"/>
          <w:szCs w:val="22"/>
        </w:rPr>
        <w:t xml:space="preserve"> </w:t>
      </w:r>
      <w:r w:rsidRPr="00B0441C">
        <w:rPr>
          <w:rFonts w:asciiTheme="majorHAnsi" w:hAnsiTheme="majorHAnsi"/>
          <w:b/>
          <w:sz w:val="24"/>
          <w:szCs w:val="22"/>
        </w:rPr>
        <w:t>Zamora</w:t>
      </w:r>
      <w:r w:rsidRPr="00B0441C">
        <w:rPr>
          <w:rFonts w:asciiTheme="majorHAnsi" w:hAnsiTheme="majorHAnsi"/>
          <w:sz w:val="24"/>
          <w:szCs w:val="22"/>
        </w:rPr>
        <w:t xml:space="preserve"> </w:t>
      </w:r>
      <w:r w:rsidRPr="00B0441C">
        <w:rPr>
          <w:rFonts w:asciiTheme="majorHAnsi" w:hAnsiTheme="majorHAnsi"/>
          <w:sz w:val="16"/>
          <w:szCs w:val="22"/>
        </w:rPr>
        <w:t>20</w:t>
      </w:r>
      <w:r w:rsidRPr="00B0441C">
        <w:rPr>
          <w:rFonts w:asciiTheme="majorHAnsi" w:hAnsiTheme="majorHAnsi"/>
          <w:b/>
          <w:sz w:val="24"/>
          <w:szCs w:val="22"/>
        </w:rPr>
        <w:t xml:space="preserve">16 </w:t>
      </w:r>
      <w:r w:rsidRPr="00B0441C">
        <w:rPr>
          <w:rFonts w:asciiTheme="majorHAnsi" w:hAnsiTheme="majorHAnsi"/>
          <w:sz w:val="15"/>
          <w:szCs w:val="22"/>
        </w:rPr>
        <w:t>– (“Decolonizing the “good immigrant”: discourse, cultural studies, and deolonial thought” ; A Thesis Presented to The Faculty of the Department of Chicano Studies California State University, Los Angeles In Partial Fulfillment of the Requirements for the Degree Master of Arts in Mexican-American Studies ; June 2016 ; https://s3.amazonaws.com/academia.edu.documents/46447739/Upload_4.pdf?AWSAccessKeyId=AKIAIWOWYYGZ2Y53UL3A&amp;Expires=1530045475&amp;Signature=7g2%2BfWhLe9%2FPrbeOUZMahKYDz1A%3D&amp;response-content-disposition=inline%3B%20filename%3DDecolonizing_the_Good_Immigrant_Discours.pdf)</w:t>
      </w:r>
    </w:p>
    <w:p w14:paraId="46544CB5" w14:textId="77777777" w:rsidR="00DF2852" w:rsidRPr="00B0441C" w:rsidRDefault="00DF2852" w:rsidP="00DF2852">
      <w:pPr>
        <w:pStyle w:val="NoSpacing"/>
        <w:rPr>
          <w:sz w:val="16"/>
        </w:rPr>
      </w:pPr>
      <w:r w:rsidRPr="00B0441C">
        <w:rPr>
          <w:sz w:val="16"/>
        </w:rPr>
        <w:t xml:space="preserve">The study of undocumented migrants is a significant area of focus in the field of Chicana/o studies and ethnic studies. Studies of immigration can take many forms: </w:t>
      </w:r>
      <w:r w:rsidRPr="003C4E92">
        <w:rPr>
          <w:rStyle w:val="Emphasis"/>
          <w:highlight w:val="cyan"/>
        </w:rPr>
        <w:t>political-economic frameworks emphasizing the role of macroeconomic restructuring</w:t>
      </w:r>
      <w:r w:rsidRPr="00B0441C">
        <w:rPr>
          <w:rStyle w:val="Emphasis"/>
          <w:b w:val="0"/>
          <w:u w:val="none"/>
        </w:rPr>
        <w:t xml:space="preserve"> (</w:t>
      </w:r>
      <w:r w:rsidRPr="00B0441C">
        <w:rPr>
          <w:sz w:val="16"/>
        </w:rPr>
        <w:t xml:space="preserve">deregulation of markets, neoliberalism, migration patterns), </w:t>
      </w:r>
      <w:r w:rsidRPr="00550C3E">
        <w:rPr>
          <w:rStyle w:val="Emphasis"/>
        </w:rPr>
        <w:t>historical analyses of legislation and policies affecting immigration rates and restrictions</w:t>
      </w:r>
      <w:r w:rsidRPr="00B0441C">
        <w:rPr>
          <w:sz w:val="16"/>
        </w:rPr>
        <w:t xml:space="preserve">, and qualitative ethnographies of the undocumented subjects themselves. With regard to base/superstructure dynamics, I am less concerned with analyses of the economic foundation (a materialist analysis) and most concerned with the superstructure of cultural practices (discourse and the way people </w:t>
      </w:r>
      <w:r w:rsidRPr="00B0441C">
        <w:rPr>
          <w:i/>
          <w:iCs/>
          <w:sz w:val="16"/>
        </w:rPr>
        <w:t xml:space="preserve">make sense </w:t>
      </w:r>
      <w:r w:rsidRPr="00B0441C">
        <w:rPr>
          <w:sz w:val="16"/>
        </w:rPr>
        <w:t xml:space="preserve">of political-economic relations). I will review some of the strengths and limits of the ethnographic method in particular because it forms the most critical dialogue in relation to my cultural studies methodology. Much of the ethnographic based research on undocumented migration aims to shed light on the social, political, and material conditions that undocumented migrants deal with on a day-to-day basis. This work has been key in providing a much-needed understanding of what undocumented migrants navigate in terms of both marginalization as well as resilience in U.S. society. </w:t>
      </w:r>
      <w:r w:rsidRPr="003C4E92">
        <w:rPr>
          <w:rStyle w:val="Emphasis"/>
          <w:highlight w:val="cyan"/>
        </w:rPr>
        <w:t>Providing an epistemological space for undocumented migrants to speak back to the</w:t>
      </w:r>
      <w:r w:rsidRPr="00DB142B">
        <w:rPr>
          <w:rStyle w:val="Emphasis"/>
        </w:rPr>
        <w:t xml:space="preserve"> power </w:t>
      </w:r>
      <w:r w:rsidRPr="003C4E92">
        <w:rPr>
          <w:rStyle w:val="Emphasis"/>
          <w:highlight w:val="cyan"/>
        </w:rPr>
        <w:t>structures</w:t>
      </w:r>
      <w:r w:rsidRPr="00DB142B">
        <w:rPr>
          <w:rStyle w:val="Emphasis"/>
        </w:rPr>
        <w:t xml:space="preserve"> that circumscribe their situation </w:t>
      </w:r>
      <w:r w:rsidRPr="003C4E92">
        <w:rPr>
          <w:rStyle w:val="Emphasis"/>
          <w:highlight w:val="cyan"/>
        </w:rPr>
        <w:t>is a significant step towards</w:t>
      </w:r>
      <w:r w:rsidRPr="00DB142B">
        <w:rPr>
          <w:rStyle w:val="Emphasis"/>
        </w:rPr>
        <w:t xml:space="preserve"> democratizing </w:t>
      </w:r>
      <w:r w:rsidRPr="003C4E92">
        <w:rPr>
          <w:rStyle w:val="Emphasis"/>
          <w:highlight w:val="cyan"/>
        </w:rPr>
        <w:t>knowledge production</w:t>
      </w:r>
      <w:r w:rsidRPr="00DB142B">
        <w:rPr>
          <w:rStyle w:val="Emphasis"/>
        </w:rPr>
        <w:t xml:space="preserve"> and cultural representation</w:t>
      </w:r>
      <w:r w:rsidRPr="00B0441C">
        <w:rPr>
          <w:sz w:val="16"/>
        </w:rPr>
        <w:t xml:space="preserve">. These testimonies work towards humanizing and giving a story to subjects who would otherwise remain nameless or abject statistics. </w:t>
      </w:r>
      <w:r w:rsidRPr="00550C3E">
        <w:rPr>
          <w:rStyle w:val="Emphasis"/>
        </w:rPr>
        <w:t xml:space="preserve">These are absolutely crucial narratives in understanding immigration policies and their effects on </w:t>
      </w:r>
      <w:r w:rsidRPr="00DB142B">
        <w:t>people’s</w:t>
      </w:r>
      <w:r w:rsidRPr="00550C3E">
        <w:rPr>
          <w:rStyle w:val="Emphasis"/>
        </w:rPr>
        <w:t xml:space="preserve"> lives. Ideally </w:t>
      </w:r>
      <w:r w:rsidRPr="003C4E92">
        <w:rPr>
          <w:rStyle w:val="Emphasis"/>
          <w:highlight w:val="cyan"/>
        </w:rPr>
        <w:t>they may serve to inform policy makers and push lawmakers to expand the scope of inclusion</w:t>
      </w:r>
      <w:r w:rsidRPr="00550C3E">
        <w:rPr>
          <w:rStyle w:val="Emphasis"/>
        </w:rPr>
        <w:t xml:space="preserve"> (i.e. </w:t>
      </w:r>
      <w:r w:rsidRPr="005F0A16">
        <w:rPr>
          <w:rStyle w:val="Emphasis"/>
          <w:b w:val="0"/>
          <w:sz w:val="16"/>
          <w:u w:val="none"/>
        </w:rPr>
        <w:t>Dream Act,</w:t>
      </w:r>
      <w:r w:rsidRPr="005F0A16">
        <w:rPr>
          <w:rStyle w:val="Emphasis"/>
          <w:sz w:val="16"/>
        </w:rPr>
        <w:t xml:space="preserve"> </w:t>
      </w:r>
      <w:r w:rsidRPr="003C4E92">
        <w:rPr>
          <w:rStyle w:val="Emphasis"/>
          <w:highlight w:val="cyan"/>
        </w:rPr>
        <w:t>DACA</w:t>
      </w:r>
      <w:r w:rsidRPr="00550C3E">
        <w:rPr>
          <w:rStyle w:val="Emphasis"/>
        </w:rPr>
        <w:t xml:space="preserve">, </w:t>
      </w:r>
      <w:r w:rsidRPr="00271598">
        <w:rPr>
          <w:rStyle w:val="Emphasis"/>
          <w:b w:val="0"/>
          <w:sz w:val="18"/>
          <w:u w:val="none"/>
        </w:rPr>
        <w:t xml:space="preserve">etc.). </w:t>
      </w:r>
      <w:r w:rsidRPr="00550C3E">
        <w:rPr>
          <w:rStyle w:val="Emphasis"/>
        </w:rPr>
        <w:t xml:space="preserve">What has troubled me however, </w:t>
      </w:r>
      <w:r w:rsidRPr="003C4E92">
        <w:rPr>
          <w:rStyle w:val="Emphasis"/>
          <w:highlight w:val="cyan"/>
        </w:rPr>
        <w:t>is the manifestation of a particular kind of narrative of the “ideal immigrant” and how he or she is assimilated into capitalism</w:t>
      </w:r>
      <w:r w:rsidRPr="00B0441C">
        <w:rPr>
          <w:sz w:val="16"/>
        </w:rPr>
        <w:t xml:space="preserve">. This process predicates the ability to work, spend money, and become a credit-bearing subject. I will examine some of these idealized and meritocratic tropes next. My first example is taken from Leo Chavez’s </w:t>
      </w:r>
      <w:r w:rsidRPr="00B0441C">
        <w:rPr>
          <w:i/>
          <w:iCs/>
          <w:sz w:val="16"/>
        </w:rPr>
        <w:t xml:space="preserve">Shadowed Lives </w:t>
      </w:r>
      <w:r w:rsidRPr="00B0441C">
        <w:rPr>
          <w:sz w:val="16"/>
        </w:rPr>
        <w:t xml:space="preserve">(originally published in 1992). The testimony is from a man named Jorge Diaz who chronicles his trajectory towards acquiring a credit history as an undocumented worker: My credit began when my son was born. I paid the hospital earlier than I had expected to. When I solicited credit to purchase a car, they asked me if I had credit. I told them only at the hospital. Then they asked me for my income tax report. They saw that I could pay my taxes. After I had established that credit account, I paid off my car earlier than the expected date. Then Bank of America offered me the Visa, then MasterCard and American Express, and it developed from </w:t>
      </w:r>
      <w:r w:rsidRPr="005A6CA9">
        <w:t>that.6</w:t>
      </w:r>
      <w:r w:rsidRPr="00226629">
        <w:rPr>
          <w:rStyle w:val="Emphasis"/>
        </w:rPr>
        <w:t xml:space="preserve"> </w:t>
      </w:r>
      <w:r w:rsidRPr="003C4E92">
        <w:rPr>
          <w:rStyle w:val="Emphasis"/>
          <w:highlight w:val="cyan"/>
        </w:rPr>
        <w:t>This emphasis on work ethic and financial responsibility is something I will return to in a later chapter but for now it represents a discourse</w:t>
      </w:r>
      <w:r w:rsidRPr="00226629">
        <w:rPr>
          <w:rStyle w:val="Emphasis"/>
        </w:rPr>
        <w:t xml:space="preserve"> meant to highlight the fiscal agency and accountability of undocumented subjects. </w:t>
      </w:r>
      <w:r w:rsidRPr="00B0441C">
        <w:rPr>
          <w:sz w:val="16"/>
        </w:rPr>
        <w:t xml:space="preserve">Context is important because the discourses on undocumented migrants during the 1990’s in California were geared towards depicting immigrants as an economic drain on the state. Chavez’s research is clearly meant to counter this narrative by highlighting the subject’s economic 6 Leo Chavez, </w:t>
      </w:r>
      <w:r w:rsidRPr="00B0441C">
        <w:rPr>
          <w:i/>
          <w:iCs/>
          <w:sz w:val="16"/>
        </w:rPr>
        <w:t>Shadowed Lives: Undocumented Immigrants in American Society</w:t>
      </w:r>
      <w:r w:rsidRPr="00B0441C">
        <w:rPr>
          <w:sz w:val="16"/>
        </w:rPr>
        <w:t xml:space="preserve">. 3rd ed. (Belmont: Wadsworth Publishing, 2013), 197. 5 contributions. Next I will examine Chavez’s inclusion of a high school student named Carolina: Carolina participates as a citizen in various school activities. When I first met her in 1986, she was in her first year of high school and a member of the campus Reserve Officer Training Corps (ROTC). The year before that, she had been 1 of 4 students (out of about 300) chosen to speak at her eighth-grade graduation ceremony. She was the only Latina selected, an honor she believes </w:t>
      </w:r>
      <w:r w:rsidRPr="00226629">
        <w:rPr>
          <w:rStyle w:val="Emphasis"/>
        </w:rPr>
        <w:t>she would not have received had it been known she was an “illegal alien.”</w:t>
      </w:r>
      <w:r w:rsidRPr="00B0441C">
        <w:rPr>
          <w:sz w:val="16"/>
        </w:rPr>
        <w:t xml:space="preserve">7 Carolina’s scenario is one of intense promise and accomplishment. The end of the late 20th century was a time of heated debate and political mobilization </w:t>
      </w:r>
      <w:r w:rsidRPr="00B0441C">
        <w:rPr>
          <w:i/>
          <w:iCs/>
          <w:sz w:val="16"/>
        </w:rPr>
        <w:t xml:space="preserve">against </w:t>
      </w:r>
      <w:r w:rsidRPr="00B0441C">
        <w:rPr>
          <w:sz w:val="16"/>
        </w:rPr>
        <w:t xml:space="preserve">immigration especially. Carolina’s story paints a portrait of an active and highly involved student who demonstrates her civic duties to the fullest extent possible. Again pointing to social and historical context, Carolina’s narrative highlights the looming discourse of Proposition 187 in mid-1990’s California, which aimed to strip resources and social services from undocumented migrants. Joining a program such as ROTC would provide a strong sense of comfort for an undocumented student because performing such a commitment to the military is seen as a pillar of </w:t>
      </w:r>
      <w:r w:rsidRPr="00412D61">
        <w:rPr>
          <w:rStyle w:val="Emphasis"/>
        </w:rPr>
        <w:t>“</w:t>
      </w:r>
      <w:r w:rsidRPr="003C4E92">
        <w:rPr>
          <w:rStyle w:val="Emphasis"/>
          <w:highlight w:val="cyan"/>
        </w:rPr>
        <w:t>good citizenship” in dominant discourses of American identity</w:t>
      </w:r>
      <w:r w:rsidRPr="00B0441C">
        <w:rPr>
          <w:sz w:val="16"/>
        </w:rPr>
        <w:t xml:space="preserve">. Next, I will examine a more contemporary example from William Perez’s ethnographic study of undocumented students entitled </w:t>
      </w:r>
      <w:r w:rsidRPr="00B0441C">
        <w:rPr>
          <w:i/>
          <w:iCs/>
          <w:sz w:val="16"/>
        </w:rPr>
        <w:t>We ARE Americans</w:t>
      </w:r>
      <w:r w:rsidRPr="00B0441C">
        <w:rPr>
          <w:sz w:val="16"/>
        </w:rPr>
        <w:t xml:space="preserve">. </w:t>
      </w:r>
    </w:p>
    <w:p w14:paraId="2B0F9286" w14:textId="77777777" w:rsidR="00DF2852" w:rsidRDefault="00DF2852" w:rsidP="00DF2852">
      <w:pPr>
        <w:pStyle w:val="NoSpacing"/>
      </w:pPr>
    </w:p>
    <w:p w14:paraId="0F74DF32" w14:textId="77777777" w:rsidR="00DF2852" w:rsidRDefault="00DF2852" w:rsidP="00DF2852">
      <w:pPr>
        <w:pStyle w:val="NoSpacing"/>
      </w:pPr>
    </w:p>
    <w:p w14:paraId="11A343B4" w14:textId="77777777" w:rsidR="00DF2852" w:rsidRDefault="00DF2852" w:rsidP="00DF2852">
      <w:pPr>
        <w:pStyle w:val="Heading4"/>
      </w:pPr>
      <w:r>
        <w:t xml:space="preserve">DACA is another reform that mystifies the promised protection of native’s lands and traumatizes indigenous families by ignoring the history of immigration </w:t>
      </w:r>
    </w:p>
    <w:p w14:paraId="3F690F41" w14:textId="77777777" w:rsidR="00DF2852" w:rsidRPr="00CC7692" w:rsidRDefault="00DF2852" w:rsidP="00DF2852">
      <w:pPr>
        <w:pStyle w:val="NoSpacing"/>
        <w:rPr>
          <w:rFonts w:ascii="Times New Roman" w:hAnsi="Times New Roman"/>
        </w:rPr>
      </w:pPr>
      <w:r w:rsidRPr="00C95723">
        <w:rPr>
          <w:sz w:val="15"/>
          <w:szCs w:val="22"/>
        </w:rPr>
        <w:t>Betty</w:t>
      </w:r>
      <w:r>
        <w:rPr>
          <w:szCs w:val="22"/>
        </w:rPr>
        <w:t xml:space="preserve"> </w:t>
      </w:r>
      <w:r w:rsidRPr="007B16E6">
        <w:rPr>
          <w:b/>
          <w:sz w:val="24"/>
          <w:szCs w:val="22"/>
        </w:rPr>
        <w:t>Lyons</w:t>
      </w:r>
      <w:r w:rsidRPr="007B16E6">
        <w:rPr>
          <w:sz w:val="24"/>
          <w:szCs w:val="22"/>
        </w:rPr>
        <w:t xml:space="preserve"> </w:t>
      </w:r>
      <w:r w:rsidRPr="00C95723">
        <w:rPr>
          <w:sz w:val="13"/>
          <w:szCs w:val="22"/>
        </w:rPr>
        <w:t>March 3</w:t>
      </w:r>
      <w:r w:rsidRPr="00C95723">
        <w:rPr>
          <w:sz w:val="13"/>
          <w:szCs w:val="22"/>
          <w:vertAlign w:val="superscript"/>
        </w:rPr>
        <w:t>rd</w:t>
      </w:r>
      <w:r w:rsidRPr="00C95723">
        <w:rPr>
          <w:sz w:val="13"/>
          <w:szCs w:val="22"/>
        </w:rPr>
        <w:t>, 20</w:t>
      </w:r>
      <w:r w:rsidRPr="007B16E6">
        <w:rPr>
          <w:b/>
          <w:sz w:val="24"/>
          <w:szCs w:val="22"/>
        </w:rPr>
        <w:t>18</w:t>
      </w:r>
      <w:r>
        <w:rPr>
          <w:szCs w:val="22"/>
        </w:rPr>
        <w:t xml:space="preserve"> </w:t>
      </w:r>
      <w:r w:rsidRPr="00CC7692">
        <w:rPr>
          <w:sz w:val="16"/>
          <w:szCs w:val="22"/>
        </w:rPr>
        <w:t>– (“Dreamers must be protected –</w:t>
      </w:r>
      <w:r>
        <w:rPr>
          <w:sz w:val="16"/>
          <w:szCs w:val="22"/>
        </w:rPr>
        <w:t> as Indigenous People were not”</w:t>
      </w:r>
      <w:r w:rsidRPr="00CC7692">
        <w:rPr>
          <w:sz w:val="16"/>
          <w:szCs w:val="22"/>
        </w:rPr>
        <w:t xml:space="preserve">; She is a </w:t>
      </w:r>
      <w:r w:rsidRPr="00CC7692">
        <w:rPr>
          <w:sz w:val="16"/>
        </w:rPr>
        <w:t xml:space="preserve">citizen of the Onondaga Nation, is President of the American Indian Law Alliance ; </w:t>
      </w:r>
      <w:hyperlink r:id="rId18" w:history="1">
        <w:r w:rsidRPr="00CC7692">
          <w:rPr>
            <w:rStyle w:val="Hyperlink"/>
            <w:sz w:val="16"/>
          </w:rPr>
          <w:t>https://www.theguardian.com/profile/betty-lyons</w:t>
        </w:r>
      </w:hyperlink>
      <w:r w:rsidRPr="00CC7692">
        <w:rPr>
          <w:rFonts w:ascii="Times New Roman" w:hAnsi="Times New Roman"/>
          <w:sz w:val="16"/>
        </w:rPr>
        <w:t>; https://www.theguardian.com/profile/betty-lyons”)</w:t>
      </w:r>
    </w:p>
    <w:p w14:paraId="3C7B19AA" w14:textId="77777777" w:rsidR="00DF2852" w:rsidRPr="00230483" w:rsidRDefault="00DF2852" w:rsidP="00DF2852">
      <w:pPr>
        <w:pStyle w:val="NoSpacing"/>
        <w:rPr>
          <w:sz w:val="16"/>
          <w:szCs w:val="22"/>
        </w:rPr>
      </w:pPr>
      <w:r w:rsidRPr="00230483">
        <w:rPr>
          <w:sz w:val="16"/>
          <w:szCs w:val="22"/>
        </w:rPr>
        <w:t xml:space="preserve">As we approach the 5 March date for expiration of the legal immigration status of so-called Dreamers – </w:t>
      </w:r>
      <w:r w:rsidRPr="00FC51A0">
        <w:rPr>
          <w:rStyle w:val="Emphasis"/>
          <w:highlight w:val="cyan"/>
        </w:rPr>
        <w:t>those who came to the US as children</w:t>
      </w:r>
      <w:r w:rsidRPr="00293FB1">
        <w:rPr>
          <w:rStyle w:val="Emphasis"/>
        </w:rPr>
        <w:t xml:space="preserve"> and now </w:t>
      </w:r>
      <w:r w:rsidRPr="00FC51A0">
        <w:rPr>
          <w:rStyle w:val="Emphasis"/>
          <w:highlight w:val="cyan"/>
        </w:rPr>
        <w:t>fall under</w:t>
      </w:r>
      <w:r w:rsidRPr="00293FB1">
        <w:rPr>
          <w:rStyle w:val="Emphasis"/>
        </w:rPr>
        <w:t xml:space="preserve"> </w:t>
      </w:r>
      <w:r w:rsidRPr="00255757">
        <w:rPr>
          <w:rStyle w:val="Emphasis"/>
          <w:b w:val="0"/>
          <w:sz w:val="15"/>
          <w:u w:val="none"/>
        </w:rPr>
        <w:t>Deferred Action for Childhood Arrivals status, or</w:t>
      </w:r>
      <w:r w:rsidRPr="00255757">
        <w:rPr>
          <w:rStyle w:val="Emphasis"/>
          <w:sz w:val="15"/>
        </w:rPr>
        <w:t xml:space="preserve"> </w:t>
      </w:r>
      <w:r w:rsidRPr="00FC51A0">
        <w:rPr>
          <w:rStyle w:val="Emphasis"/>
          <w:highlight w:val="cyan"/>
        </w:rPr>
        <w:t>DACA</w:t>
      </w:r>
      <w:r w:rsidRPr="00293FB1">
        <w:rPr>
          <w:rStyle w:val="Emphasis"/>
        </w:rPr>
        <w:t xml:space="preserve"> – we as </w:t>
      </w:r>
      <w:r w:rsidRPr="00FC51A0">
        <w:rPr>
          <w:rStyle w:val="Emphasis"/>
          <w:highlight w:val="cyan"/>
        </w:rPr>
        <w:t>citizens of the original Indigenous Nations of this continent have been watching closel</w:t>
      </w:r>
      <w:r w:rsidRPr="00293FB1">
        <w:rPr>
          <w:rStyle w:val="Emphasis"/>
        </w:rPr>
        <w:t>y</w:t>
      </w:r>
      <w:r w:rsidRPr="00230483">
        <w:rPr>
          <w:sz w:val="16"/>
          <w:szCs w:val="22"/>
        </w:rPr>
        <w:t xml:space="preserve">. Why a US government agency deleted the words 'nation of immigrants' We have dealt with these issues ever since the first Europeans crossed the Atlantic and “discovered” lands you call the </w:t>
      </w:r>
      <w:hyperlink r:id="rId19" w:history="1">
        <w:r w:rsidRPr="00230483">
          <w:rPr>
            <w:sz w:val="16"/>
            <w:szCs w:val="22"/>
          </w:rPr>
          <w:t>Americas</w:t>
        </w:r>
      </w:hyperlink>
      <w:r w:rsidRPr="00230483">
        <w:rPr>
          <w:sz w:val="16"/>
          <w:szCs w:val="22"/>
        </w:rPr>
        <w:t xml:space="preserve">, known to us for millennia as the Great Turtle Island or Abya Yala. Since the United States was founded on our lands in 1776, these policies and practices have had a devastating impact on the territories and rights of the Original Nations and our relatives from both north and the south of US borders. For us, Daca is not an immigration crisis. It is a human rights crisis. And human rights cannot be deferred. Every day approximately 122 people lose </w:t>
      </w:r>
      <w:r w:rsidRPr="00E45F76">
        <w:rPr>
          <w:rStyle w:val="Emphasis"/>
          <w:highlight w:val="cyan"/>
        </w:rPr>
        <w:t>Daca</w:t>
      </w:r>
      <w:r w:rsidRPr="00230483">
        <w:rPr>
          <w:sz w:val="16"/>
          <w:szCs w:val="22"/>
        </w:rPr>
        <w:t xml:space="preserve"> protection. </w:t>
      </w:r>
      <w:r w:rsidRPr="00E45F76">
        <w:rPr>
          <w:rStyle w:val="Emphasis"/>
          <w:b w:val="0"/>
          <w:sz w:val="15"/>
          <w:u w:val="none"/>
        </w:rPr>
        <w:t>This cruel policy</w:t>
      </w:r>
      <w:r w:rsidRPr="00E45F76">
        <w:rPr>
          <w:rStyle w:val="Emphasis"/>
          <w:sz w:val="15"/>
        </w:rPr>
        <w:t xml:space="preserve"> </w:t>
      </w:r>
      <w:r w:rsidRPr="00E45F76">
        <w:rPr>
          <w:rStyle w:val="Emphasis"/>
          <w:highlight w:val="cyan"/>
        </w:rPr>
        <w:t>immorally punishes and traumatizes innocent young people and their familie</w:t>
      </w:r>
      <w:r w:rsidRPr="00200FE6">
        <w:rPr>
          <w:rStyle w:val="Emphasis"/>
          <w:highlight w:val="cyan"/>
        </w:rPr>
        <w:t>s.</w:t>
      </w:r>
      <w:r w:rsidRPr="00C25B27">
        <w:rPr>
          <w:rStyle w:val="Emphasis"/>
        </w:rPr>
        <w:t xml:space="preserve"> As Indigenous Peoples, we know our history and we know our relatives. </w:t>
      </w:r>
      <w:r w:rsidRPr="00FC51A0">
        <w:rPr>
          <w:rStyle w:val="Emphasis"/>
          <w:highlight w:val="cyan"/>
        </w:rPr>
        <w:t>Many so-called “undocumented” people are in fact Indigenous Peoples, children of Original Nations with a millennial history of travel across the continent</w:t>
      </w:r>
      <w:r w:rsidRPr="00C25B27">
        <w:rPr>
          <w:rStyle w:val="Emphasis"/>
        </w:rPr>
        <w:t xml:space="preserve"> to trade and engage in ceremonial obligations at sacred sites of their traditional territories </w:t>
      </w:r>
      <w:r w:rsidRPr="00FC51A0">
        <w:rPr>
          <w:rStyle w:val="Emphasis"/>
          <w:highlight w:val="cyan"/>
        </w:rPr>
        <w:t>before the US existed</w:t>
      </w:r>
      <w:r w:rsidRPr="00C25B27">
        <w:rPr>
          <w:rStyle w:val="Emphasis"/>
        </w:rPr>
        <w:t xml:space="preserve">. </w:t>
      </w:r>
      <w:r w:rsidRPr="00230483">
        <w:rPr>
          <w:sz w:val="16"/>
          <w:szCs w:val="22"/>
        </w:rPr>
        <w:t xml:space="preserve">The US-Mexico border is not an indigenous border. Similarly, to citizens of the Onondaga Nation – part of the Six Nation Haudenosaunee Confederacy, what you call the Iroquois – the US-Canadian border runs through traditional lands that we view as one inseparable nation. Dividing families is something we cannot imagine doing to others, because we have been through this pain many times at the hands of the same government. </w:t>
      </w:r>
      <w:r w:rsidRPr="00412788">
        <w:rPr>
          <w:rStyle w:val="Emphasis"/>
          <w:b w:val="0"/>
          <w:sz w:val="16"/>
          <w:u w:val="none"/>
        </w:rPr>
        <w:t>That is why we as Indigenous Peoples support immediate passage of a “clean” Dream Act, and it should definitely not be linked to funding a wall along the US-Mexico border that Indigenous Nations never consented to in the first place</w:t>
      </w:r>
      <w:r w:rsidRPr="00230483">
        <w:rPr>
          <w:sz w:val="16"/>
          <w:szCs w:val="22"/>
        </w:rPr>
        <w:t>. A wall will exacerbate human rights violations and bring horrendous environmental destruction to the land. We do not want to 'deport' people from our lands, the way we have been displaced historically. When European colonists arrived and were hungry, we fed them. When they were cold we clothed them and when they needed a place to stay we offered hospitality on our lands. And when they moved toward independence in confederation as a country, we instructed them in our Great Law of Peace</w:t>
      </w:r>
      <w:r w:rsidRPr="00941DDC">
        <w:rPr>
          <w:rStyle w:val="Emphasis"/>
        </w:rPr>
        <w:t xml:space="preserve">. </w:t>
      </w:r>
      <w:r w:rsidRPr="00FC51A0">
        <w:rPr>
          <w:rStyle w:val="Emphasis"/>
          <w:highlight w:val="cyan"/>
        </w:rPr>
        <w:t>If we are to truly discuss US immigration, we should start</w:t>
      </w:r>
      <w:r w:rsidRPr="00941DDC">
        <w:rPr>
          <w:rStyle w:val="Emphasis"/>
        </w:rPr>
        <w:t xml:space="preserve"> in 1493 </w:t>
      </w:r>
      <w:r w:rsidRPr="00FC51A0">
        <w:rPr>
          <w:rStyle w:val="Emphasis"/>
          <w:highlight w:val="cyan"/>
        </w:rPr>
        <w:t>with the “</w:t>
      </w:r>
      <w:hyperlink r:id="rId20" w:history="1">
        <w:r w:rsidRPr="00FC51A0">
          <w:rPr>
            <w:rStyle w:val="Emphasis"/>
            <w:highlight w:val="cyan"/>
          </w:rPr>
          <w:t>Doctrine of Discovery</w:t>
        </w:r>
      </w:hyperlink>
      <w:r w:rsidRPr="00FC51A0">
        <w:rPr>
          <w:rStyle w:val="Emphasis"/>
          <w:highlight w:val="cyan"/>
        </w:rPr>
        <w:t>”,</w:t>
      </w:r>
      <w:r w:rsidRPr="00941DDC">
        <w:rPr>
          <w:rStyle w:val="Emphasis"/>
        </w:rPr>
        <w:t xml:space="preserve"> a series of papal bulls declaring lands not occupied by Christians could be claimed in the name of the explorers’ European sovereigns</w:t>
      </w:r>
      <w:r w:rsidRPr="00230483">
        <w:rPr>
          <w:sz w:val="16"/>
          <w:szCs w:val="22"/>
        </w:rPr>
        <w:t xml:space="preserve">. Far from ancient history, the doctrine to this day underlies the law and policy related to Indigenous land rights and human rights in USa courts and across the world. The lingering racism underpinned by the doctrine is the real “constitutional crisis” unfolding before us daily, a symptom of the underlying crisis of self-definition of the US body politic that lies at the root of the tree of the American “experiment” in democracy. While the US constitution says that treaties – such as the 1794 </w:t>
      </w:r>
      <w:hyperlink r:id="rId21" w:history="1">
        <w:r w:rsidRPr="00230483">
          <w:rPr>
            <w:sz w:val="16"/>
            <w:szCs w:val="22"/>
          </w:rPr>
          <w:t>Treaty of Canandaigua</w:t>
        </w:r>
      </w:hyperlink>
      <w:r w:rsidRPr="00230483">
        <w:rPr>
          <w:sz w:val="16"/>
          <w:szCs w:val="22"/>
        </w:rPr>
        <w:t xml:space="preserve"> with the Haudenosaunee, signed by George Washington for the United States – are the supreme law of the land, the United States failed to enforce the </w:t>
      </w:r>
      <w:r w:rsidRPr="00941DDC">
        <w:rPr>
          <w:rStyle w:val="Emphasis"/>
        </w:rPr>
        <w:t>promised recognition and protection of our lands from illegal invasion by settlers.</w:t>
      </w:r>
      <w:r w:rsidRPr="00230483">
        <w:rPr>
          <w:sz w:val="16"/>
          <w:szCs w:val="22"/>
        </w:rPr>
        <w:t xml:space="preserve"> As we have sought justice in the US courts for this illegal theft of our land, the courts refused to hear the case, citing the Doctrine of Discovery and claiming “it would be too disruptive” to the “justified expectations” of non-native people now living on our lands. To be clear, the Onondaga Nation explicitly stated we do not want to “deport” people from our lands, the way we have been displaced historically. </w:t>
      </w:r>
      <w:r w:rsidRPr="00941DDC">
        <w:rPr>
          <w:rStyle w:val="Emphasis"/>
        </w:rPr>
        <w:t xml:space="preserve">Yet </w:t>
      </w:r>
      <w:r w:rsidRPr="00FC51A0">
        <w:rPr>
          <w:rStyle w:val="Emphasis"/>
          <w:highlight w:val="cyan"/>
        </w:rPr>
        <w:t>while the US claimed it feared disrupting our non-native neighbors, they would hypocritically deport young Dreamers who have grown up in the US, with no regard for disrupting their lives and families.</w:t>
      </w:r>
      <w:r w:rsidRPr="00230483">
        <w:rPr>
          <w:sz w:val="16"/>
          <w:szCs w:val="22"/>
        </w:rPr>
        <w:t xml:space="preserve"> The United Nations Declaration on the Rights of Indigenous Peoples (UNDRIP) proclaims: “Indigenous peoples, in particular those divided by international borders, have the right to maintain and develop contacts, relations and cooperation, including activities for spiritual, cultural, political, economic and social purposes, with their own members as well as other peoples across borders.” In the spirit of responsibility for caretaking the land for future generations, we call upon </w:t>
      </w:r>
      <w:r w:rsidRPr="00941DDC">
        <w:rPr>
          <w:rStyle w:val="Emphasis"/>
        </w:rPr>
        <w:t>leadership from all sectors of society to live up to the ideals of democracy and decency, of human rights and justice and act immediately to protect Dreamers and their families</w:t>
      </w:r>
      <w:r w:rsidRPr="00230483">
        <w:rPr>
          <w:sz w:val="16"/>
          <w:szCs w:val="22"/>
        </w:rPr>
        <w:t>, and to recognize, respect and guarantee basic dignity and inherent human rights of all peoples, including Indigenous Peoples’ equal right of self-determination. No one is illegal. Human rights cannot be deferred.</w:t>
      </w:r>
    </w:p>
    <w:p w14:paraId="2EE0E067" w14:textId="77777777" w:rsidR="00DF2852" w:rsidRDefault="00DF2852" w:rsidP="00DF2852">
      <w:pPr>
        <w:pStyle w:val="NoSpacing"/>
      </w:pPr>
    </w:p>
    <w:p w14:paraId="040DACEF" w14:textId="77777777" w:rsidR="00DF2852" w:rsidRDefault="00DF2852" w:rsidP="00DF2852">
      <w:pPr>
        <w:pStyle w:val="NoSpacing"/>
        <w:rPr>
          <w:rFonts w:ascii="GentiumPlusItalic" w:hAnsi="GentiumPlusItalic" w:cs="Times New Roman" w:hint="eastAsia"/>
          <w:color w:val="516B7C"/>
          <w:sz w:val="24"/>
        </w:rPr>
      </w:pPr>
    </w:p>
    <w:p w14:paraId="1BAFF450" w14:textId="77777777" w:rsidR="00DF2852" w:rsidRDefault="00DF2852" w:rsidP="00DF2852">
      <w:pPr>
        <w:pStyle w:val="Heading4"/>
      </w:pPr>
      <w:r>
        <w:t xml:space="preserve">THE 1AC IS A MASTER NARRATIVE – only the alternative comes to terms with the real history of anti-immigrant rhetoric </w:t>
      </w:r>
    </w:p>
    <w:p w14:paraId="483C7056" w14:textId="77777777" w:rsidR="00DF2852" w:rsidRPr="00AF3A8E" w:rsidRDefault="00DF2852" w:rsidP="00DF2852">
      <w:pPr>
        <w:pStyle w:val="NoSpacing"/>
      </w:pPr>
      <w:r w:rsidRPr="00AF3A8E">
        <w:rPr>
          <w:sz w:val="15"/>
        </w:rPr>
        <w:t>Ramon</w:t>
      </w:r>
      <w:r w:rsidRPr="005A26E0">
        <w:t xml:space="preserve"> </w:t>
      </w:r>
      <w:r w:rsidRPr="00AF3A8E">
        <w:rPr>
          <w:b/>
        </w:rPr>
        <w:t>Vasquez</w:t>
      </w:r>
      <w:r w:rsidRPr="00AF3A8E">
        <w:t xml:space="preserve"> </w:t>
      </w:r>
      <w:r w:rsidRPr="00AF3A8E">
        <w:rPr>
          <w:sz w:val="13"/>
        </w:rPr>
        <w:t>in 20</w:t>
      </w:r>
      <w:r w:rsidRPr="00AF3A8E">
        <w:rPr>
          <w:b/>
        </w:rPr>
        <w:t>18</w:t>
      </w:r>
      <w:r w:rsidRPr="005A26E0">
        <w:t xml:space="preserve"> </w:t>
      </w:r>
      <w:r w:rsidRPr="00AF3A8E">
        <w:rPr>
          <w:sz w:val="15"/>
        </w:rPr>
        <w:t xml:space="preserve">– (“"They Can't Expect to be Treated Like Normal Americans So Soon": Reconceptualizing Latinx Immigrants in Social Studies Education” </w:t>
      </w:r>
      <w:r>
        <w:rPr>
          <w:sz w:val="15"/>
        </w:rPr>
        <w:t xml:space="preserve">Volume 7 </w:t>
      </w:r>
      <w:r w:rsidRPr="00AF3A8E">
        <w:rPr>
          <w:sz w:val="15"/>
        </w:rPr>
        <w:t>Issue 1 Who Belongs? Immigrants, Refugees, Migrants and Actions Towards Justice – from Western Michigan University)</w:t>
      </w:r>
    </w:p>
    <w:p w14:paraId="2C9E44AA" w14:textId="500EC44F" w:rsidR="00DF2852" w:rsidRPr="00DF2852" w:rsidRDefault="00DF2852" w:rsidP="00DF2852">
      <w:pPr>
        <w:pStyle w:val="NoSpacing"/>
        <w:rPr>
          <w:rFonts w:ascii="Times New Roman" w:hAnsi="Times New Roman"/>
          <w:sz w:val="16"/>
        </w:rPr>
      </w:pPr>
      <w:r w:rsidRPr="00EF2350">
        <w:rPr>
          <w:sz w:val="16"/>
        </w:rPr>
        <w:t xml:space="preserve">Latinx children, the majority of them U.S.-born, comprise 1 in 4 of all students in U.S. public schools (Anaya, 2017; Gándara &amp; Mordechay, 2017). According to estimates, however, approximately five million Latinx children classified as </w:t>
      </w:r>
      <w:r w:rsidRPr="00EF2350">
        <w:rPr>
          <w:i/>
          <w:sz w:val="16"/>
        </w:rPr>
        <w:t xml:space="preserve">unauthorized </w:t>
      </w:r>
      <w:r w:rsidRPr="00EF2350">
        <w:rPr>
          <w:sz w:val="16"/>
        </w:rPr>
        <w:t>also attend U.S. schools (Goodwin, 2016; Suárez-Orozco, 2017; Sulkowski, 2017). For children labeled as unauthorized, especially those unaccompanied by adults, immigrating to the U.S. remains the only option for escaping political instability, economic hardship, and violence (Abrego, 2017; Catalano, 2017; Danner, 1994; Sklar, 1988). To a large extent</w:t>
      </w:r>
      <w:r w:rsidRPr="00981049">
        <w:rPr>
          <w:rStyle w:val="Emphasis"/>
        </w:rPr>
        <w:t xml:space="preserve">, these conditions stem from the long history of covert and illegal U.S. </w:t>
      </w:r>
      <w:r w:rsidRPr="00136332">
        <w:rPr>
          <w:rStyle w:val="Emphasis"/>
          <w:highlight w:val="cyan"/>
        </w:rPr>
        <w:t>intervention</w:t>
      </w:r>
      <w:r w:rsidRPr="00981049">
        <w:rPr>
          <w:rStyle w:val="Emphasis"/>
        </w:rPr>
        <w:t xml:space="preserve"> in Latin America</w:t>
      </w:r>
      <w:r w:rsidRPr="00EF2350">
        <w:rPr>
          <w:sz w:val="16"/>
        </w:rPr>
        <w:t xml:space="preserve"> (Chomsky, 2015; Galeano, 1997; Schlesinger, Kinzer, Coatsworth &amp; Nuccio, 2005). </w:t>
      </w:r>
      <w:r w:rsidRPr="00136332">
        <w:rPr>
          <w:rStyle w:val="Emphasis"/>
          <w:highlight w:val="cyan"/>
        </w:rPr>
        <w:t>The U.S. intervention on</w:t>
      </w:r>
      <w:r w:rsidRPr="00426D5A">
        <w:rPr>
          <w:rStyle w:val="Emphasis"/>
        </w:rPr>
        <w:t xml:space="preserve"> Latinx people, including vulnerable children, </w:t>
      </w:r>
      <w:r w:rsidRPr="00136332">
        <w:rPr>
          <w:rStyle w:val="Emphasis"/>
          <w:highlight w:val="cyan"/>
        </w:rPr>
        <w:t>Indigenous peoples, and other marginalized communities, rarely surfaces during public</w:t>
      </w:r>
      <w:r w:rsidRPr="00426D5A">
        <w:rPr>
          <w:rStyle w:val="Emphasis"/>
        </w:rPr>
        <w:t xml:space="preserve"> </w:t>
      </w:r>
      <w:r w:rsidRPr="00136332">
        <w:rPr>
          <w:rStyle w:val="Emphasis"/>
          <w:highlight w:val="cyan"/>
        </w:rPr>
        <w:t>discussions of immigration</w:t>
      </w:r>
      <w:r w:rsidRPr="00EF2350">
        <w:rPr>
          <w:sz w:val="16"/>
        </w:rPr>
        <w:t xml:space="preserve"> (Galeano, 1997; Pérez Huber, 2017; Urbina, Vela, &amp; Sanchez, 2014). Instead, </w:t>
      </w:r>
      <w:r w:rsidRPr="00136332">
        <w:rPr>
          <w:rStyle w:val="Emphasis"/>
          <w:highlight w:val="cyan"/>
        </w:rPr>
        <w:t>for discussions about immigration, most</w:t>
      </w:r>
      <w:r w:rsidRPr="00915876">
        <w:rPr>
          <w:rStyle w:val="Emphasis"/>
        </w:rPr>
        <w:t xml:space="preserve"> Americans </w:t>
      </w:r>
      <w:r w:rsidRPr="00136332">
        <w:rPr>
          <w:rStyle w:val="Emphasis"/>
          <w:highlight w:val="cyan"/>
        </w:rPr>
        <w:t>draw on master narratives. These narratives consist of</w:t>
      </w:r>
      <w:r w:rsidRPr="00915876">
        <w:rPr>
          <w:rStyle w:val="Emphasis"/>
        </w:rPr>
        <w:t xml:space="preserve"> </w:t>
      </w:r>
      <w:r w:rsidRPr="00EF2350">
        <w:rPr>
          <w:rStyle w:val="Emphasis"/>
          <w:b w:val="0"/>
          <w:sz w:val="16"/>
          <w:u w:val="none"/>
        </w:rPr>
        <w:t>simplified</w:t>
      </w:r>
      <w:r w:rsidRPr="00915876">
        <w:rPr>
          <w:rStyle w:val="Emphasis"/>
        </w:rPr>
        <w:t xml:space="preserve"> </w:t>
      </w:r>
      <w:r w:rsidRPr="00136332">
        <w:rPr>
          <w:rStyle w:val="Emphasis"/>
          <w:highlight w:val="cyan"/>
        </w:rPr>
        <w:t>“official stories” and ahistorical myths that function as scripts</w:t>
      </w:r>
      <w:r w:rsidRPr="00915876">
        <w:rPr>
          <w:rStyle w:val="Emphasis"/>
        </w:rPr>
        <w:t xml:space="preserve"> </w:t>
      </w:r>
      <w:r w:rsidRPr="00136332">
        <w:rPr>
          <w:rStyle w:val="Emphasis"/>
          <w:highlight w:val="cyan"/>
        </w:rPr>
        <w:t>for everyday discourses of “who belongs”</w:t>
      </w:r>
      <w:r w:rsidRPr="00EF2350">
        <w:rPr>
          <w:sz w:val="16"/>
        </w:rPr>
        <w:t xml:space="preserve"> (Apple, 2015; Giroux &amp; Robbins, 2015; Molina, 2014). By obscuring the legacy of U.S. intervention in Latin America, </w:t>
      </w:r>
      <w:r w:rsidRPr="00136332">
        <w:rPr>
          <w:rStyle w:val="Emphasis"/>
          <w:highlight w:val="cyan"/>
        </w:rPr>
        <w:t>master narratives, which are never neutral</w:t>
      </w:r>
      <w:r w:rsidRPr="00915876">
        <w:rPr>
          <w:rStyle w:val="Emphasis"/>
        </w:rPr>
        <w:t xml:space="preserve"> or disinterested, </w:t>
      </w:r>
      <w:r w:rsidRPr="00136332">
        <w:rPr>
          <w:rStyle w:val="Emphasis"/>
          <w:highlight w:val="cyan"/>
        </w:rPr>
        <w:t>establish and enforce the boundaries of immigration “common sense”</w:t>
      </w:r>
      <w:r w:rsidRPr="00EF2350">
        <w:rPr>
          <w:sz w:val="16"/>
        </w:rPr>
        <w:t xml:space="preserve"> (Apple, 2004; Camacho, 2008; Carretero &amp; Van Alphen, 2014; Ladson-Billings, 2000; López, 2015; Swartz, 1992). </w:t>
      </w:r>
      <w:r w:rsidRPr="00EF2350">
        <w:rPr>
          <w:sz w:val="16"/>
          <w:shd w:val="clear" w:color="auto" w:fill="FFFFFF"/>
        </w:rPr>
        <w:t xml:space="preserve">For example, </w:t>
      </w:r>
      <w:r w:rsidRPr="00EF2350">
        <w:rPr>
          <w:sz w:val="16"/>
        </w:rPr>
        <w:t xml:space="preserve">stories of “who belongs” </w:t>
      </w:r>
      <w:r w:rsidRPr="00EF2350">
        <w:rPr>
          <w:sz w:val="16"/>
          <w:shd w:val="clear" w:color="auto" w:fill="FFFFFF"/>
        </w:rPr>
        <w:t xml:space="preserve">inform demands for constructing </w:t>
      </w:r>
      <w:r w:rsidRPr="00EF2350">
        <w:rPr>
          <w:sz w:val="16"/>
        </w:rPr>
        <w:t>a (big, beautiful) border wall. Moreover</w:t>
      </w:r>
      <w:r w:rsidRPr="00854D77">
        <w:rPr>
          <w:sz w:val="16"/>
          <w:highlight w:val="cyan"/>
        </w:rPr>
        <w:t xml:space="preserve">, </w:t>
      </w:r>
      <w:r w:rsidRPr="00854D77">
        <w:rPr>
          <w:rStyle w:val="Emphasis"/>
          <w:highlight w:val="cyan"/>
        </w:rPr>
        <w:t>master narratives provide the rationale fo</w:t>
      </w:r>
      <w:r w:rsidRPr="00AF5CCC">
        <w:rPr>
          <w:rStyle w:val="Emphasis"/>
        </w:rPr>
        <w:t xml:space="preserve">r anti-Latinx </w:t>
      </w:r>
      <w:r w:rsidRPr="00854D77">
        <w:rPr>
          <w:rStyle w:val="Emphasis"/>
          <w:highlight w:val="cyan"/>
        </w:rPr>
        <w:t>policies, such as</w:t>
      </w:r>
      <w:r w:rsidRPr="00EF2350">
        <w:rPr>
          <w:sz w:val="16"/>
        </w:rPr>
        <w:t xml:space="preserve"> blocking passage of the Deferred Action for Parents of Americans (DAPA) program, as well as ending both the Deferred Action for Childhood Arrivals (</w:t>
      </w:r>
      <w:r w:rsidRPr="00854D77">
        <w:rPr>
          <w:rStyle w:val="Emphasis"/>
          <w:highlight w:val="cyan"/>
        </w:rPr>
        <w:t>DACA</w:t>
      </w:r>
      <w:r w:rsidRPr="00EF2350">
        <w:rPr>
          <w:sz w:val="16"/>
        </w:rPr>
        <w:t xml:space="preserve">) and Temporary Protected Status (TPS) program for refugees from Central Americans (Garifa, 2017; Nock, 2017). </w:t>
      </w:r>
      <w:r w:rsidRPr="00EF2350">
        <w:rPr>
          <w:sz w:val="16"/>
          <w:shd w:val="clear" w:color="auto" w:fill="FFFFFF"/>
        </w:rPr>
        <w:t xml:space="preserve">In short, </w:t>
      </w:r>
      <w:r w:rsidRPr="00854D77">
        <w:rPr>
          <w:rStyle w:val="Emphasis"/>
          <w:highlight w:val="cyan"/>
        </w:rPr>
        <w:t>master narratives create stories that serve the hegemonic political, economic, and cultural interests of the dominant group</w:t>
      </w:r>
      <w:r w:rsidRPr="00EF2350">
        <w:rPr>
          <w:sz w:val="16"/>
        </w:rPr>
        <w:t xml:space="preserve"> (</w:t>
      </w:r>
      <w:r w:rsidRPr="00EF2350">
        <w:rPr>
          <w:sz w:val="16"/>
          <w:shd w:val="clear" w:color="auto" w:fill="FFFFFF"/>
        </w:rPr>
        <w:t>Giroux, Lankshear, McLaren, &amp; Peters, 2013; Harper, 2009)</w:t>
      </w:r>
      <w:r w:rsidRPr="00EF2350">
        <w:rPr>
          <w:sz w:val="16"/>
        </w:rPr>
        <w:t>. Although ideological, m</w:t>
      </w:r>
      <w:r w:rsidRPr="00AF5CCC">
        <w:rPr>
          <w:rStyle w:val="Emphasis"/>
        </w:rPr>
        <w:t>ost Americans accept master narratives as objective universal truths</w:t>
      </w:r>
      <w:r w:rsidRPr="00EF2350">
        <w:rPr>
          <w:sz w:val="16"/>
        </w:rPr>
        <w:t xml:space="preserve"> (</w:t>
      </w:r>
      <w:r w:rsidRPr="00EF2350">
        <w:rPr>
          <w:sz w:val="16"/>
          <w:shd w:val="clear" w:color="auto" w:fill="FFFFFF"/>
        </w:rPr>
        <w:t xml:space="preserve">Giroux &amp; Robbins, 2015). </w:t>
      </w:r>
      <w:r w:rsidRPr="00EF2350">
        <w:rPr>
          <w:sz w:val="16"/>
        </w:rPr>
        <w:t xml:space="preserve">When master narratives remain unquestioned by teachers </w:t>
      </w:r>
      <w:r w:rsidRPr="00854D77">
        <w:rPr>
          <w:rStyle w:val="Emphasis"/>
          <w:highlight w:val="cyan"/>
        </w:rPr>
        <w:t>they legitimize national myths about race</w:t>
      </w:r>
      <w:r w:rsidRPr="00AF5CCC">
        <w:rPr>
          <w:rStyle w:val="Emphasis"/>
        </w:rPr>
        <w:t xml:space="preserve">, culture, </w:t>
      </w:r>
      <w:r w:rsidRPr="00854D77">
        <w:rPr>
          <w:rStyle w:val="Emphasis"/>
          <w:highlight w:val="cyan"/>
        </w:rPr>
        <w:t>and assimilation</w:t>
      </w:r>
      <w:r w:rsidRPr="00EF2350">
        <w:rPr>
          <w:sz w:val="16"/>
        </w:rPr>
        <w:t xml:space="preserve"> (Chomsky, 2014; Ladson-Billings, 2000; Pérez, 2015). Surprisingly, little attention has been paid to the role that elementary teachers play in reproducing racialized and essentialist stories that conceptualize Latinx children as “others” (</w:t>
      </w:r>
      <w:r w:rsidRPr="00EF2350">
        <w:rPr>
          <w:sz w:val="16"/>
          <w:shd w:val="clear" w:color="auto" w:fill="FFFFFF"/>
        </w:rPr>
        <w:t>Bondy &amp; Braunstein, 2017</w:t>
      </w:r>
      <w:r w:rsidRPr="00EF2350">
        <w:rPr>
          <w:sz w:val="16"/>
        </w:rPr>
        <w:t xml:space="preserve">; </w:t>
      </w:r>
      <w:r w:rsidRPr="00EF2350">
        <w:rPr>
          <w:sz w:val="16"/>
          <w:shd w:val="clear" w:color="auto" w:fill="FFFFFF"/>
        </w:rPr>
        <w:t xml:space="preserve">Brownlee, 2012; Wagner, Holtz, &amp; Kashima, 2009). </w:t>
      </w:r>
      <w:r w:rsidRPr="00EF2350">
        <w:rPr>
          <w:sz w:val="16"/>
        </w:rPr>
        <w:t xml:space="preserve">For instance, little is known about teachers’ understanding of immigration history or the legacy of U.S. covert intervention in Latin America (Graff, 20110; King &amp; Chandler, 2016). Despite </w:t>
      </w:r>
      <w:r w:rsidRPr="00854D77">
        <w:rPr>
          <w:rStyle w:val="Emphasis"/>
          <w:highlight w:val="cyan"/>
        </w:rPr>
        <w:t>increased anti-immigrant rhetoric</w:t>
      </w:r>
      <w:r w:rsidRPr="00EF2350">
        <w:rPr>
          <w:sz w:val="16"/>
        </w:rPr>
        <w:t xml:space="preserve">, the way elementary teachers make sense of the </w:t>
      </w:r>
      <w:r w:rsidRPr="00F51308">
        <w:rPr>
          <w:u w:val="single"/>
        </w:rPr>
        <w:t>current racialization and criminalization of immigrants from Mexico and Central America</w:t>
      </w:r>
      <w:r w:rsidRPr="00EF2350">
        <w:rPr>
          <w:sz w:val="16"/>
        </w:rPr>
        <w:t xml:space="preserve"> also remains understudied (</w:t>
      </w:r>
      <w:r w:rsidRPr="00EF2350">
        <w:rPr>
          <w:sz w:val="16"/>
          <w:shd w:val="clear" w:color="auto" w:fill="FFFFFF"/>
        </w:rPr>
        <w:t>Douglas, Sáenz &amp; Murga, 2015; Brownlee, 2012; Huber, 2011</w:t>
      </w:r>
      <w:r w:rsidRPr="00EF2350">
        <w:rPr>
          <w:sz w:val="16"/>
        </w:rPr>
        <w:t xml:space="preserve">). Interestingly, even less is known about the way White </w:t>
      </w:r>
      <w:r w:rsidRPr="00EF2350">
        <w:rPr>
          <w:i/>
          <w:sz w:val="16"/>
        </w:rPr>
        <w:t xml:space="preserve">preservice </w:t>
      </w:r>
      <w:r w:rsidRPr="00EF2350">
        <w:rPr>
          <w:sz w:val="16"/>
        </w:rPr>
        <w:t>teachers make sense of the experiences and histories of recent Latinx immigrants (Bondy &amp; Braunstein, 2017; Fitchett &amp; Salas, 2010; Picower &amp; Kohli, 2017). White women currently comprise approximately 93% of all elementary school teachers (Howard, 2016). Correspondingly, they remain the largest group of college students enrolled in teacher education programs (TEPs). Group membership, according to Goldberg, strongly influences how people respond to narratives (2014). Generally, as with most people</w:t>
      </w:r>
      <w:r w:rsidRPr="00EF2350">
        <w:rPr>
          <w:b/>
          <w:sz w:val="16"/>
        </w:rPr>
        <w:t xml:space="preserve">, </w:t>
      </w:r>
      <w:r w:rsidRPr="00F51308">
        <w:rPr>
          <w:rStyle w:val="Emphasis"/>
          <w:b w:val="0"/>
        </w:rPr>
        <w:t>teachers tend to accept master narratives as natural, factual, and common sense</w:t>
      </w:r>
      <w:r w:rsidRPr="00F51308">
        <w:rPr>
          <w:rStyle w:val="Emphasis"/>
        </w:rPr>
        <w:t xml:space="preserve"> </w:t>
      </w:r>
      <w:r w:rsidRPr="00EF2350">
        <w:rPr>
          <w:sz w:val="16"/>
        </w:rPr>
        <w:t>(Rapoport, 2010; Silverman, 2010; VanSledright, 2008). For this reason, the process of reconceptualizing Latinx immigrants in schools first requires interrogating the way preservice teachers understand, deploy, and reproduce master narratives. In light of recent national events</w:t>
      </w:r>
      <w:r w:rsidRPr="00F51308">
        <w:rPr>
          <w:rStyle w:val="Emphasis"/>
        </w:rPr>
        <w:t xml:space="preserve">, including renewed anti-Latinx policies, </w:t>
      </w:r>
      <w:r w:rsidRPr="00854D77">
        <w:rPr>
          <w:rStyle w:val="Emphasis"/>
          <w:highlight w:val="cyan"/>
        </w:rPr>
        <w:t>it is has become increasingly difficult to ignore the role that educators play in reproducing master narratives</w:t>
      </w:r>
      <w:r w:rsidRPr="00EF2350">
        <w:rPr>
          <w:sz w:val="16"/>
        </w:rPr>
        <w:t xml:space="preserve">. As Ladson-Billings (2003) states, “I am sad to report that at the college and university level, social studies education remains as frozen in its old paradigms as it was in the late 1960s” (p. 5). </w:t>
      </w:r>
      <w:r w:rsidRPr="00B72683">
        <w:rPr>
          <w:rStyle w:val="Emphasis"/>
        </w:rPr>
        <w:t>A search of the scholarly literature on immigration master narratives of “who belongs” in social studies methods courses revealed a paucity of studies</w:t>
      </w:r>
      <w:r w:rsidRPr="00EF2350">
        <w:rPr>
          <w:sz w:val="16"/>
        </w:rPr>
        <w:t xml:space="preserve"> (Picower &amp; Kohli, 2017; Swartz, 1992). Since children first encounter master narratives of immigration in elementary school, this lack of research constitutes an obstacle to reconceptualizing Latinx students (Apple, 2004; Au, 2009; Banks, 2005; Ladson-Billings, 2003). In this paper, I examine how a group of presevice teachers in a TEP course used counter-narratives to interrogate current mainstream conceptualizations of Latinx immigrants (De Genova, 2005). </w:t>
      </w:r>
      <w:r w:rsidRPr="00B72683">
        <w:rPr>
          <w:rStyle w:val="Emphasis"/>
        </w:rPr>
        <w:t xml:space="preserve">While theoretical frameworks for counter-narratives vary, most approaches situate </w:t>
      </w:r>
      <w:r w:rsidRPr="00854D77">
        <w:rPr>
          <w:rStyle w:val="Emphasis"/>
          <w:highlight w:val="cyan"/>
        </w:rPr>
        <w:t>these narratives within a tradition of critical and oppositional stories that challenge the cultural, political, and economic “official” stories</w:t>
      </w:r>
      <w:r w:rsidRPr="00EF2350">
        <w:rPr>
          <w:sz w:val="16"/>
        </w:rPr>
        <w:t xml:space="preserve"> (Giroux, Lankshear, McLaren, &amp; Peters, 2013). Unlike master narratives, </w:t>
      </w:r>
      <w:r w:rsidRPr="00854D77">
        <w:rPr>
          <w:rStyle w:val="Emphasis"/>
          <w:highlight w:val="cyan"/>
        </w:rPr>
        <w:t>counter-narratives reject reductionist stories that essentialize and sterotype people from historically oppressed groups</w:t>
      </w:r>
      <w:r w:rsidRPr="00EF2350">
        <w:rPr>
          <w:sz w:val="16"/>
        </w:rPr>
        <w:t xml:space="preserve"> (Viego, 2007). </w:t>
      </w:r>
      <w:r w:rsidRPr="00B72683">
        <w:rPr>
          <w:u w:val="single"/>
        </w:rPr>
        <w:t xml:space="preserve">Scholars interested in  interrogating racial hierarchies draw on counter-narratives, including </w:t>
      </w:r>
      <w:r w:rsidRPr="00B72683">
        <w:rPr>
          <w:i/>
          <w:u w:val="single"/>
        </w:rPr>
        <w:t>testimonies</w:t>
      </w:r>
      <w:r w:rsidRPr="00B72683">
        <w:rPr>
          <w:u w:val="single"/>
        </w:rPr>
        <w:t>, to contest hegemonic ideologies embedded in master narratives</w:t>
      </w:r>
      <w:r w:rsidRPr="00EF2350">
        <w:rPr>
          <w:sz w:val="16"/>
        </w:rPr>
        <w:t xml:space="preserve"> (Huber, </w:t>
      </w:r>
      <w:r>
        <w:rPr>
          <w:sz w:val="16"/>
        </w:rPr>
        <w:t>2010; Solórzano &amp; Yosso, 2002)</w:t>
      </w:r>
    </w:p>
    <w:p w14:paraId="2BEB6636" w14:textId="77777777" w:rsidR="00DF2852" w:rsidRPr="00087FFD" w:rsidRDefault="00DF2852" w:rsidP="00DF2852">
      <w:pPr>
        <w:rPr>
          <w:b/>
        </w:rPr>
      </w:pPr>
    </w:p>
    <w:p w14:paraId="6FB90F90" w14:textId="77777777" w:rsidR="00DF2852" w:rsidRPr="00F601E6" w:rsidRDefault="00DF2852" w:rsidP="00DF2852"/>
    <w:p w14:paraId="065BE464" w14:textId="77777777" w:rsidR="00DF2852" w:rsidRPr="00DF2852" w:rsidRDefault="00DF2852" w:rsidP="00DF2852"/>
    <w:p w14:paraId="5947B943" w14:textId="77777777" w:rsidR="00757B38" w:rsidRPr="00BE397A" w:rsidRDefault="00757B38" w:rsidP="00757B38">
      <w:pPr>
        <w:pStyle w:val="Heading3"/>
        <w:rPr>
          <w:rFonts w:cs="Calibri"/>
        </w:rPr>
      </w:pPr>
      <w:r w:rsidRPr="00BE397A">
        <w:rPr>
          <w:rFonts w:cs="Calibri"/>
        </w:rPr>
        <w:t>Democracy</w:t>
      </w:r>
    </w:p>
    <w:p w14:paraId="2F9B2372" w14:textId="77777777" w:rsidR="00757B38" w:rsidRPr="00BE397A" w:rsidRDefault="00757B38" w:rsidP="00757B38">
      <w:pPr>
        <w:pStyle w:val="Heading4"/>
        <w:rPr>
          <w:rFonts w:cs="Calibri"/>
        </w:rPr>
      </w:pPr>
      <w:r w:rsidRPr="00BE397A">
        <w:rPr>
          <w:rFonts w:cs="Calibri"/>
          <w:u w:val="single"/>
        </w:rPr>
        <w:t>Democracy Link</w:t>
      </w:r>
      <w:r w:rsidRPr="00BE397A">
        <w:rPr>
          <w:rFonts w:cs="Calibri"/>
        </w:rPr>
        <w:t>—A US democratic model encourages neoliberal multiculturism which focuses on collective identity which would keep people hoping to qualify for state rights rather than vying for a more just government—</w:t>
      </w:r>
      <w:r w:rsidRPr="00BE397A">
        <w:rPr>
          <w:rFonts w:cs="Calibri"/>
          <w:u w:val="single"/>
        </w:rPr>
        <w:t>turns the case</w:t>
      </w:r>
      <w:r w:rsidRPr="00BE397A">
        <w:rPr>
          <w:rFonts w:cs="Calibri"/>
        </w:rPr>
        <w:t xml:space="preserve"> as their democracy is absent of value</w:t>
      </w:r>
    </w:p>
    <w:p w14:paraId="6DAB99AA" w14:textId="77777777" w:rsidR="00757B38" w:rsidRPr="00BE397A" w:rsidRDefault="00757B38" w:rsidP="00757B38">
      <w:pPr>
        <w:rPr>
          <w:rFonts w:eastAsia="Times New Roman" w:cs="Calibri"/>
        </w:rPr>
      </w:pPr>
      <w:r w:rsidRPr="00BE397A">
        <w:rPr>
          <w:rFonts w:cs="Calibri"/>
        </w:rPr>
        <w:t xml:space="preserve">Shannon </w:t>
      </w:r>
      <w:r w:rsidRPr="00BE397A">
        <w:rPr>
          <w:rStyle w:val="Style13ptBold"/>
          <w:rFonts w:cs="Calibri"/>
        </w:rPr>
        <w:t>Speed</w:t>
      </w:r>
      <w:r w:rsidRPr="00BE397A">
        <w:rPr>
          <w:rFonts w:cs="Calibri"/>
        </w:rPr>
        <w:t xml:space="preserve">, </w:t>
      </w:r>
      <w:r w:rsidRPr="00BE397A">
        <w:rPr>
          <w:rFonts w:eastAsia="Times New Roman" w:cs="Calibri"/>
        </w:rPr>
        <w:t>citizen of the Chickasaw Nation of Oklahoma, Director of American Indian Studies and Associate Professor of Gender Studies and Anthropology at UCLA, 20</w:t>
      </w:r>
      <w:r w:rsidRPr="00BE397A">
        <w:rPr>
          <w:rStyle w:val="Style13ptBold"/>
          <w:rFonts w:cs="Calibri"/>
        </w:rPr>
        <w:t>16</w:t>
      </w:r>
      <w:r w:rsidRPr="00BE397A">
        <w:rPr>
          <w:rFonts w:eastAsia="Times New Roman" w:cs="Calibri"/>
        </w:rPr>
        <w:t>,” States of Violence: Indigenous women migrants in the ra of neoliberal multiculturism,” University of Texas at Austin, https://projects.iq.harvard.edu/files/indigenous/files/critique_of_anthropology-shannon.pdf</w:t>
      </w:r>
    </w:p>
    <w:p w14:paraId="6B32F302" w14:textId="77777777" w:rsidR="00757B38" w:rsidRPr="00BE397A" w:rsidRDefault="00757B38" w:rsidP="00757B38">
      <w:pPr>
        <w:rPr>
          <w:rFonts w:cs="Calibri"/>
        </w:rPr>
      </w:pPr>
      <w:r w:rsidRPr="00BE397A">
        <w:rPr>
          <w:rFonts w:cs="Calibri"/>
        </w:rPr>
        <w:t xml:space="preserve">The 1990s were a time of hope, at least in some regards, for indigenous people in Latin America. ‘‘Globalization’’ and the so-called ‘‘end of history’’ seemed to mandate a wave of democratization and expansion of rights, in tandem with the spread of neoliberal economics. As </w:t>
      </w:r>
      <w:r w:rsidRPr="00BE397A">
        <w:rPr>
          <w:rStyle w:val="Emphasis"/>
          <w:rFonts w:cs="Calibri"/>
        </w:rPr>
        <w:t>states undertook an often massive reorientation of their economies (Mexico is particularly notable), ending land reform, eliminating state subsidies for farming and industry, privatizing capital and natural resources, limiting tariffs on foreign goods, and slashing government social welfare programs, they also moved toward popularly elected governments and expanded notions of human rights and the rule of law</w:t>
      </w:r>
      <w:r w:rsidRPr="00BE397A">
        <w:rPr>
          <w:rFonts w:cs="Calibri"/>
        </w:rPr>
        <w:t xml:space="preserve">. A number of states, including Mexico and Guatemala, reformed their constitutions to recognize indigenous peoples and extend to them some level of collective indigenous rights. </w:t>
      </w:r>
      <w:r w:rsidRPr="00BE397A">
        <w:rPr>
          <w:rStyle w:val="Emphasis"/>
          <w:rFonts w:cs="Calibri"/>
        </w:rPr>
        <w:t>Often posited as the inevitable spread of neoliberal democracy</w:t>
      </w:r>
      <w:r w:rsidRPr="00BE397A">
        <w:rPr>
          <w:rFonts w:cs="Calibri"/>
        </w:rPr>
        <w:t xml:space="preserve"> on a US model (at times with an evolutionist flavor of development toward the highest state of being, naturally epitomized by the United States), these processes seemed to promise at least a minimal increase in political stability, rights, and accountability. </w:t>
      </w:r>
      <w:r w:rsidRPr="00BE397A">
        <w:rPr>
          <w:rStyle w:val="Emphasis"/>
          <w:rFonts w:cs="Calibri"/>
        </w:rPr>
        <w:t>Debates about the benefits and limitations for indigenous peoples of the new recognition and rights regimes were the subject of considerable theorizing regarding the period of ‘‘democratic opening’’ in Latin America</w:t>
      </w:r>
      <w:r w:rsidRPr="00BE397A">
        <w:rPr>
          <w:rFonts w:cs="Calibri"/>
        </w:rPr>
        <w:t xml:space="preserve">. While some theorists hailed the recognition of indigenous peoples rights as a significant victory ‘‘shaping the quality of democracy in Latin America’’ and signifying ‘‘a major power shift’’ and ‘‘a more generalized opening of the political system to excluded and vulnerable sectors of society’’ (Van Cott, 2007: 127, see also Van Cott, 2000), others signaled a need to ‘‘qualify somewhat premature and narrow discussion of democratic consolidation’’ (Yasher, 1999). Analysts also sounded alarm bells about the ways in which </w:t>
      </w:r>
      <w:r w:rsidRPr="00BE397A">
        <w:rPr>
          <w:rStyle w:val="Emphasis"/>
          <w:rFonts w:cs="Calibri"/>
          <w:highlight w:val="yellow"/>
        </w:rPr>
        <w:t>multicultural rights regimes</w:t>
      </w:r>
      <w:r w:rsidRPr="00BE397A">
        <w:rPr>
          <w:rFonts w:cs="Calibri"/>
        </w:rPr>
        <w:t xml:space="preserve"> might </w:t>
      </w:r>
      <w:r w:rsidRPr="00BE397A">
        <w:rPr>
          <w:rStyle w:val="Emphasis"/>
          <w:rFonts w:cs="Calibri"/>
          <w:highlight w:val="yellow"/>
        </w:rPr>
        <w:t>work against indigenous peoples</w:t>
      </w:r>
      <w:r w:rsidRPr="00BE397A">
        <w:rPr>
          <w:rFonts w:cs="Calibri"/>
        </w:rPr>
        <w:t xml:space="preserve">, by </w:t>
      </w:r>
      <w:r w:rsidRPr="00BE397A">
        <w:rPr>
          <w:rStyle w:val="Emphasis"/>
          <w:rFonts w:cs="Calibri"/>
          <w:highlight w:val="yellow"/>
        </w:rPr>
        <w:t>reinforc</w:t>
      </w:r>
      <w:r w:rsidRPr="00BE397A">
        <w:rPr>
          <w:rFonts w:cs="Calibri"/>
        </w:rPr>
        <w:t xml:space="preserve">ing </w:t>
      </w:r>
      <w:r w:rsidRPr="00BE397A">
        <w:rPr>
          <w:rStyle w:val="Emphasis"/>
          <w:rFonts w:cs="Calibri"/>
          <w:highlight w:val="yellow"/>
        </w:rPr>
        <w:t>state power and creat</w:t>
      </w:r>
      <w:r w:rsidRPr="00BE397A">
        <w:rPr>
          <w:rFonts w:cs="Calibri"/>
        </w:rPr>
        <w:t xml:space="preserve">ing </w:t>
      </w:r>
      <w:r w:rsidRPr="00BE397A">
        <w:rPr>
          <w:rStyle w:val="Emphasis"/>
          <w:rFonts w:cs="Calibri"/>
          <w:highlight w:val="yellow"/>
        </w:rPr>
        <w:t>structures that</w:t>
      </w:r>
      <w:r w:rsidRPr="00BE397A">
        <w:rPr>
          <w:rFonts w:cs="Calibri"/>
        </w:rPr>
        <w:t xml:space="preserve">, by </w:t>
      </w:r>
      <w:r w:rsidRPr="00BE397A">
        <w:rPr>
          <w:rStyle w:val="Emphasis"/>
          <w:rFonts w:cs="Calibri"/>
          <w:highlight w:val="yellow"/>
        </w:rPr>
        <w:t>focus</w:t>
      </w:r>
      <w:r w:rsidRPr="00BE397A">
        <w:rPr>
          <w:rFonts w:cs="Calibri"/>
        </w:rPr>
        <w:t xml:space="preserve">ing </w:t>
      </w:r>
      <w:r w:rsidRPr="00BE397A">
        <w:rPr>
          <w:rStyle w:val="Emphasis"/>
          <w:rFonts w:cs="Calibri"/>
          <w:highlight w:val="yellow"/>
        </w:rPr>
        <w:t>on collective identity rather than collective well-being</w:t>
      </w:r>
      <w:r w:rsidRPr="00BE397A">
        <w:rPr>
          <w:rFonts w:cs="Calibri"/>
        </w:rPr>
        <w:t xml:space="preserve">, obscured the economic inequalities that were certain only to grow under neoliberalism. Charles Hale questioned the multiculturalism that underpinned </w:t>
      </w:r>
      <w:r w:rsidRPr="00BE397A">
        <w:rPr>
          <w:rStyle w:val="Emphasis"/>
          <w:rFonts w:cs="Calibri"/>
          <w:highlight w:val="yellow"/>
        </w:rPr>
        <w:t>the politics of recognition</w:t>
      </w:r>
      <w:r w:rsidRPr="00BE397A">
        <w:rPr>
          <w:rFonts w:cs="Calibri"/>
        </w:rPr>
        <w:t xml:space="preserve"> and analytically </w:t>
      </w:r>
      <w:r w:rsidRPr="00BE397A">
        <w:rPr>
          <w:rStyle w:val="Emphasis"/>
          <w:rFonts w:cs="Calibri"/>
          <w:highlight w:val="yellow"/>
        </w:rPr>
        <w:t>tied it to neoliberalism, coining the term ‘‘neoliberal multiculturalism’’</w:t>
      </w:r>
      <w:r w:rsidRPr="00BE397A">
        <w:rPr>
          <w:rFonts w:cs="Calibri"/>
        </w:rPr>
        <w:t xml:space="preserve"> as </w:t>
      </w:r>
      <w:r w:rsidRPr="00BE397A">
        <w:rPr>
          <w:rStyle w:val="Emphasis"/>
          <w:rFonts w:cs="Calibri"/>
          <w:highlight w:val="yellow"/>
        </w:rPr>
        <w:t>he warned of the dangers of an overinvestment in limited cultural rights</w:t>
      </w:r>
      <w:r w:rsidRPr="00BE397A">
        <w:rPr>
          <w:rFonts w:cs="Calibri"/>
        </w:rPr>
        <w:t xml:space="preserve"> at the expense of an analysis of socio-economic inequality and state subject making (Hale, 2005; 2006). Hale (2002) also suggested that the </w:t>
      </w:r>
      <w:r w:rsidRPr="00BE397A">
        <w:rPr>
          <w:rStyle w:val="Emphasis"/>
          <w:rFonts w:cs="Calibri"/>
          <w:highlight w:val="yellow"/>
        </w:rPr>
        <w:t>limited rights afforded by neoliberal multiculturalism</w:t>
      </w:r>
      <w:r w:rsidRPr="00BE397A">
        <w:rPr>
          <w:rFonts w:cs="Calibri"/>
        </w:rPr>
        <w:t xml:space="preserve"> served to </w:t>
      </w:r>
      <w:r w:rsidRPr="00BE397A">
        <w:rPr>
          <w:rStyle w:val="Emphasis"/>
          <w:rFonts w:cs="Calibri"/>
          <w:highlight w:val="yellow"/>
        </w:rPr>
        <w:t>keep people focused on the possibility of qualifying for state-sponsored rights, rather than engaging in struggles for potentially more just systems of governance</w:t>
      </w:r>
      <w:r w:rsidRPr="00BE397A">
        <w:rPr>
          <w:rFonts w:cs="Calibri"/>
        </w:rPr>
        <w:t>. Other theorists focused on the dangers for indigenous people of relying on the legal regimes of the state for their liberation and highlighted to multiple forms of state subject-making at work in these arenas (Garcı´a, 2005; Hernandez et al., 2004; Park and Richards, 2007; Postero, 2006; Sieder, 2002; Speed, 2005; Speed and Sierra, 2005).</w:t>
      </w:r>
    </w:p>
    <w:p w14:paraId="304A6A91" w14:textId="1228F8D2" w:rsidR="00066CA9" w:rsidRDefault="00066CA9" w:rsidP="00066CA9">
      <w:pPr>
        <w:pStyle w:val="Heading3"/>
      </w:pPr>
      <w:r>
        <w:t>Distancing</w:t>
      </w:r>
    </w:p>
    <w:p w14:paraId="31E6F745" w14:textId="77777777" w:rsidR="00066CA9" w:rsidRPr="003656D0" w:rsidRDefault="00066CA9" w:rsidP="00066CA9">
      <w:pPr>
        <w:keepNext/>
        <w:keepLines/>
        <w:spacing w:before="40" w:after="0"/>
        <w:outlineLvl w:val="3"/>
        <w:rPr>
          <w:rFonts w:eastAsia="Times New Roman" w:cs="Times New Roman"/>
          <w:b/>
          <w:bCs/>
          <w:iCs/>
          <w:sz w:val="26"/>
        </w:rPr>
      </w:pPr>
      <w:r w:rsidRPr="003656D0">
        <w:rPr>
          <w:rFonts w:eastAsia="Times New Roman" w:cs="Times New Roman"/>
          <w:b/>
          <w:bCs/>
          <w:iCs/>
          <w:sz w:val="26"/>
          <w:u w:val="single"/>
        </w:rPr>
        <w:t>Distancing Link</w:t>
      </w:r>
      <w:r w:rsidRPr="003656D0">
        <w:rPr>
          <w:rFonts w:eastAsia="Times New Roman" w:cs="Times New Roman"/>
          <w:b/>
          <w:bCs/>
          <w:iCs/>
          <w:sz w:val="26"/>
        </w:rPr>
        <w:t xml:space="preserve">—reduction of </w:t>
      </w:r>
      <w:r w:rsidRPr="003656D0">
        <w:rPr>
          <w:rFonts w:eastAsia="Times New Roman" w:cs="Times New Roman"/>
          <w:b/>
          <w:bCs/>
          <w:iCs/>
          <w:sz w:val="26"/>
          <w:highlight w:val="red"/>
        </w:rPr>
        <w:t>[insert aff]</w:t>
      </w:r>
      <w:r w:rsidRPr="003656D0">
        <w:rPr>
          <w:rFonts w:eastAsia="Times New Roman" w:cs="Times New Roman"/>
          <w:b/>
          <w:bCs/>
          <w:iCs/>
          <w:sz w:val="26"/>
        </w:rPr>
        <w:t xml:space="preserve"> restrictions on immigration policy includes others like </w:t>
      </w:r>
      <w:r w:rsidRPr="003656D0">
        <w:rPr>
          <w:rFonts w:eastAsia="Times New Roman" w:cs="Times New Roman"/>
          <w:b/>
          <w:bCs/>
          <w:iCs/>
          <w:sz w:val="26"/>
          <w:highlight w:val="red"/>
        </w:rPr>
        <w:t>[include aff population]</w:t>
      </w:r>
      <w:r w:rsidRPr="003656D0">
        <w:rPr>
          <w:rFonts w:eastAsia="Times New Roman" w:cs="Times New Roman"/>
          <w:b/>
          <w:bCs/>
          <w:iCs/>
          <w:sz w:val="26"/>
        </w:rPr>
        <w:t xml:space="preserve"> in the narrative of migration – that creates </w:t>
      </w:r>
      <w:r w:rsidRPr="003656D0">
        <w:rPr>
          <w:rFonts w:eastAsia="Times New Roman" w:cs="Times New Roman"/>
          <w:b/>
          <w:bCs/>
          <w:iCs/>
          <w:sz w:val="26"/>
          <w:u w:val="single"/>
        </w:rPr>
        <w:t>distance</w:t>
      </w:r>
      <w:r w:rsidRPr="003656D0">
        <w:rPr>
          <w:rFonts w:eastAsia="Times New Roman" w:cs="Times New Roman"/>
          <w:b/>
          <w:bCs/>
          <w:iCs/>
          <w:sz w:val="26"/>
        </w:rPr>
        <w:t xml:space="preserve"> from indigenous dispossession.</w:t>
      </w:r>
    </w:p>
    <w:p w14:paraId="04A8ED8F" w14:textId="77777777" w:rsidR="00066CA9" w:rsidRPr="00BA54C3" w:rsidRDefault="00066CA9" w:rsidP="00066CA9">
      <w:r>
        <w:rPr>
          <w:rStyle w:val="Style13ptBold"/>
        </w:rPr>
        <w:t xml:space="preserve">Moreton-Robinson </w:t>
      </w:r>
      <w:r w:rsidRPr="00D42997">
        <w:t>(</w:t>
      </w:r>
      <w:r>
        <w:t xml:space="preserve">Aileen, Australian academic, indigenous feminist author an Aboriginal woman of the Goenpul tribe, part of the Quandamooka nation on Stradbroke Island in Queensland, works at Queensland Institute of Technology, </w:t>
      </w:r>
      <w:r w:rsidRPr="00D42997">
        <w:rPr>
          <w:rStyle w:val="Style13ptBold"/>
        </w:rPr>
        <w:t>2014</w:t>
      </w:r>
      <w:r>
        <w:t>, (The house that Jack built: Britishness and white possession, Australian Critical Race and Whiteness Studies Association 2014, Vol. 10, Number 2, pp. 2-4)</w:t>
      </w:r>
      <w:r w:rsidRPr="00D42997">
        <w:t>)</w:t>
      </w:r>
      <w:r>
        <w:t xml:space="preserve"> //akash</w:t>
      </w:r>
    </w:p>
    <w:p w14:paraId="5FAE321B" w14:textId="77777777" w:rsidR="00066CA9" w:rsidRDefault="00066CA9" w:rsidP="00066CA9">
      <w:pPr>
        <w:rPr>
          <w:rStyle w:val="StyleUnderline"/>
        </w:rPr>
      </w:pPr>
      <w:r w:rsidRPr="00644836">
        <w:rPr>
          <w:rStyle w:val="StyleUnderline"/>
        </w:rPr>
        <w:t>The discourse of loss and recuperation</w:t>
      </w:r>
      <w:r w:rsidRPr="00BA54C3">
        <w:rPr>
          <w:sz w:val="14"/>
        </w:rPr>
        <w:t xml:space="preserve"> implicitly </w:t>
      </w:r>
      <w:r w:rsidRPr="00644836">
        <w:rPr>
          <w:rStyle w:val="StyleUnderline"/>
        </w:rPr>
        <w:t>underpins</w:t>
      </w:r>
      <w:r w:rsidRPr="00BA54C3">
        <w:rPr>
          <w:sz w:val="14"/>
        </w:rPr>
        <w:t xml:space="preserve"> studies of </w:t>
      </w:r>
      <w:r w:rsidRPr="00644836">
        <w:rPr>
          <w:rStyle w:val="StyleUnderline"/>
        </w:rPr>
        <w:t>Britishness</w:t>
      </w:r>
      <w:r w:rsidRPr="00BA54C3">
        <w:rPr>
          <w:sz w:val="14"/>
        </w:rPr>
        <w:t xml:space="preserve"> </w:t>
      </w:r>
      <w:r w:rsidRPr="00644836">
        <w:rPr>
          <w:rStyle w:val="StyleUnderline"/>
        </w:rPr>
        <w:t>in</w:t>
      </w:r>
      <w:r w:rsidRPr="00BA54C3">
        <w:rPr>
          <w:sz w:val="14"/>
        </w:rPr>
        <w:t xml:space="preserve"> contemporary </w:t>
      </w:r>
      <w:r w:rsidRPr="00644836">
        <w:rPr>
          <w:rStyle w:val="StyleUnderline"/>
        </w:rPr>
        <w:t>Australia derived from</w:t>
      </w:r>
      <w:r w:rsidRPr="00BA54C3">
        <w:rPr>
          <w:sz w:val="14"/>
        </w:rPr>
        <w:t xml:space="preserve"> the </w:t>
      </w:r>
      <w:r w:rsidRPr="00644836">
        <w:rPr>
          <w:rStyle w:val="StyleUnderline"/>
        </w:rPr>
        <w:t>testimonials of British migrants</w:t>
      </w:r>
      <w:r w:rsidRPr="00BA54C3">
        <w:rPr>
          <w:sz w:val="14"/>
        </w:rPr>
        <w:t xml:space="preserve"> who arrived after the 1940s. These studies identify similar values to those contained in historical narratives. Perseverance, struggle, self-reliance and adaptability are encapsulated in the icon of the battler and echoed in the respective work of A James Hammerton, Catharine Coleborne and Alistair Thomson. Hammerton and Coleborne reveal </w:t>
      </w:r>
      <w:r w:rsidRPr="00BA54C3">
        <w:rPr>
          <w:rStyle w:val="StyleUnderline"/>
          <w:highlight w:val="yellow"/>
        </w:rPr>
        <w:t>British migrants</w:t>
      </w:r>
      <w:r w:rsidRPr="00644836">
        <w:rPr>
          <w:rStyle w:val="StyleUnderline"/>
        </w:rPr>
        <w:t xml:space="preserve"> have a </w:t>
      </w:r>
      <w:r w:rsidRPr="00BA54C3">
        <w:rPr>
          <w:rStyle w:val="StyleUnderline"/>
          <w:highlight w:val="yellow"/>
        </w:rPr>
        <w:t>sense</w:t>
      </w:r>
      <w:r w:rsidRPr="00644836">
        <w:rPr>
          <w:rStyle w:val="StyleUnderline"/>
        </w:rPr>
        <w:t xml:space="preserve"> of </w:t>
      </w:r>
      <w:r w:rsidRPr="00BA54C3">
        <w:rPr>
          <w:rStyle w:val="StyleUnderline"/>
          <w:highlight w:val="yellow"/>
        </w:rPr>
        <w:t>being ‘left out’ of the migration experience</w:t>
      </w:r>
      <w:r w:rsidRPr="00644836">
        <w:rPr>
          <w:rStyle w:val="StyleUnderline"/>
        </w:rPr>
        <w:t xml:space="preserve"> of multicultural Australia.</w:t>
      </w:r>
      <w:r w:rsidRPr="00BA54C3">
        <w:rPr>
          <w:sz w:val="14"/>
        </w:rPr>
        <w:t xml:space="preserve"> Alistair Thomson concurs that ‘though the British continued to be the most numerically significant migrant group, </w:t>
      </w:r>
      <w:r w:rsidRPr="00644836">
        <w:rPr>
          <w:rStyle w:val="StyleUnderline"/>
        </w:rPr>
        <w:t>the</w:t>
      </w:r>
      <w:r>
        <w:rPr>
          <w:rStyle w:val="StyleUnderline"/>
        </w:rPr>
        <w:t xml:space="preserve"> </w:t>
      </w:r>
      <w:r w:rsidRPr="00644836">
        <w:rPr>
          <w:rStyle w:val="StyleUnderline"/>
        </w:rPr>
        <w:t>British migrant experience was not central’ to Australia’s migration story</w:t>
      </w:r>
      <w:r w:rsidRPr="00BA54C3">
        <w:rPr>
          <w:sz w:val="14"/>
        </w:rPr>
        <w:t xml:space="preserve"> (2001, p. 106). They agree that the apparent cultural and political similarity of British migrants to the mainstream has worked against their inclusiveness in the story of migration. Hammerton and Coleborne argue that while the testimonies disclosed that </w:t>
      </w:r>
      <w:r w:rsidRPr="00644836">
        <w:rPr>
          <w:rStyle w:val="StyleUnderline"/>
        </w:rPr>
        <w:t>there were two competing narratives: one of ‘misery and failure’,</w:t>
      </w:r>
      <w:r>
        <w:rPr>
          <w:rStyle w:val="StyleUnderline"/>
        </w:rPr>
        <w:t xml:space="preserve"> </w:t>
      </w:r>
      <w:r w:rsidRPr="00644836">
        <w:rPr>
          <w:rStyle w:val="StyleUnderline"/>
        </w:rPr>
        <w:t>the other of ‘vindicated struggle and success’,</w:t>
      </w:r>
      <w:r w:rsidRPr="00BA54C3">
        <w:rPr>
          <w:sz w:val="14"/>
        </w:rPr>
        <w:t xml:space="preserve"> on the whole </w:t>
      </w:r>
      <w:r w:rsidRPr="00644836">
        <w:rPr>
          <w:rStyle w:val="StyleUnderline"/>
        </w:rPr>
        <w:t>the dominant tale is</w:t>
      </w:r>
      <w:r>
        <w:rPr>
          <w:rStyle w:val="StyleUnderline"/>
        </w:rPr>
        <w:t xml:space="preserve"> </w:t>
      </w:r>
      <w:r w:rsidRPr="00644836">
        <w:rPr>
          <w:rStyle w:val="StyleUnderline"/>
        </w:rPr>
        <w:t>one of ‘successful struggle’.</w:t>
      </w:r>
      <w:r w:rsidRPr="00BA54C3">
        <w:rPr>
          <w:sz w:val="14"/>
        </w:rPr>
        <w:t xml:space="preserve"> Similarly, Thomson’s work illustrates how </w:t>
      </w:r>
      <w:r w:rsidRPr="00644836">
        <w:rPr>
          <w:rStyle w:val="StyleUnderline"/>
        </w:rPr>
        <w:t>British</w:t>
      </w:r>
      <w:r>
        <w:rPr>
          <w:rStyle w:val="StyleUnderline"/>
        </w:rPr>
        <w:t xml:space="preserve"> </w:t>
      </w:r>
      <w:r w:rsidRPr="00644836">
        <w:rPr>
          <w:rStyle w:val="StyleUnderline"/>
        </w:rPr>
        <w:t>migrants were successful in coming to terms with “a new physical and cultural</w:t>
      </w:r>
      <w:r>
        <w:rPr>
          <w:rStyle w:val="StyleUnderline"/>
        </w:rPr>
        <w:t xml:space="preserve"> </w:t>
      </w:r>
      <w:r w:rsidRPr="00644836">
        <w:rPr>
          <w:rStyle w:val="StyleUnderline"/>
        </w:rPr>
        <w:t>environment”</w:t>
      </w:r>
      <w:r w:rsidRPr="00BA54C3">
        <w:rPr>
          <w:sz w:val="14"/>
        </w:rPr>
        <w:t xml:space="preserve"> (2001, p. 114). Jon Stratton (2000, p. 47) argues that British </w:t>
      </w:r>
      <w:r w:rsidRPr="00BA54C3">
        <w:rPr>
          <w:rStyle w:val="StyleUnderline"/>
          <w:highlight w:val="yellow"/>
        </w:rPr>
        <w:t>migrants’ sense of being overlooked</w:t>
      </w:r>
      <w:r w:rsidRPr="00BA54C3">
        <w:rPr>
          <w:sz w:val="14"/>
        </w:rPr>
        <w:t xml:space="preserve"> in the migration story </w:t>
      </w:r>
      <w:r w:rsidRPr="00BA54C3">
        <w:rPr>
          <w:rStyle w:val="StyleUnderline"/>
          <w:highlight w:val="yellow"/>
        </w:rPr>
        <w:t>is</w:t>
      </w:r>
      <w:r w:rsidRPr="00726730">
        <w:rPr>
          <w:rStyle w:val="StyleUnderline"/>
        </w:rPr>
        <w:t xml:space="preserve"> directly </w:t>
      </w:r>
      <w:r w:rsidRPr="00BA54C3">
        <w:rPr>
          <w:rStyle w:val="StyleUnderline"/>
          <w:highlight w:val="yellow"/>
        </w:rPr>
        <w:t>linked to</w:t>
      </w:r>
      <w:r w:rsidRPr="00726730">
        <w:rPr>
          <w:rStyle w:val="StyleUnderline"/>
        </w:rPr>
        <w:t xml:space="preserve"> feelings of loss and </w:t>
      </w:r>
      <w:r w:rsidRPr="00BA54C3">
        <w:rPr>
          <w:rStyle w:val="StyleUnderline"/>
          <w:highlight w:val="yellow"/>
        </w:rPr>
        <w:t>a perceived decline in their</w:t>
      </w:r>
      <w:r w:rsidRPr="00726730">
        <w:rPr>
          <w:rStyle w:val="StyleUnderline"/>
        </w:rPr>
        <w:t xml:space="preserve"> ideological </w:t>
      </w:r>
      <w:r w:rsidRPr="00BA54C3">
        <w:rPr>
          <w:rStyle w:val="StyleUnderline"/>
          <w:highlight w:val="yellow"/>
        </w:rPr>
        <w:t>status as non-migrants</w:t>
      </w:r>
      <w:r w:rsidRPr="00726730">
        <w:rPr>
          <w:rStyle w:val="StyleUnderline"/>
        </w:rPr>
        <w:t xml:space="preserve"> and thus more</w:t>
      </w:r>
      <w:r>
        <w:rPr>
          <w:rStyle w:val="StyleUnderline"/>
        </w:rPr>
        <w:t xml:space="preserve"> </w:t>
      </w:r>
      <w:r w:rsidRPr="00726730">
        <w:rPr>
          <w:rStyle w:val="StyleUnderline"/>
        </w:rPr>
        <w:t>authentically Australian.</w:t>
      </w:r>
      <w:r w:rsidRPr="00BA54C3">
        <w:rPr>
          <w:sz w:val="14"/>
        </w:rPr>
        <w:t xml:space="preserve"> </w:t>
      </w:r>
      <w:r w:rsidRPr="00726730">
        <w:rPr>
          <w:rStyle w:val="StyleUnderline"/>
        </w:rPr>
        <w:t>These feelings are connected to the Hawke and Keating</w:t>
      </w:r>
      <w:r>
        <w:rPr>
          <w:rStyle w:val="StyleUnderline"/>
        </w:rPr>
        <w:t xml:space="preserve"> </w:t>
      </w:r>
      <w:r w:rsidRPr="00726730">
        <w:rPr>
          <w:rStyle w:val="StyleUnderline"/>
        </w:rPr>
        <w:t>governments’ attempt to shift</w:t>
      </w:r>
      <w:r>
        <w:rPr>
          <w:rStyle w:val="StyleUnderline"/>
        </w:rPr>
        <w:t xml:space="preserve"> </w:t>
      </w:r>
      <w:r w:rsidRPr="00726730">
        <w:rPr>
          <w:rStyle w:val="StyleUnderline"/>
        </w:rPr>
        <w:t>the thinking about Australia itself from the idea that it is some sort of offshoot of</w:t>
      </w:r>
      <w:r>
        <w:rPr>
          <w:rStyle w:val="StyleUnderline"/>
        </w:rPr>
        <w:t xml:space="preserve"> </w:t>
      </w:r>
      <w:r w:rsidRPr="00726730">
        <w:rPr>
          <w:rStyle w:val="StyleUnderline"/>
        </w:rPr>
        <w:t>British society in the southern Pacific to seeing Australia as being, and always</w:t>
      </w:r>
      <w:r>
        <w:rPr>
          <w:rStyle w:val="StyleUnderline"/>
        </w:rPr>
        <w:t xml:space="preserve"> </w:t>
      </w:r>
      <w:r w:rsidRPr="00726730">
        <w:rPr>
          <w:rStyle w:val="StyleUnderline"/>
        </w:rPr>
        <w:t>having been, engaged in, and to some extent moulded by, the South Asian</w:t>
      </w:r>
      <w:r>
        <w:rPr>
          <w:rStyle w:val="StyleUnderline"/>
        </w:rPr>
        <w:t xml:space="preserve"> </w:t>
      </w:r>
      <w:r w:rsidRPr="00726730">
        <w:rPr>
          <w:rStyle w:val="StyleUnderline"/>
        </w:rPr>
        <w:t>region.</w:t>
      </w:r>
      <w:r w:rsidRPr="00BA54C3">
        <w:rPr>
          <w:sz w:val="14"/>
        </w:rPr>
        <w:t xml:space="preserve"> (2000, p. 23) Stratton argues that British </w:t>
      </w:r>
      <w:r w:rsidRPr="00BA54C3">
        <w:rPr>
          <w:rStyle w:val="StyleUnderline"/>
          <w:highlight w:val="yellow"/>
        </w:rPr>
        <w:t>migrants’ response</w:t>
      </w:r>
      <w:r w:rsidRPr="00726730">
        <w:rPr>
          <w:rStyle w:val="StyleUnderline"/>
        </w:rPr>
        <w:t xml:space="preserve"> to being overlooked </w:t>
      </w:r>
      <w:r w:rsidRPr="00BA54C3">
        <w:rPr>
          <w:rStyle w:val="StyleUnderline"/>
          <w:highlight w:val="yellow"/>
        </w:rPr>
        <w:t>is tied to</w:t>
      </w:r>
      <w:r w:rsidRPr="00726730">
        <w:rPr>
          <w:rStyle w:val="StyleUnderline"/>
        </w:rPr>
        <w:t xml:space="preserve"> </w:t>
      </w:r>
      <w:r w:rsidRPr="00BA54C3">
        <w:rPr>
          <w:sz w:val="14"/>
        </w:rPr>
        <w:t xml:space="preserve">the new </w:t>
      </w:r>
      <w:r w:rsidRPr="00BA54C3">
        <w:rPr>
          <w:rStyle w:val="StyleUnderline"/>
          <w:highlight w:val="yellow"/>
        </w:rPr>
        <w:t>self-ethnicisation being expressed in</w:t>
      </w:r>
      <w:r w:rsidRPr="00726730">
        <w:rPr>
          <w:rStyle w:val="StyleUnderline"/>
        </w:rPr>
        <w:t xml:space="preserve"> the form of associations, festivals and</w:t>
      </w:r>
      <w:r>
        <w:rPr>
          <w:rStyle w:val="StyleUnderline"/>
        </w:rPr>
        <w:t xml:space="preserve"> </w:t>
      </w:r>
      <w:r w:rsidRPr="00726730">
        <w:rPr>
          <w:rStyle w:val="StyleUnderline"/>
        </w:rPr>
        <w:t>pubs.</w:t>
      </w:r>
      <w:r w:rsidRPr="00BA54C3">
        <w:rPr>
          <w:sz w:val="14"/>
        </w:rPr>
        <w:t xml:space="preserve"> Sara Wills and Kate Darian-Smith take issue with Stratton arguing that </w:t>
      </w:r>
      <w:r w:rsidRPr="00CC7D56">
        <w:rPr>
          <w:rStyle w:val="StyleUnderline"/>
        </w:rPr>
        <w:t>these</w:t>
      </w:r>
      <w:r w:rsidRPr="00BA54C3">
        <w:rPr>
          <w:sz w:val="14"/>
        </w:rPr>
        <w:t xml:space="preserve"> performative and symbolic </w:t>
      </w:r>
      <w:r w:rsidRPr="00BA54C3">
        <w:rPr>
          <w:rStyle w:val="StyleUnderline"/>
          <w:highlight w:val="yellow"/>
        </w:rPr>
        <w:t>displays of Britishness</w:t>
      </w:r>
      <w:r w:rsidRPr="00CC7D56">
        <w:rPr>
          <w:rStyle w:val="StyleUnderline"/>
        </w:rPr>
        <w:t xml:space="preserve"> are</w:t>
      </w:r>
      <w:r w:rsidRPr="00BA54C3">
        <w:rPr>
          <w:sz w:val="14"/>
        </w:rPr>
        <w:t xml:space="preserve"> not so much a form of empowerment through ethnicisation but rather they can be seen as </w:t>
      </w:r>
      <w:r w:rsidRPr="00CC7D56">
        <w:rPr>
          <w:rStyle w:val="StyleUnderline"/>
        </w:rPr>
        <w:t>the attempted remobilisation by an uneasy but socially</w:t>
      </w:r>
      <w:r>
        <w:rPr>
          <w:rStyle w:val="StyleUnderline"/>
        </w:rPr>
        <w:t xml:space="preserve"> </w:t>
      </w:r>
      <w:r w:rsidRPr="00CC7D56">
        <w:rPr>
          <w:rStyle w:val="StyleUnderline"/>
        </w:rPr>
        <w:t>empowered group of a heightened public presence for their conception of history</w:t>
      </w:r>
      <w:r w:rsidRPr="00BA54C3">
        <w:rPr>
          <w:sz w:val="14"/>
        </w:rPr>
        <w:t xml:space="preserve">, Critical Race and Whiteness Studies 10.2 8 culture and nationhood … in this process, British ethnicity is positioned as ‘other’— although certainly not as ‘alien’—to the mainstream. (Wills &amp; Darian-Smith, 2003, p. 67) Susanne Schech and Jane Haggis’s study of British migrants in South Australia extend the findings of Wills and Darian-Smith. They agree that </w:t>
      </w:r>
      <w:r w:rsidRPr="008F2DBB">
        <w:rPr>
          <w:rStyle w:val="StyleUnderline"/>
        </w:rPr>
        <w:t xml:space="preserve">British </w:t>
      </w:r>
      <w:r w:rsidRPr="00C64C16">
        <w:rPr>
          <w:rStyle w:val="StyleUnderline"/>
          <w:highlight w:val="yellow"/>
        </w:rPr>
        <w:t>migrants do not perceive themselves as ‘foreign</w:t>
      </w:r>
      <w:r w:rsidRPr="008F2DBB">
        <w:rPr>
          <w:rStyle w:val="StyleUnderline"/>
        </w:rPr>
        <w:t xml:space="preserve"> or strange’ </w:t>
      </w:r>
      <w:r w:rsidRPr="00C64C16">
        <w:rPr>
          <w:rStyle w:val="StyleUnderline"/>
          <w:highlight w:val="yellow"/>
        </w:rPr>
        <w:t>but argue</w:t>
      </w:r>
      <w:r w:rsidRPr="008F2DBB">
        <w:rPr>
          <w:rStyle w:val="StyleUnderline"/>
        </w:rPr>
        <w:t xml:space="preserve"> that </w:t>
      </w:r>
      <w:r w:rsidRPr="00C64C16">
        <w:rPr>
          <w:rStyle w:val="StyleUnderline"/>
          <w:highlight w:val="yellow"/>
        </w:rPr>
        <w:t>they perceive</w:t>
      </w:r>
      <w:r>
        <w:rPr>
          <w:rStyle w:val="StyleUnderline"/>
        </w:rPr>
        <w:t xml:space="preserve"> </w:t>
      </w:r>
      <w:r w:rsidRPr="008F2DBB">
        <w:rPr>
          <w:rStyle w:val="StyleUnderline"/>
        </w:rPr>
        <w:t xml:space="preserve">migrants and </w:t>
      </w:r>
      <w:r w:rsidRPr="00C64C16">
        <w:rPr>
          <w:rStyle w:val="StyleUnderline"/>
          <w:highlight w:val="yellow"/>
        </w:rPr>
        <w:t>Indigenous people as</w:t>
      </w:r>
      <w:r w:rsidRPr="008F2DBB">
        <w:rPr>
          <w:rStyle w:val="StyleUnderline"/>
        </w:rPr>
        <w:t xml:space="preserve"> continuing foreigners or </w:t>
      </w:r>
      <w:r w:rsidRPr="00C64C16">
        <w:rPr>
          <w:rStyle w:val="StyleUnderline"/>
          <w:highlight w:val="yellow"/>
        </w:rPr>
        <w:t>strangers who do not belong to the nation</w:t>
      </w:r>
      <w:r w:rsidRPr="008F2DBB">
        <w:rPr>
          <w:rStyle w:val="StyleUnderline"/>
        </w:rPr>
        <w:t>.</w:t>
      </w:r>
      <w:r w:rsidRPr="00BA54C3">
        <w:rPr>
          <w:sz w:val="14"/>
        </w:rPr>
        <w:t xml:space="preserve"> </w:t>
      </w:r>
      <w:r w:rsidRPr="008F2DBB">
        <w:rPr>
          <w:rStyle w:val="StyleUnderline"/>
        </w:rPr>
        <w:t>It is</w:t>
      </w:r>
      <w:r w:rsidRPr="00BA54C3">
        <w:rPr>
          <w:sz w:val="14"/>
        </w:rPr>
        <w:t xml:space="preserve"> British </w:t>
      </w:r>
      <w:r w:rsidRPr="00D35219">
        <w:rPr>
          <w:rStyle w:val="StyleUnderline"/>
          <w:highlight w:val="yellow"/>
        </w:rPr>
        <w:t>migrants’ whiteness</w:t>
      </w:r>
      <w:r w:rsidRPr="008F2DBB">
        <w:rPr>
          <w:rStyle w:val="StyleUnderline"/>
        </w:rPr>
        <w:t xml:space="preserve"> that </w:t>
      </w:r>
      <w:r w:rsidRPr="00D35219">
        <w:rPr>
          <w:rStyle w:val="StyleUnderline"/>
          <w:highlight w:val="yellow"/>
        </w:rPr>
        <w:t>enables a sense of being part</w:t>
      </w:r>
      <w:r w:rsidRPr="008F2DBB">
        <w:rPr>
          <w:rStyle w:val="StyleUnderline"/>
        </w:rPr>
        <w:t xml:space="preserve"> of the core </w:t>
      </w:r>
      <w:r w:rsidRPr="00D35219">
        <w:rPr>
          <w:rStyle w:val="StyleUnderline"/>
          <w:highlight w:val="yellow"/>
        </w:rPr>
        <w:t>of the nation</w:t>
      </w:r>
      <w:r w:rsidRPr="008F2DBB">
        <w:rPr>
          <w:rStyle w:val="StyleUnderline"/>
        </w:rPr>
        <w:t>.</w:t>
      </w:r>
      <w:r w:rsidRPr="00BA54C3">
        <w:rPr>
          <w:sz w:val="14"/>
        </w:rPr>
        <w:t xml:space="preserve"> Schech and Haggis further argue that the British migrant’s expectation of fitting in was predicated on their knowledge of Australia as an extension of British whiteness. The presence of family members already in Australia tended to reinforce the idea of Australia as a member of the white Commonwealth family. Despite the long journey, moving to Australia felt to many like moving next door. None of our respondents who were adults at the time of migration recall fear or trepidation commonly associated with migration to an unknown place, even though few had detailed information on Australian life and environment. They just knew it was a place they could go. (2004, p. 6) </w:t>
      </w:r>
      <w:r w:rsidRPr="008F2DBB">
        <w:rPr>
          <w:rStyle w:val="StyleUnderline"/>
        </w:rPr>
        <w:t>The discourse of loss and recuperation is expressed in contemporary British</w:t>
      </w:r>
      <w:r>
        <w:rPr>
          <w:rStyle w:val="StyleUnderline"/>
        </w:rPr>
        <w:t xml:space="preserve"> </w:t>
      </w:r>
      <w:r w:rsidRPr="008F2DBB">
        <w:rPr>
          <w:rStyle w:val="StyleUnderline"/>
        </w:rPr>
        <w:t>migrants’ narratives as an exclusion from the migration story, a change in their</w:t>
      </w:r>
      <w:r>
        <w:rPr>
          <w:rStyle w:val="StyleUnderline"/>
        </w:rPr>
        <w:t xml:space="preserve"> </w:t>
      </w:r>
      <w:r w:rsidRPr="008F2DBB">
        <w:rPr>
          <w:rStyle w:val="StyleUnderline"/>
        </w:rPr>
        <w:t>dominant ideological status as non-migrants and a remobilisation around their</w:t>
      </w:r>
      <w:r>
        <w:rPr>
          <w:rStyle w:val="StyleUnderline"/>
        </w:rPr>
        <w:t xml:space="preserve"> </w:t>
      </w:r>
      <w:r w:rsidRPr="008F2DBB">
        <w:rPr>
          <w:rStyle w:val="StyleUnderline"/>
        </w:rPr>
        <w:t>ethnicity as a recuperative strategy to claim a unique space within Australia’s</w:t>
      </w:r>
      <w:r>
        <w:rPr>
          <w:rStyle w:val="StyleUnderline"/>
        </w:rPr>
        <w:t xml:space="preserve"> </w:t>
      </w:r>
      <w:r w:rsidRPr="008F2DBB">
        <w:rPr>
          <w:rStyle w:val="StyleUnderline"/>
        </w:rPr>
        <w:t>migration history.</w:t>
      </w:r>
      <w:r w:rsidRPr="00BA54C3">
        <w:rPr>
          <w:sz w:val="14"/>
        </w:rPr>
        <w:t xml:space="preserve"> Simultaneously they understand that they are part of the core or mainstream because of their race. However, </w:t>
      </w:r>
      <w:r w:rsidRPr="00BA54C3">
        <w:rPr>
          <w:rStyle w:val="StyleUnderline"/>
        </w:rPr>
        <w:t>the mobilisation around British</w:t>
      </w:r>
      <w:r>
        <w:rPr>
          <w:rStyle w:val="StyleUnderline"/>
        </w:rPr>
        <w:t xml:space="preserve"> </w:t>
      </w:r>
      <w:r w:rsidRPr="00BA54C3">
        <w:rPr>
          <w:rStyle w:val="StyleUnderline"/>
        </w:rPr>
        <w:t>ethnicity signifies a split within</w:t>
      </w:r>
      <w:r w:rsidRPr="00BA54C3">
        <w:rPr>
          <w:sz w:val="14"/>
        </w:rPr>
        <w:t xml:space="preserve"> Australian </w:t>
      </w:r>
      <w:r w:rsidRPr="00BA54C3">
        <w:rPr>
          <w:rStyle w:val="StyleUnderline"/>
        </w:rPr>
        <w:t xml:space="preserve">whiteness because </w:t>
      </w:r>
      <w:r w:rsidRPr="00D35219">
        <w:rPr>
          <w:rStyle w:val="StyleUnderline"/>
          <w:highlight w:val="yellow"/>
        </w:rPr>
        <w:t>British migrants’ inclusion in the narrative of</w:t>
      </w:r>
      <w:r w:rsidRPr="00BA54C3">
        <w:rPr>
          <w:sz w:val="14"/>
        </w:rPr>
        <w:t xml:space="preserve"> Australian </w:t>
      </w:r>
      <w:r w:rsidRPr="00D35219">
        <w:rPr>
          <w:rStyle w:val="StyleUnderline"/>
          <w:highlight w:val="yellow"/>
        </w:rPr>
        <w:t>migration</w:t>
      </w:r>
      <w:r w:rsidRPr="00BA54C3">
        <w:rPr>
          <w:rStyle w:val="StyleUnderline"/>
        </w:rPr>
        <w:t xml:space="preserve"> history</w:t>
      </w:r>
      <w:r w:rsidRPr="00BA54C3">
        <w:rPr>
          <w:sz w:val="14"/>
        </w:rPr>
        <w:t xml:space="preserve"> </w:t>
      </w:r>
      <w:r w:rsidRPr="00D35219">
        <w:rPr>
          <w:rStyle w:val="StyleUnderline"/>
          <w:highlight w:val="yellow"/>
        </w:rPr>
        <w:t>works to separate them from</w:t>
      </w:r>
      <w:r w:rsidRPr="00BA54C3">
        <w:rPr>
          <w:rStyle w:val="StyleUnderline"/>
        </w:rPr>
        <w:t xml:space="preserve"> the history of </w:t>
      </w:r>
      <w:r w:rsidRPr="00D35219">
        <w:rPr>
          <w:rStyle w:val="StyleUnderline"/>
          <w:highlight w:val="yellow"/>
        </w:rPr>
        <w:t>Indigenous dispossession</w:t>
      </w:r>
      <w:r w:rsidRPr="00BA54C3">
        <w:rPr>
          <w:rStyle w:val="StyleUnderline"/>
        </w:rPr>
        <w:t>.</w:t>
      </w:r>
      <w:r w:rsidRPr="00BA54C3">
        <w:rPr>
          <w:sz w:val="14"/>
        </w:rPr>
        <w:t xml:space="preserve"> This is in spite of the fact that their migration is one of the benefits they accrue from that history. </w:t>
      </w:r>
      <w:r w:rsidRPr="00BA54C3">
        <w:rPr>
          <w:rStyle w:val="StyleUnderline"/>
        </w:rPr>
        <w:t>They feel included</w:t>
      </w:r>
      <w:r>
        <w:rPr>
          <w:rStyle w:val="StyleUnderline"/>
        </w:rPr>
        <w:t xml:space="preserve"> </w:t>
      </w:r>
      <w:r w:rsidRPr="00BA54C3">
        <w:rPr>
          <w:rStyle w:val="StyleUnderline"/>
        </w:rPr>
        <w:t>in the nation because prepossession has been claimed on their behalf, hence</w:t>
      </w:r>
      <w:r>
        <w:rPr>
          <w:rStyle w:val="StyleUnderline"/>
        </w:rPr>
        <w:t xml:space="preserve"> </w:t>
      </w:r>
      <w:r w:rsidRPr="00BA54C3">
        <w:rPr>
          <w:rStyle w:val="StyleUnderline"/>
        </w:rPr>
        <w:t>their implicit understanding that the nation is a white possession.</w:t>
      </w:r>
    </w:p>
    <w:p w14:paraId="0D719402" w14:textId="77777777" w:rsidR="00757B38" w:rsidRPr="00757B38" w:rsidRDefault="00757B38" w:rsidP="00757B38"/>
    <w:p w14:paraId="537DB625" w14:textId="12BABBC6" w:rsidR="00A01187" w:rsidRDefault="00A01187" w:rsidP="00A01187">
      <w:pPr>
        <w:pStyle w:val="Heading3"/>
      </w:pPr>
      <w:r>
        <w:t>Equivocation</w:t>
      </w:r>
    </w:p>
    <w:p w14:paraId="18C18E5F" w14:textId="77777777" w:rsidR="00A01187" w:rsidRPr="00497C91" w:rsidRDefault="00A01187" w:rsidP="00A01187">
      <w:pPr>
        <w:pStyle w:val="Heading4"/>
      </w:pPr>
      <w:r>
        <w:t>Equivocating oppressions is a settler move to innocence</w:t>
      </w:r>
    </w:p>
    <w:p w14:paraId="547F9FB0" w14:textId="77777777" w:rsidR="00A01187" w:rsidRPr="00211347" w:rsidRDefault="00A01187" w:rsidP="00A01187">
      <w:r w:rsidRPr="00211347">
        <w:rPr>
          <w:rStyle w:val="Style13ptBold"/>
        </w:rPr>
        <w:t>Tuck &amp; Yang 12</w:t>
      </w:r>
      <w:r>
        <w:t xml:space="preserve"> [Eve, SUNY-New Paltz, and K. Wayne, UC-San Diego, “Decolonization is not a metaphor,” </w:t>
      </w:r>
      <w:r>
        <w:rPr>
          <w:i/>
        </w:rPr>
        <w:t>Decolonization: Indigeneity, Education &amp; Society</w:t>
      </w:r>
      <w:r>
        <w:t xml:space="preserve"> 1.1 (2012): 1-40, http://decolonization.org/index.php/des/article/view/18630/15554] //KM</w:t>
      </w:r>
    </w:p>
    <w:p w14:paraId="3F1E0039" w14:textId="77777777" w:rsidR="00A01187" w:rsidRDefault="00A01187" w:rsidP="00A01187">
      <w:pPr>
        <w:rPr>
          <w:u w:val="single"/>
        </w:rPr>
      </w:pPr>
      <w:r w:rsidRPr="00A52890">
        <w:rPr>
          <w:sz w:val="24"/>
          <w:u w:val="single"/>
        </w:rPr>
        <w:t>A more nuanced move to innocence</w:t>
      </w:r>
      <w:r w:rsidRPr="00A52890">
        <w:rPr>
          <w:sz w:val="24"/>
        </w:rPr>
        <w:t xml:space="preserve"> </w:t>
      </w:r>
      <w:r w:rsidRPr="00B56388">
        <w:rPr>
          <w:sz w:val="16"/>
        </w:rPr>
        <w:t xml:space="preserve">is the </w:t>
      </w:r>
      <w:r w:rsidRPr="007C35BC">
        <w:rPr>
          <w:rStyle w:val="StyleUnderline"/>
          <w:highlight w:val="yellow"/>
        </w:rPr>
        <w:t>homogenizing</w:t>
      </w:r>
      <w:r w:rsidRPr="00ED7403">
        <w:rPr>
          <w:rStyle w:val="StyleUnderline"/>
        </w:rPr>
        <w:t xml:space="preserve"> of various </w:t>
      </w:r>
      <w:r w:rsidRPr="007C35BC">
        <w:rPr>
          <w:rStyle w:val="StyleUnderline"/>
          <w:highlight w:val="yellow"/>
        </w:rPr>
        <w:t>experiences of oppression</w:t>
      </w:r>
      <w:r w:rsidRPr="00B56388">
        <w:rPr>
          <w:sz w:val="16"/>
        </w:rPr>
        <w:t xml:space="preserve"> as colonization. </w:t>
      </w:r>
      <w:r w:rsidRPr="00A52890">
        <w:rPr>
          <w:sz w:val="20"/>
          <w:u w:val="single"/>
        </w:rPr>
        <w:t>Calling different groups ‘colonized’ without describing their relationship to settler colonialism is an equivocation, “the fallacy of using a word in different senses at different stages of the reasoning"</w:t>
      </w:r>
      <w:r w:rsidRPr="00B56388">
        <w:rPr>
          <w:sz w:val="16"/>
        </w:rPr>
        <w:t xml:space="preserve"> (Etymonline, 2001). In particular, describing all struggles against imperialism as ‘decolonizing’ </w:t>
      </w:r>
      <w:r w:rsidRPr="007C35BC">
        <w:rPr>
          <w:rStyle w:val="StyleUnderline"/>
          <w:highlight w:val="yellow"/>
        </w:rPr>
        <w:t>creates</w:t>
      </w:r>
      <w:r w:rsidRPr="00ED7403">
        <w:rPr>
          <w:rStyle w:val="StyleUnderline"/>
        </w:rPr>
        <w:t xml:space="preserve"> a convenient </w:t>
      </w:r>
      <w:r w:rsidRPr="007C35BC">
        <w:rPr>
          <w:rStyle w:val="StyleUnderline"/>
          <w:highlight w:val="yellow"/>
        </w:rPr>
        <w:t>ambiguity between decolonization and social justice</w:t>
      </w:r>
      <w:r w:rsidRPr="00B56388">
        <w:rPr>
          <w:sz w:val="16"/>
        </w:rPr>
        <w:t xml:space="preserve"> work, especially </w:t>
      </w:r>
      <w:r w:rsidRPr="007C35BC">
        <w:rPr>
          <w:rStyle w:val="StyleUnderline"/>
          <w:highlight w:val="yellow"/>
        </w:rPr>
        <w:t>among</w:t>
      </w:r>
      <w:r w:rsidRPr="00ED7403">
        <w:rPr>
          <w:rStyle w:val="StyleUnderline"/>
        </w:rPr>
        <w:t xml:space="preserve"> people of color</w:t>
      </w:r>
      <w:r w:rsidRPr="00B56388">
        <w:rPr>
          <w:sz w:val="16"/>
        </w:rPr>
        <w:t xml:space="preserve">, queer people, </w:t>
      </w:r>
      <w:r w:rsidRPr="00ED7403">
        <w:rPr>
          <w:rStyle w:val="StyleUnderline"/>
        </w:rPr>
        <w:t xml:space="preserve">and other </w:t>
      </w:r>
      <w:r w:rsidRPr="007C35BC">
        <w:rPr>
          <w:rStyle w:val="StyleUnderline"/>
          <w:highlight w:val="yellow"/>
        </w:rPr>
        <w:t>groups minoritized by the settler</w:t>
      </w:r>
      <w:r w:rsidRPr="00ED7403">
        <w:rPr>
          <w:rStyle w:val="StyleUnderline"/>
        </w:rPr>
        <w:t xml:space="preserve"> nation-</w:t>
      </w:r>
      <w:r w:rsidRPr="007C35BC">
        <w:rPr>
          <w:rStyle w:val="StyleUnderline"/>
          <w:highlight w:val="yellow"/>
        </w:rPr>
        <w:t>state</w:t>
      </w:r>
      <w:r w:rsidRPr="00B56388">
        <w:rPr>
          <w:sz w:val="16"/>
        </w:rPr>
        <w:t>. ‘</w:t>
      </w:r>
      <w:r w:rsidRPr="007C35BC">
        <w:rPr>
          <w:rStyle w:val="StyleUnderline"/>
          <w:highlight w:val="yellow"/>
        </w:rPr>
        <w:t>We are all colonized</w:t>
      </w:r>
      <w:r w:rsidRPr="00B56388">
        <w:rPr>
          <w:sz w:val="16"/>
        </w:rPr>
        <w:t xml:space="preserve">,’ </w:t>
      </w:r>
      <w:r w:rsidRPr="00ED7403">
        <w:rPr>
          <w:rStyle w:val="StyleUnderline"/>
        </w:rPr>
        <w:t>may be</w:t>
      </w:r>
      <w:r w:rsidRPr="00B56388">
        <w:rPr>
          <w:sz w:val="16"/>
        </w:rPr>
        <w:t xml:space="preserve"> a </w:t>
      </w:r>
      <w:r w:rsidRPr="00ED7403">
        <w:rPr>
          <w:rStyle w:val="StyleUnderline"/>
        </w:rPr>
        <w:t>true</w:t>
      </w:r>
      <w:r w:rsidRPr="00B56388">
        <w:rPr>
          <w:sz w:val="16"/>
        </w:rPr>
        <w:t xml:space="preserve"> statement </w:t>
      </w:r>
      <w:r w:rsidRPr="00ED7403">
        <w:rPr>
          <w:rStyle w:val="StyleUnderline"/>
        </w:rPr>
        <w:t>but</w:t>
      </w:r>
      <w:r w:rsidRPr="00B56388">
        <w:rPr>
          <w:sz w:val="16"/>
        </w:rPr>
        <w:t xml:space="preserve"> is deceptively embracive and vague, </w:t>
      </w:r>
      <w:r w:rsidRPr="00ED7403">
        <w:rPr>
          <w:rStyle w:val="StyleUnderline"/>
        </w:rPr>
        <w:t xml:space="preserve">its </w:t>
      </w:r>
      <w:r w:rsidRPr="007C35BC">
        <w:rPr>
          <w:rStyle w:val="StyleUnderline"/>
          <w:highlight w:val="yellow"/>
        </w:rPr>
        <w:t>inference</w:t>
      </w:r>
      <w:r w:rsidRPr="00B56388">
        <w:rPr>
          <w:sz w:val="16"/>
        </w:rPr>
        <w:t>: ‘</w:t>
      </w:r>
      <w:r w:rsidRPr="007C35BC">
        <w:rPr>
          <w:rStyle w:val="StyleUnderline"/>
          <w:highlight w:val="yellow"/>
        </w:rPr>
        <w:t>None of us are settlers</w:t>
      </w:r>
      <w:r w:rsidRPr="00B56388">
        <w:rPr>
          <w:sz w:val="16"/>
        </w:rPr>
        <w:t xml:space="preserve">.’ </w:t>
      </w:r>
      <w:r w:rsidRPr="007C35BC">
        <w:rPr>
          <w:rStyle w:val="Emphasis"/>
          <w:highlight w:val="yellow"/>
        </w:rPr>
        <w:t>Equivocation</w:t>
      </w:r>
      <w:r w:rsidRPr="00B56388">
        <w:rPr>
          <w:sz w:val="16"/>
        </w:rPr>
        <w:t xml:space="preserve">, or calling everything by the same name, </w:t>
      </w:r>
      <w:r w:rsidRPr="007C35BC">
        <w:rPr>
          <w:rStyle w:val="Emphasis"/>
          <w:highlight w:val="yellow"/>
        </w:rPr>
        <w:t>is a move towards innocence that is</w:t>
      </w:r>
      <w:r w:rsidRPr="00B56388">
        <w:rPr>
          <w:sz w:val="16"/>
        </w:rPr>
        <w:t xml:space="preserve"> especially </w:t>
      </w:r>
      <w:r w:rsidRPr="007C35BC">
        <w:rPr>
          <w:rStyle w:val="Emphasis"/>
          <w:highlight w:val="yellow"/>
        </w:rPr>
        <w:t>vogue in coalition politics</w:t>
      </w:r>
      <w:r w:rsidRPr="00B56388">
        <w:rPr>
          <w:sz w:val="16"/>
        </w:rPr>
        <w:t xml:space="preserve"> among people of color. </w:t>
      </w:r>
      <w:r w:rsidRPr="007C35BC">
        <w:rPr>
          <w:rStyle w:val="StyleUnderline"/>
          <w:highlight w:val="yellow"/>
        </w:rPr>
        <w:t>People of color</w:t>
      </w:r>
      <w:r w:rsidRPr="00ED7403">
        <w:rPr>
          <w:rStyle w:val="StyleUnderline"/>
        </w:rPr>
        <w:t xml:space="preserve"> who</w:t>
      </w:r>
      <w:r w:rsidRPr="00B56388">
        <w:rPr>
          <w:sz w:val="16"/>
        </w:rPr>
        <w:t xml:space="preserve"> enter/</w:t>
      </w:r>
      <w:r w:rsidRPr="00ED7403">
        <w:rPr>
          <w:rStyle w:val="StyleUnderline"/>
        </w:rPr>
        <w:t>are brought into the</w:t>
      </w:r>
      <w:r w:rsidRPr="00B56388">
        <w:rPr>
          <w:sz w:val="16"/>
        </w:rPr>
        <w:t xml:space="preserve"> settler colonial </w:t>
      </w:r>
      <w:r w:rsidRPr="00ED7403">
        <w:rPr>
          <w:rStyle w:val="StyleUnderline"/>
        </w:rPr>
        <w:t>nation-state</w:t>
      </w:r>
      <w:r w:rsidRPr="00B56388">
        <w:rPr>
          <w:sz w:val="16"/>
        </w:rPr>
        <w:t xml:space="preserve"> also </w:t>
      </w:r>
      <w:r w:rsidRPr="007C35BC">
        <w:rPr>
          <w:rStyle w:val="StyleUnderline"/>
          <w:highlight w:val="yellow"/>
        </w:rPr>
        <w:t>enter the triad of</w:t>
      </w:r>
      <w:r w:rsidRPr="00ED7403">
        <w:rPr>
          <w:rStyle w:val="StyleUnderline"/>
        </w:rPr>
        <w:t xml:space="preserve"> relations between </w:t>
      </w:r>
      <w:r w:rsidRPr="007C35BC">
        <w:rPr>
          <w:rStyle w:val="StyleUnderline"/>
          <w:highlight w:val="yellow"/>
        </w:rPr>
        <w:t>settler-native-slave</w:t>
      </w:r>
      <w:r w:rsidRPr="00B56388">
        <w:rPr>
          <w:sz w:val="16"/>
        </w:rPr>
        <w:t xml:space="preserve">. We are referring here to the colonial pathways that are usually described as ‘immigration’ and how </w:t>
      </w:r>
      <w:r w:rsidRPr="00ED7403">
        <w:rPr>
          <w:rStyle w:val="StyleUnderline"/>
        </w:rPr>
        <w:t>the</w:t>
      </w:r>
      <w:r w:rsidRPr="00B56388">
        <w:rPr>
          <w:sz w:val="16"/>
        </w:rPr>
        <w:t xml:space="preserve"> refugee/immigrant/</w:t>
      </w:r>
      <w:r w:rsidRPr="00ED7403">
        <w:rPr>
          <w:rStyle w:val="StyleUnderline"/>
        </w:rPr>
        <w:t>migrant is invited to be a settler</w:t>
      </w:r>
      <w:r w:rsidRPr="00B56388">
        <w:rPr>
          <w:sz w:val="16"/>
        </w:rPr>
        <w:t xml:space="preserve"> in some scenarios, given the appropriate investments in whiteness, or is made an illegal, criminal presence in other scenarios. </w:t>
      </w:r>
      <w:r w:rsidRPr="007C35BC">
        <w:rPr>
          <w:rStyle w:val="StyleUnderline"/>
          <w:highlight w:val="yellow"/>
        </w:rPr>
        <w:t>Ghetto colonialism, prisons, and under resourced</w:t>
      </w:r>
      <w:r w:rsidRPr="00B56388">
        <w:rPr>
          <w:sz w:val="16"/>
        </w:rPr>
        <w:t xml:space="preserve"> compulsory </w:t>
      </w:r>
      <w:r w:rsidRPr="007C35BC">
        <w:rPr>
          <w:rStyle w:val="StyleUnderline"/>
          <w:highlight w:val="yellow"/>
        </w:rPr>
        <w:t>schooling are specializations of settler colonialism</w:t>
      </w:r>
      <w:r w:rsidRPr="00B56388">
        <w:rPr>
          <w:sz w:val="16"/>
        </w:rPr>
        <w:t xml:space="preserve"> in North America; they are </w:t>
      </w:r>
      <w:r w:rsidRPr="004C6F80">
        <w:rPr>
          <w:rStyle w:val="StyleUnderline"/>
        </w:rPr>
        <w:t>produced by</w:t>
      </w:r>
      <w:r w:rsidRPr="00B56388">
        <w:rPr>
          <w:sz w:val="16"/>
        </w:rPr>
        <w:t xml:space="preserve"> the </w:t>
      </w:r>
      <w:r w:rsidRPr="004C6F80">
        <w:rPr>
          <w:rStyle w:val="StyleUnderline"/>
        </w:rPr>
        <w:t>collapsing</w:t>
      </w:r>
      <w:r w:rsidRPr="00B56388">
        <w:rPr>
          <w:sz w:val="16"/>
        </w:rPr>
        <w:t xml:space="preserve"> of </w:t>
      </w:r>
      <w:r w:rsidRPr="004C6F80">
        <w:rPr>
          <w:rStyle w:val="StyleUnderline"/>
        </w:rPr>
        <w:t>internal, external, and settler colonialisms</w:t>
      </w:r>
      <w:r w:rsidRPr="00B56388">
        <w:rPr>
          <w:sz w:val="16"/>
        </w:rPr>
        <w:t xml:space="preserve">,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4C6F80">
        <w:rPr>
          <w:rStyle w:val="StyleUnderline"/>
        </w:rPr>
        <w:t>The shuffling of Indigenous people between Native</w:t>
      </w:r>
      <w:r w:rsidRPr="00B56388">
        <w:rPr>
          <w:sz w:val="16"/>
        </w:rPr>
        <w:t xml:space="preserve">, enslavable Other, </w:t>
      </w:r>
      <w:r w:rsidRPr="004C6F80">
        <w:rPr>
          <w:rStyle w:val="StyleUnderline"/>
        </w:rPr>
        <w:t>and</w:t>
      </w:r>
      <w:r w:rsidRPr="00B56388">
        <w:rPr>
          <w:sz w:val="16"/>
        </w:rPr>
        <w:t xml:space="preserve"> Orientalized </w:t>
      </w:r>
      <w:r w:rsidRPr="004C6F80">
        <w:rPr>
          <w:rStyle w:val="StyleUnderline"/>
        </w:rPr>
        <w:t>Other</w:t>
      </w:r>
      <w:r w:rsidRPr="00B56388">
        <w:rPr>
          <w:sz w:val="16"/>
        </w:rPr>
        <w:t xml:space="preserve">16 </w:t>
      </w:r>
      <w:r w:rsidRPr="004C6F80">
        <w:rPr>
          <w:rStyle w:val="StyleUnderline"/>
        </w:rPr>
        <w:t xml:space="preserve">shows how </w:t>
      </w:r>
      <w:r w:rsidRPr="007C35BC">
        <w:rPr>
          <w:rStyle w:val="StyleUnderline"/>
          <w:highlight w:val="yellow"/>
        </w:rPr>
        <w:t>settler colonialism constructs and collapses its triad of categories</w:t>
      </w:r>
      <w:r w:rsidRPr="00B56388">
        <w:rPr>
          <w:sz w:val="16"/>
        </w:rPr>
        <w:t xml:space="preserve">. This colonizing trick explains why </w:t>
      </w:r>
      <w:r w:rsidRPr="007C35BC">
        <w:rPr>
          <w:rStyle w:val="StyleUnderline"/>
          <w:highlight w:val="yellow"/>
        </w:rPr>
        <w:t>certain minorities</w:t>
      </w:r>
      <w:r w:rsidRPr="00B56388">
        <w:rPr>
          <w:sz w:val="16"/>
        </w:rPr>
        <w:t xml:space="preserve"> can at times </w:t>
      </w:r>
      <w:r w:rsidRPr="007C35BC">
        <w:rPr>
          <w:rStyle w:val="StyleUnderline"/>
          <w:highlight w:val="yellow"/>
        </w:rPr>
        <w:t>become model and</w:t>
      </w:r>
      <w:r w:rsidRPr="00B56388">
        <w:rPr>
          <w:sz w:val="16"/>
        </w:rPr>
        <w:t xml:space="preserve"> quasi-</w:t>
      </w:r>
      <w:r w:rsidRPr="007C35BC">
        <w:rPr>
          <w:rStyle w:val="StyleUnderline"/>
          <w:highlight w:val="yellow"/>
        </w:rPr>
        <w:t>assimilable</w:t>
      </w:r>
      <w:r w:rsidRPr="00B56388">
        <w:rPr>
          <w:sz w:val="16"/>
        </w:rPr>
        <w:t xml:space="preserve"> (as exemplified by Asian settler colonialism, civil rights, model minority discourse, and the use of ‘hispanic’ as an ethnic category to mean both white and non-white) </w:t>
      </w:r>
      <w:r w:rsidRPr="007C35BC">
        <w:rPr>
          <w:rStyle w:val="StyleUnderline"/>
          <w:highlight w:val="yellow"/>
        </w:rPr>
        <w:t>yet</w:t>
      </w:r>
      <w:r w:rsidRPr="00B56388">
        <w:rPr>
          <w:sz w:val="16"/>
        </w:rPr>
        <w:t xml:space="preserve">, in times of crisis, </w:t>
      </w:r>
      <w:r w:rsidRPr="007C35BC">
        <w:rPr>
          <w:rStyle w:val="StyleUnderline"/>
          <w:highlight w:val="yellow"/>
        </w:rPr>
        <w:t>revert to the status of foreign contagions</w:t>
      </w:r>
      <w:r w:rsidRPr="00B56388">
        <w:rPr>
          <w:sz w:val="16"/>
        </w:rPr>
        <w:t xml:space="preserve"> (as exemplified by Japanese Internment, Islamophobia, Chinese Exclusion, Red Scare, anti-Irish nativism, WWII antisemitism, and anti-Mexican-immigration).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theother. Some labor becomes settler, while excess labor becomes enslavable, criminal, murderable. </w:t>
      </w:r>
      <w:r w:rsidRPr="004C6F80">
        <w:rPr>
          <w:rStyle w:val="StyleUnderline"/>
        </w:rPr>
        <w:t>The impossibility of fully becoming a white settler</w:t>
      </w:r>
      <w:r w:rsidRPr="00B56388">
        <w:rPr>
          <w:sz w:val="16"/>
        </w:rPr>
        <w:t xml:space="preserve"> - in this case, white referring to an exceptionalized position with assumed rights to invulnerability and legal supremacy - as articulated by minority literature preoccupied with “glass ceilings” and “forever foreign” status and “myth of the model minority”, </w:t>
      </w:r>
      <w:r w:rsidRPr="004C6F80">
        <w:rPr>
          <w:rStyle w:val="StyleUnderline"/>
        </w:rPr>
        <w:t>offers a strong critique of the myth of the democratic nationstate</w:t>
      </w:r>
      <w:r w:rsidRPr="00B56388">
        <w:rPr>
          <w:sz w:val="16"/>
        </w:rPr>
        <w:t xml:space="preserve">. However, </w:t>
      </w:r>
      <w:r w:rsidRPr="004C6F80">
        <w:rPr>
          <w:rStyle w:val="StyleUnderline"/>
        </w:rPr>
        <w:t xml:space="preserve">its logical endpoint, </w:t>
      </w:r>
      <w:r w:rsidRPr="007C35BC">
        <w:rPr>
          <w:rStyle w:val="Emphasis"/>
          <w:sz w:val="28"/>
          <w:highlight w:val="yellow"/>
        </w:rPr>
        <w:t>the attainment of equal legal and cultural entitlements, is</w:t>
      </w:r>
      <w:r w:rsidRPr="00A52890">
        <w:rPr>
          <w:sz w:val="20"/>
        </w:rPr>
        <w:t xml:space="preserve"> actually an </w:t>
      </w:r>
      <w:r w:rsidRPr="007C35BC">
        <w:rPr>
          <w:rStyle w:val="Emphasis"/>
          <w:sz w:val="28"/>
          <w:highlight w:val="yellow"/>
        </w:rPr>
        <w:t>investment in settler colonialism</w:t>
      </w:r>
      <w:r w:rsidRPr="00B56388">
        <w:rPr>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 </w:t>
      </w:r>
      <w:r w:rsidRPr="007C35BC">
        <w:rPr>
          <w:rStyle w:val="StyleUnderline"/>
          <w:highlight w:val="yellow"/>
        </w:rPr>
        <w:t>Seeking stolen resources is entangled with</w:t>
      </w:r>
      <w:r w:rsidRPr="00B56388">
        <w:rPr>
          <w:sz w:val="16"/>
        </w:rPr>
        <w:t xml:space="preserve"> settler </w:t>
      </w:r>
      <w:r w:rsidRPr="007C35BC">
        <w:rPr>
          <w:rStyle w:val="StyleUnderline"/>
          <w:highlight w:val="yellow"/>
        </w:rPr>
        <w:t>colonialism because those resources were</w:t>
      </w:r>
      <w:r w:rsidRPr="004C6F80">
        <w:rPr>
          <w:rStyle w:val="StyleUnderline"/>
        </w:rPr>
        <w:t xml:space="preserve"> nature/</w:t>
      </w:r>
      <w:r w:rsidRPr="007C35BC">
        <w:rPr>
          <w:rStyle w:val="StyleUnderline"/>
          <w:highlight w:val="yellow"/>
        </w:rPr>
        <w:t>Native first, then enlisted into</w:t>
      </w:r>
      <w:r w:rsidRPr="00B56388">
        <w:rPr>
          <w:sz w:val="16"/>
        </w:rPr>
        <w:t xml:space="preserve"> the service of </w:t>
      </w:r>
      <w:r w:rsidRPr="007C35BC">
        <w:rPr>
          <w:rStyle w:val="StyleUnderline"/>
          <w:highlight w:val="yellow"/>
        </w:rPr>
        <w:t>settlement and</w:t>
      </w:r>
      <w:r w:rsidRPr="00B56388">
        <w:rPr>
          <w:sz w:val="16"/>
        </w:rPr>
        <w:t xml:space="preserve"> thus almost </w:t>
      </w:r>
      <w:r w:rsidRPr="007C35BC">
        <w:rPr>
          <w:rStyle w:val="StyleUnderline"/>
          <w:highlight w:val="yellow"/>
        </w:rPr>
        <w:t>impossible to reclaim without re-occupying Native land</w:t>
      </w:r>
      <w:r w:rsidRPr="00B56388">
        <w:rPr>
          <w:sz w:val="16"/>
        </w:rPr>
        <w:t xml:space="preserve">.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w:t>
      </w:r>
      <w:r w:rsidRPr="00A52890">
        <w:rPr>
          <w:sz w:val="24"/>
          <w:u w:val="single"/>
        </w:rPr>
        <w:t>Vocalizing a ‘multicultural’ approach to oppressions</w:t>
      </w:r>
      <w:r w:rsidRPr="00B56388">
        <w:rPr>
          <w:sz w:val="16"/>
        </w:rPr>
        <w:t xml:space="preserve">, or remaining silent on settler colonialism while talking about colonialisms, or tacking on a gesture towards Indigenous people without addressing Indigenous sovereignty or rights, or forwarding a thesis on decolonization without regard to unsettling/deoccupying land, are equivocations. That is, they </w:t>
      </w:r>
      <w:r w:rsidRPr="00A52890">
        <w:rPr>
          <w:sz w:val="24"/>
          <w:u w:val="single"/>
        </w:rPr>
        <w:t>ambiguously avoid engaging with settler colonialism; they are ambivalent about minority / people of color / colonized Others as settlers; they are cryptic about Indigenous land rights in spaces inhabited by people of color.</w:t>
      </w:r>
    </w:p>
    <w:p w14:paraId="7CFB6A03" w14:textId="77777777" w:rsidR="00A01187" w:rsidRPr="00525AFA" w:rsidRDefault="00A01187" w:rsidP="00A01187"/>
    <w:p w14:paraId="6B9940A2" w14:textId="5D8C2EDE" w:rsidR="00B73EA4" w:rsidRDefault="00B73EA4" w:rsidP="00775CBE">
      <w:pPr>
        <w:pStyle w:val="Heading3"/>
      </w:pPr>
      <w:r>
        <w:t>Feminism</w:t>
      </w:r>
    </w:p>
    <w:p w14:paraId="65EED7C8" w14:textId="77777777" w:rsidR="00B73EA4" w:rsidRDefault="00B73EA4" w:rsidP="00432089">
      <w:pPr>
        <w:pStyle w:val="Heading4"/>
      </w:pPr>
      <w:r>
        <w:t>Subsuming the oppression of indigenous people under existing feminist and anti-racist frameworks conceal distinct and foundational way it operates</w:t>
      </w:r>
    </w:p>
    <w:p w14:paraId="16D90B65" w14:textId="090332D5" w:rsidR="00B73EA4" w:rsidRPr="0059513A" w:rsidRDefault="004F0292" w:rsidP="00B73EA4">
      <w:r w:rsidRPr="004F0292">
        <w:rPr>
          <w:rStyle w:val="Style13ptBold"/>
        </w:rPr>
        <w:t xml:space="preserve">Lawrence and Dua  </w:t>
      </w:r>
      <w:r w:rsidR="00B73EA4" w:rsidRPr="004F0292">
        <w:rPr>
          <w:rStyle w:val="Style13ptBold"/>
        </w:rPr>
        <w:t xml:space="preserve">5 </w:t>
      </w:r>
      <w:r w:rsidR="00B73EA4" w:rsidRPr="0059513A">
        <w:t>&lt;Bonita Lawrence and Enakshi Dua. “Decolonizing antiracism” Social Justice, Vol. 32, No. 4 (102), Race, Racism, and Empire: Reflections on Canada (2005), pp. 120-143&gt;</w:t>
      </w:r>
    </w:p>
    <w:p w14:paraId="1F96DF36" w14:textId="77777777" w:rsidR="00B73EA4" w:rsidRDefault="00B73EA4" w:rsidP="00B73EA4"/>
    <w:p w14:paraId="79FDD2F6" w14:textId="77777777" w:rsidR="00B73EA4" w:rsidRDefault="00B73EA4" w:rsidP="00B73EA4">
      <w:pPr>
        <w:rPr>
          <w:rStyle w:val="StyleUnderline"/>
        </w:rPr>
      </w:pPr>
      <w:r w:rsidRPr="0059513A">
        <w:rPr>
          <w:rStyle w:val="StyleUnderline"/>
        </w:rPr>
        <w:t>I came to Canada as a 16 year old. I was born in India, and en route to Canada we resided in the United States.</w:t>
      </w:r>
      <w:r w:rsidRPr="0059513A">
        <w:rPr>
          <w:sz w:val="16"/>
        </w:rPr>
        <w:t xml:space="preserve"> In all three contexts, I came across references to Aboriginal peoples. In India, people wondered of another place where people were also called Indian. Growing up in the United States and Canada, I was bombarded with colonialist history. From school curriculum to television programs to vaca? tion spots, a colonialist history of conquer and erasure was continually reenacted. I resided in a city in which the main streets were named after Aboriginal leaders and communities. As the houses that we resided in exited onto these streets, such naming of space was important as it inserted us as settlers into the geography of colonialism. Much of this made me uncomfortable. I was given a similar history of India and other Indians, and I knew that this history was not accurate. I was vaguely conscious that the same processes were shaping the lives of Aboriginal people and people of color</w:t>
      </w:r>
      <w:r w:rsidRPr="0059513A">
        <w:rPr>
          <w:rStyle w:val="StyleUnderline"/>
        </w:rPr>
        <w:t>. I saw myself as allied with Aboriginal people. However, what I did</w:t>
      </w:r>
      <w:r>
        <w:rPr>
          <w:rStyle w:val="StyleUnderline"/>
        </w:rPr>
        <w:t xml:space="preserve"> </w:t>
      </w:r>
      <w:r w:rsidRPr="0059513A">
        <w:rPr>
          <w:rStyle w:val="StyleUnderline"/>
        </w:rPr>
        <w:t>not see was how I might be part of the ongoing project of colonization. I did not</w:t>
      </w:r>
      <w:r>
        <w:rPr>
          <w:rStyle w:val="StyleUnderline"/>
        </w:rPr>
        <w:t xml:space="preserve"> </w:t>
      </w:r>
      <w:r w:rsidRPr="0059513A">
        <w:rPr>
          <w:rStyle w:val="StyleUnderline"/>
        </w:rPr>
        <w:t>place myself in the processes that produced such representations, or relations.</w:t>
      </w:r>
      <w:r>
        <w:rPr>
          <w:rStyle w:val="StyleUnderline"/>
        </w:rPr>
        <w:t xml:space="preserve"> </w:t>
      </w:r>
      <w:r w:rsidRPr="0059513A">
        <w:rPr>
          <w:rStyle w:val="StyleUnderline"/>
        </w:rPr>
        <w:t>As a young woman, my experiences with racism, sexism, and imperialism led</w:t>
      </w:r>
      <w:r>
        <w:rPr>
          <w:rStyle w:val="StyleUnderline"/>
        </w:rPr>
        <w:t xml:space="preserve"> </w:t>
      </w:r>
      <w:r w:rsidRPr="0059513A">
        <w:rPr>
          <w:rStyle w:val="StyleUnderline"/>
        </w:rPr>
        <w:t>me to become engaged in a project of developing antiracist feminism. This site, I</w:t>
      </w:r>
      <w:r>
        <w:rPr>
          <w:rStyle w:val="StyleUnderline"/>
        </w:rPr>
        <w:t xml:space="preserve"> </w:t>
      </w:r>
      <w:r w:rsidRPr="0059513A">
        <w:rPr>
          <w:rStyle w:val="StyleUnderline"/>
        </w:rPr>
        <w:t>hoped, would enable us to look at the ways in which different kinds of oppressions</w:t>
      </w:r>
      <w:r>
        <w:rPr>
          <w:rStyle w:val="StyleUnderline"/>
        </w:rPr>
        <w:t xml:space="preserve"> </w:t>
      </w:r>
      <w:r w:rsidRPr="0059513A">
        <w:rPr>
          <w:rStyle w:val="StyleUnderline"/>
        </w:rPr>
        <w:t>intersected. Looking back, I realize that we faile</w:t>
      </w:r>
      <w:r>
        <w:rPr>
          <w:rStyle w:val="StyleUnderline"/>
        </w:rPr>
        <w:t>d to integrate ongoing coloniza</w:t>
      </w:r>
      <w:r w:rsidRPr="0059513A">
        <w:rPr>
          <w:rStyle w:val="StyleUnderline"/>
        </w:rPr>
        <w:t>tion into this emerging body of knowledge</w:t>
      </w:r>
      <w:r w:rsidRPr="0059513A">
        <w:rPr>
          <w:sz w:val="16"/>
        </w:rPr>
        <w:t xml:space="preserve">. </w:t>
      </w:r>
      <w:r w:rsidRPr="0059513A">
        <w:rPr>
          <w:rStyle w:val="StyleUnderline"/>
        </w:rPr>
        <w:t>For example, in a collaborative book</w:t>
      </w:r>
      <w:r>
        <w:rPr>
          <w:rStyle w:val="StyleUnderline"/>
        </w:rPr>
        <w:t xml:space="preserve"> </w:t>
      </w:r>
      <w:r w:rsidRPr="0059513A">
        <w:rPr>
          <w:rStyle w:val="StyleUnderline"/>
        </w:rPr>
        <w:t>project I edited, antiracist feminist scholars explored the intersections of "race" and</w:t>
      </w:r>
      <w:r>
        <w:rPr>
          <w:rStyle w:val="StyleUnderline"/>
        </w:rPr>
        <w:t xml:space="preserve"> </w:t>
      </w:r>
      <w:r w:rsidRPr="0059513A">
        <w:rPr>
          <w:rStyle w:val="StyleUnderline"/>
        </w:rPr>
        <w:t>gender.</w:t>
      </w:r>
      <w:r w:rsidRPr="0059513A">
        <w:rPr>
          <w:sz w:val="16"/>
        </w:rPr>
        <w:t xml:space="preserve"> At the time, I felt that we were doing a good task of centering Aboriginal issues. The anthology first examined the ways in which Aboriginal women had been racialized and gendered historically. Another article investigated questions of Ab? original self-government. </w:t>
      </w:r>
      <w:r w:rsidRPr="0059513A">
        <w:rPr>
          <w:rStyle w:val="StyleUnderline"/>
        </w:rPr>
        <w:t>I now think we failed to make Aboriginality foundational.</w:t>
      </w:r>
      <w:r>
        <w:rPr>
          <w:rStyle w:val="StyleUnderline"/>
        </w:rPr>
        <w:t xml:space="preserve"> </w:t>
      </w:r>
      <w:r w:rsidRPr="0059513A">
        <w:rPr>
          <w:rStyle w:val="StyleUnderline"/>
        </w:rPr>
        <w:t>We did not ask those who wrote on work, trade unions, immigration, citizenship,</w:t>
      </w:r>
      <w:r>
        <w:rPr>
          <w:rStyle w:val="StyleUnderline"/>
        </w:rPr>
        <w:t xml:space="preserve"> </w:t>
      </w:r>
      <w:r w:rsidRPr="0059513A">
        <w:rPr>
          <w:rStyle w:val="StyleUnderline"/>
        </w:rPr>
        <w:t>family, etc., to examine how these institutions and relationships were influenced</w:t>
      </w:r>
      <w:r>
        <w:rPr>
          <w:rStyle w:val="StyleUnderline"/>
        </w:rPr>
        <w:t xml:space="preserve"> </w:t>
      </w:r>
      <w:r w:rsidRPr="0059513A">
        <w:rPr>
          <w:rStyle w:val="StyleUnderline"/>
        </w:rPr>
        <w:t>by Canada's ongoing colonization of Aboriginal peoples. More recently, I turned</w:t>
      </w:r>
      <w:r>
        <w:rPr>
          <w:rStyle w:val="StyleUnderline"/>
        </w:rPr>
        <w:t xml:space="preserve"> </w:t>
      </w:r>
      <w:r w:rsidRPr="0059513A">
        <w:rPr>
          <w:rStyle w:val="StyleUnderline"/>
        </w:rPr>
        <w:t>to cultural theory, critical race theory, and postcolonial studies, but I fear that these</w:t>
      </w:r>
      <w:r>
        <w:rPr>
          <w:rStyle w:val="StyleUnderline"/>
        </w:rPr>
        <w:t xml:space="preserve"> </w:t>
      </w:r>
      <w:r w:rsidRPr="0059513A">
        <w:rPr>
          <w:rStyle w:val="StyleUnderline"/>
        </w:rPr>
        <w:t>approaches, like my earlier work, also fail to center the ongoing colonization of</w:t>
      </w:r>
      <w:r>
        <w:rPr>
          <w:rStyle w:val="StyleUnderline"/>
        </w:rPr>
        <w:t xml:space="preserve"> </w:t>
      </w:r>
      <w:r w:rsidRPr="0059513A">
        <w:rPr>
          <w:rStyle w:val="StyleUnderline"/>
        </w:rPr>
        <w:t>Aboriginal peoples.</w:t>
      </w:r>
    </w:p>
    <w:p w14:paraId="71517897" w14:textId="77777777" w:rsidR="00B73EA4" w:rsidRPr="00B73EA4" w:rsidRDefault="00B73EA4" w:rsidP="00B73EA4"/>
    <w:p w14:paraId="1CBBAE94" w14:textId="445D4039" w:rsidR="00775CBE" w:rsidRDefault="009126BB" w:rsidP="00775CBE">
      <w:pPr>
        <w:pStyle w:val="Heading3"/>
      </w:pPr>
      <w:r>
        <w:t>Freedom F</w:t>
      </w:r>
      <w:r w:rsidR="00775CBE">
        <w:t>raming</w:t>
      </w:r>
    </w:p>
    <w:p w14:paraId="67252DA5" w14:textId="77777777" w:rsidR="00775CBE" w:rsidRDefault="00775CBE" w:rsidP="00775CBE">
      <w:pPr>
        <w:pStyle w:val="Heading4"/>
      </w:pPr>
      <w:r>
        <w:t>Framing immigration as a chance for freedom leaves uncovered the legacy of indigenous displacement and genocide that made that possible. Any defensive argument is just an alibi for settlerism.</w:t>
      </w:r>
    </w:p>
    <w:p w14:paraId="18550788" w14:textId="77777777" w:rsidR="00775CBE" w:rsidRPr="00F55ED8" w:rsidRDefault="00775CBE" w:rsidP="00775CBE">
      <w:r w:rsidRPr="004A57F0">
        <w:rPr>
          <w:b/>
          <w:sz w:val="26"/>
          <w:szCs w:val="26"/>
        </w:rPr>
        <w:t>Volpp 15</w:t>
      </w:r>
      <w:r>
        <w:t xml:space="preserve"> (Leti, Professor of Law in access to Justice at UC Berkeley, “The Indigenous As Alien”, UC Irvine Law Review 5(289) pp. 289-293, 2015) </w:t>
      </w:r>
      <w:hyperlink r:id="rId22" w:history="1">
        <w:r w:rsidRPr="00042244">
          <w:rPr>
            <w:rStyle w:val="Hyperlink"/>
          </w:rPr>
          <w:t>https://scholarship.law.uci.edu/cgi/viewcontent.cgi?article=1195&amp;context=ucilr</w:t>
        </w:r>
      </w:hyperlink>
      <w:r>
        <w:t xml:space="preserve"> /Drapes</w:t>
      </w:r>
    </w:p>
    <w:p w14:paraId="110EB829" w14:textId="77777777" w:rsidR="00775CBE" w:rsidRDefault="00775CBE" w:rsidP="00775CBE">
      <w:pPr>
        <w:rPr>
          <w:u w:val="single"/>
        </w:rPr>
      </w:pPr>
      <w:r w:rsidRPr="0069020D">
        <w:rPr>
          <w:u w:val="single"/>
        </w:rPr>
        <w:t>Here we must point to the convergence of the liberal social contract with the logic of settlement as well as the confluence of settlerism with immigration, both literally and metaphorically.</w:t>
      </w:r>
      <w:r w:rsidRPr="005718AB">
        <w:rPr>
          <w:sz w:val="16"/>
        </w:rPr>
        <w:t xml:space="preserve"> As a number of scholars have recently pointed out, John Locke—involved simultaneously in his development of social contract theory and his engagement in colonial administration in the Americas—was pivotal in articulating North America as in a state of nature.163 As Locke put it, “—[I]n the beginning, all the world was America.”164 </w:t>
      </w:r>
      <w:r w:rsidRPr="0069020D">
        <w:rPr>
          <w:u w:val="single"/>
        </w:rPr>
        <w:t>Native Americans had no social contract, and as purported hunter gatherers, could not own property in land, which came only from husbandry (agricultural improvement).</w:t>
      </w:r>
      <w:r w:rsidRPr="005718AB">
        <w:rPr>
          <w:sz w:val="16"/>
        </w:rPr>
        <w:t xml:space="preserve"> As Ayosha Goldstein notes, Lockean ideas were crucial to Justice John Marshall, who authored the trilogy of Supreme Court cases Johnson &amp; Graham’s Lessee v. M’Intosh (Indians can have no absolute title over property but only a right of occupancy);165 Cherokee Nation v. Georgia (Indians were neither states or foreign nations, but rather domestic dependent nations; their relationship to the United States was as ward to guardian, leading to the creation of the “trust relation” between tribes and the U.S. federal government);166 and Worcester v. Georgia (state laws had no force in Indian country as only the federal government has plenary power over Indian tribes).167 Goldstein suggests that, for Locke, “</w:t>
      </w:r>
      <w:r w:rsidRPr="001E191D">
        <w:rPr>
          <w:highlight w:val="yellow"/>
          <w:u w:val="single"/>
        </w:rPr>
        <w:t>natural men</w:t>
      </w:r>
      <w:r w:rsidRPr="0069020D">
        <w:rPr>
          <w:u w:val="single"/>
        </w:rPr>
        <w:t xml:space="preserve">” served two purposes. They </w:t>
      </w:r>
      <w:r w:rsidRPr="001E191D">
        <w:rPr>
          <w:highlight w:val="yellow"/>
          <w:u w:val="single"/>
        </w:rPr>
        <w:t>were evidence that “freedom was the natural condition of humankind</w:t>
      </w:r>
      <w:r w:rsidRPr="0069020D">
        <w:rPr>
          <w:u w:val="single"/>
        </w:rPr>
        <w:t>.”168 At the same time, that Indians appeared to Locke to not engage in settled agricultural labor allowed the justification of settler colonialism.169 The purported lack of agricultural development provided an opportunity not only for the propagation of new crops but of a new society.</w:t>
      </w:r>
      <w:r w:rsidRPr="005718AB">
        <w:rPr>
          <w:sz w:val="16"/>
        </w:rPr>
        <w:t xml:space="preserve">170 Carole Pateman, </w:t>
      </w:r>
      <w:r w:rsidRPr="0069020D">
        <w:rPr>
          <w:u w:val="single"/>
        </w:rPr>
        <w:t xml:space="preserve">in analyzing the logic of the original contract in the form of what she names </w:t>
      </w:r>
      <w:r w:rsidRPr="003129B7">
        <w:rPr>
          <w:highlight w:val="yellow"/>
          <w:u w:val="single"/>
        </w:rPr>
        <w:t>the “settler contract” notes:</w:t>
      </w:r>
      <w:r w:rsidRPr="0069020D">
        <w:rPr>
          <w:u w:val="single"/>
        </w:rPr>
        <w:t xml:space="preserve"> </w:t>
      </w:r>
      <w:r w:rsidRPr="003129B7">
        <w:rPr>
          <w:highlight w:val="yellow"/>
          <w:u w:val="single"/>
        </w:rPr>
        <w:t>When colonists are planted in a terra nullius</w:t>
      </w:r>
      <w:r w:rsidRPr="0069020D">
        <w:rPr>
          <w:u w:val="single"/>
        </w:rPr>
        <w:t xml:space="preserve">, an empty state of nature, </w:t>
      </w:r>
      <w:r w:rsidRPr="003129B7">
        <w:rPr>
          <w:highlight w:val="yellow"/>
          <w:u w:val="single"/>
        </w:rPr>
        <w:t>the aim is not merely to dominate, govern, and use but to create a civil society</w:t>
      </w:r>
      <w:r w:rsidRPr="0069020D">
        <w:rPr>
          <w:u w:val="single"/>
        </w:rPr>
        <w:t>. Therefore, the settlers have to make an original—settler—contract.</w:t>
      </w:r>
      <w:r w:rsidRPr="005718AB">
        <w:rPr>
          <w:sz w:val="16"/>
        </w:rPr>
        <w:t xml:space="preserve"> Colonial planting was more than cultivation and development of land. The seeds of new societies, governments, and states, i.e. new sovereignties, were planted in both New Worlds. States of nature—the wilderness and the wild woods of Locke’s Second Treatise—were replaced by civil societies.171 </w:t>
      </w:r>
      <w:r w:rsidRPr="0069020D">
        <w:rPr>
          <w:u w:val="single"/>
        </w:rPr>
        <w:t>Here we might note the term “</w:t>
      </w:r>
      <w:r w:rsidRPr="003129B7">
        <w:rPr>
          <w:u w:val="single"/>
        </w:rPr>
        <w:t>plantation</w:t>
      </w:r>
      <w:r w:rsidRPr="0069020D">
        <w:rPr>
          <w:u w:val="single"/>
        </w:rPr>
        <w:t xml:space="preserve">.” Known colloquially today as a farm or estate (and often associated with servitude or slavery), the term </w:t>
      </w:r>
      <w:r w:rsidRPr="003129B7">
        <w:rPr>
          <w:highlight w:val="yellow"/>
          <w:u w:val="single"/>
        </w:rPr>
        <w:t>plantation has an earlier meaning, which was “settlement,”</w:t>
      </w:r>
      <w:r w:rsidRPr="0069020D">
        <w:rPr>
          <w:u w:val="single"/>
        </w:rPr>
        <w:t xml:space="preserve"> or “colony.”172 Plantation was a form of colonization in which settlers were planted to establish a colonial base.</w:t>
      </w:r>
      <w:r w:rsidRPr="005718AB">
        <w:rPr>
          <w:sz w:val="16"/>
        </w:rPr>
        <w:t xml:space="preserve"> That both seeds and settlers can be planted shows how the “political and natural worlds [are] analogous and inextricably linked.”173 Seeds, settlers, and a new sovereignty were planted in the New World. Seeds of a new society are planted; a new society is born. There is an “original” moment that marks the founding of the “United States”—think of the founding documents, the July 4th national “birthday,” the founding fathers who created a government by which “We, the People” would govern ourselves. The original contract governing this new political community was created at this founding moment. Pateman writes: “In a terra nullius the original contract takes the form of a settler contract. The settlers alone (can be said to) conclude the original pact. It is a racial as well as a social contract.”174 “[This] original contract simultaneously presupposes, extinguishes, and replaces a state of nature.”175 While Pateman does not say this, we could argue that, logically, putting this work on the settler contract together with her earlier work on the sexual contract, the settler contract must also be a sexual contract.176 As she writes, the original contract constitutes both freedom and domination: freedom for men, and domination over women.177 If the social contract in a terra nullius is a settler contract, that settler contract is a story of freedom for settlers and subjection for the indigenous, freedom for men and subjection for women. This is vividly apparent in Andrea Smith’s Conquest, where she writes that both Native men and women have been subjected to a reign of sexualized terror, although sexual violence does not affect Indian men and women in the same way.178 “The issues of colonial, race, and gender oppression cannot be separated. This fact [says Smith] explains why in my experience as a rape crisis counselor, every Native survivor I ever counseled said to me at one point, ‘I wish I was no longer Indian.’”179 That the settler contract is a sexual contract is also a product of the fact that the settler state assumes reproductive futurity, solely on the part of those who are considered fit to be citizens of the settler state. As Lorenzo Veracini asserts, </w:t>
      </w:r>
      <w:r w:rsidRPr="0069020D">
        <w:rPr>
          <w:u w:val="single"/>
        </w:rPr>
        <w:t xml:space="preserve">both the permanent movement of communities and the reproduction of communities are necessarily involved in settler colonialism. </w:t>
      </w:r>
      <w:r w:rsidRPr="005718AB">
        <w:rPr>
          <w:sz w:val="16"/>
        </w:rPr>
        <w:t xml:space="preserve">The cover of his book, Settler Colonialism, is a picture titled “Wives for the Settlers at Jamestown,” which he describes as the moment when colonialism turns into settler colonialism.180 He is referring here to a drawing by William Craft of the 1608 arrival of women in Jamestown. As asserted by Lord Bacon, the Attorney General and Lord Chancellor of England, and a member of His Majesty’s Council for Virginia in 1620: “When the plantation grows to strength, then it is time to plant with women, as well as with men; that the plantation may spread into generations, and not be ever pieced from without.”181 </w:t>
      </w:r>
      <w:r w:rsidRPr="0069020D">
        <w:rPr>
          <w:u w:val="single"/>
        </w:rPr>
        <w:t xml:space="preserve">What might be the relationship of the settler contract with immigration? Aziz Rana, arguing that settler empire lay at the heart of American freedom, suggests that </w:t>
      </w:r>
      <w:r w:rsidRPr="003D7545">
        <w:rPr>
          <w:b/>
          <w:highlight w:val="yellow"/>
          <w:u w:val="single"/>
        </w:rPr>
        <w:t>the unique settler ideology of the United States required migration, under a system that constituted economic independence as the basis of free citizenship</w:t>
      </w:r>
      <w:r w:rsidRPr="0069020D">
        <w:rPr>
          <w:u w:val="single"/>
        </w:rPr>
        <w:t xml:space="preserve">; </w:t>
      </w:r>
      <w:r w:rsidRPr="00EF0A32">
        <w:rPr>
          <w:highlight w:val="yellow"/>
          <w:u w:val="single"/>
        </w:rPr>
        <w:t>made conquest the basic engine of republican freedom, needing new territory for settlers so the ethical benefits of free labor could be made</w:t>
      </w:r>
      <w:r w:rsidRPr="0069020D">
        <w:rPr>
          <w:u w:val="single"/>
        </w:rPr>
        <w:t xml:space="preserve"> generally </w:t>
      </w:r>
      <w:r w:rsidRPr="00EF0A32">
        <w:rPr>
          <w:highlight w:val="yellow"/>
          <w:u w:val="single"/>
        </w:rPr>
        <w:t>accessible</w:t>
      </w:r>
      <w:r w:rsidRPr="0069020D">
        <w:rPr>
          <w:u w:val="single"/>
        </w:rPr>
        <w:t>; and acknowledged the idea that republican principles at root were not universally inclusive, as some needed to engage in the dignified work marked by productive control, with others in unfree work</w:t>
      </w:r>
      <w:r w:rsidRPr="005718AB">
        <w:rPr>
          <w:sz w:val="16"/>
        </w:rPr>
        <w:t>.</w:t>
      </w:r>
      <w:r w:rsidRPr="0069020D">
        <w:rPr>
          <w:u w:val="single"/>
        </w:rPr>
        <w:t>182 In order to sustain this project, new migrants were needed, creating remarkably open immigration policies for Europeans.183 Thus, Rana asserts, settlerism and immigration existed not as two distinct accounts of the American experience, but were bound up together.</w:t>
      </w:r>
      <w:r w:rsidRPr="005718AB">
        <w:rPr>
          <w:sz w:val="16"/>
        </w:rPr>
        <w:t xml:space="preserve">184 In extending this line of inquiry, </w:t>
      </w:r>
      <w:r w:rsidRPr="0069020D">
        <w:rPr>
          <w:u w:val="single"/>
        </w:rPr>
        <w:t>we might think about the relationship of the settler contract with immigration, not just in terms of bodies needed for the settler project but also in terms of the metaphorical relationship between immigration and settlerism.</w:t>
      </w:r>
      <w:r w:rsidRPr="005718AB">
        <w:rPr>
          <w:sz w:val="16"/>
        </w:rPr>
        <w:t xml:space="preserve"> </w:t>
      </w:r>
      <w:r w:rsidRPr="003E33B7">
        <w:rPr>
          <w:b/>
          <w:highlight w:val="yellow"/>
          <w:u w:val="single"/>
        </w:rPr>
        <w:t>Immigration functions as an alibi for settlerism</w:t>
      </w:r>
      <w:r w:rsidRPr="003E33B7">
        <w:rPr>
          <w:sz w:val="16"/>
          <w:highlight w:val="yellow"/>
        </w:rPr>
        <w:t>.</w:t>
      </w:r>
      <w:r w:rsidRPr="005718AB">
        <w:rPr>
          <w:sz w:val="16"/>
        </w:rPr>
        <w:t xml:space="preserve"> Of course, for many, settlerism requires no alibi; that it does not can be explained through how settlerism is naturalized via both foundational texts (Little House on the Prairie) and myths (the Western frontier) central to the shaping of American national identity.185 </w:t>
      </w:r>
      <w:r w:rsidRPr="003E33B7">
        <w:rPr>
          <w:highlight w:val="yellow"/>
          <w:u w:val="single"/>
        </w:rPr>
        <w:t>Settlement is considered</w:t>
      </w:r>
      <w:r w:rsidRPr="0069020D">
        <w:rPr>
          <w:u w:val="single"/>
        </w:rPr>
        <w:t xml:space="preserve"> inevitable and is </w:t>
      </w:r>
      <w:r w:rsidRPr="003E33B7">
        <w:rPr>
          <w:highlight w:val="yellow"/>
          <w:u w:val="single"/>
        </w:rPr>
        <w:t>segmented from</w:t>
      </w:r>
      <w:r w:rsidRPr="0069020D">
        <w:rPr>
          <w:u w:val="single"/>
        </w:rPr>
        <w:t xml:space="preserve"> what is understood as </w:t>
      </w:r>
      <w:r w:rsidRPr="003E33B7">
        <w:rPr>
          <w:highlight w:val="yellow"/>
          <w:u w:val="single"/>
        </w:rPr>
        <w:t>immigration.</w:t>
      </w:r>
      <w:r w:rsidRPr="0069020D">
        <w:rPr>
          <w:u w:val="single"/>
        </w:rPr>
        <w:t>186 But the natural-seeming common sense of settlement can be unpacked by pointing out the feats of grammatical, temporal, and spatial gymnastics required in its construction</w:t>
      </w:r>
      <w:r w:rsidRPr="005718AB">
        <w:rPr>
          <w:sz w:val="16"/>
        </w:rPr>
        <w:t xml:space="preserve">. Think of the articulation of James Belich: “An emigrant joined someone else’s society, a settler or colonist remade his own.”187 This empirical claim highlights the constitutive paradox of moving to one’s own country. </w:t>
      </w:r>
      <w:r w:rsidRPr="0069020D">
        <w:rPr>
          <w:u w:val="single"/>
        </w:rPr>
        <w:t xml:space="preserve">If we parse the terms settler, migrant, and immigrant, some distinctions emerge. The settler belongs to </w:t>
      </w:r>
      <w:r w:rsidRPr="0069020D">
        <w:rPr>
          <w:strike/>
          <w:u w:val="single"/>
        </w:rPr>
        <w:t>his</w:t>
      </w:r>
      <w:r w:rsidRPr="0069020D">
        <w:rPr>
          <w:u w:val="single"/>
        </w:rPr>
        <w:t xml:space="preserve"> </w:t>
      </w:r>
      <w:r>
        <w:rPr>
          <w:u w:val="single"/>
        </w:rPr>
        <w:t xml:space="preserve">[their] </w:t>
      </w:r>
      <w:r w:rsidRPr="0069020D">
        <w:rPr>
          <w:u w:val="single"/>
        </w:rPr>
        <w:t xml:space="preserve">land, and the land belongs to </w:t>
      </w:r>
      <w:r w:rsidRPr="0069020D">
        <w:rPr>
          <w:strike/>
          <w:u w:val="single"/>
        </w:rPr>
        <w:t>him</w:t>
      </w:r>
      <w:r>
        <w:rPr>
          <w:u w:val="single"/>
        </w:rPr>
        <w:t xml:space="preserve"> [them]</w:t>
      </w:r>
      <w:r w:rsidRPr="0069020D">
        <w:rPr>
          <w:u w:val="single"/>
        </w:rPr>
        <w:t xml:space="preserve">. His </w:t>
      </w:r>
      <w:r>
        <w:rPr>
          <w:u w:val="single"/>
        </w:rPr>
        <w:t xml:space="preserve">[Their] </w:t>
      </w:r>
      <w:r w:rsidRPr="0069020D">
        <w:rPr>
          <w:u w:val="single"/>
        </w:rPr>
        <w:t xml:space="preserve">relationship to his </w:t>
      </w:r>
      <w:r>
        <w:rPr>
          <w:u w:val="single"/>
        </w:rPr>
        <w:t xml:space="preserve">[their] </w:t>
      </w:r>
      <w:r w:rsidRPr="0069020D">
        <w:rPr>
          <w:u w:val="single"/>
        </w:rPr>
        <w:t xml:space="preserve">country could be conceptualized as fee simple title. In contrast, </w:t>
      </w:r>
      <w:r w:rsidRPr="003E33B7">
        <w:rPr>
          <w:highlight w:val="yellow"/>
          <w:u w:val="single"/>
        </w:rPr>
        <w:t>the migrant is moving to a country not</w:t>
      </w:r>
      <w:r w:rsidRPr="0069020D">
        <w:rPr>
          <w:u w:val="single"/>
        </w:rPr>
        <w:t xml:space="preserve"> </w:t>
      </w:r>
      <w:r w:rsidRPr="003E33B7">
        <w:rPr>
          <w:strike/>
          <w:sz w:val="16"/>
          <w:szCs w:val="16"/>
        </w:rPr>
        <w:t xml:space="preserve">his </w:t>
      </w:r>
      <w:r>
        <w:rPr>
          <w:u w:val="single"/>
        </w:rPr>
        <w:t>[</w:t>
      </w:r>
      <w:r w:rsidRPr="003E33B7">
        <w:rPr>
          <w:highlight w:val="yellow"/>
          <w:u w:val="single"/>
        </w:rPr>
        <w:t>their] own</w:t>
      </w:r>
      <w:r w:rsidRPr="0069020D">
        <w:rPr>
          <w:u w:val="single"/>
        </w:rPr>
        <w:t xml:space="preserve">. He has </w:t>
      </w:r>
      <w:r>
        <w:rPr>
          <w:u w:val="single"/>
        </w:rPr>
        <w:t>[</w:t>
      </w:r>
      <w:r w:rsidRPr="003E33B7">
        <w:rPr>
          <w:highlight w:val="yellow"/>
          <w:u w:val="single"/>
        </w:rPr>
        <w:t>they have] only a fragile interest in that land. If</w:t>
      </w:r>
      <w:r w:rsidRPr="0069020D">
        <w:rPr>
          <w:u w:val="single"/>
        </w:rPr>
        <w:t xml:space="preserve"> he has </w:t>
      </w:r>
      <w:r>
        <w:rPr>
          <w:u w:val="single"/>
        </w:rPr>
        <w:t xml:space="preserve">[they have] </w:t>
      </w:r>
      <w:r w:rsidRPr="0069020D">
        <w:rPr>
          <w:u w:val="single"/>
        </w:rPr>
        <w:t xml:space="preserve">been </w:t>
      </w:r>
      <w:r w:rsidRPr="003E33B7">
        <w:rPr>
          <w:highlight w:val="yellow"/>
          <w:u w:val="single"/>
        </w:rPr>
        <w:t>lawfully admitted,</w:t>
      </w:r>
      <w:r w:rsidRPr="0069020D">
        <w:rPr>
          <w:u w:val="single"/>
        </w:rPr>
        <w:t xml:space="preserve"> he </w:t>
      </w:r>
      <w:r>
        <w:rPr>
          <w:u w:val="single"/>
        </w:rPr>
        <w:t>[</w:t>
      </w:r>
      <w:r w:rsidRPr="003E33B7">
        <w:rPr>
          <w:highlight w:val="yellow"/>
          <w:u w:val="single"/>
        </w:rPr>
        <w:t>they]</w:t>
      </w:r>
      <w:r>
        <w:rPr>
          <w:u w:val="single"/>
        </w:rPr>
        <w:t xml:space="preserve"> </w:t>
      </w:r>
      <w:r w:rsidRPr="0069020D">
        <w:rPr>
          <w:u w:val="single"/>
        </w:rPr>
        <w:t xml:space="preserve">merely </w:t>
      </w:r>
      <w:r w:rsidRPr="003E33B7">
        <w:rPr>
          <w:highlight w:val="yellow"/>
          <w:u w:val="single"/>
        </w:rPr>
        <w:t>possesses a revocable license</w:t>
      </w:r>
      <w:r w:rsidRPr="0069020D">
        <w:rPr>
          <w:u w:val="single"/>
        </w:rPr>
        <w:t xml:space="preserve">, suggesting that he </w:t>
      </w:r>
      <w:r>
        <w:rPr>
          <w:u w:val="single"/>
        </w:rPr>
        <w:t xml:space="preserve">[they] </w:t>
      </w:r>
      <w:r w:rsidRPr="0069020D">
        <w:rPr>
          <w:u w:val="single"/>
        </w:rPr>
        <w:t xml:space="preserve">can be removed from this land to which he </w:t>
      </w:r>
      <w:r>
        <w:rPr>
          <w:u w:val="single"/>
        </w:rPr>
        <w:t xml:space="preserve">[they] </w:t>
      </w:r>
      <w:r w:rsidRPr="0069020D">
        <w:rPr>
          <w:u w:val="single"/>
        </w:rPr>
        <w:t xml:space="preserve">does not belong. If he has </w:t>
      </w:r>
      <w:r>
        <w:rPr>
          <w:u w:val="single"/>
        </w:rPr>
        <w:t xml:space="preserve">[they have] </w:t>
      </w:r>
      <w:r w:rsidRPr="0069020D">
        <w:rPr>
          <w:u w:val="single"/>
        </w:rPr>
        <w:t xml:space="preserve">not been lawfully admitted, his </w:t>
      </w:r>
      <w:r>
        <w:rPr>
          <w:u w:val="single"/>
        </w:rPr>
        <w:t xml:space="preserve">[their] </w:t>
      </w:r>
      <w:r w:rsidRPr="0069020D">
        <w:rPr>
          <w:u w:val="single"/>
        </w:rPr>
        <w:t xml:space="preserve">relationship to the land is even more tenuous—he is </w:t>
      </w:r>
      <w:r>
        <w:rPr>
          <w:u w:val="single"/>
        </w:rPr>
        <w:t xml:space="preserve">[they are] </w:t>
      </w:r>
      <w:r w:rsidRPr="0069020D">
        <w:rPr>
          <w:u w:val="single"/>
        </w:rPr>
        <w:t>conceived as a trespasser.</w:t>
      </w:r>
      <w:r w:rsidRPr="005718AB">
        <w:rPr>
          <w:sz w:val="16"/>
        </w:rPr>
        <w:t xml:space="preserve"> The term immigrant is used more often in the United States today than either the term settler or migrant. It is a capacious term, with both positive and negative valences. Its positive valence can capture the settler, its negative valence, the migrant. The positive valence is the immigrant who shores up America’s democracy; the negative valence is the illegal, the unworthy, the ungrateful, the threatening. The term “nation of immigrants” embraces only the former. </w:t>
      </w:r>
      <w:r w:rsidRPr="00F71402">
        <w:rPr>
          <w:highlight w:val="yellow"/>
          <w:u w:val="single"/>
        </w:rPr>
        <w:t>As the notion of settlerism becomes unsavory, settlers portray themselves as</w:t>
      </w:r>
      <w:r w:rsidRPr="00CB6A90">
        <w:rPr>
          <w:u w:val="single"/>
        </w:rPr>
        <w:t xml:space="preserve"> immigrants, particularly as forming </w:t>
      </w:r>
      <w:r w:rsidRPr="00F71402">
        <w:rPr>
          <w:highlight w:val="yellow"/>
          <w:u w:val="single"/>
        </w:rPr>
        <w:t>a “nation of immigrants</w:t>
      </w:r>
      <w:r w:rsidRPr="00CB6A90">
        <w:rPr>
          <w:u w:val="single"/>
        </w:rPr>
        <w:t>.”</w:t>
      </w:r>
      <w:r w:rsidRPr="005718AB">
        <w:rPr>
          <w:sz w:val="16"/>
        </w:rPr>
        <w:t>188 Donna Gabaccia notes that the United States is almost alone among 193 nations in calling itself a nation of immigrants, though she points out Canada and Australia do, occasionally, as well.189 (She does not mention what else these three nation-states have in common—these are all settler-colonial states.) But the United States in particular most naturalizes the history of its immigration exceptionalism.190 Gabaccia writes that any idea underlying the concept of the United States as a nation of immigrants may be challenged: foreigners do not compose a more significant portion of the U.S. population or play a larger role in national life than in other nations; the United States is not unique in amalgamating persons of diverse cultures or origins into a single nation; and migrants have not found greater success and happiness in the United States than elsewhere.191 Thus, she suggests we must ask why and how the United States began understanding itself as a nation of immigrants. In researching digitized texts, she finds that the popularity of the phrase as a celebration of American inclusiveness came only in the 1960s, with the nation of immigrants a metaphor for American nation building during the Cold War.192 Not coincidentally, John F. Kennedy penned in 1958 an essay for the Anti-Defamation League titled A Nation of Immigrants, which he used, in part, to advocate in favor of eliminating the national-origins quotas applied to the Eastern Hemisphere.193 His book, which was enormously popular, helped push through the lifting of the national-origins quotas in 1965 (a change that has largely been represented as a civil rights victory, but one that also has arguably led to the correlation of illegal immigration with “Mexican”).194 Kennedy begins with Toqueville’s Democracy in America, considered a foundational text on American democracy. We might note that Toqueville casts the political founding in a wilderness—“One could still properly call North America an empty continent, a deserted land waiting for inhabitants”195—a vision key to subsequent notions of the open frontier.196 Kennedy writes that what Toqueville saw in America was “</w:t>
      </w:r>
      <w:r w:rsidRPr="00C00DA4">
        <w:rPr>
          <w:u w:val="single"/>
        </w:rPr>
        <w:t>a society of immigrants, each of whom had begun life anew, on an equal footing.”197 Who are these immigrants?</w:t>
      </w:r>
      <w:r w:rsidRPr="005718AB">
        <w:rPr>
          <w:sz w:val="16"/>
        </w:rPr>
        <w:t xml:space="preserve"> According to Kennedy, “</w:t>
      </w:r>
      <w:r w:rsidRPr="00C00DA4">
        <w:rPr>
          <w:u w:val="single"/>
        </w:rPr>
        <w:t>every American who ever lived, with the exception of one group, was either an immigrant himself or a descendant of immigrants. .</w:t>
      </w:r>
      <w:r w:rsidRPr="005718AB">
        <w:rPr>
          <w:sz w:val="16"/>
        </w:rPr>
        <w:t xml:space="preserve"> . . And some anthropologists believe that the Indians themselves were immigrants from another continent who displaced the original Americans—the aborigines.”198 And here we see, again, the indigenous transformed into an alien. What is the link between the founding and immigrants? As Bonnie Honig writes, “</w:t>
      </w:r>
      <w:r w:rsidRPr="00F130A0">
        <w:rPr>
          <w:highlight w:val="yellow"/>
          <w:u w:val="single"/>
        </w:rPr>
        <w:t>immigrants [are treated] as the agents of</w:t>
      </w:r>
      <w:r w:rsidRPr="00C00DA4">
        <w:rPr>
          <w:u w:val="single"/>
        </w:rPr>
        <w:t xml:space="preserve"> founding and </w:t>
      </w:r>
      <w:r w:rsidRPr="00F130A0">
        <w:rPr>
          <w:highlight w:val="yellow"/>
          <w:u w:val="single"/>
        </w:rPr>
        <w:t>renewal for a regime in which membership is supposed to be</w:t>
      </w:r>
      <w:r w:rsidRPr="00C00DA4">
        <w:rPr>
          <w:u w:val="single"/>
        </w:rPr>
        <w:t xml:space="preserve"> uniquely </w:t>
      </w:r>
      <w:r w:rsidRPr="00F130A0">
        <w:rPr>
          <w:highlight w:val="yellow"/>
          <w:u w:val="single"/>
        </w:rPr>
        <w:t>consent based, individualist</w:t>
      </w:r>
      <w:r w:rsidRPr="00C00DA4">
        <w:rPr>
          <w:u w:val="single"/>
        </w:rPr>
        <w:t xml:space="preserve">, rational, and voluntarist </w:t>
      </w:r>
      <w:r w:rsidRPr="00F130A0">
        <w:rPr>
          <w:highlight w:val="yellow"/>
          <w:u w:val="single"/>
        </w:rPr>
        <w:t>rather than inherited</w:t>
      </w:r>
      <w:r w:rsidRPr="00C00DA4">
        <w:rPr>
          <w:u w:val="single"/>
        </w:rPr>
        <w:t xml:space="preserve"> and organic.”199 </w:t>
      </w:r>
      <w:r w:rsidRPr="00F130A0">
        <w:rPr>
          <w:highlight w:val="yellow"/>
          <w:u w:val="single"/>
        </w:rPr>
        <w:t>The liberal consenting immigrant of the nation of immigrants obscures the nonconsensual bases of American democracy</w:t>
      </w:r>
      <w:r w:rsidRPr="00F130A0">
        <w:rPr>
          <w:u w:val="single"/>
        </w:rPr>
        <w:t>200</w:t>
      </w:r>
      <w:r w:rsidRPr="00C00DA4">
        <w:rPr>
          <w:u w:val="single"/>
        </w:rPr>
        <w:t>—if American is a product of free choice, there is no slavery, colonial possession, conquest, and genocide; the violent sources of the republic are recentered on the idea of voluntary choice continually reaffirmed by the figure of the immigrant consenting to membership in the regime.</w:t>
      </w:r>
      <w:r w:rsidRPr="005718AB">
        <w:rPr>
          <w:sz w:val="16"/>
        </w:rPr>
        <w:t>201 As she writes, “The people who live here are people who once chose to come here, and, in this, America is supposedly unique.”202 Lauren Berlant also notes that “</w:t>
      </w:r>
      <w:r w:rsidRPr="00527FE6">
        <w:rPr>
          <w:highlight w:val="yellow"/>
          <w:u w:val="single"/>
        </w:rPr>
        <w:t>the immigrant is defined as someone who desires America</w:t>
      </w:r>
      <w:r w:rsidRPr="00220712">
        <w:rPr>
          <w:u w:val="single"/>
        </w:rPr>
        <w:t xml:space="preserve">,” providing “symbolic evidence for the ongoing power of American democratic ideals”—the immigrant “provides an energy of desire and labor that perpetually turns American into itself.”203 </w:t>
      </w:r>
      <w:r w:rsidRPr="00527FE6">
        <w:rPr>
          <w:highlight w:val="yellow"/>
          <w:u w:val="single"/>
        </w:rPr>
        <w:t>The reiteration of the immigrant choosing to join suggests the repeated agreeing to of the social contract</w:t>
      </w:r>
      <w:r w:rsidRPr="00220712">
        <w:rPr>
          <w:u w:val="single"/>
        </w:rPr>
        <w:t xml:space="preserve">, from the founding to now, </w:t>
      </w:r>
      <w:r w:rsidRPr="00527FE6">
        <w:rPr>
          <w:highlight w:val="yellow"/>
          <w:u w:val="single"/>
        </w:rPr>
        <w:t>eliding the violent originary dispossession</w:t>
      </w:r>
      <w:r w:rsidRPr="00FA19B1">
        <w:rPr>
          <w:u w:val="single"/>
        </w:rPr>
        <w:t xml:space="preserve">. The desiring of America eclipses the dispossession by America. This dispossession disappears, “buried underneath” the vision of America as a land of equality and liberty.204 </w:t>
      </w:r>
      <w:r w:rsidRPr="00DE2ACA">
        <w:rPr>
          <w:highlight w:val="yellow"/>
          <w:u w:val="single"/>
        </w:rPr>
        <w:t>The nation thus appears as an ethical community, rather than as the product of violence</w:t>
      </w:r>
      <w:r w:rsidRPr="00FA19B1">
        <w:rPr>
          <w:u w:val="single"/>
        </w:rPr>
        <w:t>, or as an accident.205 The naturalization ceremony itself functions as a ritualized public performance of this consent.</w:t>
      </w:r>
      <w:r w:rsidRPr="005718AB">
        <w:rPr>
          <w:sz w:val="16"/>
        </w:rPr>
        <w:t xml:space="preserve">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the product of a deliberate federal effort to tell a story about naturalization as “the culmination of a romance between immigrants and the federal state.”207 Yet </w:t>
      </w:r>
      <w:r w:rsidRPr="00FB60E8">
        <w:rPr>
          <w:u w:val="single"/>
        </w:rPr>
        <w:t>before these naturalization ceremonies for immigrants were developed, the United States conducted naturalization ceremonies for Indians becoming citizens through the Dawes Act.</w:t>
      </w:r>
      <w:r w:rsidRPr="005718AB">
        <w:rPr>
          <w:sz w:val="16"/>
        </w:rPr>
        <w:t xml:space="preserve"> Starting in 1916, </w:t>
      </w:r>
      <w:r w:rsidRPr="00FB60E8">
        <w:rPr>
          <w:u w:val="single"/>
        </w:rPr>
        <w:t>a competency commission simultaneously determined whether individual Indians would be assigned title to property allotments and U.S. citizenship.</w:t>
      </w:r>
      <w:r w:rsidRPr="005718AB">
        <w:rPr>
          <w:sz w:val="16"/>
        </w:rPr>
        <w:t xml:space="preserve"> 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kits.208 Somerville has found archival evidence that is suggestive of a link between these Dawes Act ceremonies and the first naturalization ceremonies staged for immigrants; </w:t>
      </w:r>
      <w:r w:rsidRPr="00CC4C6A">
        <w:rPr>
          <w:u w:val="single"/>
        </w:rPr>
        <w:t xml:space="preserve">it is possible that </w:t>
      </w:r>
      <w:r w:rsidRPr="00E85439">
        <w:rPr>
          <w:highlight w:val="yellow"/>
          <w:u w:val="single"/>
        </w:rPr>
        <w:t>this ritual performance of naturalization of Indians inspired naturalization ceremonies for immigrants</w:t>
      </w:r>
      <w:r w:rsidRPr="00CC4C6A">
        <w:rPr>
          <w:u w:val="single"/>
        </w:rPr>
        <w:t xml:space="preserve">, whose naturalization at the time was conducted as an individual bureaucratic procedure, with little theatricality.209 This </w:t>
      </w:r>
      <w:r w:rsidRPr="00E85439">
        <w:rPr>
          <w:highlight w:val="yellow"/>
          <w:u w:val="single"/>
        </w:rPr>
        <w:t>history of Dawes Act naturalization is forgotten in the presumption that only immigrants are naturalized</w:t>
      </w:r>
      <w:r w:rsidRPr="00CC4C6A">
        <w:rPr>
          <w:u w:val="single"/>
        </w:rPr>
        <w:t xml:space="preserve"> and in the concomitant vision of the desiring immigrant.210 </w:t>
      </w:r>
      <w:r w:rsidRPr="00E85439">
        <w:rPr>
          <w:highlight w:val="yellow"/>
          <w:u w:val="single"/>
        </w:rPr>
        <w:t>So the settler becomes an immigrant.</w:t>
      </w:r>
      <w:r w:rsidRPr="00CC4C6A">
        <w:rPr>
          <w:u w:val="single"/>
        </w:rPr>
        <w:t xml:space="preserve"> The settler even becomes a refugee.</w:t>
      </w:r>
      <w:r w:rsidRPr="005718AB">
        <w:rPr>
          <w:sz w:val="16"/>
        </w:rPr>
        <w:t xml:space="preserve"> Think of the story of Exodus, the journey to the Promised Land, the good ship Arabella, and John Winthrop declaring a divine mission, a “city upon a hill.”211 This vision of American exceptionalism and its presumption of a divinely ordained mandate has been evoked by numerous political figures, including John F. Kennedy,212 Ronald Reagan,213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 . To me, President Ronald Reagan’s shining city on a hill was never just a beautiful metaphor.”215 And, foundationally, in yet another metaphorical and rhetorical inversion, settlers portray themselves as natives, to indigenize themselves.216 Colonization meant “the indigenous alienated, the newcomers domesticated.”217 As Patrick Wolfe writes: Settler colonies were (are) premised on the elimination of native societies. The split tensing reflects a determinate feature of settler colonization. The colonizers come to stay—invasion is a structure not an event. . . . [T]he romance of extinction, for instance (the dying race, the last of his tribe, etc.), encodes a settler-colonial imperative . . . . In the settler-colonial economy, it is not the colonist but the native who is superfluous.218 </w:t>
      </w:r>
      <w:r w:rsidRPr="005718AB">
        <w:rPr>
          <w:u w:val="single"/>
        </w:rPr>
        <w:t xml:space="preserve">Thus, </w:t>
      </w:r>
      <w:r w:rsidRPr="00E85439">
        <w:rPr>
          <w:highlight w:val="yellow"/>
          <w:u w:val="single"/>
        </w:rPr>
        <w:t>the native familial identity of the settlers</w:t>
      </w:r>
      <w:r w:rsidRPr="005718AB">
        <w:rPr>
          <w:u w:val="single"/>
        </w:rPr>
        <w:t xml:space="preserve"> (founding father, daughters of the American Revolution, native sons</w:t>
      </w:r>
      <w:r w:rsidRPr="00E85439">
        <w:rPr>
          <w:highlight w:val="yellow"/>
          <w:u w:val="single"/>
        </w:rPr>
        <w:t>) is</w:t>
      </w:r>
      <w:r w:rsidRPr="005718AB">
        <w:rPr>
          <w:u w:val="single"/>
        </w:rPr>
        <w:t xml:space="preserve"> both proclaimed and </w:t>
      </w:r>
      <w:r w:rsidRPr="00E85439">
        <w:rPr>
          <w:highlight w:val="yellow"/>
          <w:u w:val="single"/>
        </w:rPr>
        <w:t>premised on the disappearance of the actual native inhabitants</w:t>
      </w:r>
      <w:r w:rsidRPr="005718AB">
        <w:rPr>
          <w:u w:val="single"/>
        </w:rPr>
        <w:t xml:space="preserve">, a disappearance that is </w:t>
      </w:r>
      <w:r w:rsidRPr="00E85439">
        <w:rPr>
          <w:highlight w:val="yellow"/>
          <w:u w:val="single"/>
        </w:rPr>
        <w:t>both metaphorical and literal</w:t>
      </w:r>
      <w:r w:rsidRPr="005718AB">
        <w:rPr>
          <w:u w:val="single"/>
        </w:rPr>
        <w:t>. This imagining away “banishes existing inhabitants to the margins of its consciousness.</w:t>
      </w:r>
      <w:r w:rsidRPr="005718AB">
        <w:rPr>
          <w:sz w:val="16"/>
        </w:rPr>
        <w:t xml:space="preserve">”219 “Imagining North America as ‘settled’ did not merely reject indigenous property claims; it presupposed a fundamental erasure of Indian presence.”220 This is the “Vanishing Indian,” as seen in the Edward Curtis portraits frequently offered for sale on the back of the New York Times.221 </w:t>
      </w:r>
      <w:r w:rsidRPr="005718AB">
        <w:rPr>
          <w:u w:val="single"/>
        </w:rPr>
        <w:t>In turning settler into native, the settler must show some relationship to the soil, suggesting an autochthonous relationship that would justify the idea that “this land was made for you and me.” This allows settler society to “spring organically from the local soil,” and this is accomplished through appropriating “the symbolism of the very Aboriginality that it has historically effaced.”</w:t>
      </w:r>
      <w:r w:rsidRPr="005718AB">
        <w:rPr>
          <w:sz w:val="16"/>
        </w:rPr>
        <w:t xml:space="preserve">222 As Wolfe suggests, “It should, by now, be no surprise that the precontact stereotypes of repressive authenticity should figure on the money, postage stamps and related imprints of the settler-colonial state, even though that state is predicated on the elimination of those stereotypes’ empirical counterparts.” We could think here of the Indian headbuffalo nickel. Yet these facts are effaced and forgotten. Because we understand the United States to be an ideal political body, its violent foundations must be disavowed.223 When, as Lorenzo Veracini writes, violence by settler-colonial narratives against the indigenous is acknowledged, it can only be explained as “self-defense,” self-defense of this ideal political body.224 </w:t>
      </w:r>
      <w:r w:rsidRPr="005718AB">
        <w:rPr>
          <w:u w:val="single"/>
        </w:rPr>
        <w:t xml:space="preserve">The nation of immigrants metaphor suggests that immigrants to the United States are the heirs of their forefathers, who made the settler contract in brotherhood among themselves in relationship to virgin land. This contract was founded in a purported right of inherited descent and providential destiny from the founding fathers—fathers whose alien status goes unrecognized, even while indigenous populations are made aliens.225 This turning of indigenous populations into aliens, this folding of settler society into the nation of immigrants happens when it is expedient. </w:t>
      </w:r>
      <w:r w:rsidRPr="00C92318">
        <w:rPr>
          <w:highlight w:val="yellow"/>
          <w:u w:val="single"/>
        </w:rPr>
        <w:t>When the indigenous experience is collapsed with the immigrant experience this is</w:t>
      </w:r>
      <w:r w:rsidRPr="005718AB">
        <w:rPr>
          <w:u w:val="single"/>
        </w:rPr>
        <w:t xml:space="preserve">, notes Jodi Byrd, </w:t>
      </w:r>
      <w:r w:rsidRPr="00C92318">
        <w:rPr>
          <w:highlight w:val="yellow"/>
          <w:u w:val="single"/>
        </w:rPr>
        <w:t>a “reordering of their temporal arrival into a ‘post-conquest’” America</w:t>
      </w:r>
      <w:r w:rsidRPr="005718AB">
        <w:rPr>
          <w:sz w:val="16"/>
        </w:rPr>
        <w:t>.</w:t>
      </w:r>
      <w:r w:rsidRPr="005718AB">
        <w:rPr>
          <w:u w:val="single"/>
        </w:rPr>
        <w:t xml:space="preserve">226 This temporal reordering is also visible in the idea that the settler is moving to his destined country, to create an immanent society to come.227 </w:t>
      </w:r>
      <w:r w:rsidRPr="00BC1386">
        <w:rPr>
          <w:highlight w:val="yellow"/>
          <w:u w:val="single"/>
        </w:rPr>
        <w:t>If one searches for visual representations of the nation of immigrants, one finds images of the borders of the continental United States filled</w:t>
      </w:r>
      <w:r w:rsidRPr="005718AB">
        <w:rPr>
          <w:u w:val="single"/>
        </w:rPr>
        <w:t xml:space="preserve"> by people, </w:t>
      </w:r>
      <w:r w:rsidRPr="00BC1386">
        <w:rPr>
          <w:highlight w:val="yellow"/>
          <w:u w:val="single"/>
        </w:rPr>
        <w:t>by smiling multicultural faces. What this does is remove the focus from the role of the state</w:t>
      </w:r>
      <w:r w:rsidRPr="005718AB">
        <w:rPr>
          <w:u w:val="single"/>
        </w:rPr>
        <w:t xml:space="preserve"> and the function of the state </w:t>
      </w:r>
      <w:r w:rsidRPr="00BC1386">
        <w:rPr>
          <w:highlight w:val="yellow"/>
          <w:u w:val="single"/>
        </w:rPr>
        <w:t>in establishing a “gatekeeping nation</w:t>
      </w:r>
      <w:r w:rsidRPr="005718AB">
        <w:rPr>
          <w:u w:val="single"/>
        </w:rPr>
        <w:t xml:space="preserve">,”228 </w:t>
      </w:r>
      <w:r w:rsidRPr="00BC1386">
        <w:rPr>
          <w:highlight w:val="yellow"/>
          <w:u w:val="single"/>
        </w:rPr>
        <w:t>a “deportation nation</w:t>
      </w:r>
      <w:r w:rsidRPr="005718AB">
        <w:rPr>
          <w:u w:val="single"/>
        </w:rPr>
        <w:t xml:space="preserve">,”229 </w:t>
      </w:r>
      <w:r w:rsidRPr="00BC1386">
        <w:rPr>
          <w:highlight w:val="yellow"/>
          <w:u w:val="single"/>
        </w:rPr>
        <w:t>or a settler colonial state</w:t>
      </w:r>
      <w:r w:rsidRPr="005718AB">
        <w:rPr>
          <w:u w:val="single"/>
        </w:rPr>
        <w:t xml:space="preserve">. The nation-state appears as if magically constructed through the migration of peoples inside. The nation of immigrants suggests that the American nation is made up solely of persons each here as a matter of individual voluntary choice, moving through space, reiterating the legitimacy of this as a nation-state formation. </w:t>
      </w:r>
      <w:r w:rsidRPr="00701610">
        <w:rPr>
          <w:highlight w:val="yellow"/>
          <w:u w:val="single"/>
        </w:rPr>
        <w:t>Immigration is responsible for indigenous dispossession.</w:t>
      </w:r>
      <w:r w:rsidRPr="005718AB">
        <w:rPr>
          <w:u w:val="single"/>
        </w:rPr>
        <w:t xml:space="preserve"> But it also provides the alibi. Thus, immigration functions as both the reason for—and basis of—denial. The settler state is naturalized as the nation of immigrants. </w:t>
      </w:r>
    </w:p>
    <w:p w14:paraId="27D8D3EC" w14:textId="77777777" w:rsidR="00924E61" w:rsidRPr="00924E61" w:rsidRDefault="00924E61" w:rsidP="00924E61"/>
    <w:p w14:paraId="46BF1D45" w14:textId="708D5DF4" w:rsidR="00121EAB" w:rsidRPr="00767D54" w:rsidRDefault="00121EAB" w:rsidP="00121EAB">
      <w:pPr>
        <w:pStyle w:val="Heading3"/>
      </w:pPr>
      <w:r>
        <w:t>Identification</w:t>
      </w:r>
      <w:r w:rsidR="001E4C27">
        <w:t xml:space="preserve"> (any aff)</w:t>
      </w:r>
    </w:p>
    <w:p w14:paraId="3D1CD011" w14:textId="77777777" w:rsidR="00121EAB" w:rsidRDefault="00121EAB" w:rsidP="00121EAB">
      <w:pPr>
        <w:pStyle w:val="Heading4"/>
      </w:pPr>
      <w:r>
        <w:t xml:space="preserve">Reduction of restrictions on immigration </w:t>
      </w:r>
      <w:r>
        <w:rPr>
          <w:u w:val="single"/>
        </w:rPr>
        <w:t xml:space="preserve">facilitates </w:t>
      </w:r>
      <w:r w:rsidRPr="005D52EA">
        <w:rPr>
          <w:u w:val="single"/>
        </w:rPr>
        <w:t>identification</w:t>
      </w:r>
      <w:r>
        <w:t xml:space="preserve"> – </w:t>
      </w:r>
      <w:r w:rsidRPr="005D52EA">
        <w:t>Fluidity</w:t>
      </w:r>
      <w:r>
        <w:t xml:space="preserve"> and hybridity of racial identities means that populations have to reidentify depending on which side of the border they’re on</w:t>
      </w:r>
    </w:p>
    <w:p w14:paraId="1566E4B6" w14:textId="77777777" w:rsidR="00121EAB" w:rsidRPr="00D34563" w:rsidRDefault="00121EAB" w:rsidP="00121EAB">
      <w:r>
        <w:rPr>
          <w:rStyle w:val="Style13ptBold"/>
        </w:rPr>
        <w:t xml:space="preserve">Glenn ’15 </w:t>
      </w:r>
      <w:r w:rsidRPr="00D34563">
        <w:t>(</w:t>
      </w:r>
      <w:r>
        <w:t>Evelyn Nakano, Professor of Gender &amp; Women's Studies and of Ethnic Studies at the University of California, Berkeley (Settler Colonialism as Structure: A Framework for Comparative Studies of U.S. Race and Gender Formation, Sociology of Race and Ethnicity 2015, Vol. 1, pp. 54)</w:t>
      </w:r>
      <w:r w:rsidRPr="00D34563">
        <w:t>)</w:t>
      </w:r>
    </w:p>
    <w:p w14:paraId="2760C700" w14:textId="77777777" w:rsidR="00121EAB" w:rsidRDefault="00121EAB" w:rsidP="00121EAB">
      <w:pPr>
        <w:rPr>
          <w:sz w:val="14"/>
        </w:rPr>
      </w:pPr>
      <w:r w:rsidRPr="005D52EA">
        <w:rPr>
          <w:sz w:val="14"/>
        </w:rPr>
        <w:t xml:space="preserve">Still another approach has been taken by nonU.S. origin scholars who pioneered postcolonial studies (e.g., Bhabha 1994; Gilroy 1995; Hall 2003) and by U.S. Latino/a thinkers who pioneered border studies and feminist decolonial studies (e.g., Anzaldua 2012; Lugones 2010; Sandoval 2000). These </w:t>
      </w:r>
      <w:r w:rsidRPr="00D34563">
        <w:rPr>
          <w:rStyle w:val="StyleUnderline"/>
          <w:highlight w:val="green"/>
        </w:rPr>
        <w:t>scholars</w:t>
      </w:r>
      <w:r w:rsidRPr="005D52EA">
        <w:rPr>
          <w:sz w:val="14"/>
        </w:rPr>
        <w:t xml:space="preserve"> have </w:t>
      </w:r>
      <w:r w:rsidRPr="00D34563">
        <w:rPr>
          <w:rStyle w:val="StyleUnderline"/>
          <w:highlight w:val="green"/>
        </w:rPr>
        <w:t>stress</w:t>
      </w:r>
      <w:r w:rsidRPr="005D52EA">
        <w:rPr>
          <w:rStyle w:val="StyleUnderline"/>
        </w:rPr>
        <w:t>ed the indeterminacy of</w:t>
      </w:r>
      <w:r>
        <w:rPr>
          <w:rStyle w:val="StyleUnderline"/>
        </w:rPr>
        <w:t xml:space="preserve"> </w:t>
      </w:r>
      <w:r w:rsidRPr="005D52EA">
        <w:rPr>
          <w:rStyle w:val="StyleUnderline"/>
        </w:rPr>
        <w:t xml:space="preserve">racial categories and the </w:t>
      </w:r>
      <w:r w:rsidRPr="00D34563">
        <w:rPr>
          <w:rStyle w:val="StyleUnderline"/>
          <w:highlight w:val="green"/>
        </w:rPr>
        <w:t>fluidity and hybridity of racial identities</w:t>
      </w:r>
      <w:r w:rsidRPr="005D52EA">
        <w:rPr>
          <w:rStyle w:val="StyleUnderline"/>
        </w:rPr>
        <w:t xml:space="preserve">. Such </w:t>
      </w:r>
      <w:r w:rsidRPr="00D34563">
        <w:rPr>
          <w:rStyle w:val="StyleUnderline"/>
          <w:highlight w:val="green"/>
        </w:rPr>
        <w:t>conceptions make</w:t>
      </w:r>
      <w:r w:rsidRPr="005D52EA">
        <w:rPr>
          <w:sz w:val="14"/>
        </w:rPr>
        <w:t xml:space="preserve"> eminent </w:t>
      </w:r>
      <w:r w:rsidRPr="00D34563">
        <w:rPr>
          <w:rStyle w:val="StyleUnderline"/>
          <w:highlight w:val="green"/>
        </w:rPr>
        <w:t>sense</w:t>
      </w:r>
      <w:r w:rsidRPr="00D34563">
        <w:rPr>
          <w:sz w:val="14"/>
          <w:highlight w:val="green"/>
        </w:rPr>
        <w:t xml:space="preserve"> </w:t>
      </w:r>
      <w:r w:rsidRPr="00D34563">
        <w:rPr>
          <w:rStyle w:val="StyleUnderline"/>
          <w:highlight w:val="green"/>
        </w:rPr>
        <w:t>of</w:t>
      </w:r>
      <w:r w:rsidRPr="00D34563">
        <w:rPr>
          <w:sz w:val="14"/>
          <w:highlight w:val="green"/>
        </w:rPr>
        <w:t xml:space="preserve"> </w:t>
      </w:r>
      <w:r w:rsidRPr="00D34563">
        <w:rPr>
          <w:rStyle w:val="StyleUnderline"/>
          <w:highlight w:val="green"/>
        </w:rPr>
        <w:t>a world where</w:t>
      </w:r>
      <w:r w:rsidRPr="005D52EA">
        <w:rPr>
          <w:sz w:val="14"/>
        </w:rPr>
        <w:t xml:space="preserve"> </w:t>
      </w:r>
      <w:r w:rsidRPr="005D52EA">
        <w:rPr>
          <w:rStyle w:val="StyleUnderline"/>
        </w:rPr>
        <w:t xml:space="preserve">large swathes of </w:t>
      </w:r>
      <w:r w:rsidRPr="00D34563">
        <w:rPr>
          <w:rStyle w:val="StyleUnderline"/>
          <w:highlight w:val="green"/>
        </w:rPr>
        <w:t>populations</w:t>
      </w:r>
      <w:r>
        <w:rPr>
          <w:rStyle w:val="StyleUnderline"/>
        </w:rPr>
        <w:t xml:space="preserve"> </w:t>
      </w:r>
      <w:r w:rsidRPr="005D52EA">
        <w:rPr>
          <w:rStyle w:val="StyleUnderline"/>
        </w:rPr>
        <w:t>e</w:t>
      </w:r>
      <w:r w:rsidRPr="00D34563">
        <w:rPr>
          <w:rStyle w:val="StyleUnderline"/>
          <w:highlight w:val="green"/>
        </w:rPr>
        <w:t>migrate</w:t>
      </w:r>
      <w:r w:rsidRPr="005D52EA">
        <w:rPr>
          <w:sz w:val="14"/>
        </w:rPr>
        <w:t xml:space="preserve"> and move </w:t>
      </w:r>
      <w:r w:rsidRPr="00D34563">
        <w:rPr>
          <w:rStyle w:val="StyleUnderline"/>
          <w:highlight w:val="green"/>
        </w:rPr>
        <w:t>across borders</w:t>
      </w:r>
      <w:r w:rsidRPr="00D34563">
        <w:rPr>
          <w:sz w:val="14"/>
          <w:highlight w:val="green"/>
        </w:rPr>
        <w:t xml:space="preserve">, </w:t>
      </w:r>
      <w:r w:rsidRPr="00D34563">
        <w:rPr>
          <w:rStyle w:val="StyleUnderline"/>
          <w:highlight w:val="green"/>
        </w:rPr>
        <w:t>where borders are</w:t>
      </w:r>
      <w:r w:rsidRPr="005D52EA">
        <w:rPr>
          <w:sz w:val="14"/>
        </w:rPr>
        <w:t xml:space="preserve"> constantly </w:t>
      </w:r>
      <w:r w:rsidRPr="00D34563">
        <w:rPr>
          <w:rStyle w:val="StyleUnderline"/>
          <w:highlight w:val="green"/>
        </w:rPr>
        <w:t>contested and changed</w:t>
      </w:r>
      <w:r w:rsidRPr="005D52EA">
        <w:rPr>
          <w:rStyle w:val="StyleUnderline"/>
        </w:rPr>
        <w:t>, and</w:t>
      </w:r>
      <w:r>
        <w:rPr>
          <w:rStyle w:val="StyleUnderline"/>
        </w:rPr>
        <w:t xml:space="preserve"> </w:t>
      </w:r>
      <w:r w:rsidRPr="005D52EA">
        <w:rPr>
          <w:rStyle w:val="StyleUnderline"/>
        </w:rPr>
        <w:t>where individuals and cultures</w:t>
      </w:r>
      <w:r w:rsidRPr="005D52EA">
        <w:rPr>
          <w:sz w:val="14"/>
        </w:rPr>
        <w:t xml:space="preserve"> mix and </w:t>
      </w:r>
      <w:r w:rsidRPr="005D52EA">
        <w:rPr>
          <w:rStyle w:val="StyleUnderline"/>
        </w:rPr>
        <w:t>merge</w:t>
      </w:r>
      <w:r w:rsidRPr="005D52EA">
        <w:rPr>
          <w:sz w:val="14"/>
        </w:rPr>
        <w:t xml:space="preserve">. Moreover, </w:t>
      </w:r>
      <w:r w:rsidRPr="005D52EA">
        <w:rPr>
          <w:rStyle w:val="StyleUnderline"/>
        </w:rPr>
        <w:t xml:space="preserve">some </w:t>
      </w:r>
      <w:r w:rsidRPr="00D34563">
        <w:rPr>
          <w:rStyle w:val="StyleUnderline"/>
          <w:highlight w:val="green"/>
        </w:rPr>
        <w:t>ethnic groups</w:t>
      </w:r>
      <w:r w:rsidRPr="005D52EA">
        <w:rPr>
          <w:sz w:val="14"/>
        </w:rPr>
        <w:t xml:space="preserve"> in the United States have long </w:t>
      </w:r>
      <w:r w:rsidRPr="00D34563">
        <w:rPr>
          <w:rStyle w:val="StyleUnderline"/>
          <w:highlight w:val="green"/>
        </w:rPr>
        <w:t>embrace</w:t>
      </w:r>
      <w:r w:rsidRPr="005D52EA">
        <w:rPr>
          <w:rStyle w:val="StyleUnderline"/>
        </w:rPr>
        <w:t xml:space="preserve">d </w:t>
      </w:r>
      <w:r w:rsidRPr="00D34563">
        <w:rPr>
          <w:rStyle w:val="StyleUnderline"/>
          <w:highlight w:val="green"/>
        </w:rPr>
        <w:t>a hybrid identity</w:t>
      </w:r>
      <w:r w:rsidRPr="005D52EA">
        <w:rPr>
          <w:sz w:val="14"/>
        </w:rPr>
        <w:t xml:space="preserve">, most </w:t>
      </w:r>
      <w:r w:rsidRPr="005D52EA">
        <w:rPr>
          <w:rStyle w:val="StyleUnderline"/>
        </w:rPr>
        <w:t>prominently</w:t>
      </w:r>
      <w:r>
        <w:rPr>
          <w:rStyle w:val="StyleUnderline"/>
        </w:rPr>
        <w:t xml:space="preserve"> </w:t>
      </w:r>
      <w:r w:rsidRPr="005D52EA">
        <w:rPr>
          <w:rStyle w:val="StyleUnderline"/>
        </w:rPr>
        <w:t>Mexican Americans</w:t>
      </w:r>
      <w:r w:rsidRPr="005D52EA">
        <w:rPr>
          <w:sz w:val="14"/>
        </w:rPr>
        <w:t xml:space="preserve">, </w:t>
      </w:r>
      <w:r w:rsidRPr="00D34563">
        <w:rPr>
          <w:rStyle w:val="StyleUnderline"/>
          <w:highlight w:val="green"/>
        </w:rPr>
        <w:t>many</w:t>
      </w:r>
      <w:r w:rsidRPr="005D52EA">
        <w:rPr>
          <w:rStyle w:val="StyleUnderline"/>
        </w:rPr>
        <w:t xml:space="preserve"> of whom </w:t>
      </w:r>
      <w:r w:rsidRPr="00D34563">
        <w:rPr>
          <w:rStyle w:val="StyleUnderline"/>
          <w:highlight w:val="green"/>
        </w:rPr>
        <w:t>celebrate</w:t>
      </w:r>
      <w:r w:rsidRPr="005D52EA">
        <w:rPr>
          <w:sz w:val="14"/>
        </w:rPr>
        <w:t xml:space="preserve"> </w:t>
      </w:r>
      <w:r w:rsidRPr="005D52EA">
        <w:rPr>
          <w:rStyle w:val="StyleUnderline"/>
        </w:rPr>
        <w:t>their</w:t>
      </w:r>
      <w:r w:rsidRPr="005D52EA">
        <w:rPr>
          <w:sz w:val="14"/>
        </w:rPr>
        <w:t xml:space="preserve"> mixed </w:t>
      </w:r>
      <w:r w:rsidRPr="00D34563">
        <w:rPr>
          <w:rStyle w:val="StyleUnderline"/>
          <w:highlight w:val="green"/>
        </w:rPr>
        <w:t>Indigenous</w:t>
      </w:r>
      <w:r w:rsidRPr="005D52EA">
        <w:rPr>
          <w:sz w:val="14"/>
        </w:rPr>
        <w:t xml:space="preserve">/Spanish </w:t>
      </w:r>
      <w:r w:rsidRPr="00D34563">
        <w:rPr>
          <w:rStyle w:val="StyleUnderline"/>
          <w:highlight w:val="green"/>
        </w:rPr>
        <w:t>heritage</w:t>
      </w:r>
      <w:r w:rsidRPr="005D52EA">
        <w:rPr>
          <w:sz w:val="14"/>
        </w:rPr>
        <w:t xml:space="preserve"> (mestizaje), and Filipinos. </w:t>
      </w:r>
      <w:r w:rsidRPr="005D52EA">
        <w:rPr>
          <w:rStyle w:val="StyleUnderline"/>
        </w:rPr>
        <w:t>Regarding fluidity,</w:t>
      </w:r>
      <w:r w:rsidRPr="005D52EA">
        <w:rPr>
          <w:sz w:val="14"/>
        </w:rPr>
        <w:t xml:space="preserve"> recent empirical </w:t>
      </w:r>
      <w:r w:rsidRPr="005D52EA">
        <w:rPr>
          <w:rStyle w:val="StyleUnderline"/>
        </w:rPr>
        <w:t>work</w:t>
      </w:r>
      <w:r w:rsidRPr="005D52EA">
        <w:rPr>
          <w:sz w:val="14"/>
        </w:rPr>
        <w:t xml:space="preserve"> by Aliya Saperstein and Andrew Penner (2010, 2012) analyzes national longitudinal data over two decades and </w:t>
      </w:r>
      <w:r w:rsidRPr="005D52EA">
        <w:rPr>
          <w:rStyle w:val="StyleUnderline"/>
        </w:rPr>
        <w:t>finds</w:t>
      </w:r>
      <w:r w:rsidRPr="005D52EA">
        <w:rPr>
          <w:sz w:val="14"/>
        </w:rPr>
        <w:t xml:space="preserve"> that individuals’ </w:t>
      </w:r>
      <w:r w:rsidRPr="005D52EA">
        <w:rPr>
          <w:rStyle w:val="StyleUnderline"/>
        </w:rPr>
        <w:t>racial self-identification</w:t>
      </w:r>
      <w:r w:rsidRPr="005D52EA">
        <w:rPr>
          <w:sz w:val="14"/>
        </w:rPr>
        <w:t xml:space="preserve"> and others’ classification of them </w:t>
      </w:r>
      <w:r w:rsidRPr="005D52EA">
        <w:rPr>
          <w:rStyle w:val="StyleUnderline"/>
        </w:rPr>
        <w:t>shift over time.</w:t>
      </w:r>
      <w:r w:rsidRPr="005D52EA">
        <w:rPr>
          <w:sz w:val="14"/>
        </w:rPr>
        <w:t xml:space="preserve"> Generally, becoming successful and of high status leads to shifts in self-identification and social assignment toward “white,” while becoming unsuccessful and low status (including being incarcerated) leads to reassignment to “black.” </w:t>
      </w:r>
      <w:r w:rsidRPr="005D52EA">
        <w:rPr>
          <w:rStyle w:val="StyleUnderline"/>
        </w:rPr>
        <w:t>A concurrent development</w:t>
      </w:r>
      <w:r>
        <w:rPr>
          <w:rStyle w:val="StyleUnderline"/>
        </w:rPr>
        <w:t xml:space="preserve"> </w:t>
      </w:r>
      <w:r w:rsidRPr="005D52EA">
        <w:rPr>
          <w:rStyle w:val="StyleUnderline"/>
        </w:rPr>
        <w:t>has been the destabilization of sex and gender</w:t>
      </w:r>
      <w:r>
        <w:rPr>
          <w:rStyle w:val="StyleUnderline"/>
        </w:rPr>
        <w:t xml:space="preserve"> </w:t>
      </w:r>
      <w:r w:rsidRPr="005D52EA">
        <w:rPr>
          <w:rStyle w:val="StyleUnderline"/>
        </w:rPr>
        <w:t xml:space="preserve">designations and identities </w:t>
      </w:r>
      <w:r w:rsidRPr="005D52EA">
        <w:rPr>
          <w:sz w:val="14"/>
        </w:rPr>
        <w:t xml:space="preserve">by feminist thinkers such as Judith Butler (2006) and empirically studied by researchers such as Lisa Diamond (2009), which unfortunately I do not have space to elaborate on here. Yet, despite the increased recognition of </w:t>
      </w:r>
      <w:r w:rsidRPr="005D52EA">
        <w:rPr>
          <w:rStyle w:val="StyleUnderline"/>
        </w:rPr>
        <w:t xml:space="preserve">the instability and </w:t>
      </w:r>
      <w:r w:rsidRPr="00D34563">
        <w:rPr>
          <w:rStyle w:val="StyleUnderline"/>
          <w:highlight w:val="green"/>
        </w:rPr>
        <w:t>ambiguity of</w:t>
      </w:r>
      <w:r w:rsidRPr="005D52EA">
        <w:rPr>
          <w:rStyle w:val="StyleUnderline"/>
        </w:rPr>
        <w:t xml:space="preserve"> race and gender</w:t>
      </w:r>
      <w:r>
        <w:rPr>
          <w:rStyle w:val="StyleUnderline"/>
        </w:rPr>
        <w:t xml:space="preserve"> </w:t>
      </w:r>
      <w:r w:rsidRPr="00D34563">
        <w:rPr>
          <w:rStyle w:val="StyleUnderline"/>
          <w:highlight w:val="green"/>
        </w:rPr>
        <w:t>categorizations</w:t>
      </w:r>
      <w:r w:rsidRPr="005D52EA">
        <w:rPr>
          <w:sz w:val="14"/>
        </w:rPr>
        <w:t xml:space="preserve">, they </w:t>
      </w:r>
      <w:r w:rsidRPr="00D34563">
        <w:rPr>
          <w:rStyle w:val="StyleUnderline"/>
          <w:highlight w:val="green"/>
        </w:rPr>
        <w:t>remain</w:t>
      </w:r>
      <w:r w:rsidRPr="005D52EA">
        <w:rPr>
          <w:rStyle w:val="StyleUnderline"/>
        </w:rPr>
        <w:t xml:space="preserve"> persistent and </w:t>
      </w:r>
      <w:r w:rsidRPr="00D34563">
        <w:rPr>
          <w:rStyle w:val="StyleUnderline"/>
          <w:highlight w:val="green"/>
        </w:rPr>
        <w:t>resilient</w:t>
      </w:r>
      <w:r w:rsidRPr="005D52EA">
        <w:rPr>
          <w:sz w:val="14"/>
        </w:rPr>
        <w:t xml:space="preserve"> principles </w:t>
      </w:r>
      <w:r w:rsidRPr="00D34563">
        <w:rPr>
          <w:rStyle w:val="StyleUnderline"/>
          <w:highlight w:val="green"/>
        </w:rPr>
        <w:t>for organizing hierarchical relations</w:t>
      </w:r>
      <w:r w:rsidRPr="005D52EA">
        <w:rPr>
          <w:sz w:val="14"/>
        </w:rPr>
        <w:t xml:space="preserve"> within and between societies. How are we to account for this seeming contradiction?</w:t>
      </w:r>
    </w:p>
    <w:p w14:paraId="22AAC456" w14:textId="77777777" w:rsidR="00772174" w:rsidRPr="00BE397A" w:rsidRDefault="00772174" w:rsidP="00772174">
      <w:pPr>
        <w:pStyle w:val="Heading3"/>
        <w:rPr>
          <w:rFonts w:cs="Calibri"/>
        </w:rPr>
      </w:pPr>
      <w:r w:rsidRPr="00BE397A">
        <w:rPr>
          <w:rFonts w:cs="Calibri"/>
        </w:rPr>
        <w:t>Immigrants of Color (who don’t recognize themselves as settlers)</w:t>
      </w:r>
    </w:p>
    <w:p w14:paraId="0C3AD19D" w14:textId="77777777" w:rsidR="00772174" w:rsidRPr="00BE397A" w:rsidRDefault="00772174" w:rsidP="00772174">
      <w:pPr>
        <w:pStyle w:val="Heading4"/>
        <w:rPr>
          <w:rFonts w:cs="Calibri"/>
        </w:rPr>
      </w:pPr>
      <w:r w:rsidRPr="00BE397A">
        <w:rPr>
          <w:rFonts w:cs="Calibri"/>
          <w:u w:val="single"/>
        </w:rPr>
        <w:t>Immigrants of Color Link</w:t>
      </w:r>
      <w:r w:rsidRPr="00BE397A">
        <w:rPr>
          <w:rFonts w:cs="Calibri"/>
        </w:rPr>
        <w:t xml:space="preserve">—immigrants of color are </w:t>
      </w:r>
      <w:r w:rsidRPr="00BE397A">
        <w:rPr>
          <w:rFonts w:cs="Calibri"/>
          <w:u w:val="single"/>
        </w:rPr>
        <w:t>still settlers</w:t>
      </w:r>
      <w:r w:rsidRPr="00BE397A">
        <w:rPr>
          <w:rFonts w:cs="Calibri"/>
        </w:rPr>
        <w:t>. Specifically, in Hawaii, Asian immigrants have claimed to be “locals” which harms indigenous sovereignty and culture. The U.S. perpetuates settler-colonialism by equating immigrants to Natives which leads to power sharing—only the alt organizes Natives to reject the U.S. notion of citizenship and reclaim their identification as Natives.</w:t>
      </w:r>
    </w:p>
    <w:p w14:paraId="47883A9E" w14:textId="77777777" w:rsidR="00772174" w:rsidRPr="00BE397A" w:rsidRDefault="00772174" w:rsidP="00772174">
      <w:pPr>
        <w:rPr>
          <w:rFonts w:eastAsia="Times New Roman" w:cs="Calibri"/>
        </w:rPr>
      </w:pPr>
      <w:r w:rsidRPr="00BE397A">
        <w:rPr>
          <w:rFonts w:eastAsia="Times New Roman" w:cs="Calibri"/>
        </w:rPr>
        <w:t xml:space="preserve">Haunani-Kay </w:t>
      </w:r>
      <w:r w:rsidRPr="00BE397A">
        <w:rPr>
          <w:rStyle w:val="Style13ptBold"/>
          <w:rFonts w:cs="Calibri"/>
        </w:rPr>
        <w:t>Trask</w:t>
      </w:r>
      <w:r w:rsidRPr="00BE397A">
        <w:rPr>
          <w:rFonts w:eastAsia="Times New Roman" w:cs="Calibri"/>
        </w:rPr>
        <w:t xml:space="preserve">, Native Hawaiian nationalist, professor of Hawaiian Studies at the University of Hawai'i, and author of From a Native Daughter: Colonialism and Sovereignty in Hawai'i., </w:t>
      </w:r>
      <w:r w:rsidRPr="00BE397A">
        <w:rPr>
          <w:rStyle w:val="Style13ptBold"/>
          <w:rFonts w:cs="Calibri"/>
        </w:rPr>
        <w:t>2000</w:t>
      </w:r>
      <w:r w:rsidRPr="00BE397A">
        <w:rPr>
          <w:rFonts w:eastAsia="Times New Roman" w:cs="Calibri"/>
        </w:rPr>
        <w:t>, “Settlers of Color and "Immigrant" Hegemony: "Locals" in Hawai'I”, http://www.uclajournals.org/doi/pdf/10.17953/amer.26.2.b31642r221215k7k?code=ucla-site</w:t>
      </w:r>
    </w:p>
    <w:p w14:paraId="503D9D48" w14:textId="77777777" w:rsidR="00772174" w:rsidRPr="00BE397A" w:rsidRDefault="00772174" w:rsidP="00772174">
      <w:pPr>
        <w:jc w:val="both"/>
        <w:rPr>
          <w:rFonts w:eastAsia="Times New Roman" w:cs="Calibri"/>
          <w:sz w:val="14"/>
          <w:szCs w:val="28"/>
        </w:rPr>
      </w:pPr>
      <w:r w:rsidRPr="00BE397A">
        <w:rPr>
          <w:rFonts w:eastAsia="Times New Roman" w:cs="Calibri"/>
          <w:sz w:val="14"/>
          <w:szCs w:val="28"/>
        </w:rPr>
        <w:t xml:space="preserve">After nearly two thousand years of self-governance, we were colonized by Euro-American capitalists and missionaries in the eighteenth and nineteenth centuries. In 1893, </w:t>
      </w:r>
      <w:r w:rsidRPr="00BE397A">
        <w:rPr>
          <w:rStyle w:val="Emphasis"/>
          <w:rFonts w:cs="Calibri"/>
          <w:highlight w:val="yellow"/>
        </w:rPr>
        <w:t>the United States invaded our nation, overthrew our government, and secured an all-white planter oligarchy</w:t>
      </w:r>
      <w:r w:rsidRPr="00BE397A">
        <w:rPr>
          <w:rFonts w:eastAsia="Times New Roman" w:cs="Calibri"/>
          <w:sz w:val="14"/>
          <w:szCs w:val="28"/>
        </w:rPr>
        <w:t xml:space="preserve"> in place of our reigning ali’i, Queen Lili’uokalani.4 By resolution of the American Congress and against great Native opposition, Hawai’i was annexed in 1898. </w:t>
      </w:r>
      <w:r w:rsidRPr="00BE397A">
        <w:rPr>
          <w:rStyle w:val="Emphasis"/>
          <w:rFonts w:cs="Calibri"/>
          <w:highlight w:val="yellow"/>
        </w:rPr>
        <w:t>Dispossession of our government, our territory, and our legal citizenship made of us a colonized Native people</w:t>
      </w:r>
      <w:r w:rsidRPr="00BE397A">
        <w:rPr>
          <w:rFonts w:eastAsia="Times New Roman" w:cs="Calibri"/>
          <w:sz w:val="14"/>
          <w:szCs w:val="28"/>
        </w:rPr>
        <w:t xml:space="preserve">. Today, modern Hawai’i, like its colonial parent the United States, is a settler society. </w:t>
      </w:r>
      <w:r w:rsidRPr="00BE397A">
        <w:rPr>
          <w:rStyle w:val="Emphasis"/>
          <w:rFonts w:cs="Calibri"/>
          <w:highlight w:val="yellow"/>
        </w:rPr>
        <w:t>Our Native people</w:t>
      </w:r>
      <w:r w:rsidRPr="00BE397A">
        <w:rPr>
          <w:rFonts w:eastAsia="Times New Roman" w:cs="Calibri"/>
          <w:sz w:val="14"/>
          <w:szCs w:val="28"/>
        </w:rPr>
        <w:t xml:space="preserve"> and territories </w:t>
      </w:r>
      <w:r w:rsidRPr="00BE397A">
        <w:rPr>
          <w:rStyle w:val="Emphasis"/>
          <w:rFonts w:cs="Calibri"/>
          <w:highlight w:val="yellow"/>
        </w:rPr>
        <w:t>have been overrun by non-Natives</w:t>
      </w:r>
      <w:r w:rsidRPr="00BE397A">
        <w:rPr>
          <w:rFonts w:eastAsia="Times New Roman" w:cs="Calibri"/>
          <w:sz w:val="14"/>
          <w:szCs w:val="28"/>
        </w:rPr>
        <w:t xml:space="preserve">, including Asians. </w:t>
      </w:r>
      <w:r w:rsidRPr="00BE397A">
        <w:rPr>
          <w:rStyle w:val="Emphasis"/>
          <w:rFonts w:cs="Calibri"/>
          <w:highlight w:val="yellow"/>
        </w:rPr>
        <w:t>Calling themselves ”local,” the children of Asian settlers greatly outnumber us</w:t>
      </w:r>
      <w:r w:rsidRPr="00BE397A">
        <w:rPr>
          <w:rStyle w:val="StyleUnderline"/>
          <w:rFonts w:cs="Calibri"/>
        </w:rPr>
        <w:t>. They claim Hawai’i as their own, denying indigenous history, their long collaboration in our continued dispossession, and the benefits therefr~m.~</w:t>
      </w:r>
      <w:r w:rsidRPr="00BE397A">
        <w:rPr>
          <w:rFonts w:eastAsia="Times New Roman" w:cs="Calibri"/>
          <w:sz w:val="14"/>
          <w:szCs w:val="28"/>
        </w:rPr>
        <w:t xml:space="preserve"> Part of this denial is the substitution of </w:t>
      </w:r>
      <w:r w:rsidRPr="00BE397A">
        <w:rPr>
          <w:rStyle w:val="Emphasis"/>
          <w:rFonts w:cs="Calibri"/>
          <w:highlight w:val="yellow"/>
        </w:rPr>
        <w:t>the term ”local”</w:t>
      </w:r>
      <w:r w:rsidRPr="00BE397A">
        <w:rPr>
          <w:rFonts w:eastAsia="Times New Roman" w:cs="Calibri"/>
          <w:sz w:val="14"/>
          <w:szCs w:val="28"/>
        </w:rPr>
        <w:t xml:space="preserve"> for ”immigrant,” which </w:t>
      </w:r>
      <w:r w:rsidRPr="00BE397A">
        <w:rPr>
          <w:rFonts w:eastAsia="Times New Roman" w:cs="Calibri"/>
          <w:sz w:val="14"/>
          <w:szCs w:val="28"/>
          <w:highlight w:val="yellow"/>
        </w:rPr>
        <w:t>is</w:t>
      </w:r>
      <w:r w:rsidRPr="00BE397A">
        <w:rPr>
          <w:rFonts w:eastAsia="Times New Roman" w:cs="Calibri"/>
          <w:sz w:val="14"/>
          <w:szCs w:val="28"/>
        </w:rPr>
        <w:t xml:space="preserve">, itself, </w:t>
      </w:r>
      <w:r w:rsidRPr="00BE397A">
        <w:rPr>
          <w:rStyle w:val="Emphasis"/>
          <w:rFonts w:cs="Calibri"/>
          <w:highlight w:val="yellow"/>
        </w:rPr>
        <w:t>a particularly celebrated American gloss for ”settler</w:t>
      </w:r>
      <w:r w:rsidRPr="00BE397A">
        <w:rPr>
          <w:rFonts w:eastAsia="Times New Roman" w:cs="Calibri"/>
          <w:sz w:val="14"/>
          <w:szCs w:val="28"/>
        </w:rPr>
        <w:t xml:space="preserve">.” As on the continent, so in our island home. Settlers and their children recast the American tale of nationhood: Hawai’i, like the continent, is naturalized as but another telling illustration of the uniqueness of America’s ”nation of immigrants.” </w:t>
      </w:r>
      <w:r w:rsidRPr="00BE397A">
        <w:rPr>
          <w:rStyle w:val="Emphasis"/>
          <w:rFonts w:cs="Calibri"/>
          <w:highlight w:val="yellow"/>
        </w:rPr>
        <w:t>The ideology weaves a story of success</w:t>
      </w:r>
      <w:r w:rsidRPr="00BE397A">
        <w:rPr>
          <w:rFonts w:eastAsia="Times New Roman" w:cs="Calibri"/>
          <w:sz w:val="14"/>
          <w:szCs w:val="28"/>
        </w:rPr>
        <w:t xml:space="preserve">: </w:t>
      </w:r>
      <w:r w:rsidRPr="00BE397A">
        <w:rPr>
          <w:rStyle w:val="StyleUnderline"/>
          <w:rFonts w:cs="Calibri"/>
        </w:rPr>
        <w:t>poor Japanese, Chinese, and Filipino settlers supplied the labor for wealthy, white sugar planters during the long period of the Territory (1900-1959). Exploitative plantation conditions thus underpin a master narrative of hard work and the endlessly celebrated triumph over anti-Asian racis</w:t>
      </w:r>
      <w:r w:rsidRPr="00BE397A">
        <w:rPr>
          <w:rFonts w:eastAsia="Times New Roman" w:cs="Calibri"/>
          <w:sz w:val="14"/>
          <w:szCs w:val="28"/>
        </w:rPr>
        <w:t xml:space="preserve">m. </w:t>
      </w:r>
      <w:r w:rsidRPr="00BE397A">
        <w:rPr>
          <w:rStyle w:val="Emphasis"/>
          <w:rFonts w:cs="Calibri"/>
          <w:highlight w:val="yellow"/>
        </w:rPr>
        <w:t>Settler children</w:t>
      </w:r>
      <w:r w:rsidRPr="00BE397A">
        <w:rPr>
          <w:rFonts w:eastAsia="Times New Roman" w:cs="Calibri"/>
          <w:sz w:val="14"/>
          <w:szCs w:val="28"/>
        </w:rPr>
        <w:t xml:space="preserve">, ever industrious and deserving, </w:t>
      </w:r>
      <w:r w:rsidRPr="00BE397A">
        <w:rPr>
          <w:rStyle w:val="Emphasis"/>
          <w:rFonts w:cs="Calibri"/>
          <w:highlight w:val="yellow"/>
        </w:rPr>
        <w:t>obtain technical and liberal educations</w:t>
      </w:r>
      <w:r w:rsidRPr="00BE397A">
        <w:rPr>
          <w:rFonts w:eastAsia="Times New Roman" w:cs="Calibri"/>
          <w:sz w:val="14"/>
          <w:szCs w:val="28"/>
        </w:rPr>
        <w:t xml:space="preserve">, thereby learning the political system through which they agitate for full voting rights as American citizens. Politically, the vehicle for Asian ascendancy is statehood. As a majority of voters at mid-century, the Japanese and other Asians moved into the middle class and eventually into seats of power in the legislature and the governor’s house.6 </w:t>
      </w:r>
      <w:r w:rsidRPr="00BE397A">
        <w:rPr>
          <w:rStyle w:val="Emphasis"/>
          <w:rFonts w:cs="Calibri"/>
          <w:highlight w:val="yellow"/>
        </w:rPr>
        <w:t>For</w:t>
      </w:r>
      <w:r w:rsidRPr="00BE397A">
        <w:rPr>
          <w:rFonts w:eastAsia="Times New Roman" w:cs="Calibri"/>
          <w:sz w:val="14"/>
          <w:szCs w:val="28"/>
        </w:rPr>
        <w:t xml:space="preserve"> our </w:t>
      </w:r>
      <w:r w:rsidRPr="00BE397A">
        <w:rPr>
          <w:rStyle w:val="Emphasis"/>
          <w:rFonts w:cs="Calibri"/>
          <w:highlight w:val="yellow"/>
        </w:rPr>
        <w:t>Native people, Asian success proves to be</w:t>
      </w:r>
      <w:r w:rsidRPr="00BE397A">
        <w:rPr>
          <w:rFonts w:eastAsia="Times New Roman" w:cs="Calibri"/>
          <w:sz w:val="14"/>
          <w:szCs w:val="28"/>
        </w:rPr>
        <w:t xml:space="preserve"> but </w:t>
      </w:r>
      <w:r w:rsidRPr="00BE397A">
        <w:rPr>
          <w:rStyle w:val="Emphasis"/>
          <w:rFonts w:cs="Calibri"/>
          <w:highlight w:val="yellow"/>
        </w:rPr>
        <w:t>the latest elaboration of foreign hegemony.</w:t>
      </w:r>
      <w:r w:rsidRPr="00BE397A">
        <w:rPr>
          <w:rFonts w:eastAsia="Times New Roman" w:cs="Calibri"/>
          <w:sz w:val="14"/>
          <w:szCs w:val="28"/>
        </w:rPr>
        <w:t xml:space="preserve"> The history of our colonization becomes a twice-told tale, first of discovery and settlement by European and American businessmen and missionaries, then of the plantation Japanese, Chinese, and eventually Filipino rise to dominance in the islands. Some Hawaiians, the best educated and articulate, benefit from the triumph of the Democratic Party over the haole Republican Party. But as a people, </w:t>
      </w:r>
      <w:r w:rsidRPr="00BE397A">
        <w:rPr>
          <w:rStyle w:val="Emphasis"/>
          <w:rFonts w:cs="Calibri"/>
          <w:highlight w:val="yellow"/>
        </w:rPr>
        <w:t>Hawaiians remain a politically subordinated group suffering all the legacies of conquest</w:t>
      </w:r>
      <w:r w:rsidRPr="00BE397A">
        <w:rPr>
          <w:rFonts w:eastAsia="Times New Roman" w:cs="Calibri"/>
          <w:sz w:val="14"/>
          <w:szCs w:val="28"/>
        </w:rPr>
        <w:t xml:space="preserve">: </w:t>
      </w:r>
      <w:r w:rsidRPr="00BE397A">
        <w:rPr>
          <w:rStyle w:val="StyleUnderline"/>
          <w:rFonts w:cs="Calibri"/>
        </w:rPr>
        <w:t>landlessness, disastrous health, diaspora, institutionalization in the military and prisons, poor educational attainment, and confinement to the service sector of empl~yment.~</w:t>
      </w:r>
      <w:r w:rsidRPr="00BE397A">
        <w:rPr>
          <w:rFonts w:eastAsia="Times New Roman" w:cs="Calibri"/>
          <w:sz w:val="14"/>
          <w:szCs w:val="28"/>
        </w:rPr>
        <w:t xml:space="preserve"> While Asians, particularly the Japanese, come to dominate post-Statehood, Democratic Party politics, new racial tensions arise. </w:t>
      </w:r>
      <w:r w:rsidRPr="00BE397A">
        <w:rPr>
          <w:rStyle w:val="Emphasis"/>
          <w:rFonts w:cs="Calibri"/>
          <w:highlight w:val="yellow"/>
        </w:rPr>
        <w:t>The attainment of full American citizenship</w:t>
      </w:r>
      <w:r w:rsidRPr="00BE397A">
        <w:rPr>
          <w:rFonts w:eastAsia="Times New Roman" w:cs="Calibri"/>
          <w:sz w:val="14"/>
          <w:szCs w:val="28"/>
        </w:rPr>
        <w:t xml:space="preserve"> actually </w:t>
      </w:r>
      <w:r w:rsidRPr="00BE397A">
        <w:rPr>
          <w:rStyle w:val="Emphasis"/>
          <w:rFonts w:cs="Calibri"/>
          <w:highlight w:val="yellow"/>
        </w:rPr>
        <w:t>heightens prejudice against Natives. Because the ideology of the United States as a mosaic of races is reproduced in Hawai’i through the celebration of the fact that no single “immigrant group” constitutes a numerical majority</w:t>
      </w:r>
      <w:r w:rsidRPr="00BE397A">
        <w:rPr>
          <w:rFonts w:eastAsia="Times New Roman" w:cs="Calibri"/>
          <w:sz w:val="14"/>
          <w:szCs w:val="28"/>
        </w:rPr>
        <w:t xml:space="preserve">, the post-statehood euphoria stigmatizes Hawaiians as a failed indigenous people whose conditions, including out-migration, actually worsen after statehood. </w:t>
      </w:r>
      <w:r w:rsidRPr="00BE397A">
        <w:rPr>
          <w:rStyle w:val="Emphasis"/>
          <w:rFonts w:cs="Calibri"/>
          <w:highlight w:val="yellow"/>
        </w:rPr>
        <w:t>Hawaiians are characterized as</w:t>
      </w:r>
      <w:r w:rsidRPr="00BE397A">
        <w:rPr>
          <w:rFonts w:eastAsia="Times New Roman" w:cs="Calibri"/>
          <w:sz w:val="14"/>
          <w:szCs w:val="28"/>
        </w:rPr>
        <w:t xml:space="preserve"> strangely </w:t>
      </w:r>
      <w:r w:rsidRPr="00BE397A">
        <w:rPr>
          <w:rStyle w:val="Emphasis"/>
          <w:rFonts w:cs="Calibri"/>
          <w:highlight w:val="yellow"/>
        </w:rPr>
        <w:t>unsuited</w:t>
      </w:r>
      <w:r w:rsidRPr="00BE397A">
        <w:rPr>
          <w:rFonts w:eastAsia="Times New Roman" w:cs="Calibri"/>
          <w:sz w:val="14"/>
          <w:szCs w:val="28"/>
        </w:rPr>
        <w:t xml:space="preserve">, whether because of culture or genetics, </w:t>
      </w:r>
      <w:r w:rsidRPr="00BE397A">
        <w:rPr>
          <w:rStyle w:val="Emphasis"/>
          <w:rFonts w:cs="Calibri"/>
          <w:highlight w:val="yellow"/>
        </w:rPr>
        <w:t>to the game of assimilation.</w:t>
      </w:r>
      <w:r w:rsidRPr="00BE397A">
        <w:rPr>
          <w:rFonts w:eastAsia="Times New Roman" w:cs="Calibri"/>
          <w:sz w:val="14"/>
          <w:szCs w:val="28"/>
        </w:rPr>
        <w:t xml:space="preserve"> Of course, </w:t>
      </w:r>
      <w:r w:rsidRPr="00BE397A">
        <w:rPr>
          <w:rStyle w:val="Emphasis"/>
          <w:rFonts w:cs="Calibri"/>
          <w:highlight w:val="yellow"/>
        </w:rPr>
        <w:t>the</w:t>
      </w:r>
      <w:r w:rsidRPr="00BE397A">
        <w:rPr>
          <w:rFonts w:eastAsia="Times New Roman" w:cs="Calibri"/>
          <w:sz w:val="14"/>
          <w:szCs w:val="28"/>
        </w:rPr>
        <w:t xml:space="preserve"> specific </w:t>
      </w:r>
      <w:r w:rsidRPr="00BE397A">
        <w:rPr>
          <w:rStyle w:val="Emphasis"/>
          <w:rFonts w:cs="Calibri"/>
          <w:highlight w:val="yellow"/>
        </w:rPr>
        <w:t>unique claims of Native Hawaiians as indigenous peoples are denied through the prevailing ideology of “power sharing.”</w:t>
      </w:r>
      <w:r w:rsidRPr="00BE397A">
        <w:rPr>
          <w:rFonts w:eastAsia="Times New Roman" w:cs="Calibri"/>
          <w:sz w:val="14"/>
          <w:szCs w:val="28"/>
        </w:rPr>
        <w:t xml:space="preserve"> </w:t>
      </w:r>
      <w:r w:rsidRPr="00BE397A">
        <w:rPr>
          <w:rStyle w:val="StyleUnderline"/>
          <w:rFonts w:cs="Calibri"/>
        </w:rPr>
        <w:t>Here, power sharing refers to the spoils of the electoral system which are shared, in succession, among “ethnic groups.”</w:t>
      </w:r>
      <w:r w:rsidRPr="00BE397A">
        <w:rPr>
          <w:rFonts w:eastAsia="Times New Roman" w:cs="Calibri"/>
          <w:sz w:val="14"/>
          <w:szCs w:val="28"/>
        </w:rPr>
        <w:t xml:space="preserve"> Politically, ”</w:t>
      </w:r>
      <w:r w:rsidRPr="00BE397A">
        <w:rPr>
          <w:rStyle w:val="Emphasis"/>
          <w:rFonts w:cs="Calibri"/>
          <w:highlight w:val="yellow"/>
        </w:rPr>
        <w:t>power sharing” serves to reinforce the colonial position that Hawaiians are just another competing ”ethnic group”</w:t>
      </w:r>
      <w:r w:rsidRPr="00BE397A">
        <w:rPr>
          <w:rFonts w:eastAsia="Times New Roman" w:cs="Calibri"/>
          <w:sz w:val="14"/>
          <w:szCs w:val="28"/>
        </w:rPr>
        <w:t xml:space="preserve"> waiting their turn for political dominance. </w:t>
      </w:r>
      <w:r w:rsidRPr="00BE397A">
        <w:rPr>
          <w:rStyle w:val="Emphasis"/>
          <w:rFonts w:cs="Calibri"/>
          <w:highlight w:val="yellow"/>
        </w:rPr>
        <w:t>Disguising the colonial history</w:t>
      </w:r>
      <w:r w:rsidRPr="00BE397A">
        <w:rPr>
          <w:rFonts w:eastAsia="Times New Roman" w:cs="Calibri"/>
          <w:sz w:val="14"/>
          <w:szCs w:val="28"/>
        </w:rPr>
        <w:t xml:space="preserve"> and subordinated position of Natives, </w:t>
      </w:r>
      <w:r w:rsidRPr="00BE397A">
        <w:rPr>
          <w:rStyle w:val="Emphasis"/>
          <w:rFonts w:cs="Calibri"/>
          <w:highlight w:val="yellow"/>
        </w:rPr>
        <w:t>while equating Natives and non-Natives, the ideology tells a false tale of just desserts</w:t>
      </w:r>
      <w:r w:rsidRPr="00BE397A">
        <w:rPr>
          <w:rFonts w:eastAsia="Times New Roman" w:cs="Calibri"/>
          <w:sz w:val="14"/>
          <w:szCs w:val="28"/>
        </w:rPr>
        <w:t xml:space="preserve">. </w:t>
      </w:r>
      <w:r w:rsidRPr="00BE397A">
        <w:rPr>
          <w:rStyle w:val="Emphasis"/>
          <w:rFonts w:cs="Calibri"/>
          <w:highlight w:val="yellow"/>
        </w:rPr>
        <w:t>Empirically</w:t>
      </w:r>
      <w:r w:rsidRPr="00BE397A">
        <w:rPr>
          <w:rFonts w:eastAsia="Times New Roman" w:cs="Calibri"/>
          <w:sz w:val="14"/>
          <w:szCs w:val="28"/>
        </w:rPr>
        <w:t xml:space="preserve">, of course, </w:t>
      </w:r>
      <w:r w:rsidRPr="00BE397A">
        <w:rPr>
          <w:rStyle w:val="Emphasis"/>
          <w:rFonts w:cs="Calibri"/>
          <w:highlight w:val="yellow"/>
        </w:rPr>
        <w:t>subjugated peoples cannot willingly share anything</w:t>
      </w:r>
      <w:r w:rsidRPr="00BE397A">
        <w:rPr>
          <w:rFonts w:eastAsia="Times New Roman" w:cs="Calibri"/>
          <w:sz w:val="14"/>
          <w:szCs w:val="28"/>
        </w:rPr>
        <w:t xml:space="preserve">. In the case of Hawaiians, we have nothing left to share. </w:t>
      </w:r>
      <w:r w:rsidRPr="00BE397A">
        <w:rPr>
          <w:rStyle w:val="Emphasis"/>
          <w:rFonts w:cs="Calibri"/>
          <w:highlight w:val="yellow"/>
        </w:rPr>
        <w:t>Our lands and resources,</w:t>
      </w:r>
      <w:r w:rsidRPr="00BE397A">
        <w:rPr>
          <w:rFonts w:eastAsia="Times New Roman" w:cs="Calibri"/>
          <w:sz w:val="14"/>
          <w:szCs w:val="28"/>
        </w:rPr>
        <w:t xml:space="preserve"> taken at the overthrow and transferred at annexation to the American government and later to the State of Hawai’i </w:t>
      </w:r>
      <w:r w:rsidRPr="00BE397A">
        <w:rPr>
          <w:rStyle w:val="Emphasis"/>
          <w:rFonts w:cs="Calibri"/>
          <w:highlight w:val="yellow"/>
        </w:rPr>
        <w:t>are</w:t>
      </w:r>
      <w:r w:rsidRPr="00BE397A">
        <w:rPr>
          <w:rFonts w:eastAsia="Times New Roman" w:cs="Calibri"/>
          <w:sz w:val="14"/>
          <w:szCs w:val="28"/>
        </w:rPr>
        <w:t xml:space="preserve">, literally, </w:t>
      </w:r>
      <w:r w:rsidRPr="00BE397A">
        <w:rPr>
          <w:rStyle w:val="Emphasis"/>
          <w:rFonts w:cs="Calibri"/>
          <w:highlight w:val="yellow"/>
        </w:rPr>
        <w:t>not under our control</w:t>
      </w:r>
      <w:r w:rsidRPr="00BE397A">
        <w:rPr>
          <w:rFonts w:eastAsia="Times New Roman" w:cs="Calibri"/>
          <w:sz w:val="14"/>
          <w:szCs w:val="28"/>
        </w:rPr>
        <w:t xml:space="preserve">. But the utility of the propaganda of ”power sharing” is that it begs the question of why Natives should share power, while reinforcing the refrain that those in power have justly earned their dominant place. </w:t>
      </w:r>
      <w:r w:rsidRPr="00BE397A">
        <w:rPr>
          <w:rStyle w:val="Emphasis"/>
          <w:rFonts w:cs="Calibri"/>
          <w:highlight w:val="yellow"/>
        </w:rPr>
        <w:t>Given that Hawaiians are indigenous</w:t>
      </w:r>
      <w:r w:rsidRPr="00BE397A">
        <w:rPr>
          <w:rFonts w:eastAsia="Times New Roman" w:cs="Calibri"/>
          <w:sz w:val="14"/>
          <w:szCs w:val="28"/>
        </w:rPr>
        <w:t xml:space="preserve">, that our government was overthrown, </w:t>
      </w:r>
      <w:r w:rsidRPr="00BE397A">
        <w:rPr>
          <w:rStyle w:val="Emphasis"/>
          <w:rFonts w:cs="Calibri"/>
          <w:highlight w:val="yellow"/>
        </w:rPr>
        <w:t>and that we are entitled</w:t>
      </w:r>
      <w:r w:rsidRPr="00BE397A">
        <w:rPr>
          <w:rFonts w:eastAsia="Times New Roman" w:cs="Calibri"/>
          <w:sz w:val="14"/>
          <w:szCs w:val="28"/>
        </w:rPr>
        <w:t xml:space="preserve">, as a nation, </w:t>
      </w:r>
      <w:r w:rsidRPr="00BE397A">
        <w:rPr>
          <w:rStyle w:val="Emphasis"/>
          <w:rFonts w:cs="Calibri"/>
          <w:highlight w:val="yellow"/>
        </w:rPr>
        <w:t>to sovereignty, the argument that we should share power with non-Natives</w:t>
      </w:r>
      <w:r w:rsidRPr="00BE397A">
        <w:rPr>
          <w:rFonts w:eastAsia="Times New Roman" w:cs="Calibri"/>
          <w:sz w:val="14"/>
          <w:szCs w:val="28"/>
        </w:rPr>
        <w:t xml:space="preserve"> who benefit from the theft of our sovereignty </w:t>
      </w:r>
      <w:r w:rsidRPr="00BE397A">
        <w:rPr>
          <w:rStyle w:val="Emphasis"/>
          <w:rFonts w:cs="Calibri"/>
          <w:highlight w:val="yellow"/>
        </w:rPr>
        <w:t>is, simply, grotesque</w:t>
      </w:r>
      <w:r w:rsidRPr="00BE397A">
        <w:rPr>
          <w:rFonts w:eastAsia="Times New Roman" w:cs="Calibri"/>
          <w:sz w:val="14"/>
          <w:szCs w:val="28"/>
        </w:rPr>
        <w:t xml:space="preserve">. When the centenary of the American invasion of Hawai’i, overthrow of the Native government, and forcible annexation of the archipelago are commemorated by thousands of protesting Natives in 1993 and 1998, anti-Hawaiian sentiment among growing numbers of Asians and hole is already a political reality. </w:t>
      </w:r>
      <w:r w:rsidRPr="00BE397A">
        <w:rPr>
          <w:rStyle w:val="Emphasis"/>
          <w:rFonts w:cs="Calibri"/>
          <w:highlight w:val="yellow"/>
        </w:rPr>
        <w:t>One</w:t>
      </w:r>
      <w:r w:rsidRPr="00BE397A">
        <w:rPr>
          <w:rFonts w:eastAsia="Times New Roman" w:cs="Calibri"/>
          <w:sz w:val="14"/>
          <w:szCs w:val="28"/>
        </w:rPr>
        <w:t xml:space="preserve"> recent </w:t>
      </w:r>
      <w:r w:rsidRPr="00BE397A">
        <w:rPr>
          <w:rStyle w:val="Emphasis"/>
          <w:rFonts w:cs="Calibri"/>
          <w:highlight w:val="yellow"/>
        </w:rPr>
        <w:t>example of this</w:t>
      </w:r>
      <w:r w:rsidRPr="00BE397A">
        <w:rPr>
          <w:rStyle w:val="Emphasis"/>
          <w:rFonts w:cs="Calibri"/>
        </w:rPr>
        <w:t xml:space="preserve"> </w:t>
      </w:r>
      <w:r w:rsidRPr="00BE397A">
        <w:rPr>
          <w:rFonts w:eastAsia="Times New Roman" w:cs="Calibri"/>
          <w:sz w:val="14"/>
          <w:szCs w:val="28"/>
        </w:rPr>
        <w:t xml:space="preserve">new form of </w:t>
      </w:r>
      <w:r w:rsidRPr="00BE397A">
        <w:rPr>
          <w:rStyle w:val="Emphasis"/>
          <w:rFonts w:cs="Calibri"/>
          <w:highlight w:val="yellow"/>
        </w:rPr>
        <w:t>prejudice is the assertion of a Ideologically, the appearance of this “local nation”</w:t>
      </w:r>
      <w:r w:rsidRPr="00BE397A">
        <w:rPr>
          <w:rFonts w:eastAsia="Times New Roman" w:cs="Calibri"/>
          <w:sz w:val="14"/>
          <w:szCs w:val="28"/>
        </w:rPr>
        <w:t xml:space="preserve"> is a response to a twenty-year old sovereignty movement among Hawaiians. </w:t>
      </w:r>
      <w:r w:rsidRPr="00BE397A">
        <w:rPr>
          <w:rStyle w:val="Emphasis"/>
          <w:rFonts w:cs="Calibri"/>
          <w:highlight w:val="yellow"/>
        </w:rPr>
        <w:t>Organized Natives</w:t>
      </w:r>
      <w:r w:rsidRPr="00BE397A">
        <w:rPr>
          <w:rFonts w:eastAsia="Times New Roman" w:cs="Calibri"/>
          <w:sz w:val="14"/>
          <w:szCs w:val="28"/>
        </w:rPr>
        <w:t xml:space="preserve">, led by a young, educated class </w:t>
      </w:r>
      <w:r w:rsidRPr="00BE397A">
        <w:rPr>
          <w:rStyle w:val="Emphasis"/>
          <w:rFonts w:cs="Calibri"/>
          <w:highlight w:val="yellow"/>
        </w:rPr>
        <w:t>attempting to develop progressive elements among Hawaiians, as well as to create mechanisms for self-government, are</w:t>
      </w:r>
      <w:r w:rsidRPr="00BE397A">
        <w:rPr>
          <w:rFonts w:eastAsia="Times New Roman" w:cs="Calibri"/>
          <w:sz w:val="14"/>
          <w:szCs w:val="28"/>
        </w:rPr>
        <w:t xml:space="preserve"> quickly </w:t>
      </w:r>
      <w:r w:rsidRPr="00BE397A">
        <w:rPr>
          <w:rStyle w:val="Emphasis"/>
          <w:rFonts w:cs="Calibri"/>
          <w:highlight w:val="yellow"/>
        </w:rPr>
        <w:t>perceived as a threat by many Asian</w:t>
      </w:r>
      <w:r w:rsidRPr="00BE397A">
        <w:rPr>
          <w:rFonts w:eastAsia="Times New Roman" w:cs="Calibri"/>
          <w:sz w:val="14"/>
          <w:szCs w:val="28"/>
        </w:rPr>
        <w:t xml:space="preserve">s uneasy about their obvious benefit from the dispossession and marginalization of Natives. Arguing that Asians, too, have a nation in Hawai’i, the ”local” identity tag blurs the history of Hawai’i’s only indigenous people while staking a settler claim. Any complicity in the subjugation of Hawaiians is denied by the assertion that Asians, too, comprise a ”nation.” They aren’t complicit in maintaining institutional racism against Natives, nor do they continue to benefit from wholesale dispossession of Native lands and sovereignty. In truth, ”local” ideology tells a familiar, and false, tale of success: Asians came as poor plantation workers and triumphed decades later as the new, democratically-elected ruling class. Not coincidentally, the responsibility for continued Hawaiian dispossession falls to imperialist haole and incapacitated Natives, that is, not to Asians. Thus do these settlers deny their ascendancy was made possible by the continued national oppression of Hawaiians, particularly the theft of our lands and the crushing of our independence. This intra-settler competition between haole and Asians is a hallmark of colonial situations. Such contests serve, especially if severe, to mask even further the dispossession and marginalization of Natives. Asians-particularly the Japanese-like to harken back to the oppressions of the plantation era, although few Japanese in Hawai’i today actually worked on the plantations during the Territory (1900-1959). But </w:t>
      </w:r>
      <w:r w:rsidRPr="00BE397A">
        <w:rPr>
          <w:rStyle w:val="Emphasis"/>
          <w:rFonts w:cs="Calibri"/>
          <w:highlight w:val="yellow"/>
        </w:rPr>
        <w:t>at the threshold of a new century, it is the resilience of settler ideology which facilitates and justifies non-Native hegemony:</w:t>
      </w:r>
      <w:r w:rsidRPr="00BE397A">
        <w:rPr>
          <w:rFonts w:eastAsia="Times New Roman" w:cs="Calibri"/>
          <w:sz w:val="14"/>
          <w:szCs w:val="28"/>
        </w:rPr>
        <w:t xml:space="preserve"> ”immigrants” who have struggled so hard and for so long deserve political and economic supremacy. By comparison, </w:t>
      </w:r>
      <w:r w:rsidRPr="00BE397A">
        <w:rPr>
          <w:rStyle w:val="Emphasis"/>
          <w:rFonts w:cs="Calibri"/>
          <w:highlight w:val="yellow"/>
        </w:rPr>
        <w:t>indigenous Hawaiians aren’t in power because they haven’t worked</w:t>
      </w:r>
      <w:r w:rsidRPr="00BE397A">
        <w:rPr>
          <w:rFonts w:eastAsia="Times New Roman" w:cs="Calibri"/>
          <w:sz w:val="14"/>
          <w:szCs w:val="28"/>
        </w:rPr>
        <w:t xml:space="preserve"> (or paid their dues</w:t>
      </w:r>
      <w:r w:rsidRPr="00BE397A">
        <w:rPr>
          <w:rStyle w:val="Emphasis"/>
          <w:rFonts w:cs="Calibri"/>
          <w:highlight w:val="yellow"/>
        </w:rPr>
        <w:t>) to achieve supremacy</w:t>
      </w:r>
      <w:r w:rsidRPr="00BE397A">
        <w:rPr>
          <w:rFonts w:eastAsia="Times New Roman" w:cs="Calibri"/>
          <w:sz w:val="14"/>
          <w:szCs w:val="28"/>
        </w:rPr>
        <w:t xml:space="preserve">. In more obviously racist terms, Hawaiians deserve their fate. We suffer the same categorical character flaws as other Native peoples. </w:t>
      </w:r>
      <w:r w:rsidRPr="00BE397A">
        <w:rPr>
          <w:rStyle w:val="StyleUnderline"/>
          <w:rFonts w:cs="Calibri"/>
        </w:rPr>
        <w:t>To wit, we are steeped in nostalgia or cultural invention; we yearn for the past instead of getting on with the present. Or we are, as a collective, culturally / psychologically incapable of learning how to bend our energies toward success in the modern world.</w:t>
      </w:r>
      <w:r w:rsidRPr="00BE397A">
        <w:rPr>
          <w:rFonts w:eastAsia="Times New Roman" w:cs="Calibri"/>
          <w:sz w:val="14"/>
          <w:szCs w:val="28"/>
        </w:rPr>
        <w:t xml:space="preserve"> Against this kind of disparaging colonial ideology, </w:t>
      </w:r>
      <w:r w:rsidRPr="00BE397A">
        <w:rPr>
          <w:rStyle w:val="Emphasis"/>
          <w:rFonts w:cs="Calibri"/>
          <w:highlight w:val="yellow"/>
        </w:rPr>
        <w:t>Hawaiians have been asserting their claims as indigenous people to land</w:t>
      </w:r>
      <w:r w:rsidRPr="00BE397A">
        <w:rPr>
          <w:rFonts w:eastAsia="Times New Roman" w:cs="Calibri"/>
          <w:sz w:val="14"/>
          <w:szCs w:val="28"/>
        </w:rPr>
        <w:t xml:space="preserve">, economic power and political sovereignty </w:t>
      </w:r>
      <w:r w:rsidRPr="00BE397A">
        <w:rPr>
          <w:rStyle w:val="Emphasis"/>
          <w:rFonts w:cs="Calibri"/>
          <w:highlight w:val="yellow"/>
        </w:rPr>
        <w:t>for</w:t>
      </w:r>
      <w:r w:rsidRPr="00BE397A">
        <w:rPr>
          <w:rFonts w:eastAsia="Times New Roman" w:cs="Calibri"/>
          <w:sz w:val="14"/>
          <w:szCs w:val="28"/>
        </w:rPr>
        <w:t xml:space="preserve"> at least </w:t>
      </w:r>
      <w:r w:rsidRPr="00BE397A">
        <w:rPr>
          <w:rStyle w:val="Emphasis"/>
          <w:rFonts w:cs="Calibri"/>
          <w:highlight w:val="yellow"/>
        </w:rPr>
        <w:t>the last twenty years</w:t>
      </w:r>
      <w:r w:rsidRPr="00BE397A">
        <w:rPr>
          <w:rFonts w:eastAsia="Times New Roman" w:cs="Calibri"/>
          <w:sz w:val="14"/>
          <w:szCs w:val="28"/>
        </w:rPr>
        <w:t xml:space="preserve">. </w:t>
      </w:r>
      <w:r w:rsidRPr="00BE397A">
        <w:rPr>
          <w:rStyle w:val="StyleUnderline"/>
          <w:rFonts w:cs="Calibri"/>
        </w:rPr>
        <w:t>Hawaiian communities are seriously engaged in all manner of historical, cultural, and political education. Hdau huZu (dance academies), language classes, and varied resistance organizations link cultural practice to the struggle for self-determination. In this way, cultural groups have become conduits for reconnection to the Zrihui, or nation. Political education occurs as the groups participate in sovereignty marches, rallies, and political lobbying.</w:t>
      </w:r>
      <w:r w:rsidRPr="00BE397A">
        <w:rPr>
          <w:rFonts w:eastAsia="Times New Roman" w:cs="Calibri"/>
          <w:sz w:val="14"/>
          <w:szCs w:val="28"/>
        </w:rPr>
        <w:t xml:space="preserve"> </w:t>
      </w:r>
      <w:r w:rsidRPr="00BE397A">
        <w:rPr>
          <w:rStyle w:val="Emphasis"/>
          <w:rFonts w:cs="Calibri"/>
          <w:highlight w:val="yellow"/>
        </w:rPr>
        <w:t>The substance of the "nation" is</w:t>
      </w:r>
      <w:r w:rsidRPr="00BE397A">
        <w:rPr>
          <w:rFonts w:eastAsia="Times New Roman" w:cs="Calibri"/>
          <w:sz w:val="14"/>
          <w:szCs w:val="28"/>
        </w:rPr>
        <w:t xml:space="preserve"> made </w:t>
      </w:r>
      <w:r w:rsidRPr="00BE397A">
        <w:rPr>
          <w:rStyle w:val="Emphasis"/>
          <w:rFonts w:cs="Calibri"/>
          <w:highlight w:val="yellow"/>
        </w:rPr>
        <w:t xml:space="preserve">obvious when thousands of Hawaiians gather to protest the theft of their sovereignty. The power of such public rituals to de-colonize the mind can be seen in the rise of a </w:t>
      </w:r>
      <w:r w:rsidRPr="00BE397A">
        <w:rPr>
          <w:rStyle w:val="Emphasis"/>
          <w:rFonts w:cs="Calibri"/>
          <w:sz w:val="28"/>
          <w:szCs w:val="28"/>
          <w:highlight w:val="yellow"/>
        </w:rPr>
        <w:t>new national identification</w:t>
      </w:r>
      <w:r w:rsidRPr="00BE397A">
        <w:rPr>
          <w:rStyle w:val="Emphasis"/>
          <w:rFonts w:cs="Calibri"/>
          <w:highlight w:val="yellow"/>
        </w:rPr>
        <w:t xml:space="preserve"> among Hawaiians</w:t>
      </w:r>
      <w:r w:rsidRPr="00BE397A">
        <w:rPr>
          <w:rFonts w:eastAsia="Times New Roman" w:cs="Calibri"/>
          <w:sz w:val="14"/>
          <w:szCs w:val="28"/>
        </w:rPr>
        <w:t xml:space="preserve">. After the 1993 sovereignty protests at the Palace of our chiefs, </w:t>
      </w:r>
      <w:r w:rsidRPr="00BE397A">
        <w:rPr>
          <w:rStyle w:val="Emphasis"/>
          <w:rFonts w:cs="Calibri"/>
          <w:highlight w:val="yellow"/>
        </w:rPr>
        <w:t>Hawaiians</w:t>
      </w:r>
      <w:r w:rsidRPr="00BE397A">
        <w:rPr>
          <w:rFonts w:eastAsia="Times New Roman" w:cs="Calibri"/>
          <w:sz w:val="14"/>
          <w:szCs w:val="28"/>
        </w:rPr>
        <w:t xml:space="preserve">, especially the youth, </w:t>
      </w:r>
      <w:r w:rsidRPr="00BE397A">
        <w:rPr>
          <w:rStyle w:val="Emphasis"/>
          <w:rFonts w:cs="Calibri"/>
          <w:highlight w:val="yellow"/>
        </w:rPr>
        <w:t>began to discard national identity as Americans and reclaim indigenous identification as Natives</w:t>
      </w:r>
      <w:r w:rsidRPr="00BE397A">
        <w:rPr>
          <w:rFonts w:eastAsia="Times New Roman" w:cs="Calibri"/>
          <w:sz w:val="14"/>
          <w:szCs w:val="28"/>
        </w:rPr>
        <w:t xml:space="preserve">. Re-forming a Zlshui that had allegedly disappeared in 1893 con- E S o D tinues to serve the process of decolonization on at least two levels. The first is one of throwing off colonial identification as Americans. The second is understanding our Native nation as eligible in both international law and American law for inclusion in policies of Native sovereignty. Hawaiian resistance today is anchored in the increasing knowledge that Hawaiians once lived under their own national government as citizens of the Hawaiian rather than the American nation. Thus, </w:t>
      </w:r>
      <w:r w:rsidRPr="00BE397A">
        <w:rPr>
          <w:rStyle w:val="Emphasis"/>
          <w:rFonts w:cs="Calibri"/>
          <w:highlight w:val="yellow"/>
        </w:rPr>
        <w:t>the citizenship of our Native people and the territory of our nation, that is, the land base of our archipelago, are the contested ground. The struggle is</w:t>
      </w:r>
      <w:r w:rsidRPr="00BE397A">
        <w:rPr>
          <w:rFonts w:eastAsia="Times New Roman" w:cs="Calibri"/>
          <w:sz w:val="14"/>
          <w:szCs w:val="28"/>
        </w:rPr>
        <w:t xml:space="preserve"> not for a personal or group identity but </w:t>
      </w:r>
      <w:r w:rsidRPr="00BE397A">
        <w:rPr>
          <w:rStyle w:val="Emphasis"/>
          <w:rFonts w:cs="Calibri"/>
          <w:highlight w:val="yellow"/>
        </w:rPr>
        <w:t>for land, government, and international status as a recognized nation</w:t>
      </w:r>
      <w:r w:rsidRPr="00BE397A">
        <w:rPr>
          <w:rFonts w:eastAsia="Times New Roman" w:cs="Calibri"/>
          <w:sz w:val="14"/>
          <w:szCs w:val="28"/>
        </w:rPr>
        <w:t xml:space="preserve">. The distinction here between the personal and the national is critical. Hawaiians are not engaged in identity politics, any more than the Irish of Northern Ireland or the Palestinians of occupied Palestine are engaged in identity politics. Both the Irish and the Palestinians are subjugated national groups committed to a war of national liberation. Hawaiians, although not in the stage of combat, are nevertheIess engaged in a kind of national liberation struggle. The terrain of battle now involves control of lands and natural resources, including water and subsurface minerals. Any negotiations over settlements other than land involves millions of dollars. By these actions is the Zfikui seen to be, and experienced as, a palpable national entity. If Hawaiians have a pre-contact, pre-invasion historical continuity on their aboriginal territories-that is, on the land that had been ours for two thousand years-”locals’’ do not. That is, “locals” have no indigenous land base, traditional language, culture, and history that is Native to Hawai’i. Our indigenous origin enables us to define what and who is indigenous, and what and who is not indigenous. We know who the First Nations people are since we were, historically, the first people in the Hawaiian archipelago. </w:t>
      </w:r>
      <w:r w:rsidRPr="00BE397A">
        <w:rPr>
          <w:rStyle w:val="Emphasis"/>
          <w:rFonts w:cs="Calibri"/>
          <w:sz w:val="28"/>
          <w:szCs w:val="28"/>
          <w:highlight w:val="yellow"/>
        </w:rPr>
        <w:t>Only Hawaiians are Native to Hawai’i. Everyone else is a settler.</w:t>
      </w:r>
      <w:r w:rsidRPr="00BE397A">
        <w:rPr>
          <w:rFonts w:eastAsia="Times New Roman" w:cs="Calibri"/>
          <w:sz w:val="14"/>
          <w:szCs w:val="28"/>
        </w:rPr>
        <w:t xml:space="preserve"> Local Asians also know, as we do, that they are not First Nations people. But ideologically, Asians cannot abide categorization with haole. Their subjugation at the hands of haole racism, their history of deprivation and suffering on the plantations, demand an identity other than settler. Faced with insurgent Hawaiians on the left, and indifferent or racist haole on the right, young Asians politicize the term “local.” Primarily a defense against categorization with haole, especially haole from the American continent, ”local” identification has been strengthened in response to ”Native” insurgency. </w:t>
      </w:r>
      <w:r w:rsidRPr="00BE397A">
        <w:rPr>
          <w:rStyle w:val="StyleUnderline"/>
          <w:rFonts w:cs="Calibri"/>
        </w:rPr>
        <w:t>As the sovereignty front gains ground and as more Hawaiians assert an indigenous primacy, defensive Asians begin to concoct a fictitious socio-political entity based in Hawai’i. Hence the strangely disconnected idea called ”local naThe projection of a ”local nation” as but the latest ideological evolution of “local” Asian identity is a telling illustration of how deeply the threat of Hawaiian nationalism has penetrated the fearful psychologies of non-Natives.</w:t>
      </w:r>
      <w:r w:rsidRPr="00BE397A">
        <w:rPr>
          <w:rFonts w:eastAsia="Times New Roman" w:cs="Calibri"/>
          <w:sz w:val="14"/>
          <w:szCs w:val="28"/>
        </w:rPr>
        <w:t xml:space="preserve"> Various ethnic groups in Hawai’i are fronting their ”local” claims to residency and political ascendance in our aboriginal homeland precisely at the time when organized political power on the part of Natives is emerging. </w:t>
      </w:r>
      <w:r w:rsidRPr="00BE397A">
        <w:rPr>
          <w:rStyle w:val="Emphasis"/>
          <w:rFonts w:cs="Calibri"/>
          <w:highlight w:val="yellow"/>
        </w:rPr>
        <w:t>Challenging the settler ideology that ”we are all immigrants,” Native nationalism unsettles the accustomed familiarity with which haole and Asians enjoy their dominance in everyday Hawai‘i</w:t>
      </w:r>
      <w:r w:rsidRPr="00BE397A">
        <w:rPr>
          <w:rFonts w:eastAsia="Times New Roman" w:cs="Calibri"/>
          <w:sz w:val="14"/>
          <w:szCs w:val="28"/>
        </w:rPr>
        <w:t xml:space="preserve">. Behind their irritation, however, Asians sense a real political threat. They know the stakes in the various organized sovereignty initiatives are substantial. </w:t>
      </w:r>
      <w:r w:rsidRPr="00BE397A">
        <w:rPr>
          <w:rStyle w:val="StyleUnderline"/>
          <w:rFonts w:cs="Calibri"/>
        </w:rPr>
        <w:t>The Japanese American Citizens League-Honolulu (JACLHonolulu) is a recent example of how settlers front their alleged support of Hawaiian sovereignty (the JACL-Honolulu passed a lukewarm sovereignty resolution) while attacking Hawaiian leaders who represent the sovereignty movement.10 In fall of 1999, the local Honolulu dailies had a field day attacking Hawaiian sovereignty leader and Office of Hawaiian Affairs (OHA) Trustee, Mililani Trask, because she referred to Senator Daniel Inouye as the “one-armed bandit” in an OHA meeting. Trask explained the nickname was originally given to Inouye by his own Japanese army comrades in the second World War. (It was also the nickname commonly used for him by his good friend and former Hawai‘i Governor, Jack Bums, among others.) The nickname referred to Inouye’s admitted theft of jewelry from dead wartime noncombatants. The arm on which he wore the jewelry was later blown off, a fate his war buddies named ”bachi,” roughly translated as ”bad karma,” what we Hawaiians might call “hokn,” or getting one’s just desserts for a bad deed.”</w:t>
      </w:r>
      <w:r w:rsidRPr="00BE397A">
        <w:rPr>
          <w:rFonts w:eastAsia="Times New Roman" w:cs="Calibri"/>
          <w:sz w:val="14"/>
          <w:szCs w:val="28"/>
        </w:rPr>
        <w:t xml:space="preserve"> Release of Trask’s use of the term was done by OHA trustees on the Inouye dole. These were the same trustees Trask had criticized for supporting Inouye’s longstanding refusal to include Hawaiians in the Federal policy on recognized Native nations. The local newspapers, particularly the right-wing, missionary-descended Honolulu Advertiser, ran a biased news story without comment from Trask and a racist cartoon with her cut-off right leg stuck in her.</w:t>
      </w:r>
    </w:p>
    <w:p w14:paraId="66C7C3D9" w14:textId="77777777" w:rsidR="00772174" w:rsidRPr="00BE397A" w:rsidRDefault="00772174" w:rsidP="00772174">
      <w:pPr>
        <w:rPr>
          <w:rFonts w:cs="Calibri"/>
        </w:rPr>
      </w:pPr>
    </w:p>
    <w:p w14:paraId="18B13CDE" w14:textId="77777777" w:rsidR="00772174" w:rsidRPr="00BE397A" w:rsidRDefault="00772174" w:rsidP="00772174">
      <w:pPr>
        <w:rPr>
          <w:rFonts w:cs="Calibri"/>
        </w:rPr>
      </w:pPr>
    </w:p>
    <w:p w14:paraId="6278CCBD" w14:textId="1BC8EB24" w:rsidR="00772174" w:rsidRPr="00BE397A" w:rsidRDefault="00772174" w:rsidP="00772174">
      <w:pPr>
        <w:pStyle w:val="Heading3"/>
        <w:rPr>
          <w:rFonts w:eastAsia="Times New Roman" w:cs="Calibri"/>
        </w:rPr>
      </w:pPr>
      <w:r w:rsidRPr="00BE397A">
        <w:rPr>
          <w:rFonts w:eastAsia="Times New Roman" w:cs="Calibri"/>
        </w:rPr>
        <w:t>Integration</w:t>
      </w:r>
    </w:p>
    <w:p w14:paraId="4F53626C" w14:textId="77777777" w:rsidR="00772174" w:rsidRPr="00BE397A" w:rsidRDefault="00772174" w:rsidP="00772174">
      <w:pPr>
        <w:pStyle w:val="Heading4"/>
        <w:rPr>
          <w:rFonts w:cs="Calibri"/>
        </w:rPr>
      </w:pPr>
      <w:r w:rsidRPr="00BE397A">
        <w:rPr>
          <w:rFonts w:cs="Calibri"/>
          <w:u w:val="single"/>
        </w:rPr>
        <w:t>Integration Link</w:t>
      </w:r>
      <w:r w:rsidRPr="00BE397A">
        <w:rPr>
          <w:rFonts w:cs="Calibri"/>
        </w:rPr>
        <w:t>—integration fails as only assimilated members of racialized groups are included. Native and Mexican Americans, despite large numbers, are unable to attain political power and exercise resistance. Only cultural revival is a successful mode of resistance</w:t>
      </w:r>
    </w:p>
    <w:p w14:paraId="4CF3BB6D" w14:textId="77777777" w:rsidR="00772174" w:rsidRPr="00BE397A" w:rsidRDefault="00772174" w:rsidP="00772174">
      <w:pPr>
        <w:rPr>
          <w:rFonts w:eastAsia="Times New Roman" w:cs="Calibri"/>
        </w:rPr>
      </w:pPr>
      <w:r w:rsidRPr="00BE397A">
        <w:rPr>
          <w:rFonts w:eastAsia="Times New Roman" w:cs="Calibri"/>
        </w:rPr>
        <w:t xml:space="preserve">Dolores </w:t>
      </w:r>
      <w:r w:rsidRPr="00BE397A">
        <w:rPr>
          <w:rStyle w:val="Style13ptBold"/>
          <w:rFonts w:cs="Calibri"/>
        </w:rPr>
        <w:t>Janiewski,</w:t>
      </w:r>
      <w:r w:rsidRPr="00BE397A">
        <w:rPr>
          <w:rFonts w:eastAsia="Times New Roman" w:cs="Calibri"/>
        </w:rPr>
        <w:t xml:space="preserve"> holds a Senior Lectureship in US History at Victoria University of Wellington, New Zealand. Among her previous publications are Sisterhood Denied: Race, Gender and Class in a New South Community (Temple University Press, 1985, 1993) and various articles dealing with labour history, women's history and race relations, 19</w:t>
      </w:r>
      <w:r w:rsidRPr="00BE397A">
        <w:rPr>
          <w:rStyle w:val="Style13ptBold"/>
          <w:rFonts w:cs="Calibri"/>
        </w:rPr>
        <w:t>95</w:t>
      </w:r>
      <w:r w:rsidRPr="00BE397A">
        <w:rPr>
          <w:rFonts w:eastAsia="Times New Roman" w:cs="Calibri"/>
        </w:rPr>
        <w:t>, “Gendering, Racializing and Classifying: Settler Colonization in the United States, 1590-1990”, Unsettling Settler Societies</w:t>
      </w:r>
    </w:p>
    <w:p w14:paraId="3D6A178B" w14:textId="77777777" w:rsidR="00772174" w:rsidRDefault="00772174" w:rsidP="00772174">
      <w:pPr>
        <w:rPr>
          <w:rStyle w:val="StyleUnderline"/>
          <w:rFonts w:cs="Calibri"/>
          <w:u w:val="none"/>
        </w:rPr>
      </w:pPr>
      <w:r w:rsidRPr="00BE397A">
        <w:rPr>
          <w:rStyle w:val="StyleUnderline"/>
          <w:rFonts w:cs="Calibri"/>
        </w:rPr>
        <w:t>Parallel histories have led to similar, albeit separate, destinations. Each of the colonized groups moved towards a revived 'politics of identity as a part of their challenge to their racially defined subordination</w:t>
      </w:r>
      <w:r w:rsidRPr="00BE397A">
        <w:rPr>
          <w:rFonts w:cs="Calibri"/>
        </w:rPr>
        <w:t xml:space="preserve">. At the same time </w:t>
      </w:r>
      <w:r w:rsidRPr="00BE397A">
        <w:rPr>
          <w:rStyle w:val="Emphasis"/>
          <w:rFonts w:cs="Calibri"/>
          <w:highlight w:val="yellow"/>
        </w:rPr>
        <w:t>'integration', offered only to the economically successful and culturally assimilated</w:t>
      </w:r>
      <w:r w:rsidRPr="00BE397A">
        <w:rPr>
          <w:rFonts w:cs="Calibri"/>
        </w:rPr>
        <w:t xml:space="preserve"> among their </w:t>
      </w:r>
      <w:r w:rsidRPr="00BE397A">
        <w:rPr>
          <w:rStyle w:val="Emphasis"/>
          <w:rFonts w:cs="Calibri"/>
          <w:highlight w:val="yellow"/>
        </w:rPr>
        <w:t>members</w:t>
      </w:r>
      <w:r w:rsidRPr="00BE397A">
        <w:rPr>
          <w:rFonts w:cs="Calibri"/>
        </w:rPr>
        <w:t xml:space="preserve">, </w:t>
      </w:r>
      <w:r w:rsidRPr="00BE397A">
        <w:rPr>
          <w:rStyle w:val="StyleUnderline"/>
          <w:rFonts w:cs="Calibri"/>
        </w:rPr>
        <w:t>fragmented their unity. Initially, and so long as they maintained territorial control, successive groups of Native Americans resisted militarily. Eventually forced upon reservations, their relatively small numbers denied them the same political and legal weapons available to more numerous or concentrated racialized groups</w:t>
      </w:r>
      <w:r w:rsidRPr="00BE397A">
        <w:rPr>
          <w:rFonts w:cs="Calibri"/>
        </w:rPr>
        <w:t xml:space="preserve">. </w:t>
      </w:r>
      <w:r w:rsidRPr="00BE397A">
        <w:rPr>
          <w:rStyle w:val="Emphasis"/>
          <w:rFonts w:cs="Calibri"/>
          <w:highlight w:val="yellow"/>
        </w:rPr>
        <w:t>Ten million self-identified 'Native Americans'</w:t>
      </w:r>
      <w:r w:rsidRPr="00BE397A">
        <w:rPr>
          <w:rFonts w:cs="Calibri"/>
        </w:rPr>
        <w:t xml:space="preserve">, scattered through the dominant population, </w:t>
      </w:r>
      <w:r w:rsidRPr="00BE397A">
        <w:rPr>
          <w:rStyle w:val="Emphasis"/>
          <w:rFonts w:cs="Calibri"/>
          <w:highlight w:val="yellow"/>
        </w:rPr>
        <w:t>are unable to attain the political power that their numbers might entitle them to exercise</w:t>
      </w:r>
      <w:r w:rsidRPr="00BE397A">
        <w:rPr>
          <w:rFonts w:cs="Calibri"/>
        </w:rPr>
        <w:t xml:space="preserve">. Instead, </w:t>
      </w:r>
      <w:r w:rsidRPr="00BE397A">
        <w:rPr>
          <w:rStyle w:val="Emphasis"/>
          <w:rFonts w:cs="Calibri"/>
          <w:highlight w:val="yellow"/>
        </w:rPr>
        <w:t>cultural revival became their basic mode of resistance</w:t>
      </w:r>
      <w:r w:rsidRPr="00BE397A">
        <w:rPr>
          <w:rStyle w:val="StyleUnderline"/>
          <w:rFonts w:cs="Calibri"/>
        </w:rPr>
        <w:t>. Concentrated in certain states</w:t>
      </w:r>
      <w:r w:rsidRPr="00BE397A">
        <w:rPr>
          <w:rFonts w:cs="Calibri"/>
        </w:rPr>
        <w:t xml:space="preserve">, </w:t>
      </w:r>
      <w:r w:rsidRPr="00BE397A">
        <w:rPr>
          <w:rStyle w:val="Emphasis"/>
          <w:rFonts w:cs="Calibri"/>
          <w:highlight w:val="yellow"/>
        </w:rPr>
        <w:t>Mexican Americans</w:t>
      </w:r>
      <w:r w:rsidRPr="00BE397A">
        <w:rPr>
          <w:rFonts w:cs="Calibri"/>
        </w:rPr>
        <w:t xml:space="preserve"> </w:t>
      </w:r>
      <w:r w:rsidRPr="00BE397A">
        <w:rPr>
          <w:rStyle w:val="StyleUnderline"/>
          <w:rFonts w:cs="Calibri"/>
        </w:rPr>
        <w:t>have attained some political power, but still</w:t>
      </w:r>
      <w:r w:rsidRPr="00BE397A">
        <w:rPr>
          <w:rFonts w:cs="Calibri"/>
        </w:rPr>
        <w:t xml:space="preserve"> </w:t>
      </w:r>
      <w:r w:rsidRPr="00BE397A">
        <w:rPr>
          <w:rStyle w:val="Emphasis"/>
          <w:rFonts w:cs="Calibri"/>
          <w:highlight w:val="yellow"/>
        </w:rPr>
        <w:t>experience attacks on their language, the denial of their rights to free movement</w:t>
      </w:r>
      <w:r w:rsidRPr="00BE397A">
        <w:rPr>
          <w:rFonts w:cs="Calibri"/>
        </w:rPr>
        <w:t xml:space="preserve"> </w:t>
      </w:r>
      <w:r w:rsidRPr="00BE397A">
        <w:rPr>
          <w:rStyle w:val="StyleUnderline"/>
          <w:rFonts w:cs="Calibri"/>
        </w:rPr>
        <w:t>across the borders that divide them by national origin</w:t>
      </w:r>
      <w:r w:rsidRPr="00BE397A">
        <w:rPr>
          <w:rFonts w:cs="Calibri"/>
        </w:rPr>
        <w:t xml:space="preserve">, </w:t>
      </w:r>
      <w:r w:rsidRPr="00BE397A">
        <w:rPr>
          <w:rStyle w:val="Emphasis"/>
          <w:rFonts w:cs="Calibri"/>
          <w:highlight w:val="yellow"/>
        </w:rPr>
        <w:t>and economic restrictions</w:t>
      </w:r>
      <w:r w:rsidRPr="00BE397A">
        <w:rPr>
          <w:rFonts w:cs="Calibri"/>
        </w:rPr>
        <w:t xml:space="preserve"> </w:t>
      </w:r>
      <w:r w:rsidRPr="00BE397A">
        <w:rPr>
          <w:rStyle w:val="StyleUnderline"/>
          <w:rFonts w:cs="Calibri"/>
        </w:rPr>
        <w:t>that place them among the lowest-paid workers.</w:t>
      </w:r>
      <w:r w:rsidRPr="00BE397A">
        <w:rPr>
          <w:rFonts w:cs="Calibri"/>
        </w:rPr>
        <w:t xml:space="preserve"> African Americans, the group most fully incorporated within the political and sexual economies of the United States, can be described as the most subordinated racialized community. Yet their very subjection by law gave their advocates a judicial and constitutional framework within which to challenge their subordination. Despite divisions by class and location, they have gained the greatest share of political power amon g the racialized groups. </w:t>
      </w:r>
      <w:r w:rsidRPr="00BE397A">
        <w:rPr>
          <w:rStyle w:val="StyleUnderline"/>
          <w:rFonts w:cs="Calibri"/>
        </w:rPr>
        <w:t>Women in each group sought to develop a racially and classinflected feminism that could offer them the essential understanding of their situation. The political, economic and ideological formation of the United States reveals interlinked connections between race, gender a nd class relations that date their origins to a colonizing process that began more than four hundred years ago</w:t>
      </w:r>
      <w:r w:rsidRPr="00BE397A">
        <w:rPr>
          <w:rStyle w:val="StyleUnderline"/>
          <w:rFonts w:cs="Calibri"/>
          <w:u w:val="none"/>
        </w:rPr>
        <w:t>.</w:t>
      </w:r>
    </w:p>
    <w:p w14:paraId="0AE3E4CE" w14:textId="77777777" w:rsidR="00984A52" w:rsidRDefault="00984A52" w:rsidP="00984A52">
      <w:pPr>
        <w:pStyle w:val="Heading4"/>
      </w:pPr>
      <w:r>
        <w:t xml:space="preserve">Erasure of indigenous struggle within anti-racist struggles perpetuates colonialism </w:t>
      </w:r>
    </w:p>
    <w:p w14:paraId="63CD5DC5" w14:textId="77777777" w:rsidR="00984A52" w:rsidRPr="0059513A" w:rsidRDefault="00984A52" w:rsidP="00984A52">
      <w:r w:rsidRPr="0059513A">
        <w:rPr>
          <w:b/>
        </w:rPr>
        <w:t>Lawrence and Dua in 5</w:t>
      </w:r>
      <w:r w:rsidRPr="0059513A">
        <w:t xml:space="preserve"> &lt;Bonita Lawrence and Enakshi Dua. “Decolonizing antiracism” Social Justice, Vol. 32, No. 4 (102), Race, Racism, and Empire: Reflections on Canada (2005), pp. 120-143&gt;</w:t>
      </w:r>
    </w:p>
    <w:p w14:paraId="58932B7A" w14:textId="77777777" w:rsidR="00984A52" w:rsidRDefault="00984A52" w:rsidP="00984A52"/>
    <w:p w14:paraId="20F7CA27" w14:textId="77777777" w:rsidR="00984A52" w:rsidRPr="0059513A" w:rsidRDefault="00984A52" w:rsidP="00984A52">
      <w:pPr>
        <w:rPr>
          <w:rStyle w:val="Emphasis"/>
        </w:rPr>
      </w:pPr>
      <w:r w:rsidRPr="0059513A">
        <w:rPr>
          <w:sz w:val="16"/>
        </w:rPr>
        <w:t xml:space="preserve">IN CONTINUOUS CONVERSATIONS OVER THE YEARS, </w:t>
      </w:r>
      <w:r w:rsidRPr="0059513A">
        <w:rPr>
          <w:rStyle w:val="StyleUnderline"/>
        </w:rPr>
        <w:t>WE HAVE DISCUSSED OUR DISCOMFORT</w:t>
      </w:r>
      <w:r>
        <w:rPr>
          <w:rStyle w:val="StyleUnderline"/>
        </w:rPr>
        <w:t xml:space="preserve"> </w:t>
      </w:r>
      <w:r w:rsidRPr="0059513A">
        <w:rPr>
          <w:rStyle w:val="StyleUnderline"/>
        </w:rPr>
        <w:t>with the manner in which Aboriginal people and perspectives are excluded</w:t>
      </w:r>
      <w:r>
        <w:rPr>
          <w:rStyle w:val="StyleUnderline"/>
        </w:rPr>
        <w:t xml:space="preserve"> </w:t>
      </w:r>
      <w:r w:rsidRPr="0059513A">
        <w:rPr>
          <w:rStyle w:val="StyleUnderline"/>
        </w:rPr>
        <w:t>within antiracism</w:t>
      </w:r>
      <w:r w:rsidRPr="0059513A">
        <w:rPr>
          <w:sz w:val="16"/>
        </w:rPr>
        <w:t xml:space="preserve">. We have been surprised and disturbed by how rarely this exclusion has been taken up, or even noticed. </w:t>
      </w:r>
      <w:r w:rsidRPr="0059513A">
        <w:rPr>
          <w:rStyle w:val="StyleUnderline"/>
        </w:rPr>
        <w:t>Due to this exclusion, Aboriginal</w:t>
      </w:r>
      <w:r>
        <w:rPr>
          <w:rStyle w:val="StyleUnderline"/>
        </w:rPr>
        <w:t xml:space="preserve"> </w:t>
      </w:r>
      <w:r w:rsidRPr="0059513A">
        <w:rPr>
          <w:rStyle w:val="StyleUnderline"/>
        </w:rPr>
        <w:t xml:space="preserve">people </w:t>
      </w:r>
      <w:r w:rsidRPr="0059513A">
        <w:rPr>
          <w:rStyle w:val="Emphasis"/>
        </w:rPr>
        <w:t>cannot see themselves in antiracism contexts</w:t>
      </w:r>
      <w:r w:rsidRPr="0059513A">
        <w:rPr>
          <w:rStyle w:val="StyleUnderline"/>
        </w:rPr>
        <w:t xml:space="preserve">, </w:t>
      </w:r>
      <w:r w:rsidRPr="0059513A">
        <w:rPr>
          <w:rStyle w:val="Emphasis"/>
        </w:rPr>
        <w:t>and Aboriginal activism</w:t>
      </w:r>
      <w:r>
        <w:rPr>
          <w:rStyle w:val="Emphasis"/>
        </w:rPr>
        <w:t xml:space="preserve"> </w:t>
      </w:r>
      <w:r w:rsidRPr="0059513A">
        <w:rPr>
          <w:rStyle w:val="Emphasis"/>
        </w:rPr>
        <w:t>against settler domination takes place without people of color as allies</w:t>
      </w:r>
      <w:r w:rsidRPr="0059513A">
        <w:rPr>
          <w:sz w:val="16"/>
        </w:rPr>
        <w:t xml:space="preserve">. Though antiracist theorists may ignore the contemporary Indigenous presence, Canada certainly does not. </w:t>
      </w:r>
      <w:r w:rsidRPr="0059513A">
        <w:rPr>
          <w:rStyle w:val="StyleUnderline"/>
        </w:rPr>
        <w:t>Police surveillance is a reality that all racialized people face,</w:t>
      </w:r>
      <w:r>
        <w:rPr>
          <w:rStyle w:val="StyleUnderline"/>
        </w:rPr>
        <w:t xml:space="preserve"> </w:t>
      </w:r>
      <w:r w:rsidRPr="0059513A">
        <w:rPr>
          <w:rStyle w:val="StyleUnderline"/>
        </w:rPr>
        <w:t>and yet Native communities are at risk of direct military intervention in ways that</w:t>
      </w:r>
      <w:r>
        <w:rPr>
          <w:rStyle w:val="StyleUnderline"/>
        </w:rPr>
        <w:t xml:space="preserve"> </w:t>
      </w:r>
      <w:r w:rsidRPr="0059513A">
        <w:rPr>
          <w:rStyle w:val="StyleUnderline"/>
        </w:rPr>
        <w:t>no other racialized community</w:t>
      </w:r>
      <w:r w:rsidRPr="0059513A">
        <w:rPr>
          <w:sz w:val="16"/>
        </w:rPr>
        <w:t xml:space="preserve"> in Canada </w:t>
      </w:r>
      <w:r w:rsidRPr="0059513A">
        <w:rPr>
          <w:rStyle w:val="StyleUnderline"/>
        </w:rPr>
        <w:t>faces</w:t>
      </w:r>
      <w:r w:rsidRPr="0059513A">
        <w:rPr>
          <w:sz w:val="16"/>
        </w:rPr>
        <w:t xml:space="preserve">.2 This article represents a call to postcolonial and antiracism theorists to begin to take Indigenous decolonization seriously. </w:t>
      </w:r>
      <w:r w:rsidRPr="0059513A">
        <w:rPr>
          <w:rStyle w:val="Emphasis"/>
        </w:rPr>
        <w:t>Because we are situated differently in relation to decolonization and</w:t>
      </w:r>
      <w:r>
        <w:rPr>
          <w:rStyle w:val="Emphasis"/>
        </w:rPr>
        <w:t xml:space="preserve"> </w:t>
      </w:r>
      <w:r w:rsidRPr="0059513A">
        <w:rPr>
          <w:rStyle w:val="Emphasis"/>
        </w:rPr>
        <w:t>antiracism</w:t>
      </w:r>
      <w:r w:rsidRPr="0059513A">
        <w:rPr>
          <w:sz w:val="16"/>
        </w:rPr>
        <w:t xml:space="preserve">, we are beginning with our own locations. Bonita: I first encountered antiracism and postcolonial theory when I began attending university, in my early thirties. I looked to antiracism, as I earlier did to feminism, to "explain" the circumstances my family has struggled with, but ultimately both sets of perspectives have simply been part and parcel of an education system that has addressed male and white privilege, while ignoring my family's Indigeneity. </w:t>
      </w:r>
      <w:r w:rsidRPr="0059513A">
        <w:rPr>
          <w:rStyle w:val="StyleUnderline"/>
        </w:rPr>
        <w:t>To say this is to acknowledge that several factors, notably immigration and</w:t>
      </w:r>
      <w:r>
        <w:rPr>
          <w:rStyle w:val="StyleUnderline"/>
        </w:rPr>
        <w:t xml:space="preserve"> </w:t>
      </w:r>
      <w:r w:rsidRPr="0059513A">
        <w:rPr>
          <w:rStyle w:val="StyleUnderline"/>
        </w:rPr>
        <w:t>Urbanization, have already been at work in delineating relations between Aboriginal people and people of color</w:t>
      </w:r>
      <w:r w:rsidRPr="0059513A">
        <w:rPr>
          <w:sz w:val="16"/>
        </w:rPr>
        <w:t xml:space="preserve">. In the 1960s, when Canada was overwhelmingly white, my mother, who was Mi'kmaq and Acadian, clearly felt marginalized and inferiorized by Anglo-Canadians and ostracized by many French-Canadians. In the city, she welcomed the new presence of people of color as potential friends and allies, and a saw a common struggle for survival and adaptation to the dominant culture. There were not many of us, Aboriginal people or people of color, brown islands in a white sea. Fast forward to 2005. For many Native people in Eastern Canada, the urbaniza tion and assimilation pressures of the 1950s and 1960s meant that our parents mar ried white people. This interval also featured large-scale immigration of people of color, so that today urban Native people form tiny, paler islands floating in a darker "multicultural" sea. Over the past 15 years or so since the Oka Crisis, in common with many urban mixed-bloods, I have struggled to learn about my own Indigene ity. In this context, my light skin separates me from the people of color that my mother would have viewed as allies. There is nothing new about racial ambiguity among mixed-bloods of any background. For Aboriginal peoples in Canada, though, something else is at work: the </w:t>
      </w:r>
      <w:r w:rsidRPr="0059513A">
        <w:rPr>
          <w:rStyle w:val="StyleUnderline"/>
        </w:rPr>
        <w:t>generations of policies specifically formulated with</w:t>
      </w:r>
      <w:r>
        <w:rPr>
          <w:rStyle w:val="StyleUnderline"/>
        </w:rPr>
        <w:t xml:space="preserve"> </w:t>
      </w:r>
      <w:r w:rsidRPr="0059513A">
        <w:rPr>
          <w:rStyle w:val="StyleUnderline"/>
        </w:rPr>
        <w:t>the goal of destroying our communities and fragmenting our identities.</w:t>
      </w:r>
      <w:r w:rsidRPr="0059513A">
        <w:rPr>
          <w:sz w:val="16"/>
        </w:rPr>
        <w:t xml:space="preserve"> For years, I have witnessed the result of these policies, as my family, friends, and many of my Aboriginal students have struggled with our lack of knowledge about our heritage due to our parents' silence, the fact that our languages were beaten out of our grandparents' generation, that we may have been cut off from access to the land for generations, that we may know little of our own ceremonies, and that our Indigeneity is ultimately validated or denied by government cards that certify "Indian" status. </w:t>
      </w:r>
      <w:r w:rsidRPr="0059513A">
        <w:rPr>
          <w:rStyle w:val="StyleUnderline"/>
        </w:rPr>
        <w:t>Neither these policies nor their repercussions are topics</w:t>
      </w:r>
      <w:r>
        <w:rPr>
          <w:rStyle w:val="StyleUnderline"/>
        </w:rPr>
        <w:t xml:space="preserve"> </w:t>
      </w:r>
      <w:r w:rsidRPr="0059513A">
        <w:rPr>
          <w:rStyle w:val="StyleUnderline"/>
        </w:rPr>
        <w:t>for discussion at antiracism conferences. It is difficult not to conclude that there</w:t>
      </w:r>
      <w:r>
        <w:rPr>
          <w:rStyle w:val="StyleUnderline"/>
        </w:rPr>
        <w:t xml:space="preserve"> </w:t>
      </w:r>
      <w:r w:rsidRPr="0059513A">
        <w:rPr>
          <w:rStyle w:val="StyleUnderline"/>
        </w:rPr>
        <w:t>is something deeply wrong with the manner in which, in our own lands, antira</w:t>
      </w:r>
      <w:r>
        <w:rPr>
          <w:rStyle w:val="StyleUnderline"/>
        </w:rPr>
        <w:t xml:space="preserve"> </w:t>
      </w:r>
      <w:r w:rsidRPr="0059513A">
        <w:rPr>
          <w:rStyle w:val="StyleUnderline"/>
        </w:rPr>
        <w:t>cism does not begin with, and reflect, the totality of Native peoples' lived experi</w:t>
      </w:r>
      <w:r>
        <w:rPr>
          <w:rStyle w:val="StyleUnderline"/>
        </w:rPr>
        <w:t xml:space="preserve"> ence, </w:t>
      </w:r>
      <w:r w:rsidRPr="0059513A">
        <w:rPr>
          <w:rStyle w:val="StyleUnderline"/>
        </w:rPr>
        <w:t xml:space="preserve">that is, </w:t>
      </w:r>
      <w:r w:rsidRPr="0059513A">
        <w:rPr>
          <w:rStyle w:val="Emphasis"/>
        </w:rPr>
        <w:t>with the genocide that established and maintains all of the settler</w:t>
      </w:r>
      <w:r>
        <w:rPr>
          <w:rStyle w:val="Emphasis"/>
        </w:rPr>
        <w:t xml:space="preserve"> </w:t>
      </w:r>
      <w:r w:rsidRPr="0059513A">
        <w:rPr>
          <w:rStyle w:val="Emphasis"/>
        </w:rPr>
        <w:t>states within the Americas.</w:t>
      </w:r>
    </w:p>
    <w:p w14:paraId="4A23CB89" w14:textId="77777777" w:rsidR="00305A64" w:rsidRDefault="00305A64" w:rsidP="00305A64">
      <w:pPr>
        <w:pStyle w:val="Heading3"/>
      </w:pPr>
      <w:r>
        <w:t>Knowledge Production</w:t>
      </w:r>
    </w:p>
    <w:p w14:paraId="5A442D45" w14:textId="77777777" w:rsidR="00305A64" w:rsidRDefault="00305A64" w:rsidP="00305A64">
      <w:pPr>
        <w:pStyle w:val="Heading4"/>
      </w:pPr>
      <w:r>
        <w:t>Colonization cannot be separated from the global matrix of knowledge production and transnational movement of peoples that create racialization and forgetting</w:t>
      </w:r>
    </w:p>
    <w:p w14:paraId="04899C7E" w14:textId="77777777" w:rsidR="00305A64" w:rsidRPr="00550AA6" w:rsidRDefault="00305A64" w:rsidP="00305A64">
      <w:r w:rsidRPr="00550AA6">
        <w:rPr>
          <w:b/>
          <w:sz w:val="26"/>
          <w:szCs w:val="26"/>
        </w:rPr>
        <w:t>Stoler 6</w:t>
      </w:r>
      <w:r>
        <w:t xml:space="preserve"> (Ann Laura, Willy Brandt Professor of Anthropology and Historical Studies at the New School for Social Research, is author of Carnal Knowledge and Imperial Power: Race and the Intimate in Colonial Rule (2002); and Race and the Education of Desire: Foucault’s ‘‘History of Sexuality’’ and the Colonial Order of Things (1995). She is also coeditor with Frederick Cooper of Tensions of Empire: Colonial Cultures in a Bourgeois World (1997). “Intimidations of Empire: Predicaments of the Tactile and Unseen”, in </w:t>
      </w:r>
      <w:r w:rsidRPr="00550AA6">
        <w:rPr>
          <w:i/>
        </w:rPr>
        <w:t>Haunted by Empire: Geographies of Empire in North American History</w:t>
      </w:r>
      <w:r>
        <w:t>, ed. Ann Laura Stoler, Durham, NC: Duke University Press, 2006, pp. 5-7) /Drapes</w:t>
      </w:r>
    </w:p>
    <w:p w14:paraId="2E453AE2" w14:textId="77777777" w:rsidR="00305A64" w:rsidRDefault="00305A64" w:rsidP="00305A64">
      <w:pPr>
        <w:rPr>
          <w:rFonts w:asciiTheme="minorHAnsi" w:hAnsiTheme="minorHAnsi"/>
          <w:sz w:val="16"/>
        </w:rPr>
      </w:pPr>
      <w:r w:rsidRPr="00B90EFF">
        <w:rPr>
          <w:rFonts w:asciiTheme="minorHAnsi" w:hAnsiTheme="minorHAnsi"/>
          <w:sz w:val="16"/>
        </w:rPr>
        <w:t xml:space="preserve">Attention here is on </w:t>
      </w:r>
      <w:r w:rsidRPr="00F80B32">
        <w:rPr>
          <w:rFonts w:asciiTheme="minorHAnsi" w:hAnsiTheme="minorHAnsi"/>
          <w:u w:val="single"/>
        </w:rPr>
        <w:t xml:space="preserve">the social categories that comparison demands and the explicit and tacit commensurabilities that acts of comparison require. </w:t>
      </w:r>
      <w:r w:rsidRPr="00B90EFF">
        <w:rPr>
          <w:rFonts w:asciiTheme="minorHAnsi" w:hAnsiTheme="minorHAnsi"/>
          <w:highlight w:val="yellow"/>
          <w:u w:val="single"/>
        </w:rPr>
        <w:t>Colonialism was</w:t>
      </w:r>
      <w:r w:rsidRPr="00F80B32">
        <w:rPr>
          <w:rFonts w:asciiTheme="minorHAnsi" w:hAnsiTheme="minorHAnsi"/>
          <w:u w:val="single"/>
        </w:rPr>
        <w:t xml:space="preserve"> at once </w:t>
      </w:r>
      <w:r w:rsidRPr="00B90EFF">
        <w:rPr>
          <w:rFonts w:asciiTheme="minorHAnsi" w:hAnsiTheme="minorHAnsi"/>
          <w:highlight w:val="yellow"/>
          <w:u w:val="single"/>
        </w:rPr>
        <w:t>a comparative endeavor</w:t>
      </w:r>
      <w:r w:rsidRPr="00F80B32">
        <w:rPr>
          <w:rFonts w:asciiTheme="minorHAnsi" w:hAnsiTheme="minorHAnsi"/>
          <w:u w:val="single"/>
        </w:rPr>
        <w:t xml:space="preserve"> and a protracted war of assessments </w:t>
      </w:r>
      <w:r w:rsidRPr="00B90EFF">
        <w:rPr>
          <w:rFonts w:asciiTheme="minorHAnsi" w:hAnsiTheme="minorHAnsi"/>
          <w:highlight w:val="yellow"/>
          <w:u w:val="single"/>
        </w:rPr>
        <w:t>over what could be measured by common principles of right and rule</w:t>
      </w:r>
      <w:r w:rsidRPr="00F80B32">
        <w:rPr>
          <w:rFonts w:asciiTheme="minorHAnsi" w:hAnsiTheme="minorHAnsi"/>
          <w:u w:val="single"/>
        </w:rPr>
        <w:t>—</w:t>
      </w:r>
      <w:r w:rsidRPr="00B90EFF">
        <w:rPr>
          <w:rFonts w:asciiTheme="minorHAnsi" w:hAnsiTheme="minorHAnsi"/>
          <w:highlight w:val="yellow"/>
          <w:u w:val="single"/>
        </w:rPr>
        <w:t>and who should be</w:t>
      </w:r>
      <w:r w:rsidRPr="00F80B32">
        <w:rPr>
          <w:rFonts w:asciiTheme="minorHAnsi" w:hAnsiTheme="minorHAnsi"/>
          <w:u w:val="single"/>
        </w:rPr>
        <w:t xml:space="preserve"> exempt or </w:t>
      </w:r>
      <w:r w:rsidRPr="00B90EFF">
        <w:rPr>
          <w:rFonts w:asciiTheme="minorHAnsi" w:hAnsiTheme="minorHAnsi"/>
          <w:highlight w:val="yellow"/>
          <w:u w:val="single"/>
        </w:rPr>
        <w:t>excluded</w:t>
      </w:r>
      <w:r w:rsidRPr="00F80B32">
        <w:rPr>
          <w:rFonts w:asciiTheme="minorHAnsi" w:hAnsiTheme="minorHAnsi"/>
          <w:u w:val="single"/>
        </w:rPr>
        <w:t xml:space="preserve"> from them.</w:t>
      </w:r>
      <w:r w:rsidRPr="00B90EFF">
        <w:rPr>
          <w:rFonts w:asciiTheme="minorHAnsi" w:hAnsiTheme="minorHAnsi"/>
          <w:sz w:val="16"/>
        </w:rPr>
        <w:t xml:space="preserve"> What Ian Hacking calls ‘‘</w:t>
      </w:r>
      <w:r w:rsidRPr="00F80B32">
        <w:rPr>
          <w:rFonts w:asciiTheme="minorHAnsi" w:hAnsiTheme="minorHAnsi"/>
          <w:u w:val="single"/>
        </w:rPr>
        <w:t>making up people’’ is a critical colonial project—a racially laden measuring of what is thought to distinguish human kinds.</w:t>
      </w:r>
      <w:r w:rsidRPr="00B90EFF">
        <w:rPr>
          <w:rFonts w:asciiTheme="minorHAnsi" w:hAnsiTheme="minorHAnsi"/>
          <w:sz w:val="16"/>
        </w:rPr>
        <w:t xml:space="preserve">6 Such assessments were dependent on what could and could not be seen, on visible markers of distinction as well as nonvisible ones, on evaluations of implicit cultural competencies as much as a mastery of public recognized norms.7 </w:t>
      </w:r>
      <w:r w:rsidRPr="00D0125C">
        <w:rPr>
          <w:rFonts w:asciiTheme="minorHAnsi" w:hAnsiTheme="minorHAnsi"/>
          <w:highlight w:val="yellow"/>
          <w:u w:val="single"/>
        </w:rPr>
        <w:t>The management of bodies and dispositions—and racialized thinking about them—underwrote the most benevolent reforms</w:t>
      </w:r>
      <w:r w:rsidRPr="00F80B32">
        <w:rPr>
          <w:rFonts w:asciiTheme="minorHAnsi" w:hAnsiTheme="minorHAnsi"/>
          <w:u w:val="single"/>
        </w:rPr>
        <w:t xml:space="preserve">. </w:t>
      </w:r>
      <w:r w:rsidRPr="00D0125C">
        <w:rPr>
          <w:rFonts w:asciiTheme="minorHAnsi" w:hAnsiTheme="minorHAnsi"/>
          <w:highlight w:val="yellow"/>
          <w:u w:val="single"/>
        </w:rPr>
        <w:t>Social reform</w:t>
      </w:r>
      <w:r w:rsidRPr="00F80B32">
        <w:rPr>
          <w:rFonts w:asciiTheme="minorHAnsi" w:hAnsiTheme="minorHAnsi"/>
          <w:u w:val="single"/>
        </w:rPr>
        <w:t xml:space="preserve"> enlisted the participation of agents to distinguish social categories and to </w:t>
      </w:r>
      <w:r w:rsidRPr="00D0125C">
        <w:rPr>
          <w:rFonts w:asciiTheme="minorHAnsi" w:hAnsiTheme="minorHAnsi"/>
          <w:highlight w:val="yellow"/>
          <w:u w:val="single"/>
        </w:rPr>
        <w:t>assign which intrusions and interventions of body and person could be foisted on them: on a subject population</w:t>
      </w:r>
      <w:r w:rsidRPr="00F80B32">
        <w:rPr>
          <w:rFonts w:asciiTheme="minorHAnsi" w:hAnsiTheme="minorHAnsi"/>
          <w:u w:val="single"/>
        </w:rPr>
        <w:t xml:space="preserve"> (but not a republican citizenry), </w:t>
      </w:r>
      <w:r w:rsidRPr="00D0125C">
        <w:rPr>
          <w:rFonts w:asciiTheme="minorHAnsi" w:hAnsiTheme="minorHAnsi"/>
          <w:highlight w:val="yellow"/>
          <w:u w:val="single"/>
        </w:rPr>
        <w:t>on a colonized population</w:t>
      </w:r>
      <w:r w:rsidRPr="00F80B32">
        <w:rPr>
          <w:rFonts w:asciiTheme="minorHAnsi" w:hAnsiTheme="minorHAnsi"/>
          <w:u w:val="single"/>
        </w:rPr>
        <w:t xml:space="preserve"> (but not on colonizing whites), </w:t>
      </w:r>
      <w:r w:rsidRPr="00D0125C">
        <w:rPr>
          <w:rFonts w:asciiTheme="minorHAnsi" w:hAnsiTheme="minorHAnsi"/>
          <w:highlight w:val="yellow"/>
          <w:u w:val="single"/>
        </w:rPr>
        <w:t>on impoverished poor white settlers</w:t>
      </w:r>
      <w:r w:rsidRPr="00F80B32">
        <w:rPr>
          <w:rFonts w:asciiTheme="minorHAnsi" w:hAnsiTheme="minorHAnsi"/>
          <w:u w:val="single"/>
        </w:rPr>
        <w:t xml:space="preserve"> (but not well-heeled ‘‘real’’ Europeans), </w:t>
      </w:r>
      <w:r w:rsidRPr="00D0125C">
        <w:rPr>
          <w:rFonts w:asciiTheme="minorHAnsi" w:hAnsiTheme="minorHAnsi"/>
          <w:highlight w:val="yellow"/>
          <w:u w:val="single"/>
        </w:rPr>
        <w:t>and on enslaved black groups</w:t>
      </w:r>
      <w:r w:rsidRPr="00F80B32">
        <w:rPr>
          <w:rFonts w:asciiTheme="minorHAnsi" w:hAnsiTheme="minorHAnsi"/>
          <w:u w:val="single"/>
        </w:rPr>
        <w:t xml:space="preserve"> (but not on Native Americans). </w:t>
      </w:r>
      <w:r w:rsidRPr="00B90EFF">
        <w:rPr>
          <w:rFonts w:asciiTheme="minorHAnsi" w:hAnsiTheme="minorHAnsi"/>
          <w:sz w:val="16"/>
        </w:rPr>
        <w:t xml:space="preserve">If comparison is a scholarly, analytic task, it is also a historical and political one. We begin with the observation that colonialisms’ actors and agents critically reflected on analogous governing practices and on those earlier and contemporary contexts from which lessons might be learned. Attending to their practices of comparison opens to their personal and professional trajectories—and sometimes to unexpected and subjacent connections. Looking to ‘‘other littorals’’ than the Atlantic hub of U.S. history takes us with a French slave manager in eighteenth-century Louisiana away from the Yankee continent to the ‘‘proper caresses and prudent distance’’ he culled from across the Caribbean.8 Russians moving eastward to Alaska in the 1780s worried over the activities of ‘‘North American Republicans’’ in the Northwest and thought about their own colonial projects in relation to some European models of settlement and not others. But it was their prior Siberian experience that shaped immediate strategies to produce progeny and profits—as well as their comparative imaginations. The specific nature of the fur trade, not St. Petersburg mores, guided which kinds of domestic unions the local Russian Orthodox Church sanctioned for Aleut and Alu tiiq women and Russian men.9 Some, like the U.S. protestant missionaries in the Middle East, brought their notions of tolerance with them. In the 1840s they sought to Christianize Ottoman Arabs just after failing to do so among Native Americans at home.10 Some comparisons were between empires, not within them. Alexis de Tocqueville’s understanding of democracy and imperialism derived in part from the double vision he maintained throughout the 1830s and 1840s, from what he knew of democracy and Amerindian annihilation in America and French colonial policies in North Africa.11 And in the nineteenth-century Pacific, with its convergence of German, French, and U.S. empires, officials competed to assign sovereignty by identifying individual subjects, making every move in relation to ‘‘half-castes,’’ what Damon Salesa aptly describes as ‘‘an intimate manifestation of an international frontier.’’ 12 </w:t>
      </w:r>
      <w:r w:rsidRPr="00D0444B">
        <w:rPr>
          <w:rFonts w:asciiTheme="minorHAnsi" w:hAnsiTheme="minorHAnsi"/>
          <w:u w:val="single"/>
        </w:rPr>
        <w:t xml:space="preserve">Attuning our historical senses to these movements and exchanges allows us to consider principles of comparison of historical actors themselves— what they conceived as equivalent contexts, glossed over as common features or marked off as wholly uncommon ground. In short, </w:t>
      </w:r>
      <w:r w:rsidRPr="00D0125C">
        <w:rPr>
          <w:rFonts w:asciiTheme="minorHAnsi" w:hAnsiTheme="minorHAnsi"/>
          <w:highlight w:val="yellow"/>
          <w:u w:val="single"/>
        </w:rPr>
        <w:t>histories of what was rendered comparable</w:t>
      </w:r>
      <w:r w:rsidRPr="00D0444B">
        <w:rPr>
          <w:rFonts w:asciiTheme="minorHAnsi" w:hAnsiTheme="minorHAnsi"/>
          <w:u w:val="single"/>
        </w:rPr>
        <w:t xml:space="preserve"> and/</w:t>
      </w:r>
      <w:r w:rsidRPr="00C75CB9">
        <w:rPr>
          <w:rFonts w:asciiTheme="minorHAnsi" w:hAnsiTheme="minorHAnsi"/>
          <w:highlight w:val="yellow"/>
          <w:u w:val="single"/>
        </w:rPr>
        <w:t>or incommensurable</w:t>
      </w:r>
      <w:r w:rsidRPr="00D0444B">
        <w:rPr>
          <w:rFonts w:asciiTheme="minorHAnsi" w:hAnsiTheme="minorHAnsi"/>
          <w:u w:val="single"/>
        </w:rPr>
        <w:t xml:space="preserve"> </w:t>
      </w:r>
      <w:r w:rsidRPr="00D0125C">
        <w:rPr>
          <w:rFonts w:asciiTheme="minorHAnsi" w:hAnsiTheme="minorHAnsi"/>
          <w:highlight w:val="yellow"/>
          <w:u w:val="single"/>
        </w:rPr>
        <w:t>at any one time have a story to tell of their own</w:t>
      </w:r>
      <w:r w:rsidRPr="00D0444B">
        <w:rPr>
          <w:rFonts w:asciiTheme="minorHAnsi" w:hAnsiTheme="minorHAnsi"/>
          <w:u w:val="single"/>
        </w:rPr>
        <w:t xml:space="preserve">. The U.S. senator who noted in 1850 that comparison becomes impossible when you change the criteria of category inclusion as did the census every few years got just the point.13 </w:t>
      </w:r>
      <w:r w:rsidRPr="00C75CB9">
        <w:rPr>
          <w:rFonts w:asciiTheme="minorHAnsi" w:hAnsiTheme="minorHAnsi"/>
          <w:highlight w:val="yellow"/>
          <w:u w:val="single"/>
        </w:rPr>
        <w:t>Incomparability compels forgetting, just as comparison prescribes some lessons and effortlessly disavows others.</w:t>
      </w:r>
      <w:r w:rsidRPr="00D0444B">
        <w:rPr>
          <w:rFonts w:asciiTheme="minorHAnsi" w:hAnsiTheme="minorHAnsi"/>
          <w:u w:val="single"/>
        </w:rPr>
        <w:t xml:space="preserve"> </w:t>
      </w:r>
      <w:r w:rsidRPr="00C75CB9">
        <w:rPr>
          <w:rFonts w:asciiTheme="minorHAnsi" w:hAnsiTheme="minorHAnsi"/>
          <w:u w:val="single"/>
        </w:rPr>
        <w:t>Attention to the historical categories</w:t>
      </w:r>
      <w:r w:rsidRPr="00D0444B">
        <w:rPr>
          <w:rFonts w:asciiTheme="minorHAnsi" w:hAnsiTheme="minorHAnsi"/>
          <w:u w:val="single"/>
        </w:rPr>
        <w:t xml:space="preserve"> of comparative practices refuses the comfort of discrete cases, </w:t>
      </w:r>
      <w:r w:rsidRPr="00C75CB9">
        <w:rPr>
          <w:rFonts w:asciiTheme="minorHAnsi" w:hAnsiTheme="minorHAnsi"/>
          <w:highlight w:val="yellow"/>
          <w:u w:val="single"/>
        </w:rPr>
        <w:t>highlighting</w:t>
      </w:r>
      <w:r w:rsidRPr="00D0444B">
        <w:rPr>
          <w:rFonts w:asciiTheme="minorHAnsi" w:hAnsiTheme="minorHAnsi"/>
          <w:u w:val="single"/>
        </w:rPr>
        <w:t xml:space="preserve"> instead those </w:t>
      </w:r>
      <w:r w:rsidRPr="00C75CB9">
        <w:rPr>
          <w:rFonts w:asciiTheme="minorHAnsi" w:hAnsiTheme="minorHAnsi"/>
          <w:highlight w:val="yellow"/>
          <w:u w:val="single"/>
        </w:rPr>
        <w:t>uneven circuits in which knowledge was produced and</w:t>
      </w:r>
      <w:r w:rsidRPr="00D0444B">
        <w:rPr>
          <w:rFonts w:asciiTheme="minorHAnsi" w:hAnsiTheme="minorHAnsi"/>
          <w:u w:val="single"/>
        </w:rPr>
        <w:t xml:space="preserve"> in which </w:t>
      </w:r>
      <w:r w:rsidRPr="00C75CB9">
        <w:rPr>
          <w:rFonts w:asciiTheme="minorHAnsi" w:hAnsiTheme="minorHAnsi"/>
          <w:highlight w:val="yellow"/>
          <w:u w:val="single"/>
        </w:rPr>
        <w:t>people were compelled to move</w:t>
      </w:r>
      <w:r w:rsidRPr="00D0444B">
        <w:rPr>
          <w:rFonts w:asciiTheme="minorHAnsi" w:hAnsiTheme="minorHAnsi"/>
          <w:u w:val="single"/>
        </w:rPr>
        <w:t xml:space="preserve">. Not least, it </w:t>
      </w:r>
      <w:r w:rsidRPr="00C75CB9">
        <w:rPr>
          <w:rFonts w:asciiTheme="minorHAnsi" w:hAnsiTheme="minorHAnsi"/>
          <w:highlight w:val="yellow"/>
          <w:u w:val="single"/>
        </w:rPr>
        <w:t>brings into ‘‘sharper resolution’’</w:t>
      </w:r>
      <w:r w:rsidRPr="00D0444B">
        <w:rPr>
          <w:rFonts w:asciiTheme="minorHAnsi" w:hAnsiTheme="minorHAnsi"/>
          <w:u w:val="single"/>
        </w:rPr>
        <w:t xml:space="preserve"> the </w:t>
      </w:r>
      <w:r w:rsidRPr="00C75CB9">
        <w:rPr>
          <w:rFonts w:asciiTheme="minorHAnsi" w:hAnsiTheme="minorHAnsi"/>
          <w:highlight w:val="yellow"/>
          <w:u w:val="single"/>
        </w:rPr>
        <w:t>kinds of knowledge generated</w:t>
      </w:r>
      <w:r w:rsidRPr="00D0444B">
        <w:rPr>
          <w:rFonts w:asciiTheme="minorHAnsi" w:hAnsiTheme="minorHAnsi"/>
          <w:u w:val="single"/>
        </w:rPr>
        <w:t>—and on which people might draw—</w:t>
      </w:r>
      <w:r w:rsidRPr="00C75CB9">
        <w:rPr>
          <w:rFonts w:asciiTheme="minorHAnsi" w:hAnsiTheme="minorHAnsi"/>
          <w:highlight w:val="yellow"/>
          <w:u w:val="single"/>
        </w:rPr>
        <w:t>across imperial terrains and within them</w:t>
      </w:r>
      <w:r w:rsidRPr="00D0444B">
        <w:rPr>
          <w:rFonts w:asciiTheme="minorHAnsi" w:hAnsiTheme="minorHAnsi"/>
          <w:u w:val="single"/>
        </w:rPr>
        <w:t>.</w:t>
      </w:r>
      <w:r w:rsidRPr="00B90EFF">
        <w:rPr>
          <w:rFonts w:asciiTheme="minorHAnsi" w:hAnsiTheme="minorHAnsi"/>
          <w:sz w:val="16"/>
        </w:rPr>
        <w:t xml:space="preserve">14 </w:t>
      </w:r>
      <w:r w:rsidRPr="00D0444B">
        <w:rPr>
          <w:rFonts w:asciiTheme="minorHAnsi" w:hAnsiTheme="minorHAnsi"/>
          <w:u w:val="single"/>
        </w:rPr>
        <w:t xml:space="preserve">But </w:t>
      </w:r>
      <w:r w:rsidRPr="00C75CB9">
        <w:rPr>
          <w:rFonts w:asciiTheme="minorHAnsi" w:hAnsiTheme="minorHAnsi"/>
          <w:highlight w:val="yellow"/>
          <w:u w:val="single"/>
        </w:rPr>
        <w:t>global circuits of knowledge production were never abstract. They were peopled with those who moved, changed identities, were captivated by alien cultural forms that they borrowed to reinvent their own.</w:t>
      </w:r>
      <w:r w:rsidRPr="00D0444B">
        <w:rPr>
          <w:rFonts w:asciiTheme="minorHAnsi" w:hAnsiTheme="minorHAnsi"/>
          <w:u w:val="single"/>
        </w:rPr>
        <w:t xml:space="preserve"> </w:t>
      </w:r>
      <w:r w:rsidRPr="00B90EFF">
        <w:rPr>
          <w:rFonts w:asciiTheme="minorHAnsi" w:hAnsiTheme="minorHAnsi"/>
          <w:u w:val="single"/>
        </w:rPr>
        <w:t xml:space="preserve">Actual people dismantled some aspects of colonial cultures, but many more did not. Those thresholds of inside and out were not confined to those people caught on the margins—as if ‘‘mixed-bloods’’ and ‘‘half-castes’’ were the only categories of people wrought with interior battles of bitterness and grief. </w:t>
      </w:r>
      <w:r w:rsidRPr="00C75CB9">
        <w:rPr>
          <w:rFonts w:asciiTheme="minorHAnsi" w:hAnsiTheme="minorHAnsi"/>
          <w:highlight w:val="yellow"/>
          <w:u w:val="single"/>
        </w:rPr>
        <w:t>Thresholds of inside and out were</w:t>
      </w:r>
      <w:r w:rsidRPr="00B90EFF">
        <w:rPr>
          <w:rFonts w:asciiTheme="minorHAnsi" w:hAnsiTheme="minorHAnsi"/>
          <w:u w:val="single"/>
        </w:rPr>
        <w:t xml:space="preserve"> spread throughout the population and </w:t>
      </w:r>
      <w:r w:rsidRPr="00C75CB9">
        <w:rPr>
          <w:rFonts w:asciiTheme="minorHAnsi" w:hAnsiTheme="minorHAnsi"/>
          <w:highlight w:val="yellow"/>
          <w:u w:val="single"/>
        </w:rPr>
        <w:t>a fundamental feature of colonial situations</w:t>
      </w:r>
      <w:r w:rsidRPr="00B90EFF">
        <w:rPr>
          <w:rFonts w:asciiTheme="minorHAnsi" w:hAnsiTheme="minorHAnsi"/>
          <w:sz w:val="16"/>
        </w:rPr>
        <w:t xml:space="preserve">, not unlike the dissocia tions Albert Memmi describes for French colonials in North Africa, who were quick to criticize the colonial administration, and to distinguish their own good works and intentions from it, while enjoying the privileges and pleasures it conferred.15 </w:t>
      </w:r>
      <w:r w:rsidRPr="00C75CB9">
        <w:rPr>
          <w:rFonts w:asciiTheme="minorHAnsi" w:hAnsiTheme="minorHAnsi"/>
          <w:highlight w:val="yellow"/>
          <w:u w:val="single"/>
        </w:rPr>
        <w:t xml:space="preserve">Treating governance through the microphysics of daily lives </w:t>
      </w:r>
      <w:r w:rsidRPr="00C75CB9">
        <w:rPr>
          <w:rFonts w:asciiTheme="minorHAnsi" w:hAnsiTheme="minorHAnsi"/>
          <w:u w:val="single"/>
        </w:rPr>
        <w:t>has redirected historians to new readings</w:t>
      </w:r>
      <w:r w:rsidRPr="00B90EFF">
        <w:rPr>
          <w:rFonts w:asciiTheme="minorHAnsi" w:hAnsiTheme="minorHAnsi"/>
          <w:u w:val="single"/>
        </w:rPr>
        <w:t xml:space="preserve"> of familiar archives and to new genres of documentation. It also </w:t>
      </w:r>
      <w:r w:rsidRPr="00C75CB9">
        <w:rPr>
          <w:rFonts w:asciiTheme="minorHAnsi" w:hAnsiTheme="minorHAnsi"/>
          <w:highlight w:val="yellow"/>
          <w:u w:val="single"/>
        </w:rPr>
        <w:t>has changed how we read—for discrepant tone, tacit knowledge</w:t>
      </w:r>
      <w:r w:rsidRPr="00B90EFF">
        <w:rPr>
          <w:rFonts w:asciiTheme="minorHAnsi" w:hAnsiTheme="minorHAnsi"/>
          <w:u w:val="single"/>
        </w:rPr>
        <w:t>, stray emotions, extravagant details, ‘‘</w:t>
      </w:r>
      <w:r w:rsidRPr="00C75CB9">
        <w:rPr>
          <w:rFonts w:asciiTheme="minorHAnsi" w:hAnsiTheme="minorHAnsi"/>
          <w:highlight w:val="yellow"/>
          <w:u w:val="single"/>
        </w:rPr>
        <w:t>minor’’ events. These</w:t>
      </w:r>
      <w:r w:rsidRPr="00B90EFF">
        <w:rPr>
          <w:rFonts w:asciiTheme="minorHAnsi" w:hAnsiTheme="minorHAnsi"/>
          <w:u w:val="single"/>
        </w:rPr>
        <w:t xml:space="preserve"> elements can </w:t>
      </w:r>
      <w:r w:rsidRPr="00C75CB9">
        <w:rPr>
          <w:rFonts w:asciiTheme="minorHAnsi" w:hAnsiTheme="minorHAnsi"/>
          <w:highlight w:val="yellow"/>
          <w:u w:val="single"/>
        </w:rPr>
        <w:t>index how people made sense of these colonial conditions</w:t>
      </w:r>
      <w:r w:rsidRPr="00B90EFF">
        <w:rPr>
          <w:rFonts w:asciiTheme="minorHAnsi" w:hAnsiTheme="minorHAnsi"/>
          <w:u w:val="single"/>
        </w:rPr>
        <w:t>, what they successfully navigated or failed to maneuver. And they should train what ethnographic sensibilities we bring to our accounts.</w:t>
      </w:r>
      <w:r w:rsidRPr="00B90EFF">
        <w:rPr>
          <w:rFonts w:asciiTheme="minorHAnsi" w:hAnsiTheme="minorHAnsi"/>
          <w:sz w:val="16"/>
        </w:rPr>
        <w:t xml:space="preserve"> Orphanage records, housekeeping manuals, treatises on domestic hygiene, school medical reports, debates over breast-feeding, nurseries, and kindergartens (long part of the repertoire of feminist and family historians) now pertain to understanding the distances that separated imperial prescriptions from governing practices in ways they previously had not. That new roster has drawn students of the colonial to subjacent histories wedged in the folds of dominant ones and to ‘‘dense transfer points of power’’ lodged in the proximities of socialization, crystallized in the distance between proper sentiments and misdirected affections, and caught in the interstices of elaborate state inspection systems for prostitutes that detailed the defects of diseased bodies but could not manage desire—much less sex.16 </w:t>
      </w:r>
      <w:r w:rsidRPr="00C75CB9">
        <w:rPr>
          <w:rFonts w:asciiTheme="minorHAnsi" w:hAnsiTheme="minorHAnsi"/>
          <w:highlight w:val="yellow"/>
          <w:u w:val="single"/>
        </w:rPr>
        <w:t>New notions of the political</w:t>
      </w:r>
      <w:r w:rsidRPr="00B90EFF">
        <w:rPr>
          <w:rFonts w:asciiTheme="minorHAnsi" w:hAnsiTheme="minorHAnsi"/>
          <w:u w:val="single"/>
        </w:rPr>
        <w:t>—where it is located and how it might be expressed—</w:t>
      </w:r>
      <w:r w:rsidRPr="00C75CB9">
        <w:rPr>
          <w:rFonts w:asciiTheme="minorHAnsi" w:hAnsiTheme="minorHAnsi"/>
          <w:highlight w:val="yellow"/>
          <w:u w:val="single"/>
        </w:rPr>
        <w:t>have revised whose</w:t>
      </w:r>
      <w:r w:rsidRPr="00B90EFF">
        <w:rPr>
          <w:rFonts w:asciiTheme="minorHAnsi" w:hAnsiTheme="minorHAnsi"/>
          <w:u w:val="single"/>
        </w:rPr>
        <w:t xml:space="preserve"> stories count, </w:t>
      </w:r>
      <w:r w:rsidRPr="00C75CB9">
        <w:rPr>
          <w:rFonts w:asciiTheme="minorHAnsi" w:hAnsiTheme="minorHAnsi"/>
          <w:highlight w:val="yellow"/>
          <w:u w:val="single"/>
        </w:rPr>
        <w:t>what kinds of stories count, and who is considered among empire’s key</w:t>
      </w:r>
      <w:r w:rsidRPr="00B90EFF">
        <w:rPr>
          <w:rFonts w:asciiTheme="minorHAnsi" w:hAnsiTheme="minorHAnsi"/>
          <w:u w:val="single"/>
        </w:rPr>
        <w:t xml:space="preserve">, if not principal, </w:t>
      </w:r>
      <w:r w:rsidRPr="00C75CB9">
        <w:rPr>
          <w:rFonts w:asciiTheme="minorHAnsi" w:hAnsiTheme="minorHAnsi"/>
          <w:highlight w:val="yellow"/>
          <w:u w:val="single"/>
        </w:rPr>
        <w:t>agents</w:t>
      </w:r>
      <w:r w:rsidRPr="00B90EFF">
        <w:rPr>
          <w:rFonts w:asciiTheme="minorHAnsi" w:hAnsiTheme="minorHAnsi"/>
          <w:u w:val="single"/>
        </w:rPr>
        <w:t xml:space="preserve"> and actors. This sort of focus and the trajectories traced are familiar to U.S. historians.</w:t>
      </w:r>
      <w:r w:rsidRPr="00B90EFF">
        <w:rPr>
          <w:rFonts w:asciiTheme="minorHAnsi" w:hAnsiTheme="minorHAnsi"/>
          <w:sz w:val="16"/>
        </w:rPr>
        <w:t xml:space="preserve"> Students of U.S. social history (long committed to histories from below) and those of U.S. gender history (formative proponents of why and how the personal is political) have drafted some of these maps. </w:t>
      </w:r>
      <w:r w:rsidRPr="00B90EFF">
        <w:rPr>
          <w:rFonts w:asciiTheme="minorHAnsi" w:hAnsiTheme="minorHAnsi"/>
          <w:u w:val="single"/>
        </w:rPr>
        <w:t>What collectively compels us here is how attention to these sorts of intimate spaces may refigure what are taken to be common features of imperial regimes. Do relations in these ‘‘transfer points of power’’ tell new stories of North American empires that resonate differently with colonial practices elsewhere?</w:t>
      </w:r>
      <w:r w:rsidRPr="00B90EFF">
        <w:rPr>
          <w:rFonts w:asciiTheme="minorHAnsi" w:hAnsiTheme="minorHAnsi"/>
          <w:sz w:val="16"/>
        </w:rPr>
        <w:t xml:space="preserve"> And if so, how might those insights recast our accounts and reframe what we take to be admissible narratives? </w:t>
      </w:r>
    </w:p>
    <w:p w14:paraId="1B12AF89" w14:textId="77777777" w:rsidR="00121D68" w:rsidRDefault="00121D68" w:rsidP="00305A64">
      <w:pPr>
        <w:rPr>
          <w:rFonts w:asciiTheme="minorHAnsi" w:hAnsiTheme="minorHAnsi"/>
          <w:sz w:val="16"/>
        </w:rPr>
      </w:pPr>
    </w:p>
    <w:p w14:paraId="36E4D85D" w14:textId="77777777" w:rsidR="00121D68" w:rsidRDefault="00121D68" w:rsidP="00305A64">
      <w:pPr>
        <w:rPr>
          <w:rFonts w:asciiTheme="minorHAnsi" w:hAnsiTheme="minorHAnsi"/>
          <w:sz w:val="16"/>
        </w:rPr>
      </w:pPr>
    </w:p>
    <w:p w14:paraId="044D271B" w14:textId="71015B2A" w:rsidR="00121D68" w:rsidRDefault="00A72CFB" w:rsidP="00121D68">
      <w:pPr>
        <w:pStyle w:val="Heading4"/>
      </w:pPr>
      <w:r>
        <w:t>Only a knowledge production of the Sacred can solve the K</w:t>
      </w:r>
    </w:p>
    <w:p w14:paraId="77FAF453" w14:textId="38DCAF14" w:rsidR="00F57779" w:rsidRPr="001C594A" w:rsidRDefault="00F57779" w:rsidP="00F57779">
      <w:pPr>
        <w:rPr>
          <w:sz w:val="8"/>
          <w:szCs w:val="8"/>
        </w:rPr>
      </w:pPr>
      <w:r w:rsidRPr="0024666C">
        <w:rPr>
          <w:rStyle w:val="Style13ptBold"/>
        </w:rPr>
        <w:t>King 13</w:t>
      </w:r>
      <w:r>
        <w:t xml:space="preserve"> </w:t>
      </w:r>
      <w:r w:rsidRPr="00F57779">
        <w:t>(Tiffany Jeanette King- Doctor of Philosophy,</w:t>
      </w:r>
      <w:r>
        <w:t xml:space="preserve"> </w:t>
      </w:r>
      <w:r w:rsidRPr="00F57779">
        <w:t xml:space="preserve">Page </w:t>
      </w:r>
      <w:r>
        <w:t xml:space="preserve">178-180 </w:t>
      </w:r>
      <w:r w:rsidRPr="00F57779">
        <w:t>“IN THE CLEARING: BLACK FEMALE BODIES, SPACE AND SETTLER COLONIAL LANDSCAPES”</w:t>
      </w:r>
      <w:r>
        <w:t xml:space="preserve"> </w:t>
      </w:r>
      <w:hyperlink r:id="rId23" w:history="1">
        <w:r w:rsidR="001C594A" w:rsidRPr="00523A39">
          <w:rPr>
            <w:rStyle w:val="Hyperlink"/>
          </w:rPr>
          <w:t>https://drum.lib.umd.edu/bitstream/handle/1903/14525/King_umd_0117E_14499.pdf;jsessionid=6FA63D7B9EFD7B15</w:t>
        </w:r>
        <w:r w:rsidR="0064326A">
          <w:rPr>
            <w:rStyle w:val="Hyperlink"/>
          </w:rPr>
          <w:t>617BA78A794F937A?sequence=1   //TB)</w:t>
        </w:r>
      </w:hyperlink>
    </w:p>
    <w:p w14:paraId="4A6DF91F" w14:textId="77777777" w:rsidR="00F57779" w:rsidRPr="00884F01" w:rsidRDefault="00F57779" w:rsidP="00884F01"/>
    <w:p w14:paraId="0B0F883C" w14:textId="24B1DF63" w:rsidR="00D0424C" w:rsidRPr="00F657DF" w:rsidRDefault="00D0424C" w:rsidP="00884F01">
      <w:pPr>
        <w:rPr>
          <w:sz w:val="16"/>
        </w:rPr>
      </w:pPr>
      <w:r w:rsidRPr="00F657DF">
        <w:rPr>
          <w:sz w:val="16"/>
        </w:rPr>
        <w:t xml:space="preserve">The sacred in the context of this chapter functions as the knowledge or knowing that your survival as a Black woman is inseparable from her survival as a Native woman. This knowledge of interconnection is also not accessed alone. </w:t>
      </w:r>
      <w:r w:rsidRPr="00E900CA">
        <w:rPr>
          <w:rStyle w:val="Emphasis"/>
          <w:highlight w:val="yellow"/>
        </w:rPr>
        <w:t>Knowledge cannot always be gained through systematic reasoning</w:t>
      </w:r>
      <w:r w:rsidRPr="00F657DF">
        <w:rPr>
          <w:sz w:val="16"/>
        </w:rPr>
        <w:t xml:space="preserve">. </w:t>
      </w:r>
      <w:r w:rsidRPr="006C5845">
        <w:rPr>
          <w:rStyle w:val="Emphasis"/>
        </w:rPr>
        <w:t>Western thought patterns and problem solving strategies are at times insufficient</w:t>
      </w:r>
      <w:r w:rsidRPr="00F657DF">
        <w:rPr>
          <w:sz w:val="16"/>
        </w:rPr>
        <w:t xml:space="preserve">. This kind of knowledge cannot be accessed from a book. </w:t>
      </w:r>
      <w:r w:rsidRPr="006C5845">
        <w:rPr>
          <w:rStyle w:val="Emphasis"/>
        </w:rPr>
        <w:t xml:space="preserve">This </w:t>
      </w:r>
      <w:r w:rsidRPr="00E900CA">
        <w:rPr>
          <w:rStyle w:val="Emphasis"/>
          <w:highlight w:val="yellow"/>
        </w:rPr>
        <w:t>knowledge is co-produced and requires other bodies to access it</w:t>
      </w:r>
      <w:r w:rsidRPr="00F657DF">
        <w:rPr>
          <w:sz w:val="16"/>
          <w:highlight w:val="yellow"/>
        </w:rPr>
        <w:t>.</w:t>
      </w:r>
      <w:r w:rsidRPr="00F657DF">
        <w:rPr>
          <w:sz w:val="16"/>
        </w:rPr>
        <w:t xml:space="preserve"> Further</w:t>
      </w:r>
      <w:r w:rsidRPr="00CA5AE8">
        <w:rPr>
          <w:rStyle w:val="Emphasis"/>
        </w:rPr>
        <w:t>, I want people to think about the appearance of or my invocation of the Sacred as way of describing a movement through impasse</w:t>
      </w:r>
      <w:r w:rsidRPr="00F657DF">
        <w:rPr>
          <w:sz w:val="16"/>
        </w:rPr>
        <w:t xml:space="preserve">. </w:t>
      </w:r>
      <w:r w:rsidRPr="00CA5AE8">
        <w:rPr>
          <w:u w:val="single"/>
        </w:rPr>
        <w:t>A way of translating this “Sacred” experience to people would be to have the reader think about it as the ability to understand or</w:t>
      </w:r>
      <w:r w:rsidR="00884F01" w:rsidRPr="00CA5AE8">
        <w:rPr>
          <w:u w:val="single"/>
        </w:rPr>
        <w:t xml:space="preserve"> </w:t>
      </w:r>
      <w:r w:rsidRPr="00CA5AE8">
        <w:rPr>
          <w:u w:val="single"/>
        </w:rPr>
        <w:t>connect with people when you did not think it was possible</w:t>
      </w:r>
      <w:r w:rsidRPr="00F657DF">
        <w:rPr>
          <w:sz w:val="16"/>
        </w:rPr>
        <w:t xml:space="preserve">. </w:t>
      </w:r>
      <w:r w:rsidRPr="00CA5AE8">
        <w:rPr>
          <w:rStyle w:val="Emphasis"/>
          <w:highlight w:val="yellow"/>
        </w:rPr>
        <w:t>Another way of describing</w:t>
      </w:r>
      <w:r w:rsidR="00884F01" w:rsidRPr="00CA5AE8">
        <w:rPr>
          <w:rStyle w:val="Emphasis"/>
          <w:highlight w:val="yellow"/>
        </w:rPr>
        <w:t xml:space="preserve"> </w:t>
      </w:r>
      <w:r w:rsidRPr="00CA5AE8">
        <w:rPr>
          <w:rStyle w:val="Emphasis"/>
          <w:highlight w:val="yellow"/>
        </w:rPr>
        <w:t>the Sacred is a moment when you meet the limits of reason or your capacity to be</w:t>
      </w:r>
      <w:r w:rsidR="00884F01" w:rsidRPr="00CA5AE8">
        <w:rPr>
          <w:rStyle w:val="Emphasis"/>
          <w:highlight w:val="yellow"/>
        </w:rPr>
        <w:t xml:space="preserve"> </w:t>
      </w:r>
      <w:r w:rsidRPr="00CA5AE8">
        <w:rPr>
          <w:rStyle w:val="Emphasis"/>
          <w:highlight w:val="yellow"/>
        </w:rPr>
        <w:t>empathetic yet somehow—perhaps inexplicable—you are able to still connect with the</w:t>
      </w:r>
      <w:r w:rsidR="00884F01" w:rsidRPr="00CA5AE8">
        <w:rPr>
          <w:rStyle w:val="Emphasis"/>
          <w:highlight w:val="yellow"/>
        </w:rPr>
        <w:t xml:space="preserve"> </w:t>
      </w:r>
      <w:r w:rsidRPr="00CA5AE8">
        <w:rPr>
          <w:rStyle w:val="Emphasis"/>
          <w:highlight w:val="yellow"/>
        </w:rPr>
        <w:t>other</w:t>
      </w:r>
      <w:r w:rsidRPr="00F657DF">
        <w:rPr>
          <w:sz w:val="16"/>
        </w:rPr>
        <w:t>.</w:t>
      </w:r>
      <w:r w:rsidR="00884F01" w:rsidRPr="00F657DF">
        <w:rPr>
          <w:sz w:val="16"/>
        </w:rPr>
        <w:t xml:space="preserve"> </w:t>
      </w:r>
      <w:r w:rsidR="00884F01" w:rsidRPr="001C594A">
        <w:rPr>
          <w:rStyle w:val="Emphasis"/>
          <w:highlight w:val="yellow"/>
        </w:rPr>
        <w:t>What we made possible was an imaginary of Black and Native decolonization</w:t>
      </w:r>
      <w:r w:rsidR="00884F01" w:rsidRPr="00F657DF">
        <w:rPr>
          <w:sz w:val="16"/>
        </w:rPr>
        <w:t xml:space="preserve">. Black freedom was articulated as a condition of statelessness, yet possibility and fulfillment. </w:t>
      </w:r>
      <w:r w:rsidR="00884F01" w:rsidRPr="000F1C76">
        <w:rPr>
          <w:u w:val="single"/>
        </w:rPr>
        <w:t>We created the space to envision the radical possibility of Native sovereignty outside of western notions of the “nation,” “state,” and “nation-state.</w:t>
      </w:r>
      <w:r w:rsidR="00884F01" w:rsidRPr="00F657DF">
        <w:rPr>
          <w:sz w:val="16"/>
        </w:rPr>
        <w:t xml:space="preserve">” In the unlikely spaces of two basement apartments, a fifth floor walk up, a north facing corner apartment on West Bloor, we remapped the hemisphere on Black and Native women’s terms. New names were adopted, old notions of innocence and guilt were reframed, and bold </w:t>
      </w:r>
      <w:r w:rsidR="00884F01" w:rsidRPr="002340A9">
        <w:rPr>
          <w:rStyle w:val="Emphasis"/>
          <w:highlight w:val="yellow"/>
        </w:rPr>
        <w:t>notions of relationality and entanglement were forged in ways that challenge coalitional politics</w:t>
      </w:r>
      <w:r w:rsidR="00884F01" w:rsidRPr="00F657DF">
        <w:rPr>
          <w:sz w:val="16"/>
          <w:highlight w:val="yellow"/>
        </w:rPr>
        <w:t xml:space="preserve">. </w:t>
      </w:r>
      <w:r w:rsidR="00884F01" w:rsidRPr="002340A9">
        <w:rPr>
          <w:rStyle w:val="Emphasis"/>
          <w:highlight w:val="yellow"/>
        </w:rPr>
        <w:t>We forged a new analytic, where our experiences touched.</w:t>
      </w:r>
      <w:r w:rsidR="00884F01" w:rsidRPr="00F657DF">
        <w:rPr>
          <w:sz w:val="16"/>
          <w:highlight w:val="yellow"/>
        </w:rPr>
        <w:t xml:space="preserve"> </w:t>
      </w:r>
      <w:r w:rsidR="00884F01" w:rsidRPr="002340A9">
        <w:rPr>
          <w:rStyle w:val="Emphasis"/>
          <w:highlight w:val="yellow"/>
        </w:rPr>
        <w:t xml:space="preserve">We looked at each other through the smoke and proclaimed: In order to free the land, we must abolish the prison. </w:t>
      </w:r>
      <w:r w:rsidR="00884F01" w:rsidRPr="00F657DF">
        <w:rPr>
          <w:rStyle w:val="Emphasis"/>
        </w:rPr>
        <w:t>Abolition of genocide and Black social death are intimately and inevitably tied</w:t>
      </w:r>
      <w:r w:rsidR="00884F01" w:rsidRPr="00F657DF">
        <w:rPr>
          <w:sz w:val="16"/>
        </w:rPr>
        <w:t xml:space="preserve">. Practice/Method In this chapter, I recollect, remember and re-inhabit my work with INCITE Toronto from 2006-2008 in order to theorize and honor it. I use my journal entries, free writings, and email exchanges between group members along with the ephemera from the group’s creative work to stir these memories and bring them to the surface. As I revisit this work, I pay attention to the ways that </w:t>
      </w:r>
      <w:r w:rsidR="00884F01" w:rsidRPr="00F657DF">
        <w:rPr>
          <w:rStyle w:val="Emphasis"/>
        </w:rPr>
        <w:t>Black women’s bodies</w:t>
      </w:r>
      <w:r w:rsidR="00884F01" w:rsidRPr="00F657DF">
        <w:rPr>
          <w:sz w:val="16"/>
        </w:rPr>
        <w:t xml:space="preserve">, my own included, </w:t>
      </w:r>
      <w:r w:rsidR="00884F01" w:rsidRPr="00F657DF">
        <w:rPr>
          <w:rStyle w:val="Emphasis"/>
        </w:rPr>
        <w:t>claim a space of flux, refusal and un-belonging in order to re-imagine their relationship to</w:t>
      </w:r>
      <w:r w:rsidR="00884F01" w:rsidRPr="00F657DF">
        <w:rPr>
          <w:sz w:val="16"/>
        </w:rPr>
        <w:t xml:space="preserve"> 180 </w:t>
      </w:r>
      <w:r w:rsidR="00884F01" w:rsidRPr="00F657DF">
        <w:rPr>
          <w:rStyle w:val="Emphasis"/>
        </w:rPr>
        <w:t>one another, the land, settler colonial nation-states and decolonial politics</w:t>
      </w:r>
      <w:r w:rsidR="00884F01" w:rsidRPr="00F657DF">
        <w:rPr>
          <w:sz w:val="16"/>
        </w:rPr>
        <w:t xml:space="preserve">. In order to track this Black female state of flux, I look for it in ritual and ceremonial work. </w:t>
      </w:r>
      <w:r w:rsidR="00884F01" w:rsidRPr="00F657DF">
        <w:rPr>
          <w:rStyle w:val="Emphasis"/>
        </w:rPr>
        <w:t>Ceremony unsettles the body, Western epistemologies, and notions of time and space. The labor of ceremony requires a simultaneous reclamation and surrender of the body to a collective agreement to enter into chaos</w:t>
      </w:r>
      <w:r w:rsidR="00884F01" w:rsidRPr="00F657DF">
        <w:rPr>
          <w:sz w:val="16"/>
        </w:rPr>
        <w:t>. Chaos allows us to enter into a Lordean space of erotic possibilities where bodies transfer experiences and come into contact with the sacred together.</w:t>
      </w:r>
    </w:p>
    <w:p w14:paraId="1FE84ECD" w14:textId="77777777" w:rsidR="00A951E7" w:rsidRDefault="00A951E7" w:rsidP="00884F01"/>
    <w:p w14:paraId="64481EAB" w14:textId="6CD46C74" w:rsidR="00D811A6" w:rsidRDefault="00D811A6" w:rsidP="00D811A6">
      <w:pPr>
        <w:pStyle w:val="Heading3"/>
      </w:pPr>
      <w:r>
        <w:t>Leprosy</w:t>
      </w:r>
    </w:p>
    <w:p w14:paraId="66DE1361" w14:textId="67FC1D8D" w:rsidR="001656FA" w:rsidRPr="00821831" w:rsidRDefault="002F591C" w:rsidP="001656FA">
      <w:pPr>
        <w:rPr>
          <w:sz w:val="16"/>
        </w:rPr>
      </w:pPr>
      <w:r>
        <w:rPr>
          <w:sz w:val="16"/>
        </w:rPr>
        <w:t xml:space="preserve"> </w:t>
      </w:r>
    </w:p>
    <w:p w14:paraId="7E2EDF54" w14:textId="77777777" w:rsidR="001656FA" w:rsidRDefault="001656FA" w:rsidP="001656FA"/>
    <w:p w14:paraId="7FADAD15" w14:textId="5D9563D6" w:rsidR="00917DED" w:rsidRDefault="00CE3241" w:rsidP="00CE3241">
      <w:pPr>
        <w:pStyle w:val="Heading4"/>
      </w:pPr>
      <w:r>
        <w:t xml:space="preserve">Leprosy legislation is </w:t>
      </w:r>
      <w:r w:rsidR="0090183C">
        <w:t xml:space="preserve">constituted </w:t>
      </w:r>
      <w:r>
        <w:t>within a larger system of coloniality and Empire</w:t>
      </w:r>
    </w:p>
    <w:p w14:paraId="7A3CE825" w14:textId="3A1CD895" w:rsidR="00917DED" w:rsidRDefault="00917DED" w:rsidP="001656FA">
      <w:r w:rsidRPr="007D5EDB">
        <w:rPr>
          <w:rStyle w:val="Style13ptBold"/>
        </w:rPr>
        <w:t>Bashford 4</w:t>
      </w:r>
      <w:r>
        <w:t xml:space="preserve"> (Alison Bashford- </w:t>
      </w:r>
      <w:r w:rsidRPr="00360AB4">
        <w:t>he Vere Harmsworth Professor of Imperial and Naval History at the University of Cambridge, and Fellow of Jesus College, Cambridg</w:t>
      </w:r>
      <w:r>
        <w:t xml:space="preserve">e. </w:t>
      </w:r>
      <w:r w:rsidRPr="007D125A">
        <w:t xml:space="preserve">Page 81-82 </w:t>
      </w:r>
      <w:r>
        <w:t>“</w:t>
      </w:r>
      <w:r w:rsidRPr="007D125A">
        <w:t>Imperial Hygiene A Critical History of Colonialism, Nationalism and Public Health</w:t>
      </w:r>
      <w:r>
        <w:t xml:space="preserve">” </w:t>
      </w:r>
      <w:r w:rsidRPr="007D125A">
        <w:t>http://graduateinstitute.ch/files/live/sites/iheid/files/sites/mia/shared/mia/cours/IA023/Week%204/Bashford_Imperial_Hygiene__A_Critical_History_of_Colonialism__Nationalism_and_Public_Health.pdf//TB)</w:t>
      </w:r>
    </w:p>
    <w:p w14:paraId="703083F4" w14:textId="77777777" w:rsidR="00917DED" w:rsidRPr="00917DED" w:rsidRDefault="00917DED" w:rsidP="00917DED">
      <w:r w:rsidRPr="00917DED">
        <w:t>From the 1860s</w:t>
      </w:r>
      <w:r w:rsidRPr="00F719D5">
        <w:rPr>
          <w:rStyle w:val="Emphasis"/>
          <w:highlight w:val="yellow"/>
        </w:rPr>
        <w:t>, leprosy</w:t>
      </w:r>
      <w:r w:rsidRPr="00F719D5">
        <w:rPr>
          <w:rStyle w:val="Emphasis"/>
        </w:rPr>
        <w:t xml:space="preserve"> </w:t>
      </w:r>
      <w:r w:rsidRPr="00917DED">
        <w:t xml:space="preserve">and its management </w:t>
      </w:r>
      <w:r w:rsidRPr="00F719D5">
        <w:rPr>
          <w:rStyle w:val="Emphasis"/>
          <w:highlight w:val="yellow"/>
        </w:rPr>
        <w:t>began to be interrogated as a problem of Empire</w:t>
      </w:r>
      <w:r w:rsidRPr="00917DED">
        <w:t xml:space="preserve">. </w:t>
      </w:r>
      <w:r w:rsidRPr="004F20D5">
        <w:rPr>
          <w:rStyle w:val="Emphasis"/>
          <w:highlight w:val="yellow"/>
        </w:rPr>
        <w:t>Systems of control were compared across the vastly different colonial populations and legal systems</w:t>
      </w:r>
      <w:r w:rsidRPr="00F719D5">
        <w:rPr>
          <w:rStyle w:val="Emphasis"/>
        </w:rPr>
        <w:t>,</w:t>
      </w:r>
      <w:r w:rsidRPr="00917DED">
        <w:t xml:space="preserve"> </w:t>
      </w:r>
      <w:r w:rsidRPr="009D7F0E">
        <w:rPr>
          <w:u w:val="single"/>
        </w:rPr>
        <w:t>originally in an extensive Report of the Royal College of Physicians prepared for the Secretary of State for the Colonies in the early 1860s</w:t>
      </w:r>
      <w:r w:rsidRPr="00917DED">
        <w:t xml:space="preserve">. This drew detailed information from medical officers in New Brunswick, Jamaica, Trinidad, Antigua, British Guiana, Mauritius, Madagascar, Hong Kong, Macau, New Zealand, New South Wales, Victoria, Tasmania, Ceylon, Bombay, Madras and Calcutta.13 By the turn of the century, </w:t>
      </w:r>
      <w:r w:rsidRPr="009D7F0E">
        <w:rPr>
          <w:rStyle w:val="Emphasis"/>
          <w:highlight w:val="yellow"/>
        </w:rPr>
        <w:t>when responsibility for the ‘health of the empire’ became firmly entrenched alongside the institutionalisation of tropical medicine</w:t>
      </w:r>
      <w:r w:rsidRPr="00917DED">
        <w:t xml:space="preserve"> and through the administrative directions of Chamberlain, </w:t>
      </w:r>
      <w:r w:rsidRPr="009D7F0E">
        <w:rPr>
          <w:rStyle w:val="Emphasis"/>
          <w:highlight w:val="yellow"/>
        </w:rPr>
        <w:t>the control and even Leprosy</w:t>
      </w:r>
      <w:r w:rsidRPr="00917DED">
        <w:t xml:space="preserve"> 83 </w:t>
      </w:r>
      <w:r w:rsidRPr="009D7F0E">
        <w:rPr>
          <w:rStyle w:val="Emphasis"/>
          <w:highlight w:val="yellow"/>
        </w:rPr>
        <w:t>eradication of the ‘imperial danger’ of leprosy became part of the imperial mission</w:t>
      </w:r>
      <w:r w:rsidRPr="00917DED">
        <w:t xml:space="preserve">.14 ‘With the expansion of England’ wrote one sensationalising writer in 1884, ‘[leprosy] has been brought back to our very doors … wherever the eye may rest throughout our vast Indian Empire, or the further-stretching limits of our colonial possessions, the dark cloud of leprosy is at this moment … overshadowing the fairest spots of earth and the most fruitful territories of our commonwealth’.15 Such </w:t>
      </w:r>
      <w:r w:rsidRPr="00C10AE8">
        <w:rPr>
          <w:rStyle w:val="Emphasis"/>
          <w:highlight w:val="yellow"/>
        </w:rPr>
        <w:t>literature</w:t>
      </w:r>
      <w:r w:rsidRPr="009D7F0E">
        <w:rPr>
          <w:rStyle w:val="Emphasis"/>
        </w:rPr>
        <w:t xml:space="preserve"> sometimes </w:t>
      </w:r>
      <w:r w:rsidRPr="00C10AE8">
        <w:rPr>
          <w:rStyle w:val="Emphasis"/>
          <w:highlight w:val="yellow"/>
        </w:rPr>
        <w:t>spoke of the eradication of leprosy from the</w:t>
      </w:r>
      <w:r w:rsidRPr="009D7F0E">
        <w:rPr>
          <w:rStyle w:val="Emphasis"/>
        </w:rPr>
        <w:t xml:space="preserve"> British </w:t>
      </w:r>
      <w:r w:rsidRPr="00C10AE8">
        <w:rPr>
          <w:rStyle w:val="Emphasis"/>
          <w:highlight w:val="yellow"/>
        </w:rPr>
        <w:t>Empire as if,</w:t>
      </w:r>
      <w:r w:rsidRPr="009D7F0E">
        <w:rPr>
          <w:rStyle w:val="Emphasis"/>
        </w:rPr>
        <w:t xml:space="preserve"> as a governmentally linked entity, </w:t>
      </w:r>
      <w:r w:rsidRPr="00C10AE8">
        <w:rPr>
          <w:rStyle w:val="Emphasis"/>
          <w:highlight w:val="yellow"/>
        </w:rPr>
        <w:t>the Empire was also contiguous space which could erect cordons sanitaires around itself</w:t>
      </w:r>
      <w:r w:rsidRPr="00917DED">
        <w:t xml:space="preserve">. But </w:t>
      </w:r>
      <w:r w:rsidRPr="00C10AE8">
        <w:rPr>
          <w:rStyle w:val="Emphasis"/>
          <w:highlight w:val="yellow"/>
        </w:rPr>
        <w:t>the danger was well within imperial space</w:t>
      </w:r>
      <w:r w:rsidRPr="00917DED">
        <w:t xml:space="preserve">. Writers were anxious about the ‘clean’ of the Empire, and their indirect contact with the unclean: </w:t>
      </w:r>
      <w:r w:rsidRPr="004776EA">
        <w:rPr>
          <w:rStyle w:val="Emphasis"/>
          <w:highlight w:val="yellow"/>
        </w:rPr>
        <w:t>the Empire literally connected and circulated goods and matter, as well as people, within systems of constant communication and exchange</w:t>
      </w:r>
      <w:r w:rsidRPr="00917DED">
        <w:t xml:space="preserve">. This was not a metaphoric fear, but one of actual contamination. For example, </w:t>
      </w:r>
      <w:r w:rsidRPr="004776EA">
        <w:rPr>
          <w:u w:val="single"/>
        </w:rPr>
        <w:t>leper colonies and quarantine stations across the world had elaborate rituals for the disinfection of letter</w:t>
      </w:r>
      <w:r w:rsidRPr="00917DED">
        <w:t>s.16 When Agnes Lambert described the extent of leprosy within the Empire in her series of articles published in The Nineteenth Century, she did so by constantly drawing attention to the exchange of goods between the colonies and England. The ‘loathsome leper’ is in ‘productive Trinidad’ for example, ‘whence come our sugar, cocoa, molasses, rum, coffee … and choicest West Indian Fruits’. Thus how the leper was segregated or treated in Trinidad was of direct concern for any English person. In such formulations, the English were not necessarily untouched by such contagion, ‘tropical’ or ‘colonial’ though it may be.</w:t>
      </w:r>
    </w:p>
    <w:p w14:paraId="43B1C1A9" w14:textId="77777777" w:rsidR="00917DED" w:rsidRPr="001656FA" w:rsidRDefault="00917DED" w:rsidP="001656FA"/>
    <w:p w14:paraId="2F31B2DD" w14:textId="77777777" w:rsidR="00BB5F34" w:rsidRPr="00BB5F34" w:rsidRDefault="00BB5F34" w:rsidP="00BB5F34"/>
    <w:p w14:paraId="241C2B07" w14:textId="0D561657" w:rsidR="00EA1A68" w:rsidRDefault="00EA1A68" w:rsidP="00EA1A68">
      <w:pPr>
        <w:pStyle w:val="Heading3"/>
      </w:pPr>
      <w:r>
        <w:t>Model Minority Myth</w:t>
      </w:r>
    </w:p>
    <w:p w14:paraId="67AB5FEA" w14:textId="77777777" w:rsidR="00EA1A68" w:rsidRPr="00F00751" w:rsidRDefault="00EA1A68" w:rsidP="00EA1A68">
      <w:pPr>
        <w:keepNext/>
        <w:keepLines/>
        <w:spacing w:before="40" w:after="0"/>
        <w:outlineLvl w:val="3"/>
        <w:rPr>
          <w:rFonts w:eastAsia="MS Gothic" w:cs="Times New Roman"/>
          <w:b/>
          <w:iCs/>
          <w:sz w:val="26"/>
        </w:rPr>
      </w:pPr>
      <w:r w:rsidRPr="00F00751">
        <w:rPr>
          <w:rFonts w:eastAsia="MS Gothic" w:cs="Times New Roman"/>
          <w:b/>
          <w:iCs/>
          <w:sz w:val="26"/>
        </w:rPr>
        <w:t xml:space="preserve">Settlerism is the </w:t>
      </w:r>
      <w:r w:rsidRPr="00F00751">
        <w:rPr>
          <w:rFonts w:eastAsia="MS Gothic" w:cs="Times New Roman"/>
          <w:b/>
          <w:iCs/>
          <w:sz w:val="26"/>
          <w:u w:val="single"/>
        </w:rPr>
        <w:t>root cause</w:t>
      </w:r>
      <w:r w:rsidRPr="00F00751">
        <w:rPr>
          <w:rFonts w:eastAsia="MS Gothic" w:cs="Times New Roman"/>
          <w:b/>
          <w:iCs/>
          <w:sz w:val="26"/>
        </w:rPr>
        <w:t xml:space="preserve"> of the Model Minority myth</w:t>
      </w:r>
      <w:r>
        <w:rPr>
          <w:rFonts w:eastAsia="MS Gothic" w:cs="Times New Roman"/>
          <w:b/>
          <w:iCs/>
          <w:sz w:val="26"/>
        </w:rPr>
        <w:t>—</w:t>
      </w:r>
      <w:r w:rsidRPr="00F00751">
        <w:rPr>
          <w:rFonts w:eastAsia="MS Gothic" w:cs="Times New Roman"/>
          <w:b/>
          <w:iCs/>
          <w:sz w:val="26"/>
        </w:rPr>
        <w:t>it manifests itself through several other systems, including imperialism.</w:t>
      </w:r>
    </w:p>
    <w:p w14:paraId="348B92F0" w14:textId="77777777" w:rsidR="00EA1A68" w:rsidRPr="00F00751" w:rsidRDefault="00EA1A68" w:rsidP="00EA1A68">
      <w:pPr>
        <w:rPr>
          <w:rFonts w:eastAsia="Cambria" w:cs="Times New Roman"/>
        </w:rPr>
      </w:pPr>
      <w:r w:rsidRPr="00F00751">
        <w:rPr>
          <w:rFonts w:eastAsia="Cambria" w:cs="Times New Roman"/>
          <w:b/>
          <w:bCs/>
          <w:sz w:val="26"/>
        </w:rPr>
        <w:t xml:space="preserve">JALAN 07 </w:t>
      </w:r>
      <w:r w:rsidRPr="00F00751">
        <w:rPr>
          <w:rFonts w:eastAsia="Cambria" w:cs="Times New Roman"/>
          <w:sz w:val="16"/>
          <w:szCs w:val="16"/>
        </w:rPr>
        <w:t>(Journal of Asian Liberation. Collective of multiple Asian artists and authors. "On the Origins of Anti-Asian Racism and How We Have Fought Back." Black Orchid Collective. Wordpress, 12 Dec. 2014. Web. 18 July 2017. &lt;https://blackorchidcollective.wordpress.com/2014/12/12/on-the-origins-of-anti-asian-racism-an</w:t>
      </w:r>
      <w:r>
        <w:rPr>
          <w:rFonts w:eastAsia="Cambria" w:cs="Times New Roman"/>
          <w:sz w:val="16"/>
          <w:szCs w:val="16"/>
        </w:rPr>
        <w:t xml:space="preserve">d-how-we-have-fought-back/&gt;.) </w:t>
      </w:r>
    </w:p>
    <w:p w14:paraId="6990CF7C" w14:textId="77777777" w:rsidR="00EA1A68" w:rsidRPr="00F00751" w:rsidRDefault="00EA1A68" w:rsidP="00EA1A68">
      <w:pPr>
        <w:rPr>
          <w:rFonts w:eastAsia="Cambria" w:cs="Times New Roman"/>
          <w:u w:val="single"/>
        </w:rPr>
      </w:pPr>
      <w:r w:rsidRPr="00F00751">
        <w:rPr>
          <w:rFonts w:eastAsia="Cambria" w:cs="Times New Roman"/>
          <w:sz w:val="14"/>
        </w:rPr>
        <w:t xml:space="preserve">Introduction </w:t>
      </w:r>
      <w:r w:rsidRPr="00F00751">
        <w:rPr>
          <w:rFonts w:eastAsia="Cambria" w:cs="Times New Roman"/>
          <w:u w:val="single"/>
        </w:rPr>
        <w:t>In the United States, racist views of Asian-Americans are promiscuous and self-contradictory.</w:t>
      </w:r>
      <w:r w:rsidRPr="00F00751">
        <w:rPr>
          <w:rFonts w:eastAsia="Cambria" w:cs="Times New Roman"/>
          <w:sz w:val="14"/>
        </w:rPr>
        <w:t xml:space="preserve"> On the one hand, we are told that we are model minorities, hard working citizens living out the classic American story of immigration and upward mobility. On the other hand, we are painted as perpetual foreigners, never quite American even after multiple generations of citizenship. On the one hand, we are supposed to be passive, docile, and submissive, while on the other hand, they fear we are the yellow peril, a rising, ruthless, and aggressive empire that will someday destroy the white race</w:t>
      </w:r>
      <w:r w:rsidRPr="00F00751">
        <w:rPr>
          <w:rFonts w:eastAsia="Cambria" w:cs="Times New Roman"/>
          <w:u w:val="single"/>
        </w:rPr>
        <w:t>. The fact that these stereotypes are so contradictory show their ludicrousness</w:t>
      </w:r>
      <w:r w:rsidRPr="00F00751">
        <w:rPr>
          <w:rFonts w:eastAsia="Cambria" w:cs="Times New Roman"/>
          <w:sz w:val="14"/>
        </w:rPr>
        <w:t xml:space="preserve">. Racists project their own fears, anxieties, desires, and aspirations onto us in order to suppress our self-government and make us into who they want us to be, even if what they want us to be makes no sense. But </w:t>
      </w:r>
      <w:r w:rsidRPr="00F00751">
        <w:rPr>
          <w:rFonts w:eastAsia="Cambria" w:cs="Times New Roman"/>
          <w:u w:val="single"/>
        </w:rPr>
        <w:t>racist fears, anxieties, desires and aspirations are not simply the product of individual ill will; they are shaped by powerful institutions. For example the U.S. military reproduces stereotypes of Asians as an aggressive, brainwashed Mongolian horde in order to raise support for their base expansion projects aimed at containing Chinese military power.</w:t>
      </w:r>
      <w:r w:rsidRPr="00F00751">
        <w:rPr>
          <w:rFonts w:eastAsia="Cambria" w:cs="Times New Roman"/>
          <w:sz w:val="14"/>
        </w:rPr>
        <w:t xml:space="preserve"> Without U.S. military interests in Asia, this stereotype could have died out but instead it is growing. That’s why liberal strategies of </w:t>
      </w:r>
      <w:r w:rsidRPr="00F00751">
        <w:rPr>
          <w:rFonts w:eastAsia="Cambria" w:cs="Times New Roman"/>
          <w:u w:val="single"/>
        </w:rPr>
        <w:t xml:space="preserve">“anti-racism” will not liberate us. Liberals encourage white people to question their stereotypes as part of confronting their “privilege.” </w:t>
      </w:r>
      <w:r w:rsidRPr="00F00751">
        <w:rPr>
          <w:rFonts w:eastAsia="Cambria" w:cs="Times New Roman"/>
          <w:sz w:val="14"/>
        </w:rPr>
        <w:t xml:space="preserve">They do not attempt to abolish the institutions like military bases that produce and reproduce these stereotypes to keep us subordinated. This editorial will examine the historic political, economic, and social origins of anti-Asian racism. Our goal is not to enlighten anyone’s consciousness but rather to expose the institutions that oppress us so we know who our enemies are and what we need to smash. The big picture: Facing the double-barreled shotgun of colonialism and empire In general, we can say </w:t>
      </w:r>
      <w:r w:rsidRPr="00F00751">
        <w:rPr>
          <w:rFonts w:eastAsia="Cambria" w:cs="Times New Roman"/>
          <w:u w:val="single"/>
        </w:rPr>
        <w:t xml:space="preserve">that our enemies are the forces of white supremacy; </w:t>
      </w:r>
      <w:r w:rsidRPr="00F00751">
        <w:rPr>
          <w:rFonts w:eastAsia="Cambria" w:cs="Times New Roman"/>
          <w:sz w:val="14"/>
        </w:rPr>
        <w:t>any institutions and practices that have the effect of elevating white people over people of color (including Asians) by subordinating and suppressing our attempts to be self-governing</w:t>
      </w:r>
      <w:r w:rsidRPr="00F00751">
        <w:rPr>
          <w:rFonts w:eastAsia="Cambria" w:cs="Times New Roman"/>
          <w:u w:val="single"/>
        </w:rPr>
        <w:t>. In particular, there are two interlocking systems of white supremacy that shape the terrain of Asian American life and struggle. The first consists of the social relations formed by the colonial settlement of North America and the founding of the United States out of colonial settler states. It is the result of land stolen from American Indians and Chicano/as,</w:t>
      </w:r>
      <w:r w:rsidRPr="00F00751">
        <w:rPr>
          <w:rFonts w:eastAsia="Cambria" w:cs="Times New Roman"/>
          <w:sz w:val="14"/>
        </w:rPr>
        <w:t xml:space="preserve"> the enslavement of Blacks, and the extreme exploitation of “free” Black, Indigenous, European, and Asian migrant labor. As a shorthand, we will call all of this “settlerism”.[1] </w:t>
      </w:r>
      <w:r w:rsidRPr="00520A0D">
        <w:rPr>
          <w:rStyle w:val="Emphasis"/>
          <w:highlight w:val="yellow"/>
        </w:rPr>
        <w:t>Settlerism has created a</w:t>
      </w:r>
      <w:r w:rsidRPr="00F00751">
        <w:rPr>
          <w:rFonts w:eastAsia="Cambria" w:cs="Times New Roman"/>
          <w:u w:val="single"/>
        </w:rPr>
        <w:t xml:space="preserve"> legacy of terror, violence, and </w:t>
      </w:r>
      <w:r w:rsidRPr="00520A0D">
        <w:rPr>
          <w:rStyle w:val="Emphasis"/>
          <w:highlight w:val="yellow"/>
        </w:rPr>
        <w:t xml:space="preserve">racial hierarchy which Asian Americans have </w:t>
      </w:r>
      <w:r w:rsidRPr="00520A0D">
        <w:rPr>
          <w:rStyle w:val="Emphasis"/>
        </w:rPr>
        <w:t xml:space="preserve">had </w:t>
      </w:r>
      <w:r w:rsidRPr="00520A0D">
        <w:rPr>
          <w:rStyle w:val="Emphasis"/>
          <w:highlight w:val="yellow"/>
        </w:rPr>
        <w:t>to navigate</w:t>
      </w:r>
      <w:r w:rsidRPr="00F00751">
        <w:rPr>
          <w:rFonts w:eastAsia="Cambria" w:cs="Times New Roman"/>
          <w:u w:val="single"/>
        </w:rPr>
        <w:t xml:space="preserve">. </w:t>
      </w:r>
      <w:r w:rsidRPr="00F00751">
        <w:rPr>
          <w:rFonts w:eastAsia="Cambria" w:cs="Times New Roman"/>
          <w:sz w:val="14"/>
        </w:rPr>
        <w:t xml:space="preserve">From the moment we arrived as workers in the Wild Wild West we found ourselves facing down the barrels of guns originally pointed at Blacks and American Indians. Later, we found ourselves victims of a Jim-Crow-style legal system. It is only more recently that we have been championed as the “model minority”, a supposed solution to the “problem” of militant Black resistance to 500 years of settler terror. The racist rationale that created such an identification for Asian Americans is further explored below, as well as in other articles. </w:t>
      </w:r>
      <w:r w:rsidRPr="00F00751">
        <w:rPr>
          <w:rFonts w:eastAsia="Cambria" w:cs="Times New Roman"/>
          <w:u w:val="single"/>
        </w:rPr>
        <w:t xml:space="preserve">The second system of white supremacy is related to </w:t>
      </w:r>
      <w:r w:rsidRPr="000845E9">
        <w:rPr>
          <w:rFonts w:eastAsia="Cambria" w:cs="Times New Roman"/>
          <w:highlight w:val="yellow"/>
          <w:u w:val="single"/>
        </w:rPr>
        <w:t>settlerism</w:t>
      </w:r>
      <w:r w:rsidRPr="00F00751">
        <w:rPr>
          <w:rFonts w:eastAsia="Cambria" w:cs="Times New Roman"/>
          <w:u w:val="single"/>
        </w:rPr>
        <w:t xml:space="preserve"> </w:t>
      </w:r>
      <w:r w:rsidRPr="00F00751">
        <w:rPr>
          <w:rFonts w:eastAsia="Cambria" w:cs="Times New Roman"/>
          <w:sz w:val="14"/>
        </w:rPr>
        <w:t xml:space="preserve">but is more global. </w:t>
      </w:r>
      <w:r w:rsidRPr="00F00751">
        <w:rPr>
          <w:rFonts w:eastAsia="Cambria" w:cs="Times New Roman"/>
          <w:u w:val="single"/>
        </w:rPr>
        <w:t xml:space="preserve">It </w:t>
      </w:r>
      <w:r w:rsidRPr="000845E9">
        <w:rPr>
          <w:rStyle w:val="Emphasis"/>
          <w:highlight w:val="yellow"/>
        </w:rPr>
        <w:t>consists of the social relations formed through the expansion of U.S. imperialism</w:t>
      </w:r>
      <w:r w:rsidRPr="00F00751">
        <w:rPr>
          <w:rFonts w:eastAsia="Cambria" w:cs="Times New Roman"/>
          <w:sz w:val="14"/>
        </w:rPr>
        <w:t xml:space="preserve"> in Asia through military conquest (the colonization of the Philippines, the partition of Korea, the Vietnam War, etc.) and the domination of American multinational corporations, the International Monetary Fund, and the World Bank over Asian economies. U.S. Empire built off of earlier forms of European imperialism in Asia even as it modified them. Like them, it enforced the fiction of a white Western civilization reforming </w:t>
      </w:r>
      <w:r w:rsidRPr="00F00751">
        <w:rPr>
          <w:rFonts w:eastAsia="Cambria" w:cs="Times New Roman"/>
          <w:u w:val="single"/>
        </w:rPr>
        <w:t>Asian barbarism. The experience of Asian Americans has been shaped by the fact that those who rule over us here in the U.S. also subjugated the countries we</w:t>
      </w:r>
      <w:r w:rsidRPr="00F00751">
        <w:rPr>
          <w:rFonts w:eastAsia="Cambria" w:cs="Times New Roman"/>
          <w:sz w:val="14"/>
        </w:rPr>
        <w:t xml:space="preserve"> or our families </w:t>
      </w:r>
      <w:r w:rsidRPr="00F00751">
        <w:rPr>
          <w:rFonts w:eastAsia="Cambria" w:cs="Times New Roman"/>
          <w:u w:val="single"/>
        </w:rPr>
        <w:t>came from.</w:t>
      </w:r>
      <w:r w:rsidRPr="00F00751">
        <w:rPr>
          <w:rFonts w:eastAsia="Cambria" w:cs="Times New Roman"/>
          <w:sz w:val="14"/>
        </w:rPr>
        <w:t xml:space="preserve"> The architects of U.S. Empire in Asia created a whole string of lies about Asians being backwards, ignorant, weak, and undemocratic in order to justify this subjugation. These lies have been applied to us as well, preventing us from assimilating and becoming white like the formerly non-white immigrant groups from Europe did. In response many Asian Americans have chosen to be consistent and principled internationalists – we have known that our situation here will not improve unless people of color abroad defeat U.S. Empire. Others have bought into U.S. empire, claiming they are the “good” Asians, unlike those “bad” Asians over there who are prone to terrorism, fanaticism, Communism, or Islam. And of course </w:t>
      </w:r>
      <w:r w:rsidRPr="00F00751">
        <w:rPr>
          <w:rFonts w:eastAsia="Cambria" w:cs="Times New Roman"/>
          <w:u w:val="single"/>
        </w:rPr>
        <w:t>US Empire has exported aspects of North American settlerist ideology to Asia,</w:t>
      </w:r>
      <w:r w:rsidRPr="00F00751">
        <w:rPr>
          <w:rFonts w:eastAsia="Cambria" w:cs="Times New Roman"/>
          <w:sz w:val="14"/>
        </w:rPr>
        <w:t xml:space="preserve"> which is why so many of our aunties and uncles over there are scared of Black Americans even though they have never met any. In order to understand Asian American struggles we need to keep both of these systems of white supremacy in our headlights. </w:t>
      </w:r>
      <w:r w:rsidRPr="00F00751">
        <w:rPr>
          <w:rFonts w:eastAsia="Cambria" w:cs="Times New Roman"/>
          <w:u w:val="single"/>
        </w:rPr>
        <w:t>We can’t adopt the all-too-common view that race in America is a simple binary of white over Black. Social relations in the U.S. are deeply shaped by U.S. imperialism</w:t>
      </w:r>
      <w:r w:rsidRPr="00F00751">
        <w:rPr>
          <w:rFonts w:eastAsia="Cambria" w:cs="Times New Roman"/>
          <w:sz w:val="14"/>
        </w:rPr>
        <w:t xml:space="preserve"> in Asia, our peoples’ resistance to it, and our own struggles here in North America. But at the same time, we can’t pretend we’re in a national liberation struggle somewhere in Asia where we are the “majority,” we are in the Western Hemisphere where our lives are forged in the Black-indigenous-white crucible and we need to seek our allies and define our enemies within this context. To do so, we </w:t>
      </w:r>
      <w:r w:rsidRPr="00F00751">
        <w:rPr>
          <w:rFonts w:eastAsia="Cambria" w:cs="Times New Roman"/>
          <w:u w:val="single"/>
        </w:rPr>
        <w:t>will consider the origins and contemporary manifestations of four forms of anti-Asian racism: the backwards worker myth, the perpetual foreigner myth, the model minority myth, and the myth of the yellow peril.</w:t>
      </w:r>
    </w:p>
    <w:p w14:paraId="5775801B" w14:textId="77777777" w:rsidR="00F71E06" w:rsidRPr="00F71E06" w:rsidRDefault="00F71E06" w:rsidP="00F71E06"/>
    <w:p w14:paraId="093B7E51" w14:textId="62A3EB49" w:rsidR="0047796F" w:rsidRDefault="00AF7144" w:rsidP="0047796F">
      <w:pPr>
        <w:pStyle w:val="Heading3"/>
      </w:pPr>
      <w:r>
        <w:t>“</w:t>
      </w:r>
      <w:r w:rsidR="0047796F">
        <w:t>No One Is Illegal</w:t>
      </w:r>
      <w:r>
        <w:t>”</w:t>
      </w:r>
      <w:r w:rsidR="00181297">
        <w:t xml:space="preserve"> Aff</w:t>
      </w:r>
    </w:p>
    <w:p w14:paraId="4A698F1D" w14:textId="77777777" w:rsidR="0080568E" w:rsidRDefault="0080568E" w:rsidP="0080568E">
      <w:pPr>
        <w:pStyle w:val="Heading4"/>
      </w:pPr>
      <w:r>
        <w:t>Grouping indigenous goals into a united goal with people of color ignores internal power relations and the question of sovereignty – their method of a common revolution with immigrants only locks indigeneity into a dead place of the past</w:t>
      </w:r>
    </w:p>
    <w:p w14:paraId="4EA43363" w14:textId="77777777" w:rsidR="0080568E" w:rsidRPr="00C77DCD" w:rsidRDefault="0080568E" w:rsidP="0080568E">
      <w:r w:rsidRPr="009111C7">
        <w:rPr>
          <w:b/>
          <w:sz w:val="26"/>
          <w:szCs w:val="26"/>
        </w:rPr>
        <w:t xml:space="preserve">Saranillio 13 </w:t>
      </w:r>
      <w:r>
        <w:t>(Dean Itsuji, Department of Social and Cultural Analysis, New York University, New York, NY, USA, “Why Asian settler colonialism matters: a thought piece on critiques, debates, and Indigenous difference”, Settler Colonial Studies, 3:3-4, 280-294, 2013, pp. 287-290) DOI: 10.1080/2201473X.2013.810697 /Drapes</w:t>
      </w:r>
    </w:p>
    <w:p w14:paraId="0C542D5E" w14:textId="77777777" w:rsidR="0080568E" w:rsidRDefault="0080568E" w:rsidP="0080568E">
      <w:pPr>
        <w:rPr>
          <w:rFonts w:asciiTheme="minorHAnsi" w:hAnsiTheme="minorHAnsi"/>
          <w:sz w:val="16"/>
        </w:rPr>
      </w:pPr>
      <w:r w:rsidRPr="009D2262">
        <w:rPr>
          <w:rFonts w:asciiTheme="minorHAnsi" w:hAnsiTheme="minorHAnsi"/>
          <w:sz w:val="16"/>
        </w:rPr>
        <w:t xml:space="preserve">The choices Asian settlers have historically made demonstrate how settler interests have come at the expense of Kānaka ‘Ōiwi. This history has rarely been examined, as it has long been a taboo topic that seemingly works against previous ways of organizing around shared victimization.42 In Dana Takagi’s criticism of Asian Settler Colonialism she writes, ‘my disagreement with the “settler” discourse is that it re-inscribes the dominant-subordinate relationship, or the landlord-tenant, capitalistworker relationship, that is so fundamental to historical materialism’. These ‘either/or’ framings, Takagi contends, might instead emphasize ‘through’ as opposed to ‘either/or’. 43 In my opinion, </w:t>
      </w:r>
      <w:r w:rsidRPr="00C66DEF">
        <w:rPr>
          <w:rFonts w:asciiTheme="minorHAnsi" w:hAnsiTheme="minorHAnsi"/>
          <w:u w:val="single"/>
        </w:rPr>
        <w:t xml:space="preserve">settler colonialism describes a formation of power that helps us to understand how difference does not necessarily lead to ‘either/or’ analyses. </w:t>
      </w:r>
      <w:r w:rsidRPr="009D2262">
        <w:rPr>
          <w:rFonts w:asciiTheme="minorHAnsi" w:hAnsiTheme="minorHAnsi"/>
          <w:highlight w:val="yellow"/>
          <w:u w:val="single"/>
        </w:rPr>
        <w:t>The</w:t>
      </w:r>
      <w:r w:rsidRPr="00C66DEF">
        <w:rPr>
          <w:rFonts w:asciiTheme="minorHAnsi" w:hAnsiTheme="minorHAnsi"/>
          <w:u w:val="single"/>
        </w:rPr>
        <w:t xml:space="preserve"> constant </w:t>
      </w:r>
      <w:r w:rsidRPr="009D2262">
        <w:rPr>
          <w:rFonts w:asciiTheme="minorHAnsi" w:hAnsiTheme="minorHAnsi"/>
          <w:highlight w:val="yellow"/>
          <w:u w:val="single"/>
        </w:rPr>
        <w:t>criticism that settler colonialism reinscribes</w:t>
      </w:r>
      <w:r w:rsidRPr="00C66DEF">
        <w:rPr>
          <w:rFonts w:asciiTheme="minorHAnsi" w:hAnsiTheme="minorHAnsi"/>
          <w:u w:val="single"/>
        </w:rPr>
        <w:t xml:space="preserve"> binaries, primarily </w:t>
      </w:r>
      <w:r w:rsidRPr="009D2262">
        <w:rPr>
          <w:rFonts w:asciiTheme="minorHAnsi" w:hAnsiTheme="minorHAnsi"/>
          <w:highlight w:val="yellow"/>
          <w:u w:val="single"/>
        </w:rPr>
        <w:t>an Indigenous and non-Indigenous binary, is</w:t>
      </w:r>
      <w:r w:rsidRPr="00C66DEF">
        <w:rPr>
          <w:rFonts w:asciiTheme="minorHAnsi" w:hAnsiTheme="minorHAnsi"/>
          <w:u w:val="single"/>
        </w:rPr>
        <w:t xml:space="preserve"> </w:t>
      </w:r>
      <w:r w:rsidRPr="009D2262">
        <w:rPr>
          <w:rFonts w:asciiTheme="minorHAnsi" w:hAnsiTheme="minorHAnsi"/>
          <w:u w:val="single"/>
        </w:rPr>
        <w:t xml:space="preserve">itself </w:t>
      </w:r>
      <w:r w:rsidRPr="009D2262">
        <w:rPr>
          <w:rFonts w:asciiTheme="minorHAnsi" w:hAnsiTheme="minorHAnsi"/>
          <w:highlight w:val="yellow"/>
          <w:u w:val="single"/>
        </w:rPr>
        <w:t>often upheld by a White and non-White binarism, one that limits a conception of power in which one is either oppressed or oppressive</w:t>
      </w:r>
      <w:r w:rsidRPr="00C66DEF">
        <w:rPr>
          <w:rFonts w:asciiTheme="minorHAnsi" w:hAnsiTheme="minorHAnsi"/>
          <w:u w:val="single"/>
        </w:rPr>
        <w:t xml:space="preserve">. Here, </w:t>
      </w:r>
      <w:r w:rsidRPr="009D2262">
        <w:rPr>
          <w:rFonts w:asciiTheme="minorHAnsi" w:hAnsiTheme="minorHAnsi"/>
          <w:highlight w:val="yellow"/>
          <w:u w:val="single"/>
        </w:rPr>
        <w:t>an understanding that power</w:t>
      </w:r>
      <w:r w:rsidRPr="00C66DEF">
        <w:rPr>
          <w:rFonts w:asciiTheme="minorHAnsi" w:hAnsiTheme="minorHAnsi"/>
          <w:u w:val="single"/>
        </w:rPr>
        <w:t xml:space="preserve"> does not simply target historically oppressed communities but also </w:t>
      </w:r>
      <w:r w:rsidRPr="009D2262">
        <w:rPr>
          <w:rFonts w:asciiTheme="minorHAnsi" w:hAnsiTheme="minorHAnsi"/>
          <w:highlight w:val="yellow"/>
          <w:u w:val="single"/>
        </w:rPr>
        <w:t>operates through</w:t>
      </w:r>
      <w:r w:rsidRPr="00C66DEF">
        <w:rPr>
          <w:rFonts w:asciiTheme="minorHAnsi" w:hAnsiTheme="minorHAnsi"/>
          <w:u w:val="single"/>
        </w:rPr>
        <w:t xml:space="preserve"> their </w:t>
      </w:r>
      <w:r w:rsidRPr="009D2262">
        <w:rPr>
          <w:rFonts w:asciiTheme="minorHAnsi" w:hAnsiTheme="minorHAnsi"/>
          <w:highlight w:val="yellow"/>
          <w:u w:val="single"/>
        </w:rPr>
        <w:t>practices, ambitions, narratives, and silences, offers a way of examining other dynamics of power such as labor exploitation, anti-immigrant laws and sentiment</w:t>
      </w:r>
      <w:r w:rsidRPr="00C66DEF">
        <w:rPr>
          <w:rFonts w:asciiTheme="minorHAnsi" w:hAnsiTheme="minorHAnsi"/>
          <w:u w:val="single"/>
        </w:rPr>
        <w:t xml:space="preserve">, and imperialist wars </w:t>
      </w:r>
      <w:r w:rsidRPr="009D53BD">
        <w:rPr>
          <w:rFonts w:asciiTheme="minorHAnsi" w:hAnsiTheme="minorHAnsi"/>
          <w:u w:val="single"/>
        </w:rPr>
        <w:t>that have historically shaped diverse</w:t>
      </w:r>
      <w:r w:rsidRPr="00C66DEF">
        <w:rPr>
          <w:rFonts w:asciiTheme="minorHAnsi" w:hAnsiTheme="minorHAnsi"/>
          <w:u w:val="single"/>
        </w:rPr>
        <w:t xml:space="preserve"> Asian American groups without misrecognizing the context for framing Asian settlers on Native lands seized by the US settler state. </w:t>
      </w:r>
      <w:r w:rsidRPr="009D2262">
        <w:rPr>
          <w:rFonts w:asciiTheme="minorHAnsi" w:hAnsiTheme="minorHAnsi"/>
          <w:sz w:val="16"/>
        </w:rPr>
        <w:t xml:space="preserve">That is to say, far from the ‘either/or’ framing that Takagi describes, </w:t>
      </w:r>
      <w:r w:rsidRPr="00C66DEF">
        <w:rPr>
          <w:rFonts w:asciiTheme="minorHAnsi" w:hAnsiTheme="minorHAnsi"/>
          <w:u w:val="single"/>
        </w:rPr>
        <w:t>settler colonialism and Asian settler colonialism in particular, allows us to see how power operates relationally such that groups are not either oppressed or oppressive.</w:t>
      </w:r>
      <w:r w:rsidRPr="009D2262">
        <w:rPr>
          <w:rFonts w:asciiTheme="minorHAnsi" w:hAnsiTheme="minorHAnsi"/>
          <w:sz w:val="16"/>
        </w:rPr>
        <w:t xml:space="preserve"> Another concern of Takagi’s is that settler colonialism backgrounds important historical changes including Asian and Kanaka solidarity. Pointing to the 2002–2004 debates around whether or not to officially include Pacific Islander American Studies within the Association for Asian American Studies, Takagi argues that tensions for and against the name change were conditioned by commonsense understandings of the term ‘Local’ in Hawai‘i, a cultural identity in opposition to White supremacy with roots in Hawai‘i’s plantations. Takagi argues that opposition to the name change was shaped by a new ‘us’, not the previous Local formation of ‘us’ versus the ‘haole’, but new distinctions between ‘Asian Americans and Native Hawaiians’ that emerged as a result of Hawaiian nationalism. </w:t>
      </w:r>
      <w:r w:rsidRPr="003D5794">
        <w:rPr>
          <w:rFonts w:asciiTheme="minorHAnsi" w:hAnsiTheme="minorHAnsi"/>
          <w:u w:val="single"/>
        </w:rPr>
        <w:t xml:space="preserve">It is not so much that a critique of </w:t>
      </w:r>
      <w:r w:rsidRPr="009D53BD">
        <w:rPr>
          <w:rFonts w:asciiTheme="minorHAnsi" w:hAnsiTheme="minorHAnsi"/>
          <w:highlight w:val="yellow"/>
          <w:u w:val="single"/>
        </w:rPr>
        <w:t>settler colonialism</w:t>
      </w:r>
      <w:r w:rsidRPr="003D5794">
        <w:rPr>
          <w:rFonts w:asciiTheme="minorHAnsi" w:hAnsiTheme="minorHAnsi"/>
          <w:u w:val="single"/>
        </w:rPr>
        <w:t xml:space="preserve"> backgrounds the category ‘Local’ but rather, that it </w:t>
      </w:r>
      <w:r w:rsidRPr="009D53BD">
        <w:rPr>
          <w:rFonts w:asciiTheme="minorHAnsi" w:hAnsiTheme="minorHAnsi"/>
          <w:highlight w:val="yellow"/>
          <w:u w:val="single"/>
        </w:rPr>
        <w:t>directly challenges a hegemonic</w:t>
      </w:r>
      <w:r w:rsidRPr="003D5794">
        <w:rPr>
          <w:rFonts w:asciiTheme="minorHAnsi" w:hAnsiTheme="minorHAnsi"/>
          <w:u w:val="single"/>
        </w:rPr>
        <w:t xml:space="preserve"> common sense </w:t>
      </w:r>
      <w:r w:rsidRPr="009D53BD">
        <w:rPr>
          <w:rFonts w:asciiTheme="minorHAnsi" w:hAnsiTheme="minorHAnsi"/>
          <w:highlight w:val="yellow"/>
          <w:u w:val="single"/>
        </w:rPr>
        <w:t>position that assumes diverse nonWhite groups’ interests are always aligned with Native peoples</w:t>
      </w:r>
      <w:r w:rsidRPr="003D5794">
        <w:rPr>
          <w:rFonts w:asciiTheme="minorHAnsi" w:hAnsiTheme="minorHAnsi"/>
          <w:u w:val="single"/>
        </w:rPr>
        <w:t xml:space="preserve">. Such critiques demonstrate how </w:t>
      </w:r>
      <w:r w:rsidRPr="009D53BD">
        <w:rPr>
          <w:rFonts w:asciiTheme="minorHAnsi" w:hAnsiTheme="minorHAnsi"/>
          <w:highlight w:val="yellow"/>
          <w:u w:val="single"/>
        </w:rPr>
        <w:t>a Local category avoids difference through amalgamation while actually mystifying and upholding unequal power relations</w:t>
      </w:r>
      <w:r w:rsidRPr="003D5794">
        <w:rPr>
          <w:rFonts w:asciiTheme="minorHAnsi" w:hAnsiTheme="minorHAnsi"/>
          <w:u w:val="single"/>
        </w:rPr>
        <w:t xml:space="preserve"> between Kanaka ‘Ōiwi and Asian Americans.44 </w:t>
      </w:r>
      <w:r w:rsidRPr="009D53BD">
        <w:rPr>
          <w:rFonts w:asciiTheme="minorHAnsi" w:hAnsiTheme="minorHAnsi"/>
          <w:highlight w:val="yellow"/>
          <w:u w:val="single"/>
        </w:rPr>
        <w:t>This</w:t>
      </w:r>
      <w:r w:rsidRPr="003D5794">
        <w:rPr>
          <w:rFonts w:asciiTheme="minorHAnsi" w:hAnsiTheme="minorHAnsi"/>
          <w:u w:val="single"/>
        </w:rPr>
        <w:t xml:space="preserve"> actually </w:t>
      </w:r>
      <w:r w:rsidRPr="009D53BD">
        <w:rPr>
          <w:rFonts w:asciiTheme="minorHAnsi" w:hAnsiTheme="minorHAnsi"/>
          <w:highlight w:val="yellow"/>
          <w:u w:val="single"/>
        </w:rPr>
        <w:t>functions to background the Indigenous human rights issues of sovereignty, nationhood, and land claims that affect Kanaka ‘Ōiwi in ways that do not affect Asian groups</w:t>
      </w:r>
      <w:r w:rsidRPr="003D5794">
        <w:rPr>
          <w:rFonts w:asciiTheme="minorHAnsi" w:hAnsiTheme="minorHAnsi"/>
          <w:u w:val="single"/>
        </w:rPr>
        <w:t xml:space="preserve">. </w:t>
      </w:r>
      <w:r w:rsidRPr="009D2262">
        <w:rPr>
          <w:rFonts w:asciiTheme="minorHAnsi" w:hAnsiTheme="minorHAnsi"/>
          <w:sz w:val="16"/>
        </w:rPr>
        <w:t xml:space="preserve">This is attested to by the fact that Pacific Islander scholars attend the Native American and Indigenous Studies Association conferences in far greater numbers than conferences held by the Association for Asian American Studies. The assumptions underpinning the category Local, wherein non-Whites formed a united front to oppose haole supremacy by transcending race, largely traces such solidarity to the militant labor movements of Hawai‘i’s Territorial period. Moon-Kie Jung, in his book Reworking Race: The Making of Hawaii’s Interracial Labor Movement, argues that this assumption cannot be proven in the historical archives and that it is based in part on a mistaken post-war belief that this historical moment can be defined as a move ‘toward racial democracy’. Jung argues that laborers who expressed their ‘interests in racially divided terms, come to rearticulate, rather than ineluctably disarticulate, race and class’. 45 Thus, a complex rearticulation of racial difference, not the extinguishment of it, allowed laborers to form a historical bloc and gain worker rights. Furthermore, using Ronald Takaki’s Pau Hana as evidence of a previous ‘us’ that encompassed both Kānaka ‘Ōiwi and Asian Americans, Takagi writes that it is after Hawaiian nationalism that ‘the question of who exactly is part of us in Hawaii has changed significantly’. 46 Despite its rich histories of plantation resistance and solidarity, Pau Hana often utilizes Asian American immigrant narratives to conflate Asian American experiences with Kanaka ‘Ōiwi. Takaki describes a moment of transcendence that begins in </w:t>
      </w:r>
      <w:r w:rsidRPr="00F469D6">
        <w:rPr>
          <w:rFonts w:asciiTheme="minorHAnsi" w:hAnsiTheme="minorHAnsi"/>
          <w:u w:val="single"/>
        </w:rPr>
        <w:t xml:space="preserve">the 1920 strike when ‘laborers were beginning to feel a new consciousness – an identity of themselves as settlers, as locals, and an understanding of the need for a politics that transcended ethnicity’. 47 In both Pau Hana and Strangers from a Different Shore, </w:t>
      </w:r>
      <w:r w:rsidRPr="009D53BD">
        <w:rPr>
          <w:rFonts w:asciiTheme="minorHAnsi" w:hAnsiTheme="minorHAnsi"/>
          <w:highlight w:val="yellow"/>
          <w:u w:val="single"/>
        </w:rPr>
        <w:t>Takaki refers to Asian Americans as ‘settlers’ to challenge the notion that they were ‘sojourners’</w:t>
      </w:r>
      <w:r w:rsidRPr="00F469D6">
        <w:rPr>
          <w:rFonts w:asciiTheme="minorHAnsi" w:hAnsiTheme="minorHAnsi"/>
          <w:u w:val="single"/>
        </w:rPr>
        <w:t>, a term that constitutes Asian Americans as ‘perpetual foreigners’. The implications of the term ‘settler’ for Asian Americans in relation to Native people, however, are never considered.48 In a similar way, Takaki’s celebration of the initial moments of primitive accumulation illuminates how settlers are discursively constituted as more deserving over contested lands and resources.</w:t>
      </w:r>
      <w:r w:rsidRPr="009D2262">
        <w:rPr>
          <w:rFonts w:asciiTheme="minorHAnsi" w:hAnsiTheme="minorHAnsi"/>
          <w:sz w:val="16"/>
        </w:rPr>
        <w:t xml:space="preserve"> </w:t>
      </w:r>
      <w:r w:rsidRPr="00F469D6">
        <w:rPr>
          <w:rFonts w:asciiTheme="minorHAnsi" w:hAnsiTheme="minorHAnsi"/>
          <w:u w:val="single"/>
        </w:rPr>
        <w:t>That is to say, Takaki’s narrative celebrates the process of expropriating territories and the elimination of Indigenous modes of production.</w:t>
      </w:r>
      <w:r w:rsidRPr="009D2262">
        <w:rPr>
          <w:rFonts w:asciiTheme="minorHAnsi" w:hAnsiTheme="minorHAnsi"/>
          <w:sz w:val="16"/>
        </w:rPr>
        <w:t xml:space="preserve"> In Pau Hana, </w:t>
      </w:r>
      <w:r w:rsidRPr="009D53BD">
        <w:rPr>
          <w:rFonts w:asciiTheme="minorHAnsi" w:hAnsiTheme="minorHAnsi"/>
          <w:highlight w:val="yellow"/>
          <w:u w:val="single"/>
        </w:rPr>
        <w:t>this ability for laborers to claim responsibility for developing modern Hawai‘i</w:t>
      </w:r>
      <w:r w:rsidRPr="00F469D6">
        <w:rPr>
          <w:rFonts w:asciiTheme="minorHAnsi" w:hAnsiTheme="minorHAnsi"/>
          <w:u w:val="single"/>
        </w:rPr>
        <w:t xml:space="preserve"> into a wealthy and profitable place, </w:t>
      </w:r>
      <w:r w:rsidRPr="009D53BD">
        <w:rPr>
          <w:rFonts w:asciiTheme="minorHAnsi" w:hAnsiTheme="minorHAnsi"/>
          <w:highlight w:val="yellow"/>
          <w:u w:val="single"/>
        </w:rPr>
        <w:t>as opposed to the seemingly uncultivated place it was prior to their arrival, is used as a point of articulation that brings together non-White working class groups</w:t>
      </w:r>
      <w:r w:rsidRPr="00F469D6">
        <w:rPr>
          <w:rFonts w:asciiTheme="minorHAnsi" w:hAnsiTheme="minorHAnsi"/>
          <w:u w:val="single"/>
        </w:rPr>
        <w:t xml:space="preserve">: While Hawaiians, Chinese, Japanese, Koreans Portuguese, Filipinos, and laborers of </w:t>
      </w:r>
      <w:r w:rsidRPr="009D53BD">
        <w:rPr>
          <w:rFonts w:asciiTheme="minorHAnsi" w:hAnsiTheme="minorHAnsi"/>
          <w:highlight w:val="yellow"/>
          <w:u w:val="single"/>
        </w:rPr>
        <w:t>other nationalities</w:t>
      </w:r>
      <w:r w:rsidRPr="00F469D6">
        <w:rPr>
          <w:rFonts w:asciiTheme="minorHAnsi" w:hAnsiTheme="minorHAnsi"/>
          <w:u w:val="single"/>
        </w:rPr>
        <w:t xml:space="preserve"> retained their sense of ethnicity, many of them also </w:t>
      </w:r>
      <w:r w:rsidRPr="009D53BD">
        <w:rPr>
          <w:rFonts w:asciiTheme="minorHAnsi" w:hAnsiTheme="minorHAnsi"/>
          <w:highlight w:val="yellow"/>
          <w:u w:val="single"/>
        </w:rPr>
        <w:t>felt a new class awareness</w:t>
      </w:r>
      <w:r w:rsidRPr="00F469D6">
        <w:rPr>
          <w:rFonts w:asciiTheme="minorHAnsi" w:hAnsiTheme="minorHAnsi"/>
          <w:u w:val="single"/>
        </w:rPr>
        <w:t xml:space="preserve">. </w:t>
      </w:r>
      <w:r w:rsidRPr="009D2262">
        <w:rPr>
          <w:rFonts w:asciiTheme="minorHAnsi" w:hAnsiTheme="minorHAnsi"/>
          <w:sz w:val="16"/>
        </w:rPr>
        <w:t xml:space="preserve">As they worked together in the fields and mills, as they built working class communities in their camps sharing their different ethnic foods and speaking pidgin English, and as they struggled together against the bosses on the picket lines, they came to understand the contribution they had made as workers to the transformation of Hawaii into a wealthy and profitable place. ‘When we first came to Hawaii,’ they proudly observed, ‘these islands were covered with ohia forests, guava fields and areas of wild grass. Day and night did we work, cutting trees and burning grass, clearing lands and cultivating fields until we made the plantations what they are today’. </w:t>
      </w:r>
      <w:r w:rsidRPr="00F469D6">
        <w:rPr>
          <w:rFonts w:asciiTheme="minorHAnsi" w:hAnsiTheme="minorHAnsi"/>
          <w:u w:val="single"/>
        </w:rPr>
        <w:t>Citing a strike pamphlet written by Japanese laborers as capable of speaking on behalf of all groups, the relationship between the formation of capitalism, via primitive accumulation through elimination of Kanaka ‘Ōiwi economies, and its ongoing process of ‘</w:t>
      </w:r>
      <w:r w:rsidRPr="009D53BD">
        <w:rPr>
          <w:rFonts w:asciiTheme="minorHAnsi" w:hAnsiTheme="minorHAnsi"/>
          <w:highlight w:val="yellow"/>
          <w:u w:val="single"/>
        </w:rPr>
        <w:t>accumulation by dispossession’ shows how capitalism positions Native people differently than other groups</w:t>
      </w:r>
      <w:r w:rsidRPr="00F469D6">
        <w:rPr>
          <w:rFonts w:asciiTheme="minorHAnsi" w:hAnsiTheme="minorHAnsi"/>
          <w:u w:val="single"/>
        </w:rPr>
        <w:t>.</w:t>
      </w:r>
      <w:r w:rsidRPr="009D2262">
        <w:rPr>
          <w:rFonts w:asciiTheme="minorHAnsi" w:hAnsiTheme="minorHAnsi"/>
          <w:sz w:val="16"/>
        </w:rPr>
        <w:t xml:space="preserve">49 </w:t>
      </w:r>
      <w:r w:rsidRPr="009D53BD">
        <w:rPr>
          <w:rFonts w:asciiTheme="minorHAnsi" w:hAnsiTheme="minorHAnsi"/>
          <w:highlight w:val="yellow"/>
          <w:u w:val="single"/>
        </w:rPr>
        <w:t>Kanaka ‘Ōiwi</w:t>
      </w:r>
      <w:r w:rsidRPr="00564537">
        <w:rPr>
          <w:rFonts w:asciiTheme="minorHAnsi" w:hAnsiTheme="minorHAnsi"/>
          <w:u w:val="single"/>
        </w:rPr>
        <w:t xml:space="preserve">, though instrumental in the formation of the labor unions in Hawai‘i, </w:t>
      </w:r>
      <w:r w:rsidRPr="009D53BD">
        <w:rPr>
          <w:rFonts w:asciiTheme="minorHAnsi" w:hAnsiTheme="minorHAnsi"/>
          <w:highlight w:val="yellow"/>
          <w:u w:val="single"/>
        </w:rPr>
        <w:t>were often confronted with primitivist ideas that cast them as unfit for modern times</w:t>
      </w:r>
      <w:r w:rsidRPr="00564537">
        <w:rPr>
          <w:rFonts w:asciiTheme="minorHAnsi" w:hAnsiTheme="minorHAnsi"/>
          <w:u w:val="single"/>
        </w:rPr>
        <w:t xml:space="preserve"> and as such other union workers believed they could not be depended upon.</w:t>
      </w:r>
      <w:r w:rsidRPr="009D2262">
        <w:rPr>
          <w:rFonts w:asciiTheme="minorHAnsi" w:hAnsiTheme="minorHAnsi"/>
          <w:sz w:val="16"/>
        </w:rPr>
        <w:t xml:space="preserve"> Jack Hall, labor leader of the International Longshore and Warehouse Union, writes: ‘“The Hawaiians,” they said, “are too-easy going. All they want is a little fish and poi and their liquor”.’ 50 In this way, </w:t>
      </w:r>
      <w:r w:rsidRPr="009D53BD">
        <w:rPr>
          <w:rFonts w:asciiTheme="minorHAnsi" w:hAnsiTheme="minorHAnsi"/>
          <w:highlight w:val="yellow"/>
          <w:u w:val="single"/>
        </w:rPr>
        <w:t>the Indigenous comes to stand in for an outmoded and dead way of life, an anachronistic mode of production</w:t>
      </w:r>
      <w:r w:rsidRPr="00564537">
        <w:rPr>
          <w:rFonts w:asciiTheme="minorHAnsi" w:hAnsiTheme="minorHAnsi"/>
          <w:u w:val="single"/>
        </w:rPr>
        <w:t xml:space="preserve"> that is at once repulsive and romanticized as hedonistic.</w:t>
      </w:r>
      <w:r w:rsidRPr="009D2262">
        <w:rPr>
          <w:rFonts w:asciiTheme="minorHAnsi" w:hAnsiTheme="minorHAnsi"/>
          <w:sz w:val="16"/>
        </w:rPr>
        <w:t xml:space="preserve"> Similarly, in a study conducted in the 1950s, Joseph C. Finney argued that </w:t>
      </w:r>
      <w:r w:rsidRPr="00564537">
        <w:rPr>
          <w:rFonts w:asciiTheme="minorHAnsi" w:hAnsiTheme="minorHAnsi"/>
          <w:u w:val="single"/>
        </w:rPr>
        <w:t>the ‘primitive stereotype’ defined common views of Hawaiians as ‘lazy’.</w:t>
      </w:r>
      <w:r w:rsidRPr="009D2262">
        <w:rPr>
          <w:rFonts w:asciiTheme="minorHAnsi" w:hAnsiTheme="minorHAnsi"/>
          <w:sz w:val="16"/>
        </w:rPr>
        <w:t xml:space="preserve"> As one woman listed as Japanese said: ‘</w:t>
      </w:r>
      <w:r w:rsidRPr="00564537">
        <w:rPr>
          <w:rFonts w:asciiTheme="minorHAnsi" w:hAnsiTheme="minorHAnsi"/>
          <w:u w:val="single"/>
        </w:rPr>
        <w:t xml:space="preserve">You see the Hawaiians are … popularly known to be lazy, and they don’t have a tradition for literacy and they’re not the conscientious type, industrious type.’ 51 This is itself an old tale of capitalism wherein Karl Marx takes Adam Smith to task for creating a ‘nursery tale’ around the so-called primitive accumulation that necessitates the construction of two kinds of people, ‘one, the diligent, intelligent and above all frugal elite; the other, lazy rascals, spending their substance, and more, in riotous living’. </w:t>
      </w:r>
      <w:r w:rsidRPr="009D2262">
        <w:rPr>
          <w:rFonts w:asciiTheme="minorHAnsi" w:hAnsiTheme="minorHAnsi"/>
          <w:sz w:val="16"/>
        </w:rPr>
        <w:t xml:space="preserve">Marx goes on to argue that ‘[i]n actual history, it is a notorious fact that conquest, enslavement, robbery, murder, in short, force, play the greatest part’. 52 To offer a more contemporary example, in the Asian Settler Colonialism anthology, Momiala Kamahele’s article, ‘‘Īlio‘ulaokalani: Defending Native Hawaiian Culture,’ traces the successful resistance on the part of mostly hula practitioners against the actions of state Senator Randy Iwase. Iwase, in the interests of powerful landowners, developers, and title insurance companies, introduced a bill in 1997 that sought to criminalize Hawaiian practitioners by requiring them to get a certificate of registration to practice gathering rights – woods, ferns, flowers, fibers, and cordage necessary for hula. Senate Bill 8 would not only have forced Native practitioners to establish proof that they were Kanaka, but also to prove through documents that their current customary practices were identifiable and continuous on undeveloped land prior to 1892. Through this, the bill would have eased difficulties in selling, buying and financing property by criminalizing Hawaiian cultural practices as trespassing.53 While I politically agree with an anti-capitalist vision, particularly in a global capitalist system that increasingly has relied on war to sustain itself, these movements should be accountable to Native people by considering a preceding moment in time, a different arrangement of land, resources and a way of life that predates the settler state. Indigenous knowledges are, in fact, grounded in both centuries old knowledges and ongoing creative practices – that are often antithetical to anthropocentric views. Not a romantic process of ‘going back’, this work is an articulation of present environmental, social, and economic problems in conjunction with ongoing Indigenous technologies and knowledges, particularly a deep historical knowledge of the specific environmental features of the interconnectedness of different parts of Hawai‘i. </w:t>
      </w:r>
      <w:r w:rsidRPr="005D7312">
        <w:rPr>
          <w:rFonts w:asciiTheme="minorHAnsi" w:hAnsiTheme="minorHAnsi"/>
          <w:highlight w:val="yellow"/>
          <w:u w:val="single"/>
        </w:rPr>
        <w:t>Viewing Indigenous</w:t>
      </w:r>
      <w:r w:rsidRPr="00550AA6">
        <w:rPr>
          <w:rFonts w:asciiTheme="minorHAnsi" w:hAnsiTheme="minorHAnsi"/>
          <w:u w:val="single"/>
        </w:rPr>
        <w:t xml:space="preserve"> knowledges and </w:t>
      </w:r>
      <w:r w:rsidRPr="005D7312">
        <w:rPr>
          <w:rFonts w:asciiTheme="minorHAnsi" w:hAnsiTheme="minorHAnsi"/>
          <w:highlight w:val="yellow"/>
          <w:u w:val="single"/>
        </w:rPr>
        <w:t>self-determination as irrelevant to present problems replicates the initial logics of colonialism that subjugated these knowledges by deeming Kanaka ‘Ōiwi culture a giant ‘wasteland of non-achievement’</w:t>
      </w:r>
      <w:r w:rsidRPr="00550AA6">
        <w:rPr>
          <w:rFonts w:asciiTheme="minorHAnsi" w:hAnsiTheme="minorHAnsi"/>
          <w:u w:val="single"/>
        </w:rPr>
        <w:t xml:space="preserve">. 54 Or as Jodi Byrd has noted in response to Nandita Sharma and Cynthia Wright’s call for a global commons, </w:t>
      </w:r>
      <w:r w:rsidRPr="005D7312">
        <w:rPr>
          <w:rFonts w:asciiTheme="minorHAnsi" w:hAnsiTheme="minorHAnsi"/>
          <w:highlight w:val="yellow"/>
          <w:u w:val="single"/>
        </w:rPr>
        <w:t>indigeneity is seen as an ‘obstacle to the gaining of a commons as the means to the end of oppression within the lands that once</w:t>
      </w:r>
      <w:r w:rsidRPr="00550AA6">
        <w:rPr>
          <w:rFonts w:asciiTheme="minorHAnsi" w:hAnsiTheme="minorHAnsi"/>
          <w:u w:val="single"/>
        </w:rPr>
        <w:t xml:space="preserve"> did, but no longer can or should, </w:t>
      </w:r>
      <w:r w:rsidRPr="005D7312">
        <w:rPr>
          <w:rFonts w:asciiTheme="minorHAnsi" w:hAnsiTheme="minorHAnsi"/>
          <w:highlight w:val="yellow"/>
          <w:u w:val="single"/>
        </w:rPr>
        <w:t>belong to indigenous peoples’</w:t>
      </w:r>
      <w:r w:rsidRPr="00550AA6">
        <w:rPr>
          <w:rFonts w:asciiTheme="minorHAnsi" w:hAnsiTheme="minorHAnsi"/>
          <w:u w:val="single"/>
        </w:rPr>
        <w:t>. 55 It is for these above reasons that to call for decolonization around the theft of the commons without accountability to Kanaka ‘Ōiwi culture and addressing settler racism presumes anti-capitalist settlers as a still more deserving power over Native lands.</w:t>
      </w:r>
      <w:r w:rsidRPr="009D2262">
        <w:rPr>
          <w:rFonts w:asciiTheme="minorHAnsi" w:hAnsiTheme="minorHAnsi"/>
          <w:sz w:val="16"/>
        </w:rPr>
        <w:t xml:space="preserve"> Noelani Goodyear-Ka‘ōpua’s, Seeds We Planted: Portrait of a Native Hawaiian Charter School, illustrates just how </w:t>
      </w:r>
      <w:r w:rsidRPr="009D2262">
        <w:rPr>
          <w:rFonts w:asciiTheme="minorHAnsi" w:hAnsiTheme="minorHAnsi"/>
          <w:u w:val="single"/>
        </w:rPr>
        <w:t>Native scholarship addresses current problems through Indigenous knowledge, in ways that imagine alternative power relations to the structures of colonialism. Contrary to decolonial visions that do not take Kanaka sovereignty into account or notions that settler colonialism creates conditions for differences that ultimately lead to expulsion and violence</w:t>
      </w:r>
      <w:r w:rsidRPr="009D2262">
        <w:rPr>
          <w:rFonts w:asciiTheme="minorHAnsi" w:hAnsiTheme="minorHAnsi"/>
          <w:sz w:val="16"/>
        </w:rPr>
        <w:t xml:space="preserve">, Goodyear-Ka‘ōpua talks about her project educating both Native and settler students through Indigenous economies at Hālau Kū Māna, stating this story is not exclusively about Kānaka Maoli. Rather </w:t>
      </w:r>
      <w:r w:rsidRPr="009D2262">
        <w:rPr>
          <w:rFonts w:asciiTheme="minorHAnsi" w:hAnsiTheme="minorHAnsi"/>
          <w:u w:val="single"/>
        </w:rPr>
        <w:t>it is about how an educational community comes to understand and define itself as a collective that makes Hawaiian culture foundational to its day-to-day life, including both ‘Ōiwi and settlers as valuable members within this ‘ohana [family] without glossing over the differences between them’. Such a framing, indeed, much of Goodyear-Ka‘ōpua’s work aims for non-statist forms of decolonization, sets the conditions for cultivating mutual respect through cultural difference</w:t>
      </w:r>
      <w:r w:rsidRPr="009D2262">
        <w:rPr>
          <w:rFonts w:asciiTheme="minorHAnsi" w:hAnsiTheme="minorHAnsi"/>
          <w:sz w:val="16"/>
        </w:rPr>
        <w:t>. In this way, Goodyear-Ka‘ōpua theorizes through a Native and Pacific studies inflection to articulation theory, the rearticulation of settler and Native relations ‘in the face of the fragmenting and harmful forces of racism and settler colonialism’.</w:t>
      </w:r>
    </w:p>
    <w:p w14:paraId="45365D87" w14:textId="7DCDEEC8" w:rsidR="002B3BF6" w:rsidRDefault="002B3BF6" w:rsidP="002B3BF6">
      <w:pPr>
        <w:pStyle w:val="Heading4"/>
      </w:pPr>
      <w:r>
        <w:t>Pluralist frameworks th produce liberal multiculturalism and erase the history of people of color participating in the project of settlement</w:t>
      </w:r>
    </w:p>
    <w:p w14:paraId="51AEDA23" w14:textId="24ECAC5A" w:rsidR="002B3BF6" w:rsidRPr="0059513A" w:rsidRDefault="00D96B16" w:rsidP="002B3BF6">
      <w:r w:rsidRPr="00D96B16">
        <w:rPr>
          <w:rStyle w:val="Style13ptBold"/>
        </w:rPr>
        <w:t xml:space="preserve">Lawrence and Dua </w:t>
      </w:r>
      <w:r w:rsidR="002B3BF6" w:rsidRPr="00D96B16">
        <w:rPr>
          <w:rStyle w:val="Style13ptBold"/>
        </w:rPr>
        <w:t xml:space="preserve"> 5</w:t>
      </w:r>
      <w:r w:rsidR="002B3BF6" w:rsidRPr="0059513A">
        <w:t xml:space="preserve"> &lt;Bonita Lawrence and Enakshi Dua. “Decolonizing antiracism” Social Justice, Vol. 32, No. 4 (102), Race, Racism, and Empire: Reflections on Canada (2005), pp. 120-143&gt;</w:t>
      </w:r>
    </w:p>
    <w:p w14:paraId="3BF33F3E" w14:textId="77777777" w:rsidR="002B3BF6" w:rsidRPr="009F5FEF" w:rsidRDefault="002B3BF6" w:rsidP="002B3BF6">
      <w:pPr>
        <w:rPr>
          <w:rStyle w:val="Emphasis"/>
        </w:rPr>
      </w:pPr>
      <w:r w:rsidRPr="009F5FEF">
        <w:rPr>
          <w:sz w:val="16"/>
        </w:rPr>
        <w:t xml:space="preserve">Thus, </w:t>
      </w:r>
      <w:r w:rsidRPr="009F5FEF">
        <w:rPr>
          <w:rStyle w:val="StyleUnderline"/>
        </w:rPr>
        <w:t>critical race and postcolonial scholars have systematically excluded on?</w:t>
      </w:r>
      <w:r>
        <w:rPr>
          <w:rStyle w:val="StyleUnderline"/>
        </w:rPr>
        <w:t xml:space="preserve"> </w:t>
      </w:r>
      <w:r w:rsidRPr="009F5FEF">
        <w:rPr>
          <w:rStyle w:val="StyleUnderline"/>
        </w:rPr>
        <w:t>going colonization from the ways in which racism is articulated. This has erased</w:t>
      </w:r>
      <w:r>
        <w:rPr>
          <w:rStyle w:val="StyleUnderline"/>
        </w:rPr>
        <w:t xml:space="preserve"> </w:t>
      </w:r>
      <w:r w:rsidRPr="009F5FEF">
        <w:rPr>
          <w:rStyle w:val="StyleUnderline"/>
        </w:rPr>
        <w:t>the presence of Aboriginal peoples and their ongoing struggles for decolonization,</w:t>
      </w:r>
      <w:r>
        <w:rPr>
          <w:rStyle w:val="StyleUnderline"/>
        </w:rPr>
        <w:t xml:space="preserve"> </w:t>
      </w:r>
      <w:r w:rsidRPr="009F5FEF">
        <w:rPr>
          <w:rStyle w:val="StyleUnderline"/>
        </w:rPr>
        <w:t>precluding a more sophisticated analysis of migration, diasporic identities, and</w:t>
      </w:r>
      <w:r>
        <w:rPr>
          <w:rStyle w:val="StyleUnderline"/>
        </w:rPr>
        <w:t xml:space="preserve"> </w:t>
      </w:r>
      <w:r w:rsidRPr="009F5FEF">
        <w:rPr>
          <w:rStyle w:val="StyleUnderline"/>
        </w:rPr>
        <w:t xml:space="preserve">diasporic countercultures. Equally disturbing, </w:t>
      </w:r>
      <w:r w:rsidRPr="009F5FEF">
        <w:rPr>
          <w:rStyle w:val="Emphasis"/>
        </w:rPr>
        <w:t>when we look at the few scholars</w:t>
      </w:r>
      <w:r>
        <w:rPr>
          <w:rStyle w:val="Emphasis"/>
        </w:rPr>
        <w:t xml:space="preserve"> </w:t>
      </w:r>
      <w:r w:rsidRPr="009F5FEF">
        <w:rPr>
          <w:rStyle w:val="Emphasis"/>
        </w:rPr>
        <w:t>who include Aboriginal peoples and decolonization in their theoretical frameworks,</w:t>
      </w:r>
      <w:r>
        <w:rPr>
          <w:rStyle w:val="Emphasis"/>
        </w:rPr>
        <w:t xml:space="preserve"> </w:t>
      </w:r>
      <w:r w:rsidRPr="009F5FEF">
        <w:rPr>
          <w:rStyle w:val="Emphasis"/>
        </w:rPr>
        <w:t>decolonization politics are equated with antiracist politics. Such an ontological ap</w:t>
      </w:r>
      <w:r>
        <w:rPr>
          <w:rStyle w:val="Emphasis"/>
        </w:rPr>
        <w:t xml:space="preserve"> </w:t>
      </w:r>
      <w:r w:rsidRPr="009F5FEF">
        <w:rPr>
          <w:rStyle w:val="Emphasis"/>
        </w:rPr>
        <w:t>proach places decolonization and antiracism within a liberal-pluralist framework,</w:t>
      </w:r>
      <w:r>
        <w:rPr>
          <w:rStyle w:val="Emphasis"/>
        </w:rPr>
        <w:t xml:space="preserve"> </w:t>
      </w:r>
      <w:r w:rsidRPr="009F5FEF">
        <w:rPr>
          <w:rStyle w:val="Emphasis"/>
        </w:rPr>
        <w:t>which decenters decolonization.</w:t>
      </w:r>
      <w:r>
        <w:rPr>
          <w:rStyle w:val="Emphasis"/>
        </w:rPr>
        <w:t xml:space="preserve"> </w:t>
      </w:r>
      <w:r w:rsidRPr="009F5FEF">
        <w:rPr>
          <w:sz w:val="16"/>
        </w:rPr>
        <w:t xml:space="preserve">Frankenberg and Mani's (1992) classic article on the possibilities and limits of postcolonial theory is an example of this. Notably, these authors attempt to analyze slavery, racialization, and identity in conjunction with colonization. Im portantly, they acknowledge the limits of applying the term postcolonial to white settler societies. In their view, the term cannot account for the forms of antiracist and Aboriginal struggles in the United States: "the serious calling into question of white/Western dominance by the groundswell of movements of resistance, and the emergence of strugglesfor collective self-determination most frequently articulated in nationalist terms" (Ibid.: 480). For them, the term "post-civil rights" may be more applicable. "Let us emphasize that we use the term 'post-Civil Rights' broadly to refer to the impact of struggles by African Americans, American Indian, La Raza, and Asian-American communities," which, they argue, collectively produce "a 'great transformation' of racial awareness, racial meaning, racial subjectivity" (Ibid.: 480-481). </w:t>
      </w:r>
      <w:r w:rsidRPr="009F5FEF">
        <w:rPr>
          <w:rStyle w:val="StyleUnderline"/>
        </w:rPr>
        <w:t>Frankenberg and Mani take seriously the need to bring ongoing colonization into</w:t>
      </w:r>
      <w:r>
        <w:rPr>
          <w:rStyle w:val="StyleUnderline"/>
        </w:rPr>
        <w:t xml:space="preserve"> </w:t>
      </w:r>
      <w:r w:rsidRPr="009F5FEF">
        <w:rPr>
          <w:rStyle w:val="StyleUnderline"/>
        </w:rPr>
        <w:t>antiracist and postcolonial theory, yet our concern is that they place decolonization</w:t>
      </w:r>
      <w:r>
        <w:rPr>
          <w:rStyle w:val="StyleUnderline"/>
        </w:rPr>
        <w:t xml:space="preserve"> </w:t>
      </w:r>
      <w:r w:rsidRPr="009F5FEF">
        <w:rPr>
          <w:rStyle w:val="StyleUnderline"/>
        </w:rPr>
        <w:t>struggles within a pluralistic framework. As a result, decolonization struggles become</w:t>
      </w:r>
      <w:r>
        <w:rPr>
          <w:rStyle w:val="StyleUnderline"/>
        </w:rPr>
        <w:t xml:space="preserve"> </w:t>
      </w:r>
      <w:r w:rsidRPr="009F5FEF">
        <w:rPr>
          <w:rStyle w:val="StyleUnderline"/>
        </w:rPr>
        <w:t>one component of a larger antiracist struggle. Such pluralism</w:t>
      </w:r>
      <w:r w:rsidRPr="009F5FEF">
        <w:rPr>
          <w:sz w:val="16"/>
        </w:rPr>
        <w:t xml:space="preserve">, while Utopian in intent, </w:t>
      </w:r>
      <w:r w:rsidRPr="009F5FEF">
        <w:rPr>
          <w:rStyle w:val="Emphasis"/>
        </w:rPr>
        <w:t>marginalizes decolonization struggles and continues to obscure the complex ways</w:t>
      </w:r>
      <w:r>
        <w:rPr>
          <w:rStyle w:val="Emphasis"/>
        </w:rPr>
        <w:t xml:space="preserve"> </w:t>
      </w:r>
      <w:r w:rsidRPr="009F5FEF">
        <w:rPr>
          <w:rStyle w:val="Emphasis"/>
        </w:rPr>
        <w:t>in which people of color have participated in projects of settlement</w:t>
      </w:r>
      <w:r w:rsidRPr="009F5FEF">
        <w:rPr>
          <w:sz w:val="16"/>
        </w:rPr>
        <w:t>. In contrast</w:t>
      </w:r>
      <w:r w:rsidRPr="009F5FEF">
        <w:rPr>
          <w:rStyle w:val="Emphasis"/>
        </w:rPr>
        <w:t>, we</w:t>
      </w:r>
      <w:r>
        <w:rPr>
          <w:rStyle w:val="Emphasis"/>
        </w:rPr>
        <w:t xml:space="preserve"> </w:t>
      </w:r>
      <w:r w:rsidRPr="009F5FEF">
        <w:rPr>
          <w:rStyle w:val="Emphasis"/>
        </w:rPr>
        <w:t>believe ongoing colonization and decolonization struggles must be foundational in</w:t>
      </w:r>
      <w:r>
        <w:rPr>
          <w:rStyle w:val="Emphasis"/>
        </w:rPr>
        <w:t xml:space="preserve"> </w:t>
      </w:r>
      <w:r w:rsidRPr="009F5FEF">
        <w:rPr>
          <w:rStyle w:val="Emphasis"/>
        </w:rPr>
        <w:t>our understandings of racism, racial subjectivities, and antiracism.</w:t>
      </w:r>
    </w:p>
    <w:p w14:paraId="18C47E84" w14:textId="24548136" w:rsidR="002B3BF6" w:rsidRDefault="00FE0A3A" w:rsidP="00FE0A3A">
      <w:pPr>
        <w:pStyle w:val="Heading3"/>
      </w:pPr>
      <w:r>
        <w:t>Postmodernism</w:t>
      </w:r>
    </w:p>
    <w:p w14:paraId="58EDBBCC" w14:textId="77777777" w:rsidR="00FE0A3A" w:rsidRDefault="00FE0A3A" w:rsidP="00FE0A3A">
      <w:pPr>
        <w:pStyle w:val="Heading4"/>
      </w:pPr>
      <w:r w:rsidRPr="003D5268">
        <w:rPr>
          <w:u w:val="single"/>
        </w:rPr>
        <w:t>Pomo Link</w:t>
      </w:r>
      <w:r>
        <w:t xml:space="preserve">—the </w:t>
      </w:r>
      <w:r w:rsidRPr="006F707B">
        <w:rPr>
          <w:highlight w:val="red"/>
        </w:rPr>
        <w:t>[insert pomo theory]</w:t>
      </w:r>
      <w:r>
        <w:t xml:space="preserve"> theory presented in the 1AC is confounded in postmodernism that seeks </w:t>
      </w:r>
      <w:r w:rsidRPr="00234845">
        <w:rPr>
          <w:u w:val="single"/>
        </w:rPr>
        <w:t>indigenous erasure</w:t>
      </w:r>
      <w:r>
        <w:t xml:space="preserve"> and is complicit in </w:t>
      </w:r>
      <w:r w:rsidRPr="00234845">
        <w:rPr>
          <w:u w:val="single"/>
        </w:rPr>
        <w:t>colonial violence</w:t>
      </w:r>
    </w:p>
    <w:p w14:paraId="334A7061" w14:textId="77777777" w:rsidR="00FE0A3A" w:rsidRDefault="00FE0A3A" w:rsidP="00FE0A3A">
      <w:r w:rsidRPr="004F4245">
        <w:rPr>
          <w:rStyle w:val="Style13ptBold"/>
        </w:rPr>
        <w:t>Champagne 11</w:t>
      </w:r>
      <w:r>
        <w:t xml:space="preserve"> (Duane Champagne; Professor of sociology, Director of the Native Nations Law and Policy Center at UCLA, Member of the Turtle Mountain Band of Chippewa from North Dakota; “Native Americans in a Postmodern World”; Indian Country Today; Sep 1, 2011; </w:t>
      </w:r>
      <w:hyperlink r:id="rId24" w:history="1">
        <w:r w:rsidRPr="00DC65FE">
          <w:rPr>
            <w:rStyle w:val="Hyperlink"/>
          </w:rPr>
          <w:t>https://newsmaven.io/indiancountrytoday/archive/native-americans-in-a-postmodern-world-VHTPDh7ooE282Scqingb7Q/</w:t>
        </w:r>
      </w:hyperlink>
      <w:r>
        <w:t>; //DA)</w:t>
      </w:r>
    </w:p>
    <w:p w14:paraId="49C608F6" w14:textId="77777777" w:rsidR="00FE0A3A" w:rsidRPr="00DB1D7A" w:rsidRDefault="00FE0A3A" w:rsidP="00FE0A3A">
      <w:pPr>
        <w:rPr>
          <w:sz w:val="16"/>
        </w:rPr>
      </w:pPr>
      <w:r w:rsidRPr="00DB1D7A">
        <w:rPr>
          <w:sz w:val="16"/>
        </w:rPr>
        <w:t xml:space="preserve">The worldview of most people in the contemporary world is still modernist. Modernism is an evolutionary vision that the market economy will grow, governments will become more democratic, culture will decline in importance, and people will become more similar and equal. In many ways </w:t>
      </w:r>
      <w:r w:rsidRPr="00597190">
        <w:rPr>
          <w:rStyle w:val="StyleUnderline"/>
        </w:rPr>
        <w:t>modernism was a product of Western culture</w:t>
      </w:r>
      <w:r w:rsidRPr="00DB1D7A">
        <w:rPr>
          <w:sz w:val="16"/>
        </w:rPr>
        <w:t xml:space="preserve"> and Christianity. Instead of the second coming of Jesus to save the world, a secular version prophesied that human salvation will come by economic development, more political freedom, and greater rationality and universal humanism. Economic and political progress promised liberation and freedom from want in the future at the end of history. Modernism was a worldview </w:t>
      </w:r>
      <w:r w:rsidRPr="00597190">
        <w:rPr>
          <w:rStyle w:val="StyleUnderline"/>
        </w:rPr>
        <w:t>that supported nation states</w:t>
      </w:r>
      <w:r w:rsidRPr="00DB1D7A">
        <w:rPr>
          <w:sz w:val="16"/>
        </w:rPr>
        <w:t xml:space="preserve">, where all citizens shared political equality and, if not the same culture, at least the right to practice a culture, while participating within national culture. At least among some contemporary intellectuals, if perhaps not broadly, modernism has fallen into disfavor. Many communities and minority groups complained about the central Western assumptions to modernism. They argued for multiple visions of the future, and for the continuity of alternative identities and cultures into the future. Many minority groups and ethnic groups did not necessarily see themselves as participants in the modernist future, and argued many alternative cultural interpretations and future scenarios were possible. Modernism was one worldview among many. The critics argued that modernism was tied too closely to Western tradition, and represented one interpretation among many. </w:t>
      </w:r>
      <w:r w:rsidRPr="00811F79">
        <w:rPr>
          <w:rStyle w:val="StyleUnderline"/>
          <w:highlight w:val="green"/>
        </w:rPr>
        <w:t>From an indigenous perspective, modernism was the justification for American nationalism and manifest destiny.</w:t>
      </w:r>
      <w:r w:rsidRPr="00597190">
        <w:rPr>
          <w:rStyle w:val="StyleUnderline"/>
        </w:rPr>
        <w:t xml:space="preserve"> The modernist view</w:t>
      </w:r>
      <w:r w:rsidRPr="00DB1D7A">
        <w:rPr>
          <w:sz w:val="16"/>
        </w:rPr>
        <w:t xml:space="preserve">, closely and still related to Christian activism, </w:t>
      </w:r>
      <w:r w:rsidRPr="00597190">
        <w:rPr>
          <w:rStyle w:val="StyleUnderline"/>
        </w:rPr>
        <w:t xml:space="preserve">did not have a place for </w:t>
      </w:r>
      <w:r w:rsidRPr="001060C7">
        <w:rPr>
          <w:rStyle w:val="StyleUnderline"/>
          <w:highlight w:val="green"/>
        </w:rPr>
        <w:t>indigenous peoples</w:t>
      </w:r>
      <w:r w:rsidRPr="00DB1D7A">
        <w:rPr>
          <w:sz w:val="16"/>
        </w:rPr>
        <w:t xml:space="preserve"> in the future of the United States or the world. Indigenous Peoples represented traditional forms of culture, </w:t>
      </w:r>
      <w:r w:rsidRPr="00597190">
        <w:rPr>
          <w:rStyle w:val="StyleUnderline"/>
        </w:rPr>
        <w:t xml:space="preserve">and </w:t>
      </w:r>
      <w:r w:rsidRPr="001060C7">
        <w:rPr>
          <w:rStyle w:val="Emphasis"/>
          <w:highlight w:val="green"/>
        </w:rPr>
        <w:t>would not survive</w:t>
      </w:r>
      <w:r w:rsidRPr="001060C7">
        <w:rPr>
          <w:rStyle w:val="Emphasis"/>
        </w:rPr>
        <w:t xml:space="preserve"> </w:t>
      </w:r>
      <w:r w:rsidRPr="00DB1D7A">
        <w:rPr>
          <w:sz w:val="16"/>
        </w:rPr>
        <w:t xml:space="preserve">the formation of democratic nation states and the internationalization of a world market economy. </w:t>
      </w:r>
      <w:r w:rsidRPr="007F032E">
        <w:rPr>
          <w:rStyle w:val="StyleUnderline"/>
        </w:rPr>
        <w:t xml:space="preserve">Modernists believed that the most humane future for Indigenous Peoples was for them to abandon their cultures, communities, and governments and join in as citizens of nation states. </w:t>
      </w:r>
      <w:r w:rsidRPr="001060C7">
        <w:rPr>
          <w:rStyle w:val="StyleUnderline"/>
          <w:highlight w:val="green"/>
        </w:rPr>
        <w:t>Modernists were assimilationists</w:t>
      </w:r>
      <w:r w:rsidRPr="00DB1D7A">
        <w:rPr>
          <w:sz w:val="16"/>
        </w:rPr>
        <w:t xml:space="preserve">, a viewpoint that dominated much of Indian policy during most, if not all of the 20th century. In response to the criticism of modernism, some intellectuals developed post modernism. In many ways, </w:t>
      </w:r>
      <w:r w:rsidRPr="001060C7">
        <w:rPr>
          <w:rStyle w:val="Emphasis"/>
          <w:highlight w:val="green"/>
        </w:rPr>
        <w:t>postmodernism is a continuity of modernism.</w:t>
      </w:r>
      <w:r w:rsidRPr="00DB1D7A">
        <w:rPr>
          <w:sz w:val="16"/>
        </w:rPr>
        <w:t xml:space="preserve"> Modernism was pronounced as dead by postmodernists. There could not be any dominant form of universal culture. While </w:t>
      </w:r>
      <w:r w:rsidRPr="00340BD0">
        <w:rPr>
          <w:rStyle w:val="StyleUnderline"/>
        </w:rPr>
        <w:t>postmodernism</w:t>
      </w:r>
      <w:r w:rsidRPr="00DB1D7A">
        <w:rPr>
          <w:sz w:val="16"/>
        </w:rPr>
        <w:t xml:space="preserve"> recognized that many cultures and viewpoints existed, they </w:t>
      </w:r>
      <w:r w:rsidRPr="00340BD0">
        <w:rPr>
          <w:rStyle w:val="StyleUnderline"/>
        </w:rPr>
        <w:t>acted as if they were still looking for the one true religion.</w:t>
      </w:r>
      <w:r w:rsidRPr="00DB1D7A">
        <w:rPr>
          <w:sz w:val="16"/>
        </w:rPr>
        <w:t xml:space="preserve"> Finding none after the death of modernism, the postmodernists fell into relativism and took the position that no culture contained truth or ultimate meaning. </w:t>
      </w:r>
      <w:r w:rsidRPr="001060C7">
        <w:rPr>
          <w:rStyle w:val="StyleUnderline"/>
          <w:highlight w:val="green"/>
        </w:rPr>
        <w:t>In the wasteland of cultural integrity,</w:t>
      </w:r>
      <w:r w:rsidRPr="00340BD0">
        <w:rPr>
          <w:rStyle w:val="StyleUnderline"/>
        </w:rPr>
        <w:t xml:space="preserve"> postmodernists focused on material views, individualism, globalization, and hybridism.</w:t>
      </w:r>
      <w:r>
        <w:rPr>
          <w:rStyle w:val="StyleUnderline"/>
        </w:rPr>
        <w:t xml:space="preserve"> </w:t>
      </w:r>
      <w:r w:rsidRPr="00340BD0">
        <w:rPr>
          <w:rStyle w:val="StyleUnderline"/>
        </w:rPr>
        <w:t>Postmodernism, from an indigenous perspective, can be seen as the continuity of</w:t>
      </w:r>
      <w:r w:rsidRPr="00DB1D7A">
        <w:rPr>
          <w:sz w:val="16"/>
        </w:rPr>
        <w:t xml:space="preserve"> and secularized outcome of </w:t>
      </w:r>
      <w:r w:rsidRPr="00340BD0">
        <w:rPr>
          <w:rStyle w:val="StyleUnderline"/>
        </w:rPr>
        <w:t>modernism.</w:t>
      </w:r>
      <w:r w:rsidRPr="00DB1D7A">
        <w:rPr>
          <w:sz w:val="16"/>
        </w:rPr>
        <w:t xml:space="preserve"> Both modernism and postmodernism share a similar worldview. Postmodernists just do not believe in god, or in salvation at the end of history. Since </w:t>
      </w:r>
      <w:r w:rsidRPr="001060C7">
        <w:rPr>
          <w:rStyle w:val="StyleUnderline"/>
          <w:highlight w:val="green"/>
        </w:rPr>
        <w:t>postmodernism</w:t>
      </w:r>
      <w:r w:rsidRPr="00DB1D7A">
        <w:rPr>
          <w:sz w:val="16"/>
        </w:rPr>
        <w:t xml:space="preserve"> extends Western worldviews of secularization and rationalism, </w:t>
      </w:r>
      <w:r w:rsidRPr="001060C7">
        <w:t xml:space="preserve">it </w:t>
      </w:r>
      <w:r w:rsidRPr="001060C7">
        <w:rPr>
          <w:rStyle w:val="StyleUnderline"/>
          <w:highlight w:val="green"/>
        </w:rPr>
        <w:t xml:space="preserve">is </w:t>
      </w:r>
      <w:r w:rsidRPr="001060C7">
        <w:rPr>
          <w:rStyle w:val="Emphasis"/>
          <w:highlight w:val="green"/>
        </w:rPr>
        <w:t>not an appropriate framework for indigenous</w:t>
      </w:r>
      <w:r w:rsidRPr="001060C7">
        <w:rPr>
          <w:rStyle w:val="StyleUnderline"/>
          <w:highlight w:val="green"/>
        </w:rPr>
        <w:t xml:space="preserve"> intellectuals or policy makers.</w:t>
      </w:r>
      <w:r w:rsidRPr="00340BD0">
        <w:rPr>
          <w:rStyle w:val="StyleUnderline"/>
        </w:rPr>
        <w:t xml:space="preserve"> </w:t>
      </w:r>
      <w:r w:rsidRPr="001060C7">
        <w:rPr>
          <w:rStyle w:val="StyleUnderline"/>
          <w:highlight w:val="green"/>
        </w:rPr>
        <w:t>Postmodern</w:t>
      </w:r>
      <w:r w:rsidRPr="00340BD0">
        <w:rPr>
          <w:rStyle w:val="StyleUnderline"/>
        </w:rPr>
        <w:t xml:space="preserve"> relativism </w:t>
      </w:r>
      <w:r w:rsidRPr="001060C7">
        <w:rPr>
          <w:rStyle w:val="StyleUnderline"/>
          <w:highlight w:val="green"/>
        </w:rPr>
        <w:t>does not appreciate any culture</w:t>
      </w:r>
      <w:r w:rsidRPr="00340BD0">
        <w:rPr>
          <w:rStyle w:val="StyleUnderline"/>
        </w:rPr>
        <w:t xml:space="preserve"> or view point from its own history</w:t>
      </w:r>
      <w:r w:rsidRPr="00DB1D7A">
        <w:rPr>
          <w:sz w:val="16"/>
        </w:rPr>
        <w:t xml:space="preserve">, and for the meaning and purpose that a people may have for their own culture and traditions. </w:t>
      </w:r>
      <w:r w:rsidRPr="001060C7">
        <w:rPr>
          <w:rStyle w:val="StyleUnderline"/>
          <w:highlight w:val="green"/>
        </w:rPr>
        <w:t>Indigenous Peoples face the future</w:t>
      </w:r>
      <w:r w:rsidRPr="00DB1D7A">
        <w:rPr>
          <w:sz w:val="16"/>
        </w:rPr>
        <w:t xml:space="preserve">, not entering the future as a wasteland of meaning, but </w:t>
      </w:r>
      <w:r w:rsidRPr="001060C7">
        <w:rPr>
          <w:rStyle w:val="StyleUnderline"/>
          <w:highlight w:val="green"/>
        </w:rPr>
        <w:t>by carrying cultural and community meaning</w:t>
      </w:r>
      <w:r w:rsidRPr="00DB1D7A">
        <w:rPr>
          <w:sz w:val="16"/>
        </w:rPr>
        <w:t xml:space="preserve"> and purpose forward to find solutions of life within the contemporary world. </w:t>
      </w:r>
      <w:r w:rsidRPr="001060C7">
        <w:rPr>
          <w:rStyle w:val="StyleUnderline"/>
          <w:highlight w:val="green"/>
        </w:rPr>
        <w:t>Postmodernism</w:t>
      </w:r>
      <w:r w:rsidRPr="00DB1D7A">
        <w:rPr>
          <w:sz w:val="16"/>
        </w:rPr>
        <w:t xml:space="preserve">, like modernism, </w:t>
      </w:r>
      <w:r w:rsidRPr="001060C7">
        <w:rPr>
          <w:rStyle w:val="Emphasis"/>
          <w:highlight w:val="green"/>
        </w:rPr>
        <w:t xml:space="preserve">rejects indigenous meaning </w:t>
      </w:r>
      <w:r w:rsidRPr="001060C7">
        <w:rPr>
          <w:rStyle w:val="StyleUnderline"/>
          <w:highlight w:val="green"/>
        </w:rPr>
        <w:t xml:space="preserve">and culture as </w:t>
      </w:r>
      <w:r w:rsidRPr="001060C7">
        <w:rPr>
          <w:rStyle w:val="Emphasis"/>
          <w:highlight w:val="green"/>
        </w:rPr>
        <w:t>not relevant</w:t>
      </w:r>
      <w:r w:rsidRPr="001060C7">
        <w:rPr>
          <w:rStyle w:val="StyleUnderline"/>
          <w:highlight w:val="green"/>
        </w:rPr>
        <w:t>, and</w:t>
      </w:r>
      <w:r w:rsidRPr="00DB1D7A">
        <w:rPr>
          <w:sz w:val="16"/>
        </w:rPr>
        <w:t xml:space="preserve"> therefore doomed, and </w:t>
      </w:r>
      <w:r w:rsidRPr="001060C7">
        <w:rPr>
          <w:rStyle w:val="Emphasis"/>
          <w:highlight w:val="green"/>
        </w:rPr>
        <w:t>marginal.</w:t>
      </w:r>
      <w:r w:rsidRPr="00DB1D7A">
        <w:rPr>
          <w:sz w:val="16"/>
        </w:rPr>
        <w:t xml:space="preserve"> Indigenous Peoples are also cultural relativists. Rather than denying meaning in all cultures, Indigenous Peoples reaffirm and respect the beliefs and worldviews of all other peoples, and do not deny them meaning, purpose, or sacredness.</w:t>
      </w:r>
    </w:p>
    <w:p w14:paraId="11C5067F" w14:textId="69C3CC37" w:rsidR="00C43334" w:rsidRDefault="00C43334" w:rsidP="00C43334">
      <w:pPr>
        <w:pStyle w:val="Heading4"/>
      </w:pPr>
      <w:r>
        <w:t>Postmodernism occludes internal reflection- can’t solve the K</w:t>
      </w:r>
    </w:p>
    <w:p w14:paraId="4E96E2A5" w14:textId="77777777" w:rsidR="00C43334" w:rsidRPr="005058FC" w:rsidRDefault="00C43334" w:rsidP="00C43334">
      <w:r w:rsidRPr="005058FC">
        <w:rPr>
          <w:rStyle w:val="Style13ptBold"/>
        </w:rPr>
        <w:t>Grande</w:t>
      </w:r>
      <w:r w:rsidRPr="005058FC">
        <w:t>, Conneticut College, Department of Education, professor and director of the Center for the Comparative Study of Race and Ethnicity, 200</w:t>
      </w:r>
      <w:r w:rsidRPr="005058FC">
        <w:rPr>
          <w:rStyle w:val="Style13ptBold"/>
        </w:rPr>
        <w:t>4</w:t>
      </w:r>
    </w:p>
    <w:p w14:paraId="0D81A9BD" w14:textId="77777777" w:rsidR="00C43334" w:rsidRPr="0011602B" w:rsidRDefault="00C43334" w:rsidP="00C43334">
      <w:r>
        <w:t>[Sandy Grande-</w:t>
      </w:r>
      <w:r w:rsidRPr="00356358">
        <w:rPr>
          <w:rFonts w:ascii="Arial" w:eastAsia="Times New Roman" w:hAnsi="Arial" w:cs="Arial"/>
          <w:color w:val="222222"/>
          <w:sz w:val="24"/>
          <w:shd w:val="clear" w:color="auto" w:fill="FFFFFF"/>
        </w:rPr>
        <w:t xml:space="preserve"> </w:t>
      </w:r>
      <w:r w:rsidRPr="00356358">
        <w:t> associate professor and Chair of the Education Department at Connecticut College. Her research interfaces critical Indigenous theories with the concerns of education</w:t>
      </w:r>
      <w:r>
        <w:t xml:space="preserve">, 2004, “Red Pedagogy Native American Social and Political Thought,” https://academictrap.files.wordpress.com/2015/03/sandy-grande-red-pedagogy-native-american-social-and-political-thought.pdf]  </w:t>
      </w:r>
      <w:r>
        <w:rPr>
          <w:b/>
        </w:rPr>
        <w:t xml:space="preserve"> </w:t>
      </w:r>
    </w:p>
    <w:p w14:paraId="42596A50" w14:textId="77777777" w:rsidR="00C43334" w:rsidRDefault="00C43334" w:rsidP="00C43334">
      <w:pPr>
        <w:rPr>
          <w:rStyle w:val="StyleUnderline"/>
        </w:rPr>
      </w:pPr>
      <w:r w:rsidRPr="00690296">
        <w:rPr>
          <w:rStyle w:val="StyleUnderline"/>
        </w:rPr>
        <w:t>These experiences</w:t>
      </w:r>
      <w:r w:rsidRPr="00690296">
        <w:t xml:space="preserve"> have all </w:t>
      </w:r>
      <w:r w:rsidRPr="00690296">
        <w:rPr>
          <w:rStyle w:val="StyleUnderline"/>
        </w:rPr>
        <w:t>contributed to my desire to extend the spaces of indigenous intellectualism and</w:t>
      </w:r>
      <w:r w:rsidRPr="00690296">
        <w:t xml:space="preserve"> to </w:t>
      </w:r>
      <w:r w:rsidRPr="00690296">
        <w:rPr>
          <w:rStyle w:val="StyleUnderline"/>
        </w:rPr>
        <w:t xml:space="preserve">appeal to </w:t>
      </w:r>
      <w:r w:rsidRPr="00081925">
        <w:rPr>
          <w:rStyle w:val="Emphasis"/>
          <w:highlight w:val="yellow"/>
        </w:rPr>
        <w:t>American Indian youth</w:t>
      </w:r>
      <w:r w:rsidRPr="00690296">
        <w:rPr>
          <w:rStyle w:val="StyleUnderline"/>
        </w:rPr>
        <w:t xml:space="preserve"> caught at the crossroads of tradition and contemporary globalization</w:t>
      </w:r>
      <w:r w:rsidRPr="00690296">
        <w:t xml:space="preserve">. In the liminal spaces of everyday life </w:t>
      </w:r>
      <w:r w:rsidRPr="00690296">
        <w:rPr>
          <w:rStyle w:val="StyleUnderline"/>
        </w:rPr>
        <w:t xml:space="preserve">they </w:t>
      </w:r>
      <w:r w:rsidRPr="00081925">
        <w:rPr>
          <w:rStyle w:val="Emphasis"/>
          <w:highlight w:val="yellow"/>
        </w:rPr>
        <w:t>are</w:t>
      </w:r>
      <w:r w:rsidRPr="00690296">
        <w:rPr>
          <w:rStyle w:val="StyleUnderline"/>
        </w:rPr>
        <w:t xml:space="preserve"> the ones</w:t>
      </w:r>
      <w:r w:rsidRPr="00690296">
        <w:t xml:space="preserve"> on the front lines, </w:t>
      </w:r>
      <w:r w:rsidRPr="00EF7DF5">
        <w:rPr>
          <w:rStyle w:val="Emphasis"/>
          <w:highlight w:val="yellow"/>
        </w:rPr>
        <w:t>forced to navigate the ongoing and dilatory effects of colonization at the same time the continued saliency of the colonialist project is denied</w:t>
      </w:r>
      <w:r w:rsidRPr="00690296">
        <w:t>. As Arif Dirlik (1999) notes, "</w:t>
      </w:r>
      <w:r w:rsidRPr="00690296">
        <w:rPr>
          <w:rStyle w:val="StyleUnderline"/>
        </w:rPr>
        <w:t xml:space="preserve">Today Native Americans struggle not only with colonial histories but also with </w:t>
      </w:r>
      <w:r w:rsidRPr="00581847">
        <w:rPr>
          <w:rStyle w:val="Emphasis"/>
          <w:highlight w:val="yellow"/>
        </w:rPr>
        <w:t>postmodern</w:t>
      </w:r>
      <w:r w:rsidRPr="00690296">
        <w:rPr>
          <w:rStyle w:val="StyleUnderline"/>
        </w:rPr>
        <w:t xml:space="preserve"> and cultural </w:t>
      </w:r>
      <w:r w:rsidRPr="00581847">
        <w:rPr>
          <w:rStyle w:val="Emphasis"/>
          <w:highlight w:val="yellow"/>
        </w:rPr>
        <w:t>critics</w:t>
      </w:r>
      <w:r w:rsidRPr="00690296">
        <w:rPr>
          <w:rStyle w:val="StyleUnderline"/>
        </w:rPr>
        <w:t xml:space="preserve"> who </w:t>
      </w:r>
      <w:r w:rsidRPr="00581847">
        <w:rPr>
          <w:rStyle w:val="StyleUnderline"/>
          <w:highlight w:val="yellow"/>
        </w:rPr>
        <w:t xml:space="preserve">take for granted that </w:t>
      </w:r>
      <w:r w:rsidRPr="00581847">
        <w:rPr>
          <w:rStyle w:val="Emphasis"/>
          <w:highlight w:val="yellow"/>
        </w:rPr>
        <w:t>nations are 'imagined,' traditions are 'invented,' subjectivities are 'slippery'</w:t>
      </w:r>
      <w:r w:rsidRPr="00690296">
        <w:t xml:space="preserve"> (</w:t>
      </w:r>
      <w:r w:rsidRPr="00690296">
        <w:rPr>
          <w:rStyle w:val="StyleUnderline"/>
        </w:rPr>
        <w:t xml:space="preserve">if they exist at all), </w:t>
      </w:r>
      <w:r w:rsidRPr="00690296">
        <w:rPr>
          <w:rStyle w:val="Emphasis"/>
        </w:rPr>
        <w:t xml:space="preserve">and </w:t>
      </w:r>
      <w:r w:rsidRPr="00581847">
        <w:rPr>
          <w:rStyle w:val="Emphasis"/>
          <w:highlight w:val="yellow"/>
        </w:rPr>
        <w:t>cultural identities are myths</w:t>
      </w:r>
      <w:r w:rsidRPr="00690296">
        <w:t xml:space="preserve">." While such theories rightfully call attention to the myriad "collisions" between the once discrete worlds of the "colonizer" and the "colo- nized," </w:t>
      </w:r>
      <w:r w:rsidRPr="00CF0711">
        <w:rPr>
          <w:rStyle w:val="Emphasis"/>
          <w:highlight w:val="yellow"/>
        </w:rPr>
        <w:t>their facile reasoning ultimately serves to occlude the</w:t>
      </w:r>
      <w:r w:rsidRPr="00CF0711">
        <w:rPr>
          <w:rStyle w:val="Emphasis"/>
        </w:rPr>
        <w:t xml:space="preserve"> </w:t>
      </w:r>
      <w:r w:rsidRPr="00690296">
        <w:rPr>
          <w:rStyle w:val="StyleUnderline"/>
        </w:rPr>
        <w:t xml:space="preserve">brut </w:t>
      </w:r>
      <w:r w:rsidRPr="00CF0711">
        <w:rPr>
          <w:rStyle w:val="Emphasis"/>
          <w:highlight w:val="yellow"/>
        </w:rPr>
        <w:t>reality that</w:t>
      </w:r>
      <w:r w:rsidRPr="00690296">
        <w:rPr>
          <w:rStyle w:val="StyleUnderline"/>
        </w:rPr>
        <w:t xml:space="preserve"> twenty-first-century </w:t>
      </w:r>
      <w:r w:rsidRPr="00CF0711">
        <w:rPr>
          <w:rStyle w:val="Emphasis"/>
          <w:highlight w:val="yellow"/>
        </w:rPr>
        <w:t>America fosters internal colonies</w:t>
      </w:r>
      <w:r w:rsidRPr="00690296">
        <w:rPr>
          <w:rStyle w:val="StyleUnderline"/>
        </w:rPr>
        <w:t>.</w:t>
      </w:r>
    </w:p>
    <w:p w14:paraId="699F6E39" w14:textId="77777777" w:rsidR="00FE0A3A" w:rsidRPr="00FE0A3A" w:rsidRDefault="00FE0A3A" w:rsidP="00FE0A3A"/>
    <w:p w14:paraId="07A3CF33" w14:textId="59065546" w:rsidR="00645738" w:rsidRDefault="00107A2C" w:rsidP="00645738">
      <w:pPr>
        <w:pStyle w:val="Heading3"/>
      </w:pPr>
      <w:r>
        <w:t>Q</w:t>
      </w:r>
      <w:r w:rsidR="00BC3D87">
        <w:t>ueer</w:t>
      </w:r>
    </w:p>
    <w:p w14:paraId="25DF542A" w14:textId="4C0E790C" w:rsidR="00C75EFF" w:rsidRPr="0024015E" w:rsidRDefault="00C75EFF" w:rsidP="00C75EFF">
      <w:pPr>
        <w:pStyle w:val="Heading4"/>
      </w:pPr>
      <w:r>
        <w:t xml:space="preserve">Anti-queer violence is constructed as another border to “normalcy” by the settler state to subjugate Natives to quotidian violence- Natives are already </w:t>
      </w:r>
      <w:r w:rsidR="00D72FFD">
        <w:t xml:space="preserve">always </w:t>
      </w:r>
      <w:r>
        <w:t>seen as queer which means we access their impacts and only we confront the root cause</w:t>
      </w:r>
    </w:p>
    <w:p w14:paraId="03AC9505" w14:textId="70A076C6" w:rsidR="00C75EFF" w:rsidRDefault="00C75EFF" w:rsidP="00C75EFF">
      <w:r w:rsidRPr="00DF2A32">
        <w:rPr>
          <w:rStyle w:val="Style13ptBold"/>
        </w:rPr>
        <w:t>Rifkin 15</w:t>
      </w:r>
      <w:r>
        <w:t xml:space="preserve"> ( Mark Rifkin- </w:t>
      </w:r>
      <w:r w:rsidRPr="00DB4B68">
        <w:t>Director of the Women's and Gender Studies Program and Professor of English at the University of North Carolina, Greensboro and the author of several books, including Settler Common Sense: Queerness and Everyday Colonialism in the American Renaissance.</w:t>
      </w:r>
      <w:r>
        <w:t xml:space="preserve">4/1/2015. Volume 27 Issue 1 page 48. </w:t>
      </w:r>
      <w:r w:rsidRPr="00DB4B68">
        <w:t>“</w:t>
      </w:r>
      <w:r w:rsidRPr="00DB4B68">
        <w:rPr>
          <w:bCs/>
        </w:rPr>
        <w:t>The Duration of the Land: The Queerness of Spacetime in Sundown</w:t>
      </w:r>
      <w:r>
        <w:rPr>
          <w:bCs/>
        </w:rPr>
        <w:t>”</w:t>
      </w:r>
      <w:r>
        <w:t xml:space="preserve"> </w:t>
      </w:r>
      <w:hyperlink r:id="rId25" w:history="1">
        <w:r w:rsidR="00F47DDA" w:rsidRPr="004258A2">
          <w:rPr>
            <w:rStyle w:val="Hyperlink"/>
          </w:rPr>
          <w:t>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TB</w:t>
        </w:r>
      </w:hyperlink>
      <w:r>
        <w:t>)</w:t>
      </w:r>
    </w:p>
    <w:p w14:paraId="5D988783" w14:textId="39AF19A2" w:rsidR="00F47DDA" w:rsidRPr="00DF2A32" w:rsidRDefault="00F47DDA" w:rsidP="00C75EFF">
      <w:pPr>
        <w:rPr>
          <w:b/>
          <w:sz w:val="26"/>
        </w:rPr>
      </w:pPr>
      <w:r>
        <w:t>*we do not endorse gendered language. The card is in the context of a story about a person that prefers he/him</w:t>
      </w:r>
    </w:p>
    <w:p w14:paraId="0EDD986B" w14:textId="77777777" w:rsidR="00C75EFF" w:rsidRPr="00F41DE1" w:rsidRDefault="00C75EFF" w:rsidP="00C75EFF">
      <w:pPr>
        <w:rPr>
          <w:sz w:val="16"/>
        </w:rPr>
      </w:pPr>
      <w:r w:rsidRPr="006333B7">
        <w:rPr>
          <w:rStyle w:val="Emphasis"/>
          <w:highlight w:val="yellow"/>
        </w:rPr>
        <w:t>“Queer” appears in</w:t>
      </w:r>
      <w:r w:rsidRPr="00F41DE1">
        <w:rPr>
          <w:sz w:val="16"/>
        </w:rPr>
        <w:t xml:space="preserve"> </w:t>
      </w:r>
      <w:r w:rsidRPr="005F2158">
        <w:rPr>
          <w:u w:val="single"/>
        </w:rPr>
        <w:t xml:space="preserve">the text most often to mark Chal’s feeling </w:t>
      </w:r>
      <w:r w:rsidRPr="006333B7">
        <w:rPr>
          <w:rStyle w:val="Emphasis"/>
          <w:highlight w:val="yellow"/>
        </w:rPr>
        <w:t>that he has failed to embody non- natives’ notions of normality</w:t>
      </w:r>
      <w:r w:rsidRPr="00F41DE1">
        <w:rPr>
          <w:sz w:val="16"/>
        </w:rPr>
        <w:t xml:space="preserve">. The earliest use appears after his father’s white cousin Ellen calls Chal a “Little savage!” for cutting the soldiers out of a picture of Christ’s crucifixion that she had given him; the narrator indicates, “His heart was broken. A queer world” (20). Later, when Chal notes the “ugliness” of the white buildings on the landscape and the “unpatriotic” character of this sensation, the text observes, “He kept this feeling subdued; kept it from bubbling up into the placid waters of his consciousness, so that nothing would disturb those waters to keep them from reflecting the impressions that ought to be mirrored, if one were to remain in step. He certainly didn’t want anyone to know that he was queer” (90). In addition, when considering Chal’s connection to one of his fraternity brothers, the narrator remarks, “Chal had always been inscrutable to Nelson, and he was ever careful in his relation with him. He thought himself queer, just as everyone else thought” (92); and before going to meet members of one of the sororities on campus, the narrator observes, “At the last impression of his face in the mirror that evening, he had seen a bronze face in black- and- white . . . He had often wished that he weren’t so bronze. It set him off from other people, and he felt that he was queer anyway, without calling attention to the fact” (117). These moments all suggest that feelings of </w:t>
      </w:r>
      <w:r w:rsidRPr="006333B7">
        <w:rPr>
          <w:rStyle w:val="Emphasis"/>
          <w:highlight w:val="yellow"/>
        </w:rPr>
        <w:t xml:space="preserve">queerness emerge in relation to Chal’s and others’ sense of his Indianness, indicating that he cannot fit in with settler expectations </w:t>
      </w:r>
      <w:r w:rsidRPr="006333B7">
        <w:rPr>
          <w:rStyle w:val="Emphasis"/>
        </w:rPr>
        <w:t>due to attributes</w:t>
      </w:r>
      <w:r w:rsidRPr="00F41DE1">
        <w:rPr>
          <w:sz w:val="16"/>
        </w:rPr>
        <w:t xml:space="preserve">— actions, thoughts, physical appearance— </w:t>
      </w:r>
      <w:r w:rsidRPr="00F25067">
        <w:rPr>
          <w:rStyle w:val="Emphasis"/>
          <w:highlight w:val="yellow"/>
        </w:rPr>
        <w:t>taken as indexing his identity as a Native person. To be “queer” here means failing to “mirror” non- native assumptions and modes of engagement</w:t>
      </w:r>
      <w:r w:rsidRPr="00F41DE1">
        <w:rPr>
          <w:sz w:val="16"/>
        </w:rPr>
        <w:t xml:space="preserve"> (with other Rifk in: </w:t>
      </w:r>
      <w:r w:rsidRPr="00F25067">
        <w:rPr>
          <w:rStyle w:val="Emphasis"/>
          <w:highlight w:val="yellow"/>
        </w:rPr>
        <w:t>Queerness</w:t>
      </w:r>
      <w:r w:rsidRPr="00F41DE1">
        <w:rPr>
          <w:sz w:val="16"/>
        </w:rPr>
        <w:t xml:space="preserve"> of Spacetime in Sundown 49 non- natives and their surroundings), creating forms of “inscrutable” oddity that point back to an elliptical kind of Indian difference. In this way, the term </w:t>
      </w:r>
      <w:r w:rsidRPr="00F25067">
        <w:rPr>
          <w:rStyle w:val="Emphasis"/>
          <w:highlight w:val="yellow"/>
        </w:rPr>
        <w:t>captures Chal’s affective experience of being askew</w:t>
      </w:r>
      <w:r w:rsidRPr="00F41DE1">
        <w:rPr>
          <w:sz w:val="16"/>
        </w:rPr>
        <w:t xml:space="preserve">— out of “step”— with respect </w:t>
      </w:r>
      <w:r w:rsidRPr="00F25067">
        <w:rPr>
          <w:rStyle w:val="Emphasis"/>
          <w:highlight w:val="yellow"/>
        </w:rPr>
        <w:t>to</w:t>
      </w:r>
      <w:r w:rsidRPr="00F41DE1">
        <w:rPr>
          <w:sz w:val="16"/>
        </w:rPr>
        <w:t xml:space="preserve"> the rhythms of </w:t>
      </w:r>
      <w:r w:rsidRPr="00F25067">
        <w:rPr>
          <w:rStyle w:val="Emphasis"/>
          <w:highlight w:val="yellow"/>
        </w:rPr>
        <w:t>settler sociality</w:t>
      </w:r>
      <w:r w:rsidRPr="00F41DE1">
        <w:rPr>
          <w:sz w:val="16"/>
          <w:highlight w:val="yellow"/>
        </w:rPr>
        <w:t xml:space="preserve">. </w:t>
      </w:r>
      <w:r w:rsidRPr="00F25067">
        <w:rPr>
          <w:rStyle w:val="Emphasis"/>
          <w:sz w:val="28"/>
          <w:szCs w:val="28"/>
          <w:highlight w:val="yellow"/>
        </w:rPr>
        <w:t>Queerness</w:t>
      </w:r>
      <w:r w:rsidRPr="00F41DE1">
        <w:rPr>
          <w:sz w:val="16"/>
        </w:rPr>
        <w:t xml:space="preserve"> in the novel </w:t>
      </w:r>
      <w:r w:rsidRPr="00F25067">
        <w:rPr>
          <w:rStyle w:val="Emphasis"/>
          <w:sz w:val="28"/>
          <w:szCs w:val="28"/>
          <w:highlight w:val="yellow"/>
        </w:rPr>
        <w:t>marks the presence of a boundary</w:t>
      </w:r>
      <w:r w:rsidRPr="00F25067">
        <w:rPr>
          <w:rStyle w:val="Emphasis"/>
          <w:highlight w:val="yellow"/>
        </w:rPr>
        <w:t>, a threshold of translation between social fields</w:t>
      </w:r>
      <w:r w:rsidRPr="00F41DE1">
        <w:rPr>
          <w:sz w:val="16"/>
        </w:rPr>
        <w:t xml:space="preserve">, </w:t>
      </w:r>
      <w:r w:rsidRPr="007F2208">
        <w:rPr>
          <w:u w:val="single"/>
        </w:rPr>
        <w:t>and its association with sexual deviance gestures toward a broader process whereby nonnuclear modes of family and household formation and nonreproductively directed forms of desire and pleasure are understood as expressive of ingrained, racialized tendencies toward backwardness</w:t>
      </w:r>
      <w:r w:rsidRPr="00F41DE1">
        <w:rPr>
          <w:sz w:val="16"/>
        </w:rPr>
        <w:t xml:space="preserve">. As Michael Snyder has argued, by the time Sundown was written the term queer already connoted sexual abnormality, and he further explores the various forms of homoeroticism that permeate the text, indicating that “the absence of discourse on Chal’s sexuality [in analyses of the novel] indicates a problematic silence” (28).36 Yet, while bearing a sense of errant eroticism, the intimations of perversity surrounding Chal exceed the question of same- sex desire, drawing on extant associations of deviance with nonwhite populations as a sign of their lack of development toward civilization. Addressing the role of race in terminologies and genealogies of sexual abnormality, Marlon B. Ross argues, “While the perceived racial difference of an African or Asian male could be used to explain any putatively observed sexual deviance, </w:t>
      </w:r>
      <w:r w:rsidRPr="007F2208">
        <w:rPr>
          <w:u w:val="single"/>
        </w:rPr>
        <w:t>racial sameness became ground zero for the observed split between heterosexual and homosexual Anglo- Saxon men</w:t>
      </w:r>
      <w:r w:rsidRPr="00F41DE1">
        <w:rPr>
          <w:sz w:val="16"/>
        </w:rPr>
        <w:t xml:space="preserve">,” “such that </w:t>
      </w:r>
      <w:r w:rsidRPr="00F25067">
        <w:rPr>
          <w:rStyle w:val="Emphasis"/>
          <w:highlight w:val="yellow"/>
        </w:rPr>
        <w:t>racial difference necessarily overdetermines the capacity for sexual deviance as a bodily affair</w:t>
      </w:r>
      <w:r w:rsidRPr="00F41DE1">
        <w:rPr>
          <w:sz w:val="16"/>
        </w:rPr>
        <w:t xml:space="preserve">” (168). Similarly, Valerie Rohy suggests that </w:t>
      </w:r>
      <w:r w:rsidRPr="007F2208">
        <w:rPr>
          <w:rStyle w:val="Emphasis"/>
        </w:rPr>
        <w:t>the emergence of “straight time” as a “regular, linear, and unidirectional pattern” requires the production of “atavism”: “the fantasy of a straight time assailed by racial or sexual atavism actually produces the linear temporality that it takes as primary, the order that has been disrupted  .  .  . by a perverse backwardness</w:t>
      </w:r>
      <w:r w:rsidRPr="00F41DE1">
        <w:rPr>
          <w:sz w:val="16"/>
        </w:rPr>
        <w:t xml:space="preserve">” (xiv– xv).37 Within late nineteenth- and early twentiethcentury sexology and ethnology, the absence of nuclear family structures and lifelong, monogamous heteroconjugal desire marked people of color as less advanced. Within emergent </w:t>
      </w:r>
      <w:r w:rsidRPr="00F25067">
        <w:rPr>
          <w:rStyle w:val="Emphasis"/>
          <w:highlight w:val="yellow"/>
        </w:rPr>
        <w:t>anthropological conceptual frames</w:t>
      </w:r>
      <w:r w:rsidRPr="00F41DE1">
        <w:rPr>
          <w:sz w:val="16"/>
          <w:highlight w:val="yellow"/>
        </w:rPr>
        <w:t>,</w:t>
      </w:r>
      <w:r w:rsidRPr="00F41DE1">
        <w:rPr>
          <w:sz w:val="16"/>
        </w:rPr>
        <w:t xml:space="preserve"> which </w:t>
      </w:r>
      <w:r w:rsidRPr="00106653">
        <w:rPr>
          <w:rStyle w:val="Emphasis"/>
          <w:highlight w:val="yellow"/>
        </w:rPr>
        <w:t>were increasingly mobilized within</w:t>
      </w:r>
      <w:r w:rsidRPr="00DB4B68">
        <w:rPr>
          <w:rStyle w:val="Emphasis"/>
        </w:rPr>
        <w:t xml:space="preserve"> US federal Indian administrative and </w:t>
      </w:r>
      <w:r w:rsidRPr="00106653">
        <w:rPr>
          <w:rStyle w:val="Emphasis"/>
          <w:highlight w:val="yellow"/>
        </w:rPr>
        <w:t>policy discourses</w:t>
      </w:r>
      <w:r w:rsidRPr="00F41DE1">
        <w:rPr>
          <w:sz w:val="16"/>
        </w:rPr>
        <w:t>, reprosexual marital union was conjoined with the acceptance of private property and construction of non- kinshiprelated governance as markers of progress toward the achievement of civilization.38 From this perspective, Chal’s queerness signals his supposed 50 SAIL · spring 2015 · Vol. 27, No. 1 Indian atavism with respect to allotment- instituted norms while pointing to the transposition of longstanding aspects of Osage sociality into the language of perversity.39</w:t>
      </w:r>
    </w:p>
    <w:p w14:paraId="23EF1402" w14:textId="77777777" w:rsidR="00C75EFF" w:rsidRPr="00C75EFF" w:rsidRDefault="00C75EFF" w:rsidP="00C75EFF"/>
    <w:p w14:paraId="5B5AB460" w14:textId="10051DA0" w:rsidR="0024015E" w:rsidRDefault="00D1448D" w:rsidP="0024015E">
      <w:pPr>
        <w:pStyle w:val="Heading4"/>
      </w:pPr>
      <w:r>
        <w:t>Queer violence is</w:t>
      </w:r>
      <w:r w:rsidR="0024015E">
        <w:t xml:space="preserve"> articulated through a paradigm of settler colonialism</w:t>
      </w:r>
    </w:p>
    <w:p w14:paraId="26B8AF31" w14:textId="36112A0E" w:rsidR="00052813" w:rsidRPr="007F688A" w:rsidRDefault="00DB4B68" w:rsidP="00052813">
      <w:pPr>
        <w:rPr>
          <w:b/>
          <w:sz w:val="26"/>
        </w:rPr>
      </w:pPr>
      <w:r>
        <w:rPr>
          <w:rStyle w:val="Style13ptBold"/>
        </w:rPr>
        <w:t>Rifkin 15</w:t>
      </w:r>
      <w:r>
        <w:t xml:space="preserve">( Mark Rifkin- </w:t>
      </w:r>
      <w:r w:rsidRPr="00DB4B68">
        <w:t>Director of the Women's and Gender Studies Program and Professor of English at the University of North Carolina, Greensboro and the author of several books, including Settler Common Sense: Queerness and Everyday Colonialism in the American Renaissance.</w:t>
      </w:r>
      <w:r w:rsidR="00071EA9">
        <w:t>4/1/2015.</w:t>
      </w:r>
      <w:r w:rsidR="00C35903">
        <w:t xml:space="preserve"> Volume 27 Issue 1 page 37.</w:t>
      </w:r>
      <w:r>
        <w:t xml:space="preserve"> </w:t>
      </w:r>
      <w:r w:rsidRPr="00DB4B68">
        <w:t>“</w:t>
      </w:r>
      <w:r w:rsidRPr="00DB4B68">
        <w:rPr>
          <w:bCs/>
        </w:rPr>
        <w:t>The Duration of the Land: The Queerness of Spacetime in Sundown</w:t>
      </w:r>
      <w:r>
        <w:rPr>
          <w:bCs/>
        </w:rPr>
        <w:t>”</w:t>
      </w:r>
      <w:r w:rsidR="009C6F34">
        <w:t xml:space="preserve"> </w:t>
      </w:r>
      <w:r w:rsidR="00052813" w:rsidRPr="00052813">
        <w:t>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w:t>
      </w:r>
      <w:r w:rsidR="008D548F">
        <w:t>//TB</w:t>
      </w:r>
      <w:r w:rsidR="003007C4">
        <w:t>)</w:t>
      </w:r>
    </w:p>
    <w:p w14:paraId="5C664B11" w14:textId="77777777" w:rsidR="0024015E" w:rsidRDefault="0024015E" w:rsidP="0024015E">
      <w:r w:rsidRPr="0024015E">
        <w:t xml:space="preserve">Moreover, </w:t>
      </w:r>
      <w:r w:rsidRPr="00D871DA">
        <w:rPr>
          <w:rStyle w:val="Emphasis"/>
          <w:highlight w:val="yellow"/>
        </w:rPr>
        <w:t>the text often marks the lived incommensurability of these different experiences of spacetime through figures of “queer”- ness</w:t>
      </w:r>
      <w:r w:rsidRPr="0024015E">
        <w:t xml:space="preserve">.10 </w:t>
      </w:r>
      <w:r w:rsidRPr="00A7462C">
        <w:rPr>
          <w:u w:val="single"/>
        </w:rPr>
        <w:t>The term signals a sense of being out- of- sync with Euramerican narratives of development, but it also marks the role of heteronormative conceptions of nuclear family property holding and racial identity/ inheritance in the legal dynamics of Osage allotment (and Indian policy more broadly</w:t>
      </w:r>
      <w:r w:rsidRPr="0024015E">
        <w:t xml:space="preserve">). Mathews’s </w:t>
      </w:r>
      <w:r w:rsidRPr="00464AE7">
        <w:rPr>
          <w:rStyle w:val="Emphasis"/>
        </w:rPr>
        <w:t>r</w:t>
      </w:r>
      <w:r w:rsidRPr="00D871DA">
        <w:rPr>
          <w:rStyle w:val="Emphasis"/>
          <w:highlight w:val="yellow"/>
        </w:rPr>
        <w:t>epeated invocation of queerness alludes to the linkage within sexological and popular discourses</w:t>
      </w:r>
      <w:r w:rsidRPr="0024015E">
        <w:t xml:space="preserve"> of people of color </w:t>
      </w:r>
      <w:r w:rsidRPr="00D871DA">
        <w:rPr>
          <w:rStyle w:val="Emphasis"/>
          <w:highlight w:val="yellow"/>
        </w:rPr>
        <w:t>with perversity</w:t>
      </w:r>
      <w:r w:rsidRPr="00464AE7">
        <w:rPr>
          <w:rStyle w:val="Emphasis"/>
        </w:rPr>
        <w:t xml:space="preserve"> </w:t>
      </w:r>
      <w:r w:rsidRPr="0024015E">
        <w:t xml:space="preserve">due to their supposedly less advanced forms of family formation and polymorphous desire. Sundown plays on this set of associations to suggest how Chal’s inability to “fit in,” including his supposed failure to be properly heterofamilially directed, might open onto a larger set of questions about </w:t>
      </w:r>
      <w:r w:rsidRPr="00464AE7">
        <w:rPr>
          <w:rStyle w:val="Emphasis"/>
        </w:rPr>
        <w:t xml:space="preserve">how the imposition of </w:t>
      </w:r>
      <w:r w:rsidRPr="00D871DA">
        <w:rPr>
          <w:rStyle w:val="Emphasis"/>
          <w:highlight w:val="yellow"/>
        </w:rPr>
        <w:t>US jurisdiction becomes naturalized by presenting its reordering of ordinary life as merely expressive of the normal temporality of procreation</w:t>
      </w:r>
      <w:r w:rsidRPr="0024015E">
        <w:t xml:space="preserve">. Conversely, 38 SAIL · spring 2015 · Vol. 27, No. 1 </w:t>
      </w:r>
      <w:r w:rsidRPr="00D871DA">
        <w:rPr>
          <w:rStyle w:val="Emphasis"/>
          <w:highlight w:val="yellow"/>
        </w:rPr>
        <w:t>such associations illustrate how Indigenous modes of history and placemaking are dismissed by coding them as an</w:t>
      </w:r>
      <w:r w:rsidRPr="00464AE7">
        <w:rPr>
          <w:rStyle w:val="Emphasis"/>
        </w:rPr>
        <w:t xml:space="preserve"> </w:t>
      </w:r>
      <w:r w:rsidRPr="00D871DA">
        <w:rPr>
          <w:rStyle w:val="Emphasis"/>
          <w:highlight w:val="yellow"/>
        </w:rPr>
        <w:t>enduring, racially transmitted incapacity for civilization</w:t>
      </w:r>
      <w:r w:rsidRPr="0024015E">
        <w:t>. In narrating Chal’s sensation of disorientation with respect to events unfolding around him, the novel suggests that his feeling of queerness within the social formations created by allotment indicates less an Indian inability to adapt (one attributable to a degree or mixture of “blood”) than continuing Osage connections to the land they inhabit</w:t>
      </w:r>
    </w:p>
    <w:p w14:paraId="5F5CF0CB" w14:textId="77777777" w:rsidR="009B0EE7" w:rsidRDefault="009B0EE7" w:rsidP="0024015E"/>
    <w:p w14:paraId="009670B5" w14:textId="77777777" w:rsidR="00C626FA" w:rsidRPr="0024015E" w:rsidRDefault="00C626FA" w:rsidP="0024015E"/>
    <w:p w14:paraId="00090D1F" w14:textId="77777777" w:rsidR="000F5B22" w:rsidRPr="000F5B22" w:rsidRDefault="000F5B22" w:rsidP="000F5B22"/>
    <w:p w14:paraId="520E0131" w14:textId="77777777" w:rsidR="001779A9" w:rsidRDefault="001779A9" w:rsidP="00C44BDE">
      <w:pPr>
        <w:rPr>
          <w:sz w:val="16"/>
        </w:rPr>
      </w:pPr>
    </w:p>
    <w:p w14:paraId="23BBFCFF" w14:textId="77777777" w:rsidR="00B8225C" w:rsidRDefault="00B8225C" w:rsidP="00176A66">
      <w:pPr>
        <w:pStyle w:val="NormalWeb"/>
        <w:rPr>
          <w:rStyle w:val="StyleUnderline"/>
        </w:rPr>
      </w:pPr>
    </w:p>
    <w:p w14:paraId="2E692E09" w14:textId="0C842CB6" w:rsidR="00F93376" w:rsidRDefault="00F93376" w:rsidP="00F93376">
      <w:pPr>
        <w:pStyle w:val="Heading3"/>
      </w:pPr>
      <w:r>
        <w:t>State (generic)</w:t>
      </w:r>
    </w:p>
    <w:p w14:paraId="1417E105" w14:textId="77777777" w:rsidR="00F93376" w:rsidRDefault="00F93376" w:rsidP="00F93376">
      <w:pPr>
        <w:pStyle w:val="Heading4"/>
      </w:pPr>
      <w:r>
        <w:t>Regulating admittance to the US is connected to a larger transnational history of settler colonial restriction</w:t>
      </w:r>
    </w:p>
    <w:p w14:paraId="732036CF" w14:textId="77777777" w:rsidR="00F93376" w:rsidRPr="00487281" w:rsidRDefault="00F93376" w:rsidP="00F93376">
      <w:r w:rsidRPr="00390921">
        <w:rPr>
          <w:b/>
          <w:sz w:val="26"/>
          <w:szCs w:val="26"/>
        </w:rPr>
        <w:t>Bashford 14</w:t>
      </w:r>
      <w:r>
        <w:t xml:space="preserve"> (Alison, School of Philosophical and Historical Inquiry, Building A14, University of Sydney, NSW 2006 Australia, “Immigration restriction: rethinking period and place from settler colonies to postcolonial nations”, Journal of Global History (2014), 9, pp. 26–48 &amp; London School of Economics and </w:t>
      </w:r>
      <w:r w:rsidRPr="00487281">
        <w:t>Political Science 14, pp. 36-</w:t>
      </w:r>
      <w:r>
        <w:t>38</w:t>
      </w:r>
      <w:r w:rsidRPr="00487281">
        <w:t>) doi:10.1017/S174002281300048X /Drapes</w:t>
      </w:r>
    </w:p>
    <w:p w14:paraId="35E393AB" w14:textId="77777777" w:rsidR="00F93376" w:rsidRDefault="00F93376" w:rsidP="00F93376">
      <w:pPr>
        <w:rPr>
          <w:u w:val="single"/>
        </w:rPr>
      </w:pPr>
      <w:r w:rsidRPr="00487281">
        <w:rPr>
          <w:rStyle w:val="StyleUnderline"/>
        </w:rPr>
        <w:t>Not a few historians have noted the incorrect presumption of total ‘exclusion’, with regard to immigration laws. In fact the regulation of movement was at least as much about managing the conditions on which people entered a jurisdiction as it was about keeping people out.43 Accordingly, there has been important recent US analysis that foregrounds selective entry by class and race.</w:t>
      </w:r>
      <w:r w:rsidRPr="000A18D5">
        <w:rPr>
          <w:sz w:val="16"/>
        </w:rPr>
        <w:t xml:space="preserve"> Chinese merchants, for example, were often exempted from immigration agreements since existing trading networks needed to be maintained and new ones opened. Thus Paul Kramer explores the otherwise unlikely opposition to Chinese restriction laws by some southern US traders.44</w:t>
      </w:r>
      <w:r w:rsidRPr="00487281">
        <w:rPr>
          <w:rStyle w:val="StyleUnderline"/>
        </w:rPr>
        <w:t xml:space="preserve"> </w:t>
      </w:r>
      <w:r w:rsidRPr="000A18D5">
        <w:rPr>
          <w:sz w:val="16"/>
        </w:rPr>
        <w:t xml:space="preserve">Commercial opportunities with China needed safeguarding. That, indeed, is one reason why agreements about immigration were ‘race’ specific: they were refinements of trading treaties between the US government and the Chinese emperor.45 </w:t>
      </w:r>
      <w:r w:rsidRPr="006C1220">
        <w:rPr>
          <w:u w:val="single"/>
        </w:rPr>
        <w:t xml:space="preserve">One way or another, </w:t>
      </w:r>
      <w:r w:rsidRPr="00D33243">
        <w:rPr>
          <w:highlight w:val="yellow"/>
          <w:u w:val="single"/>
        </w:rPr>
        <w:t>all immigration laws stipulated ‘classes’ of entrants, from merchants to indentured labourers to ‘paupers’</w:t>
      </w:r>
      <w:r w:rsidRPr="006C1220">
        <w:rPr>
          <w:u w:val="single"/>
        </w:rPr>
        <w:t xml:space="preserve"> apparently unable to work (and so likely to become a public charge). </w:t>
      </w:r>
      <w:r w:rsidRPr="00D33243">
        <w:rPr>
          <w:highlight w:val="yellow"/>
          <w:u w:val="single"/>
        </w:rPr>
        <w:t>Such work signals the significance of trading</w:t>
      </w:r>
      <w:r w:rsidRPr="006C1220">
        <w:rPr>
          <w:u w:val="single"/>
        </w:rPr>
        <w:t xml:space="preserve"> and entrepreneurial diasporas</w:t>
      </w:r>
      <w:r w:rsidRPr="006C1220">
        <w:rPr>
          <w:rStyle w:val="StyleUnderline"/>
        </w:rPr>
        <w:t xml:space="preserve"> </w:t>
      </w:r>
      <w:r w:rsidRPr="00D33243">
        <w:rPr>
          <w:highlight w:val="yellow"/>
          <w:u w:val="single"/>
        </w:rPr>
        <w:t>to immigration restriction</w:t>
      </w:r>
      <w:r w:rsidRPr="006C1220">
        <w:rPr>
          <w:u w:val="single"/>
        </w:rPr>
        <w:t xml:space="preserve"> over the long modern period and in many regions. It also signals the inescapable centrality of labour. In this spectrum</w:t>
      </w:r>
      <w:r w:rsidRPr="000A18D5">
        <w:rPr>
          <w:sz w:val="16"/>
        </w:rPr>
        <w:t xml:space="preserve">, and for the Asia-Pacific region, </w:t>
      </w:r>
      <w:r w:rsidRPr="006C1220">
        <w:rPr>
          <w:u w:val="single"/>
        </w:rPr>
        <w:t>the system of indenture is especially important. There has been a trend for historians</w:t>
      </w:r>
      <w:r w:rsidRPr="006C1220">
        <w:rPr>
          <w:rStyle w:val="StyleUnderline"/>
        </w:rPr>
        <w:t xml:space="preserve"> </w:t>
      </w:r>
      <w:r w:rsidRPr="006C1220">
        <w:rPr>
          <w:u w:val="single"/>
        </w:rPr>
        <w:t>to minimize</w:t>
      </w:r>
      <w:r w:rsidRPr="006C1220">
        <w:rPr>
          <w:rStyle w:val="StyleUnderline"/>
        </w:rPr>
        <w:t xml:space="preserve"> </w:t>
      </w:r>
      <w:r w:rsidRPr="006C1220">
        <w:rPr>
          <w:u w:val="single"/>
        </w:rPr>
        <w:t xml:space="preserve">the significance of indentured labour, especially to the settler colonies,46 but for the history of immigration regulation two elements warrant emphasis: many </w:t>
      </w:r>
      <w:r w:rsidRPr="0001617A">
        <w:rPr>
          <w:highlight w:val="yellow"/>
          <w:u w:val="single"/>
        </w:rPr>
        <w:t>immigration laws concerning indenture were</w:t>
      </w:r>
      <w:r w:rsidRPr="006C1220">
        <w:rPr>
          <w:u w:val="single"/>
        </w:rPr>
        <w:t xml:space="preserve"> sometimes (and often originally) </w:t>
      </w:r>
      <w:r w:rsidRPr="0001617A">
        <w:rPr>
          <w:highlight w:val="yellow"/>
          <w:u w:val="single"/>
        </w:rPr>
        <w:t>about regulating admittance, not facilitating exclusion</w:t>
      </w:r>
      <w:r w:rsidRPr="000A18D5">
        <w:rPr>
          <w:sz w:val="16"/>
        </w:rPr>
        <w:t xml:space="preserve">; and in the Asia-Pacific context, </w:t>
      </w:r>
      <w:r w:rsidRPr="0001617A">
        <w:rPr>
          <w:highlight w:val="yellow"/>
          <w:u w:val="single"/>
        </w:rPr>
        <w:t>immigration laws</w:t>
      </w:r>
      <w:r w:rsidRPr="006C1220">
        <w:rPr>
          <w:u w:val="single"/>
        </w:rPr>
        <w:t xml:space="preserve"> concerning indenture </w:t>
      </w:r>
      <w:r w:rsidRPr="0001617A">
        <w:rPr>
          <w:highlight w:val="yellow"/>
          <w:u w:val="single"/>
        </w:rPr>
        <w:t>create a regional geographical story far larger than a settler-colonial one.</w:t>
      </w:r>
      <w:r w:rsidRPr="000A18D5">
        <w:rPr>
          <w:sz w:val="16"/>
        </w:rPr>
        <w:t xml:space="preserve"> In the British imperial world, indenture was practiced controversially, although legally, after the abolition of slavery, between 1834 and 1920.47 </w:t>
      </w:r>
      <w:r w:rsidRPr="00C575BC">
        <w:rPr>
          <w:u w:val="single"/>
        </w:rPr>
        <w:t>There were constant efforts to regulate terms such that indenture could be distinguished from a slave trade, and these manifested on occasion as immigration restriction laws</w:t>
      </w:r>
      <w:r w:rsidRPr="000A18D5">
        <w:rPr>
          <w:sz w:val="16"/>
        </w:rPr>
        <w:t xml:space="preserve">. </w:t>
      </w:r>
      <w:r w:rsidRPr="00C575BC">
        <w:rPr>
          <w:u w:val="single"/>
        </w:rPr>
        <w:t xml:space="preserve">Thus, at the same time that settler colonies in Australia, New Zealand, and British Columbia were passing immigration acts generally and Chinese restriction laws specifically, there was also a flurry of related activity concerning indenture in British Pacific protectorates and crown colonies. </w:t>
      </w:r>
      <w:r w:rsidRPr="000A18D5">
        <w:rPr>
          <w:sz w:val="16"/>
        </w:rPr>
        <w:t xml:space="preserve">In Fiji, for example, there were twenty-five different ordinances passed between 1876 and 1890 that governed Indian and Polynesian entry to that newly acquired British colony. A Fijian Ordinance of 1876 regulated the movement to and from the colony of Polynesian immigrants.48 The 1877 Immigration Ordinance provided for the better regulation of the relations between Polynesian immigrants and their employers. It also laid out the rules for the medical inspection of workers upon arrival, for their return passages, against the unlawful harbouring of deserters, and regarding prohibitions around the landing of immigrants without a passport.49 One year later the Indian Immigration Ordinance was enacted to encourage the introduction into the Colony of Fiji of indentured immigrants from the East Indies. On arrival all immigrants were to be registered and medically inspected.50 Indeed, almost every year over the 1880s and 1890s, British rule in Fiji was bedded down with statutes regarding the movement of people into and out of the islands from the surrounding region. All of this legislative activity around indenture shaped the lives and opportunities of Islanders and Indians themselves. It was also intended to rein in the traders: those who engaged labourers, negotiated contracts, and managed the shipboard conditions under which workers were ferried around the South Pacific.51 Importantly, emigration came to be regulated as well. The Emigration Ordinance of 1892 forbade the departure of any ‘native’ without the written permission of the governor. It prohibited the emigration of Indians and Polynesians without a passport and a work contract, and they were absolutely prohibited from emigrating to Australia, New Zealand, and other Pacific Islands.52 Thus, </w:t>
      </w:r>
      <w:r w:rsidRPr="00845A01">
        <w:rPr>
          <w:u w:val="single"/>
        </w:rPr>
        <w:t xml:space="preserve">although </w:t>
      </w:r>
      <w:r w:rsidRPr="0001617A">
        <w:rPr>
          <w:highlight w:val="yellow"/>
          <w:u w:val="single"/>
        </w:rPr>
        <w:t>settler-colonial historiography is</w:t>
      </w:r>
      <w:r w:rsidRPr="00845A01">
        <w:rPr>
          <w:u w:val="single"/>
        </w:rPr>
        <w:t xml:space="preserve"> decisively </w:t>
      </w:r>
      <w:r w:rsidRPr="0001617A">
        <w:rPr>
          <w:highlight w:val="yellow"/>
          <w:u w:val="single"/>
        </w:rPr>
        <w:t>driven by the question of ‘immigration restriction’</w:t>
      </w:r>
      <w:r w:rsidRPr="00845A01">
        <w:rPr>
          <w:u w:val="single"/>
        </w:rPr>
        <w:t>, that frame of reference needs qualification within a regional history marked strongly by emigration controls.</w:t>
      </w:r>
      <w:r w:rsidRPr="000A18D5">
        <w:rPr>
          <w:sz w:val="16"/>
        </w:rPr>
        <w:t xml:space="preserve">53 Equally, the emphasis on emigration not immigration control in India itself needs to be taken into account.54 As with the Hong Kong and Japanese instances, the regulation of departure becomes important to integrate into regional and global history. The Fijian ordinances summarized here (and Hawaiian laws are a further instance, another plantation economy) had a different purpose from the settler-colonial laws that were proliferating at the same time – the Chinese exclusion acts noted above. But </w:t>
      </w:r>
      <w:r w:rsidRPr="00330C09">
        <w:rPr>
          <w:u w:val="single"/>
        </w:rPr>
        <w:t>they were nonetheless part of the growing international system of the control of movement at multiple national and colonial borders.</w:t>
      </w:r>
      <w:r w:rsidRPr="000A18D5">
        <w:rPr>
          <w:sz w:val="16"/>
        </w:rPr>
        <w:t xml:space="preserve"> Indeed, regionally speaking, the Fijian laws might be seen as more typical than idiosyncratic. For example, between 1856 and 1890, sixteen pieces of legislation were introduced in the Straits Settlement that governed Indian and Chinese labourers’ entry. Another instance is the restriction of Chinese immigration into the Colony of British New Guinea.55 And in 1880 the nearby self-governing colony of Queensland passed the Pacific Island Labourer’s Act, requiring licences for any person wishing to introduce labourers into the Colony. Labourers were to be registered and issued with a certificate of health after medical inspection. They were also subject to strict rules surrounding their movement.56 As early studies made clear, </w:t>
      </w:r>
      <w:r w:rsidRPr="004B6819">
        <w:rPr>
          <w:u w:val="single"/>
        </w:rPr>
        <w:t xml:space="preserve">Queensland’s Pacific Island Labourer’s Act was part of a suite of laws that governed and facilitated the movement of Islanders, Chinese, and Indians in the region – ‘coolie’ laws that were intended to set and keep minimum standards for conditions of indenture.57 More </w:t>
      </w:r>
      <w:r w:rsidRPr="00E46112">
        <w:rPr>
          <w:highlight w:val="yellow"/>
          <w:u w:val="single"/>
        </w:rPr>
        <w:t>recent scholarship</w:t>
      </w:r>
      <w:r w:rsidRPr="004B6819">
        <w:rPr>
          <w:u w:val="single"/>
        </w:rPr>
        <w:t xml:space="preserve">, however, </w:t>
      </w:r>
      <w:r w:rsidRPr="00E46112">
        <w:rPr>
          <w:highlight w:val="yellow"/>
          <w:u w:val="single"/>
        </w:rPr>
        <w:t>tends to place it</w:t>
      </w:r>
      <w:r w:rsidRPr="004B6819">
        <w:rPr>
          <w:u w:val="single"/>
        </w:rPr>
        <w:t xml:space="preserve"> within a national and nationalist trajectory, alongside the Chinese restriction laws, and </w:t>
      </w:r>
      <w:r w:rsidRPr="00E46112">
        <w:rPr>
          <w:highlight w:val="yellow"/>
          <w:u w:val="single"/>
        </w:rPr>
        <w:t>as part of a transnational settler-colonial complex.</w:t>
      </w:r>
      <w:r w:rsidRPr="004B6819">
        <w:rPr>
          <w:u w:val="single"/>
        </w:rPr>
        <w:t xml:space="preserve"> But this law reveals the link between white settler colonies and other kinds of colonies that also restricted free movement. </w:t>
      </w:r>
      <w:r w:rsidRPr="00E46112">
        <w:rPr>
          <w:highlight w:val="yellow"/>
          <w:u w:val="single"/>
        </w:rPr>
        <w:t>Settler-colonial laws thus need to be assessed as part of a regional complex as much as</w:t>
      </w:r>
      <w:r w:rsidRPr="004B6819">
        <w:rPr>
          <w:u w:val="single"/>
        </w:rPr>
        <w:t xml:space="preserve">, or as well as, </w:t>
      </w:r>
      <w:r w:rsidRPr="00E46112">
        <w:rPr>
          <w:highlight w:val="yellow"/>
          <w:u w:val="single"/>
        </w:rPr>
        <w:t>a bloc of white nations</w:t>
      </w:r>
      <w:r w:rsidRPr="004B6819">
        <w:rPr>
          <w:u w:val="single"/>
        </w:rPr>
        <w:t xml:space="preserve">. In short, transpacific history is not just a settler-colonial one. Instead, </w:t>
      </w:r>
      <w:r w:rsidRPr="00E46112">
        <w:rPr>
          <w:highlight w:val="yellow"/>
          <w:u w:val="single"/>
        </w:rPr>
        <w:t>thinking regionally requires that</w:t>
      </w:r>
      <w:r w:rsidRPr="004B6819">
        <w:rPr>
          <w:u w:val="single"/>
        </w:rPr>
        <w:t xml:space="preserve"> a range of </w:t>
      </w:r>
      <w:r w:rsidRPr="00E46112">
        <w:rPr>
          <w:highlight w:val="yellow"/>
          <w:u w:val="single"/>
        </w:rPr>
        <w:t>national and colonial histories be brought alongside one another</w:t>
      </w:r>
      <w:r w:rsidRPr="004B6819">
        <w:rPr>
          <w:u w:val="single"/>
        </w:rPr>
        <w:t xml:space="preserve">, but often in quite different chronologies of colonialism, anti-colonialism, and independence. </w:t>
      </w:r>
    </w:p>
    <w:p w14:paraId="17E7AEE9" w14:textId="4D1588F5" w:rsidR="00A02B17" w:rsidRDefault="00A02B17" w:rsidP="00A02B17">
      <w:pPr>
        <w:pStyle w:val="Heading4"/>
      </w:pPr>
      <w:r>
        <w:t>Appeals to the state reproduce US settler colonialism</w:t>
      </w:r>
    </w:p>
    <w:p w14:paraId="2E2DE56E" w14:textId="77777777" w:rsidR="00A02B17" w:rsidRDefault="00A02B17" w:rsidP="00A02B17">
      <w:r w:rsidRPr="00E86279">
        <w:rPr>
          <w:rStyle w:val="Style13ptBold"/>
        </w:rPr>
        <w:t>Isaki 11</w:t>
      </w:r>
      <w:r>
        <w:t xml:space="preserve"> &lt;Bianca. “Settler Sexuality, and the Politics of Local Asian Domesticity in Hawai’I, Settler Colonial Studies, 1:2, 82-102&gt;</w:t>
      </w:r>
    </w:p>
    <w:p w14:paraId="31C77D0F" w14:textId="77777777" w:rsidR="00A02B17" w:rsidRDefault="00A02B17" w:rsidP="00A02B17">
      <w:pPr>
        <w:rPr>
          <w:rStyle w:val="StyleUnderline"/>
        </w:rPr>
      </w:pPr>
      <w:r w:rsidRPr="00952989">
        <w:rPr>
          <w:sz w:val="16"/>
        </w:rPr>
        <w:t xml:space="preserve">This distinction between what hetero-reproduction pushes into the future allows me to analyse </w:t>
      </w:r>
      <w:r w:rsidRPr="00952989">
        <w:rPr>
          <w:rStyle w:val="StyleUnderline"/>
        </w:rPr>
        <w:t>Asian settler attachments to the</w:t>
      </w:r>
      <w:r>
        <w:rPr>
          <w:rStyle w:val="StyleUnderline"/>
        </w:rPr>
        <w:t xml:space="preserve"> </w:t>
      </w:r>
      <w:r w:rsidRPr="00952989">
        <w:rPr>
          <w:rStyle w:val="StyleUnderline"/>
        </w:rPr>
        <w:t>settler state</w:t>
      </w:r>
      <w:r w:rsidRPr="00952989">
        <w:rPr>
          <w:sz w:val="16"/>
        </w:rPr>
        <w:t xml:space="preserve">. Asian settler sexuality is specifically not sexy. It </w:t>
      </w:r>
      <w:r w:rsidRPr="00952989">
        <w:rPr>
          <w:rStyle w:val="StyleUnderline"/>
        </w:rPr>
        <w:t>is fit for</w:t>
      </w:r>
      <w:r>
        <w:rPr>
          <w:rStyle w:val="StyleUnderline"/>
        </w:rPr>
        <w:t xml:space="preserve"> </w:t>
      </w:r>
      <w:r w:rsidRPr="00952989">
        <w:rPr>
          <w:rStyle w:val="StyleUnderline"/>
        </w:rPr>
        <w:t>public display and thereby feels to be a way of being an appropriate</w:t>
      </w:r>
      <w:r>
        <w:rPr>
          <w:rStyle w:val="StyleUnderline"/>
        </w:rPr>
        <w:t xml:space="preserve"> </w:t>
      </w:r>
      <w:r w:rsidRPr="00952989">
        <w:rPr>
          <w:rStyle w:val="StyleUnderline"/>
        </w:rPr>
        <w:t>citizen</w:t>
      </w:r>
      <w:r w:rsidRPr="00952989">
        <w:rPr>
          <w:sz w:val="16"/>
        </w:rPr>
        <w:t xml:space="preserve">. Affective registers can trade on </w:t>
      </w:r>
      <w:r w:rsidRPr="00952989">
        <w:rPr>
          <w:rStyle w:val="StyleUnderline"/>
        </w:rPr>
        <w:t>the appeal of institutional</w:t>
      </w:r>
      <w:r>
        <w:rPr>
          <w:rStyle w:val="StyleUnderline"/>
        </w:rPr>
        <w:t xml:space="preserve"> </w:t>
      </w:r>
      <w:r w:rsidRPr="00952989">
        <w:rPr>
          <w:rStyle w:val="StyleUnderline"/>
        </w:rPr>
        <w:t>recognition, which, amongst other things, relieves marginalised</w:t>
      </w:r>
      <w:r>
        <w:rPr>
          <w:rStyle w:val="StyleUnderline"/>
        </w:rPr>
        <w:t xml:space="preserve"> </w:t>
      </w:r>
      <w:r w:rsidRPr="00952989">
        <w:rPr>
          <w:rStyle w:val="StyleUnderline"/>
        </w:rPr>
        <w:t>groups from the experience of being a social contradiction</w:t>
      </w:r>
      <w:r w:rsidRPr="00952989">
        <w:rPr>
          <w:sz w:val="16"/>
        </w:rPr>
        <w:t>. Judith Butler schematises this dynamic: ‘</w:t>
      </w:r>
      <w:r w:rsidRPr="00952989">
        <w:rPr>
          <w:rStyle w:val="Emphasis"/>
        </w:rPr>
        <w:t>the appeal to the state is at once</w:t>
      </w:r>
      <w:r>
        <w:rPr>
          <w:rStyle w:val="Emphasis"/>
        </w:rPr>
        <w:t xml:space="preserve"> </w:t>
      </w:r>
      <w:r w:rsidRPr="00952989">
        <w:rPr>
          <w:rStyle w:val="Emphasis"/>
        </w:rPr>
        <w:t>an appeal to a fantasy already institutionalised by the state, and a</w:t>
      </w:r>
      <w:r>
        <w:rPr>
          <w:rStyle w:val="Emphasis"/>
        </w:rPr>
        <w:t xml:space="preserve"> </w:t>
      </w:r>
      <w:r w:rsidRPr="00952989">
        <w:rPr>
          <w:rStyle w:val="Emphasis"/>
        </w:rPr>
        <w:t>leave-taking from existing social complexity in the hope of becoming</w:t>
      </w:r>
      <w:r>
        <w:rPr>
          <w:rStyle w:val="Emphasis"/>
        </w:rPr>
        <w:t xml:space="preserve"> </w:t>
      </w:r>
      <w:r w:rsidRPr="00952989">
        <w:rPr>
          <w:rStyle w:val="Emphasis"/>
        </w:rPr>
        <w:t>“socially coherent” at last’</w:t>
      </w:r>
      <w:r w:rsidRPr="00952989">
        <w:rPr>
          <w:sz w:val="16"/>
        </w:rPr>
        <w:t xml:space="preserve">.63 </w:t>
      </w:r>
      <w:r w:rsidRPr="00952989">
        <w:rPr>
          <w:rStyle w:val="StyleUnderline"/>
        </w:rPr>
        <w:t>This desire for relief is read</w:t>
      </w:r>
      <w:r w:rsidRPr="00952989">
        <w:rPr>
          <w:sz w:val="16"/>
        </w:rPr>
        <w:t xml:space="preserve"> retroactively (for example, after citizenly recognition is achieved</w:t>
      </w:r>
      <w:r w:rsidRPr="00952989">
        <w:rPr>
          <w:rStyle w:val="StyleUnderline"/>
        </w:rPr>
        <w:t>), as</w:t>
      </w:r>
      <w:r>
        <w:rPr>
          <w:rStyle w:val="StyleUnderline"/>
        </w:rPr>
        <w:t xml:space="preserve"> </w:t>
      </w:r>
      <w:r w:rsidRPr="00952989">
        <w:rPr>
          <w:rStyle w:val="StyleUnderline"/>
        </w:rPr>
        <w:t xml:space="preserve">an occasion to reinvest in optimism for the US. </w:t>
      </w:r>
      <w:r w:rsidRPr="00952989">
        <w:rPr>
          <w:rStyle w:val="Emphasis"/>
        </w:rPr>
        <w:t>Through this affective</w:t>
      </w:r>
      <w:r>
        <w:rPr>
          <w:rStyle w:val="Emphasis"/>
        </w:rPr>
        <w:t xml:space="preserve"> </w:t>
      </w:r>
      <w:r w:rsidRPr="00952989">
        <w:rPr>
          <w:rStyle w:val="Emphasis"/>
        </w:rPr>
        <w:t>relay, stories of Asian settlers’ ongoing and historical civil rights</w:t>
      </w:r>
      <w:r>
        <w:rPr>
          <w:rStyle w:val="Emphasis"/>
        </w:rPr>
        <w:t xml:space="preserve"> </w:t>
      </w:r>
      <w:r w:rsidRPr="00952989">
        <w:rPr>
          <w:rStyle w:val="Emphasis"/>
        </w:rPr>
        <w:t>struggles are enlisted into the work of maintaining Hawai‘i as a US</w:t>
      </w:r>
      <w:r>
        <w:rPr>
          <w:rStyle w:val="Emphasis"/>
        </w:rPr>
        <w:t xml:space="preserve"> </w:t>
      </w:r>
      <w:r w:rsidRPr="00952989">
        <w:rPr>
          <w:rStyle w:val="Emphasis"/>
        </w:rPr>
        <w:t>settler colony.</w:t>
      </w:r>
      <w:r w:rsidRPr="00952989">
        <w:rPr>
          <w:sz w:val="16"/>
        </w:rPr>
        <w:t xml:space="preserve"> At Ka‘ena, local fishers enact citizenship by articulating their private interest in fishing as a matter of public concern. They claim standing as people who embody the cultures that define ‘us’. Local fishers articulate a relationship with Hawaiian land that amount to the awkward claims of settlers to living the cultural practices that the state professes to protect. These claims are not inauthentic, opportunistic or merely tactical. </w:t>
      </w:r>
      <w:r w:rsidRPr="00952989">
        <w:rPr>
          <w:rStyle w:val="Emphasis"/>
        </w:rPr>
        <w:t>They are strategic mobilisations,</w:t>
      </w:r>
      <w:r>
        <w:rPr>
          <w:rStyle w:val="Emphasis"/>
        </w:rPr>
        <w:t xml:space="preserve"> </w:t>
      </w:r>
      <w:r w:rsidRPr="00952989">
        <w:rPr>
          <w:rStyle w:val="Emphasis"/>
        </w:rPr>
        <w:t>and the languages with which communities speak to the state are</w:t>
      </w:r>
      <w:r>
        <w:rPr>
          <w:rStyle w:val="Emphasis"/>
        </w:rPr>
        <w:t xml:space="preserve"> </w:t>
      </w:r>
      <w:r w:rsidRPr="00952989">
        <w:rPr>
          <w:rStyle w:val="Emphasis"/>
        </w:rPr>
        <w:t>tailored to the categories that the state sets out to recognise. Yet, it</w:t>
      </w:r>
      <w:r>
        <w:rPr>
          <w:rStyle w:val="Emphasis"/>
        </w:rPr>
        <w:t xml:space="preserve"> </w:t>
      </w:r>
      <w:r w:rsidRPr="00952989">
        <w:rPr>
          <w:rStyle w:val="Emphasis"/>
        </w:rPr>
        <w:t>is the very process through which the settler state shapes its</w:t>
      </w:r>
      <w:r>
        <w:rPr>
          <w:rStyle w:val="Emphasis"/>
        </w:rPr>
        <w:t xml:space="preserve"> </w:t>
      </w:r>
      <w:r w:rsidRPr="00952989">
        <w:rPr>
          <w:rStyle w:val="Emphasis"/>
        </w:rPr>
        <w:t>subjects that needs to be interrogated.</w:t>
      </w:r>
      <w:r w:rsidRPr="00952989">
        <w:rPr>
          <w:sz w:val="16"/>
        </w:rPr>
        <w:t xml:space="preserve"> To approach the ways in which the settler state controls land use and creates the conditions of possibility for non-Hawaiian cultural practice and stewardship, we must also attend to the ways in which sexuality is used to manage those conditions.</w:t>
      </w:r>
      <w:r>
        <w:rPr>
          <w:sz w:val="16"/>
        </w:rPr>
        <w:t xml:space="preserve"> What is unresolved is the relationship between non-Hawaiian claims to Hawai‘i and the settler colonial state’s disavowal of Hawaiian sovereignty. This calls us to consider Asian settler homemaking as also a mode of space-making for a politics that has not worked out its relationship to decolonisation. Dismissing the indirect contributions of home-making to colonial power as opaque to analysis, politically inexpedient, or simply irrelevant may make us miss the ordinary and definitive forms through which the settler colony exists. Instead, I look to rectitude as convention, and conventionality as the regulation of a colonial order. Conventional forms, such as residency, houses, and permits are the micrological textures of a settler sexuality that stitches Asian settlers into a US occupied Hawai‘i. I work from this oblique angle on colonial power to shake our certainty about the forms that colonialism takes, like family fishing trips. </w:t>
      </w:r>
      <w:r w:rsidRPr="00952989">
        <w:rPr>
          <w:rStyle w:val="StyleUnderline"/>
        </w:rPr>
        <w:t>This means undoing the settler colonial labour of</w:t>
      </w:r>
      <w:r>
        <w:rPr>
          <w:rStyle w:val="StyleUnderline"/>
        </w:rPr>
        <w:t xml:space="preserve"> </w:t>
      </w:r>
      <w:r w:rsidRPr="00952989">
        <w:rPr>
          <w:rStyle w:val="StyleUnderline"/>
        </w:rPr>
        <w:t>making selves intelligible as market segments, emotionallyappropriate</w:t>
      </w:r>
      <w:r>
        <w:rPr>
          <w:rStyle w:val="StyleUnderline"/>
        </w:rPr>
        <w:t xml:space="preserve"> </w:t>
      </w:r>
      <w:r w:rsidRPr="00952989">
        <w:rPr>
          <w:rStyle w:val="StyleUnderline"/>
        </w:rPr>
        <w:t>citizens, and</w:t>
      </w:r>
      <w:r>
        <w:rPr>
          <w:sz w:val="16"/>
        </w:rPr>
        <w:t xml:space="preserve">, in my examples, </w:t>
      </w:r>
      <w:r w:rsidRPr="00952989">
        <w:rPr>
          <w:rStyle w:val="StyleUnderline"/>
        </w:rPr>
        <w:t>living receptacles of local</w:t>
      </w:r>
      <w:r>
        <w:rPr>
          <w:rStyle w:val="StyleUnderline"/>
        </w:rPr>
        <w:t xml:space="preserve"> </w:t>
      </w:r>
      <w:r w:rsidRPr="00952989">
        <w:rPr>
          <w:rStyle w:val="StyleUnderline"/>
        </w:rPr>
        <w:t>traditions that absorb colonial contradictions in order to let a</w:t>
      </w:r>
      <w:r>
        <w:rPr>
          <w:rStyle w:val="StyleUnderline"/>
        </w:rPr>
        <w:t xml:space="preserve"> </w:t>
      </w:r>
      <w:r w:rsidRPr="00952989">
        <w:rPr>
          <w:rStyle w:val="StyleUnderline"/>
        </w:rPr>
        <w:t>colonial order live on.</w:t>
      </w:r>
    </w:p>
    <w:p w14:paraId="03363CA1" w14:textId="77777777" w:rsidR="003061CC" w:rsidRPr="00BE397A" w:rsidRDefault="003061CC" w:rsidP="003061CC">
      <w:pPr>
        <w:rPr>
          <w:rFonts w:cs="Calibri"/>
        </w:rPr>
      </w:pPr>
    </w:p>
    <w:p w14:paraId="282756D1" w14:textId="77777777" w:rsidR="003061CC" w:rsidRDefault="003061CC" w:rsidP="003061CC"/>
    <w:p w14:paraId="083A53F7" w14:textId="3DF0DF1E" w:rsidR="003061CC" w:rsidRPr="00527FC2" w:rsidRDefault="003061CC" w:rsidP="003061CC">
      <w:pPr>
        <w:pStyle w:val="Heading3"/>
      </w:pPr>
      <w:r>
        <w:t>Trump Exceptionalism</w:t>
      </w:r>
    </w:p>
    <w:p w14:paraId="68B980B9" w14:textId="77777777" w:rsidR="003656D0" w:rsidRPr="003656D0" w:rsidRDefault="003656D0" w:rsidP="003656D0">
      <w:pPr>
        <w:keepNext/>
        <w:keepLines/>
        <w:spacing w:before="40" w:after="0"/>
        <w:outlineLvl w:val="3"/>
        <w:rPr>
          <w:rFonts w:eastAsia="Times New Roman" w:cs="Times New Roman"/>
          <w:b/>
          <w:bCs/>
          <w:iCs/>
          <w:sz w:val="26"/>
        </w:rPr>
      </w:pPr>
      <w:r w:rsidRPr="003656D0">
        <w:rPr>
          <w:rFonts w:eastAsia="Times New Roman" w:cs="Times New Roman"/>
          <w:b/>
          <w:bCs/>
          <w:iCs/>
          <w:sz w:val="26"/>
          <w:u w:val="single"/>
        </w:rPr>
        <w:t>Trump Exceptionalism Link</w:t>
      </w:r>
      <w:r w:rsidRPr="003656D0">
        <w:rPr>
          <w:rFonts w:eastAsia="Times New Roman" w:cs="Times New Roman"/>
          <w:b/>
          <w:bCs/>
          <w:iCs/>
          <w:sz w:val="26"/>
        </w:rPr>
        <w:t xml:space="preserve">—Trump’s America </w:t>
      </w:r>
      <w:r w:rsidRPr="003656D0">
        <w:rPr>
          <w:rFonts w:eastAsia="Times New Roman" w:cs="Times New Roman"/>
          <w:b/>
          <w:bCs/>
          <w:iCs/>
          <w:sz w:val="26"/>
          <w:u w:val="single"/>
        </w:rPr>
        <w:t>isn’t the exception</w:t>
      </w:r>
      <w:r w:rsidRPr="003656D0">
        <w:rPr>
          <w:rFonts w:eastAsia="Times New Roman" w:cs="Times New Roman"/>
          <w:b/>
          <w:bCs/>
          <w:iCs/>
          <w:sz w:val="26"/>
        </w:rPr>
        <w:t xml:space="preserve"> but </w:t>
      </w:r>
      <w:r w:rsidRPr="003656D0">
        <w:rPr>
          <w:rFonts w:eastAsia="Times New Roman" w:cs="Times New Roman"/>
          <w:b/>
          <w:bCs/>
          <w:iCs/>
          <w:sz w:val="26"/>
          <w:u w:val="single"/>
        </w:rPr>
        <w:t>the rule</w:t>
      </w:r>
      <w:r w:rsidRPr="003656D0">
        <w:rPr>
          <w:rFonts w:eastAsia="Times New Roman" w:cs="Times New Roman"/>
          <w:b/>
          <w:bCs/>
          <w:iCs/>
          <w:sz w:val="26"/>
        </w:rPr>
        <w:t xml:space="preserve"> – decline of liberalism and rise of conservatism in immigration policy in Australia has </w:t>
      </w:r>
      <w:r w:rsidRPr="003656D0">
        <w:rPr>
          <w:rFonts w:eastAsia="Times New Roman" w:cs="Times New Roman"/>
          <w:b/>
          <w:bCs/>
          <w:iCs/>
          <w:sz w:val="26"/>
          <w:u w:val="single"/>
        </w:rPr>
        <w:t>reified the narrative</w:t>
      </w:r>
      <w:r w:rsidRPr="003656D0">
        <w:rPr>
          <w:rFonts w:eastAsia="Times New Roman" w:cs="Times New Roman"/>
          <w:b/>
          <w:bCs/>
          <w:iCs/>
          <w:sz w:val="26"/>
        </w:rPr>
        <w:t xml:space="preserve"> of </w:t>
      </w:r>
      <w:r w:rsidRPr="003656D0">
        <w:rPr>
          <w:rFonts w:eastAsia="Times New Roman" w:cs="Times New Roman"/>
          <w:b/>
          <w:bCs/>
          <w:iCs/>
          <w:sz w:val="26"/>
          <w:u w:val="single"/>
        </w:rPr>
        <w:t>white possession</w:t>
      </w:r>
      <w:r w:rsidRPr="003656D0">
        <w:rPr>
          <w:rFonts w:eastAsia="Times New Roman" w:cs="Times New Roman"/>
          <w:b/>
          <w:bCs/>
          <w:iCs/>
          <w:sz w:val="26"/>
        </w:rPr>
        <w:t xml:space="preserve"> of the nation which </w:t>
      </w:r>
      <w:r w:rsidRPr="003656D0">
        <w:rPr>
          <w:rFonts w:eastAsia="Times New Roman" w:cs="Times New Roman"/>
          <w:b/>
          <w:bCs/>
          <w:iCs/>
          <w:sz w:val="26"/>
          <w:u w:val="single"/>
        </w:rPr>
        <w:t>perpetuates settler colonialism</w:t>
      </w:r>
    </w:p>
    <w:p w14:paraId="4EF8ED95" w14:textId="77777777" w:rsidR="003061CC" w:rsidRDefault="003061CC" w:rsidP="003061CC">
      <w:r>
        <w:rPr>
          <w:rStyle w:val="Style13ptBold"/>
        </w:rPr>
        <w:t xml:space="preserve">Moreton-Robinson </w:t>
      </w:r>
      <w:r w:rsidRPr="00D42997">
        <w:t>(</w:t>
      </w:r>
      <w:r>
        <w:t xml:space="preserve">Aileen, Australian academic, indigenous feminist author an Aboriginal woman of the Goenpul tribe, part of the Quandamooka nation on Stradbroke Island in Queensland, works at Queensland Institute of Technology, </w:t>
      </w:r>
      <w:r w:rsidRPr="00D42997">
        <w:rPr>
          <w:rStyle w:val="Style13ptBold"/>
        </w:rPr>
        <w:t>2014</w:t>
      </w:r>
      <w:r>
        <w:t>, (The house that Jack built: Britishness and white possession, Australian Critical Race and Whiteness Studies Association 2014, Vol. 10, Number 2, pp. 2-4)</w:t>
      </w:r>
      <w:r w:rsidRPr="00D42997">
        <w:t>)</w:t>
      </w:r>
      <w:r>
        <w:t xml:space="preserve"> //akash</w:t>
      </w:r>
    </w:p>
    <w:p w14:paraId="3EBF416C" w14:textId="77777777" w:rsidR="003061CC" w:rsidRDefault="003061CC" w:rsidP="003061CC">
      <w:r w:rsidRPr="00D42997">
        <w:t>*</w:t>
      </w:r>
      <w:r>
        <w:t xml:space="preserve">Not a great card cuz it doesn’t come out and say it – but the examples are fantastic – I mean It’s literally parallel to what is happening in the US now which could make a sort of historicity argument about immigration. </w:t>
      </w:r>
    </w:p>
    <w:p w14:paraId="4A3DB356" w14:textId="77777777" w:rsidR="003061CC" w:rsidRPr="00D42997" w:rsidRDefault="003061CC" w:rsidP="003061CC">
      <w:r>
        <w:t>*Keating is the PM of Australia in 1900s, Howard and Hanson were the One Nation, nationalist party that went conservative.</w:t>
      </w:r>
    </w:p>
    <w:p w14:paraId="3C15C1AF" w14:textId="77777777" w:rsidR="003061CC" w:rsidRDefault="003061CC" w:rsidP="003061CC">
      <w:pPr>
        <w:rPr>
          <w:sz w:val="14"/>
        </w:rPr>
      </w:pPr>
      <w:r w:rsidRPr="00D42997">
        <w:rPr>
          <w:sz w:val="14"/>
        </w:rPr>
        <w:t xml:space="preserve">The perceived loss of dominance Despite the dominance of whiteness culturally, politically and economically, since Australia’s bicentenary </w:t>
      </w:r>
      <w:r w:rsidRPr="0012719E">
        <w:rPr>
          <w:rStyle w:val="StyleUnderline"/>
        </w:rPr>
        <w:t xml:space="preserve">there has been a concerted effort to write about </w:t>
      </w:r>
      <w:r w:rsidRPr="00D42997">
        <w:rPr>
          <w:sz w:val="14"/>
        </w:rPr>
        <w:t xml:space="preserve">and reiterate </w:t>
      </w:r>
      <w:r w:rsidRPr="0012719E">
        <w:rPr>
          <w:rStyle w:val="StyleUnderline"/>
        </w:rPr>
        <w:t>the relationship between Britishness and Australian national identity</w:t>
      </w:r>
      <w:r>
        <w:rPr>
          <w:rStyle w:val="StyleUnderline"/>
        </w:rPr>
        <w:t xml:space="preserve"> </w:t>
      </w:r>
      <w:r w:rsidRPr="0012719E">
        <w:rPr>
          <w:rStyle w:val="StyleUnderline"/>
        </w:rPr>
        <w:t>through a discourse of loss and recuperation.</w:t>
      </w:r>
      <w:r w:rsidRPr="00D42997">
        <w:rPr>
          <w:sz w:val="14"/>
        </w:rPr>
        <w:t xml:space="preserve"> </w:t>
      </w:r>
      <w:r w:rsidRPr="0012719E">
        <w:rPr>
          <w:rStyle w:val="StyleUnderline"/>
        </w:rPr>
        <w:t>The emergence of this literature</w:t>
      </w:r>
      <w:r>
        <w:rPr>
          <w:rStyle w:val="StyleUnderline"/>
        </w:rPr>
        <w:t xml:space="preserve"> </w:t>
      </w:r>
      <w:r w:rsidRPr="0012719E">
        <w:rPr>
          <w:rStyle w:val="StyleUnderline"/>
        </w:rPr>
        <w:t>coincided with Australia’s bicentenary, evoking</w:t>
      </w:r>
      <w:r w:rsidRPr="00D42997">
        <w:rPr>
          <w:sz w:val="14"/>
        </w:rPr>
        <w:t xml:space="preserve"> a </w:t>
      </w:r>
      <w:r w:rsidRPr="0012719E">
        <w:rPr>
          <w:rStyle w:val="StyleUnderline"/>
        </w:rPr>
        <w:t>new</w:t>
      </w:r>
      <w:r w:rsidRPr="00D42997">
        <w:rPr>
          <w:sz w:val="14"/>
        </w:rPr>
        <w:t xml:space="preserve"> sense of </w:t>
      </w:r>
      <w:r w:rsidRPr="0012719E">
        <w:rPr>
          <w:rStyle w:val="StyleUnderline"/>
        </w:rPr>
        <w:t>nationalism, which</w:t>
      </w:r>
      <w:r>
        <w:rPr>
          <w:rStyle w:val="StyleUnderline"/>
        </w:rPr>
        <w:t xml:space="preserve"> </w:t>
      </w:r>
      <w:r w:rsidRPr="0012719E">
        <w:rPr>
          <w:rStyle w:val="StyleUnderline"/>
        </w:rPr>
        <w:t>celebrated and promoted the idea of a unified nation</w:t>
      </w:r>
      <w:r w:rsidRPr="00D42997">
        <w:rPr>
          <w:sz w:val="14"/>
        </w:rPr>
        <w:t xml:space="preserve">, </w:t>
      </w:r>
      <w:r w:rsidRPr="0012719E">
        <w:rPr>
          <w:rStyle w:val="StyleUnderline"/>
        </w:rPr>
        <w:t>born</w:t>
      </w:r>
      <w:r w:rsidRPr="00D42997">
        <w:rPr>
          <w:sz w:val="14"/>
        </w:rPr>
        <w:t xml:space="preserve"> in part </w:t>
      </w:r>
      <w:r w:rsidRPr="0012719E">
        <w:rPr>
          <w:rStyle w:val="StyleUnderline"/>
        </w:rPr>
        <w:t>as a response</w:t>
      </w:r>
      <w:r>
        <w:rPr>
          <w:rStyle w:val="StyleUnderline"/>
        </w:rPr>
        <w:t xml:space="preserve"> </w:t>
      </w:r>
      <w:r w:rsidRPr="0012719E">
        <w:rPr>
          <w:rStyle w:val="StyleUnderline"/>
        </w:rPr>
        <w:t>to more than a decade of multiculturalism.</w:t>
      </w:r>
      <w:r w:rsidRPr="00D42997">
        <w:rPr>
          <w:sz w:val="14"/>
        </w:rPr>
        <w:t xml:space="preserve"> </w:t>
      </w:r>
      <w:r w:rsidRPr="003435F4">
        <w:rPr>
          <w:rStyle w:val="StyleUnderline"/>
          <w:highlight w:val="yellow"/>
        </w:rPr>
        <w:t>Keating’s policies</w:t>
      </w:r>
      <w:r w:rsidRPr="00D42997">
        <w:rPr>
          <w:sz w:val="14"/>
        </w:rPr>
        <w:t xml:space="preserve"> in particular </w:t>
      </w:r>
      <w:r w:rsidRPr="003435F4">
        <w:rPr>
          <w:rStyle w:val="StyleUnderline"/>
          <w:highlight w:val="yellow"/>
        </w:rPr>
        <w:t>were thought to undermine the idea</w:t>
      </w:r>
      <w:r w:rsidRPr="003435F4">
        <w:rPr>
          <w:rStyle w:val="StyleUnderline"/>
        </w:rPr>
        <w:t xml:space="preserve"> that </w:t>
      </w:r>
      <w:r w:rsidRPr="003435F4">
        <w:rPr>
          <w:rStyle w:val="StyleUnderline"/>
          <w:highlight w:val="yellow"/>
        </w:rPr>
        <w:t>the nation was a unified white possession</w:t>
      </w:r>
      <w:r w:rsidRPr="003435F4">
        <w:rPr>
          <w:rStyle w:val="StyleUnderline"/>
        </w:rPr>
        <w:t>.</w:t>
      </w:r>
      <w:r w:rsidRPr="00D42997">
        <w:rPr>
          <w:sz w:val="14"/>
        </w:rPr>
        <w:t xml:space="preserve"> The push to see Australia as part of Asia did not sit well with members of a growing conservative electorate who perceived themselves as a country with more in common with Britain, Europe and America than our neighbours </w:t>
      </w:r>
      <w:r w:rsidRPr="003435F4">
        <w:rPr>
          <w:sz w:val="14"/>
        </w:rPr>
        <w:t xml:space="preserve">to the north. </w:t>
      </w:r>
      <w:r w:rsidRPr="007A49FB">
        <w:rPr>
          <w:rStyle w:val="StyleUnderline"/>
          <w:highlight w:val="yellow"/>
        </w:rPr>
        <w:t>A discourse of loss</w:t>
      </w:r>
      <w:r w:rsidRPr="003435F4">
        <w:rPr>
          <w:rStyle w:val="StyleUnderline"/>
        </w:rPr>
        <w:t xml:space="preserve"> emerged, </w:t>
      </w:r>
      <w:r w:rsidRPr="007A49FB">
        <w:rPr>
          <w:rStyle w:val="StyleUnderline"/>
          <w:highlight w:val="yellow"/>
        </w:rPr>
        <w:t>tied to</w:t>
      </w:r>
      <w:r w:rsidRPr="003435F4">
        <w:rPr>
          <w:rStyle w:val="StyleUnderline"/>
        </w:rPr>
        <w:t xml:space="preserve"> the </w:t>
      </w:r>
      <w:r w:rsidRPr="007A49FB">
        <w:rPr>
          <w:rStyle w:val="StyleUnderline"/>
          <w:highlight w:val="yellow"/>
        </w:rPr>
        <w:t>ideas</w:t>
      </w:r>
      <w:r w:rsidRPr="003435F4">
        <w:rPr>
          <w:rStyle w:val="StyleUnderline"/>
        </w:rPr>
        <w:t xml:space="preserve"> that </w:t>
      </w:r>
      <w:r w:rsidRPr="007A49FB">
        <w:rPr>
          <w:rStyle w:val="StyleUnderline"/>
          <w:highlight w:val="yellow"/>
        </w:rPr>
        <w:t>there were too many non-British migrants</w:t>
      </w:r>
      <w:r w:rsidRPr="003435F4">
        <w:rPr>
          <w:rStyle w:val="StyleUnderline"/>
        </w:rPr>
        <w:t>,</w:t>
      </w:r>
      <w:r w:rsidRPr="0012719E">
        <w:rPr>
          <w:rStyle w:val="StyleUnderline"/>
        </w:rPr>
        <w:t xml:space="preserve"> mainly Asian, entering Australia </w:t>
      </w:r>
      <w:r w:rsidRPr="007A49FB">
        <w:rPr>
          <w:rStyle w:val="StyleUnderline"/>
        </w:rPr>
        <w:t xml:space="preserve">and </w:t>
      </w:r>
      <w:r w:rsidRPr="003435F4">
        <w:rPr>
          <w:rStyle w:val="StyleUnderline"/>
          <w:highlight w:val="yellow"/>
        </w:rPr>
        <w:t>the granting of native title to Indigenous people</w:t>
      </w:r>
      <w:r w:rsidRPr="00D42997">
        <w:rPr>
          <w:sz w:val="14"/>
        </w:rPr>
        <w:t xml:space="preserve"> after the Mabo decision. Both, </w:t>
      </w:r>
      <w:r w:rsidRPr="003435F4">
        <w:rPr>
          <w:rStyle w:val="StyleUnderline"/>
          <w:highlight w:val="yellow"/>
        </w:rPr>
        <w:t>the fear</w:t>
      </w:r>
      <w:r w:rsidRPr="007A49FB">
        <w:rPr>
          <w:rStyle w:val="StyleUnderline"/>
        </w:rPr>
        <w:t xml:space="preserve"> </w:t>
      </w:r>
      <w:r w:rsidRPr="007A49FB">
        <w:rPr>
          <w:rStyle w:val="StyleUnderline"/>
          <w:highlight w:val="yellow"/>
        </w:rPr>
        <w:t>of</w:t>
      </w:r>
      <w:r w:rsidRPr="007A49FB">
        <w:rPr>
          <w:rStyle w:val="StyleUnderline"/>
        </w:rPr>
        <w:t xml:space="preserve"> Asian ‘invasion’ and of </w:t>
      </w:r>
      <w:r w:rsidRPr="003435F4">
        <w:rPr>
          <w:rStyle w:val="StyleUnderline"/>
          <w:highlight w:val="yellow"/>
        </w:rPr>
        <w:t>‘dispossession’ by Indigenous people</w:t>
      </w:r>
      <w:r w:rsidRPr="0012719E">
        <w:rPr>
          <w:rStyle w:val="StyleUnderline"/>
        </w:rPr>
        <w:t xml:space="preserve">, </w:t>
      </w:r>
      <w:r w:rsidRPr="007A49FB">
        <w:rPr>
          <w:rStyle w:val="StyleUnderline"/>
          <w:highlight w:val="yellow"/>
        </w:rPr>
        <w:t>were</w:t>
      </w:r>
      <w:r w:rsidRPr="0012719E">
        <w:rPr>
          <w:rStyle w:val="StyleUnderline"/>
        </w:rPr>
        <w:t xml:space="preserve"> </w:t>
      </w:r>
      <w:r w:rsidRPr="003435F4">
        <w:rPr>
          <w:rStyle w:val="StyleUnderline"/>
          <w:highlight w:val="yellow"/>
        </w:rPr>
        <w:t>orchestrated to recentre white possession</w:t>
      </w:r>
      <w:r w:rsidRPr="0012719E">
        <w:rPr>
          <w:rStyle w:val="StyleUnderline"/>
        </w:rPr>
        <w:t xml:space="preserve"> of the nation.</w:t>
      </w:r>
      <w:r w:rsidRPr="00D42997">
        <w:rPr>
          <w:sz w:val="14"/>
        </w:rPr>
        <w:t xml:space="preserve"> </w:t>
      </w:r>
      <w:r w:rsidRPr="003435F4">
        <w:rPr>
          <w:rStyle w:val="StyleUnderline"/>
          <w:highlight w:val="yellow"/>
        </w:rPr>
        <w:t>The conservative reaction to</w:t>
      </w:r>
      <w:r w:rsidRPr="0012719E">
        <w:rPr>
          <w:rStyle w:val="StyleUnderline"/>
        </w:rPr>
        <w:t xml:space="preserve"> the </w:t>
      </w:r>
      <w:r w:rsidRPr="003435F4">
        <w:rPr>
          <w:rStyle w:val="StyleUnderline"/>
          <w:highlight w:val="yellow"/>
        </w:rPr>
        <w:t>Keating</w:t>
      </w:r>
      <w:r>
        <w:rPr>
          <w:rStyle w:val="StyleUnderline"/>
        </w:rPr>
        <w:t xml:space="preserve"> </w:t>
      </w:r>
      <w:r w:rsidRPr="0012719E">
        <w:rPr>
          <w:rStyle w:val="StyleUnderline"/>
        </w:rPr>
        <w:t xml:space="preserve">government </w:t>
      </w:r>
      <w:r w:rsidRPr="003435F4">
        <w:rPr>
          <w:rStyle w:val="StyleUnderline"/>
          <w:highlight w:val="yellow"/>
        </w:rPr>
        <w:t>resulted in the election of</w:t>
      </w:r>
      <w:r w:rsidRPr="0012719E">
        <w:rPr>
          <w:rStyle w:val="StyleUnderline"/>
        </w:rPr>
        <w:t xml:space="preserve"> John Howard and</w:t>
      </w:r>
      <w:r w:rsidRPr="00D42997">
        <w:rPr>
          <w:sz w:val="14"/>
        </w:rPr>
        <w:t xml:space="preserve"> the emergence of </w:t>
      </w:r>
      <w:r w:rsidRPr="0012719E">
        <w:rPr>
          <w:rStyle w:val="StyleUnderline"/>
        </w:rPr>
        <w:t>Pauline Hanson</w:t>
      </w:r>
      <w:r w:rsidRPr="00D42997">
        <w:rPr>
          <w:sz w:val="14"/>
        </w:rPr>
        <w:t xml:space="preserve">, </w:t>
      </w:r>
      <w:r w:rsidRPr="0012719E">
        <w:rPr>
          <w:rStyle w:val="StyleUnderline"/>
        </w:rPr>
        <w:t xml:space="preserve">representing </w:t>
      </w:r>
      <w:r w:rsidRPr="003435F4">
        <w:rPr>
          <w:rStyle w:val="StyleUnderline"/>
          <w:highlight w:val="yellow"/>
        </w:rPr>
        <w:t>the One Nation party</w:t>
      </w:r>
      <w:r w:rsidRPr="00D42997">
        <w:rPr>
          <w:sz w:val="14"/>
        </w:rPr>
        <w:t xml:space="preserve">, onto the political scene. Both </w:t>
      </w:r>
      <w:r w:rsidRPr="0012719E">
        <w:rPr>
          <w:rStyle w:val="StyleUnderline"/>
        </w:rPr>
        <w:t>Howard and Hanson espoused a return to ‘core values’</w:t>
      </w:r>
      <w:r w:rsidRPr="00D42997">
        <w:rPr>
          <w:sz w:val="14"/>
        </w:rPr>
        <w:t xml:space="preserve"> of the mainstream </w:t>
      </w:r>
      <w:r w:rsidRPr="0012719E">
        <w:rPr>
          <w:rStyle w:val="StyleUnderline"/>
        </w:rPr>
        <w:t>and</w:t>
      </w:r>
      <w:r>
        <w:rPr>
          <w:rStyle w:val="StyleUnderline"/>
        </w:rPr>
        <w:t xml:space="preserve"> </w:t>
      </w:r>
      <w:r w:rsidRPr="0012719E">
        <w:rPr>
          <w:rStyle w:val="StyleUnderline"/>
        </w:rPr>
        <w:t>the reduction of</w:t>
      </w:r>
      <w:r w:rsidRPr="00D42997">
        <w:rPr>
          <w:sz w:val="14"/>
        </w:rPr>
        <w:t xml:space="preserve"> fiscal and </w:t>
      </w:r>
      <w:r w:rsidRPr="0012719E">
        <w:rPr>
          <w:rStyle w:val="StyleUnderline"/>
        </w:rPr>
        <w:t>policy support for multiculturalism and Indigenous</w:t>
      </w:r>
      <w:r>
        <w:rPr>
          <w:rStyle w:val="StyleUnderline"/>
        </w:rPr>
        <w:t xml:space="preserve"> </w:t>
      </w:r>
      <w:r w:rsidRPr="0012719E">
        <w:rPr>
          <w:rStyle w:val="StyleUnderline"/>
        </w:rPr>
        <w:t>affairs.</w:t>
      </w:r>
      <w:r w:rsidRPr="00D42997">
        <w:rPr>
          <w:sz w:val="14"/>
        </w:rPr>
        <w:t xml:space="preserve"> The Office of Multicultural Affairs closed and Howard appointed a National Multicultural Advisory Council (NMAC) in 1997 to provide policy direction and strategies for implementation over the next ten years. The NMAC’s report Australian Multiculturalism for a New Century: Towards Inclusiveness, was launched on 5 May 1999. In response, </w:t>
      </w:r>
      <w:r w:rsidRPr="0012719E">
        <w:rPr>
          <w:rStyle w:val="StyleUnderline"/>
        </w:rPr>
        <w:t>the government presented</w:t>
      </w:r>
      <w:r w:rsidRPr="00D42997">
        <w:rPr>
          <w:sz w:val="14"/>
        </w:rPr>
        <w:t xml:space="preserve"> its </w:t>
      </w:r>
      <w:r w:rsidRPr="0012719E">
        <w:rPr>
          <w:rStyle w:val="StyleUnderline"/>
        </w:rPr>
        <w:t>multicultural policy</w:t>
      </w:r>
      <w:r w:rsidRPr="00D42997">
        <w:rPr>
          <w:sz w:val="14"/>
        </w:rPr>
        <w:t xml:space="preserve"> in parliament in December of the same year ‘</w:t>
      </w:r>
      <w:r w:rsidRPr="0012719E">
        <w:rPr>
          <w:rStyle w:val="StyleUnderline"/>
        </w:rPr>
        <w:t>highlighting the need for Australian multicultural</w:t>
      </w:r>
      <w:r>
        <w:rPr>
          <w:rStyle w:val="StyleUnderline"/>
        </w:rPr>
        <w:t xml:space="preserve"> </w:t>
      </w:r>
      <w:r w:rsidRPr="0012719E">
        <w:rPr>
          <w:rStyle w:val="StyleUnderline"/>
        </w:rPr>
        <w:t>policy to be a unifying force</w:t>
      </w:r>
      <w:r w:rsidRPr="00D42997">
        <w:rPr>
          <w:sz w:val="14"/>
        </w:rPr>
        <w:t xml:space="preserve"> and </w:t>
      </w:r>
      <w:r w:rsidRPr="0012719E">
        <w:rPr>
          <w:rStyle w:val="StyleUnderline"/>
        </w:rPr>
        <w:t>relevant to all Australians’</w:t>
      </w:r>
      <w:r w:rsidRPr="00D42997">
        <w:rPr>
          <w:sz w:val="14"/>
        </w:rPr>
        <w:t xml:space="preserve"> (Department of Immigration and Multicultural and Indigenous Affairs, n.d., p. 1). </w:t>
      </w:r>
      <w:r w:rsidRPr="003435F4">
        <w:rPr>
          <w:rStyle w:val="StyleUnderline"/>
          <w:highlight w:val="yellow"/>
        </w:rPr>
        <w:t>The Aboriginal</w:t>
      </w:r>
      <w:r w:rsidRPr="00D42997">
        <w:rPr>
          <w:sz w:val="14"/>
        </w:rPr>
        <w:t xml:space="preserve"> and Torres Strait Islander Commission’s </w:t>
      </w:r>
      <w:r w:rsidRPr="003435F4">
        <w:rPr>
          <w:rStyle w:val="StyleUnderline"/>
          <w:highlight w:val="yellow"/>
        </w:rPr>
        <w:t>budget was decreased and</w:t>
      </w:r>
      <w:r w:rsidRPr="0012719E">
        <w:rPr>
          <w:rStyle w:val="StyleUnderline"/>
        </w:rPr>
        <w:t xml:space="preserve"> </w:t>
      </w:r>
      <w:r w:rsidRPr="007A49FB">
        <w:rPr>
          <w:rStyle w:val="StyleUnderline"/>
        </w:rPr>
        <w:t>its policy direction changed</w:t>
      </w:r>
      <w:r w:rsidRPr="007A49FB">
        <w:rPr>
          <w:sz w:val="14"/>
        </w:rPr>
        <w:t xml:space="preserve"> </w:t>
      </w:r>
      <w:r w:rsidRPr="007A49FB">
        <w:rPr>
          <w:rStyle w:val="StyleUnderline"/>
        </w:rPr>
        <w:t>from</w:t>
      </w:r>
      <w:r w:rsidRPr="007A49FB">
        <w:rPr>
          <w:sz w:val="14"/>
        </w:rPr>
        <w:t xml:space="preserve"> one of </w:t>
      </w:r>
      <w:r w:rsidRPr="007A49FB">
        <w:rPr>
          <w:rStyle w:val="StyleUnderline"/>
        </w:rPr>
        <w:t>rights-based advocacy to practical reconciliation</w:t>
      </w:r>
      <w:r w:rsidRPr="0012719E">
        <w:rPr>
          <w:rStyle w:val="StyleUnderline"/>
        </w:rPr>
        <w:t>.</w:t>
      </w:r>
      <w:r>
        <w:rPr>
          <w:rStyle w:val="StyleUnderline"/>
        </w:rPr>
        <w:t xml:space="preserve"> </w:t>
      </w:r>
      <w:r w:rsidRPr="003435F4">
        <w:rPr>
          <w:rStyle w:val="StyleUnderline"/>
          <w:highlight w:val="yellow"/>
        </w:rPr>
        <w:t>The native title</w:t>
      </w:r>
      <w:r w:rsidRPr="0012719E">
        <w:rPr>
          <w:rStyle w:val="StyleUnderline"/>
        </w:rPr>
        <w:t xml:space="preserve"> legislation </w:t>
      </w:r>
      <w:r w:rsidRPr="003435F4">
        <w:rPr>
          <w:rStyle w:val="StyleUnderline"/>
          <w:highlight w:val="yellow"/>
        </w:rPr>
        <w:t>was amended to reduce</w:t>
      </w:r>
      <w:r w:rsidRPr="0012719E">
        <w:rPr>
          <w:rStyle w:val="StyleUnderline"/>
        </w:rPr>
        <w:t xml:space="preserve"> the</w:t>
      </w:r>
      <w:r w:rsidRPr="00D42997">
        <w:rPr>
          <w:sz w:val="14"/>
        </w:rPr>
        <w:t xml:space="preserve"> degree and amount of </w:t>
      </w:r>
      <w:r w:rsidRPr="003435F4">
        <w:rPr>
          <w:rStyle w:val="StyleUnderline"/>
          <w:highlight w:val="yellow"/>
        </w:rPr>
        <w:t>rights enshrined in the original Act</w:t>
      </w:r>
      <w:r w:rsidRPr="0012719E">
        <w:rPr>
          <w:rStyle w:val="StyleUnderline"/>
        </w:rPr>
        <w:t>.</w:t>
      </w:r>
      <w:r w:rsidRPr="00D42997">
        <w:rPr>
          <w:sz w:val="14"/>
        </w:rPr>
        <w:t xml:space="preserve"> </w:t>
      </w:r>
      <w:r w:rsidRPr="007A49FB">
        <w:rPr>
          <w:rStyle w:val="StyleUnderline"/>
        </w:rPr>
        <w:t>By selectively demonising migrants, Indigenous people</w:t>
      </w:r>
      <w:r w:rsidRPr="007A49FB">
        <w:rPr>
          <w:sz w:val="14"/>
        </w:rPr>
        <w:t xml:space="preserve"> </w:t>
      </w:r>
      <w:r w:rsidRPr="007A49FB">
        <w:rPr>
          <w:rStyle w:val="StyleUnderline"/>
        </w:rPr>
        <w:t>and later refugees</w:t>
      </w:r>
      <w:r w:rsidRPr="007A49FB">
        <w:rPr>
          <w:sz w:val="14"/>
        </w:rPr>
        <w:t xml:space="preserve">, </w:t>
      </w:r>
      <w:r w:rsidRPr="007A49FB">
        <w:rPr>
          <w:rStyle w:val="StyleUnderline"/>
        </w:rPr>
        <w:t>Howard</w:t>
      </w:r>
      <w:r w:rsidRPr="007A49FB">
        <w:rPr>
          <w:sz w:val="14"/>
        </w:rPr>
        <w:t xml:space="preserve"> effectively </w:t>
      </w:r>
      <w:r w:rsidRPr="007A49FB">
        <w:rPr>
          <w:rStyle w:val="StyleUnderline"/>
        </w:rPr>
        <w:t>recuperated</w:t>
      </w:r>
      <w:r w:rsidRPr="007A49FB">
        <w:rPr>
          <w:sz w:val="14"/>
        </w:rPr>
        <w:t xml:space="preserve"> national identity and </w:t>
      </w:r>
      <w:r w:rsidRPr="007A49FB">
        <w:rPr>
          <w:rStyle w:val="StyleUnderline"/>
        </w:rPr>
        <w:t>white possession, which he cons</w:t>
      </w:r>
      <w:r w:rsidRPr="0012719E">
        <w:rPr>
          <w:rStyle w:val="StyleUnderline"/>
        </w:rPr>
        <w:t>tructed as threatened by the</w:t>
      </w:r>
      <w:r>
        <w:rPr>
          <w:rStyle w:val="StyleUnderline"/>
        </w:rPr>
        <w:t xml:space="preserve"> </w:t>
      </w:r>
      <w:r w:rsidRPr="0012719E">
        <w:rPr>
          <w:rStyle w:val="StyleUnderline"/>
        </w:rPr>
        <w:t>‘political correctness’ of the Hawke and Keating governments.</w:t>
      </w:r>
      <w:r w:rsidRPr="00D42997">
        <w:rPr>
          <w:sz w:val="14"/>
        </w:rPr>
        <w:t xml:space="preserve"> Another way that </w:t>
      </w:r>
      <w:r w:rsidRPr="003435F4">
        <w:rPr>
          <w:rStyle w:val="StyleUnderline"/>
          <w:highlight w:val="yellow"/>
        </w:rPr>
        <w:t>Howard</w:t>
      </w:r>
      <w:r w:rsidRPr="0012719E">
        <w:rPr>
          <w:rStyle w:val="StyleUnderline"/>
        </w:rPr>
        <w:t xml:space="preserve"> strategically </w:t>
      </w:r>
      <w:r w:rsidRPr="003435F4">
        <w:rPr>
          <w:rStyle w:val="StyleUnderline"/>
          <w:highlight w:val="yellow"/>
        </w:rPr>
        <w:t>deployed the discourse of loss and recuperation</w:t>
      </w:r>
      <w:r w:rsidRPr="00D42997">
        <w:rPr>
          <w:sz w:val="14"/>
        </w:rPr>
        <w:t xml:space="preserve"> was </w:t>
      </w:r>
      <w:r w:rsidRPr="003435F4">
        <w:rPr>
          <w:rStyle w:val="StyleUnderline"/>
          <w:highlight w:val="yellow"/>
        </w:rPr>
        <w:t>by reifying the digger</w:t>
      </w:r>
      <w:r w:rsidRPr="0012719E">
        <w:rPr>
          <w:rStyle w:val="StyleUnderline"/>
        </w:rPr>
        <w:t xml:space="preserve"> whose embodiment in </w:t>
      </w:r>
      <w:r w:rsidRPr="003435F4">
        <w:rPr>
          <w:rStyle w:val="StyleUnderline"/>
          <w:highlight w:val="yellow"/>
        </w:rPr>
        <w:t>Weary Dunlop, a white heterosexual male</w:t>
      </w:r>
      <w:r w:rsidRPr="0012719E">
        <w:rPr>
          <w:rStyle w:val="StyleUnderline"/>
        </w:rPr>
        <w:t>, represents the core national values of mateship,</w:t>
      </w:r>
      <w:r>
        <w:rPr>
          <w:rStyle w:val="StyleUnderline"/>
        </w:rPr>
        <w:t xml:space="preserve"> </w:t>
      </w:r>
      <w:r w:rsidRPr="0012719E">
        <w:rPr>
          <w:rStyle w:val="StyleUnderline"/>
        </w:rPr>
        <w:t>egalitarianism and a fair go</w:t>
      </w:r>
      <w:r w:rsidRPr="00D42997">
        <w:rPr>
          <w:sz w:val="14"/>
        </w:rPr>
        <w:t xml:space="preserve"> (Howard, 1997b). </w:t>
      </w:r>
      <w:r w:rsidRPr="003435F4">
        <w:rPr>
          <w:rStyle w:val="StyleUnderline"/>
          <w:highlight w:val="yellow"/>
        </w:rPr>
        <w:t>Such an embodiment</w:t>
      </w:r>
      <w:r w:rsidRPr="00D42997">
        <w:rPr>
          <w:sz w:val="14"/>
        </w:rPr>
        <w:t xml:space="preserve"> implicitly </w:t>
      </w:r>
      <w:r w:rsidRPr="003435F4">
        <w:rPr>
          <w:rStyle w:val="StyleUnderline"/>
          <w:highlight w:val="yellow"/>
        </w:rPr>
        <w:t>excludes</w:t>
      </w:r>
      <w:r w:rsidRPr="007A49FB">
        <w:rPr>
          <w:rStyle w:val="StyleUnderline"/>
        </w:rPr>
        <w:t xml:space="preserve"> non-white migrants and </w:t>
      </w:r>
      <w:r w:rsidRPr="003435F4">
        <w:rPr>
          <w:rStyle w:val="StyleUnderline"/>
          <w:highlight w:val="yellow"/>
        </w:rPr>
        <w:t>Indigenous people from holding</w:t>
      </w:r>
      <w:r w:rsidRPr="00D42997">
        <w:rPr>
          <w:sz w:val="14"/>
        </w:rPr>
        <w:t xml:space="preserve"> such </w:t>
      </w:r>
      <w:r w:rsidRPr="003435F4">
        <w:rPr>
          <w:rStyle w:val="StyleUnderline"/>
          <w:highlight w:val="yellow"/>
        </w:rPr>
        <w:t>core values</w:t>
      </w:r>
      <w:r w:rsidRPr="0012719E">
        <w:rPr>
          <w:rStyle w:val="StyleUnderline"/>
        </w:rPr>
        <w:t>.</w:t>
      </w:r>
      <w:r w:rsidRPr="00D42997">
        <w:rPr>
          <w:sz w:val="14"/>
        </w:rPr>
        <w:t xml:space="preserve"> As Ghassan Hage argues “it means making the ludicrous claim that other people in the world are less committed to them or actually committed to Critical Race and Whiteness Studies 10.2 3 opposing </w:t>
      </w:r>
      <w:r w:rsidRPr="007A49FB">
        <w:rPr>
          <w:sz w:val="14"/>
        </w:rPr>
        <w:t xml:space="preserve">values” (2003, p. 73). </w:t>
      </w:r>
      <w:r w:rsidRPr="007A49FB">
        <w:rPr>
          <w:rStyle w:val="StyleUnderline"/>
        </w:rPr>
        <w:t>Howard’s assertion of</w:t>
      </w:r>
      <w:r w:rsidRPr="007A49FB">
        <w:rPr>
          <w:sz w:val="14"/>
        </w:rPr>
        <w:t xml:space="preserve"> such </w:t>
      </w:r>
      <w:r w:rsidRPr="007A49FB">
        <w:rPr>
          <w:rStyle w:val="StyleUnderline"/>
        </w:rPr>
        <w:t>nationally-held core values</w:t>
      </w:r>
      <w:r w:rsidRPr="007A49FB">
        <w:rPr>
          <w:sz w:val="14"/>
        </w:rPr>
        <w:t xml:space="preserve"> </w:t>
      </w:r>
      <w:r w:rsidRPr="007A49FB">
        <w:rPr>
          <w:rStyle w:val="StyleUnderline"/>
        </w:rPr>
        <w:t>paradoxically excludes the power relations which support and nurture white dominance while simultaneously exalting its seemingly invisible existence. The core values which were displayed by diggers on the battle field</w:t>
      </w:r>
      <w:r w:rsidRPr="0012719E">
        <w:rPr>
          <w:rStyle w:val="StyleUnderline"/>
        </w:rPr>
        <w:t>s are never</w:t>
      </w:r>
      <w:r>
        <w:rPr>
          <w:rStyle w:val="StyleUnderline"/>
        </w:rPr>
        <w:t xml:space="preserve"> </w:t>
      </w:r>
      <w:r w:rsidRPr="0012719E">
        <w:rPr>
          <w:rStyle w:val="StyleUnderline"/>
        </w:rPr>
        <w:t>linked to their colonial origins and the part they played in claiming the nation as</w:t>
      </w:r>
      <w:r>
        <w:rPr>
          <w:rStyle w:val="StyleUnderline"/>
        </w:rPr>
        <w:t xml:space="preserve"> </w:t>
      </w:r>
      <w:r w:rsidRPr="0012719E">
        <w:rPr>
          <w:rStyle w:val="StyleUnderline"/>
        </w:rPr>
        <w:t>a white possession.</w:t>
      </w:r>
      <w:r>
        <w:rPr>
          <w:rStyle w:val="StyleUnderline"/>
        </w:rPr>
        <w:t xml:space="preserve"> </w:t>
      </w:r>
      <w:r w:rsidRPr="00D42997">
        <w:rPr>
          <w:sz w:val="14"/>
        </w:rPr>
        <w:t xml:space="preserve">Like Howard, Paul </w:t>
      </w:r>
      <w:r w:rsidRPr="003435F4">
        <w:rPr>
          <w:rStyle w:val="StyleUnderline"/>
          <w:highlight w:val="yellow"/>
        </w:rPr>
        <w:t>Keating</w:t>
      </w:r>
      <w:r w:rsidRPr="0012719E">
        <w:rPr>
          <w:rStyle w:val="StyleUnderline"/>
        </w:rPr>
        <w:t xml:space="preserve"> </w:t>
      </w:r>
      <w:r w:rsidRPr="00D42997">
        <w:rPr>
          <w:sz w:val="14"/>
        </w:rPr>
        <w:t xml:space="preserve">also </w:t>
      </w:r>
      <w:r w:rsidRPr="003435F4">
        <w:rPr>
          <w:rStyle w:val="StyleUnderline"/>
          <w:highlight w:val="yellow"/>
        </w:rPr>
        <w:t>deployed the digger in nationalist rhetoric</w:t>
      </w:r>
      <w:r w:rsidRPr="00D42997">
        <w:rPr>
          <w:sz w:val="14"/>
        </w:rPr>
        <w:t xml:space="preserve"> but he did so in a different way. As Fiona Nicoll argues in her book From Diggers to Drag Queens, </w:t>
      </w:r>
      <w:r w:rsidRPr="0012719E">
        <w:rPr>
          <w:rStyle w:val="StyleUnderline"/>
        </w:rPr>
        <w:t>Keating’s eulogy to the unknown soldier “presented</w:t>
      </w:r>
      <w:r w:rsidRPr="00D42997">
        <w:rPr>
          <w:sz w:val="14"/>
        </w:rPr>
        <w:t xml:space="preserve"> … </w:t>
      </w:r>
      <w:r w:rsidRPr="0012719E">
        <w:rPr>
          <w:rStyle w:val="StyleUnderline"/>
        </w:rPr>
        <w:t>a figure</w:t>
      </w:r>
      <w:r>
        <w:rPr>
          <w:rStyle w:val="StyleUnderline"/>
        </w:rPr>
        <w:t xml:space="preserve"> </w:t>
      </w:r>
      <w:r w:rsidRPr="0012719E">
        <w:rPr>
          <w:rStyle w:val="StyleUnderline"/>
        </w:rPr>
        <w:t>capable of drawing</w:t>
      </w:r>
      <w:r w:rsidRPr="00D42997">
        <w:rPr>
          <w:sz w:val="14"/>
        </w:rPr>
        <w:t xml:space="preserve"> the diverse threads comprising contemporary </w:t>
      </w:r>
      <w:r w:rsidRPr="0012719E">
        <w:rPr>
          <w:rStyle w:val="StyleUnderline"/>
        </w:rPr>
        <w:t>Australian</w:t>
      </w:r>
      <w:r>
        <w:rPr>
          <w:rStyle w:val="StyleUnderline"/>
        </w:rPr>
        <w:t xml:space="preserve"> </w:t>
      </w:r>
      <w:r w:rsidRPr="0012719E">
        <w:rPr>
          <w:rStyle w:val="StyleUnderline"/>
        </w:rPr>
        <w:t>society together in tolerance</w:t>
      </w:r>
      <w:r w:rsidRPr="00D42997">
        <w:rPr>
          <w:sz w:val="14"/>
        </w:rPr>
        <w:t xml:space="preserve">” (2001, p. 29). In his attempt to reorient Australia’s core values towards a postcolonial future, </w:t>
      </w:r>
      <w:r w:rsidRPr="0012719E">
        <w:rPr>
          <w:rStyle w:val="StyleUnderline"/>
        </w:rPr>
        <w:t>Keating</w:t>
      </w:r>
      <w:r w:rsidRPr="00D42997">
        <w:rPr>
          <w:sz w:val="14"/>
        </w:rPr>
        <w:t xml:space="preserve"> </w:t>
      </w:r>
      <w:r w:rsidRPr="0012719E">
        <w:rPr>
          <w:rStyle w:val="StyleUnderline"/>
        </w:rPr>
        <w:t>walked the Kokoda trail</w:t>
      </w:r>
      <w:r w:rsidRPr="00D42997">
        <w:rPr>
          <w:sz w:val="14"/>
        </w:rPr>
        <w:t xml:space="preserve"> in the ex-colony of Papua New Guinea, </w:t>
      </w:r>
      <w:r w:rsidRPr="0012719E">
        <w:rPr>
          <w:rStyle w:val="StyleUnderline"/>
        </w:rPr>
        <w:t>relocating the digger in the Pacific and away</w:t>
      </w:r>
      <w:r>
        <w:rPr>
          <w:rStyle w:val="StyleUnderline"/>
        </w:rPr>
        <w:t xml:space="preserve"> </w:t>
      </w:r>
      <w:r w:rsidRPr="0012719E">
        <w:rPr>
          <w:rStyle w:val="StyleUnderline"/>
        </w:rPr>
        <w:t>from Europe</w:t>
      </w:r>
      <w:r w:rsidRPr="00D42997">
        <w:rPr>
          <w:sz w:val="14"/>
        </w:rPr>
        <w:t xml:space="preserve">, also </w:t>
      </w:r>
      <w:r w:rsidRPr="003435F4">
        <w:rPr>
          <w:rStyle w:val="StyleUnderline"/>
          <w:highlight w:val="yellow"/>
        </w:rPr>
        <w:t>signifying Australia’s role as a colonising nation</w:t>
      </w:r>
      <w:r w:rsidRPr="0012719E">
        <w:rPr>
          <w:rStyle w:val="StyleUnderline"/>
        </w:rPr>
        <w:t>.</w:t>
      </w:r>
      <w:r w:rsidRPr="00D42997">
        <w:rPr>
          <w:sz w:val="14"/>
        </w:rPr>
        <w:t xml:space="preserve"> Though </w:t>
      </w:r>
      <w:r w:rsidRPr="0012719E">
        <w:rPr>
          <w:rStyle w:val="StyleUnderline"/>
        </w:rPr>
        <w:t>Keating</w:t>
      </w:r>
      <w:r w:rsidRPr="00D42997">
        <w:rPr>
          <w:sz w:val="14"/>
        </w:rPr>
        <w:t xml:space="preserve"> was willing to acknowledge past injustices and presented an Australian national identity that did not privilege Britishness, he </w:t>
      </w:r>
      <w:r w:rsidRPr="0012719E">
        <w:rPr>
          <w:rStyle w:val="StyleUnderline"/>
        </w:rPr>
        <w:t>did not alter the perception</w:t>
      </w:r>
      <w:r>
        <w:rPr>
          <w:rStyle w:val="StyleUnderline"/>
        </w:rPr>
        <w:t xml:space="preserve"> </w:t>
      </w:r>
      <w:r w:rsidRPr="0012719E">
        <w:rPr>
          <w:rStyle w:val="StyleUnderline"/>
        </w:rPr>
        <w:t>that the nation is a white possession</w:t>
      </w:r>
      <w:r w:rsidRPr="00D42997">
        <w:rPr>
          <w:sz w:val="14"/>
        </w:rPr>
        <w:t xml:space="preserve"> (Johnson, 2002). Prime Minister Howard has visited the majority of overseas Australian war memorials where his attendance and conveyance of respect were televised to the nation. In particular, his visit to French battlefields signified to the nation that he had been touched by war through carrying to the site a diary belonging to a member of his family. Promoting his family’s wartime contribution assists in legitimating his authority as an Australian leader of the nation and vicariously links him to the digger tradition. Howard strategically deploys the digger, connecting the First World War to East Timor and then Iraq to substantiate our involvement in war; it is no coincidence that all our soldiers are now referred to as diggers. He will be at ANZAC Cove, Gallipoli, when Australia’s latest contingent of armed forces, who will be under the command of the British, arrives in Muthanna province, Southern Iraq on the 25 April (The Weekend Australian, 26–7 February 2005: 19). </w:t>
      </w:r>
      <w:r w:rsidRPr="007A49FB">
        <w:rPr>
          <w:rStyle w:val="StyleUnderline"/>
          <w:highlight w:val="yellow"/>
        </w:rPr>
        <w:t>The icon of the digger defending</w:t>
      </w:r>
      <w:r w:rsidRPr="0012719E">
        <w:rPr>
          <w:rStyle w:val="StyleUnderline"/>
        </w:rPr>
        <w:t xml:space="preserve"> all that</w:t>
      </w:r>
      <w:r>
        <w:rPr>
          <w:rStyle w:val="StyleUnderline"/>
        </w:rPr>
        <w:t xml:space="preserve"> </w:t>
      </w:r>
      <w:r w:rsidRPr="007A49FB">
        <w:rPr>
          <w:rStyle w:val="StyleUnderline"/>
          <w:highlight w:val="yellow"/>
        </w:rPr>
        <w:t>his country</w:t>
      </w:r>
      <w:r w:rsidRPr="0012719E">
        <w:rPr>
          <w:rStyle w:val="StyleUnderline"/>
        </w:rPr>
        <w:t xml:space="preserve"> represents, </w:t>
      </w:r>
      <w:r w:rsidRPr="007A49FB">
        <w:rPr>
          <w:rStyle w:val="StyleUnderline"/>
          <w:highlight w:val="yellow"/>
        </w:rPr>
        <w:t>in the guise of protecting</w:t>
      </w:r>
      <w:r w:rsidRPr="0012719E">
        <w:rPr>
          <w:rStyle w:val="StyleUnderline"/>
        </w:rPr>
        <w:t xml:space="preserve"> other people’s land and</w:t>
      </w:r>
      <w:r>
        <w:rPr>
          <w:rStyle w:val="StyleUnderline"/>
        </w:rPr>
        <w:t xml:space="preserve"> </w:t>
      </w:r>
      <w:r w:rsidRPr="007A49FB">
        <w:rPr>
          <w:rStyle w:val="StyleUnderline"/>
          <w:highlight w:val="yellow"/>
        </w:rPr>
        <w:t>sovereignty, reaffirms</w:t>
      </w:r>
      <w:r w:rsidRPr="0012719E">
        <w:rPr>
          <w:rStyle w:val="StyleUnderline"/>
        </w:rPr>
        <w:t xml:space="preserve"> in </w:t>
      </w:r>
      <w:r w:rsidRPr="007A49FB">
        <w:rPr>
          <w:rStyle w:val="StyleUnderline"/>
          <w:highlight w:val="yellow"/>
        </w:rPr>
        <w:t>the</w:t>
      </w:r>
      <w:r w:rsidRPr="0012719E">
        <w:rPr>
          <w:rStyle w:val="StyleUnderline"/>
        </w:rPr>
        <w:t xml:space="preserve"> national </w:t>
      </w:r>
      <w:r w:rsidRPr="007A49FB">
        <w:rPr>
          <w:rStyle w:val="StyleUnderline"/>
          <w:highlight w:val="yellow"/>
        </w:rPr>
        <w:t>imaginary that the nation is a white possession</w:t>
      </w:r>
      <w:r w:rsidRPr="0012719E">
        <w:rPr>
          <w:rStyle w:val="StyleUnderline"/>
        </w:rPr>
        <w:t>.</w:t>
      </w:r>
      <w:r w:rsidRPr="00D42997">
        <w:rPr>
          <w:sz w:val="14"/>
        </w:rPr>
        <w:t xml:space="preserve"> Similarly, the link between the digger and his British roots will be performed through Prince Charles presiding over the Gallipoli ceremonies this year. Ghassan Hage argues that </w:t>
      </w:r>
      <w:r w:rsidRPr="007A49FB">
        <w:rPr>
          <w:rStyle w:val="StyleUnderline"/>
          <w:highlight w:val="yellow"/>
        </w:rPr>
        <w:t>this</w:t>
      </w:r>
      <w:r w:rsidRPr="00D42997">
        <w:rPr>
          <w:sz w:val="14"/>
        </w:rPr>
        <w:t xml:space="preserve"> apparent </w:t>
      </w:r>
      <w:r w:rsidRPr="0012719E">
        <w:rPr>
          <w:rStyle w:val="StyleUnderline"/>
        </w:rPr>
        <w:t>sense of loss and affirmation of white</w:t>
      </w:r>
      <w:r w:rsidRPr="00D42997">
        <w:rPr>
          <w:sz w:val="14"/>
        </w:rPr>
        <w:t xml:space="preserve"> Australian </w:t>
      </w:r>
      <w:r w:rsidRPr="0012719E">
        <w:rPr>
          <w:rStyle w:val="StyleUnderline"/>
        </w:rPr>
        <w:t>heritage is tied to the perception</w:t>
      </w:r>
      <w:r w:rsidRPr="00D42997">
        <w:rPr>
          <w:sz w:val="14"/>
        </w:rPr>
        <w:t xml:space="preserve"> that </w:t>
      </w:r>
      <w:r w:rsidRPr="00D42997">
        <w:rPr>
          <w:rStyle w:val="StyleUnderline"/>
        </w:rPr>
        <w:t>there was an assault on</w:t>
      </w:r>
      <w:r>
        <w:rPr>
          <w:rStyle w:val="StyleUnderline"/>
        </w:rPr>
        <w:t xml:space="preserve"> </w:t>
      </w:r>
      <w:r w:rsidRPr="00D42997">
        <w:rPr>
          <w:rStyle w:val="StyleUnderline"/>
        </w:rPr>
        <w:t>Australo-Britishness</w:t>
      </w:r>
      <w:r w:rsidRPr="00D42997">
        <w:rPr>
          <w:sz w:val="14"/>
        </w:rPr>
        <w:t xml:space="preserve"> and its importance to the way in which people perceive their sense of belonging. He argues that </w:t>
      </w:r>
      <w:r w:rsidRPr="007A49FB">
        <w:rPr>
          <w:rStyle w:val="StyleUnderline"/>
          <w:highlight w:val="yellow"/>
        </w:rPr>
        <w:t>white Australia’s sense of loss is</w:t>
      </w:r>
      <w:r w:rsidRPr="00D42997">
        <w:rPr>
          <w:sz w:val="14"/>
        </w:rPr>
        <w:t xml:space="preserve"> directly </w:t>
      </w:r>
      <w:r w:rsidRPr="007A49FB">
        <w:rPr>
          <w:rStyle w:val="StyleUnderline"/>
          <w:highlight w:val="yellow"/>
        </w:rPr>
        <w:t>connected to</w:t>
      </w:r>
      <w:r w:rsidRPr="00D42997">
        <w:rPr>
          <w:sz w:val="14"/>
        </w:rPr>
        <w:t xml:space="preserve"> what he terms ‘</w:t>
      </w:r>
      <w:r w:rsidRPr="007A49FB">
        <w:rPr>
          <w:rStyle w:val="StyleUnderline"/>
          <w:highlight w:val="yellow"/>
        </w:rPr>
        <w:t>governmental belonging’</w:t>
      </w:r>
      <w:r w:rsidRPr="00D42997">
        <w:rPr>
          <w:sz w:val="14"/>
        </w:rPr>
        <w:t xml:space="preserve">. This involves </w:t>
      </w:r>
      <w:r w:rsidRPr="00D42997">
        <w:rPr>
          <w:rStyle w:val="StyleUnderline"/>
        </w:rPr>
        <w:t>the belief that one has a right over the nation</w:t>
      </w:r>
      <w:r w:rsidRPr="00D42997">
        <w:rPr>
          <w:sz w:val="14"/>
        </w:rPr>
        <w:t xml:space="preserve"> … </w:t>
      </w:r>
      <w:r w:rsidRPr="00D42997">
        <w:rPr>
          <w:rStyle w:val="StyleUnderline"/>
        </w:rPr>
        <w:t>the belief in one’s possession of</w:t>
      </w:r>
      <w:r>
        <w:rPr>
          <w:rStyle w:val="StyleUnderline"/>
        </w:rPr>
        <w:t xml:space="preserve"> </w:t>
      </w:r>
      <w:r w:rsidRPr="00D42997">
        <w:rPr>
          <w:rStyle w:val="StyleUnderline"/>
        </w:rPr>
        <w:t>the right to contribute</w:t>
      </w:r>
      <w:r w:rsidRPr="00D42997">
        <w:rPr>
          <w:sz w:val="14"/>
        </w:rPr>
        <w:t xml:space="preserve"> (even if only by having a legitimate opinion with regards to the internal and external politics of the nation) </w:t>
      </w:r>
      <w:r w:rsidRPr="00D42997">
        <w:rPr>
          <w:rStyle w:val="StyleUnderline"/>
        </w:rPr>
        <w:t>to its management such that it</w:t>
      </w:r>
      <w:r>
        <w:rPr>
          <w:rStyle w:val="StyleUnderline"/>
        </w:rPr>
        <w:t xml:space="preserve"> </w:t>
      </w:r>
      <w:r w:rsidRPr="00D42997">
        <w:rPr>
          <w:rStyle w:val="StyleUnderline"/>
        </w:rPr>
        <w:t>remains ‘one’s home’.</w:t>
      </w:r>
      <w:r w:rsidRPr="00D42997">
        <w:rPr>
          <w:sz w:val="14"/>
        </w:rPr>
        <w:t xml:space="preserve"> (Hage, 1998, p. 46, my emphasis) </w:t>
      </w:r>
      <w:r w:rsidRPr="00D42997">
        <w:rPr>
          <w:rStyle w:val="StyleUnderline"/>
        </w:rPr>
        <w:t>The right to possess is</w:t>
      </w:r>
      <w:r w:rsidRPr="00D42997">
        <w:rPr>
          <w:sz w:val="14"/>
        </w:rPr>
        <w:t xml:space="preserve"> inextricably </w:t>
      </w:r>
      <w:r w:rsidRPr="00D42997">
        <w:rPr>
          <w:rStyle w:val="StyleUnderline"/>
        </w:rPr>
        <w:t>tied to perceiving the nation as a white</w:t>
      </w:r>
      <w:r>
        <w:rPr>
          <w:rStyle w:val="StyleUnderline"/>
        </w:rPr>
        <w:t xml:space="preserve"> </w:t>
      </w:r>
      <w:r w:rsidRPr="00D42997">
        <w:rPr>
          <w:rStyle w:val="StyleUnderline"/>
        </w:rPr>
        <w:t>possession.</w:t>
      </w:r>
      <w:r w:rsidRPr="00D42997">
        <w:rPr>
          <w:sz w:val="14"/>
        </w:rPr>
        <w:t xml:space="preserve"> As Hage illustrates, </w:t>
      </w:r>
      <w:r w:rsidRPr="00D42997">
        <w:rPr>
          <w:rStyle w:val="StyleUnderline"/>
        </w:rPr>
        <w:t>during</w:t>
      </w:r>
      <w:r w:rsidRPr="00D42997">
        <w:rPr>
          <w:sz w:val="14"/>
        </w:rPr>
        <w:t xml:space="preserve"> the years when </w:t>
      </w:r>
      <w:r w:rsidRPr="00D42997">
        <w:rPr>
          <w:rStyle w:val="StyleUnderline"/>
        </w:rPr>
        <w:t xml:space="preserve">multiculturalism </w:t>
      </w:r>
      <w:r w:rsidRPr="00D42997">
        <w:rPr>
          <w:sz w:val="14"/>
        </w:rPr>
        <w:t xml:space="preserve">was policy-driven, </w:t>
      </w:r>
      <w:r w:rsidRPr="00D42997">
        <w:rPr>
          <w:rStyle w:val="StyleUnderline"/>
        </w:rPr>
        <w:t>a white middle-class exerted</w:t>
      </w:r>
      <w:r w:rsidRPr="00D42997">
        <w:rPr>
          <w:sz w:val="14"/>
        </w:rPr>
        <w:t xml:space="preserve"> their </w:t>
      </w:r>
      <w:r w:rsidRPr="00D42997">
        <w:rPr>
          <w:rStyle w:val="StyleUnderline"/>
        </w:rPr>
        <w:t>governmental belonging to</w:t>
      </w:r>
      <w:r w:rsidRPr="00D42997">
        <w:rPr>
          <w:sz w:val="14"/>
        </w:rPr>
        <w:t xml:space="preserve"> give Critical Race and Whiteness Studies 10.2 4 </w:t>
      </w:r>
      <w:r w:rsidRPr="00D42997">
        <w:rPr>
          <w:rStyle w:val="StyleUnderline"/>
        </w:rPr>
        <w:t>voice</w:t>
      </w:r>
      <w:r w:rsidRPr="00D42997">
        <w:rPr>
          <w:sz w:val="14"/>
        </w:rPr>
        <w:t xml:space="preserve"> to </w:t>
      </w:r>
      <w:r w:rsidRPr="00D42997">
        <w:rPr>
          <w:rStyle w:val="StyleUnderline"/>
        </w:rPr>
        <w:t>their aspirations</w:t>
      </w:r>
      <w:r w:rsidRPr="00D42997">
        <w:rPr>
          <w:sz w:val="14"/>
        </w:rPr>
        <w:t xml:space="preserve"> and ideals </w:t>
      </w:r>
      <w:r w:rsidRPr="00D42997">
        <w:rPr>
          <w:rStyle w:val="StyleUnderline"/>
        </w:rPr>
        <w:t>on being cosmo-multicultural.</w:t>
      </w:r>
      <w:r w:rsidRPr="00D42997">
        <w:rPr>
          <w:sz w:val="14"/>
        </w:rPr>
        <w:t xml:space="preserve"> </w:t>
      </w:r>
      <w:r w:rsidRPr="00D42997">
        <w:rPr>
          <w:rStyle w:val="StyleUnderline"/>
        </w:rPr>
        <w:t>The ‘cosmomulticulturalist’</w:t>
      </w:r>
      <w:r>
        <w:rPr>
          <w:rStyle w:val="StyleUnderline"/>
        </w:rPr>
        <w:t xml:space="preserve"> </w:t>
      </w:r>
      <w:r w:rsidRPr="00D42997">
        <w:rPr>
          <w:rStyle w:val="StyleUnderline"/>
        </w:rPr>
        <w:t>could be distant from the material reality of multiculturalism but</w:t>
      </w:r>
      <w:r>
        <w:rPr>
          <w:rStyle w:val="StyleUnderline"/>
        </w:rPr>
        <w:t xml:space="preserve"> </w:t>
      </w:r>
      <w:r w:rsidRPr="00D42997">
        <w:rPr>
          <w:rStyle w:val="StyleUnderline"/>
        </w:rPr>
        <w:t>appreciate and enjoy the aesthetic interaction and food</w:t>
      </w:r>
      <w:r w:rsidRPr="00D42997">
        <w:rPr>
          <w:sz w:val="14"/>
        </w:rPr>
        <w:t xml:space="preserve"> (1998, pp. 118-146). Extending Hage’s argument, </w:t>
      </w:r>
      <w:r w:rsidRPr="00D42997">
        <w:rPr>
          <w:rStyle w:val="StyleUnderline"/>
        </w:rPr>
        <w:t>the cosmo-multiculturalist could support</w:t>
      </w:r>
      <w:r w:rsidRPr="00D42997">
        <w:rPr>
          <w:sz w:val="14"/>
        </w:rPr>
        <w:t xml:space="preserve"> the </w:t>
      </w:r>
      <w:r w:rsidRPr="00D42997">
        <w:rPr>
          <w:rStyle w:val="StyleUnderline"/>
        </w:rPr>
        <w:t>granting of native title because the law</w:t>
      </w:r>
      <w:r w:rsidRPr="00D42997">
        <w:rPr>
          <w:sz w:val="14"/>
        </w:rPr>
        <w:t xml:space="preserve"> and government </w:t>
      </w:r>
      <w:r w:rsidRPr="00D42997">
        <w:rPr>
          <w:rStyle w:val="StyleUnderline"/>
        </w:rPr>
        <w:t>limited the material</w:t>
      </w:r>
      <w:r>
        <w:rPr>
          <w:rStyle w:val="StyleUnderline"/>
        </w:rPr>
        <w:t xml:space="preserve"> </w:t>
      </w:r>
      <w:r w:rsidRPr="00D42997">
        <w:rPr>
          <w:rStyle w:val="StyleUnderline"/>
        </w:rPr>
        <w:t>reality for Indigenous people and Indigenous sovereignty rights were not</w:t>
      </w:r>
      <w:r>
        <w:rPr>
          <w:rStyle w:val="StyleUnderline"/>
        </w:rPr>
        <w:t xml:space="preserve"> </w:t>
      </w:r>
      <w:r w:rsidRPr="00D42997">
        <w:rPr>
          <w:rStyle w:val="StyleUnderline"/>
        </w:rPr>
        <w:t>granted.</w:t>
      </w:r>
      <w:r w:rsidRPr="00D42997">
        <w:rPr>
          <w:sz w:val="14"/>
        </w:rPr>
        <w:t xml:space="preserve"> </w:t>
      </w:r>
      <w:r w:rsidRPr="00D42997">
        <w:rPr>
          <w:rStyle w:val="StyleUnderline"/>
        </w:rPr>
        <w:t>White possession was understood as not being threatened by</w:t>
      </w:r>
      <w:r w:rsidRPr="00D42997">
        <w:rPr>
          <w:sz w:val="14"/>
        </w:rPr>
        <w:t xml:space="preserve"> these</w:t>
      </w:r>
      <w:r>
        <w:rPr>
          <w:rStyle w:val="StyleUnderline"/>
        </w:rPr>
        <w:t xml:space="preserve"> </w:t>
      </w:r>
      <w:r w:rsidRPr="00D42997">
        <w:rPr>
          <w:rStyle w:val="StyleUnderline"/>
        </w:rPr>
        <w:t>concessions</w:t>
      </w:r>
      <w:r w:rsidRPr="00D42997">
        <w:rPr>
          <w:sz w:val="14"/>
        </w:rPr>
        <w:t>. The discourse of loss and recuperation was in response to a split and crisis within whiteness producing a sense of declension and melancholy that gave impetus to recentring white possession.</w:t>
      </w:r>
    </w:p>
    <w:p w14:paraId="29B42F71" w14:textId="77777777" w:rsidR="003061CC" w:rsidRDefault="003061CC" w:rsidP="003061CC"/>
    <w:p w14:paraId="11384F27" w14:textId="77777777" w:rsidR="00176A66" w:rsidRPr="00176A66" w:rsidRDefault="00176A66" w:rsidP="00176A66"/>
    <w:p w14:paraId="7FC42E3D" w14:textId="26F2983E" w:rsidR="00FA2757" w:rsidRDefault="00FA2757" w:rsidP="00FA2757">
      <w:pPr>
        <w:pStyle w:val="Heading3"/>
      </w:pPr>
      <w:r>
        <w:t>Western Law (generic)</w:t>
      </w:r>
    </w:p>
    <w:p w14:paraId="242ECF20" w14:textId="77777777" w:rsidR="00FA2757" w:rsidRPr="00145391" w:rsidRDefault="00FA2757" w:rsidP="00FA2757">
      <w:pPr>
        <w:pStyle w:val="Heading4"/>
      </w:pPr>
      <w:r>
        <w:t>W</w:t>
      </w:r>
      <w:r w:rsidRPr="00145391">
        <w:t>estern law only naturalizes settler colonialism – justifies foreign intervention and eradication of the other</w:t>
      </w:r>
    </w:p>
    <w:p w14:paraId="033A2F2E" w14:textId="77777777" w:rsidR="000378B4" w:rsidRDefault="00FA2757" w:rsidP="00FA2757">
      <w:pPr>
        <w:rPr>
          <w:color w:val="000000"/>
          <w:sz w:val="14"/>
        </w:rPr>
      </w:pPr>
      <w:r w:rsidRPr="00CF0A27">
        <w:rPr>
          <w:rStyle w:val="StyleUnderline"/>
        </w:rPr>
        <w:t>Morgenson</w:t>
      </w:r>
      <w:r w:rsidRPr="006B6BA9">
        <w:rPr>
          <w:sz w:val="14"/>
        </w:rPr>
        <w:t>, Queen’s University, Assistant professor of gender studies, 20</w:t>
      </w:r>
      <w:r w:rsidRPr="00CF0A27">
        <w:rPr>
          <w:rStyle w:val="StyleUnderline"/>
        </w:rPr>
        <w:t>13</w:t>
      </w:r>
      <w:r w:rsidRPr="006B6BA9">
        <w:rPr>
          <w:sz w:val="14"/>
        </w:rPr>
        <w:t xml:space="preserve"> </w:t>
      </w:r>
      <w:r w:rsidRPr="006B6BA9">
        <w:rPr>
          <w:color w:val="000000"/>
          <w:sz w:val="14"/>
        </w:rPr>
        <w:t>[Scott Lauria, February 28 2013, Settler Colonial Studies, “The Biopolitics of Settler Colonialism: Right Here, Right Now,” Volum</w:t>
      </w:r>
      <w:r w:rsidR="000378B4">
        <w:rPr>
          <w:color w:val="000000"/>
          <w:sz w:val="14"/>
        </w:rPr>
        <w:t xml:space="preserve">e: 1, Issue 1, page 60-63, </w:t>
      </w:r>
    </w:p>
    <w:p w14:paraId="32CCC6EF" w14:textId="6A30A2F1" w:rsidR="00FA2757" w:rsidRDefault="00FA2757" w:rsidP="00FA2757">
      <w:pPr>
        <w:rPr>
          <w:b/>
          <w:color w:val="000000"/>
          <w:u w:val="single"/>
        </w:rPr>
      </w:pPr>
      <w:r w:rsidRPr="00145391">
        <w:rPr>
          <w:rStyle w:val="StyleUnderline"/>
        </w:rPr>
        <w:t>Toda</w:t>
      </w:r>
      <w:r w:rsidRPr="00663B8F">
        <w:rPr>
          <w:rStyle w:val="StyleUnderline"/>
        </w:rPr>
        <w:t>y, the ongoing naturalisation of</w:t>
      </w:r>
      <w:r w:rsidRPr="00E212AB">
        <w:rPr>
          <w:rStyle w:val="StyleUnderline"/>
          <w:highlight w:val="cyan"/>
        </w:rPr>
        <w:t xml:space="preserve"> settler colonialism positions settler states as exemplary of liberal governance universalised within and as Western law</w:t>
      </w:r>
      <w:r w:rsidRPr="006B6BA9">
        <w:rPr>
          <w:rFonts w:eastAsiaTheme="majorEastAsia" w:cstheme="majorBidi"/>
          <w:b/>
          <w:bCs/>
          <w:sz w:val="14"/>
          <w:szCs w:val="26"/>
        </w:rPr>
        <w:t>.</w:t>
      </w:r>
      <w:r w:rsidRPr="006B6BA9">
        <w:rPr>
          <w:color w:val="000000"/>
          <w:sz w:val="14"/>
        </w:rPr>
        <w:t xml:space="preserve"> A noted example transpired at the 2009 G20 Summit, when Prime Minister Stephen Harper found it useful to portray a gentle face for Canadian leadership by pointedly asserting that Canada ‘has no history of colonialism’.34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a global stage, Harper’s Canada separates from colonial legacies in Africa and Asia to assert a moral neutrality that is conveniently consistent with the universality of international law. The confidence in Harper’s statement would be implausible if his audiences – broader than we may care to think – truly believed that Canada practices colonisation</w:t>
      </w:r>
      <w:r w:rsidRPr="00663B8F">
        <w:rPr>
          <w:color w:val="000000"/>
          <w:sz w:val="14"/>
        </w:rPr>
        <w:t xml:space="preserve">. </w:t>
      </w:r>
      <w:r w:rsidRPr="00663B8F">
        <w:rPr>
          <w:rStyle w:val="StyleUnderline"/>
        </w:rPr>
        <w:t>From theses of terra nullius, to justifications that ‘guns, germs, and steel’ made Indigenous replacement inevitable, to a sense that settler states ‘decolonised’ after rule devolved to white citizens: settlers readily present as other than colonists</w:t>
      </w:r>
      <w:r w:rsidRPr="00145391">
        <w:rPr>
          <w:rStyle w:val="StyleUnderline"/>
        </w:rPr>
        <w:t>.</w:t>
      </w:r>
      <w:r w:rsidRPr="00C126F8">
        <w:rPr>
          <w:color w:val="000000"/>
          <w:u w:val="single"/>
        </w:rPr>
        <w:t>35</w:t>
      </w:r>
      <w:r w:rsidRPr="006B6BA9">
        <w:rPr>
          <w:color w:val="000000"/>
          <w:sz w:val="14"/>
        </w:rPr>
        <w:t xml:space="preserve"> Yet while Harper might believe that as a Canadian he inherits something other than conquest, I suggest that his exoneration hinges less on such belief, and more on a general appearance that ‘Canada’ exemplifies the universalisation of liberal modernity on the global stage. Interestingly, Harper’s statement appeared barely a year after his government responded to years of Indigenous activism by issuing a state apology for the Residential School system</w:t>
      </w:r>
      <w:r w:rsidRPr="006B6BA9">
        <w:rPr>
          <w:rFonts w:eastAsiaTheme="majorEastAsia" w:cstheme="majorBidi"/>
          <w:b/>
          <w:bCs/>
          <w:sz w:val="14"/>
          <w:szCs w:val="26"/>
        </w:rPr>
        <w:t xml:space="preserve">. </w:t>
      </w:r>
      <w:r w:rsidRPr="00145391">
        <w:rPr>
          <w:rFonts w:eastAsiaTheme="majorEastAsia" w:cstheme="majorBidi"/>
          <w:b/>
          <w:bCs/>
          <w:szCs w:val="26"/>
          <w:u w:val="single"/>
        </w:rPr>
        <w:t>As a primary agent in the genocidal histories Lawrence recounts, Residential Schools forcibly relocated Indigenous children to sites where they were killed by disease or neglect, or survived to be assimilated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w:t>
      </w:r>
      <w:r w:rsidRPr="006B6BA9">
        <w:rPr>
          <w:rFonts w:eastAsiaTheme="majorEastAsia" w:cstheme="majorBidi"/>
          <w:b/>
          <w:bCs/>
          <w:sz w:val="14"/>
          <w:szCs w:val="26"/>
        </w:rPr>
        <w:t>.</w:t>
      </w:r>
      <w:r w:rsidRPr="006B6BA9">
        <w:rPr>
          <w:color w:val="000000"/>
          <w:sz w:val="14"/>
        </w:rPr>
        <w:t xml:space="preserve"> The apology’s consistency with Harper’s disavowal of colonial history naturalises settler colonialism both ‘at home’ and ‘abroad’. We see here that the ongoing coloniality of settler states conditions their practice of liberal governance as not only Western, or even originally Western, but as universal through its instantiation by settler colonialism. I have argued that </w:t>
      </w:r>
      <w:r w:rsidRPr="00960999">
        <w:rPr>
          <w:rStyle w:val="Emphasis"/>
          <w:highlight w:val="cyan"/>
        </w:rPr>
        <w:t xml:space="preserve">settler law presents an apotheosis of Western law by utilising its consanguinal logic to amalgamate and eliminate Indigenous peoples and thereby enable </w:t>
      </w:r>
      <w:r>
        <w:rPr>
          <w:rStyle w:val="Emphasis"/>
          <w:highlight w:val="cyan"/>
        </w:rPr>
        <w:t>settler</w:t>
      </w:r>
      <w:r w:rsidRPr="00960999">
        <w:rPr>
          <w:rStyle w:val="Emphasis"/>
          <w:highlight w:val="cyan"/>
        </w:rPr>
        <w:t xml:space="preserve"> states to performatively universalise the West</w:t>
      </w:r>
      <w:r w:rsidRPr="00960999">
        <w:rPr>
          <w:rStyle w:val="Emphasis"/>
          <w:b w:val="0"/>
          <w:highlight w:val="cyan"/>
        </w:rPr>
        <w:t>.</w:t>
      </w:r>
      <w:r w:rsidRPr="00145391">
        <w:rPr>
          <w:b/>
          <w:color w:val="000000"/>
          <w:u w:val="single"/>
        </w:rPr>
        <w:t xml:space="preserve"> To the extent that they succeed, </w:t>
      </w:r>
      <w:r w:rsidRPr="00663B8F">
        <w:rPr>
          <w:b/>
          <w:color w:val="000000"/>
          <w:u w:val="single"/>
        </w:rPr>
        <w:t>then global governance precisely continues, naturalises, and globalises settler colonialism in</w:t>
      </w:r>
      <w:r w:rsidRPr="00145391">
        <w:rPr>
          <w:b/>
          <w:color w:val="000000"/>
          <w:u w:val="single"/>
        </w:rPr>
        <w:t xml:space="preserve"> and as our ‘colonial present’.36 </w:t>
      </w:r>
      <w:r w:rsidRPr="00C126F8">
        <w:rPr>
          <w:b/>
          <w:color w:val="000000"/>
          <w:u w:val="single"/>
        </w:rPr>
        <w:t xml:space="preserve">The Western law universalised by settler states formed precisely by incorporating and excising Indigenous peoples as potentially yet incompletely consanguine with the social body. </w:t>
      </w:r>
      <w:r w:rsidRPr="00960999">
        <w:rPr>
          <w:b/>
          <w:color w:val="000000"/>
          <w:highlight w:val="cyan"/>
          <w:u w:val="single"/>
        </w:rPr>
        <w:t>If settler law as Western law is projected as liberal governance, it follows a principle that it may arrive and settle anywhere,</w:t>
      </w:r>
      <w:r w:rsidRPr="00C126F8">
        <w:rPr>
          <w:b/>
          <w:color w:val="000000"/>
          <w:u w:val="single"/>
        </w:rPr>
        <w:t xml:space="preserve"> as itself</w:t>
      </w:r>
      <w:r w:rsidRPr="006B6BA9">
        <w:rPr>
          <w:b/>
          <w:color w:val="000000"/>
          <w:sz w:val="14"/>
        </w:rPr>
        <w:t xml:space="preserve">. </w:t>
      </w:r>
      <w:r w:rsidRPr="00960999">
        <w:rPr>
          <w:b/>
          <w:color w:val="000000"/>
          <w:highlight w:val="cyan"/>
          <w:u w:val="single"/>
        </w:rPr>
        <w:t xml:space="preserve">Such law then </w:t>
      </w:r>
      <w:r w:rsidRPr="00663B8F">
        <w:rPr>
          <w:b/>
          <w:color w:val="000000"/>
          <w:u w:val="single"/>
        </w:rPr>
        <w:t>encompasses the provisional humanity of all whom it occupies as racialised and primitive children, whose capacity for defiance nevertheless</w:t>
      </w:r>
      <w:r w:rsidRPr="00960999">
        <w:rPr>
          <w:b/>
          <w:color w:val="000000"/>
          <w:highlight w:val="cyan"/>
          <w:u w:val="single"/>
        </w:rPr>
        <w:t xml:space="preserve"> invests the West with a paternal authority</w:t>
      </w:r>
      <w:r w:rsidRPr="00145391">
        <w:rPr>
          <w:b/>
          <w:color w:val="000000"/>
          <w:u w:val="single"/>
        </w:rPr>
        <w:t xml:space="preserve"> to act as caretaker or killer of ‘kin’ under its care</w:t>
      </w:r>
      <w:r w:rsidRPr="006B6BA9">
        <w:rPr>
          <w:b/>
          <w:color w:val="000000"/>
          <w:sz w:val="14"/>
        </w:rPr>
        <w:t xml:space="preserve">. </w:t>
      </w:r>
      <w:r w:rsidRPr="006B6BA9">
        <w:rPr>
          <w:color w:val="000000"/>
          <w:sz w:val="14"/>
        </w:rPr>
        <w:t xml:space="preserve">My argument modifies our interest to read Afghanistan or Iraq as sites of settler colonialism, </w:t>
      </w:r>
      <w:r w:rsidRPr="00C126F8">
        <w:rPr>
          <w:color w:val="000000"/>
          <w:u w:val="single"/>
        </w:rPr>
        <w:t xml:space="preserve">once the United States gathers its allies for occupation. </w:t>
      </w:r>
      <w:r w:rsidRPr="00145391">
        <w:rPr>
          <w:b/>
          <w:color w:val="000000"/>
          <w:u w:val="single"/>
        </w:rPr>
        <w:t>Settler colonialism</w:t>
      </w:r>
      <w:r w:rsidRPr="00C126F8">
        <w:rPr>
          <w:color w:val="000000"/>
          <w:u w:val="single"/>
        </w:rPr>
        <w:t xml:space="preserve"> occurs at these sites not, or not only because the U.S. or other states occupy Afghani and Iraqi peoples. </w:t>
      </w:r>
      <w:r w:rsidRPr="00960999">
        <w:rPr>
          <w:rStyle w:val="StyleUnderline"/>
        </w:rPr>
        <w:t xml:space="preserve">It </w:t>
      </w:r>
      <w:r w:rsidRPr="00145391">
        <w:rPr>
          <w:b/>
          <w:color w:val="000000"/>
          <w:u w:val="single"/>
        </w:rPr>
        <w:t xml:space="preserve">occurs more importantly because </w:t>
      </w:r>
      <w:r w:rsidRPr="00960999">
        <w:rPr>
          <w:b/>
          <w:color w:val="000000"/>
          <w:highlight w:val="cyan"/>
          <w:u w:val="single"/>
        </w:rPr>
        <w:t xml:space="preserve">occupation performatively universalises Western governance through </w:t>
      </w:r>
      <w:r w:rsidRPr="00960999">
        <w:rPr>
          <w:b/>
          <w:color w:val="000000"/>
          <w:u w:val="single"/>
        </w:rPr>
        <w:t xml:space="preserve">the </w:t>
      </w:r>
      <w:r w:rsidRPr="00960999">
        <w:rPr>
          <w:b/>
          <w:color w:val="000000"/>
          <w:highlight w:val="cyan"/>
          <w:u w:val="single"/>
        </w:rPr>
        <w:t xml:space="preserve">nominal inclusion </w:t>
      </w:r>
      <w:r w:rsidRPr="00960999">
        <w:rPr>
          <w:b/>
          <w:color w:val="000000"/>
          <w:u w:val="single"/>
        </w:rPr>
        <w:t>of</w:t>
      </w:r>
      <w:r w:rsidRPr="00145391">
        <w:rPr>
          <w:b/>
          <w:color w:val="000000"/>
          <w:u w:val="single"/>
        </w:rPr>
        <w:t xml:space="preserve"> Afghanis and Iraqis </w:t>
      </w:r>
      <w:r w:rsidRPr="00960999">
        <w:rPr>
          <w:b/>
          <w:color w:val="000000"/>
          <w:highlight w:val="cyan"/>
          <w:u w:val="single"/>
        </w:rPr>
        <w:t>within its body of law</w:t>
      </w:r>
      <w:r w:rsidRPr="00145391">
        <w:rPr>
          <w:b/>
          <w:color w:val="000000"/>
          <w:u w:val="single"/>
        </w:rPr>
        <w:t xml:space="preserve">, only to face elimination of their racialised primitivity: if not by being summarily placed ‘outside’ the law, then by being educated and contained through amalgamation as a potentially ever-endangering difference. </w:t>
      </w:r>
      <w:r w:rsidRPr="00960999">
        <w:rPr>
          <w:b/>
          <w:color w:val="000000"/>
          <w:highlight w:val="cyan"/>
          <w:u w:val="single"/>
        </w:rPr>
        <w:t>Western law attains universality by containing and eliminating</w:t>
      </w:r>
      <w:r w:rsidRPr="00663B8F">
        <w:rPr>
          <w:b/>
          <w:color w:val="000000"/>
          <w:highlight w:val="cyan"/>
          <w:u w:val="single"/>
        </w:rPr>
        <w:t xml:space="preserve"> differences</w:t>
      </w:r>
      <w:r w:rsidRPr="00663B8F">
        <w:rPr>
          <w:b/>
          <w:color w:val="000000"/>
          <w:u w:val="single"/>
        </w:rPr>
        <w:t xml:space="preserve"> in the functional extension of settler colonialism as liberal governmentality</w:t>
      </w:r>
      <w:r w:rsidRPr="00145391">
        <w:rPr>
          <w:b/>
          <w:color w:val="000000"/>
          <w:u w:val="single"/>
        </w:rPr>
        <w:t>.</w:t>
      </w:r>
      <w:r w:rsidRPr="006B6BA9">
        <w:rPr>
          <w:color w:val="000000"/>
          <w:sz w:val="14"/>
        </w:rPr>
        <w:t xml:space="preserve"> Yet even as the West and its governance are liberated from attachment to place, </w:t>
      </w:r>
      <w:r w:rsidRPr="006B6BA9">
        <w:rPr>
          <w:b/>
          <w:color w:val="000000"/>
          <w:u w:val="single"/>
        </w:rPr>
        <w:t>their globalisation naturalises ongoing settler colonisation of Indigenous peoples in settler states. Indeed, by permanently remaining in a state of exception to settler law as Western law, Indigenous peoples model this status for all others who come under Western law’s global reach. The settler colonial elimination of Indigenous peoples requires them to have existed and to tenuously exist in settler societies, for only their perpetual replacement demonstrates settlers’ achievement of Western law where it would not otherwise exist.</w:t>
      </w:r>
    </w:p>
    <w:p w14:paraId="74F87D29" w14:textId="77777777" w:rsidR="00FA2757" w:rsidRPr="00E63DBE" w:rsidRDefault="00FA2757" w:rsidP="00FA2757"/>
    <w:p w14:paraId="5F906074" w14:textId="77777777" w:rsidR="00E8007F" w:rsidRDefault="00E8007F" w:rsidP="00E8007F">
      <w:pPr>
        <w:rPr>
          <w:sz w:val="16"/>
        </w:rPr>
      </w:pPr>
    </w:p>
    <w:p w14:paraId="6DC28FF1" w14:textId="77777777" w:rsidR="00E8007F" w:rsidRDefault="00E8007F" w:rsidP="00E8007F">
      <w:pPr>
        <w:rPr>
          <w:sz w:val="16"/>
        </w:rPr>
      </w:pPr>
    </w:p>
    <w:p w14:paraId="6C17C4AC" w14:textId="77777777" w:rsidR="00E8007F" w:rsidRDefault="00E8007F" w:rsidP="00E8007F">
      <w:pPr>
        <w:rPr>
          <w:rStyle w:val="StyleUnderline"/>
          <w:rFonts w:ascii="Times" w:hAnsi="Times" w:cstheme="minorHAnsi"/>
        </w:rPr>
      </w:pPr>
    </w:p>
    <w:p w14:paraId="546499AE" w14:textId="6A75F9DB" w:rsidR="00F96740" w:rsidRDefault="00975487" w:rsidP="0038502D">
      <w:pPr>
        <w:pStyle w:val="Heading2"/>
      </w:pPr>
      <w:r>
        <w:t>Impact Debate</w:t>
      </w:r>
    </w:p>
    <w:p w14:paraId="21B41202" w14:textId="50208C05" w:rsidR="00463F46" w:rsidRDefault="00463F46" w:rsidP="00463F46">
      <w:pPr>
        <w:pStyle w:val="Heading3"/>
      </w:pPr>
      <w:r>
        <w:t>2NC AT: Case OW</w:t>
      </w:r>
    </w:p>
    <w:p w14:paraId="18F6610F" w14:textId="76D3823B" w:rsidR="00F316F5" w:rsidRDefault="00F316F5" w:rsidP="00F316F5">
      <w:pPr>
        <w:pStyle w:val="Heading4"/>
      </w:pPr>
      <w:r>
        <w:t xml:space="preserve">Case doesn’t OW- </w:t>
      </w:r>
    </w:p>
    <w:p w14:paraId="2E5EAE05" w14:textId="44CC7B81" w:rsidR="008B1E9A" w:rsidRDefault="008B1E9A" w:rsidP="00AA5DCE">
      <w:pPr>
        <w:pStyle w:val="Heading4"/>
        <w:numPr>
          <w:ilvl w:val="0"/>
          <w:numId w:val="15"/>
        </w:numPr>
      </w:pPr>
      <w:r>
        <w:t xml:space="preserve">Magnitude- settler colonialism is the </w:t>
      </w:r>
      <w:r w:rsidR="0060772E">
        <w:t xml:space="preserve">proximate </w:t>
      </w:r>
      <w:r>
        <w:t>cause of Western interventionism</w:t>
      </w:r>
      <w:r w:rsidR="0060772E">
        <w:t xml:space="preserve">. </w:t>
      </w:r>
      <w:r w:rsidR="00A47B89">
        <w:t>“</w:t>
      </w:r>
      <w:r w:rsidR="0060772E" w:rsidRPr="0060772E">
        <w:rPr>
          <w:u w:val="single"/>
        </w:rPr>
        <w:t xml:space="preserve">Indian Country” </w:t>
      </w:r>
      <w:r w:rsidR="00AB5DAD">
        <w:rPr>
          <w:u w:val="single"/>
        </w:rPr>
        <w:t>was</w:t>
      </w:r>
      <w:r w:rsidR="005C1E53">
        <w:rPr>
          <w:u w:val="single"/>
        </w:rPr>
        <w:t xml:space="preserve"> the term used in Vietn</w:t>
      </w:r>
      <w:r w:rsidR="0060772E" w:rsidRPr="0060772E">
        <w:rPr>
          <w:u w:val="single"/>
        </w:rPr>
        <w:t xml:space="preserve">am, Afghanistan, </w:t>
      </w:r>
      <w:r w:rsidR="005C1E53">
        <w:rPr>
          <w:u w:val="single"/>
        </w:rPr>
        <w:t xml:space="preserve">and </w:t>
      </w:r>
      <w:r w:rsidR="0060772E" w:rsidRPr="0060772E">
        <w:rPr>
          <w:u w:val="single"/>
        </w:rPr>
        <w:t>Iraq by the U.S. military for ‘enemy territory’</w:t>
      </w:r>
      <w:r w:rsidR="00A47B89">
        <w:t xml:space="preserve"> and</w:t>
      </w:r>
      <w:r w:rsidR="0060772E">
        <w:t xml:space="preserve"> the settler’s technologies res</w:t>
      </w:r>
      <w:r w:rsidR="002C2B54">
        <w:t xml:space="preserve">urface </w:t>
      </w:r>
      <w:r w:rsidR="002C2B54" w:rsidRPr="00912286">
        <w:rPr>
          <w:u w:val="single"/>
        </w:rPr>
        <w:t>for nearly every US war</w:t>
      </w:r>
      <w:r w:rsidR="00C647B5">
        <w:t xml:space="preserve">. </w:t>
      </w:r>
      <w:r w:rsidR="00AA5DCE">
        <w:t>Specifically</w:t>
      </w:r>
      <w:r w:rsidR="00C647B5">
        <w:t>, k</w:t>
      </w:r>
      <w:r w:rsidR="00027AE0">
        <w:t xml:space="preserve">ill-zones in the </w:t>
      </w:r>
      <w:r w:rsidR="002C2B54">
        <w:t>Philippines</w:t>
      </w:r>
      <w:r w:rsidR="00027AE0">
        <w:t xml:space="preserve"> and</w:t>
      </w:r>
      <w:r w:rsidR="002C2B54">
        <w:t xml:space="preserve"> the dispersal of Palestinian lands with checkpoints</w:t>
      </w:r>
      <w:r w:rsidR="00202661">
        <w:t xml:space="preserve"> were modeled off of the initial seizure of Native land</w:t>
      </w:r>
      <w:r w:rsidR="0038180D">
        <w:t>- That’s Tuck and Yang</w:t>
      </w:r>
    </w:p>
    <w:p w14:paraId="5E44C237" w14:textId="00AEFC26" w:rsidR="00AA5DCE" w:rsidRDefault="00AA5DCE" w:rsidP="00AA5DCE">
      <w:pPr>
        <w:pStyle w:val="Heading4"/>
        <w:numPr>
          <w:ilvl w:val="0"/>
          <w:numId w:val="15"/>
        </w:numPr>
      </w:pPr>
      <w:r>
        <w:t xml:space="preserve">Bare life- </w:t>
      </w:r>
      <w:r w:rsidR="004B02DB">
        <w:t>Indigenous subjectivity is in a state of misery that circumscribes Native bodies</w:t>
      </w:r>
      <w:r w:rsidR="000D5FB5">
        <w:t>- indigeity has been sutured by apocalypticism</w:t>
      </w:r>
      <w:r w:rsidR="009901E4">
        <w:t xml:space="preserve"> and faced the perpetual wrath of Civil Society with events like nuclear testing on pacific islanders</w:t>
      </w:r>
      <w:r w:rsidR="00C26228">
        <w:t xml:space="preserve"> and the Trail of Tears</w:t>
      </w:r>
      <w:r w:rsidR="009901E4">
        <w:t>.</w:t>
      </w:r>
      <w:r w:rsidR="000D5FB5">
        <w:t xml:space="preserve"> </w:t>
      </w:r>
      <w:r w:rsidR="002B4B49">
        <w:t>The affirmative’s concession of the second line warrant in our Belcourt evidence that says “</w:t>
      </w:r>
      <w:r w:rsidR="002B4B49" w:rsidRPr="002B4B49">
        <w:rPr>
          <w:u w:val="single"/>
        </w:rPr>
        <w:t>dying is the racialized state of not properly ‘having’ or ‘being in’ a body</w:t>
      </w:r>
      <w:r w:rsidR="002B4B49">
        <w:rPr>
          <w:u w:val="single"/>
        </w:rPr>
        <w:t>”</w:t>
      </w:r>
      <w:r w:rsidR="003B311C">
        <w:rPr>
          <w:u w:val="single"/>
        </w:rPr>
        <w:t xml:space="preserve"> </w:t>
      </w:r>
      <w:r w:rsidR="003B311C">
        <w:t>means bare life outweighs the aff’s existential claims</w:t>
      </w:r>
      <w:r w:rsidR="008E22FE">
        <w:t>.</w:t>
      </w:r>
    </w:p>
    <w:p w14:paraId="0FC53F45" w14:textId="77777777" w:rsidR="007B1DCF" w:rsidRDefault="007B1DCF" w:rsidP="007B1DCF"/>
    <w:p w14:paraId="0D49C352" w14:textId="61D6CB7F" w:rsidR="00756777" w:rsidRDefault="00756777" w:rsidP="00756777">
      <w:pPr>
        <w:pStyle w:val="Heading3"/>
      </w:pPr>
      <w:r>
        <w:t>Time Accumulates</w:t>
      </w:r>
    </w:p>
    <w:p w14:paraId="289BD3E8" w14:textId="29C61061" w:rsidR="005F731B" w:rsidRPr="005F731B" w:rsidRDefault="005F731B" w:rsidP="005F731B">
      <w:pPr>
        <w:pStyle w:val="Heading4"/>
      </w:pPr>
      <w:r>
        <w:t>Time doesn’t pass, it accumulates</w:t>
      </w:r>
    </w:p>
    <w:p w14:paraId="5F8628DE" w14:textId="6265DF4F" w:rsidR="007B1DCF" w:rsidRPr="00864069" w:rsidRDefault="007B1DCF" w:rsidP="007B1DCF">
      <w:r w:rsidRPr="00864069">
        <w:rPr>
          <w:rStyle w:val="Style13ptBold"/>
        </w:rPr>
        <w:t>Dillon 13</w:t>
      </w:r>
      <w:r>
        <w:t xml:space="preserve"> (Stephen, assistant professor of Queer Studies, holds a B.A. from the University of Iowa and a Ph.D, “Fugitive Life: Race, Gender, and the Rise of the Neoliberal-Carceral State” </w:t>
      </w:r>
      <w:hyperlink r:id="rId26" w:history="1">
        <w:r w:rsidRPr="00656834">
          <w:rPr>
            <w:rStyle w:val="Hyperlink"/>
          </w:rPr>
          <w:t>https://conservancy.umn.edu/bitstream/handle/11299/153053/Dillon_umn_0130E_13833.pdf?sequence=1</w:t>
        </w:r>
      </w:hyperlink>
      <w:r>
        <w:t xml:space="preserve">) </w:t>
      </w:r>
    </w:p>
    <w:p w14:paraId="38DAA836" w14:textId="77777777" w:rsidR="007B1DCF" w:rsidRPr="00864069" w:rsidRDefault="007B1DCF" w:rsidP="007B1DCF">
      <w:pPr>
        <w:rPr>
          <w:sz w:val="16"/>
        </w:rPr>
      </w:pPr>
      <w:r w:rsidRPr="00864069">
        <w:rPr>
          <w:sz w:val="16"/>
        </w:rPr>
        <w:t xml:space="preserve">Throughout Born in Flames, countless members of the Women’s Army declare, “this is our time.” The time of the revolution was not the time to abolish white supremacy and heteropatriarchy. It was a time that left behind and captured poor (queer) women of color through the progress of democracy and equality. In this way, “our time” (or revolutionary time) and state time are two competing temporalities of violence in the film. </w:t>
      </w:r>
      <w:r w:rsidRPr="00A36691">
        <w:rPr>
          <w:rStyle w:val="Emphasis"/>
          <w:highlight w:val="yellow"/>
        </w:rPr>
        <w:t>State time extends and expands the violence of the past, while “our time”—a time of the underground, a revolutionary time</w:t>
      </w:r>
      <w:r w:rsidRPr="00864069">
        <w:rPr>
          <w:sz w:val="16"/>
        </w:rPr>
        <w:t xml:space="preserve">—is a temporal regime that exceeds and undoes state time. Again, Fanon proves useful for understanding these differences. In The Wretched of the Earth, Fanon describes a “time lag, or a difference of rhythm, between the leaders of a nationalist party and the mass of the people.”183 According to Fanon, the rank and file of </w:t>
      </w:r>
      <w:r w:rsidRPr="00350DFD">
        <w:rPr>
          <w:u w:val="single"/>
        </w:rPr>
        <w:t>anti-colonial rebellions demand the complete and utter immediate</w:t>
      </w:r>
      <w:r>
        <w:rPr>
          <w:u w:val="single"/>
        </w:rPr>
        <w:t xml:space="preserve"> </w:t>
      </w:r>
      <w:r w:rsidRPr="00350DFD">
        <w:rPr>
          <w:u w:val="single"/>
        </w:rPr>
        <w:t>destruction of the forms of power that render them “more dead than alive,”</w:t>
      </w:r>
      <w:r w:rsidRPr="00864069">
        <w:rPr>
          <w:sz w:val="16"/>
        </w:rPr>
        <w:t xml:space="preserve"> while </w:t>
      </w:r>
      <w:r w:rsidRPr="00864069">
        <w:rPr>
          <w:u w:val="single"/>
        </w:rPr>
        <w:t>both</w:t>
      </w:r>
      <w:r>
        <w:rPr>
          <w:u w:val="single"/>
        </w:rPr>
        <w:t xml:space="preserve"> </w:t>
      </w:r>
      <w:r w:rsidRPr="00A36691">
        <w:rPr>
          <w:rStyle w:val="Emphasis"/>
        </w:rPr>
        <w:t>colonial</w:t>
      </w:r>
      <w:r w:rsidRPr="00864069">
        <w:rPr>
          <w:u w:val="single"/>
        </w:rPr>
        <w:t xml:space="preserve"> and nationalist </w:t>
      </w:r>
      <w:r w:rsidRPr="00A36691">
        <w:rPr>
          <w:rStyle w:val="Emphasis"/>
          <w:highlight w:val="yellow"/>
        </w:rPr>
        <w:t>governments attempt to manage</w:t>
      </w:r>
      <w:r w:rsidRPr="00864069">
        <w:rPr>
          <w:u w:val="single"/>
        </w:rPr>
        <w:t xml:space="preserve">, temper, and restrain </w:t>
      </w:r>
      <w:r w:rsidRPr="00A36691">
        <w:rPr>
          <w:rStyle w:val="Emphasis"/>
          <w:highlight w:val="yellow"/>
        </w:rPr>
        <w:t>the demands of those who have no more time to give to the promises of a future that is always coming, but never arrives</w:t>
      </w:r>
      <w:r w:rsidRPr="00864069">
        <w:rPr>
          <w:sz w:val="16"/>
        </w:rPr>
        <w:t>.184 For example, in the film</w:t>
      </w:r>
      <w:r w:rsidRPr="00864069">
        <w:rPr>
          <w:u w:val="single"/>
        </w:rPr>
        <w:t>, the state promises that “in</w:t>
      </w:r>
      <w:r>
        <w:rPr>
          <w:u w:val="single"/>
        </w:rPr>
        <w:t xml:space="preserve"> </w:t>
      </w:r>
      <w:r w:rsidRPr="00864069">
        <w:rPr>
          <w:u w:val="single"/>
        </w:rPr>
        <w:t>the future” there will be</w:t>
      </w:r>
      <w:r w:rsidRPr="00864069">
        <w:rPr>
          <w:sz w:val="16"/>
        </w:rPr>
        <w:t xml:space="preserve"> jobs, an end to sexual violence, and But for Fanon, the “hopeless dregs of humanity” (or the wretched of the earth) are filled with an “uncontrollable rage” and thus exist in a temporal regime apart from that of the party or the nation. This is a time of intensity and immediacy (“the slaves of modern times are impatient”), where the future of the present as it is means no future at all.185 Like the financial, epistemological, and racialized legacies of slavery Baucom sees intensifying in our current moment, </w:t>
      </w:r>
      <w:r w:rsidRPr="00864069">
        <w:rPr>
          <w:u w:val="single"/>
        </w:rPr>
        <w:t>Fanon diagnoses the future of colonialism as the</w:t>
      </w:r>
      <w:r>
        <w:rPr>
          <w:u w:val="single"/>
        </w:rPr>
        <w:t xml:space="preserve"> </w:t>
      </w:r>
      <w:r w:rsidRPr="00864069">
        <w:rPr>
          <w:u w:val="single"/>
        </w:rPr>
        <w:t xml:space="preserve">accumulation of the social, biological, and living death of the native. </w:t>
      </w:r>
      <w:r w:rsidRPr="00A36691">
        <w:rPr>
          <w:rStyle w:val="Emphasis"/>
          <w:highlight w:val="yellow"/>
        </w:rPr>
        <w:t>The native lives a death in life produced by</w:t>
      </w:r>
      <w:r w:rsidRPr="00864069">
        <w:rPr>
          <w:u w:val="single"/>
        </w:rPr>
        <w:t xml:space="preserve"> the racism of</w:t>
      </w:r>
      <w:r w:rsidRPr="00864069">
        <w:rPr>
          <w:sz w:val="16"/>
        </w:rPr>
        <w:t xml:space="preserve"> slavery and </w:t>
      </w:r>
      <w:r w:rsidRPr="00A36691">
        <w:rPr>
          <w:rStyle w:val="Emphasis"/>
          <w:highlight w:val="yellow"/>
        </w:rPr>
        <w:t>colonialism</w:t>
      </w:r>
      <w:r w:rsidRPr="00864069">
        <w:rPr>
          <w:sz w:val="16"/>
        </w:rPr>
        <w:t xml:space="preserve">. The future’s horizon is the accumulation of past forms of racial terror and violence. In this way, Baucom and Fanon draw connections between race and time that are crucial to questions of time and futurity. The relationship between race, gender, death, and the future is central to the immediacy and spontaneity of the Women’s Army and is foundational to the film’s critique of the state, time, and the future. We can turn to the Fanonian-inspired prison 183 Franz Fanon, The Wretched of the Earth (New York: Grove Press, 1963), 107. 184 Ibid, 51. 185 Fanon, 74. 94 writings of George Jackson to further explore the relationship between death, race, and time. In his 1972 text Blood in My Eye, published shortly after he was shot and killed by guards at San Quentin prison, Jackson wrote of racism, death, and revolution: Their line is: ‘Ain’t nobody but black folks gonna die in the revolution.’ This argument completely overlooks the fact that we have always done most of the dying, and still do: dying at the stake, through social neglect or in U.S. foreign wars. The point is now to construct a situation where someone else will join in the dying. If it fails and we have to do most of the dying anyway, we’re certainly no worse off than before.186 Here, Jackson argues that </w:t>
      </w:r>
      <w:r w:rsidRPr="00864069">
        <w:rPr>
          <w:u w:val="single"/>
        </w:rPr>
        <w:t xml:space="preserve">the social order of </w:t>
      </w:r>
      <w:r w:rsidRPr="00EE3EA3">
        <w:rPr>
          <w:rStyle w:val="Emphasis"/>
          <w:highlight w:val="yellow"/>
        </w:rPr>
        <w:t>the United States</w:t>
      </w:r>
      <w:r w:rsidRPr="00864069">
        <w:rPr>
          <w:u w:val="single"/>
        </w:rPr>
        <w:t xml:space="preserve"> is saturated with an antiblackness</w:t>
      </w:r>
      <w:r>
        <w:rPr>
          <w:u w:val="single"/>
        </w:rPr>
        <w:t xml:space="preserve"> </w:t>
      </w:r>
      <w:r w:rsidRPr="00864069">
        <w:rPr>
          <w:u w:val="single"/>
        </w:rPr>
        <w:t xml:space="preserve">that </w:t>
      </w:r>
      <w:r w:rsidRPr="00EE3EA3">
        <w:rPr>
          <w:rStyle w:val="Emphasis"/>
          <w:highlight w:val="yellow"/>
        </w:rPr>
        <w:t>produces</w:t>
      </w:r>
      <w:r w:rsidRPr="00864069">
        <w:rPr>
          <w:sz w:val="16"/>
        </w:rPr>
        <w:t>, in the words of Ruth Wilson Gilmore, “</w:t>
      </w:r>
      <w:r w:rsidRPr="00864069">
        <w:rPr>
          <w:u w:val="single"/>
        </w:rPr>
        <w:t xml:space="preserve">the </w:t>
      </w:r>
      <w:r w:rsidRPr="00EE3EA3">
        <w:rPr>
          <w:rStyle w:val="Emphasis"/>
          <w:highlight w:val="yellow"/>
        </w:rPr>
        <w:t>state-sanctioned</w:t>
      </w:r>
      <w:r w:rsidRPr="00864069">
        <w:rPr>
          <w:u w:val="single"/>
        </w:rPr>
        <w:t xml:space="preserve"> or</w:t>
      </w:r>
      <w:r>
        <w:rPr>
          <w:u w:val="single"/>
        </w:rPr>
        <w:t xml:space="preserve"> </w:t>
      </w:r>
      <w:r w:rsidRPr="00864069">
        <w:rPr>
          <w:u w:val="single"/>
        </w:rPr>
        <w:t>extralegal production and exploitation of group-differentiated vulnerability to premature</w:t>
      </w:r>
      <w:r>
        <w:rPr>
          <w:u w:val="single"/>
        </w:rPr>
        <w:t xml:space="preserve"> </w:t>
      </w:r>
      <w:r w:rsidRPr="00864069">
        <w:rPr>
          <w:u w:val="single"/>
        </w:rPr>
        <w:t>death.”</w:t>
      </w:r>
      <w:r w:rsidRPr="00864069">
        <w:rPr>
          <w:sz w:val="16"/>
        </w:rPr>
        <w:t xml:space="preserve">187 Jackson’s text is littered with polemical insights that link race and death in a way that preemptively echoes Michel Foucault’s declaration that racism is the process of “introducing a break into the domain of life that is under power’s control: the break between what must live and what must die.”188 When Jackson, Gilmore, and Foucault define race as the production of premature death, they make a connection between race and the future. </w:t>
      </w:r>
      <w:r w:rsidRPr="00B35D71">
        <w:rPr>
          <w:rStyle w:val="Emphasis"/>
          <w:highlight w:val="yellow"/>
        </w:rPr>
        <w:t>Race is the accumulation of premature death and dying.</w:t>
      </w:r>
      <w:r w:rsidRPr="00864069">
        <w:rPr>
          <w:u w:val="single"/>
        </w:rPr>
        <w:t xml:space="preserve"> For Jackson, </w:t>
      </w:r>
      <w:r w:rsidRPr="00B35D71">
        <w:rPr>
          <w:rStyle w:val="Emphasis"/>
          <w:highlight w:val="yellow"/>
        </w:rPr>
        <w:t>race fractures the future so that the future looks like</w:t>
      </w:r>
      <w:r w:rsidRPr="00864069">
        <w:rPr>
          <w:u w:val="single"/>
        </w:rPr>
        <w:t xml:space="preserve"> incarceration or the </w:t>
      </w:r>
      <w:r w:rsidRPr="00B35D71">
        <w:rPr>
          <w:rStyle w:val="Emphasis"/>
          <w:highlight w:val="yellow"/>
        </w:rPr>
        <w:t>premature death</w:t>
      </w:r>
      <w:r w:rsidRPr="00864069">
        <w:rPr>
          <w:u w:val="single"/>
        </w:rPr>
        <w:t xml:space="preserve"> of malnutrition, disease, and exhaustion. </w:t>
      </w:r>
    </w:p>
    <w:p w14:paraId="1D18E7ED" w14:textId="77777777" w:rsidR="007B1DCF" w:rsidRPr="007B1DCF" w:rsidRDefault="007B1DCF" w:rsidP="007B1DCF"/>
    <w:p w14:paraId="629189A9" w14:textId="045B15E7" w:rsidR="0027762D" w:rsidRPr="0027762D" w:rsidRDefault="0027762D" w:rsidP="0027762D">
      <w:pPr>
        <w:pStyle w:val="Heading3"/>
      </w:pPr>
      <w:r>
        <w:t>Extra Evidence</w:t>
      </w:r>
    </w:p>
    <w:p w14:paraId="0F225E1E" w14:textId="77777777" w:rsidR="00872FF5" w:rsidRDefault="00872FF5" w:rsidP="00872FF5">
      <w:pPr>
        <w:pStyle w:val="Heading4"/>
      </w:pPr>
      <w:r>
        <w:t xml:space="preserve">Changing the law won’t do anything – colonialism naturalizes assumptions that shape the legal system – means the K is a prior question </w:t>
      </w:r>
    </w:p>
    <w:p w14:paraId="6225212A" w14:textId="514EC88A" w:rsidR="00872FF5" w:rsidRPr="00D45B81" w:rsidRDefault="00872FF5" w:rsidP="00872FF5">
      <w:pPr>
        <w:rPr>
          <w:b/>
          <w:sz w:val="16"/>
          <w:szCs w:val="16"/>
        </w:rPr>
      </w:pPr>
      <w:r w:rsidRPr="00BA750D">
        <w:rPr>
          <w:rStyle w:val="Style13ptBold"/>
        </w:rPr>
        <w:t>Mignolo 6</w:t>
      </w:r>
      <w:r w:rsidR="00BA750D">
        <w:rPr>
          <w:rStyle w:val="Style13ptBold"/>
        </w:rPr>
        <w:t xml:space="preserve"> </w:t>
      </w:r>
      <w:r w:rsidRPr="00D45B81">
        <w:rPr>
          <w:sz w:val="16"/>
          <w:szCs w:val="16"/>
        </w:rPr>
        <w:t xml:space="preserve">[Walter </w:t>
      </w:r>
      <w:r w:rsidRPr="00B17D0B">
        <w:rPr>
          <w:rStyle w:val="Style13ptBold"/>
          <w:sz w:val="16"/>
          <w:szCs w:val="16"/>
        </w:rPr>
        <w:t>Mignolo</w:t>
      </w:r>
      <w:r w:rsidRPr="00B17D0B">
        <w:rPr>
          <w:sz w:val="16"/>
          <w:szCs w:val="16"/>
        </w:rPr>
        <w:t>,</w:t>
      </w:r>
      <w:r w:rsidRPr="00D45B81">
        <w:rPr>
          <w:sz w:val="16"/>
          <w:szCs w:val="16"/>
        </w:rPr>
        <w:t xml:space="preserve"> 20</w:t>
      </w:r>
      <w:r w:rsidRPr="00B17D0B">
        <w:rPr>
          <w:rStyle w:val="Style13ptBold"/>
          <w:sz w:val="16"/>
          <w:szCs w:val="16"/>
        </w:rPr>
        <w:t>06</w:t>
      </w:r>
      <w:r w:rsidRPr="00D45B81">
        <w:rPr>
          <w:sz w:val="16"/>
          <w:szCs w:val="16"/>
        </w:rPr>
        <w:t>. “Citizen Knowledge and the Limits of Humanity”]</w:t>
      </w:r>
    </w:p>
    <w:p w14:paraId="457636A1" w14:textId="77777777" w:rsidR="00872FF5" w:rsidRDefault="00872FF5" w:rsidP="00872FF5">
      <w:pPr>
        <w:contextualSpacing/>
        <w:rPr>
          <w:sz w:val="8"/>
          <w:szCs w:val="8"/>
        </w:rPr>
      </w:pPr>
      <w:r w:rsidRPr="00852B95">
        <w:rPr>
          <w:sz w:val="8"/>
          <w:szCs w:val="8"/>
        </w:rPr>
        <w:t>When the idea of "citizenship" came into view—and was linked to the materialization and formation of the nation-state in secular north Europe—it enforced the formation of communities of birth instead of communities of faith. But at that time, the imperial and colonial differences were already in place, and both were recast in the new face of Western empires.</w:t>
      </w:r>
      <w:r w:rsidRPr="00215C82">
        <w:rPr>
          <w:sz w:val="8"/>
          <w:szCs w:val="8"/>
        </w:rPr>
        <w:t xml:space="preserve"> </w:t>
      </w:r>
      <w:r w:rsidRPr="00AF1861">
        <w:rPr>
          <w:rStyle w:val="StyleUnderline"/>
          <w:highlight w:val="cyan"/>
        </w:rPr>
        <w:t>The figure of the "citizen" presupposed an idea of the "human" that</w:t>
      </w:r>
      <w:r w:rsidRPr="00731004">
        <w:rPr>
          <w:rStyle w:val="StyleUnderline"/>
          <w:highlight w:val="green"/>
        </w:rPr>
        <w:t xml:space="preserve"> </w:t>
      </w:r>
      <w:r w:rsidRPr="000A1F03">
        <w:rPr>
          <w:rStyle w:val="StyleUnderline"/>
        </w:rPr>
        <w:t>had</w:t>
      </w:r>
      <w:r w:rsidRPr="000A1F03">
        <w:rPr>
          <w:rStyle w:val="StyleUnderline"/>
          <w:sz w:val="8"/>
          <w:szCs w:val="8"/>
          <w:u w:val="none"/>
        </w:rPr>
        <w:t xml:space="preserve"> already been </w:t>
      </w:r>
      <w:r w:rsidRPr="000A1F03">
        <w:rPr>
          <w:rStyle w:val="StyleUnderline"/>
        </w:rPr>
        <w:t xml:space="preserve">formed during the Renaissance and </w:t>
      </w:r>
      <w:r w:rsidRPr="00AF1861">
        <w:rPr>
          <w:rStyle w:val="StyleUnderline"/>
          <w:highlight w:val="cyan"/>
        </w:rPr>
        <w:t>was</w:t>
      </w:r>
      <w:r w:rsidRPr="00E80923">
        <w:rPr>
          <w:rStyle w:val="StyleUnderline"/>
          <w:sz w:val="8"/>
          <w:szCs w:val="8"/>
          <w:u w:val="none"/>
        </w:rPr>
        <w:t xml:space="preserve"> one of the </w:t>
      </w:r>
      <w:r w:rsidRPr="00AF1861">
        <w:rPr>
          <w:rStyle w:val="StyleUnderline"/>
          <w:highlight w:val="cyan"/>
        </w:rPr>
        <w:t>constitutive</w:t>
      </w:r>
      <w:r w:rsidRPr="00E80923">
        <w:rPr>
          <w:rStyle w:val="StyleUnderline"/>
          <w:sz w:val="8"/>
          <w:szCs w:val="8"/>
          <w:u w:val="none"/>
        </w:rPr>
        <w:t xml:space="preserve"> elements </w:t>
      </w:r>
      <w:r w:rsidRPr="00AF1861">
        <w:rPr>
          <w:rStyle w:val="StyleUnderline"/>
          <w:highlight w:val="cyan"/>
        </w:rPr>
        <w:t>of the colonial matrix of power</w:t>
      </w:r>
      <w:r w:rsidRPr="00BF3BFE">
        <w:rPr>
          <w:rStyle w:val="StyleUnderline"/>
          <w:sz w:val="8"/>
          <w:szCs w:val="8"/>
          <w:u w:val="none"/>
        </w:rPr>
        <w:t>.</w:t>
      </w:r>
      <w:r w:rsidRPr="00215C82">
        <w:rPr>
          <w:sz w:val="8"/>
          <w:szCs w:val="8"/>
        </w:rPr>
        <w:t xml:space="preserve"> </w:t>
      </w:r>
      <w:r w:rsidRPr="00852B95">
        <w:rPr>
          <w:sz w:val="8"/>
          <w:szCs w:val="8"/>
        </w:rPr>
        <w:t>Henceforth,</w:t>
      </w:r>
      <w:r w:rsidRPr="00215C82">
        <w:rPr>
          <w:sz w:val="8"/>
          <w:szCs w:val="8"/>
        </w:rPr>
        <w:t xml:space="preserve"> </w:t>
      </w:r>
      <w:r w:rsidRPr="00E80923">
        <w:rPr>
          <w:rStyle w:val="StyleUnderline"/>
          <w:sz w:val="8"/>
          <w:szCs w:val="8"/>
          <w:u w:val="none"/>
        </w:rPr>
        <w:t>there was a close link between the concept of Man</w:t>
      </w:r>
      <w:r w:rsidRPr="00215C82">
        <w:rPr>
          <w:sz w:val="8"/>
          <w:szCs w:val="8"/>
        </w:rPr>
        <w:t xml:space="preserve"> </w:t>
      </w:r>
      <w:r w:rsidRPr="00852B95">
        <w:rPr>
          <w:sz w:val="8"/>
          <w:szCs w:val="8"/>
        </w:rPr>
        <w:t>(standing for Human Being)</w:t>
      </w:r>
      <w:r w:rsidRPr="00215C82">
        <w:rPr>
          <w:sz w:val="8"/>
          <w:szCs w:val="8"/>
        </w:rPr>
        <w:t xml:space="preserve"> </w:t>
      </w:r>
      <w:r w:rsidRPr="00E80923">
        <w:rPr>
          <w:rStyle w:val="StyleUnderline"/>
          <w:sz w:val="8"/>
          <w:szCs w:val="8"/>
          <w:u w:val="none"/>
        </w:rPr>
        <w:t>and</w:t>
      </w:r>
      <w:r w:rsidRPr="00215C82">
        <w:rPr>
          <w:sz w:val="8"/>
          <w:szCs w:val="8"/>
        </w:rPr>
        <w:t xml:space="preserve"> </w:t>
      </w:r>
      <w:r w:rsidRPr="00852B95">
        <w:rPr>
          <w:sz w:val="8"/>
          <w:szCs w:val="8"/>
        </w:rPr>
        <w:t>the idea of "humanities" as the major branch of</w:t>
      </w:r>
      <w:r w:rsidRPr="00215C82">
        <w:rPr>
          <w:sz w:val="8"/>
          <w:szCs w:val="8"/>
        </w:rPr>
        <w:t xml:space="preserve"> </w:t>
      </w:r>
      <w:r w:rsidRPr="00E80923">
        <w:rPr>
          <w:rStyle w:val="StyleUnderline"/>
          <w:sz w:val="8"/>
          <w:szCs w:val="8"/>
          <w:u w:val="none"/>
        </w:rPr>
        <w:t>higher learning</w:t>
      </w:r>
      <w:r w:rsidRPr="00215C82">
        <w:rPr>
          <w:sz w:val="8"/>
          <w:szCs w:val="8"/>
        </w:rPr>
        <w:t xml:space="preserve"> </w:t>
      </w:r>
      <w:r w:rsidRPr="00852B95">
        <w:rPr>
          <w:sz w:val="8"/>
          <w:szCs w:val="8"/>
        </w:rPr>
        <w:t>both</w:t>
      </w:r>
      <w:r w:rsidRPr="00215C82">
        <w:rPr>
          <w:sz w:val="8"/>
          <w:szCs w:val="8"/>
        </w:rPr>
        <w:t xml:space="preserve"> </w:t>
      </w:r>
      <w:r w:rsidRPr="00E80923">
        <w:rPr>
          <w:rStyle w:val="StyleUnderline"/>
          <w:sz w:val="8"/>
          <w:szCs w:val="8"/>
          <w:u w:val="none"/>
        </w:rPr>
        <w:t xml:space="preserve">in European universities and in their branches in the colonies </w:t>
      </w:r>
      <w:r w:rsidRPr="00852B95">
        <w:rPr>
          <w:sz w:val="8"/>
          <w:szCs w:val="8"/>
        </w:rPr>
        <w:t>(the universities of Mexico and Peru were founded in the 1550s, Harvard in 1636). 1</w:t>
      </w:r>
      <w:r w:rsidRPr="00215C82">
        <w:rPr>
          <w:sz w:val="8"/>
          <w:szCs w:val="8"/>
        </w:rPr>
        <w:t xml:space="preserve"> </w:t>
      </w:r>
      <w:r w:rsidRPr="000A1F03">
        <w:rPr>
          <w:rStyle w:val="StyleUnderline"/>
        </w:rPr>
        <w:t>If man stood for human being (at the expense of women, non-Christians, people of color, and homosexuals</w:t>
      </w:r>
      <w:r w:rsidRPr="000A1F03">
        <w:rPr>
          <w:rStyle w:val="StyleUnderline"/>
          <w:sz w:val="8"/>
          <w:szCs w:val="8"/>
          <w:u w:val="none"/>
        </w:rPr>
        <w:t>),</w:t>
      </w:r>
      <w:r w:rsidRPr="000A1F03">
        <w:rPr>
          <w:sz w:val="8"/>
          <w:szCs w:val="8"/>
        </w:rPr>
        <w:t xml:space="preserve"> the humanities as high branch of learning was modeled on </w:t>
      </w:r>
      <w:r w:rsidRPr="000A1F03">
        <w:rPr>
          <w:rStyle w:val="StyleUnderline"/>
          <w:sz w:val="8"/>
          <w:szCs w:val="8"/>
          <w:u w:val="none"/>
        </w:rPr>
        <w:t>the</w:t>
      </w:r>
      <w:r w:rsidRPr="000A1F03">
        <w:rPr>
          <w:sz w:val="8"/>
          <w:szCs w:val="8"/>
        </w:rPr>
        <w:t xml:space="preserve"> concept and </w:t>
      </w:r>
      <w:r w:rsidRPr="000A1F03">
        <w:rPr>
          <w:rStyle w:val="StyleUnderline"/>
          <w:sz w:val="8"/>
          <w:szCs w:val="8"/>
          <w:u w:val="none"/>
        </w:rPr>
        <w:t>assumptions of</w:t>
      </w:r>
      <w:r w:rsidRPr="000A1F03">
        <w:rPr>
          <w:sz w:val="8"/>
          <w:szCs w:val="8"/>
        </w:rPr>
        <w:t xml:space="preserve"> the </w:t>
      </w:r>
      <w:r w:rsidRPr="000A1F03">
        <w:rPr>
          <w:rStyle w:val="StyleUnderline"/>
        </w:rPr>
        <w:t>humanity</w:t>
      </w:r>
      <w:r w:rsidRPr="000A1F03">
        <w:rPr>
          <w:sz w:val="8"/>
          <w:szCs w:val="8"/>
        </w:rPr>
        <w:t xml:space="preserve"> which, at its turn, </w:t>
      </w:r>
      <w:r w:rsidRPr="000A1F03">
        <w:rPr>
          <w:rStyle w:val="StyleUnderline"/>
          <w:sz w:val="8"/>
          <w:szCs w:val="8"/>
          <w:u w:val="none"/>
        </w:rPr>
        <w:t xml:space="preserve">was </w:t>
      </w:r>
      <w:r w:rsidRPr="000A1F03">
        <w:rPr>
          <w:rStyle w:val="StyleUnderline"/>
        </w:rPr>
        <w:t>modeled on the example of man</w:t>
      </w:r>
      <w:r w:rsidRPr="000A1F03">
        <w:rPr>
          <w:rStyle w:val="StyleUnderline"/>
          <w:sz w:val="8"/>
          <w:szCs w:val="8"/>
          <w:u w:val="none"/>
        </w:rPr>
        <w:t>.</w:t>
      </w:r>
      <w:r w:rsidRPr="00215C82">
        <w:rPr>
          <w:sz w:val="8"/>
          <w:szCs w:val="8"/>
        </w:rPr>
        <w:t xml:space="preserve"> </w:t>
      </w:r>
      <w:r w:rsidRPr="00852B95">
        <w:rPr>
          <w:sz w:val="8"/>
          <w:szCs w:val="8"/>
        </w:rPr>
        <w:t>My goal in this article is, therefore, to explore the hidden connections between the figure of the citizen, the coloniality of being, and the coloniality of knowledge. I will describe the veiled connections as the logic of coloniality, and the surface that covers it I will describe as the rhetoric of modernity.</w:t>
      </w:r>
      <w:r w:rsidRPr="00215C82">
        <w:rPr>
          <w:sz w:val="8"/>
          <w:szCs w:val="8"/>
        </w:rPr>
        <w:t xml:space="preserve"> </w:t>
      </w:r>
      <w:r w:rsidRPr="000A1F03">
        <w:rPr>
          <w:rStyle w:val="StyleUnderline"/>
          <w:highlight w:val="cyan"/>
        </w:rPr>
        <w:t>The rhetoric of modernity is that of salvation, whereas the logic of coloniality is</w:t>
      </w:r>
      <w:r w:rsidRPr="00E80923">
        <w:rPr>
          <w:rStyle w:val="StyleUnderline"/>
          <w:sz w:val="8"/>
          <w:szCs w:val="8"/>
          <w:u w:val="none"/>
        </w:rPr>
        <w:t xml:space="preserve"> a logic of </w:t>
      </w:r>
      <w:r w:rsidRPr="000A1F03">
        <w:rPr>
          <w:rStyle w:val="StyleUnderline"/>
          <w:highlight w:val="cyan"/>
        </w:rPr>
        <w:t>imperial oppression</w:t>
      </w:r>
      <w:r w:rsidRPr="00BF3BFE">
        <w:rPr>
          <w:rStyle w:val="StyleUnderline"/>
          <w:sz w:val="8"/>
          <w:szCs w:val="8"/>
          <w:u w:val="none"/>
        </w:rPr>
        <w:t>.</w:t>
      </w:r>
      <w:r w:rsidRPr="00215C82">
        <w:rPr>
          <w:sz w:val="8"/>
          <w:szCs w:val="8"/>
        </w:rPr>
        <w:t xml:space="preserve"> </w:t>
      </w:r>
      <w:r w:rsidRPr="00852B95">
        <w:rPr>
          <w:sz w:val="8"/>
          <w:szCs w:val="8"/>
        </w:rPr>
        <w:t>They go hand in hand, and you cannot have modernity without coloniality; the unfinished project of modernity carries over its shoulders the unfinished project of coloniality. I will conclude by suggesting the need to decolonize "knowledge" and "being" and advocating that the (decolonial) "humanities" shall have a fundamental role to play in this process. Truly, "global citizenship" implies overcoming the imperial and colonial differences that have mapped and continue to map global racism and global patriarchy.</w:t>
      </w:r>
      <w:r w:rsidRPr="00215C82">
        <w:rPr>
          <w:sz w:val="8"/>
          <w:szCs w:val="8"/>
        </w:rPr>
        <w:t xml:space="preserve"> </w:t>
      </w:r>
      <w:r w:rsidRPr="008F3E53">
        <w:rPr>
          <w:rStyle w:val="StyleUnderline"/>
          <w:highlight w:val="cyan"/>
        </w:rPr>
        <w:t>Changing the law and public policies won't be of much help</w:t>
      </w:r>
      <w:r w:rsidRPr="00E80923">
        <w:rPr>
          <w:rStyle w:val="StyleUnderline"/>
          <w:sz w:val="8"/>
          <w:szCs w:val="8"/>
          <w:u w:val="none"/>
        </w:rPr>
        <w:t xml:space="preserve"> in this process. </w:t>
      </w:r>
      <w:r w:rsidRPr="008F3E53">
        <w:rPr>
          <w:rStyle w:val="StyleUnderline"/>
          <w:highlight w:val="cyan"/>
        </w:rPr>
        <w:t>What is needed is</w:t>
      </w:r>
      <w:r w:rsidRPr="00E80923">
        <w:rPr>
          <w:rStyle w:val="StyleUnderline"/>
          <w:sz w:val="8"/>
          <w:szCs w:val="8"/>
          <w:u w:val="none"/>
        </w:rPr>
        <w:t xml:space="preserve"> that </w:t>
      </w:r>
      <w:r w:rsidRPr="008F3E53">
        <w:rPr>
          <w:rStyle w:val="StyleUnderline"/>
          <w:highlight w:val="cyan"/>
        </w:rPr>
        <w:t>those who change the law</w:t>
      </w:r>
      <w:r w:rsidRPr="00E80923">
        <w:rPr>
          <w:rStyle w:val="StyleUnderline"/>
          <w:sz w:val="8"/>
          <w:szCs w:val="8"/>
          <w:u w:val="none"/>
        </w:rPr>
        <w:t xml:space="preserve"> and public policy </w:t>
      </w:r>
      <w:r w:rsidRPr="008F3E53">
        <w:rPr>
          <w:rStyle w:val="StyleUnderline"/>
          <w:highlight w:val="cyan"/>
        </w:rPr>
        <w:t>change themselves</w:t>
      </w:r>
      <w:r w:rsidRPr="00731004">
        <w:rPr>
          <w:rStyle w:val="StyleUnderline"/>
          <w:highlight w:val="green"/>
        </w:rPr>
        <w:t>.</w:t>
      </w:r>
      <w:r w:rsidRPr="00215C82">
        <w:rPr>
          <w:sz w:val="8"/>
          <w:szCs w:val="8"/>
        </w:rPr>
        <w:t xml:space="preserve"> </w:t>
      </w:r>
      <w:r w:rsidRPr="00852B95">
        <w:rPr>
          <w:sz w:val="8"/>
          <w:szCs w:val="8"/>
        </w:rPr>
        <w:t>[End Page 312] The problem is how that may take place if we would like to avoid the missionary zeal for conversion; the liberal and neoliberal belief in the triumphal march of Western civilization and of market democracy; and the moral imperatives and forced behavior imposed by socialism. As I do not believe in a new abstract universal that will be good for the entire world, the question is how people can change their belief that the world today is like it is and that it will be only through the "honest" projects of Christians, liberals, and Marxist-socialists that the world could be better for all, and citizenship will be a benediction for all.</w:t>
      </w:r>
      <w:r w:rsidRPr="00215C82">
        <w:rPr>
          <w:sz w:val="8"/>
          <w:szCs w:val="8"/>
        </w:rPr>
        <w:t xml:space="preserve"> </w:t>
      </w:r>
      <w:r w:rsidRPr="00E80923">
        <w:rPr>
          <w:rStyle w:val="StyleUnderline"/>
          <w:sz w:val="8"/>
          <w:szCs w:val="8"/>
          <w:u w:val="none"/>
        </w:rPr>
        <w:t xml:space="preserve">The changes I am thinking about are radical transformations in the naturalized assumptions of the world order. The </w:t>
      </w:r>
      <w:r w:rsidRPr="008F3E53">
        <w:rPr>
          <w:rStyle w:val="StyleUnderline"/>
          <w:highlight w:val="cyan"/>
        </w:rPr>
        <w:t>naturalized assumptions</w:t>
      </w:r>
      <w:r w:rsidRPr="00E80923">
        <w:rPr>
          <w:rStyle w:val="StyleUnderline"/>
          <w:sz w:val="8"/>
          <w:szCs w:val="8"/>
          <w:u w:val="none"/>
        </w:rPr>
        <w:t xml:space="preserve"> I am thinking about </w:t>
      </w:r>
      <w:r w:rsidRPr="008F3E53">
        <w:rPr>
          <w:rStyle w:val="StyleUnderline"/>
          <w:highlight w:val="cyan"/>
        </w:rPr>
        <w:t>are</w:t>
      </w:r>
      <w:r w:rsidRPr="00E80923">
        <w:rPr>
          <w:rStyle w:val="StyleUnderline"/>
          <w:sz w:val="8"/>
          <w:szCs w:val="8"/>
          <w:u w:val="none"/>
        </w:rPr>
        <w:t xml:space="preserve"> imperial–</w:t>
      </w:r>
      <w:r w:rsidRPr="008F3E53">
        <w:rPr>
          <w:rStyle w:val="StyleUnderline"/>
          <w:highlight w:val="cyan"/>
        </w:rPr>
        <w:t>colonial, and they have shaped the world</w:t>
      </w:r>
      <w:r w:rsidRPr="00E80923">
        <w:rPr>
          <w:rStyle w:val="StyleUnderline"/>
          <w:sz w:val="8"/>
          <w:szCs w:val="8"/>
          <w:u w:val="none"/>
        </w:rPr>
        <w:t xml:space="preserve"> in which we live in the past five hundred</w:t>
      </w:r>
      <w:r w:rsidRPr="00215C82">
        <w:rPr>
          <w:sz w:val="8"/>
          <w:szCs w:val="8"/>
        </w:rPr>
        <w:t xml:space="preserve"> </w:t>
      </w:r>
      <w:r w:rsidRPr="00E80923">
        <w:rPr>
          <w:rStyle w:val="StyleUnderline"/>
          <w:sz w:val="8"/>
          <w:szCs w:val="8"/>
          <w:u w:val="none"/>
        </w:rPr>
        <w:t xml:space="preserve">years when Christianity and capitalism came together </w:t>
      </w:r>
      <w:r w:rsidRPr="00D26B2C">
        <w:rPr>
          <w:rStyle w:val="StyleUnderline"/>
          <w:highlight w:val="cyan"/>
        </w:rPr>
        <w:t>and created the conditions for the</w:t>
      </w:r>
      <w:r w:rsidRPr="00E80923">
        <w:rPr>
          <w:rStyle w:val="StyleUnderline"/>
          <w:sz w:val="8"/>
          <w:szCs w:val="8"/>
          <w:u w:val="none"/>
        </w:rPr>
        <w:t xml:space="preserve"> self-fashioned </w:t>
      </w:r>
      <w:r w:rsidRPr="00D26B2C">
        <w:rPr>
          <w:rStyle w:val="StyleUnderline"/>
          <w:highlight w:val="cyan"/>
        </w:rPr>
        <w:t>narrative of "modernity</w:t>
      </w:r>
      <w:r w:rsidRPr="00DE0EF3">
        <w:rPr>
          <w:rStyle w:val="StyleUnderline"/>
          <w:sz w:val="8"/>
          <w:szCs w:val="8"/>
          <w:u w:val="none"/>
        </w:rPr>
        <w:t>."</w:t>
      </w:r>
      <w:r w:rsidRPr="00215C82">
        <w:rPr>
          <w:sz w:val="8"/>
          <w:szCs w:val="8"/>
        </w:rPr>
        <w:t xml:space="preserve"> </w:t>
      </w:r>
      <w:r w:rsidRPr="00852B95">
        <w:rPr>
          <w:sz w:val="8"/>
          <w:szCs w:val="8"/>
        </w:rPr>
        <w:t>Hence,</w:t>
      </w:r>
      <w:r w:rsidRPr="00215C82">
        <w:rPr>
          <w:sz w:val="8"/>
          <w:szCs w:val="8"/>
        </w:rPr>
        <w:t xml:space="preserve"> </w:t>
      </w:r>
      <w:r w:rsidRPr="00E80923">
        <w:rPr>
          <w:rStyle w:val="StyleUnderline"/>
          <w:sz w:val="8"/>
          <w:szCs w:val="8"/>
          <w:u w:val="none"/>
        </w:rPr>
        <w:t xml:space="preserve">the </w:t>
      </w:r>
      <w:r w:rsidRPr="00D26B2C">
        <w:rPr>
          <w:rStyle w:val="StyleUnderline"/>
          <w:highlight w:val="cyan"/>
        </w:rPr>
        <w:t>transformations</w:t>
      </w:r>
      <w:r w:rsidRPr="00E80923">
        <w:rPr>
          <w:rStyle w:val="StyleUnderline"/>
          <w:sz w:val="8"/>
          <w:szCs w:val="8"/>
          <w:u w:val="none"/>
        </w:rPr>
        <w:t xml:space="preserve"> I am thinking about </w:t>
      </w:r>
      <w:r w:rsidRPr="00D26B2C">
        <w:rPr>
          <w:rStyle w:val="StyleUnderline"/>
          <w:highlight w:val="cyan"/>
        </w:rPr>
        <w:t>require an epistemic decolonial shift</w:t>
      </w:r>
      <w:r w:rsidRPr="00E80923">
        <w:rPr>
          <w:rStyle w:val="StyleUnderline"/>
          <w:sz w:val="8"/>
          <w:szCs w:val="8"/>
          <w:u w:val="none"/>
        </w:rPr>
        <w:t>. Not a "new," a "post," or a "neo," which are all changes within the same modern colonial epistemology, but a decolonial</w:t>
      </w:r>
      <w:r w:rsidRPr="00215C82">
        <w:rPr>
          <w:sz w:val="8"/>
          <w:szCs w:val="8"/>
        </w:rPr>
        <w:t xml:space="preserve"> </w:t>
      </w:r>
      <w:r w:rsidRPr="00852B95">
        <w:rPr>
          <w:sz w:val="8"/>
          <w:szCs w:val="8"/>
        </w:rPr>
        <w:t>(and not either a "deconstruction"),</w:t>
      </w:r>
      <w:r w:rsidRPr="00215C82">
        <w:rPr>
          <w:sz w:val="8"/>
          <w:szCs w:val="8"/>
        </w:rPr>
        <w:t xml:space="preserve"> </w:t>
      </w:r>
      <w:r w:rsidRPr="00D26B2C">
        <w:rPr>
          <w:rStyle w:val="StyleUnderline"/>
          <w:highlight w:val="cyan"/>
        </w:rPr>
        <w:t>which means a delinking from the rules of the game</w:t>
      </w:r>
      <w:r w:rsidRPr="00215C82">
        <w:rPr>
          <w:sz w:val="8"/>
          <w:szCs w:val="8"/>
        </w:rPr>
        <w:t xml:space="preserve"> </w:t>
      </w:r>
      <w:r w:rsidRPr="00852B95">
        <w:rPr>
          <w:sz w:val="8"/>
          <w:szCs w:val="8"/>
        </w:rPr>
        <w:t>(e.g., the decolonization of the mind, in Ngugi Wa Th'iongo's vocabulary) in which deconstruction itself and all the "posts-" for sure are caught.</w:t>
      </w:r>
      <w:r w:rsidRPr="00215C82">
        <w:rPr>
          <w:sz w:val="8"/>
          <w:szCs w:val="8"/>
        </w:rPr>
        <w:t xml:space="preserve"> </w:t>
      </w:r>
      <w:r w:rsidRPr="00E80923">
        <w:rPr>
          <w:rStyle w:val="StyleUnderline"/>
          <w:sz w:val="8"/>
          <w:szCs w:val="8"/>
          <w:u w:val="none"/>
        </w:rPr>
        <w:t>Delinking</w:t>
      </w:r>
      <w:r w:rsidRPr="00215C82">
        <w:rPr>
          <w:sz w:val="8"/>
          <w:szCs w:val="8"/>
        </w:rPr>
        <w:t xml:space="preserve"> </w:t>
      </w:r>
      <w:r w:rsidRPr="00852B95">
        <w:rPr>
          <w:sz w:val="8"/>
          <w:szCs w:val="8"/>
        </w:rPr>
        <w:t>doesn't</w:t>
      </w:r>
      <w:r w:rsidRPr="00215C82">
        <w:rPr>
          <w:sz w:val="8"/>
          <w:szCs w:val="8"/>
        </w:rPr>
        <w:t xml:space="preserve"> </w:t>
      </w:r>
      <w:r w:rsidRPr="00E80923">
        <w:rPr>
          <w:rStyle w:val="StyleUnderline"/>
          <w:sz w:val="8"/>
          <w:szCs w:val="8"/>
          <w:u w:val="none"/>
        </w:rPr>
        <w:t>mean to</w:t>
      </w:r>
      <w:r w:rsidRPr="00215C82">
        <w:rPr>
          <w:sz w:val="8"/>
          <w:szCs w:val="8"/>
        </w:rPr>
        <w:t xml:space="preserve"> </w:t>
      </w:r>
      <w:r w:rsidRPr="00852B95">
        <w:rPr>
          <w:sz w:val="8"/>
          <w:szCs w:val="8"/>
        </w:rPr>
        <w:t>be "outside" of either modernity or Christian, Liberal, Capitalist, and Marxist hegemony but to</w:t>
      </w:r>
      <w:r w:rsidRPr="00215C82">
        <w:rPr>
          <w:sz w:val="8"/>
          <w:szCs w:val="8"/>
        </w:rPr>
        <w:t xml:space="preserve"> </w:t>
      </w:r>
      <w:r w:rsidRPr="00E80923">
        <w:rPr>
          <w:rStyle w:val="StyleUnderline"/>
          <w:sz w:val="8"/>
          <w:szCs w:val="8"/>
          <w:u w:val="none"/>
        </w:rPr>
        <w:t>disengage from the naturalized assumptions</w:t>
      </w:r>
      <w:r w:rsidRPr="00852B95">
        <w:rPr>
          <w:sz w:val="8"/>
          <w:szCs w:val="8"/>
        </w:rPr>
        <w:t xml:space="preserve"> that make </w:t>
      </w:r>
      <w:r w:rsidRPr="00E80923">
        <w:rPr>
          <w:rStyle w:val="StyleUnderline"/>
          <w:sz w:val="8"/>
          <w:szCs w:val="8"/>
          <w:u w:val="none"/>
        </w:rPr>
        <w:t>of</w:t>
      </w:r>
      <w:r w:rsidRPr="00852B95">
        <w:rPr>
          <w:sz w:val="8"/>
          <w:szCs w:val="8"/>
        </w:rPr>
        <w:t xml:space="preserve"> these</w:t>
      </w:r>
      <w:r w:rsidRPr="00852B95">
        <w:rPr>
          <w:rStyle w:val="StyleUnderline"/>
          <w:sz w:val="8"/>
          <w:szCs w:val="8"/>
        </w:rPr>
        <w:t xml:space="preserve"> </w:t>
      </w:r>
      <w:r w:rsidRPr="00852B95">
        <w:rPr>
          <w:sz w:val="8"/>
          <w:szCs w:val="8"/>
        </w:rPr>
        <w:t>four macro</w:t>
      </w:r>
      <w:r w:rsidRPr="00E80923">
        <w:rPr>
          <w:rStyle w:val="StyleUnderline"/>
          <w:sz w:val="8"/>
          <w:szCs w:val="8"/>
          <w:u w:val="none"/>
        </w:rPr>
        <w:t>narratives</w:t>
      </w:r>
      <w:r w:rsidRPr="00852B95">
        <w:rPr>
          <w:sz w:val="8"/>
          <w:szCs w:val="8"/>
        </w:rPr>
        <w:t xml:space="preserve"> ”une pensee unique," to use Ignacio Ramonet's expression.2 </w:t>
      </w:r>
      <w:r w:rsidRPr="00E80923">
        <w:rPr>
          <w:rStyle w:val="StyleUnderline"/>
          <w:sz w:val="8"/>
          <w:szCs w:val="8"/>
          <w:u w:val="none"/>
        </w:rPr>
        <w:t>The decolonial shift begins by unveiling the imperial presuppositions that maintain a universal idea of humanity and of human being that serves as a model and point of arrival and by constantly underscoring the fact that oppressed and racialized subjects do not care and are not fighting for "human rights"</w:t>
      </w:r>
      <w:r w:rsidRPr="00215C82">
        <w:rPr>
          <w:sz w:val="8"/>
          <w:szCs w:val="8"/>
        </w:rPr>
        <w:t xml:space="preserve"> </w:t>
      </w:r>
      <w:r w:rsidRPr="00852B95">
        <w:rPr>
          <w:sz w:val="8"/>
          <w:szCs w:val="8"/>
        </w:rPr>
        <w:t>(based on an imperial idea of humanity) but to regain the</w:t>
      </w:r>
      <w:r w:rsidRPr="00215C82">
        <w:rPr>
          <w:sz w:val="8"/>
          <w:szCs w:val="8"/>
        </w:rPr>
        <w:t xml:space="preserve"> "</w:t>
      </w:r>
      <w:r w:rsidRPr="00E80923">
        <w:rPr>
          <w:rStyle w:val="StyleUnderline"/>
          <w:sz w:val="8"/>
          <w:szCs w:val="8"/>
          <w:u w:val="none"/>
        </w:rPr>
        <w:t>human dignity</w:t>
      </w:r>
      <w:r w:rsidRPr="00852B95">
        <w:rPr>
          <w:sz w:val="8"/>
          <w:szCs w:val="8"/>
        </w:rPr>
        <w:t>" (based on a decolonial idea of humanity) that has and</w:t>
      </w:r>
      <w:r w:rsidRPr="00215C82">
        <w:rPr>
          <w:sz w:val="8"/>
          <w:szCs w:val="8"/>
        </w:rPr>
        <w:t xml:space="preserve"> </w:t>
      </w:r>
      <w:r w:rsidRPr="00E80923">
        <w:rPr>
          <w:rStyle w:val="StyleUnderline"/>
          <w:sz w:val="8"/>
          <w:szCs w:val="8"/>
          <w:u w:val="none"/>
        </w:rPr>
        <w:t>continues to be taken away from them by the imperial rhetoric of modernity</w:t>
      </w:r>
      <w:r w:rsidRPr="00215C82">
        <w:rPr>
          <w:sz w:val="8"/>
          <w:szCs w:val="8"/>
        </w:rPr>
        <w:t xml:space="preserve"> </w:t>
      </w:r>
      <w:r w:rsidRPr="00852B95">
        <w:rPr>
          <w:sz w:val="8"/>
          <w:szCs w:val="8"/>
        </w:rPr>
        <w:t xml:space="preserve">(e.g., white, Eurocentered, heterosexual, and Christian/secular). </w:t>
      </w:r>
      <w:r w:rsidRPr="00E80923">
        <w:rPr>
          <w:rStyle w:val="StyleUnderline"/>
          <w:sz w:val="8"/>
          <w:szCs w:val="8"/>
          <w:u w:val="none"/>
        </w:rPr>
        <w:t>The conditions for citizenship are still tied to a racialized hierarchy of human beings that depends on universal categories of thought created and enacted from the identitarian perspectives of European Christianity and by white males</w:t>
      </w:r>
      <w:r w:rsidRPr="00BF3BFE">
        <w:rPr>
          <w:rStyle w:val="StyleUnderline"/>
          <w:sz w:val="8"/>
          <w:szCs w:val="8"/>
          <w:u w:val="none"/>
        </w:rPr>
        <w:t>.</w:t>
      </w:r>
      <w:r w:rsidRPr="00215C82">
        <w:rPr>
          <w:sz w:val="8"/>
          <w:szCs w:val="8"/>
        </w:rPr>
        <w:t xml:space="preserve"> </w:t>
      </w:r>
      <w:r w:rsidRPr="00852B95">
        <w:rPr>
          <w:sz w:val="8"/>
          <w:szCs w:val="8"/>
        </w:rPr>
        <w:t>In the Afro-Caribbean intellectual tradition—from C. L. R. James to Frantz Fanon, Sylvia Wynter, and Lewis Gordon—the very concepts of the human and humanity are constantly under fire.3 Would indeed a black person agree with the idea that what "we" all have in common is our "humanity" and that we are "all equal" in being "different"? I would suspect that the formula would rather be of the type advanced by the [End Page 313] Zapatistas: "[B]ecause we are all equal we have the right to be different."4</w:t>
      </w:r>
      <w:r w:rsidRPr="00215C82">
        <w:rPr>
          <w:sz w:val="8"/>
          <w:szCs w:val="8"/>
        </w:rPr>
        <w:t xml:space="preserve"> </w:t>
      </w:r>
      <w:r w:rsidRPr="00E80923">
        <w:rPr>
          <w:rStyle w:val="StyleUnderline"/>
          <w:sz w:val="8"/>
          <w:szCs w:val="8"/>
          <w:u w:val="none"/>
        </w:rPr>
        <w:t>The universal idea of humanity, believe me, is not the same from the perspective of black history, Indian memories, or the memories of the population of Central Asia</w:t>
      </w:r>
      <w:r w:rsidRPr="00BF3BFE">
        <w:rPr>
          <w:rStyle w:val="StyleUnderline"/>
          <w:sz w:val="8"/>
          <w:szCs w:val="8"/>
          <w:u w:val="none"/>
        </w:rPr>
        <w:t xml:space="preserve">. </w:t>
      </w:r>
      <w:r w:rsidRPr="00852B95">
        <w:rPr>
          <w:sz w:val="8"/>
          <w:szCs w:val="8"/>
        </w:rPr>
        <w:t>The humanities, as a branch of knowledge in the history of the university since the European Renaissance, have always been complicitous with imperial–colonial designs celebrating a universal idea of the human model. The moment has arrived to put the humanities at the service of decolonial projects in their ethical, political, and epistemic dimensions; to recast the reinscription of human dignity as a decolonial project in the hands of the damnes rather than given to them through managerial designs of NGOs and Human Rights Watch that seldom if ever are led by actors whose human dignity is at stake. Decolonial projects imply downsizing human rights to its real dimension: an ethical imperative internal to imperial abuses but not really a project that empowers racialized subjects and helps them to regain the human dignity that racism and imperial projects (from the right, the left, and the center) took away from them.</w:t>
      </w:r>
      <w:r w:rsidRPr="00215C82">
        <w:rPr>
          <w:sz w:val="8"/>
          <w:szCs w:val="8"/>
        </w:rPr>
        <w:t xml:space="preserve"> </w:t>
      </w:r>
    </w:p>
    <w:p w14:paraId="1F821560" w14:textId="77777777" w:rsidR="00054954" w:rsidRPr="00790B3D" w:rsidRDefault="00054954" w:rsidP="00C77AE3">
      <w:pPr>
        <w:pStyle w:val="Heading4"/>
      </w:pPr>
      <w:r>
        <w:t>Settler colonialism reduces native populations to a state of bare life and naturalizes settler epistemologies which justify things like the coherency of the CJS and the prison industrial complex.</w:t>
      </w:r>
    </w:p>
    <w:p w14:paraId="5C7ACB81" w14:textId="7D00518B" w:rsidR="00054954" w:rsidRPr="00790B3D" w:rsidRDefault="00054954" w:rsidP="00054954">
      <w:pPr>
        <w:rPr>
          <w:rFonts w:ascii="Times" w:hAnsi="Times"/>
          <w:sz w:val="16"/>
        </w:rPr>
      </w:pPr>
      <w:r w:rsidRPr="00C77AE3">
        <w:rPr>
          <w:rStyle w:val="Style13ptBold"/>
        </w:rPr>
        <w:t>Tuck &amp; Yang 12</w:t>
      </w:r>
      <w:r w:rsidRPr="00790B3D">
        <w:rPr>
          <w:rFonts w:ascii="Times" w:hAnsi="Times"/>
          <w:sz w:val="16"/>
        </w:rPr>
        <w:t xml:space="preserve"> “Decolonization is not a metaphor” Eve Tuck State University of New York at New Paltz K. Wayne Yang University of California, San Diego Decolonization: Indigeneity, Education &amp; Society V</w:t>
      </w:r>
      <w:r w:rsidR="00B7534D">
        <w:rPr>
          <w:rFonts w:ascii="Times" w:hAnsi="Times"/>
          <w:sz w:val="16"/>
        </w:rPr>
        <w:t xml:space="preserve">ol. 1, No. 1, 2012, pp. 1-40 </w:t>
      </w:r>
    </w:p>
    <w:p w14:paraId="6DDE0693" w14:textId="77777777" w:rsidR="00054954" w:rsidRDefault="00054954" w:rsidP="00054954">
      <w:pPr>
        <w:rPr>
          <w:rFonts w:ascii="Times" w:hAnsi="Times"/>
          <w:sz w:val="14"/>
        </w:rPr>
      </w:pPr>
      <w:r w:rsidRPr="00DF0FFF">
        <w:rPr>
          <w:rStyle w:val="StyleUnderline"/>
          <w:rFonts w:ascii="Times" w:hAnsi="Times"/>
        </w:rPr>
        <w:t xml:space="preserve">Settler colonialism is different from other forms of colonialism in that </w:t>
      </w:r>
      <w:r w:rsidRPr="00790B3D">
        <w:rPr>
          <w:rStyle w:val="StyleUnderline"/>
          <w:rFonts w:ascii="Times" w:hAnsi="Times"/>
          <w:highlight w:val="cyan"/>
        </w:rPr>
        <w:t>settlers come with the intention of making a new home on the land, a homemaking that insists on settler sovereignty over all things in their new domain</w:t>
      </w:r>
      <w:r w:rsidRPr="00790B3D">
        <w:rPr>
          <w:rFonts w:ascii="Times" w:hAnsi="Times"/>
          <w:sz w:val="14"/>
          <w:highlight w:val="cyan"/>
        </w:rPr>
        <w:t>.</w:t>
      </w:r>
      <w:r w:rsidRPr="00DF0FFF">
        <w:rPr>
          <w:rFonts w:ascii="Times" w:hAnsi="Times"/>
          <w:sz w:val="14"/>
        </w:rPr>
        <w:t xml:space="preserve">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w:t>
      </w:r>
      <w:r w:rsidRPr="00DF0FFF">
        <w:rPr>
          <w:rStyle w:val="StyleUnderline"/>
          <w:rFonts w:ascii="Times" w:hAnsi="Times"/>
        </w:rPr>
        <w:t xml:space="preserve">This is both because the settlers make Indigenous land their new home and source of capital, and also because </w:t>
      </w:r>
      <w:r w:rsidRPr="00790B3D">
        <w:rPr>
          <w:rStyle w:val="StyleUnderline"/>
          <w:rFonts w:ascii="Times" w:hAnsi="Times"/>
          <w:highlight w:val="cyan"/>
        </w:rPr>
        <w:t>the disruption of Indigenous relationships to land represents a profound epistemic, ontological, cosmological violence</w:t>
      </w:r>
      <w:r w:rsidRPr="00DF0FFF">
        <w:rPr>
          <w:rFonts w:ascii="Times" w:hAnsi="Times"/>
          <w:sz w:val="14"/>
        </w:rPr>
        <w:t xml:space="preserve">. This violence is not temporally contained in the arrival of the settler but is reasserted each day of occupation. This is why Patrick Wolfe (1999) emphasizes that settler colonialism is a structure and not an event. </w:t>
      </w:r>
      <w:r w:rsidRPr="00DF0FFF">
        <w:rPr>
          <w:rStyle w:val="StyleUnderline"/>
          <w:rFonts w:ascii="Times" w:hAnsi="Times"/>
        </w:rPr>
        <w:t xml:space="preserve">In the process of settler colonialism, </w:t>
      </w:r>
      <w:r w:rsidRPr="00790B3D">
        <w:rPr>
          <w:rStyle w:val="StyleUnderline"/>
          <w:rFonts w:ascii="Times" w:hAnsi="Times"/>
        </w:rPr>
        <w:t>land is remade into property and human relationships to land are restricted to the relationship of the owner to his property</w:t>
      </w:r>
      <w:r w:rsidRPr="00DF0FFF">
        <w:rPr>
          <w:rStyle w:val="StyleUnderline"/>
          <w:rFonts w:ascii="Times" w:hAnsi="Times"/>
        </w:rPr>
        <w:t xml:space="preserve">. Epistemological, ontological, and cosmological relationships to land are interred, </w:t>
      </w:r>
      <w:r w:rsidRPr="00DF0FFF">
        <w:rPr>
          <w:rFonts w:ascii="Times" w:hAnsi="Times"/>
          <w:sz w:val="14"/>
        </w:rPr>
        <w:t>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w:t>
      </w:r>
      <w:r w:rsidRPr="00DF0FFF">
        <w:rPr>
          <w:rStyle w:val="StyleUnderline"/>
          <w:rFonts w:ascii="Times" w:hAnsi="Times"/>
        </w:rPr>
        <w:t xml:space="preserve">. </w:t>
      </w:r>
      <w:r w:rsidRPr="00790B3D">
        <w:rPr>
          <w:rStyle w:val="StyleUnderline"/>
          <w:rFonts w:ascii="Times" w:hAnsi="Times"/>
          <w:highlight w:val="cyan"/>
        </w:rPr>
        <w:t>For</w:t>
      </w:r>
      <w:r w:rsidRPr="00790B3D">
        <w:rPr>
          <w:rStyle w:val="StyleUnderline"/>
          <w:rFonts w:ascii="Times" w:hAnsi="Times"/>
        </w:rPr>
        <w:t xml:space="preserve"> the </w:t>
      </w:r>
      <w:r w:rsidRPr="00790B3D">
        <w:rPr>
          <w:rStyle w:val="StyleUnderline"/>
          <w:rFonts w:ascii="Times" w:hAnsi="Times"/>
          <w:highlight w:val="cyan"/>
        </w:rPr>
        <w:t xml:space="preserve">settlers, </w:t>
      </w:r>
      <w:r w:rsidRPr="00790B3D">
        <w:rPr>
          <w:rStyle w:val="StyleUnderline"/>
          <w:rFonts w:ascii="Times" w:hAnsi="Times"/>
        </w:rPr>
        <w:t xml:space="preserve">Indigenous peoples are in the way and, in the destruction of Indigenous peoples, Indigenous communities, and </w:t>
      </w:r>
      <w:r w:rsidRPr="00790B3D">
        <w:rPr>
          <w:rStyle w:val="StyleUnderline"/>
          <w:rFonts w:ascii="Times" w:hAnsi="Times"/>
          <w:highlight w:val="cyan"/>
        </w:rPr>
        <w:t>over time and through law and policy,</w:t>
      </w:r>
      <w:r w:rsidRPr="00790B3D">
        <w:rPr>
          <w:rStyle w:val="StyleUnderline"/>
          <w:rFonts w:ascii="Times" w:hAnsi="Times"/>
        </w:rPr>
        <w:t xml:space="preserve"> Indigenous peoples’ claims to land under settler regimes, land is recast as property and as a resource. Indigenous peoples must be erased, must be made into ghosts</w:t>
      </w:r>
      <w:r w:rsidRPr="00790B3D">
        <w:rPr>
          <w:rFonts w:ascii="Times" w:hAnsi="Times"/>
          <w:sz w:val="14"/>
        </w:rPr>
        <w:t xml:space="preserve"> (Tuck and Ree, forthcoming). At the same time, </w:t>
      </w:r>
      <w:r w:rsidRPr="00790B3D">
        <w:rPr>
          <w:rStyle w:val="StyleUnderline"/>
          <w:rFonts w:ascii="Times" w:hAnsi="Times"/>
          <w:highlight w:val="cyan"/>
        </w:rPr>
        <w:t>settler colonialism involves the subjugation and forced labor of chattel slaves, whose bodies and lives become the property</w:t>
      </w:r>
      <w:r w:rsidRPr="00790B3D">
        <w:rPr>
          <w:rStyle w:val="StyleUnderline"/>
          <w:rFonts w:ascii="Times" w:hAnsi="Times"/>
        </w:rPr>
        <w:t xml:space="preserve">, and who are kept landless. </w:t>
      </w:r>
      <w:r w:rsidRPr="00790B3D">
        <w:rPr>
          <w:rStyle w:val="StyleUnderline"/>
          <w:rFonts w:ascii="Times" w:hAnsi="Times"/>
          <w:highlight w:val="cyan"/>
        </w:rPr>
        <w:t>Slavery in settler colonial contexts is distinct from other forms of indenture whereby excess labor is extracted from persons</w:t>
      </w:r>
      <w:r w:rsidRPr="00790B3D">
        <w:rPr>
          <w:rFonts w:ascii="Times" w:hAnsi="Times"/>
          <w:sz w:val="14"/>
        </w:rPr>
        <w:t>. First, chattels are commodities of labor and therefore it is the slave’s person that is the excess. Second, unlike workers who may aspire to own land, the slave’s very presence on the land is already an excess that must be dis-located</w:t>
      </w:r>
      <w:r w:rsidRPr="00790B3D">
        <w:rPr>
          <w:rFonts w:ascii="Times" w:hAnsi="Times"/>
          <w:u w:val="single"/>
        </w:rPr>
        <w:t xml:space="preserve">. Thus, the slave is a desirable commodity but the person underneath is imprisonable, punishable, and murderable. </w:t>
      </w:r>
      <w:r w:rsidRPr="00790B3D">
        <w:rPr>
          <w:rStyle w:val="StyleUnderline"/>
          <w:rFonts w:ascii="Times" w:hAnsi="Times"/>
          <w:highlight w:val="cyan"/>
        </w:rPr>
        <w:t>The violence of keeping/killing the chattel slave makes them deathlike monsters</w:t>
      </w:r>
      <w:r w:rsidRPr="00790B3D">
        <w:rPr>
          <w:rStyle w:val="StyleUnderline"/>
          <w:rFonts w:ascii="Times" w:hAnsi="Times"/>
        </w:rPr>
        <w:t xml:space="preserve"> in the settler imagination; </w:t>
      </w:r>
      <w:r w:rsidRPr="007308F7">
        <w:rPr>
          <w:rStyle w:val="StyleUnderline"/>
          <w:rFonts w:ascii="Times" w:hAnsi="Times"/>
          <w:highlight w:val="cyan"/>
        </w:rPr>
        <w:t>they are reconfigured/disfigured as the threat, the razor’s edge of safety and terror.</w:t>
      </w:r>
      <w:r w:rsidRPr="007308F7">
        <w:rPr>
          <w:rFonts w:ascii="Times" w:hAnsi="Times"/>
          <w:sz w:val="14"/>
          <w:highlight w:val="cyan"/>
        </w:rPr>
        <w:t xml:space="preserve"> </w:t>
      </w:r>
      <w:r w:rsidRPr="007308F7">
        <w:rPr>
          <w:rStyle w:val="StyleUnderline"/>
          <w:rFonts w:ascii="Times" w:hAnsi="Times"/>
          <w:highlight w:val="cyan"/>
        </w:rPr>
        <w:t>T</w:t>
      </w:r>
      <w:r w:rsidRPr="00790B3D">
        <w:rPr>
          <w:rStyle w:val="StyleUnderline"/>
          <w:rFonts w:ascii="Times" w:hAnsi="Times"/>
          <w:highlight w:val="cyan"/>
        </w:rPr>
        <w:t>he settler, if known by his actions and how he justifies them, sees himself as holding dominion over the earth</w:t>
      </w:r>
      <w:r w:rsidRPr="00790B3D">
        <w:rPr>
          <w:rStyle w:val="StyleUnderline"/>
          <w:rFonts w:ascii="Times" w:hAnsi="Times"/>
        </w:rPr>
        <w:t xml:space="preserve"> and its flora and fauna, </w:t>
      </w:r>
      <w:r w:rsidRPr="00790B3D">
        <w:rPr>
          <w:rStyle w:val="StyleUnderline"/>
          <w:rFonts w:ascii="Times" w:hAnsi="Times"/>
          <w:highlight w:val="cyan"/>
        </w:rPr>
        <w:t>as the</w:t>
      </w:r>
      <w:r w:rsidRPr="00790B3D">
        <w:rPr>
          <w:rStyle w:val="StyleUnderline"/>
          <w:rFonts w:ascii="Times" w:hAnsi="Times"/>
        </w:rPr>
        <w:t xml:space="preserve"> anthropocentric </w:t>
      </w:r>
      <w:r w:rsidRPr="00790B3D">
        <w:rPr>
          <w:rStyle w:val="StyleUnderline"/>
          <w:rFonts w:ascii="Times" w:hAnsi="Times"/>
          <w:highlight w:val="cyan"/>
        </w:rPr>
        <w:t>normal</w:t>
      </w:r>
      <w:r w:rsidRPr="00790B3D">
        <w:rPr>
          <w:rStyle w:val="StyleUnderline"/>
          <w:rFonts w:ascii="Times" w:hAnsi="Times"/>
        </w:rPr>
        <w:t xml:space="preserve">, and as more developed, more human, more deserving than other groups or species. </w:t>
      </w:r>
      <w:r w:rsidRPr="00790B3D">
        <w:rPr>
          <w:rFonts w:ascii="Times" w:hAnsi="Times"/>
          <w:sz w:val="14"/>
        </w:rPr>
        <w:t xml:space="preserve">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w:t>
      </w:r>
      <w:r w:rsidRPr="00790B3D">
        <w:rPr>
          <w:rStyle w:val="StyleUnderline"/>
          <w:rFonts w:ascii="Times" w:hAnsi="Times"/>
        </w:rPr>
        <w:t>The settler's wealth is land, or a fungible version of it, and so payment for labor is impossible.6 The settler positions himself as both superior and normal; the settler is natural, whereas the Indigenous inhabitant and the chattel slave are unnatural, even supernatural</w:t>
      </w:r>
      <w:r w:rsidRPr="00790B3D">
        <w:rPr>
          <w:rFonts w:ascii="Times" w:hAnsi="Times"/>
          <w:sz w:val="14"/>
        </w:rPr>
        <w:t>.</w:t>
      </w:r>
    </w:p>
    <w:p w14:paraId="522F670D" w14:textId="77777777" w:rsidR="00054954" w:rsidRPr="00C126F8" w:rsidRDefault="00054954" w:rsidP="004E3BDC">
      <w:pPr>
        <w:pStyle w:val="Heading4"/>
      </w:pPr>
      <w:r w:rsidRPr="00C126F8">
        <w:t xml:space="preserve">Settler colonialism erases Indigenous identities through genocide, assimilation, and state violence—creating a relationship between human and settler property. </w:t>
      </w:r>
    </w:p>
    <w:p w14:paraId="7F91433F" w14:textId="77777777" w:rsidR="00054954" w:rsidRPr="00C126F8" w:rsidRDefault="00054954" w:rsidP="00054954">
      <w:pPr>
        <w:rPr>
          <w:sz w:val="16"/>
        </w:rPr>
      </w:pPr>
      <w:r w:rsidRPr="00C126F8">
        <w:rPr>
          <w:rStyle w:val="Style13ptBold"/>
        </w:rPr>
        <w:t>Tuck</w:t>
      </w:r>
      <w:r w:rsidRPr="00C126F8">
        <w:rPr>
          <w:sz w:val="16"/>
        </w:rPr>
        <w:t xml:space="preserve">, Ontario Institute for Studies in Education Dept of Social Justice Education, </w:t>
      </w:r>
      <w:r w:rsidRPr="00C126F8">
        <w:rPr>
          <w:rStyle w:val="Style13ptBold"/>
        </w:rPr>
        <w:t>and Gorlewski</w:t>
      </w:r>
      <w:r w:rsidRPr="00C126F8">
        <w:rPr>
          <w:sz w:val="16"/>
        </w:rPr>
        <w:t>, State University of New York, 20</w:t>
      </w:r>
      <w:r w:rsidRPr="00C126F8">
        <w:rPr>
          <w:rStyle w:val="Style13ptBold"/>
        </w:rPr>
        <w:t>15</w:t>
      </w:r>
    </w:p>
    <w:p w14:paraId="02CDCCD0" w14:textId="31F8050A" w:rsidR="00054954" w:rsidRPr="00C126F8" w:rsidRDefault="00054954" w:rsidP="00054954">
      <w:pPr>
        <w:rPr>
          <w:sz w:val="16"/>
          <w:szCs w:val="16"/>
        </w:rPr>
      </w:pPr>
      <w:r w:rsidRPr="00C126F8">
        <w:rPr>
          <w:sz w:val="16"/>
          <w:szCs w:val="16"/>
        </w:rPr>
        <w:t xml:space="preserve">[Eve and Julie, 12.15.15, Educational Policy, “Racist Ordering, Settler Colonialism, and edTPA,” </w:t>
      </w:r>
      <w:hyperlink r:id="rId27" w:history="1">
        <w:r w:rsidRPr="00C126F8">
          <w:rPr>
            <w:sz w:val="16"/>
            <w:szCs w:val="16"/>
          </w:rPr>
          <w:t>http://journals.sagepub.com/doi/abs/10.1177/0895904815616483</w:t>
        </w:r>
      </w:hyperlink>
      <w:r w:rsidRPr="00C126F8">
        <w:rPr>
          <w:sz w:val="16"/>
          <w:szCs w:val="16"/>
        </w:rPr>
        <w:t xml:space="preserve">, </w:t>
      </w:r>
    </w:p>
    <w:p w14:paraId="2C370408" w14:textId="77777777" w:rsidR="00054954" w:rsidRPr="00C126F8" w:rsidRDefault="00054954" w:rsidP="00054954">
      <w:r w:rsidRPr="00C126F8">
        <w:rPr>
          <w:rStyle w:val="StyleUnderline"/>
        </w:rPr>
        <w:t xml:space="preserve">Settler colonialism is different from other colonial formations which focus on extractions of labor and resources: Often in addition to these extractions, </w:t>
      </w:r>
      <w:r w:rsidRPr="00C126F8">
        <w:rPr>
          <w:rStyle w:val="StyleUnderline"/>
          <w:highlight w:val="cyan"/>
        </w:rPr>
        <w:t>settler colonialism is ultimately about the pursuit of land for settlement. Settler colonialism requires the destruction of Indigenous communities</w:t>
      </w:r>
      <w:r w:rsidRPr="00C126F8">
        <w:t xml:space="preserve"> to clear the way for settlement. </w:t>
      </w:r>
      <w:r w:rsidRPr="00C126F8">
        <w:rPr>
          <w:rStyle w:val="StyleUnderline"/>
          <w:highlight w:val="cyan"/>
        </w:rPr>
        <w:t>Through genocide, assimilation, appropriation, and state violence, Indigenous presence is erased. Settler colonial nation-states like the</w:t>
      </w:r>
      <w:r w:rsidRPr="00C126F8">
        <w:rPr>
          <w:rStyle w:val="StyleUnderline"/>
        </w:rPr>
        <w:t xml:space="preserve"> </w:t>
      </w:r>
      <w:r w:rsidRPr="00C126F8">
        <w:rPr>
          <w:rStyle w:val="StyleUnderline"/>
          <w:highlight w:val="cyan"/>
        </w:rPr>
        <w:t>U</w:t>
      </w:r>
      <w:r w:rsidRPr="00C126F8">
        <w:rPr>
          <w:rStyle w:val="StyleUnderline"/>
        </w:rPr>
        <w:t xml:space="preserve">nited </w:t>
      </w:r>
      <w:r w:rsidRPr="00C126F8">
        <w:rPr>
          <w:rStyle w:val="StyleUnderline"/>
          <w:highlight w:val="cyan"/>
        </w:rPr>
        <w:t>S</w:t>
      </w:r>
      <w:r w:rsidRPr="00C126F8">
        <w:rPr>
          <w:rStyle w:val="StyleUnderline"/>
        </w:rPr>
        <w:t xml:space="preserve">tates </w:t>
      </w:r>
      <w:r w:rsidRPr="00C126F8">
        <w:rPr>
          <w:rStyle w:val="StyleUnderline"/>
          <w:highlight w:val="cyan"/>
        </w:rPr>
        <w:t>are founded on Indigenous erasure; settler colonialism is relentless, but never fully “successful” because of Indigenous resistance and survivance</w:t>
      </w:r>
      <w:r w:rsidRPr="00C126F8">
        <w:t xml:space="preserve"> (Vizenor, 1999). </w:t>
      </w:r>
      <w:r w:rsidRPr="00C126F8">
        <w:rPr>
          <w:rStyle w:val="StyleUnderline"/>
        </w:rPr>
        <w:t>Indigenous communities have always resisted (and theorized) their dispossession</w:t>
      </w:r>
      <w:r w:rsidRPr="00C126F8">
        <w:t xml:space="preserve">. Indeed, Dene scholar Glen Coulthard (2014) writes that </w:t>
      </w:r>
      <w:r w:rsidRPr="00C126F8">
        <w:rPr>
          <w:rStyle w:val="StyleUnderline"/>
        </w:rPr>
        <w:t xml:space="preserve">it has been the experience of </w:t>
      </w:r>
      <w:r w:rsidRPr="00C126F8">
        <w:rPr>
          <w:rStyle w:val="StyleUnderline"/>
          <w:highlight w:val="cyan"/>
        </w:rPr>
        <w:t>dispossession</w:t>
      </w:r>
      <w:r w:rsidRPr="00C126F8">
        <w:t xml:space="preserve">, not proletarianization, </w:t>
      </w:r>
      <w:r w:rsidRPr="00C126F8">
        <w:rPr>
          <w:rStyle w:val="StyleUnderline"/>
        </w:rPr>
        <w:t xml:space="preserve">which </w:t>
      </w:r>
      <w:r w:rsidRPr="00C126F8">
        <w:rPr>
          <w:rStyle w:val="StyleUnderline"/>
          <w:highlight w:val="cyan"/>
        </w:rPr>
        <w:t>has shaped the historical relationships between Indigenous peoples and the settler colonial</w:t>
      </w:r>
      <w:r w:rsidRPr="00C126F8">
        <w:rPr>
          <w:rStyle w:val="StyleUnderline"/>
        </w:rPr>
        <w:t xml:space="preserve"> nation-state. Settler colonialism, and Indigenous resistance to settler colonialism, has been </w:t>
      </w:r>
      <w:r w:rsidRPr="00C126F8">
        <w:rPr>
          <w:rStyle w:val="StyleUnderline"/>
          <w:highlight w:val="cyan"/>
        </w:rPr>
        <w:t>organized around the question of land</w:t>
      </w:r>
      <w:r w:rsidRPr="00C126F8">
        <w:rPr>
          <w:highlight w:val="cyan"/>
        </w:rPr>
        <w:t>.</w:t>
      </w:r>
      <w:r w:rsidRPr="00C126F8">
        <w:t xml:space="preserve"> Coulthard (2014) writes,</w:t>
      </w:r>
    </w:p>
    <w:p w14:paraId="55A270C9" w14:textId="77777777" w:rsidR="00054954" w:rsidRPr="00EF6391" w:rsidRDefault="00054954" w:rsidP="00054954">
      <w:r w:rsidRPr="00C126F8">
        <w:t>(</w:t>
      </w:r>
      <w:r w:rsidRPr="00C126F8">
        <w:rPr>
          <w:rStyle w:val="StyleUnderline"/>
        </w:rPr>
        <w:t>R)e-establishing the colonial relations of dispossession</w:t>
      </w:r>
      <w:r w:rsidRPr="00C126F8">
        <w:t xml:space="preserve"> as a co-foundational feature of our understanding of and critical engagement with capitalism </w:t>
      </w:r>
      <w:r w:rsidRPr="00C126F8">
        <w:rPr>
          <w:rStyle w:val="StyleUnderline"/>
        </w:rPr>
        <w:t>opens up the possibility of developing a more ecologically attentive critique of colonial-capitalist accumulation, especially if this engagement takes its cues from the grounded normativity of Indigenous modalities of place-based resistance and criticism.</w:t>
      </w:r>
      <w:r w:rsidRPr="00C126F8">
        <w:t xml:space="preserve"> (p. 14)</w:t>
      </w:r>
      <w:r>
        <w:t xml:space="preserve"> </w:t>
      </w:r>
      <w:r w:rsidRPr="00C126F8">
        <w:rPr>
          <w:rStyle w:val="StyleUnderline"/>
          <w:highlight w:val="cyan"/>
        </w:rPr>
        <w:t>The ongoing structure of settler colonialism reduces human relationships to (Indigenous) land to relationships to (settler) property, making property ownership the primary vehicle to civil rights in most settler colonial nation-states.</w:t>
      </w:r>
    </w:p>
    <w:p w14:paraId="2E946CE5" w14:textId="77777777" w:rsidR="00872FF5" w:rsidRPr="00872FF5" w:rsidRDefault="00872FF5" w:rsidP="00872FF5"/>
    <w:p w14:paraId="6FDB520D" w14:textId="77777777" w:rsidR="0038502D" w:rsidRDefault="0038502D" w:rsidP="0038502D">
      <w:pPr>
        <w:pStyle w:val="Heading2"/>
      </w:pPr>
      <w:r>
        <w:t>Alternative</w:t>
      </w:r>
    </w:p>
    <w:p w14:paraId="647E9093" w14:textId="6E7A6ACD" w:rsidR="00120209" w:rsidRDefault="00120209" w:rsidP="00120209">
      <w:pPr>
        <w:pStyle w:val="Heading3"/>
      </w:pPr>
      <w:r>
        <w:t>1NC Movements Alt</w:t>
      </w:r>
    </w:p>
    <w:p w14:paraId="696030DB" w14:textId="77777777" w:rsidR="00120209" w:rsidRPr="002C29D7" w:rsidRDefault="00120209" w:rsidP="00120209">
      <w:pPr>
        <w:pStyle w:val="Heading4"/>
      </w:pPr>
      <w:r>
        <w:t>The alt is to embrace embodied movements against the settler state modeled after “Idle No More”</w:t>
      </w:r>
    </w:p>
    <w:p w14:paraId="2A3F4176" w14:textId="77777777" w:rsidR="00120209" w:rsidRPr="006450CA" w:rsidRDefault="00120209" w:rsidP="00120209">
      <w:pPr>
        <w:rPr>
          <w:rStyle w:val="Style13ptBold"/>
        </w:rPr>
      </w:pPr>
      <w:r>
        <w:rPr>
          <w:rStyle w:val="Style13ptBold"/>
        </w:rPr>
        <w:t>Guenther 12</w:t>
      </w:r>
    </w:p>
    <w:p w14:paraId="57BF2807" w14:textId="77777777" w:rsidR="00120209" w:rsidRDefault="00120209" w:rsidP="00120209">
      <w:r w:rsidRPr="006450CA">
        <w:t>[12/29/12, Lisa N Guenther,</w:t>
      </w:r>
      <w:r w:rsidRPr="007609D6">
        <w:t xml:space="preserve"> </w:t>
      </w:r>
      <w:r>
        <w:t>Settlers must understand themselves within a set of structural relations</w:t>
      </w:r>
      <w:r w:rsidRPr="006450CA">
        <w:t xml:space="preserve"> "#Idle No More and Settler Colonialism: We Are All Treaty People" </w:t>
      </w:r>
      <w:hyperlink r:id="rId28" w:history="1">
        <w:r w:rsidRPr="00AF15A3">
          <w:rPr>
            <w:rStyle w:val="Hyperlink"/>
          </w:rPr>
          <w:t>www.newappsblog.com/2012/12/idle-no-more-and-settler-colonialism.html</w:t>
        </w:r>
      </w:hyperlink>
      <w:r w:rsidRPr="006450CA">
        <w:t>]</w:t>
      </w:r>
    </w:p>
    <w:p w14:paraId="5B6F7E6A" w14:textId="77777777" w:rsidR="00120209" w:rsidRDefault="00120209" w:rsidP="00120209"/>
    <w:p w14:paraId="5F519B99" w14:textId="77777777" w:rsidR="00120209" w:rsidRDefault="00120209" w:rsidP="00120209">
      <w:pPr>
        <w:rPr>
          <w:sz w:val="16"/>
        </w:rPr>
      </w:pPr>
      <w:r w:rsidRPr="006450CA">
        <w:rPr>
          <w:sz w:val="16"/>
        </w:rPr>
        <w:t xml:space="preserve">A movement called </w:t>
      </w:r>
      <w:r w:rsidRPr="006450CA">
        <w:rPr>
          <w:rStyle w:val="StyleUnderline"/>
        </w:rPr>
        <w:t xml:space="preserve">#Idle No More is sweeping across Canada and into the </w:t>
      </w:r>
      <w:r w:rsidRPr="006450CA">
        <w:rPr>
          <w:rStyle w:val="Emphasis"/>
        </w:rPr>
        <w:t>U</w:t>
      </w:r>
      <w:r w:rsidRPr="006450CA">
        <w:rPr>
          <w:sz w:val="16"/>
        </w:rPr>
        <w:t xml:space="preserve">nited </w:t>
      </w:r>
      <w:r w:rsidRPr="006450CA">
        <w:rPr>
          <w:rStyle w:val="Emphasis"/>
        </w:rPr>
        <w:t>S</w:t>
      </w:r>
      <w:r w:rsidRPr="006450CA">
        <w:rPr>
          <w:sz w:val="16"/>
        </w:rPr>
        <w:t xml:space="preserve">tates. First Nations from Haida Gwaii to Stephenville, Newfoundland, from Iqaluit to Windsor, Ontario – and Native Americans in New York, New Mexico, California, and many other states – have organized flash mobs in shopping malls and public squares to sing, drum, and perform traditional round dances. Some </w:t>
      </w:r>
      <w:r w:rsidRPr="00FA6F8C">
        <w:rPr>
          <w:rStyle w:val="StyleUnderline"/>
          <w:highlight w:val="cyan"/>
        </w:rPr>
        <w:t>First Nations have blockaded highways and railways</w:t>
      </w:r>
      <w:r w:rsidRPr="006450CA">
        <w:rPr>
          <w:sz w:val="16"/>
        </w:rPr>
        <w:t>. Where did this movement come from, and where is it going? In the big picture, #</w:t>
      </w:r>
      <w:r w:rsidRPr="00FA6F8C">
        <w:rPr>
          <w:rStyle w:val="StyleUnderline"/>
          <w:highlight w:val="cyan"/>
        </w:rPr>
        <w:t xml:space="preserve">Idle No More has emerged in </w:t>
      </w:r>
      <w:r w:rsidRPr="00FA6F8C">
        <w:rPr>
          <w:rStyle w:val="Emphasis"/>
          <w:highlight w:val="cyan"/>
        </w:rPr>
        <w:t>response to centuries of domination, displacement, and extermination of Native people and cultures</w:t>
      </w:r>
      <w:r w:rsidRPr="00FA6F8C">
        <w:rPr>
          <w:rStyle w:val="StyleUnderline"/>
          <w:highlight w:val="cyan"/>
        </w:rPr>
        <w:t xml:space="preserve">, the </w:t>
      </w:r>
      <w:r w:rsidRPr="00FA6F8C">
        <w:rPr>
          <w:rStyle w:val="Emphasis"/>
          <w:highlight w:val="cyan"/>
        </w:rPr>
        <w:t>theft of Native land, and the failure to honor treaty agreements</w:t>
      </w:r>
      <w:r w:rsidRPr="006450CA">
        <w:rPr>
          <w:rStyle w:val="Emphasis"/>
        </w:rPr>
        <w:t xml:space="preserve"> which – even if they were honored – would not provide adequate compensation for the violence of colonization and genocide</w:t>
      </w:r>
      <w:r w:rsidRPr="006450CA">
        <w:rPr>
          <w:sz w:val="16"/>
        </w:rPr>
        <w:t xml:space="preserve">. More immediately, </w:t>
      </w:r>
      <w:r w:rsidRPr="006450CA">
        <w:rPr>
          <w:rStyle w:val="StyleUnderline"/>
        </w:rPr>
        <w:t>the #Idle No More movement is a response to Canada’s Bill C-45, which makes drastic changes to the Navigable Waters Protection Act and so threatens First Nations sovereignty</w:t>
      </w:r>
      <w:r w:rsidRPr="006450CA">
        <w:rPr>
          <w:sz w:val="16"/>
        </w:rPr>
        <w:t xml:space="preserve">, and in solidarity with Chief Theresa Spence of Attawapiskat, who has been on a hunger strike since December 11 to pressure Prime Minister Stephen Harper to meet with her to discuss First Nations rights. The conditions of extreme poverty and hunger in Attawapiskat made international news after a Huffington Post article by Charlie Angus, “What If They Declared an Emergency and No One Came?” The Canadian government’s response, and its insinuation that the federal funding allotted to Attawapiskat had been misspent by corrupt band leaders, has been the target of intense criticism. </w:t>
      </w:r>
      <w:r w:rsidRPr="006450CA">
        <w:rPr>
          <w:rStyle w:val="StyleUnderline"/>
        </w:rPr>
        <w:t>First Nations scholars and activists Glen Coulthard, Leanne Simpson, âpihtawikosisân, Pam Palmater, and others have done excellent work situating #Idle No More in relation to the past and future of First Nations resistance</w:t>
      </w:r>
      <w:r w:rsidRPr="006450CA">
        <w:rPr>
          <w:sz w:val="16"/>
        </w:rPr>
        <w:t xml:space="preserve">. Read their work. Listen to them. Learn from them. </w:t>
      </w:r>
      <w:r w:rsidRPr="00FA6F8C">
        <w:rPr>
          <w:rStyle w:val="Emphasis"/>
          <w:highlight w:val="cyan"/>
        </w:rPr>
        <w:t>This is not “just” a First Nations thing, and it is not “just” a spin-off of #OWS and the Arab Spring</w:t>
      </w:r>
      <w:r w:rsidRPr="006450CA">
        <w:rPr>
          <w:sz w:val="16"/>
        </w:rPr>
        <w:t xml:space="preserve">. </w:t>
      </w:r>
      <w:r w:rsidRPr="006450CA">
        <w:rPr>
          <w:rStyle w:val="StyleUnderline"/>
        </w:rPr>
        <w:t xml:space="preserve">One of the messages of #Idle No More is that </w:t>
      </w:r>
      <w:r w:rsidRPr="00FA6F8C">
        <w:rPr>
          <w:rStyle w:val="Emphasis"/>
          <w:highlight w:val="cyan"/>
        </w:rPr>
        <w:t>we are all treaty people in North America</w:t>
      </w:r>
      <w:r w:rsidRPr="00FA6F8C">
        <w:rPr>
          <w:rStyle w:val="StyleUnderline"/>
          <w:highlight w:val="cyan"/>
        </w:rPr>
        <w:t>, and in other sites of settler colonialism such as Australia and Aotearoa New Zealand</w:t>
      </w:r>
      <w:r w:rsidRPr="00FA6F8C">
        <w:rPr>
          <w:sz w:val="16"/>
          <w:highlight w:val="cyan"/>
        </w:rPr>
        <w:t xml:space="preserve">. </w:t>
      </w:r>
      <w:r w:rsidRPr="00FA6F8C">
        <w:rPr>
          <w:rStyle w:val="Emphasis"/>
          <w:highlight w:val="cyan"/>
        </w:rPr>
        <w:t>We are all treaty people. What does it mean to be a treaty person who is also a settler colonial? What forms of thought and action does this inheritance demand</w:t>
      </w:r>
      <w:r w:rsidRPr="006450CA">
        <w:rPr>
          <w:sz w:val="16"/>
        </w:rPr>
        <w:t xml:space="preserve">? There are many ways to inherit this legacy badly, but how could we learn to inherit it well? </w:t>
      </w:r>
      <w:r w:rsidRPr="00FA6F8C">
        <w:rPr>
          <w:rStyle w:val="StyleUnderline"/>
          <w:highlight w:val="cyan"/>
        </w:rPr>
        <w:t xml:space="preserve">The first step must be to </w:t>
      </w:r>
      <w:r w:rsidRPr="00FA6F8C">
        <w:rPr>
          <w:rStyle w:val="Emphasis"/>
          <w:highlight w:val="cyan"/>
        </w:rPr>
        <w:t>recognize ourselves as treaty people who are constituted as such by our relationship to the indigenous people</w:t>
      </w:r>
      <w:r w:rsidRPr="006450CA">
        <w:rPr>
          <w:rStyle w:val="StyleUnderline"/>
        </w:rPr>
        <w:t xml:space="preserve"> of the land we currently occupy. This relationship is the material and historical condition of our lives. We would not be here without it</w:t>
      </w:r>
      <w:r w:rsidRPr="006450CA">
        <w:rPr>
          <w:sz w:val="16"/>
        </w:rPr>
        <w:t xml:space="preserve">. </w:t>
      </w:r>
      <w:r w:rsidRPr="00FA6F8C">
        <w:rPr>
          <w:rStyle w:val="Emphasis"/>
          <w:highlight w:val="cyan"/>
        </w:rPr>
        <w:t>There is no way of honoring our treaty obligations as communities, and pressuring our governments to honor these obligations on a nation-to-nation basis, if we don’t even recognize the constitutive relationships that make possible our current cities, towns, farms, factories, highways, mines, schools, parks, and yes, shopping malls</w:t>
      </w:r>
      <w:r w:rsidRPr="006450CA">
        <w:rPr>
          <w:sz w:val="16"/>
        </w:rPr>
        <w:t xml:space="preserve">. </w:t>
      </w:r>
      <w:r w:rsidRPr="00FA6F8C">
        <w:rPr>
          <w:rStyle w:val="StyleUnderline"/>
          <w:highlight w:val="cyan"/>
        </w:rPr>
        <w:t xml:space="preserve">These places are </w:t>
      </w:r>
      <w:r w:rsidRPr="00FA6F8C">
        <w:rPr>
          <w:rStyle w:val="Emphasis"/>
          <w:highlight w:val="cyan"/>
        </w:rPr>
        <w:t>sites of a relationship that #Idle No More is making visible</w:t>
      </w:r>
      <w:r w:rsidRPr="006450CA">
        <w:rPr>
          <w:sz w:val="16"/>
        </w:rPr>
        <w:t>, one round dance at a time</w:t>
      </w:r>
      <w:r>
        <w:rPr>
          <w:sz w:val="16"/>
        </w:rPr>
        <w:t>.</w:t>
      </w:r>
      <w:r w:rsidRPr="006450CA">
        <w:rPr>
          <w:sz w:val="16"/>
        </w:rPr>
        <w:t xml:space="preserve"> </w:t>
      </w:r>
    </w:p>
    <w:p w14:paraId="667D42D9" w14:textId="77777777" w:rsidR="00120209" w:rsidRPr="00120209" w:rsidRDefault="00120209" w:rsidP="00120209"/>
    <w:p w14:paraId="589E1F29" w14:textId="702566D2" w:rsidR="007B62B0" w:rsidRDefault="007B62B0" w:rsidP="0038502D">
      <w:pPr>
        <w:pStyle w:val="Heading3"/>
      </w:pPr>
      <w:r>
        <w:t>2NC Movements Alt (Guenther Ev)</w:t>
      </w:r>
    </w:p>
    <w:p w14:paraId="20DC2E7F" w14:textId="3F44845F" w:rsidR="001D6357" w:rsidRDefault="001D6357" w:rsidP="001D6357">
      <w:pPr>
        <w:pStyle w:val="Heading4"/>
      </w:pPr>
      <w:r>
        <w:t xml:space="preserve">The alternative is to embrace movements </w:t>
      </w:r>
      <w:r w:rsidR="008B2AFF">
        <w:t xml:space="preserve">against the settler state. </w:t>
      </w:r>
      <w:r w:rsidR="008B2AFF" w:rsidRPr="008B2AFF">
        <w:rPr>
          <w:highlight w:val="magenta"/>
        </w:rPr>
        <w:t>None of their pragmatism arguments apply because WE ARE MATERIAL.</w:t>
      </w:r>
      <w:r w:rsidR="008B2AFF">
        <w:t xml:space="preserve"> The alt embodies movements like “Idle No More”, OWS, and the Arab Spring</w:t>
      </w:r>
      <w:r w:rsidR="006D1D35">
        <w:t xml:space="preserve"> with events like roadblocks and </w:t>
      </w:r>
      <w:r w:rsidR="006D1D35" w:rsidRPr="006D1D35">
        <w:rPr>
          <w:u w:val="single"/>
        </w:rPr>
        <w:t>protests at the border</w:t>
      </w:r>
      <w:r w:rsidR="008B2AFF">
        <w:t xml:space="preserve"> to challenge</w:t>
      </w:r>
      <w:r w:rsidR="007D2660">
        <w:t xml:space="preserve"> technologies of settler colonialism and</w:t>
      </w:r>
      <w:r w:rsidR="008B2AFF">
        <w:t xml:space="preserve"> the legitimacy of the government to</w:t>
      </w:r>
      <w:r w:rsidR="00186A78">
        <w:t xml:space="preserve"> even</w:t>
      </w:r>
      <w:r w:rsidR="008B2AFF">
        <w:t xml:space="preserve"> enforce </w:t>
      </w:r>
      <w:r w:rsidR="008B2AFF" w:rsidRPr="008B2AFF">
        <w:rPr>
          <w:u w:val="single"/>
        </w:rPr>
        <w:t>borders on stolen land</w:t>
      </w:r>
      <w:r w:rsidR="008B2AFF">
        <w:t xml:space="preserve"> in the first place</w:t>
      </w:r>
      <w:r w:rsidR="006D1D35">
        <w:t>- that’s Guenther</w:t>
      </w:r>
      <w:r w:rsidR="00722CC1">
        <w:t xml:space="preserve"> and Bhandar</w:t>
      </w:r>
    </w:p>
    <w:p w14:paraId="0D999472" w14:textId="01F3F1EE" w:rsidR="00FA0471" w:rsidRDefault="000E56B3" w:rsidP="000E56B3">
      <w:pPr>
        <w:pStyle w:val="Heading3"/>
      </w:pPr>
      <w:r>
        <w:t>1NC Cartography of Refusal</w:t>
      </w:r>
    </w:p>
    <w:p w14:paraId="0694E59F" w14:textId="77777777" w:rsidR="000E56B3" w:rsidRPr="00D00B54" w:rsidRDefault="000E56B3" w:rsidP="000E56B3">
      <w:pPr>
        <w:pStyle w:val="Heading4"/>
        <w:rPr>
          <w:rFonts w:ascii="Times" w:hAnsi="Times" w:cstheme="minorHAnsi"/>
        </w:rPr>
      </w:pPr>
      <w:r w:rsidRPr="00D00B54">
        <w:rPr>
          <w:rFonts w:ascii="Times" w:hAnsi="Times" w:cstheme="minorHAnsi"/>
        </w:rPr>
        <w:t xml:space="preserve">The alternative is a Cartography of Refusal – their focus on antiblackness leaves land relations untheorized, and thus colonized. </w:t>
      </w:r>
    </w:p>
    <w:p w14:paraId="1939BF8B" w14:textId="77777777" w:rsidR="000E56B3" w:rsidRPr="00C859E2" w:rsidRDefault="000E56B3" w:rsidP="000E56B3">
      <w:pPr>
        <w:rPr>
          <w:sz w:val="16"/>
        </w:rPr>
      </w:pPr>
      <w:r w:rsidRPr="00790B3D">
        <w:rPr>
          <w:rStyle w:val="Style13ptBold"/>
          <w:rFonts w:ascii="Times" w:hAnsi="Times" w:cstheme="minorHAnsi"/>
        </w:rPr>
        <w:t xml:space="preserve">Day 15 </w:t>
      </w:r>
      <w:r w:rsidRPr="00C859E2">
        <w:rPr>
          <w:sz w:val="16"/>
        </w:rPr>
        <w:t xml:space="preserve">[Iyko, Professor of Indigenous and Ethnic Studies at Mount Holyoke College, “Being or Nothingness: Indigeneity, Antiblackness, and Settler Colonial Critique”, Minnesota University Press, </w:t>
      </w:r>
      <w:hyperlink r:id="rId29" w:anchor="fndtn-page_scan_tab_contents" w:history="1">
        <w:r w:rsidRPr="00C859E2">
          <w:rPr>
            <w:sz w:val="16"/>
          </w:rPr>
          <w:t>http://www.jstor.org/stable/10.5749/jcritethnstud.1.2.0102?seq=1&amp;cid=pdf-reference#fndtn-page_scan_tab_contents</w:t>
        </w:r>
      </w:hyperlink>
      <w:r w:rsidRPr="00C859E2">
        <w:rPr>
          <w:sz w:val="16"/>
        </w:rPr>
        <w:t>, Critical Ethnic Studies, Vol. 1, No. 2 (Fall 2015)</w:t>
      </w:r>
      <w:r>
        <w:rPr>
          <w:sz w:val="16"/>
        </w:rPr>
        <w:t>, pp. 102-121]</w:t>
      </w:r>
    </w:p>
    <w:p w14:paraId="5775FA3A" w14:textId="77777777" w:rsidR="000E56B3" w:rsidRDefault="000E56B3" w:rsidP="000E56B3">
      <w:pPr>
        <w:rPr>
          <w:rStyle w:val="StyleUnderline"/>
          <w:rFonts w:ascii="Times" w:hAnsi="Times" w:cstheme="minorHAnsi"/>
        </w:rPr>
      </w:pPr>
      <w:r w:rsidRPr="00D00B54">
        <w:rPr>
          <w:rFonts w:ascii="Times" w:hAnsi="Times" w:cstheme="minorHAnsi"/>
          <w:sz w:val="16"/>
        </w:rPr>
        <w:t xml:space="preserve">Wilderson and Sexton extend these arguments about the relationality of black and Indigenous ontologies of non- or half-life respectively to further interrogate the validity of Indigenous sovereignty movements. </w:t>
      </w:r>
      <w:r w:rsidRPr="00D00B54">
        <w:rPr>
          <w:rStyle w:val="StyleUnderline"/>
          <w:rFonts w:ascii="Times" w:hAnsi="Times" w:cstheme="minorHAnsi"/>
        </w:rPr>
        <w:t>These arguments are taken from Wilderson</w:t>
      </w:r>
      <w:r w:rsidRPr="00D00B54">
        <w:rPr>
          <w:rFonts w:ascii="Times" w:hAnsi="Times" w:cstheme="minorHAnsi"/>
          <w:sz w:val="16"/>
        </w:rPr>
        <w:t xml:space="preserve">’s articles and 2010 monograph Red, White &amp; Black: Cinema and the Structure of U.S. Antagonisms, which are expanded upon in Sexton’s 2014 article, “The Vel of Slavery: Tracking the Figure of the Unsovereign.” </w:t>
      </w:r>
      <w:r w:rsidRPr="00D00B54">
        <w:rPr>
          <w:rStyle w:val="StyleUnderline"/>
          <w:rFonts w:ascii="Times" w:hAnsi="Times" w:cstheme="minorHAnsi"/>
        </w:rPr>
        <w:t>To begin then with Wilderson’s formulation, for him Indigeneity differs from antiblackness because Indigenous sovereignty struggles engage in a politics of state recognition that is categorically unavailable to black subjects.</w:t>
      </w:r>
      <w:r w:rsidRPr="00D00B54">
        <w:rPr>
          <w:rFonts w:ascii="Times" w:hAnsi="Times" w:cstheme="minorHAnsi"/>
          <w:sz w:val="16"/>
        </w:rPr>
        <w:t xml:space="preserve"> More than this, </w:t>
      </w:r>
      <w:r w:rsidRPr="00D00B54">
        <w:rPr>
          <w:rStyle w:val="StyleUnderline"/>
          <w:rFonts w:ascii="Times" w:hAnsi="Times" w:cstheme="minorHAnsi"/>
        </w:rPr>
        <w:t>Wilderson claims that Native sovereignty claims ultimately uphold rather than undermine white supremacy and the coherence of the U.S. nation-state.</w:t>
      </w:r>
      <w:r w:rsidRPr="00D00B54">
        <w:rPr>
          <w:rFonts w:ascii="Times" w:hAnsi="Times" w:cstheme="minorHAnsi"/>
          <w:sz w:val="16"/>
        </w:rPr>
        <w:t xml:space="preserve"> He writes, “White supremacy has made good use of the Indian subject’s positionality: a positionality which fortifies and extends the interlocutory life of America as a coherent (albeit genocidal) idea, because treaties are forms of articulation, and discussions brokered between two groups presumed to possess the same kind of historical currency: sovereignty.”36 In their critical alliance, </w:t>
      </w:r>
      <w:r w:rsidRPr="00D00B54">
        <w:rPr>
          <w:rStyle w:val="StyleUnderline"/>
          <w:rFonts w:ascii="Times" w:hAnsi="Times" w:cstheme="minorHAnsi"/>
        </w:rPr>
        <w:t>Wilderson and Sexton emphasize how “the dynamics of Negrophobia are animated . . . by a preoccupation with sovereignty.”</w:t>
      </w:r>
      <w:r w:rsidRPr="00D00B54">
        <w:rPr>
          <w:rFonts w:ascii="Times" w:hAnsi="Times" w:cstheme="minorHAnsi"/>
          <w:sz w:val="16"/>
        </w:rPr>
        <w:t xml:space="preserve">37 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spirituality and sovereignty animates his Negrophobia. Wilderson’s rationale for this interpretation is that Rudy has the capacity to be aligned with a politics of genocide rather than sovereignty, the latter of which forecloses a shared antagonism with black existence. Such </w:t>
      </w:r>
      <w:r w:rsidRPr="00D00B54">
        <w:rPr>
          <w:rStyle w:val="StyleUnderline"/>
          <w:rFonts w:ascii="Times" w:hAnsi="Times" w:cstheme="minorHAnsi"/>
          <w:highlight w:val="cyan"/>
        </w:rPr>
        <w:t>an emphasis on sovereignty therefore represents a “de-escalation of antagonism to the level of conflict</w:t>
      </w:r>
      <w:r w:rsidRPr="00D00B54">
        <w:rPr>
          <w:rStyle w:val="StyleUnderline"/>
          <w:rFonts w:ascii="Times" w:hAnsi="Times" w:cstheme="minorHAnsi"/>
        </w:rPr>
        <w:t>.</w:t>
      </w:r>
      <w:r w:rsidRPr="00D00B54">
        <w:rPr>
          <w:rFonts w:ascii="Times" w:hAnsi="Times" w:cstheme="minorHAnsi"/>
          <w:sz w:val="16"/>
        </w:rPr>
        <w:t xml:space="preserve">”38 In particular, Wilderson links Rudy’s investment in sovereignty to his anger at two Native teens for “acting ‘Black’ . . . their grunting voices and aggressive body language [indicating] that they are talking ‘Black.’”39 Because the teens get into a fight with one another, </w:t>
      </w:r>
      <w:r w:rsidRPr="00D00B54">
        <w:rPr>
          <w:rStyle w:val="StyleUnderline"/>
          <w:rFonts w:ascii="Times" w:hAnsi="Times" w:cstheme="minorHAnsi"/>
        </w:rPr>
        <w:t>Wilderson registers Rudy’s “sovereign” rejection of the corrosive effects of blackness.</w:t>
      </w:r>
      <w:r w:rsidRPr="00D00B54">
        <w:rPr>
          <w:rFonts w:ascii="Times" w:hAnsi="Times" w:cstheme="minorHAnsi"/>
          <w:sz w:val="16"/>
        </w:rPr>
        <w:t xml:space="preserve"> The teens’ mimicry of blackness is presented as the cause of their fight: “Rap lyrics, dialect, and Black male body language have pulled these two young men into a pit of absolute dereliction and cultural abandonment,” which leads Wilderson to conclude that “Blackness is at the heart of Native American autogenocide.”40 As a result, as Sexton elaborates, Indigenous sovereignty can only mobilize a politics of “resurgence or recovery [that] is bound to regard the slave as ‘the position of the unthought.’”41 </w:t>
      </w:r>
      <w:r w:rsidRPr="00D00B54">
        <w:rPr>
          <w:rStyle w:val="StyleUnderline"/>
          <w:rFonts w:ascii="Times" w:hAnsi="Times" w:cstheme="minorHAnsi"/>
        </w:rPr>
        <w:t>Slavery is incompatible with the presumptions of sovereign recuperation of and governance over land, identity, and cultures, because slavery “is not a loss that the self experiences . . . but rather the loss of any self that could experience such loss</w:t>
      </w:r>
      <w:r w:rsidRPr="00D00B54">
        <w:rPr>
          <w:rFonts w:ascii="Times" w:hAnsi="Times" w:cstheme="minorHAnsi"/>
          <w:sz w:val="16"/>
        </w:rPr>
        <w:t xml:space="preserve">.”42 </w:t>
      </w:r>
      <w:r w:rsidRPr="00D00B54">
        <w:rPr>
          <w:rStyle w:val="StyleUnderline"/>
          <w:rFonts w:ascii="Times" w:hAnsi="Times" w:cstheme="minorHAnsi"/>
        </w:rPr>
        <w:t xml:space="preserve">These points form the basic architecture for Sexton’s ultimate claim that sovereignty should be jettisoned in favor of the more radical antagonistic project of abolition. </w:t>
      </w:r>
      <w:r w:rsidRPr="00D00B54">
        <w:rPr>
          <w:rFonts w:ascii="Times" w:hAnsi="Times" w:cstheme="minorHAnsi"/>
          <w:sz w:val="16"/>
        </w:rPr>
        <w:t xml:space="preserve">To begin digesting these claims, </w:t>
      </w:r>
      <w:r w:rsidRPr="00D00B54">
        <w:rPr>
          <w:rStyle w:val="Emphasis"/>
          <w:rFonts w:ascii="Times" w:hAnsi="Times" w:cstheme="minorHAnsi"/>
          <w:highlight w:val="cyan"/>
        </w:rPr>
        <w:t>one finds a certain contradiction in the empirical relation of Indigeneity and blackness that Wilderson and Sexton present.</w:t>
      </w:r>
      <w:r w:rsidRPr="00D00B54">
        <w:rPr>
          <w:rStyle w:val="Emphasis"/>
          <w:rFonts w:ascii="Times" w:hAnsi="Times" w:cstheme="minorHAnsi"/>
        </w:rPr>
        <w:t xml:space="preserve"> </w:t>
      </w:r>
      <w:r w:rsidRPr="00D00B54">
        <w:rPr>
          <w:rStyle w:val="StyleUnderline"/>
          <w:rFonts w:ascii="Times" w:hAnsi="Times" w:cstheme="minorHAnsi"/>
        </w:rPr>
        <w:t>Wilderson’s suggestion that a shared genocidal antagonism would potentially form a correspondence between Indigeneity and antiblackness is somewhat at odds with Sexton’s claim that racial slavery subsumes all other modalities of power. I</w:t>
      </w:r>
      <w:r w:rsidRPr="00D00B54">
        <w:rPr>
          <w:rFonts w:ascii="Times" w:hAnsi="Times" w:cstheme="minorHAnsi"/>
          <w:sz w:val="16"/>
        </w:rPr>
        <w:t xml:space="preserve">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w:t>
      </w:r>
      <w:r w:rsidRPr="00D00B54">
        <w:rPr>
          <w:rStyle w:val="StyleUnderline"/>
          <w:rFonts w:ascii="Times" w:hAnsi="Times" w:cstheme="minorHAnsi"/>
        </w:rPr>
        <w:t>Sexton’s rejection of a Native/settler opposition as among the “false dichotomies” that should be dispensed with in order to install a black/ nonblack “truer” dichotomy.</w:t>
      </w:r>
      <w:r w:rsidRPr="00D00B54">
        <w:rPr>
          <w:rFonts w:ascii="Times" w:hAnsi="Times" w:cstheme="minorHAnsi"/>
          <w:sz w:val="16"/>
        </w:rPr>
        <w:t xml:space="preserve"> However, and this is my point, </w:t>
      </w:r>
      <w:r w:rsidRPr="00D00B54">
        <w:rPr>
          <w:rStyle w:val="Emphasis"/>
          <w:rFonts w:ascii="Times" w:hAnsi="Times" w:cstheme="minorHAnsi"/>
          <w:highlight w:val="cyan"/>
        </w:rPr>
        <w:t>Wilderson’s and Sexton’s divergent emphases put the empirical status of Indigeneity in flux</w:t>
      </w:r>
      <w:r w:rsidRPr="00D00B54">
        <w:rPr>
          <w:rFonts w:ascii="Times" w:hAnsi="Times" w:cstheme="minorHAnsi"/>
          <w:sz w:val="16"/>
        </w:rPr>
        <w:t xml:space="preserve">. On the one hand, </w:t>
      </w:r>
      <w:r w:rsidRPr="00D00B54">
        <w:rPr>
          <w:rStyle w:val="StyleUnderline"/>
          <w:rFonts w:ascii="Times" w:hAnsi="Times" w:cstheme="minorHAnsi"/>
          <w:highlight w:val="cyan"/>
        </w:rPr>
        <w:t>Indigenous sovereignty is conceptualized</w:t>
      </w:r>
      <w:r w:rsidRPr="00D00B54">
        <w:rPr>
          <w:rStyle w:val="StyleUnderline"/>
          <w:rFonts w:ascii="Times" w:hAnsi="Times" w:cstheme="minorHAnsi"/>
        </w:rPr>
        <w:t xml:space="preserve"> primarily as a screen: </w:t>
      </w:r>
      <w:r w:rsidRPr="00D00B54">
        <w:rPr>
          <w:rStyle w:val="StyleUnderline"/>
          <w:rFonts w:ascii="Times" w:hAnsi="Times" w:cstheme="minorHAnsi"/>
          <w:highlight w:val="cyan"/>
        </w:rPr>
        <w:t>an “obscene supplement” of the settler nation-state</w:t>
      </w:r>
      <w:r w:rsidRPr="00D00B54">
        <w:rPr>
          <w:rFonts w:ascii="Times" w:hAnsi="Times" w:cstheme="minorHAnsi"/>
          <w:sz w:val="16"/>
          <w:highlight w:val="cyan"/>
        </w:rPr>
        <w:t>,</w:t>
      </w:r>
      <w:r w:rsidRPr="00D00B54">
        <w:rPr>
          <w:rFonts w:ascii="Times" w:hAnsi="Times" w:cstheme="minorHAnsi"/>
          <w:sz w:val="16"/>
        </w:rPr>
        <w:t xml:space="preserve">44 </w:t>
      </w:r>
      <w:r w:rsidRPr="00D00B54">
        <w:rPr>
          <w:rStyle w:val="StyleUnderline"/>
          <w:rFonts w:ascii="Times" w:hAnsi="Times" w:cstheme="minorHAnsi"/>
        </w:rPr>
        <w:t>a</w:t>
      </w:r>
      <w:r w:rsidRPr="00D00B54">
        <w:rPr>
          <w:rStyle w:val="StyleUnderline"/>
          <w:rFonts w:ascii="Times" w:hAnsi="Times" w:cstheme="minorHAnsi"/>
          <w:highlight w:val="cyan"/>
        </w:rPr>
        <w:t>n antiblack expression of false consciousness, or a lost opportunity to apply the motif of genocide and share in an antagonism that relates to black social death.</w:t>
      </w:r>
      <w:r w:rsidRPr="00D00B54">
        <w:rPr>
          <w:rFonts w:ascii="Times" w:hAnsi="Times" w:cstheme="minorHAnsi"/>
          <w:sz w:val="16"/>
        </w:rPr>
        <w:t xml:space="preserve"> That is, the claim that sovereignty “de-escalates” a genocidal antagonism to “conflict” suggests that a more authentic truth of Indigeneity is genocide, which means that the unrealized fact of Indigeneity is its empirical analogy to black social death. But on the other hand, Sexton forcefully rejects any claim to an empirically based analogy, claiming that antiblackness trumps Indigeneity just as racial slavery trumps settler colonialism. </w:t>
      </w:r>
      <w:r w:rsidRPr="00D00B54">
        <w:rPr>
          <w:rStyle w:val="StyleUnderline"/>
          <w:rFonts w:ascii="Times" w:hAnsi="Times" w:cstheme="minorHAnsi"/>
        </w:rPr>
        <w:t>And so the potential relations that Wilderson sets up through a critique of sovereignty are at best irrelevant or at worse false in Sexton’s absolute claim that slavery stands alone as the “threshold of the political world.”</w:t>
      </w:r>
      <w:r w:rsidRPr="00D00B54">
        <w:rPr>
          <w:rFonts w:ascii="Times" w:hAnsi="Times" w:cstheme="minorHAnsi"/>
          <w:sz w:val="16"/>
        </w:rPr>
        <w:t xml:space="preserve">45 I suggest that this wavering relation/nonrelation of antiblackness and Indigeneity exhibited in Wilderson’s and Sexton’s work reveal the problem in any totalizing approach to the heterogeneous constitution of racial difference in settler colonies. </w:t>
      </w:r>
      <w:r w:rsidRPr="00D00B54">
        <w:rPr>
          <w:rStyle w:val="StyleUnderline"/>
          <w:rFonts w:ascii="Times" w:hAnsi="Times" w:cstheme="minorHAnsi"/>
        </w:rPr>
        <w:t>Beyond this inconsistency, the liberal multiculturalist agenda that Wilderson and Sexton project into Indigenous sovereignty willfully evacuates any Indigenous refusal of a colonial politics of recognition.</w:t>
      </w:r>
      <w:r w:rsidRPr="00D00B54">
        <w:rPr>
          <w:rFonts w:ascii="Times" w:hAnsi="Times" w:cstheme="minorHAnsi"/>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w:t>
      </w:r>
      <w:r w:rsidRPr="00D00B54">
        <w:rPr>
          <w:rStyle w:val="StyleUnderline"/>
          <w:rFonts w:ascii="Times" w:hAnsi="Times" w:cstheme="minorHAnsi"/>
        </w:rPr>
        <w:t>such a depoliticized liberal project is frankly incompatible with Indigenous activism and scholarship that emerges from Native studies in North America</w:t>
      </w:r>
      <w:r w:rsidRPr="00D00B54">
        <w:rPr>
          <w:rFonts w:ascii="Times" w:hAnsi="Times" w:cstheme="minorHAnsi"/>
          <w:sz w:val="16"/>
        </w:rPr>
        <w:t xml:space="preserve">. </w:t>
      </w:r>
      <w:r w:rsidRPr="00D00B54">
        <w:rPr>
          <w:rStyle w:val="StyleUnderline"/>
          <w:rFonts w:ascii="Times" w:hAnsi="Times" w:cstheme="minorHAnsi"/>
        </w:rPr>
        <w:t>The main argument in Glen Sean Coulthard’s book</w:t>
      </w:r>
      <w:r w:rsidRPr="00D00B54">
        <w:rPr>
          <w:rFonts w:ascii="Times" w:hAnsi="Times" w:cstheme="minorHAnsi"/>
          <w:sz w:val="16"/>
        </w:rPr>
        <w:t xml:space="preserve"> Red Skin, White Masks is</w:t>
      </w:r>
      <w:r w:rsidRPr="00D00B54">
        <w:rPr>
          <w:rStyle w:val="Emphasis"/>
          <w:rFonts w:ascii="Times" w:hAnsi="Times" w:cstheme="minorHAnsi"/>
        </w:rPr>
        <w:t xml:space="preserve"> </w:t>
      </w:r>
      <w:r w:rsidRPr="00D00B54">
        <w:rPr>
          <w:rStyle w:val="Emphasis"/>
          <w:rFonts w:ascii="Times" w:hAnsi="Times" w:cstheme="minorHAnsi"/>
          <w:highlight w:val="cyan"/>
        </w:rPr>
        <w:t>to categorically reject “the liberal recognition-based approach to Indigenous selfdetermination</w:t>
      </w:r>
      <w:r w:rsidRPr="00D00B54">
        <w:rPr>
          <w:rStyle w:val="Emphasis"/>
          <w:rFonts w:ascii="Times" w:hAnsi="Times" w:cstheme="minorHAnsi"/>
        </w:rPr>
        <w:t xml:space="preserve">.”48 </w:t>
      </w:r>
      <w:r w:rsidRPr="00D00B54">
        <w:rPr>
          <w:rStyle w:val="Emphasis"/>
          <w:rFonts w:ascii="Times" w:hAnsi="Times" w:cstheme="minorHAnsi"/>
          <w:highlight w:val="cyan"/>
        </w:rPr>
        <w:t>This is not a politics of legitimizing Indigenous nations through state recognition but rather one of refusal, a refusal to be recognized and thus interpellated by the settler colonial nation-state</w:t>
      </w:r>
      <w:r w:rsidRPr="00D00B54">
        <w:rPr>
          <w:rStyle w:val="Emphasis"/>
          <w:rFonts w:ascii="Times" w:hAnsi="Times" w:cstheme="minorHAnsi"/>
        </w:rPr>
        <w:t>.</w:t>
      </w:r>
      <w:r w:rsidRPr="00D00B54">
        <w:rPr>
          <w:rFonts w:ascii="Times" w:hAnsi="Times" w:cstheme="minorHAnsi"/>
          <w:sz w:val="16"/>
        </w:rPr>
        <w:t xml:space="preserve"> Drawing on Fanon, </w:t>
      </w:r>
      <w:r w:rsidRPr="00D00B54">
        <w:rPr>
          <w:rStyle w:val="Emphasis"/>
          <w:rFonts w:ascii="Times" w:hAnsi="Times" w:cstheme="minorHAnsi"/>
          <w:highlight w:val="cyan"/>
        </w:rPr>
        <w:t>Coulthard describes the “necessity on the part of the oppressed to ‘turn away’ from their other-oriented master-dependency</w:t>
      </w:r>
      <w:r w:rsidRPr="00D00B54">
        <w:rPr>
          <w:rStyle w:val="Emphasis"/>
          <w:rFonts w:ascii="Times" w:hAnsi="Times" w:cstheme="minorHAnsi"/>
        </w:rPr>
        <w:t>, and to instead struggle for freedom on their own terms and in accordance with their own values.”</w:t>
      </w:r>
      <w:r w:rsidRPr="00D00B54">
        <w:rPr>
          <w:rFonts w:ascii="Times" w:hAnsi="Times" w:cstheme="minorHAnsi"/>
          <w:sz w:val="16"/>
        </w:rPr>
        <w:t xml:space="preserve">49 It is also difficult to reconcile the depoliticized narrative of “resurgence and recovery” that Wilderson and Sexton attribute to Indigenous sovereignty in the face of Idle No More, </w:t>
      </w:r>
      <w:r w:rsidRPr="00D00B54">
        <w:rPr>
          <w:rStyle w:val="StyleUnderline"/>
          <w:rFonts w:ascii="Times" w:hAnsi="Times" w:cstheme="minorHAnsi"/>
        </w:rPr>
        <w:t>the anticapitalist Indigenous sovereignty movement in Canada whose national railway and highway blockades have seriously destabilized the expropriation of natural resources for the global market.</w:t>
      </w:r>
      <w:r w:rsidRPr="00D00B54">
        <w:rPr>
          <w:rFonts w:ascii="Times" w:hAnsi="Times" w:cstheme="minorHAnsi"/>
          <w:sz w:val="16"/>
        </w:rPr>
        <w:t xml:space="preserve"> These are examples that </w:t>
      </w:r>
      <w:r w:rsidRPr="00D00B54">
        <w:rPr>
          <w:rStyle w:val="StyleUnderline"/>
          <w:rFonts w:ascii="Times" w:hAnsi="Times" w:cstheme="minorHAnsi"/>
          <w:highlight w:val="cyan"/>
        </w:rPr>
        <w:t>Coulthard describes as “direct action” rather than negotiation—</w:t>
      </w:r>
      <w:r w:rsidRPr="00D00B54">
        <w:rPr>
          <w:rStyle w:val="StyleUnderline"/>
          <w:rFonts w:ascii="Times" w:hAnsi="Times" w:cstheme="minorHAnsi"/>
        </w:rPr>
        <w:t xml:space="preserve">in other words, antagonism, not conflict resolution: </w:t>
      </w:r>
      <w:r w:rsidRPr="00D00B54">
        <w:rPr>
          <w:rStyle w:val="StyleUnderline"/>
          <w:rFonts w:ascii="Times" w:hAnsi="Times" w:cstheme="minorHAnsi"/>
          <w:highlight w:val="cyan"/>
        </w:rPr>
        <w:t>They [blockades] are a crucial act of negation insofar as they seek to impede or block the flow of resources</w:t>
      </w:r>
      <w:r w:rsidRPr="00D00B54">
        <w:rPr>
          <w:rStyle w:val="StyleUnderline"/>
          <w:rFonts w:ascii="Times" w:hAnsi="Times" w:cstheme="minorHAnsi"/>
        </w:rPr>
        <w:t xml:space="preserve"> currently being transported to international markets from oil and gas fields, refineries, lumber mills, mining operations, and hydroelectric facilities located on the dispossessed lands of Indigenous nations.</w:t>
      </w:r>
      <w:r w:rsidRPr="00D00B54">
        <w:rPr>
          <w:rFonts w:ascii="Times" w:hAnsi="Times" w:cstheme="minorHAnsi"/>
          <w:sz w:val="16"/>
        </w:rPr>
        <w:t xml:space="preserve"> These modes of direct action . . . seek to have a negative impact on the economic infrastructure that is core to the colonial accumulation of capital in settler-political economies like Canada’s.50 </w:t>
      </w:r>
      <w:r w:rsidRPr="00D00B54">
        <w:rPr>
          <w:rStyle w:val="Emphasis"/>
          <w:rFonts w:ascii="Times" w:hAnsi="Times" w:cstheme="minorHAnsi"/>
          <w:highlight w:val="cyan"/>
        </w:rPr>
        <w:t>These tactics are part of what Audra Simpson calls a “cartography of refusal” that “negates the authority of the other’s gaze</w:t>
      </w:r>
      <w:r w:rsidRPr="00D00B54">
        <w:rPr>
          <w:rStyle w:val="Emphasis"/>
          <w:rFonts w:ascii="Times" w:hAnsi="Times" w:cstheme="minorHAnsi"/>
        </w:rPr>
        <w:t>.”</w:t>
      </w:r>
      <w:r w:rsidRPr="00D00B54">
        <w:rPr>
          <w:rFonts w:ascii="Times" w:hAnsi="Times" w:cstheme="minorHAnsi"/>
          <w:sz w:val="16"/>
        </w:rPr>
        <w:t xml:space="preserve">51 It is impossible to frame the blockade movement, which has become the greatest threat to Canada’s resource agenda,52 as a struggle for “enfranchisement.” </w:t>
      </w:r>
      <w:r w:rsidRPr="00D00B54">
        <w:rPr>
          <w:rStyle w:val="StyleUnderline"/>
          <w:rFonts w:ascii="Times" w:hAnsi="Times" w:cstheme="minorHAnsi"/>
          <w:highlight w:val="cyan"/>
        </w:rPr>
        <w:t>Idle No More is not in “conflict” with the Canadian nation-state; it is in a struggle against the very premise of settler colonial capitalism that requires the elimination of Indigenous peoples</w:t>
      </w:r>
      <w:r w:rsidRPr="00D00B54">
        <w:rPr>
          <w:rFonts w:ascii="Times" w:hAnsi="Times" w:cstheme="minorHAnsi"/>
          <w:sz w:val="16"/>
        </w:rPr>
        <w:t xml:space="preserve">. As Coulthard states unambiguously, </w:t>
      </w:r>
      <w:r w:rsidRPr="00D00B54">
        <w:rPr>
          <w:rStyle w:val="StyleUnderline"/>
          <w:rFonts w:ascii="Times" w:hAnsi="Times" w:cstheme="minorHAnsi"/>
        </w:rPr>
        <w:t xml:space="preserve">“For Indigenous nations to live, capitalism must die.”53 But perhaps my own defense of </w:t>
      </w:r>
      <w:r w:rsidRPr="00D00B54">
        <w:rPr>
          <w:rStyle w:val="StyleUnderline"/>
          <w:rFonts w:ascii="Times" w:hAnsi="Times" w:cstheme="minorHAnsi"/>
          <w:highlight w:val="cyan"/>
        </w:rPr>
        <w:t>Indigenous decolonization movements for sovereignty begs a larger question about whether sovereignty in itself offers a radical politics that can encompass or mobilize a black radical tradition rooted in the project of abolition</w:t>
      </w:r>
      <w:r w:rsidRPr="00D00B54">
        <w:rPr>
          <w:rStyle w:val="StyleUnderline"/>
          <w:rFonts w:ascii="Times" w:hAnsi="Times" w:cstheme="minorHAnsi"/>
        </w:rPr>
        <w:t xml:space="preserve">. </w:t>
      </w:r>
      <w:r w:rsidRPr="00D00B54">
        <w:rPr>
          <w:rFonts w:ascii="Times" w:hAnsi="Times" w:cstheme="minorHAnsi"/>
          <w:sz w:val="16"/>
        </w:rPr>
        <w:t xml:space="preserve">And it is here that I agree with Sexton’s intervention to problematize the idea that antiracist agendas must emerge from the foundational priority of Indigenous sovereignty and restoration of land.54 </w:t>
      </w:r>
      <w:r w:rsidRPr="00D00B54">
        <w:rPr>
          <w:rStyle w:val="StyleUnderline"/>
          <w:rFonts w:ascii="Times" w:hAnsi="Times" w:cstheme="minorHAnsi"/>
        </w:rPr>
        <w:t xml:space="preserve">But against the totalizing frame of Afro-pessimism, I want to stress instead the pitfalls of any antidialectical approach to the political economy of the settler colonial racial state from the position of either Indigenous or antiblack exceptionalism. </w:t>
      </w:r>
      <w:r w:rsidRPr="00D00B54">
        <w:rPr>
          <w:rStyle w:val="Emphasis"/>
          <w:rFonts w:ascii="Times" w:hAnsi="Times" w:cstheme="minorHAnsi"/>
          <w:highlight w:val="cyan"/>
        </w:rPr>
        <w:t>Settler colonial racial capitalism is not a thing but a social relation</w:t>
      </w:r>
      <w:r w:rsidRPr="00D00B54">
        <w:rPr>
          <w:rStyle w:val="Emphasis"/>
          <w:rFonts w:ascii="Times" w:hAnsi="Times" w:cstheme="minorHAnsi"/>
        </w:rPr>
        <w:t>.</w:t>
      </w:r>
      <w:r w:rsidRPr="00D00B54">
        <w:rPr>
          <w:rFonts w:ascii="Times" w:hAnsi="Times" w:cstheme="minorHAnsi"/>
          <w:sz w:val="16"/>
        </w:rPr>
        <w:t xml:space="preserve"> As such, </w:t>
      </w:r>
      <w:r w:rsidRPr="00D00B54">
        <w:rPr>
          <w:rStyle w:val="StyleUnderline"/>
          <w:rFonts w:ascii="Times" w:hAnsi="Times" w:cstheme="minorHAnsi"/>
        </w:rPr>
        <w:t>it is not produced out of the causal relationships that Sexton puts forward here: “Slavery, as it were, precedes and prepares the way for colonialism, its forebear or fundament or support. Colonialism, as it were, the issue or heir of slavery, its outgrowth or edifice or monument.”</w:t>
      </w:r>
      <w:r w:rsidRPr="00D00B54">
        <w:rPr>
          <w:rFonts w:ascii="Times" w:hAnsi="Times" w:cstheme="minorHAnsi"/>
          <w:sz w:val="16"/>
        </w:rPr>
        <w:t xml:space="preserve">55 </w:t>
      </w:r>
      <w:r w:rsidRPr="00D00B54">
        <w:rPr>
          <w:rStyle w:val="Emphasis"/>
          <w:rFonts w:ascii="Times" w:hAnsi="Times" w:cstheme="minorHAnsi"/>
        </w:rPr>
        <w:t xml:space="preserve">The nearly totalizing black existential frame is similarly based on a questionable construction of epistemic privilege: </w:t>
      </w:r>
      <w:r w:rsidRPr="00D00B54">
        <w:rPr>
          <w:rStyle w:val="StyleUnderline"/>
          <w:rFonts w:ascii="Times" w:hAnsi="Times" w:cstheme="minorHAnsi"/>
        </w:rPr>
        <w:t xml:space="preserve">[black existence] does relate to the totality; it indicates the (repressed) truth of the political and economic system. </w:t>
      </w:r>
      <w:r w:rsidRPr="00D00B54">
        <w:rPr>
          <w:rFonts w:ascii="Times" w:hAnsi="Times" w:cstheme="minorHAnsi"/>
          <w:sz w:val="16"/>
        </w:rPr>
        <w:t xml:space="preserve">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w:t>
      </w:r>
      <w:r w:rsidRPr="00C43021">
        <w:rPr>
          <w:rStyle w:val="StyleUnderline"/>
          <w:rFonts w:ascii="Times" w:hAnsi="Times" w:cstheme="minorHAnsi"/>
          <w:highlight w:val="cyan"/>
        </w:rPr>
        <w:t>no other oppression is reducible to antiblackness, but the relative totality of antiblackness is the privileged perspective from which to understand racial formation more broadly</w:t>
      </w:r>
      <w:r w:rsidRPr="00D00B54">
        <w:rPr>
          <w:rFonts w:ascii="Times" w:hAnsi="Times" w:cstheme="minorHAnsi"/>
          <w:sz w:val="16"/>
        </w:rPr>
        <w:t xml:space="preserve">.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C43021">
        <w:rPr>
          <w:rStyle w:val="StyleUnderline"/>
          <w:rFonts w:ascii="Times" w:hAnsi="Times" w:cstheme="minorHAnsi"/>
          <w:highlight w:val="cyan"/>
        </w:rPr>
        <w:t>The privilege of this</w:t>
      </w:r>
      <w:r w:rsidRPr="00D00B54">
        <w:rPr>
          <w:rStyle w:val="StyleUnderline"/>
          <w:rFonts w:ascii="Times" w:hAnsi="Times" w:cstheme="minorHAnsi"/>
        </w:rPr>
        <w:t xml:space="preserve"> embodied </w:t>
      </w:r>
      <w:r w:rsidRPr="00C43021">
        <w:rPr>
          <w:rStyle w:val="StyleUnderline"/>
          <w:rFonts w:ascii="Times" w:hAnsi="Times" w:cstheme="minorHAnsi"/>
          <w:highlight w:val="cyan"/>
        </w:rPr>
        <w:t>viewpoint similarly relies on rigidly binaristic conceptions of land and bodily integrity</w:t>
      </w:r>
      <w:r w:rsidRPr="00D00B54">
        <w:rPr>
          <w:rStyle w:val="StyleUnderline"/>
          <w:rFonts w:ascii="Times" w:hAnsi="Times" w:cstheme="minorHAnsi"/>
        </w:rPr>
        <w:t xml:space="preserve">. </w:t>
      </w:r>
      <w:r w:rsidRPr="00D00B54">
        <w:rPr>
          <w:rFonts w:ascii="Times" w:hAnsi="Times" w:cstheme="minorHAnsi"/>
          <w:sz w:val="16"/>
        </w:rPr>
        <w:t>He writes, “If</w:t>
      </w:r>
      <w:r w:rsidRPr="00D00B54">
        <w:rPr>
          <w:rStyle w:val="StyleUnderline"/>
          <w:rFonts w:ascii="Times" w:hAnsi="Times" w:cstheme="minorHAnsi"/>
        </w:rPr>
        <w:t xml:space="preserve"> the indigenous relation to land precedes and exceeds any regime of property, then the slave’s inhabitation of the earth precedes and exceeds any prior relation to land—landlessness. And selflessness is the correlate. No ground for identity, no ground to stand (on).”</w:t>
      </w:r>
      <w:r w:rsidRPr="00D00B54">
        <w:rPr>
          <w:rFonts w:ascii="Times" w:hAnsi="Times" w:cstheme="minorHAnsi"/>
          <w:sz w:val="16"/>
        </w:rPr>
        <w:t xml:space="preserve">57 In other words, </w:t>
      </w:r>
      <w:r w:rsidRPr="00D00B54">
        <w:rPr>
          <w:rStyle w:val="StyleUnderline"/>
          <w:rFonts w:ascii="Times" w:hAnsi="Times" w:cstheme="minorHAnsi"/>
        </w:rPr>
        <w:t>the slave’s nonrelation to her body precedes and exceeds any other body’s relation to land.</w:t>
      </w:r>
    </w:p>
    <w:p w14:paraId="0084CE88" w14:textId="77777777" w:rsidR="000E56B3" w:rsidRPr="000E56B3" w:rsidRDefault="000E56B3" w:rsidP="000E56B3"/>
    <w:p w14:paraId="2F47ECCA" w14:textId="7553BE4C" w:rsidR="00836620" w:rsidRDefault="00836620" w:rsidP="00836620">
      <w:pPr>
        <w:pStyle w:val="Heading3"/>
      </w:pPr>
      <w:r>
        <w:t>2NC Cartography of Refusal</w:t>
      </w:r>
    </w:p>
    <w:p w14:paraId="7DE14365" w14:textId="77777777" w:rsidR="00836620" w:rsidRPr="009D32F9" w:rsidRDefault="00836620" w:rsidP="00FF0419">
      <w:pPr>
        <w:pStyle w:val="Heading4"/>
      </w:pPr>
      <w:r w:rsidRPr="009D32F9">
        <w:t>Extend Day – The alternative is a cartography of refusal that questions our authority to legislate on this land in the first place. We make demands on the state without being the state in the first place through recovering past histories and redrawing borders around settler states – this means we access offense in both pre and post fiat worlds.</w:t>
      </w:r>
    </w:p>
    <w:p w14:paraId="45E367E9" w14:textId="77777777" w:rsidR="00836620" w:rsidRPr="009D32F9" w:rsidRDefault="00836620" w:rsidP="00FF0419">
      <w:pPr>
        <w:pStyle w:val="Heading4"/>
      </w:pPr>
      <w:r w:rsidRPr="009D32F9">
        <w:t xml:space="preserve">1. we engage in a recovery of indigenous historicism and signal an orientation away from whitestream history that obfuscates and legitimizes settler colonial violence in the name of protectionism and exceptionalism. </w:t>
      </w:r>
    </w:p>
    <w:p w14:paraId="401636FA" w14:textId="77777777" w:rsidR="00836620" w:rsidRDefault="00836620" w:rsidP="00FF0419">
      <w:pPr>
        <w:pStyle w:val="Heading4"/>
      </w:pPr>
      <w:r w:rsidRPr="009D32F9">
        <w:t>2. materially, a cartography of refusal involves direct action and a direct negation of settler authority and biopolit</w:t>
      </w:r>
      <w:r>
        <w:t>ical control. This can manifest</w:t>
      </w:r>
      <w:r w:rsidRPr="009D32F9">
        <w:t xml:space="preserve"> itself tangibly – for example, Idle no More is a coalition that used blockades to stall the expropriation of indigenous natural resources integral to the settler economy. </w:t>
      </w:r>
      <w:r>
        <w:t xml:space="preserve"> </w:t>
      </w:r>
    </w:p>
    <w:p w14:paraId="490377F0" w14:textId="2162F743" w:rsidR="00FF4F4F" w:rsidRDefault="006A46AC" w:rsidP="006A46AC">
      <w:pPr>
        <w:pStyle w:val="Heading3"/>
      </w:pPr>
      <w:r>
        <w:t>1NC Catastrophe of the Present</w:t>
      </w:r>
    </w:p>
    <w:p w14:paraId="6CB4869A" w14:textId="77777777" w:rsidR="006A46AC" w:rsidRPr="0061395A" w:rsidRDefault="006A46AC" w:rsidP="006A46AC">
      <w:pPr>
        <w:pStyle w:val="Heading4"/>
      </w:pPr>
      <w:r w:rsidRPr="0061395A">
        <w:t>A complete rejection of settler discourses is the only route to compose revolutionary subjectivities that undo structures and  avoid the settler trick of subjugation in “we’re too radical” – we endorse the catastrophe of the present</w:t>
      </w:r>
    </w:p>
    <w:p w14:paraId="649CA3CD" w14:textId="77777777" w:rsidR="006A46AC" w:rsidRPr="006D6A9E" w:rsidRDefault="006A46AC" w:rsidP="006A46AC">
      <w:pPr>
        <w:rPr>
          <w:sz w:val="16"/>
        </w:rPr>
      </w:pPr>
      <w:r w:rsidRPr="00257979">
        <w:rPr>
          <w:rStyle w:val="Style13ptBold"/>
        </w:rPr>
        <w:t>Kouri &amp; Skott-Myhre 15</w:t>
      </w:r>
      <w:r w:rsidRPr="006D6A9E">
        <w:rPr>
          <w:sz w:val="16"/>
        </w:rPr>
        <w:t xml:space="preserve"> (Scott and Hans, Scott Kouri is a Ph.D. student in the School of Child and Youth Care (CYC) at the University of Victoria, Lekwungen territory. Hans Skott-Myhre is a professor in the Child and Youth Studies Department at Brock University. He is cross appointed to the graduate program in popular culture as well as being core faculty for the interdisciplinary Ph.D. in humanities and adjunct faculty in the School of Child and Youth Care at the University of Victoria, “Catastrophe: a transversal mapping of colonialism and settler subjectivity”, Settler Colonial Studies, 2015, pp. 12-14) DOI</w:t>
      </w:r>
      <w:r>
        <w:rPr>
          <w:sz w:val="16"/>
        </w:rPr>
        <w:t>: 10.1080/2201473X.2015.1061967</w:t>
      </w:r>
    </w:p>
    <w:p w14:paraId="6844D200" w14:textId="77777777" w:rsidR="006A46AC" w:rsidRDefault="006A46AC" w:rsidP="006A46AC">
      <w:r>
        <w:t>-investing in settler concepts like equality never questions how settler subjectivity is reinforced</w:t>
      </w:r>
    </w:p>
    <w:p w14:paraId="333944BC" w14:textId="77777777" w:rsidR="006A46AC" w:rsidRDefault="006A46AC" w:rsidP="006A46AC">
      <w:r>
        <w:t>- lilne: We are not asking our fellow settlers to leave their homes to join the anticolonial revolution, but suggesting precisely the opposite: to make your home and life the revolution itself. We are seeking ways of being radically present on Indigenous territory, a radicality that undermines the state, Western identity formations, and settler futures</w:t>
      </w:r>
    </w:p>
    <w:p w14:paraId="370EA801" w14:textId="77777777" w:rsidR="006A46AC" w:rsidRPr="00773BE4" w:rsidRDefault="006A46AC" w:rsidP="006A46AC">
      <w:r>
        <w:t>That proves solidarity with non indigenous people</w:t>
      </w:r>
    </w:p>
    <w:p w14:paraId="485001AF" w14:textId="77777777" w:rsidR="006A46AC" w:rsidRPr="00DB1AF5" w:rsidRDefault="006A46AC" w:rsidP="006A46AC">
      <w:pPr>
        <w:rPr>
          <w:sz w:val="16"/>
        </w:rPr>
      </w:pPr>
      <w:r w:rsidRPr="004A566B">
        <w:rPr>
          <w:sz w:val="16"/>
        </w:rPr>
        <w:t xml:space="preserve">Deleuze and Guattari’s conceptualization of catastrophe juxtaposes two senses of the word, the representational and the actual. Representing catastrophe as an abstract or historic occurrence distances us from its effects, while recreating ourselves as expressions of catastrophe allows it to function as an actual present. </w:t>
      </w:r>
      <w:r w:rsidRPr="00D563B8">
        <w:rPr>
          <w:highlight w:val="yellow"/>
          <w:u w:val="single"/>
        </w:rPr>
        <w:t>It is through a</w:t>
      </w:r>
      <w:r w:rsidRPr="00552430">
        <w:rPr>
          <w:u w:val="single"/>
        </w:rPr>
        <w:t xml:space="preserve"> sobering </w:t>
      </w:r>
      <w:r w:rsidRPr="00D563B8">
        <w:rPr>
          <w:highlight w:val="yellow"/>
          <w:u w:val="single"/>
        </w:rPr>
        <w:t>acknowledgment of the present as a state of catastrophe</w:t>
      </w:r>
      <w:r w:rsidRPr="00552430">
        <w:rPr>
          <w:u w:val="single"/>
        </w:rPr>
        <w:t xml:space="preserve"> – an admission that takes up history in our current spatial, corporeal, and conceptual makeup – </w:t>
      </w:r>
      <w:r w:rsidRPr="00EB42FE">
        <w:rPr>
          <w:highlight w:val="yellow"/>
          <w:u w:val="single"/>
        </w:rPr>
        <w:t>and an endurance of the shame and anger that accompanies</w:t>
      </w:r>
      <w:r w:rsidRPr="00552430">
        <w:rPr>
          <w:u w:val="single"/>
        </w:rPr>
        <w:t xml:space="preserve"> such a revulsive analysis </w:t>
      </w:r>
      <w:r w:rsidRPr="00EB42FE">
        <w:rPr>
          <w:highlight w:val="yellow"/>
          <w:u w:val="single"/>
        </w:rPr>
        <w:t>that new ethical subjectivities can be forged</w:t>
      </w:r>
      <w:r w:rsidRPr="00552430">
        <w:rPr>
          <w:u w:val="single"/>
        </w:rPr>
        <w:t>. A yes-saying to the present, to all of the present, moves beyond an acceptance of things as they are and affirms all that could be, since the actual is not what we are but, rather, what we become, what we are in the process of becoming – that is to say, the Other, our becoming-other.</w:t>
      </w:r>
      <w:r w:rsidRPr="004A566B">
        <w:rPr>
          <w:sz w:val="16"/>
        </w:rPr>
        <w:t xml:space="preserve"> The present, on the contrary, is what we are and, thereby, what already we are ceasing to be.58 To be clear, </w:t>
      </w:r>
      <w:r w:rsidRPr="00476811">
        <w:rPr>
          <w:highlight w:val="yellow"/>
          <w:u w:val="single"/>
        </w:rPr>
        <w:t xml:space="preserve">affirmation is not </w:t>
      </w:r>
      <w:r w:rsidRPr="00227AB2">
        <w:rPr>
          <w:u w:val="single"/>
        </w:rPr>
        <w:t xml:space="preserve">an acceptance of the way things are nor </w:t>
      </w:r>
      <w:r w:rsidRPr="00476811">
        <w:rPr>
          <w:highlight w:val="yellow"/>
          <w:u w:val="single"/>
        </w:rPr>
        <w:t>a hopeful projection of a future predicated on growth-oriented investments in security, accumulation, and comfort, but a view of temporality as dynamic dependency and affective and corporeal vulnerability.</w:t>
      </w:r>
      <w:r w:rsidRPr="00552430">
        <w:rPr>
          <w:u w:val="single"/>
        </w:rPr>
        <w:t xml:space="preserve"> Our present is here recast as our very undoing; it is a present of living relations that is in a perpetual state of change. The present is a ceaseless flow of becoming that undermines a settled identity. </w:t>
      </w:r>
      <w:r w:rsidRPr="009363CA">
        <w:rPr>
          <w:highlight w:val="yellow"/>
          <w:u w:val="single"/>
        </w:rPr>
        <w:t>Concerns with settler subjectivity as an abstract entity continue to withdraw us from the living present in which we are composed through our relationships</w:t>
      </w:r>
      <w:r w:rsidRPr="00552430">
        <w:rPr>
          <w:u w:val="single"/>
        </w:rPr>
        <w:t>.</w:t>
      </w:r>
      <w:r w:rsidRPr="004A566B">
        <w:rPr>
          <w:sz w:val="16"/>
        </w:rPr>
        <w:t xml:space="preserve"> What this means for us is that rather than ask who or what we are, we must ask about our capacities and relationships. What has been foreclosed through the separations, closures, and biopolitics of settler colonialism? What might still be extractable through vulnerability, endurance, sobriety, and confrontation with catastrophe? Who do we become when representations, repressions, and negative affects are transformed into positive affects and action? </w:t>
      </w:r>
      <w:r w:rsidRPr="00B36D9F">
        <w:rPr>
          <w:highlight w:val="yellow"/>
          <w:u w:val="single"/>
        </w:rPr>
        <w:t>The violence of settler colonialism</w:t>
      </w:r>
      <w:r w:rsidRPr="004A566B">
        <w:rPr>
          <w:sz w:val="16"/>
        </w:rPr>
        <w:t>, as Tuck and Yang insist, ‘</w:t>
      </w:r>
      <w:r w:rsidRPr="00B36D9F">
        <w:rPr>
          <w:highlight w:val="yellow"/>
          <w:u w:val="single"/>
        </w:rPr>
        <w:t>is not temporally contained in the arrival of the settler but is reasserted each day of occupation’</w:t>
      </w:r>
      <w:r w:rsidRPr="00653E24">
        <w:rPr>
          <w:u w:val="single"/>
        </w:rPr>
        <w:t xml:space="preserve">, 59 yet we argue that we have to resist the belief that the current state of affairs and its sets of relations are the only possible ones. While acknowledging that decolonization is specifically about the restitution of Indigenous lands,60 we persist in considering that undoing the colonial mind and its apparatus is important in reconfiguring contemporary relations and developing a new society. </w:t>
      </w:r>
      <w:r w:rsidRPr="00B36D9F">
        <w:rPr>
          <w:highlight w:val="yellow"/>
          <w:u w:val="single"/>
        </w:rPr>
        <w:t>We are not asking our fellow settlers to leave their homes to join the anticolonial revolution, but</w:t>
      </w:r>
      <w:r w:rsidRPr="00653E24">
        <w:rPr>
          <w:u w:val="single"/>
        </w:rPr>
        <w:t xml:space="preserve"> suggesting precisely the opposite: </w:t>
      </w:r>
      <w:r w:rsidRPr="00B36D9F">
        <w:rPr>
          <w:highlight w:val="yellow"/>
          <w:u w:val="single"/>
        </w:rPr>
        <w:t>to make your home and life the revolution itself. We are seeking ways of being radically present on Indigenous territory, a radicality that undermines the state, Western identity formations, and settler futures.</w:t>
      </w:r>
      <w:r w:rsidRPr="00653E24">
        <w:rPr>
          <w:u w:val="single"/>
        </w:rPr>
        <w:t xml:space="preserve"> And because colonialism and capitalism have always been at least partially successful of recuperating revolutionary modes of production this process must be ongoing and specific to circumstance. </w:t>
      </w:r>
      <w:r w:rsidRPr="00B36D9F">
        <w:rPr>
          <w:highlight w:val="yellow"/>
          <w:u w:val="single"/>
        </w:rPr>
        <w:t xml:space="preserve">We are interested in the production of subjectivities that are not founded on binaries between who we are and who we are not </w:t>
      </w:r>
      <w:r w:rsidRPr="00E77DC6">
        <w:rPr>
          <w:u w:val="single"/>
        </w:rPr>
        <w:t>– without, of course, interfering with Indigenous politics</w:t>
      </w:r>
      <w:r w:rsidRPr="00653E24">
        <w:rPr>
          <w:u w:val="single"/>
        </w:rPr>
        <w:t xml:space="preserve"> of identity or ignoring differential distributions of injustice and violence based on identity. </w:t>
      </w:r>
      <w:r w:rsidRPr="00D97E00">
        <w:rPr>
          <w:highlight w:val="yellow"/>
          <w:u w:val="single"/>
        </w:rPr>
        <w:t>We want to move from rigid settler identities toward processes of subjectification based on who and what we are related to, including humans, plants, minerals, waters, and stars. W</w:t>
      </w:r>
      <w:r w:rsidRPr="00E77DC6">
        <w:rPr>
          <w:highlight w:val="yellow"/>
          <w:u w:val="single"/>
        </w:rPr>
        <w:t>e seek to undo dialectical thinking and recognize the singularity of every existent outside state taxonomy and organizational system</w:t>
      </w:r>
      <w:r w:rsidRPr="00653E24">
        <w:rPr>
          <w:u w:val="single"/>
        </w:rPr>
        <w:t>.</w:t>
      </w:r>
      <w:r w:rsidRPr="004A566B">
        <w:rPr>
          <w:sz w:val="16"/>
        </w:rPr>
        <w:t xml:space="preserve"> As Deleuze writes, the Spinozan principle asserts that negation is nothing, because absolutely nothing ever lacks anything. Negation is a being of reason, or rather of comparison, which results from our grouping together all sorts of distinct beings so as to refer them to one and the same fictitious ideal, in the name of which we say that one or another of them falls short of the ideal.61 </w:t>
      </w:r>
      <w:r w:rsidRPr="00C9023C">
        <w:rPr>
          <w:u w:val="single"/>
        </w:rPr>
        <w:t>The concepts of identity and lack in the colonial project are used to organize difference and diversity into dichotomies or taxonomies. Categories and subcategories of difference are, without exception, hierarchical and saturated in power relations, where to be identified with or different from is inextricably tied to access, affordances, and annulments.</w:t>
      </w:r>
      <w:r w:rsidRPr="004A566B">
        <w:rPr>
          <w:sz w:val="16"/>
        </w:rPr>
        <w:t xml:space="preserve"> In Spinoza and Deleuze, alternatively, difference is immanent to life and the affirmation of distinctiveness and singularity have the capacity to break up transcendent systems of organization. Deleuze proposes that catastrophe offers a new right to thought that can open up transcendence in such a way that one can actually apprehend, in at least an instance, the whole of life as a system of interconnected forces and flows. This thought of immanence is particularly useful to apprehend how colonialism naturalizes hierarchy and attempts to repress the infinitely diverse ways that the flows and forces of life continually reassemble. </w:t>
      </w:r>
      <w:r w:rsidRPr="005F7EDA">
        <w:rPr>
          <w:highlight w:val="yellow"/>
          <w:u w:val="single"/>
        </w:rPr>
        <w:t xml:space="preserve">The quest is not to see any difference, but to see difference in itself – </w:t>
      </w:r>
      <w:r w:rsidRPr="00550BFD">
        <w:rPr>
          <w:rStyle w:val="Emphasis"/>
          <w:highlight w:val="yellow"/>
        </w:rPr>
        <w:t>the complete singularity of an existent without reference to what it is not, what it lacks, or to any other set of abstract codes</w:t>
      </w:r>
      <w:r w:rsidRPr="005F7EDA">
        <w:rPr>
          <w:highlight w:val="yellow"/>
          <w:u w:val="single"/>
        </w:rPr>
        <w:t>. Such a thought better sensitizes us to apprehending how current social structures</w:t>
      </w:r>
      <w:r w:rsidRPr="000B2015">
        <w:rPr>
          <w:u w:val="single"/>
        </w:rPr>
        <w:t xml:space="preserve"> and rationality </w:t>
      </w:r>
      <w:r w:rsidRPr="005F7EDA">
        <w:rPr>
          <w:highlight w:val="yellow"/>
          <w:u w:val="single"/>
        </w:rPr>
        <w:t>work to organize, prevent, extract, and control the living flows</w:t>
      </w:r>
      <w:r w:rsidRPr="000B2015">
        <w:rPr>
          <w:u w:val="single"/>
        </w:rPr>
        <w:t xml:space="preserve">. Furthermore, it allows us to glimpse the processes at work in the formation of our own subjectivities. We are not proposing here that living in immanence is an option. We are proposing that </w:t>
      </w:r>
      <w:r w:rsidRPr="007B2D9B">
        <w:rPr>
          <w:highlight w:val="yellow"/>
          <w:u w:val="single"/>
        </w:rPr>
        <w:t>life is immanence and that recognizing that fact can help us to map how the</w:t>
      </w:r>
      <w:r w:rsidRPr="000B2015">
        <w:rPr>
          <w:u w:val="single"/>
        </w:rPr>
        <w:t xml:space="preserve"> state, Western rationality, and </w:t>
      </w:r>
      <w:r w:rsidRPr="007B2D9B">
        <w:rPr>
          <w:highlight w:val="yellow"/>
          <w:u w:val="single"/>
        </w:rPr>
        <w:t>settler subjects disfigure life in order to extract from it what they need to extend themselves</w:t>
      </w:r>
      <w:r w:rsidRPr="000F3069">
        <w:rPr>
          <w:highlight w:val="yellow"/>
          <w:u w:val="single"/>
        </w:rPr>
        <w:t>. All transcendental, categorical, or universal settler principles are anathema</w:t>
      </w:r>
      <w:r w:rsidRPr="000B2015">
        <w:rPr>
          <w:u w:val="single"/>
        </w:rPr>
        <w:t xml:space="preserve"> to the immanent subjectivity that we are mapping here as their alternative. </w:t>
      </w:r>
      <w:r w:rsidRPr="004B13F3">
        <w:rPr>
          <w:highlight w:val="yellow"/>
          <w:u w:val="single"/>
        </w:rPr>
        <w:t>We</w:t>
      </w:r>
      <w:r w:rsidRPr="000B2015">
        <w:rPr>
          <w:u w:val="single"/>
        </w:rPr>
        <w:t xml:space="preserve"> therefore entirely </w:t>
      </w:r>
      <w:r w:rsidRPr="004B13F3">
        <w:rPr>
          <w:highlight w:val="yellow"/>
          <w:u w:val="single"/>
        </w:rPr>
        <w:t>reject the set of universal standards</w:t>
      </w:r>
      <w:r w:rsidRPr="000B2015">
        <w:rPr>
          <w:u w:val="single"/>
        </w:rPr>
        <w:t xml:space="preserve"> instituted, yet betrayed, </w:t>
      </w:r>
      <w:r w:rsidRPr="004B13F3">
        <w:rPr>
          <w:highlight w:val="yellow"/>
          <w:u w:val="single"/>
        </w:rPr>
        <w:t xml:space="preserve">in settler </w:t>
      </w:r>
      <w:r w:rsidRPr="0061395A">
        <w:rPr>
          <w:highlight w:val="yellow"/>
          <w:u w:val="single"/>
        </w:rPr>
        <w:t>colonies by the state</w:t>
      </w:r>
      <w:r w:rsidRPr="000B2015">
        <w:rPr>
          <w:u w:val="single"/>
        </w:rPr>
        <w:t xml:space="preserve">, church, and educational systems. We understand that the moralisms of the church, </w:t>
      </w:r>
      <w:r w:rsidRPr="004B13F3">
        <w:rPr>
          <w:highlight w:val="yellow"/>
          <w:u w:val="single"/>
        </w:rPr>
        <w:t>the democratic promise of equality</w:t>
      </w:r>
      <w:r w:rsidRPr="000B2015">
        <w:rPr>
          <w:u w:val="single"/>
        </w:rPr>
        <w:t xml:space="preserve"> issued by the state, and </w:t>
      </w:r>
      <w:r w:rsidRPr="004B13F3">
        <w:rPr>
          <w:highlight w:val="yellow"/>
          <w:u w:val="single"/>
        </w:rPr>
        <w:t>the pseudo-science</w:t>
      </w:r>
      <w:r w:rsidRPr="000B2015">
        <w:rPr>
          <w:u w:val="single"/>
        </w:rPr>
        <w:t xml:space="preserve"> of the fields of anthropology, history, and psychiatry are all founded on a transcendental image </w:t>
      </w:r>
      <w:r w:rsidRPr="004B13F3">
        <w:rPr>
          <w:highlight w:val="yellow"/>
          <w:u w:val="single"/>
        </w:rPr>
        <w:t>that has undermined Indigenous lives</w:t>
      </w:r>
      <w:r w:rsidRPr="000B2015">
        <w:rPr>
          <w:u w:val="single"/>
        </w:rPr>
        <w:t xml:space="preserve"> and worldviews and marginalized immanent </w:t>
      </w:r>
      <w:r w:rsidRPr="004B13F3">
        <w:rPr>
          <w:highlight w:val="yellow"/>
          <w:u w:val="single"/>
        </w:rPr>
        <w:t>and revolutionary subjectivities</w:t>
      </w:r>
      <w:r w:rsidRPr="000B2015">
        <w:rPr>
          <w:u w:val="single"/>
        </w:rPr>
        <w:t>. A new immanent settler subjectivity that rejects the dictates of a transcendental god, state, or knowledge moves toward an ethics of accountability to the immanent relations that constitute it.</w:t>
      </w:r>
      <w:r w:rsidRPr="004A566B">
        <w:rPr>
          <w:sz w:val="16"/>
        </w:rPr>
        <w:t xml:space="preserve"> We seek to dislodge ourselves from the dominant power and change the effects of that power toward a collective community building and immanent auto-productivity. Such relationships move alongside recognition politics by the state through laws and rights, but more critically act to undo the state’s power to subject others to rights and laws. </w:t>
      </w:r>
      <w:r w:rsidRPr="004A566B">
        <w:rPr>
          <w:u w:val="single"/>
        </w:rPr>
        <w:t xml:space="preserve">It is a call to rethink power, agency, and freedom through a situated accountability based on responsibility, allegiance, and affiliation. </w:t>
      </w:r>
      <w:r w:rsidRPr="00230C75">
        <w:rPr>
          <w:highlight w:val="yellow"/>
          <w:u w:val="single"/>
        </w:rPr>
        <w:t>Ethics here is about active forces and increasing relationality, affect, and capacity to act</w:t>
      </w:r>
      <w:r w:rsidRPr="004A566B">
        <w:rPr>
          <w:u w:val="single"/>
        </w:rPr>
        <w:t>. It therefore calls for singularized mappings of power and responsible negotiations en route to a different world. Our transversal mapping of settler colonialism and settler subjectivity has probed the virtual aspects of the present that might constitute us as new people.</w:t>
      </w:r>
      <w:r w:rsidRPr="004A566B">
        <w:rPr>
          <w:sz w:val="16"/>
        </w:rPr>
        <w:t xml:space="preserve"> The denials and abstractions inherent in a Freudian/Lacanian unconscious founded on lack proved unfitting for becoming accountable to the catastrophe of settler colonialism. We have rejected such an unconscious and arrived instead at a conceptualization of an immanent subjectivity founded on an affirmation of the living relationships that constitute it. </w:t>
      </w:r>
      <w:r w:rsidRPr="004A566B">
        <w:rPr>
          <w:u w:val="single"/>
        </w:rPr>
        <w:t xml:space="preserve">The settler’s immanent encounter with catastrophe provides an alternative response to the repression and incomprehensibility that are foundational to the myth of terra nullius and the horizon of a subject free of history and geography. Avoiding the pain, shame, anger, and guilt that constitutes the settler unconscious is inadequate to our current state of affairs. </w:t>
      </w:r>
      <w:r w:rsidRPr="00230C75">
        <w:rPr>
          <w:highlight w:val="yellow"/>
          <w:u w:val="single"/>
        </w:rPr>
        <w:t>We need a new unconscious</w:t>
      </w:r>
      <w:r w:rsidRPr="004A566B">
        <w:rPr>
          <w:u w:val="single"/>
        </w:rPr>
        <w:t xml:space="preserve">, following Guattari, </w:t>
      </w:r>
      <w:r w:rsidRPr="00230C75">
        <w:rPr>
          <w:highlight w:val="yellow"/>
          <w:u w:val="single"/>
        </w:rPr>
        <w:t>which is hypersensitive to the living world</w:t>
      </w:r>
      <w:r w:rsidRPr="004A566B">
        <w:rPr>
          <w:u w:val="single"/>
        </w:rPr>
        <w:t xml:space="preserve"> and capable of founding a subjectivity of increased relationality. We propose that undoing foundational myths is settlers’ first task in producing ourselves as ethical subjects.</w:t>
      </w:r>
      <w:r w:rsidRPr="004A566B">
        <w:rPr>
          <w:sz w:val="16"/>
        </w:rPr>
        <w:t xml:space="preserve"> To endure this undoing will require us to be vulnerable and to relate with accountability to Indigenous peoples, to our Indigenous friends, as we experience – and work to dismantle – ongoing colonialism together in a landscape where death is a shared predicament and life is a mutual goal.</w:t>
      </w:r>
    </w:p>
    <w:p w14:paraId="32DB47EC" w14:textId="77777777" w:rsidR="006A46AC" w:rsidRPr="006A46AC" w:rsidRDefault="006A46AC" w:rsidP="006A46AC"/>
    <w:p w14:paraId="2870479E" w14:textId="6419416F" w:rsidR="00836620" w:rsidRDefault="00383E76" w:rsidP="00383E76">
      <w:pPr>
        <w:pStyle w:val="Heading3"/>
      </w:pPr>
      <w:r>
        <w:t>2NC Catastrophe of the Present</w:t>
      </w:r>
    </w:p>
    <w:p w14:paraId="3C8C7FCD" w14:textId="05C0BC65" w:rsidR="00CB56F8" w:rsidRPr="00CB56F8" w:rsidRDefault="00CB56F8" w:rsidP="00CB56F8">
      <w:pPr>
        <w:pStyle w:val="Heading4"/>
      </w:pPr>
      <w:r>
        <w:t>The alternative is to endorse a catastrophe of the present</w:t>
      </w:r>
      <w:r w:rsidR="006E583A">
        <w:t xml:space="preserve">. Our </w:t>
      </w:r>
      <w:r w:rsidR="006E583A" w:rsidRPr="006E583A">
        <w:t>Kouri &amp; Skott-Myhre</w:t>
      </w:r>
      <w:r w:rsidR="006E583A">
        <w:t xml:space="preserve"> elucidates how only by embracing the present as a state of emergency and enduring the shame and anger </w:t>
      </w:r>
      <w:r w:rsidR="005066DB">
        <w:t>that accompanies the analysis is key to form more ethical subjectivities</w:t>
      </w:r>
      <w:r w:rsidR="0041591F">
        <w:t>.  The analysis also centers temporality of settlerism around everyday bodily vulnerability and affective reasoning</w:t>
      </w:r>
      <w:r w:rsidR="00A81E9B">
        <w:t xml:space="preserve"> instead of by linear futurism</w:t>
      </w:r>
      <w:r w:rsidR="0041591F">
        <w:t>.</w:t>
      </w:r>
    </w:p>
    <w:p w14:paraId="4BE7AE8A" w14:textId="77777777" w:rsidR="0038502D" w:rsidRPr="00066519" w:rsidRDefault="0038502D" w:rsidP="0038502D">
      <w:pPr>
        <w:pStyle w:val="Heading3"/>
      </w:pPr>
      <w:r>
        <w:t>1NC New Narratives Alt</w:t>
      </w:r>
    </w:p>
    <w:p w14:paraId="121FBAAE" w14:textId="77777777" w:rsidR="0038502D" w:rsidRDefault="0038502D" w:rsidP="0038502D">
      <w:pPr>
        <w:pStyle w:val="Heading4"/>
      </w:pPr>
      <w:r>
        <w:t>Imagining a radically different narrative of immigration effectively disrupts settler politics and futurity. Uncertainty of solvency only proves necessity.</w:t>
      </w:r>
    </w:p>
    <w:p w14:paraId="664950D1" w14:textId="29F9D58E" w:rsidR="0038502D" w:rsidRDefault="0038502D" w:rsidP="0038502D">
      <w:r w:rsidRPr="00597013">
        <w:rPr>
          <w:b/>
          <w:sz w:val="26"/>
          <w:szCs w:val="26"/>
        </w:rPr>
        <w:t>Dauvergne 16</w:t>
      </w:r>
      <w:r>
        <w:t xml:space="preserve"> (Catherine, is Dean of Law at the University of British Columbia. She has published six books, including Making People Illegal (2008). As part of her pro bono legal work in migration law, Professor Dauvergne has represented the Canadian Council for Refugees before the Supreme Court of Canada. In 2012, she was named a Fellow of the Pierre Elliot Trudeau Foundation in recognition of her contributions to public issues in Canada. “The New Politics of Immigration and the End of Settler Societies”, Cambridge University Press, 2016, pp. 211-213) </w:t>
      </w:r>
    </w:p>
    <w:p w14:paraId="25AE5731" w14:textId="77777777" w:rsidR="0038502D" w:rsidRDefault="0038502D" w:rsidP="0038502D">
      <w:pPr>
        <w:rPr>
          <w:u w:val="single"/>
        </w:rPr>
      </w:pPr>
      <w:r w:rsidRPr="005E1FFC">
        <w:rPr>
          <w:highlight w:val="yellow"/>
          <w:u w:val="single"/>
        </w:rPr>
        <w:t>The</w:t>
      </w:r>
      <w:r w:rsidRPr="00597013">
        <w:rPr>
          <w:u w:val="single"/>
        </w:rPr>
        <w:t xml:space="preserve"> most likely </w:t>
      </w:r>
      <w:r w:rsidRPr="005E1FFC">
        <w:rPr>
          <w:highlight w:val="yellow"/>
          <w:u w:val="single"/>
        </w:rPr>
        <w:t>future directions of</w:t>
      </w:r>
      <w:r w:rsidRPr="00597013">
        <w:rPr>
          <w:u w:val="single"/>
        </w:rPr>
        <w:t xml:space="preserve"> the new </w:t>
      </w:r>
      <w:r w:rsidRPr="005E1FFC">
        <w:rPr>
          <w:highlight w:val="yellow"/>
          <w:u w:val="single"/>
        </w:rPr>
        <w:t>politics of immigration are negative ones</w:t>
      </w:r>
      <w:r w:rsidRPr="00597013">
        <w:rPr>
          <w:u w:val="single"/>
        </w:rPr>
        <w:t>. Simply repeating, and ratcheting up, existing policies cannot address the deeply embedded dilemmas of contemporary migration.</w:t>
      </w:r>
      <w:r w:rsidRPr="005E1FFC">
        <w:rPr>
          <w:sz w:val="16"/>
        </w:rPr>
        <w:t xml:space="preserve"> In the ﬁnal weeks of drafting this manuscript, the boat arrivals crisis surrounding Lampedusa hit yet another new low, with hundreds more lives lost and a death rate higher than any previous year. One of the responses suggested in the early days following this renewal of crisis was that the EU mount a military operation aimed at stopping the boats.</w:t>
      </w:r>
      <w:r w:rsidRPr="00043F60">
        <w:rPr>
          <w:u w:val="single"/>
        </w:rPr>
        <w:t xml:space="preserve"> A clearer expression of the new politics is hardly imaginable: </w:t>
      </w:r>
      <w:r w:rsidRPr="00CA2CFA">
        <w:rPr>
          <w:highlight w:val="yellow"/>
          <w:u w:val="single"/>
        </w:rPr>
        <w:t>bar asylum</w:t>
      </w:r>
      <w:r w:rsidRPr="00043F60">
        <w:rPr>
          <w:u w:val="single"/>
        </w:rPr>
        <w:t xml:space="preserve"> at all costs; </w:t>
      </w:r>
      <w:r w:rsidRPr="00CA2CFA">
        <w:rPr>
          <w:highlight w:val="yellow"/>
          <w:u w:val="single"/>
        </w:rPr>
        <w:t>spare no expense; border integrity is</w:t>
      </w:r>
      <w:r w:rsidRPr="00043F60">
        <w:rPr>
          <w:u w:val="single"/>
        </w:rPr>
        <w:t xml:space="preserve"> somehow </w:t>
      </w:r>
      <w:r w:rsidRPr="00CA2CFA">
        <w:rPr>
          <w:highlight w:val="yellow"/>
          <w:u w:val="single"/>
        </w:rPr>
        <w:t>portrayed as a solution to a humanitarian catastrophe</w:t>
      </w:r>
      <w:r w:rsidRPr="00043F60">
        <w:rPr>
          <w:u w:val="single"/>
        </w:rPr>
        <w:t>.</w:t>
      </w:r>
      <w:r w:rsidRPr="005E1FFC">
        <w:rPr>
          <w:sz w:val="16"/>
        </w:rPr>
        <w:t xml:space="preserve"> While these events were unfolding in the Mediterranean, Thailand and Malaysia made global headlines by denying landing rights to migrants adrift in the Bay of Bengal. Both states eventually relented, after two weeks of constant media attention. Neither has the global heft of the EU. In the midst of both these crises, the Australian Minister of Immigration and Border Protection announced that he would like to pursue legislation to give Australia the same citizenship-stripping powers that Canada and the United Kingdom have arrogated to themselves.5 </w:t>
      </w:r>
      <w:r w:rsidRPr="00043F60">
        <w:rPr>
          <w:u w:val="single"/>
        </w:rPr>
        <w:t>The new mean-spirited politics of immigration will generate endless variations on these stories unless or until some of their core components change.</w:t>
      </w:r>
      <w:r>
        <w:rPr>
          <w:u w:val="single"/>
        </w:rPr>
        <w:t xml:space="preserve"> </w:t>
      </w:r>
      <w:r w:rsidRPr="005E1FFC">
        <w:rPr>
          <w:sz w:val="16"/>
        </w:rPr>
        <w:t xml:space="preserve">My principal objective in this book has been to demonstrate how and why this is so. </w:t>
      </w:r>
      <w:r w:rsidRPr="00CA2CFA">
        <w:rPr>
          <w:highlight w:val="yellow"/>
          <w:u w:val="single"/>
        </w:rPr>
        <w:t>Changing the core components of this politics is</w:t>
      </w:r>
      <w:r w:rsidRPr="00043F60">
        <w:rPr>
          <w:u w:val="single"/>
        </w:rPr>
        <w:t xml:space="preserve"> enormously </w:t>
      </w:r>
      <w:r w:rsidRPr="00CA2CFA">
        <w:rPr>
          <w:highlight w:val="yellow"/>
          <w:u w:val="single"/>
        </w:rPr>
        <w:t>difﬁcult.</w:t>
      </w:r>
      <w:r w:rsidRPr="00043F60">
        <w:rPr>
          <w:u w:val="single"/>
        </w:rPr>
        <w:t xml:space="preserve"> The contemporary politics of immigration is deeply entrenched. It has lost the connections to the past that made immigration discourses more robust and varied. More optimistic. And </w:t>
      </w:r>
      <w:r w:rsidRPr="00CA02C2">
        <w:rPr>
          <w:u w:val="single"/>
        </w:rPr>
        <w:t>the absence of the past turns the future into tunnel vision</w:t>
      </w:r>
      <w:r w:rsidRPr="00043F60">
        <w:rPr>
          <w:u w:val="single"/>
        </w:rPr>
        <w:t xml:space="preserve">. Astonishingly, </w:t>
      </w:r>
      <w:r w:rsidRPr="00CA2CFA">
        <w:rPr>
          <w:highlight w:val="yellow"/>
          <w:u w:val="single"/>
        </w:rPr>
        <w:t>the straight forward notion of telling better stories, of addressing immigration at a conceptual, even imaginary, plane is vital to disrupting the route forward that is presently visible. How we imagine immigration affects how we regulate it, measure it, and theorize it, and how we relate to migrants themselves.</w:t>
      </w:r>
      <w:r w:rsidRPr="00043F60">
        <w:rPr>
          <w:u w:val="single"/>
        </w:rPr>
        <w:t xml:space="preserve"> </w:t>
      </w:r>
      <w:r w:rsidRPr="00CA2CFA">
        <w:rPr>
          <w:highlight w:val="yellow"/>
          <w:u w:val="single"/>
        </w:rPr>
        <w:t>The idea of a settler society depended upon a particular vision of migration that became the world’s vision, the underlying logic of immigration.</w:t>
      </w:r>
      <w:r w:rsidRPr="00043F60">
        <w:rPr>
          <w:u w:val="single"/>
        </w:rPr>
        <w:t xml:space="preserve"> The changes to our political landscape at the outset of the twenty-ﬁrst century make it impossible to return to a previous time when immigration, and immigrants themselves, ﬁt these patterns. </w:t>
      </w:r>
      <w:r w:rsidRPr="00CA02C2">
        <w:rPr>
          <w:highlight w:val="yellow"/>
          <w:u w:val="single"/>
        </w:rPr>
        <w:t>The current politics is propelled forward by ignoring the past, and by willful blindness about how migration used to make sense. It is time to begin a new narrative of migration.</w:t>
      </w:r>
      <w:r w:rsidRPr="00CA02C2">
        <w:rPr>
          <w:sz w:val="16"/>
          <w:highlight w:val="yellow"/>
        </w:rPr>
        <w:t xml:space="preserve"> </w:t>
      </w:r>
      <w:r w:rsidRPr="00CA02C2">
        <w:rPr>
          <w:highlight w:val="yellow"/>
          <w:u w:val="single"/>
        </w:rPr>
        <w:t>This</w:t>
      </w:r>
      <w:r w:rsidRPr="00EC6E30">
        <w:rPr>
          <w:u w:val="single"/>
        </w:rPr>
        <w:t xml:space="preserve"> new narrative </w:t>
      </w:r>
      <w:r w:rsidRPr="00CA02C2">
        <w:rPr>
          <w:highlight w:val="yellow"/>
          <w:u w:val="single"/>
        </w:rPr>
        <w:t>will have elements of human rights and economics, but</w:t>
      </w:r>
      <w:r w:rsidRPr="00EC6E30">
        <w:rPr>
          <w:u w:val="single"/>
        </w:rPr>
        <w:t xml:space="preserve"> if it is to make inroads into the present mess, </w:t>
      </w:r>
      <w:r w:rsidRPr="00CA02C2">
        <w:rPr>
          <w:highlight w:val="yellow"/>
          <w:u w:val="single"/>
        </w:rPr>
        <w:t>it must go well beyond this.</w:t>
      </w:r>
      <w:r w:rsidRPr="00EC6E30">
        <w:rPr>
          <w:u w:val="single"/>
        </w:rPr>
        <w:t xml:space="preserve"> A very different human rights story would emerge, for example, if </w:t>
      </w:r>
      <w:r w:rsidRPr="00CA02C2">
        <w:rPr>
          <w:highlight w:val="yellow"/>
          <w:u w:val="single"/>
        </w:rPr>
        <w:t xml:space="preserve">the starting point </w:t>
      </w:r>
      <w:r w:rsidRPr="00CA02C2">
        <w:rPr>
          <w:u w:val="single"/>
        </w:rPr>
        <w:t xml:space="preserve">were </w:t>
      </w:r>
      <w:r w:rsidRPr="00CA02C2">
        <w:rPr>
          <w:highlight w:val="yellow"/>
          <w:u w:val="single"/>
        </w:rPr>
        <w:t>that people have rights and states do not.</w:t>
      </w:r>
      <w:r w:rsidRPr="00EC6E30">
        <w:rPr>
          <w:u w:val="single"/>
        </w:rPr>
        <w:t xml:space="preserve"> That is, from emphasizing the “human” element of the phrase, rather than the rights. </w:t>
      </w:r>
      <w:r w:rsidRPr="005E1FFC">
        <w:rPr>
          <w:sz w:val="16"/>
        </w:rPr>
        <w:t>From such a perspective, one might ask how a temporary foreign worker program could be designed to ensure that workers will be able to return home by making coming back and forth straightforward, making family reuniﬁcation seamless, and by ensuring taxation rules foster movement. In the realm of asylum, one could dramatically turn the tables by shifting the positions of asylum and resettlement. If it were realistic for millions of people to be resettled by prosperous Western states every year, millions fewer would be on boats in the Mediterranean, the Bay of Bengal, or the Gulf of Aden</w:t>
      </w:r>
      <w:r w:rsidRPr="005E1FFC">
        <w:rPr>
          <w:u w:val="single"/>
        </w:rPr>
        <w:t xml:space="preserve">. If we were to begin by </w:t>
      </w:r>
      <w:r w:rsidRPr="001501E3">
        <w:rPr>
          <w:highlight w:val="yellow"/>
          <w:u w:val="single"/>
        </w:rPr>
        <w:t>a deep understanding that cultural difference takes us</w:t>
      </w:r>
      <w:r w:rsidRPr="005E1FFC">
        <w:rPr>
          <w:u w:val="single"/>
        </w:rPr>
        <w:t xml:space="preserve">, inevitably, </w:t>
      </w:r>
      <w:r w:rsidRPr="001501E3">
        <w:rPr>
          <w:highlight w:val="yellow"/>
          <w:u w:val="single"/>
        </w:rPr>
        <w:t>to the threshold of unintelligibility</w:t>
      </w:r>
      <w:r w:rsidRPr="005E1FFC">
        <w:rPr>
          <w:u w:val="single"/>
        </w:rPr>
        <w:t xml:space="preserve"> and even beyond, we could begin to return to a rich account of multiculturalism that moves beyond liberal diversity. </w:t>
      </w:r>
      <w:r w:rsidRPr="001501E3">
        <w:rPr>
          <w:highlight w:val="yellow"/>
          <w:u w:val="single"/>
        </w:rPr>
        <w:t>There is no straight forward path</w:t>
      </w:r>
      <w:r w:rsidRPr="005E1FFC">
        <w:rPr>
          <w:u w:val="single"/>
        </w:rPr>
        <w:t xml:space="preserve"> toward any of these objectives. </w:t>
      </w:r>
      <w:r w:rsidRPr="001501E3">
        <w:rPr>
          <w:highlight w:val="yellow"/>
          <w:u w:val="single"/>
        </w:rPr>
        <w:t>The worst of the new politics of immigration is that we are not yet even able to fully imagine how the world could be differently ordered.</w:t>
      </w:r>
      <w:r w:rsidRPr="005E1FFC">
        <w:rPr>
          <w:u w:val="single"/>
        </w:rPr>
        <w:t xml:space="preserve"> </w:t>
      </w:r>
      <w:r w:rsidRPr="001501E3">
        <w:rPr>
          <w:highlight w:val="yellow"/>
          <w:u w:val="single"/>
        </w:rPr>
        <w:t>This is surely the ﬁrst order of business – to launch into the enterprise of uncertainty</w:t>
      </w:r>
      <w:r w:rsidRPr="005E1FFC">
        <w:rPr>
          <w:u w:val="single"/>
        </w:rPr>
        <w:t>, aiming to disrupt what is otherwise a desperate trajectory. Hoping to discover among the fragments of unintended consequences opportunities and imperatives that will alter the route.</w:t>
      </w:r>
    </w:p>
    <w:p w14:paraId="67B37465" w14:textId="77777777" w:rsidR="00E8007F" w:rsidRDefault="00E8007F" w:rsidP="00E8007F">
      <w:pPr>
        <w:rPr>
          <w:rStyle w:val="StyleUnderline"/>
          <w:rFonts w:ascii="Times" w:hAnsi="Times" w:cstheme="minorHAnsi"/>
        </w:rPr>
      </w:pPr>
    </w:p>
    <w:p w14:paraId="517C47FE" w14:textId="506135FF" w:rsidR="00915DA2" w:rsidRDefault="00C01734" w:rsidP="00915DA2">
      <w:pPr>
        <w:pStyle w:val="Heading3"/>
      </w:pPr>
      <w:r>
        <w:t xml:space="preserve">1NC </w:t>
      </w:r>
      <w:r w:rsidR="00915DA2">
        <w:t>Mestizaje Alt</w:t>
      </w:r>
    </w:p>
    <w:p w14:paraId="27E2B4BD" w14:textId="77777777" w:rsidR="00915DA2" w:rsidRPr="00855FC1" w:rsidRDefault="00915DA2" w:rsidP="00915DA2">
      <w:pPr>
        <w:pStyle w:val="Heading4"/>
      </w:pPr>
      <w:r>
        <w:t xml:space="preserve">Vote negative to endorse </w:t>
      </w:r>
      <w:r>
        <w:rPr>
          <w:u w:val="single"/>
        </w:rPr>
        <w:t>mestizaje</w:t>
      </w:r>
      <w:r>
        <w:t xml:space="preserve"> – an excavation of marginalized stories, knowledges and histories that questions geopolitical and academic boundaries counters colonial occupation of knowledge.</w:t>
      </w:r>
    </w:p>
    <w:p w14:paraId="3F3C8BDB" w14:textId="77777777" w:rsidR="00915DA2" w:rsidRPr="00717329" w:rsidRDefault="00915DA2" w:rsidP="00915DA2">
      <w:r>
        <w:rPr>
          <w:rStyle w:val="Style13ptBold"/>
        </w:rPr>
        <w:t xml:space="preserve">Saldivar </w:t>
      </w:r>
      <w:r w:rsidRPr="00717329">
        <w:t>(</w:t>
      </w:r>
      <w:r>
        <w:t xml:space="preserve">Martha Vanessa, PhD student in the ethnic studies department at the University of California, San Diego. In 2005 and 2006 she traveled to Palestine as a participant in an academic exchange supported by a grant from the Middle East Partnership Initiative and co-organized by the Insan Center for Gender and Women’s Studies at Al Quds University in Jerusalem and the Center for Arab American Studies at the University of Michigan-Dearborn, </w:t>
      </w:r>
      <w:r w:rsidRPr="00717329">
        <w:rPr>
          <w:rStyle w:val="Style13ptBold"/>
        </w:rPr>
        <w:t>2010</w:t>
      </w:r>
      <w:r w:rsidRPr="00717329">
        <w:t>,</w:t>
      </w:r>
      <w:r>
        <w:t xml:space="preserve"> (From Mexico to Palestine: An Occupation of Knowledge, a "Mestizaje" of Methods, American Quarterly, Vol. 62, No. 4, pp. 827-828)</w:t>
      </w:r>
      <w:r w:rsidRPr="00717329">
        <w:t>)</w:t>
      </w:r>
    </w:p>
    <w:p w14:paraId="10CE1831" w14:textId="77777777" w:rsidR="00915DA2" w:rsidRDefault="00915DA2" w:rsidP="00915DA2">
      <w:pPr>
        <w:rPr>
          <w:rStyle w:val="Emphasis"/>
        </w:rPr>
      </w:pPr>
      <w:r w:rsidRPr="001056DE">
        <w:rPr>
          <w:sz w:val="14"/>
        </w:rPr>
        <w:t xml:space="preserve">This occupation of knowledge, however, can be challenged. </w:t>
      </w:r>
      <w:r w:rsidRPr="00717329">
        <w:rPr>
          <w:rStyle w:val="StyleUnderline"/>
          <w:highlight w:val="yellow"/>
        </w:rPr>
        <w:t>There is</w:t>
      </w:r>
      <w:r w:rsidRPr="00717329">
        <w:rPr>
          <w:rStyle w:val="StyleUnderline"/>
        </w:rPr>
        <w:t xml:space="preserve"> </w:t>
      </w:r>
      <w:r w:rsidRPr="001056DE">
        <w:rPr>
          <w:sz w:val="14"/>
        </w:rPr>
        <w:t xml:space="preserve">both a theoretical and political </w:t>
      </w:r>
      <w:r w:rsidRPr="00717329">
        <w:rPr>
          <w:rStyle w:val="StyleUnderline"/>
          <w:highlight w:val="yellow"/>
        </w:rPr>
        <w:t>significance in</w:t>
      </w:r>
      <w:r w:rsidRPr="001056DE">
        <w:rPr>
          <w:sz w:val="14"/>
        </w:rPr>
        <w:t xml:space="preserve"> making the connections, </w:t>
      </w:r>
      <w:r w:rsidRPr="00717329">
        <w:rPr>
          <w:rStyle w:val="StyleUnderline"/>
          <w:highlight w:val="yellow"/>
        </w:rPr>
        <w:t>excavating marginalized stories, and crossing</w:t>
      </w:r>
      <w:r w:rsidRPr="001056DE">
        <w:rPr>
          <w:rStyle w:val="StyleUnderline"/>
        </w:rPr>
        <w:t xml:space="preserve"> disciplinary </w:t>
      </w:r>
      <w:r w:rsidRPr="00717329">
        <w:rPr>
          <w:rStyle w:val="StyleUnderline"/>
          <w:highlight w:val="yellow"/>
        </w:rPr>
        <w:t>boundaries</w:t>
      </w:r>
      <w:r w:rsidRPr="001056DE">
        <w:rPr>
          <w:sz w:val="14"/>
        </w:rPr>
        <w:t xml:space="preserve">,27 essentially </w:t>
      </w:r>
      <w:r w:rsidRPr="00717329">
        <w:rPr>
          <w:rStyle w:val="StyleUnderline"/>
          <w:highlight w:val="yellow"/>
        </w:rPr>
        <w:t>utiliz- ing a mestizaje</w:t>
      </w:r>
      <w:r w:rsidRPr="001056DE">
        <w:rPr>
          <w:sz w:val="14"/>
        </w:rPr>
        <w:t xml:space="preserve"> (cultural and/or racial intermixing) </w:t>
      </w:r>
      <w:r w:rsidRPr="00717329">
        <w:rPr>
          <w:rStyle w:val="StyleUnderline"/>
          <w:highlight w:val="yellow"/>
        </w:rPr>
        <w:t>of methods to combat</w:t>
      </w:r>
      <w:r>
        <w:rPr>
          <w:rStyle w:val="StyleUnderline"/>
        </w:rPr>
        <w:t xml:space="preserve"> </w:t>
      </w:r>
      <w:r w:rsidRPr="00717329">
        <w:rPr>
          <w:rStyle w:val="StyleUnderline"/>
          <w:highlight w:val="yellow"/>
        </w:rPr>
        <w:t>this settler colonial tool of occupying knowledge</w:t>
      </w:r>
      <w:r w:rsidRPr="001056DE">
        <w:rPr>
          <w:rStyle w:val="StyleUnderline"/>
        </w:rPr>
        <w:t>.</w:t>
      </w:r>
      <w:r w:rsidRPr="001056DE">
        <w:rPr>
          <w:sz w:val="14"/>
        </w:rPr>
        <w:t xml:space="preserve"> </w:t>
      </w:r>
      <w:r w:rsidRPr="001056DE">
        <w:rPr>
          <w:rStyle w:val="StyleUnderline"/>
        </w:rPr>
        <w:t>While "we</w:t>
      </w:r>
      <w:r w:rsidRPr="001056DE">
        <w:rPr>
          <w:sz w:val="14"/>
        </w:rPr>
        <w:t xml:space="preserve"> [may] </w:t>
      </w:r>
      <w:r w:rsidRPr="001056DE">
        <w:rPr>
          <w:rStyle w:val="StyleUnderline"/>
        </w:rPr>
        <w:t>become</w:t>
      </w:r>
      <w:r>
        <w:rPr>
          <w:rStyle w:val="StyleUnderline"/>
        </w:rPr>
        <w:t xml:space="preserve"> </w:t>
      </w:r>
      <w:r w:rsidRPr="001056DE">
        <w:rPr>
          <w:rStyle w:val="StyleUnderline"/>
        </w:rPr>
        <w:t>marginalized by</w:t>
      </w:r>
      <w:r w:rsidRPr="001056DE">
        <w:rPr>
          <w:sz w:val="14"/>
        </w:rPr>
        <w:t xml:space="preserve"> institutional </w:t>
      </w:r>
      <w:r w:rsidRPr="001056DE">
        <w:rPr>
          <w:rStyle w:val="StyleUnderline"/>
        </w:rPr>
        <w:t>cultures that reproduce hegemonic relations of</w:t>
      </w:r>
      <w:r>
        <w:rPr>
          <w:rStyle w:val="StyleUnderline"/>
        </w:rPr>
        <w:t xml:space="preserve"> </w:t>
      </w:r>
      <w:r w:rsidRPr="001056DE">
        <w:rPr>
          <w:rStyle w:val="StyleUnderline"/>
        </w:rPr>
        <w:t>powe</w:t>
      </w:r>
      <w:r w:rsidRPr="0077725E">
        <w:rPr>
          <w:rStyle w:val="StyleUnderline"/>
        </w:rPr>
        <w:t>r</w:t>
      </w:r>
      <w:r w:rsidRPr="0077725E">
        <w:rPr>
          <w:sz w:val="14"/>
        </w:rPr>
        <w:t xml:space="preserve">,"28 </w:t>
      </w:r>
      <w:r w:rsidRPr="0077725E">
        <w:rPr>
          <w:rStyle w:val="StyleUnderline"/>
        </w:rPr>
        <w:t>we</w:t>
      </w:r>
      <w:r w:rsidRPr="0077725E">
        <w:rPr>
          <w:sz w:val="14"/>
        </w:rPr>
        <w:t xml:space="preserve"> can </w:t>
      </w:r>
      <w:r w:rsidRPr="0077725E">
        <w:rPr>
          <w:rStyle w:val="StyleUnderline"/>
        </w:rPr>
        <w:t>work to challenge this marginalization through comparative, interdisciplinary, and justice-centered forms of knowledge production.</w:t>
      </w:r>
      <w:r w:rsidRPr="001056DE">
        <w:rPr>
          <w:sz w:val="14"/>
        </w:rPr>
        <w:t xml:space="preserve"> While I strongly concur with the critique of the concept of mestizaje for erasing indige- neity, upholding progress narratives, being rooted in essentialist and biological frameworks, and excluding Mexico s African heritages,29 there are elements of the concept that can be utilized as a set of strategies and methodologies for challenging occupations of knowledge. </w:t>
      </w:r>
      <w:r w:rsidRPr="00717329">
        <w:rPr>
          <w:rStyle w:val="Emphasis"/>
          <w:highlight w:val="yellow"/>
        </w:rPr>
        <w:t>Rather than thinking of mestizaje as</w:t>
      </w:r>
      <w:r w:rsidRPr="001056DE">
        <w:rPr>
          <w:rStyle w:val="StyleUnderline"/>
        </w:rPr>
        <w:t xml:space="preserve"> a</w:t>
      </w:r>
      <w:r>
        <w:rPr>
          <w:rStyle w:val="StyleUnderline"/>
        </w:rPr>
        <w:t xml:space="preserve"> </w:t>
      </w:r>
      <w:r w:rsidRPr="00717329">
        <w:rPr>
          <w:rStyle w:val="Emphasis"/>
          <w:highlight w:val="yellow"/>
        </w:rPr>
        <w:t>biological or cultural</w:t>
      </w:r>
      <w:r w:rsidRPr="001056DE">
        <w:rPr>
          <w:rStyle w:val="StyleUnderline"/>
        </w:rPr>
        <w:t xml:space="preserve"> configuration, which can be problematic, </w:t>
      </w:r>
      <w:r w:rsidRPr="00717329">
        <w:rPr>
          <w:rStyle w:val="StyleUnderline"/>
          <w:highlight w:val="yellow"/>
        </w:rPr>
        <w:t>its utility can be derived from applying</w:t>
      </w:r>
      <w:r w:rsidRPr="0077725E">
        <w:rPr>
          <w:rStyle w:val="StyleUnderline"/>
        </w:rPr>
        <w:t xml:space="preserve"> characteristics</w:t>
      </w:r>
      <w:r w:rsidRPr="001056DE">
        <w:rPr>
          <w:rStyle w:val="StyleUnderline"/>
        </w:rPr>
        <w:t xml:space="preserve"> of </w:t>
      </w:r>
      <w:r w:rsidRPr="0077725E">
        <w:rPr>
          <w:rStyle w:val="StyleUnderline"/>
          <w:highlight w:val="yellow"/>
        </w:rPr>
        <w:t>mestizaje</w:t>
      </w:r>
      <w:r w:rsidRPr="001056DE">
        <w:rPr>
          <w:rStyle w:val="StyleUnderline"/>
        </w:rPr>
        <w:t xml:space="preserve"> -</w:t>
      </w:r>
      <w:r w:rsidRPr="00717329">
        <w:rPr>
          <w:rStyle w:val="StyleUnderline"/>
          <w:highlight w:val="yellow"/>
        </w:rPr>
        <w:t>to</w:t>
      </w:r>
      <w:r w:rsidRPr="001056DE">
        <w:rPr>
          <w:rStyle w:val="StyleUnderline"/>
        </w:rPr>
        <w:t xml:space="preserve"> the realm of </w:t>
      </w:r>
      <w:r w:rsidRPr="00717329">
        <w:rPr>
          <w:rStyle w:val="StyleUnderline"/>
          <w:highlight w:val="yellow"/>
        </w:rPr>
        <w:t>knowledge production</w:t>
      </w:r>
      <w:r w:rsidRPr="001056DE">
        <w:rPr>
          <w:rStyle w:val="StyleUnderline"/>
        </w:rPr>
        <w:t>.</w:t>
      </w:r>
      <w:r w:rsidRPr="001056DE">
        <w:rPr>
          <w:sz w:val="14"/>
        </w:rPr>
        <w:t xml:space="preserve"> </w:t>
      </w:r>
      <w:r w:rsidRPr="0077725E">
        <w:rPr>
          <w:rStyle w:val="Emphasis"/>
        </w:rPr>
        <w:t>Crossing boundaries</w:t>
      </w:r>
      <w:r w:rsidRPr="0077725E">
        <w:rPr>
          <w:rStyle w:val="StyleUnderline"/>
        </w:rPr>
        <w:t>, making connections, and taking elements from different disciplines, different histories, and different communities and bringing them into the same analytical space allows us to better understand questions of power</w:t>
      </w:r>
      <w:r w:rsidRPr="001056DE">
        <w:rPr>
          <w:rStyle w:val="StyleUnderline"/>
        </w:rPr>
        <w:t>.</w:t>
      </w:r>
      <w:r w:rsidRPr="001056DE">
        <w:rPr>
          <w:sz w:val="14"/>
        </w:rPr>
        <w:t xml:space="preserve"> </w:t>
      </w:r>
      <w:r w:rsidRPr="0077725E">
        <w:rPr>
          <w:rStyle w:val="StyleUnderline"/>
          <w:highlight w:val="yellow"/>
        </w:rPr>
        <w:t>A mestizaje</w:t>
      </w:r>
      <w:r w:rsidRPr="001056DE">
        <w:rPr>
          <w:sz w:val="14"/>
        </w:rPr>
        <w:t xml:space="preserve"> of methods essentially </w:t>
      </w:r>
      <w:r w:rsidRPr="0077725E">
        <w:rPr>
          <w:rStyle w:val="Emphasis"/>
          <w:highlight w:val="yellow"/>
        </w:rPr>
        <w:t>would deviate from disciplinary, geopolitical, and</w:t>
      </w:r>
      <w:r w:rsidRPr="00855FC1">
        <w:rPr>
          <w:rStyle w:val="Emphasis"/>
        </w:rPr>
        <w:t xml:space="preserve"> other </w:t>
      </w:r>
      <w:r w:rsidRPr="0077725E">
        <w:rPr>
          <w:rStyle w:val="Emphasis"/>
          <w:highlight w:val="yellow"/>
        </w:rPr>
        <w:t>hegemonic borders and boundaries</w:t>
      </w:r>
      <w:r w:rsidRPr="001056DE">
        <w:rPr>
          <w:rStyle w:val="Emphasis"/>
        </w:rPr>
        <w:t>.</w:t>
      </w:r>
      <w:r w:rsidRPr="001056DE">
        <w:rPr>
          <w:sz w:val="14"/>
        </w:rPr>
        <w:t xml:space="preserve"> </w:t>
      </w:r>
      <w:r w:rsidRPr="0077725E">
        <w:rPr>
          <w:rStyle w:val="StyleUnderline"/>
          <w:highlight w:val="yellow"/>
        </w:rPr>
        <w:t>By</w:t>
      </w:r>
      <w:r w:rsidRPr="001056DE">
        <w:rPr>
          <w:sz w:val="14"/>
        </w:rPr>
        <w:t xml:space="preserve"> This content downloaded from 152.17.112.136 on Sat, 23 Jun 2018 22:24:38 UTC All use subject to http://about.jstor.org/terms 828 I American Quarterly </w:t>
      </w:r>
      <w:r w:rsidRPr="0077725E">
        <w:rPr>
          <w:rStyle w:val="StyleUnderline"/>
          <w:highlight w:val="yellow"/>
        </w:rPr>
        <w:t>bringing</w:t>
      </w:r>
      <w:r w:rsidRPr="001056DE">
        <w:rPr>
          <w:rStyle w:val="StyleUnderline"/>
        </w:rPr>
        <w:t xml:space="preserve"> strategies and </w:t>
      </w:r>
      <w:r w:rsidRPr="0077725E">
        <w:rPr>
          <w:rStyle w:val="StyleUnderline"/>
          <w:highlight w:val="yellow"/>
        </w:rPr>
        <w:t>frameworks from one area or</w:t>
      </w:r>
      <w:r w:rsidRPr="001056DE">
        <w:rPr>
          <w:sz w:val="14"/>
        </w:rPr>
        <w:t xml:space="preserve"> one </w:t>
      </w:r>
      <w:r w:rsidRPr="0077725E">
        <w:rPr>
          <w:rStyle w:val="StyleUnderline"/>
          <w:highlight w:val="yellow"/>
        </w:rPr>
        <w:t>discipline into an- other in a</w:t>
      </w:r>
      <w:r w:rsidRPr="001056DE">
        <w:rPr>
          <w:rStyle w:val="StyleUnderline"/>
        </w:rPr>
        <w:t xml:space="preserve"> hybridity and </w:t>
      </w:r>
      <w:r w:rsidRPr="0077725E">
        <w:rPr>
          <w:rStyle w:val="StyleUnderline"/>
          <w:highlight w:val="yellow"/>
        </w:rPr>
        <w:t>fusion of knowledge production, we</w:t>
      </w:r>
      <w:r w:rsidRPr="001056DE">
        <w:rPr>
          <w:rStyle w:val="StyleUnderline"/>
        </w:rPr>
        <w:t xml:space="preserve"> </w:t>
      </w:r>
      <w:r w:rsidRPr="0077725E">
        <w:rPr>
          <w:rStyle w:val="StyleUnderline"/>
          <w:highlight w:val="yellow"/>
        </w:rPr>
        <w:t>develop ways of combating</w:t>
      </w:r>
      <w:r w:rsidRPr="001056DE">
        <w:rPr>
          <w:rStyle w:val="StyleUnderline"/>
        </w:rPr>
        <w:t xml:space="preserve"> the </w:t>
      </w:r>
      <w:r w:rsidRPr="0077725E">
        <w:rPr>
          <w:rStyle w:val="StyleUnderline"/>
          <w:highlight w:val="yellow"/>
        </w:rPr>
        <w:t>erasure</w:t>
      </w:r>
      <w:r w:rsidRPr="001056DE">
        <w:rPr>
          <w:rStyle w:val="StyleUnderline"/>
        </w:rPr>
        <w:t xml:space="preserve"> and the isolation </w:t>
      </w:r>
      <w:r w:rsidRPr="0077725E">
        <w:rPr>
          <w:rStyle w:val="StyleUnderline"/>
          <w:highlight w:val="yellow"/>
        </w:rPr>
        <w:t>created by hegemonic discourse</w:t>
      </w:r>
      <w:r w:rsidRPr="001056DE">
        <w:rPr>
          <w:rStyle w:val="StyleUnderline"/>
        </w:rPr>
        <w:t>.</w:t>
      </w:r>
      <w:r w:rsidRPr="001056DE">
        <w:rPr>
          <w:sz w:val="14"/>
        </w:rPr>
        <w:t xml:space="preserve"> For instance, </w:t>
      </w:r>
      <w:r w:rsidRPr="001056DE">
        <w:rPr>
          <w:rStyle w:val="StyleUnderline"/>
        </w:rPr>
        <w:t>by making connections between</w:t>
      </w:r>
      <w:r w:rsidRPr="001056DE">
        <w:rPr>
          <w:sz w:val="14"/>
        </w:rPr>
        <w:t xml:space="preserve"> seemingly </w:t>
      </w:r>
      <w:r w:rsidRPr="0077725E">
        <w:rPr>
          <w:rStyle w:val="StyleUnderline"/>
        </w:rPr>
        <w:t>separate phenomena such as Arab and Latino communities or the U.S. -Mexico border and the apartheid wall in Palestine, we can see more clearly the way similar discourses and the occupation of knowledge are utilized in settler colonial projects</w:t>
      </w:r>
      <w:r w:rsidRPr="001056DE">
        <w:rPr>
          <w:sz w:val="14"/>
        </w:rPr>
        <w:t xml:space="preserve">. </w:t>
      </w:r>
      <w:r w:rsidRPr="0077725E">
        <w:rPr>
          <w:rStyle w:val="Emphasis"/>
          <w:highlight w:val="yellow"/>
        </w:rPr>
        <w:t>In reflecting about borders and</w:t>
      </w:r>
      <w:r w:rsidRPr="00855FC1">
        <w:rPr>
          <w:rStyle w:val="Emphasis"/>
        </w:rPr>
        <w:t xml:space="preserve"> questions of </w:t>
      </w:r>
      <w:r w:rsidRPr="0077725E">
        <w:rPr>
          <w:rStyle w:val="Emphasis"/>
          <w:highlight w:val="yellow"/>
        </w:rPr>
        <w:t>power</w:t>
      </w:r>
      <w:r w:rsidRPr="0077725E">
        <w:rPr>
          <w:rStyle w:val="Emphasis"/>
        </w:rPr>
        <w:t xml:space="preserve"> in the physical, dis- cursive, and academic realms</w:t>
      </w:r>
      <w:r w:rsidRPr="001056DE">
        <w:rPr>
          <w:sz w:val="14"/>
        </w:rPr>
        <w:t xml:space="preserve">, the work of Chela Sandoval on what she calls </w:t>
      </w:r>
      <w:r w:rsidRPr="001056DE">
        <w:rPr>
          <w:rStyle w:val="StyleUnderline"/>
        </w:rPr>
        <w:t>"</w:t>
      </w:r>
      <w:r w:rsidRPr="0077725E">
        <w:rPr>
          <w:rStyle w:val="StyleUnderline"/>
          <w:highlight w:val="yellow"/>
        </w:rPr>
        <w:t>intellectual colonialism" is</w:t>
      </w:r>
      <w:r w:rsidRPr="0077725E">
        <w:rPr>
          <w:rStyle w:val="StyleUnderline"/>
        </w:rPr>
        <w:t xml:space="preserve"> acutely </w:t>
      </w:r>
      <w:r w:rsidRPr="0077725E">
        <w:rPr>
          <w:rStyle w:val="StyleUnderline"/>
          <w:highlight w:val="yellow"/>
        </w:rPr>
        <w:t>relevant</w:t>
      </w:r>
      <w:r w:rsidRPr="001056DE">
        <w:rPr>
          <w:rStyle w:val="StyleUnderline"/>
        </w:rPr>
        <w:t>.</w:t>
      </w:r>
      <w:r w:rsidRPr="001056DE">
        <w:rPr>
          <w:sz w:val="14"/>
        </w:rPr>
        <w:t xml:space="preserve"> </w:t>
      </w:r>
      <w:r w:rsidRPr="0077725E">
        <w:rPr>
          <w:rStyle w:val="StyleUnderline"/>
          <w:highlight w:val="yellow"/>
        </w:rPr>
        <w:t>By thinking</w:t>
      </w:r>
      <w:r w:rsidRPr="00855FC1">
        <w:rPr>
          <w:rStyle w:val="StyleUnderline"/>
        </w:rPr>
        <w:t xml:space="preserve"> cross-regionally</w:t>
      </w:r>
      <w:r w:rsidRPr="001056DE">
        <w:rPr>
          <w:rStyle w:val="StyleUnderline"/>
        </w:rPr>
        <w:t xml:space="preserve"> and</w:t>
      </w:r>
      <w:r>
        <w:rPr>
          <w:rStyle w:val="StyleUnderline"/>
        </w:rPr>
        <w:t xml:space="preserve"> </w:t>
      </w:r>
      <w:r w:rsidRPr="00855FC1">
        <w:rPr>
          <w:rStyle w:val="StyleUnderline"/>
          <w:highlight w:val="yellow"/>
        </w:rPr>
        <w:t>transnationally</w:t>
      </w:r>
      <w:r w:rsidRPr="001056DE">
        <w:rPr>
          <w:rStyle w:val="StyleUnderline"/>
        </w:rPr>
        <w:t xml:space="preserve"> </w:t>
      </w:r>
      <w:r w:rsidRPr="0077725E">
        <w:rPr>
          <w:rStyle w:val="StyleUnderline"/>
          <w:highlight w:val="yellow"/>
        </w:rPr>
        <w:t>about</w:t>
      </w:r>
      <w:r w:rsidRPr="001056DE">
        <w:rPr>
          <w:rStyle w:val="StyleUnderline"/>
        </w:rPr>
        <w:t xml:space="preserve"> questions of empire, about how </w:t>
      </w:r>
      <w:r w:rsidRPr="00855FC1">
        <w:rPr>
          <w:rStyle w:val="StyleUnderline"/>
          <w:highlight w:val="yellow"/>
        </w:rPr>
        <w:t>the histories of settler colonies</w:t>
      </w:r>
      <w:r w:rsidRPr="001056DE">
        <w:rPr>
          <w:rStyle w:val="StyleUnderline"/>
        </w:rPr>
        <w:t xml:space="preserve"> are often repeated, </w:t>
      </w:r>
      <w:r w:rsidRPr="00855FC1">
        <w:rPr>
          <w:rStyle w:val="StyleUnderline"/>
          <w:highlight w:val="yellow"/>
        </w:rPr>
        <w:t>and</w:t>
      </w:r>
      <w:r w:rsidRPr="001056DE">
        <w:rPr>
          <w:rStyle w:val="StyleUnderline"/>
        </w:rPr>
        <w:t xml:space="preserve"> about </w:t>
      </w:r>
      <w:r w:rsidRPr="0077725E">
        <w:rPr>
          <w:rStyle w:val="StyleUnderline"/>
          <w:highlight w:val="yellow"/>
        </w:rPr>
        <w:t>the perpetuation of exclusionary practices</w:t>
      </w:r>
      <w:r>
        <w:rPr>
          <w:rStyle w:val="StyleUnderline"/>
        </w:rPr>
        <w:t xml:space="preserve"> </w:t>
      </w:r>
      <w:r w:rsidRPr="0077725E">
        <w:rPr>
          <w:rStyle w:val="StyleUnderline"/>
          <w:highlight w:val="yellow"/>
        </w:rPr>
        <w:t>and</w:t>
      </w:r>
      <w:r w:rsidRPr="001056DE">
        <w:rPr>
          <w:rStyle w:val="StyleUnderline"/>
        </w:rPr>
        <w:t xml:space="preserve"> the creation of </w:t>
      </w:r>
      <w:r w:rsidRPr="0077725E">
        <w:rPr>
          <w:rStyle w:val="StyleUnderline"/>
          <w:highlight w:val="yellow"/>
        </w:rPr>
        <w:t>divisions in theoretical realms, we counter the occupation of knowledge</w:t>
      </w:r>
      <w:r w:rsidRPr="001056DE">
        <w:rPr>
          <w:rStyle w:val="StyleUnderline"/>
        </w:rPr>
        <w:t xml:space="preserve"> in these various contexts.</w:t>
      </w:r>
      <w:r w:rsidRPr="001056DE">
        <w:rPr>
          <w:sz w:val="14"/>
        </w:rPr>
        <w:t xml:space="preserve"> </w:t>
      </w:r>
      <w:r w:rsidRPr="0077725E">
        <w:rPr>
          <w:rStyle w:val="Emphasis"/>
          <w:highlight w:val="yellow"/>
        </w:rPr>
        <w:t>Knowledge is power</w:t>
      </w:r>
      <w:r w:rsidRPr="001056DE">
        <w:rPr>
          <w:rStyle w:val="Emphasis"/>
        </w:rPr>
        <w:t>, after all.</w:t>
      </w:r>
      <w:r w:rsidRPr="001056DE">
        <w:rPr>
          <w:sz w:val="14"/>
        </w:rPr>
        <w:t xml:space="preserve"> Thus it makes sense from the perspective of the colonizers and oppressors to keep the histories of the colonized and oppressed marginalized and delegitimized, thus foiling the formation of connections between oppressed people. Sandoval writes, "</w:t>
      </w:r>
      <w:r w:rsidRPr="001056DE">
        <w:rPr>
          <w:rStyle w:val="StyleUnderline"/>
        </w:rPr>
        <w:t>To recognize this</w:t>
      </w:r>
      <w:r w:rsidRPr="001056DE">
        <w:rPr>
          <w:sz w:val="14"/>
        </w:rPr>
        <w:t xml:space="preserve"> [i.e., hybrid, mobile, nomadic, and </w:t>
      </w:r>
      <w:r w:rsidRPr="001056DE">
        <w:rPr>
          <w:rStyle w:val="StyleUnderline"/>
        </w:rPr>
        <w:t>radical mestizaje</w:t>
      </w:r>
      <w:r w:rsidRPr="001056DE">
        <w:rPr>
          <w:sz w:val="14"/>
        </w:rPr>
        <w:t xml:space="preserve"> forms of situated subjectivities] equivalent and similarly constructed method across disciplines </w:t>
      </w:r>
      <w:r w:rsidRPr="001056DE">
        <w:rPr>
          <w:rStyle w:val="StyleUnderline"/>
        </w:rPr>
        <w:t>can work to undo the apartheid that divides theoretical do-</w:t>
      </w:r>
      <w:r>
        <w:rPr>
          <w:rStyle w:val="StyleUnderline"/>
        </w:rPr>
        <w:t xml:space="preserve"> </w:t>
      </w:r>
      <w:r w:rsidRPr="001056DE">
        <w:rPr>
          <w:rStyle w:val="StyleUnderline"/>
        </w:rPr>
        <w:t>mains, and redirect academic desire away from its tendencies toward intellectual</w:t>
      </w:r>
      <w:r>
        <w:rPr>
          <w:rStyle w:val="StyleUnderline"/>
        </w:rPr>
        <w:t xml:space="preserve"> </w:t>
      </w:r>
      <w:r w:rsidRPr="001056DE">
        <w:rPr>
          <w:rStyle w:val="StyleUnderline"/>
        </w:rPr>
        <w:t>colonialism."</w:t>
      </w:r>
      <w:r w:rsidRPr="001056DE">
        <w:rPr>
          <w:sz w:val="14"/>
        </w:rPr>
        <w:t xml:space="preserve">30 To occupy knowledge is to disenfranchise the oppressed. </w:t>
      </w:r>
      <w:r w:rsidRPr="0077725E">
        <w:rPr>
          <w:rStyle w:val="Emphasis"/>
          <w:highlight w:val="yellow"/>
        </w:rPr>
        <w:t>To make</w:t>
      </w:r>
      <w:r w:rsidRPr="001056DE">
        <w:rPr>
          <w:rStyle w:val="Emphasis"/>
        </w:rPr>
        <w:t xml:space="preserve"> the </w:t>
      </w:r>
      <w:r w:rsidRPr="0077725E">
        <w:rPr>
          <w:rStyle w:val="Emphasis"/>
          <w:highlight w:val="yellow"/>
        </w:rPr>
        <w:t>connections, to give</w:t>
      </w:r>
      <w:r w:rsidRPr="001056DE">
        <w:rPr>
          <w:rStyle w:val="Emphasis"/>
        </w:rPr>
        <w:t xml:space="preserve"> our </w:t>
      </w:r>
      <w:r w:rsidRPr="0077725E">
        <w:rPr>
          <w:rStyle w:val="Emphasis"/>
          <w:highlight w:val="yellow"/>
        </w:rPr>
        <w:t>testimonies, and</w:t>
      </w:r>
      <w:r w:rsidRPr="001056DE">
        <w:rPr>
          <w:rStyle w:val="Emphasis"/>
        </w:rPr>
        <w:t xml:space="preserve"> to </w:t>
      </w:r>
      <w:r w:rsidRPr="0077725E">
        <w:rPr>
          <w:rStyle w:val="Emphasis"/>
          <w:highlight w:val="yellow"/>
        </w:rPr>
        <w:t>excavate</w:t>
      </w:r>
      <w:r w:rsidRPr="001056DE">
        <w:rPr>
          <w:rStyle w:val="Emphasis"/>
        </w:rPr>
        <w:t xml:space="preserve"> our </w:t>
      </w:r>
      <w:r w:rsidRPr="0077725E">
        <w:rPr>
          <w:rStyle w:val="Emphasis"/>
          <w:highlight w:val="yellow"/>
        </w:rPr>
        <w:t>histories is to challenge</w:t>
      </w:r>
      <w:r w:rsidRPr="001056DE">
        <w:rPr>
          <w:rStyle w:val="Emphasis"/>
        </w:rPr>
        <w:t xml:space="preserve"> those very </w:t>
      </w:r>
      <w:r w:rsidRPr="0077725E">
        <w:rPr>
          <w:rStyle w:val="Emphasis"/>
          <w:highlight w:val="yellow"/>
        </w:rPr>
        <w:t>power structures on which settler colonialism and empire thrive</w:t>
      </w:r>
      <w:r>
        <w:rPr>
          <w:rStyle w:val="Emphasis"/>
        </w:rPr>
        <w:t>.</w:t>
      </w:r>
    </w:p>
    <w:p w14:paraId="4D82DC27" w14:textId="574CF928" w:rsidR="00915DA2" w:rsidRDefault="00F02F78" w:rsidP="00F02F78">
      <w:pPr>
        <w:pStyle w:val="Heading3"/>
      </w:pPr>
      <w:r>
        <w:t xml:space="preserve">1NC Hauntology Alt </w:t>
      </w:r>
    </w:p>
    <w:p w14:paraId="65087302" w14:textId="77777777" w:rsidR="00F02F78" w:rsidRDefault="00F02F78" w:rsidP="00F02F78">
      <w:pPr>
        <w:pStyle w:val="Normal1"/>
        <w:tabs>
          <w:tab w:val="left" w:pos="2600"/>
        </w:tabs>
        <w:rPr>
          <w:b/>
          <w:sz w:val="26"/>
          <w:szCs w:val="26"/>
        </w:rPr>
      </w:pPr>
      <w:r>
        <w:rPr>
          <w:b/>
          <w:sz w:val="26"/>
          <w:szCs w:val="26"/>
        </w:rPr>
        <w:t xml:space="preserve">Settler colonialism is an ongoing process. It is comprised of the triad, the native, the slave, and the settler. Haunting allows us to be reminded of the actions of the settler state. It is also an ongoing process that aims to wrong wrongs of settlers. The ghosts haven’t and won’t stop. </w:t>
      </w:r>
    </w:p>
    <w:p w14:paraId="1030F669" w14:textId="77777777" w:rsidR="00F02F78" w:rsidRDefault="00F02F78" w:rsidP="00F02F78">
      <w:pPr>
        <w:pStyle w:val="Normal1"/>
      </w:pPr>
      <w:r>
        <w:rPr>
          <w:b/>
          <w:sz w:val="26"/>
          <w:szCs w:val="26"/>
        </w:rPr>
        <w:t xml:space="preserve">Tuck and Ree 2013 </w:t>
      </w:r>
      <w:r>
        <w:rPr>
          <w:szCs w:val="16"/>
        </w:rPr>
        <w:t xml:space="preserve">[Eve, Assistant Professor of Educational Foundations and Coordinator of the Native American Studies Program at the State University of New York at New Paltz. </w:t>
      </w:r>
      <w:r w:rsidRPr="00484D97">
        <w:rPr>
          <w:szCs w:val="16"/>
        </w:rPr>
        <w:t>C. Ree holds an MFA from the University of California, Irvine; she works in multiple genres, overlapping public performance, architecture, photography, video, and sculpture.</w:t>
      </w:r>
      <w:r>
        <w:rPr>
          <w:szCs w:val="16"/>
        </w:rPr>
        <w:t xml:space="preserve"> “A Glossary of Haunting.” Handbook of Autoethnography, 2013. Pgs. 640-641. Accessed 3/2/16 here at: </w:t>
      </w:r>
      <w:hyperlink r:id="rId30" w:history="1">
        <w:r w:rsidRPr="00A71D2A">
          <w:rPr>
            <w:rStyle w:val="Hyperlink"/>
            <w:szCs w:val="16"/>
          </w:rPr>
          <w:t>http://static1.squarespace.com/static/557744ffe4b013bae3b7af63/t/557f2d6ce4b029eb4288a2f8/1434398060958/Tuck+%26+Ree%2C+A+Glossary+of+Haunting.pdf</w:t>
        </w:r>
      </w:hyperlink>
      <w:r>
        <w:rPr>
          <w:szCs w:val="16"/>
        </w:rPr>
        <w:t xml:space="preserve">] </w:t>
      </w:r>
    </w:p>
    <w:p w14:paraId="4169D616" w14:textId="77777777" w:rsidR="00F02F78" w:rsidRPr="00D11AA7" w:rsidRDefault="00F02F78" w:rsidP="00F02F78">
      <w:pPr>
        <w:pStyle w:val="Normal1"/>
        <w:rPr>
          <w:b/>
          <w:u w:val="single"/>
        </w:rPr>
      </w:pPr>
      <w:r w:rsidRPr="00461B8C">
        <w:rPr>
          <w:b/>
          <w:highlight w:val="cyan"/>
          <w:u w:val="single"/>
        </w:rPr>
        <w:t>Colonization is as horrific as humanity gets: genocide, desecration</w:t>
      </w:r>
      <w:r>
        <w:rPr>
          <w:b/>
          <w:u w:val="single"/>
        </w:rPr>
        <w:t xml:space="preserve">, </w:t>
      </w:r>
      <w:r w:rsidRPr="00461B8C">
        <w:rPr>
          <w:b/>
          <w:highlight w:val="cyan"/>
          <w:u w:val="single"/>
        </w:rPr>
        <w:t>poxed</w:t>
      </w:r>
      <w:r>
        <w:rPr>
          <w:b/>
          <w:u w:val="single"/>
        </w:rPr>
        <w:t xml:space="preserve"> </w:t>
      </w:r>
      <w:r w:rsidRPr="00461B8C">
        <w:rPr>
          <w:b/>
          <w:highlight w:val="cyan"/>
          <w:u w:val="single"/>
        </w:rPr>
        <w:t>blankets, rape</w:t>
      </w:r>
      <w:r>
        <w:rPr>
          <w:b/>
          <w:u w:val="single"/>
        </w:rPr>
        <w:t xml:space="preserve">, </w:t>
      </w:r>
      <w:r w:rsidRPr="00461B8C">
        <w:rPr>
          <w:b/>
          <w:highlight w:val="cyan"/>
          <w:u w:val="single"/>
        </w:rPr>
        <w:t>humiliation.</w:t>
      </w:r>
      <w:r>
        <w:rPr>
          <w:b/>
          <w:u w:val="single"/>
        </w:rPr>
        <w:t xml:space="preserve"> </w:t>
      </w:r>
      <w:r w:rsidRPr="00461B8C">
        <w:rPr>
          <w:b/>
          <w:highlight w:val="cyan"/>
          <w:u w:val="single"/>
        </w:rPr>
        <w:t>Settler colonialism</w:t>
      </w:r>
      <w:r>
        <w:rPr>
          <w:szCs w:val="16"/>
        </w:rPr>
        <w:t xml:space="preserve">, then, </w:t>
      </w:r>
      <w:r w:rsidRPr="00461B8C">
        <w:rPr>
          <w:b/>
          <w:highlight w:val="cyan"/>
          <w:u w:val="single"/>
        </w:rPr>
        <w:t>because it is a structure and not just the nefarious way nations are born</w:t>
      </w:r>
      <w:r w:rsidRPr="00461B8C">
        <w:rPr>
          <w:szCs w:val="16"/>
          <w:highlight w:val="cyan"/>
        </w:rPr>
        <w:t xml:space="preserve"> </w:t>
      </w:r>
      <w:r>
        <w:rPr>
          <w:szCs w:val="16"/>
        </w:rPr>
        <w:t xml:space="preserve">(Wolfe, 1999), </w:t>
      </w:r>
      <w:r w:rsidRPr="00461B8C">
        <w:rPr>
          <w:b/>
          <w:highlight w:val="cyan"/>
          <w:u w:val="single"/>
        </w:rPr>
        <w:t>is an ongoing horror made invisible by its persistence</w:t>
      </w:r>
      <w:r>
        <w:rPr>
          <w:b/>
          <w:u w:val="single"/>
        </w:rPr>
        <w:t>—the snake in the flooded basemen</w:t>
      </w:r>
      <w:r w:rsidRPr="00C75BE5">
        <w:rPr>
          <w:b/>
          <w:u w:val="single"/>
        </w:rPr>
        <w:t>t</w:t>
      </w:r>
      <w:r>
        <w:rPr>
          <w:b/>
          <w:u w:val="single"/>
        </w:rPr>
        <w:t xml:space="preserve">. </w:t>
      </w:r>
      <w:r w:rsidRPr="00461B8C">
        <w:rPr>
          <w:b/>
          <w:highlight w:val="cyan"/>
          <w:u w:val="single"/>
        </w:rPr>
        <w:t>Settler colonial relations are comprised by a triad</w:t>
      </w:r>
      <w:r>
        <w:rPr>
          <w:szCs w:val="16"/>
        </w:rPr>
        <w:t xml:space="preserve">, including a) </w:t>
      </w:r>
      <w:r w:rsidRPr="00461B8C">
        <w:rPr>
          <w:b/>
          <w:highlight w:val="cyan"/>
          <w:u w:val="single"/>
        </w:rPr>
        <w:t>the Indigenous inhabitant, present only because of her erasure</w:t>
      </w:r>
      <w:r w:rsidRPr="00461B8C">
        <w:rPr>
          <w:szCs w:val="16"/>
          <w:highlight w:val="cyan"/>
        </w:rPr>
        <w:t>;</w:t>
      </w:r>
      <w:r>
        <w:rPr>
          <w:szCs w:val="16"/>
        </w:rPr>
        <w:t xml:space="preserve"> b) the </w:t>
      </w:r>
      <w:r w:rsidRPr="00461B8C">
        <w:rPr>
          <w:b/>
          <w:highlight w:val="cyan"/>
          <w:u w:val="single"/>
        </w:rPr>
        <w:t>chattel slave, whose body is property and murderable</w:t>
      </w:r>
      <w:r>
        <w:rPr>
          <w:szCs w:val="16"/>
        </w:rPr>
        <w:t xml:space="preserve">; and c) </w:t>
      </w:r>
      <w:r w:rsidRPr="00461B8C">
        <w:rPr>
          <w:b/>
          <w:highlight w:val="cyan"/>
          <w:u w:val="single"/>
        </w:rPr>
        <w:t>the inventive settler, whose memory becomes history, and whose ideology becomes reason. Settler colonialism is the management of those who have been made killable, once and future</w:t>
      </w:r>
      <w:r w:rsidRPr="00461B8C">
        <w:rPr>
          <w:szCs w:val="16"/>
          <w:highlight w:val="cyan"/>
        </w:rPr>
        <w:t xml:space="preserve"> </w:t>
      </w:r>
      <w:r w:rsidRPr="00461B8C">
        <w:rPr>
          <w:b/>
          <w:highlight w:val="cyan"/>
          <w:u w:val="single"/>
        </w:rPr>
        <w:t>ghosts</w:t>
      </w:r>
      <w:r>
        <w:rPr>
          <w:b/>
          <w:u w:val="single"/>
        </w:rPr>
        <w:t>—</w:t>
      </w:r>
      <w:r w:rsidRPr="00461B8C">
        <w:rPr>
          <w:b/>
          <w:highlight w:val="cyan"/>
          <w:u w:val="single"/>
        </w:rPr>
        <w:t>those that had been destroyed, but also those that are generated in every generation</w:t>
      </w:r>
      <w:r>
        <w:rPr>
          <w:b/>
          <w:u w:val="single"/>
        </w:rPr>
        <w:t xml:space="preserve">. </w:t>
      </w:r>
      <w:r w:rsidRPr="00C75BE5">
        <w:rPr>
          <w:b/>
          <w:u w:val="single"/>
        </w:rPr>
        <w:t>“In the United States, the Indian is the original enemy combatant who cannot be grieved”</w:t>
      </w:r>
      <w:r w:rsidRPr="00C75BE5">
        <w:rPr>
          <w:szCs w:val="16"/>
        </w:rPr>
        <w:t xml:space="preserve"> (Byrd, 2011, p. xviii). </w:t>
      </w:r>
      <w:r w:rsidRPr="00C75BE5">
        <w:rPr>
          <w:b/>
          <w:u w:val="single"/>
        </w:rPr>
        <w:t>Settler horror</w:t>
      </w:r>
      <w:r w:rsidRPr="00C75BE5">
        <w:rPr>
          <w:szCs w:val="16"/>
        </w:rPr>
        <w:t xml:space="preserve">, then, </w:t>
      </w:r>
      <w:r w:rsidRPr="00C75BE5">
        <w:rPr>
          <w:b/>
          <w:u w:val="single"/>
        </w:rPr>
        <w:t>comes about as part of this management, of the anxiety, the looming but never arriving guilt, the impossibility of forgiveness, the inescapability of retribution.</w:t>
      </w:r>
      <w:r>
        <w:rPr>
          <w:b/>
          <w:u w:val="single"/>
        </w:rPr>
        <w:t xml:space="preserve"> </w:t>
      </w:r>
      <w:r w:rsidRPr="00461B8C">
        <w:rPr>
          <w:b/>
          <w:highlight w:val="cyan"/>
          <w:u w:val="single"/>
        </w:rPr>
        <w:t>Haunting</w:t>
      </w:r>
      <w:r>
        <w:rPr>
          <w:szCs w:val="16"/>
        </w:rPr>
        <w:t xml:space="preserve">, by contrast, </w:t>
      </w:r>
      <w:r w:rsidRPr="00461B8C">
        <w:rPr>
          <w:b/>
          <w:highlight w:val="cyan"/>
          <w:u w:val="single"/>
        </w:rPr>
        <w:t>is the relentless remembering and reminding that will not be appeased by settler society’s assurances of innocence and reconciliation</w:t>
      </w:r>
      <w:r>
        <w:rPr>
          <w:b/>
          <w:u w:val="single"/>
        </w:rPr>
        <w:t xml:space="preserve">. </w:t>
      </w:r>
      <w:r w:rsidRPr="00461B8C">
        <w:rPr>
          <w:b/>
          <w:highlight w:val="cyan"/>
          <w:u w:val="single"/>
        </w:rPr>
        <w:t xml:space="preserve">Haunting is both acute and general; individuals are haunted, but so are societies. The United States is permanently haunted by the slavery, genocide, and violence entwined in its first, present and future days. Haunting doesn’t hope to change people’s perceptions, nor does it hope for reconciliation. Haunting lies precisely in its refusal to stop. </w:t>
      </w:r>
      <w:r w:rsidRPr="00C75BE5">
        <w:rPr>
          <w:b/>
          <w:u w:val="single"/>
        </w:rPr>
        <w:t>Alien (to settlers) and generative for (ghosts), this refusal to stop is its own form of resolving. For ghosts, the haunting is the resolving, it is not what needs to be resolved.</w:t>
      </w:r>
      <w:r>
        <w:rPr>
          <w:b/>
          <w:u w:val="single"/>
        </w:rPr>
        <w:t xml:space="preserve"> </w:t>
      </w:r>
      <w:r w:rsidRPr="00461B8C">
        <w:rPr>
          <w:b/>
          <w:highlight w:val="cyan"/>
          <w:u w:val="single"/>
        </w:rPr>
        <w:t>Haunting aims to wrong the wrongs, a confrontation that settler horror hopes to evade</w:t>
      </w:r>
      <w:r>
        <w:rPr>
          <w:b/>
          <w:u w:val="single"/>
        </w:rPr>
        <w:t>.</w:t>
      </w:r>
      <w:r>
        <w:rPr>
          <w:szCs w:val="16"/>
        </w:rPr>
        <w:t xml:space="preserve"> Avery Gordon observes</w:t>
      </w:r>
      <w:r w:rsidRPr="00461B8C">
        <w:rPr>
          <w:szCs w:val="16"/>
          <w:highlight w:val="cyan"/>
        </w:rPr>
        <w:t xml:space="preserve">, </w:t>
      </w:r>
      <w:r w:rsidRPr="00C75BE5">
        <w:rPr>
          <w:b/>
          <w:u w:val="single"/>
        </w:rPr>
        <w:t>Haunting is a constituent element of modern social life. It is neither premodern superstition nor individual psychosis; it is a generalizable social phenomenon of great import. To study social life one must confront the ghostly aspects of it. This confrontation requires (or produces) a fundamental change in the way we know and make knowledge, in our mode of production</w:t>
      </w:r>
      <w:r w:rsidRPr="00C75BE5">
        <w:rPr>
          <w:szCs w:val="16"/>
        </w:rPr>
        <w:t xml:space="preserve">. (1997, p. 7) </w:t>
      </w:r>
      <w:r w:rsidRPr="00C75BE5">
        <w:rPr>
          <w:b/>
          <w:u w:val="single"/>
        </w:rPr>
        <w:t>Social life, settler colonialism, and haunting are inextricably bound; each ensures there are always more ghosts to return.</w:t>
      </w:r>
      <w:r w:rsidRPr="00C75BE5">
        <w:rPr>
          <w:szCs w:val="16"/>
        </w:rPr>
        <w:t xml:space="preserve"> B Beloved As a young child, Beloved was killed by a mother determined to free her from slavery. Now grown, she returns to haunt the broken bits of her family, first as an angry house spirit, then later as a stranded young woman, whom they take in, drawn by a strange attraction to her. Furious</w:t>
      </w:r>
      <w:r>
        <w:rPr>
          <w:szCs w:val="16"/>
        </w:rPr>
        <w:t xml:space="preserve">, plaintive, consuming, wheedling, childlike, clever, Beloved’s haunting is no ordinary rattling. Hers is a familial possession, a cleaving of her hungry violent soul to theirs. As Beloved’s insatiability grows, her mother wastes away to feed the lost child she finally recognizes with gifts, food and attention. Beloved seduces her stepfather who can no longer stop his nightmares of slavery from crashing into his waking thoughts. They are avoided by the rest of town who know about the monstrous mother and her ghost child. As Toni Morrison’s (1987) novel layers fragments of voices, memories, and dreams, the violent past and the haunted present seep into the narrative until it is slavery itself in its multiplying psychic forms that haunts the family and readers, the horror and haunting of today. Beloved is not a ghost appeased by remembering, nor a ghost to erase. In the end, a now pregnant Beloved disappears amidst the confusion of a visit from a group of concerned women and her mother’s flashback of a slave owner’s return. Morrison ends her story with a note on circulation and silence: “This is not a story to pass on” (1987, pp. 274–275). But why haunting? </w:t>
      </w:r>
      <w:r w:rsidRPr="00461B8C">
        <w:rPr>
          <w:b/>
          <w:highlight w:val="cyan"/>
          <w:u w:val="single"/>
        </w:rPr>
        <w:t>Haunting is the cost of subjugation. It is the price paid for violence, for genocide. Horror films in the United States have done viewers a disservice in teaching them that heroes are innocent, and that the ghouls are the trespassers</w:t>
      </w:r>
      <w:r>
        <w:rPr>
          <w:b/>
          <w:u w:val="single"/>
        </w:rPr>
        <w:t xml:space="preserve">. </w:t>
      </w:r>
      <w:r w:rsidRPr="00461B8C">
        <w:rPr>
          <w:b/>
          <w:highlight w:val="cyan"/>
          <w:u w:val="single"/>
        </w:rPr>
        <w:t>In the context of the settler colonial nation-state, the settler hero has inherited the debts of his forefathers</w:t>
      </w:r>
      <w:r>
        <w:rPr>
          <w:b/>
          <w:u w:val="single"/>
        </w:rPr>
        <w:t>. This is difficult</w:t>
      </w:r>
      <w:r>
        <w:rPr>
          <w:szCs w:val="16"/>
        </w:rPr>
        <w:t xml:space="preserve">, even </w:t>
      </w:r>
      <w:r>
        <w:rPr>
          <w:b/>
          <w:u w:val="single"/>
        </w:rPr>
        <w:t xml:space="preserve">annoying to those who just wish to go about their </w:t>
      </w:r>
      <w:r w:rsidRPr="00C75BE5">
        <w:rPr>
          <w:b/>
          <w:u w:val="single"/>
        </w:rPr>
        <w:t xml:space="preserve">day. Radio ads and quips from public speakers reveal the resentment some settlers hold for tribal communities that assert claims to land and tribal sovereignty. </w:t>
      </w:r>
      <w:r w:rsidRPr="00461B8C">
        <w:rPr>
          <w:b/>
          <w:highlight w:val="cyan"/>
          <w:u w:val="single"/>
        </w:rPr>
        <w:t>This resentment seems to say, “Aren’t you dead already? Didn’t you die out long ago? You can’t really be an Indian because all of the Indians are dead. Hell, I’m probably more Indian than you are</w:t>
      </w:r>
      <w:r>
        <w:rPr>
          <w:b/>
          <w:u w:val="single"/>
        </w:rPr>
        <w:t xml:space="preserve">.” </w:t>
      </w:r>
      <w:r w:rsidRPr="00461B8C">
        <w:rPr>
          <w:b/>
          <w:highlight w:val="cyan"/>
          <w:u w:val="single"/>
        </w:rPr>
        <w:t>Sherman Alexie</w:t>
      </w:r>
      <w:r w:rsidRPr="00461B8C">
        <w:rPr>
          <w:szCs w:val="16"/>
          <w:highlight w:val="cyan"/>
        </w:rPr>
        <w:t xml:space="preserve"> </w:t>
      </w:r>
      <w:r>
        <w:rPr>
          <w:szCs w:val="16"/>
        </w:rPr>
        <w:t xml:space="preserve">(1996) </w:t>
      </w:r>
      <w:r w:rsidRPr="00461B8C">
        <w:rPr>
          <w:b/>
          <w:highlight w:val="cyan"/>
          <w:u w:val="single"/>
        </w:rPr>
        <w:t>warns, “In the Great American Indian novel, when it is finally written, all of the white people will be Indians and all of the Indians will be ghosts</w:t>
      </w:r>
      <w:r>
        <w:rPr>
          <w:b/>
          <w:u w:val="single"/>
        </w:rPr>
        <w:t>”</w:t>
      </w:r>
      <w:r>
        <w:rPr>
          <w:szCs w:val="16"/>
        </w:rPr>
        <w:t xml:space="preserve"> (p. 95). </w:t>
      </w:r>
      <w:r w:rsidRPr="00461B8C">
        <w:rPr>
          <w:b/>
          <w:highlight w:val="cyan"/>
          <w:u w:val="single"/>
        </w:rPr>
        <w:t xml:space="preserve">Erasure and defacement concoct ghosts; </w:t>
      </w:r>
      <w:r w:rsidRPr="003C6C13">
        <w:rPr>
          <w:b/>
          <w:highlight w:val="yellow"/>
          <w:u w:val="single"/>
        </w:rPr>
        <w:t>I don’t want to haunt you, but I will.</w:t>
      </w:r>
      <w:r>
        <w:rPr>
          <w:b/>
          <w:u w:val="single"/>
        </w:rPr>
        <w:t xml:space="preserve"> </w:t>
      </w:r>
    </w:p>
    <w:p w14:paraId="63B65A7C" w14:textId="77777777" w:rsidR="00F02F78" w:rsidRDefault="00F02F78" w:rsidP="00F02F78">
      <w:pPr>
        <w:spacing w:after="0" w:line="240" w:lineRule="auto"/>
        <w:rPr>
          <w:rFonts w:ascii="Times New Roman" w:eastAsia="Times New Roman" w:hAnsi="Times New Roman" w:cs="Times New Roman"/>
          <w:sz w:val="24"/>
        </w:rPr>
      </w:pPr>
    </w:p>
    <w:p w14:paraId="65BA3EC8" w14:textId="77777777" w:rsidR="00F02F78" w:rsidRDefault="00F02F78" w:rsidP="00F02F78">
      <w:pPr>
        <w:pStyle w:val="Heading4"/>
      </w:pPr>
      <w:r>
        <w:t xml:space="preserve">Hauntings is wronging wrongs. Ghosts are born of violence. They collapse the time and prevent the erasure of the nation state’s past and present. It is the last entry for indigineity. </w:t>
      </w:r>
    </w:p>
    <w:p w14:paraId="35076289" w14:textId="77777777" w:rsidR="00F02F78" w:rsidRDefault="00F02F78" w:rsidP="00F02F78">
      <w:pPr>
        <w:pStyle w:val="Normal1"/>
      </w:pPr>
      <w:r>
        <w:rPr>
          <w:b/>
          <w:sz w:val="26"/>
          <w:szCs w:val="26"/>
        </w:rPr>
        <w:t xml:space="preserve">Tuck and Ree 2013 </w:t>
      </w:r>
      <w:r>
        <w:rPr>
          <w:szCs w:val="16"/>
        </w:rPr>
        <w:t xml:space="preserve">[Eve, Assistant Professor of Educational Foundations and Coordinator of the Native American Studies Program at the State University of New York at New Paltz. </w:t>
      </w:r>
      <w:r w:rsidRPr="00484D97">
        <w:rPr>
          <w:szCs w:val="16"/>
        </w:rPr>
        <w:t>C. Ree holds an MFA from the University of California, Irvine; she works in multiple genres, overlapping public performance, architecture, photography, video, and sculpture.</w:t>
      </w:r>
      <w:r>
        <w:rPr>
          <w:szCs w:val="16"/>
        </w:rPr>
        <w:t xml:space="preserve"> “A Glossary of Haunting.” Handbook of Autoethnography, 2013. Pgs. 640-641. Accessed 3/2/16 here at: </w:t>
      </w:r>
      <w:hyperlink r:id="rId31" w:history="1">
        <w:r w:rsidRPr="00A71D2A">
          <w:rPr>
            <w:rStyle w:val="Hyperlink"/>
            <w:szCs w:val="16"/>
          </w:rPr>
          <w:t>http://static1.squarespace.com/static/557744ffe4b013bae3b7af63/t/557f2d6ce4b029eb4288a2f8/1434398060958/Tuck+%26+Ree%2C+A+Glossary+of+Haunting.pdf</w:t>
        </w:r>
      </w:hyperlink>
      <w:r>
        <w:rPr>
          <w:szCs w:val="16"/>
        </w:rPr>
        <w:t xml:space="preserve">] </w:t>
      </w:r>
      <w:r>
        <w:t xml:space="preserve"> </w:t>
      </w:r>
    </w:p>
    <w:p w14:paraId="775C007A" w14:textId="77777777" w:rsidR="00F02F78" w:rsidRDefault="00F02F78" w:rsidP="00F02F78">
      <w:pPr>
        <w:spacing w:after="0" w:line="240" w:lineRule="auto"/>
        <w:rPr>
          <w:rFonts w:ascii="Times New Roman" w:eastAsia="Times New Roman" w:hAnsi="Times New Roman" w:cs="Times New Roman"/>
          <w:sz w:val="28"/>
          <w:szCs w:val="28"/>
        </w:rPr>
      </w:pPr>
      <w:r w:rsidRPr="00843A58">
        <w:rPr>
          <w:rStyle w:val="Emphasis"/>
          <w:highlight w:val="yellow"/>
        </w:rPr>
        <w:t>These ceilings haunt my work</w:t>
      </w:r>
      <w:r>
        <w:rPr>
          <w:rFonts w:ascii="Times New Roman" w:eastAsia="Times New Roman" w:hAnsi="Times New Roman" w:cs="Times New Roman"/>
          <w:sz w:val="28"/>
          <w:szCs w:val="28"/>
        </w:rPr>
        <w:t>. Th</w:t>
      </w:r>
      <w:r w:rsidRPr="00C93C11">
        <w:rPr>
          <w:rFonts w:ascii="Times New Roman" w:eastAsia="Times New Roman" w:hAnsi="Times New Roman" w:cs="Times New Roman"/>
          <w:sz w:val="28"/>
          <w:szCs w:val="28"/>
        </w:rPr>
        <w:t>e ceilings I’m thinking about—the ones with acoustic tiles that slowly brown with leaky stain marks—</w:t>
      </w:r>
      <w:r w:rsidRPr="00843A58">
        <w:rPr>
          <w:rStyle w:val="Emphasis"/>
          <w:highlight w:val="yellow"/>
        </w:rPr>
        <w:t>always everywhere but in their own nowhere space</w:t>
      </w:r>
      <w:r w:rsidRPr="00C93C11">
        <w:rPr>
          <w:rFonts w:ascii="Times New Roman" w:eastAsia="Times New Roman" w:hAnsi="Times New Roman" w:cs="Times New Roman"/>
          <w:sz w:val="28"/>
          <w:szCs w:val="28"/>
        </w:rPr>
        <w:t xml:space="preserve">. School buildings, grocery stores, office spaces, police stations, libraries, converted basements, temples, sometimes galleries and high-end boutiques. </w:t>
      </w:r>
      <w:r w:rsidRPr="00843A58">
        <w:rPr>
          <w:rStyle w:val="Emphasis"/>
          <w:highlight w:val="yellow"/>
        </w:rPr>
        <w:t>I never see them, but rather, I sense them</w:t>
      </w:r>
      <w:r w:rsidRPr="00C93C11">
        <w:rPr>
          <w:rFonts w:ascii="Times New Roman" w:eastAsia="Times New Roman" w:hAnsi="Times New Roman" w:cs="Times New Roman"/>
          <w:sz w:val="28"/>
          <w:szCs w:val="28"/>
        </w:rPr>
        <w:t xml:space="preserve">. I can walk into a space and know </w:t>
      </w:r>
      <w:r w:rsidRPr="00D40BF3">
        <w:t>withou</w:t>
      </w:r>
      <w:r w:rsidRPr="00C93C11">
        <w:rPr>
          <w:rFonts w:ascii="Times New Roman" w:eastAsia="Times New Roman" w:hAnsi="Times New Roman" w:cs="Times New Roman"/>
          <w:sz w:val="28"/>
          <w:szCs w:val="28"/>
        </w:rPr>
        <w:t xml:space="preserve">t looking if the ceiling, that ceiling, is there. Designed to look like a reassuring solid plane, they are in fact an aluminum grid filled with lightweight tiles, suspended by wires here and there. </w:t>
      </w:r>
      <w:r w:rsidRPr="00C93C11">
        <w:rPr>
          <w:rFonts w:ascii="Times New Roman" w:eastAsia="Times New Roman" w:hAnsi="Times New Roman" w:cs="Times New Roman"/>
          <w:sz w:val="28"/>
          <w:szCs w:val="28"/>
          <w:highlight w:val="yellow"/>
        </w:rPr>
        <w:t>Nothing holds the tiles in p</w:t>
      </w:r>
      <w:r>
        <w:rPr>
          <w:rFonts w:ascii="Times New Roman" w:eastAsia="Times New Roman" w:hAnsi="Times New Roman" w:cs="Times New Roman"/>
          <w:sz w:val="28"/>
          <w:szCs w:val="28"/>
          <w:highlight w:val="yellow"/>
        </w:rPr>
        <w:t>lace but gravity and the grid. Th</w:t>
      </w:r>
      <w:r w:rsidRPr="00C93C11">
        <w:rPr>
          <w:rFonts w:ascii="Times New Roman" w:eastAsia="Times New Roman" w:hAnsi="Times New Roman" w:cs="Times New Roman"/>
          <w:sz w:val="28"/>
          <w:szCs w:val="28"/>
          <w:highlight w:val="yellow"/>
        </w:rPr>
        <w:t>eir cheap, disposable, modular, flexible design was a breakthrough and ensured their spread throughout buildings today, and in m</w:t>
      </w:r>
      <w:r w:rsidRPr="00F43C86">
        <w:rPr>
          <w:rFonts w:ascii="Times New Roman" w:eastAsia="Times New Roman" w:hAnsi="Times New Roman" w:cs="Times New Roman"/>
          <w:sz w:val="28"/>
          <w:szCs w:val="28"/>
          <w:highlight w:val="yellow"/>
        </w:rPr>
        <w:t xml:space="preserve">any ways, their </w:t>
      </w:r>
      <w:r w:rsidRPr="00F43C86">
        <w:rPr>
          <w:rStyle w:val="Emphasis"/>
          <w:highlight w:val="yellow"/>
        </w:rPr>
        <w:t>invisibility. “The building and rebuilding suggest that space</w:t>
      </w:r>
      <w:r w:rsidRPr="00C93C11">
        <w:rPr>
          <w:rFonts w:ascii="Times New Roman" w:eastAsia="Times New Roman" w:hAnsi="Times New Roman" w:cs="Times New Roman"/>
          <w:sz w:val="28"/>
          <w:szCs w:val="28"/>
        </w:rPr>
        <w:t xml:space="preserve"> is almost like a kind of very expensive magnetic tape which </w:t>
      </w:r>
      <w:r w:rsidRPr="00F43C86">
        <w:rPr>
          <w:rStyle w:val="Emphasis"/>
          <w:highlight w:val="yellow"/>
        </w:rPr>
        <w:t>can be erased and reused</w:t>
      </w:r>
      <w:r w:rsidRPr="00C93C11">
        <w:rPr>
          <w:rFonts w:ascii="Times New Roman" w:eastAsia="Times New Roman" w:hAnsi="Times New Roman" w:cs="Times New Roman"/>
          <w:sz w:val="28"/>
          <w:szCs w:val="28"/>
        </w:rPr>
        <w:t>.…</w:t>
      </w:r>
      <w:r w:rsidRPr="00F43C86">
        <w:rPr>
          <w:rStyle w:val="Emphasis"/>
          <w:highlight w:val="yellow"/>
        </w:rPr>
        <w:t>What is erased are cultural memories; what is rebuilt are more profitable buildings</w:t>
      </w:r>
      <w:r>
        <w:rPr>
          <w:rFonts w:ascii="Times New Roman" w:eastAsia="Times New Roman" w:hAnsi="Times New Roman" w:cs="Times New Roman"/>
          <w:sz w:val="28"/>
          <w:szCs w:val="28"/>
        </w:rPr>
        <w:t>” (Abbas, 1994, p. 452). Th</w:t>
      </w:r>
      <w:r w:rsidRPr="00C93C11">
        <w:rPr>
          <w:rFonts w:ascii="Times New Roman" w:eastAsia="Times New Roman" w:hAnsi="Times New Roman" w:cs="Times New Roman"/>
          <w:sz w:val="28"/>
          <w:szCs w:val="28"/>
        </w:rPr>
        <w:t>e tiles’ swappable nature is also touted as a low-cost strategy for hiding leaks. Simply replace evidence of water damage with a new clean tile.</w:t>
      </w:r>
      <w:r w:rsidRPr="00F03CD8">
        <w:rPr>
          <w:rFonts w:eastAsia="Times New Roman"/>
          <w:sz w:val="28"/>
          <w:szCs w:val="28"/>
        </w:rPr>
        <w:t xml:space="preserve"> </w:t>
      </w:r>
      <w:r w:rsidRPr="00F03CD8">
        <w:rPr>
          <w:rFonts w:ascii="Times New Roman" w:eastAsia="Times New Roman" w:hAnsi="Times New Roman" w:cs="Times New Roman"/>
          <w:sz w:val="28"/>
          <w:szCs w:val="28"/>
        </w:rPr>
        <w:t xml:space="preserve">Yet, every time I glance overhead, a brown rusty stain looks back, unattended to and forgotten, hinting at leaks which threaten to </w:t>
      </w:r>
      <w:r>
        <w:rPr>
          <w:rFonts w:ascii="Times New Roman" w:eastAsia="Times New Roman" w:hAnsi="Times New Roman" w:cs="Times New Roman"/>
          <w:sz w:val="28"/>
          <w:szCs w:val="28"/>
        </w:rPr>
        <w:t>press through in the next rain.</w:t>
      </w:r>
      <w:r w:rsidRPr="00F43C86">
        <w:rPr>
          <w:rStyle w:val="Emphasis"/>
          <w:highlight w:val="yellow"/>
        </w:rPr>
        <w:t>The ruins look back</w:t>
      </w:r>
      <w:r w:rsidRPr="00F03CD8">
        <w:rPr>
          <w:rFonts w:ascii="Times New Roman" w:eastAsia="Times New Roman" w:hAnsi="Times New Roman" w:cs="Times New Roman"/>
          <w:sz w:val="28"/>
          <w:szCs w:val="28"/>
        </w:rPr>
        <w:t xml:space="preserve">” (Caws, 1997, p. 303). I hear the downpour and wonder if I will see clear water seeping through from overhead. Maybe next to the brown circle from the last leak. Will I see the water or feel it first? Which bucket will I throw underneath? Maybe the leak got fixed. </w:t>
      </w:r>
      <w:r w:rsidRPr="00F43C86">
        <w:rPr>
          <w:rStyle w:val="Emphasis"/>
          <w:highlight w:val="yellow"/>
        </w:rPr>
        <w:t>Maybe it got fixed, but the fixing won’t hold. This anxiety about leaks is what I dwell on</w:t>
      </w:r>
      <w:r w:rsidRPr="00F03CD8">
        <w:rPr>
          <w:rFonts w:ascii="Times New Roman" w:eastAsia="Times New Roman" w:hAnsi="Times New Roman" w:cs="Times New Roman"/>
          <w:sz w:val="28"/>
          <w:szCs w:val="28"/>
        </w:rPr>
        <w:t>—their source, our inability to keep up with them, the rot they produce, the dysfunction of our ceilings</w:t>
      </w:r>
      <w:r w:rsidRPr="00F43C86">
        <w:rPr>
          <w:rStyle w:val="Emphasis"/>
          <w:highlight w:val="yellow"/>
        </w:rPr>
        <w:t>, how they unsettle our sense of space—as well as how unnoticed they can go, how water stains dot most of our institutions</w:t>
      </w:r>
      <w:r w:rsidRPr="00F03CD8">
        <w:rPr>
          <w:rFonts w:ascii="Times New Roman" w:eastAsia="Times New Roman" w:hAnsi="Times New Roman" w:cs="Times New Roman"/>
          <w:sz w:val="28"/>
          <w:szCs w:val="28"/>
        </w:rPr>
        <w:t>. I think of Hurricane Katrina and horror movies, toxi</w:t>
      </w:r>
      <w:r>
        <w:rPr>
          <w:rFonts w:ascii="Times New Roman" w:eastAsia="Times New Roman" w:hAnsi="Times New Roman" w:cs="Times New Roman"/>
          <w:sz w:val="28"/>
          <w:szCs w:val="28"/>
        </w:rPr>
        <w:t xml:space="preserve">c schools, and suburban decay. </w:t>
      </w:r>
      <w:r w:rsidRPr="00F43C86">
        <w:rPr>
          <w:rStyle w:val="Emphasis"/>
          <w:highlight w:val="yellow"/>
        </w:rPr>
        <w:t>The leak to me is a sort of sign</w:t>
      </w:r>
      <w:r w:rsidRPr="00F03CD8">
        <w:rPr>
          <w:rFonts w:ascii="Times New Roman" w:eastAsia="Times New Roman" w:hAnsi="Times New Roman" w:cs="Times New Roman"/>
          <w:sz w:val="28"/>
          <w:szCs w:val="28"/>
        </w:rPr>
        <w:t xml:space="preserve">, the ghost’s memento mori, </w:t>
      </w:r>
      <w:r w:rsidRPr="00F43C86">
        <w:rPr>
          <w:rStyle w:val="Emphasis"/>
          <w:highlight w:val="yellow"/>
        </w:rPr>
        <w:t>that we are always in a process of ruin, a state of ruining.</w:t>
      </w:r>
      <w:r w:rsidRPr="00F03CD8">
        <w:rPr>
          <w:rFonts w:ascii="Times New Roman" w:eastAsia="Times New Roman" w:hAnsi="Times New Roman" w:cs="Times New Roman"/>
          <w:sz w:val="28"/>
          <w:szCs w:val="28"/>
        </w:rPr>
        <w:t xml:space="preserve"> Our ruins are not crumbled Roman columns, or ivy covered abandoned lots. Our ruins lie within the quick turnover of buildings, disappearing landmarks, and disposable homes, layered upon each other and over again. And in the tradition of the symbolism of horror, </w:t>
      </w:r>
      <w:r w:rsidRPr="00F43C86">
        <w:rPr>
          <w:rStyle w:val="Emphasis"/>
          <w:highlight w:val="yellow"/>
        </w:rPr>
        <w:t>the ruin always points to the scene of ghost-producing violence</w:t>
      </w:r>
      <w:r>
        <w:rPr>
          <w:rFonts w:ascii="Times New Roman" w:eastAsia="Times New Roman" w:hAnsi="Times New Roman" w:cs="Times New Roman"/>
          <w:sz w:val="28"/>
          <w:szCs w:val="28"/>
        </w:rPr>
        <w:t xml:space="preserve">. </w:t>
      </w:r>
      <w:r w:rsidRPr="00F43C86">
        <w:rPr>
          <w:rStyle w:val="Emphasis"/>
          <w:highlight w:val="yellow"/>
        </w:rPr>
        <w:t>The ruin is not only the physical imprint of the supernatural onto architecture, but also the possessed or deluded people wandering amidst the ruin who fail to see its ruinous aspect</w:t>
      </w:r>
      <w:r>
        <w:rPr>
          <w:rFonts w:ascii="Times New Roman" w:eastAsia="Times New Roman" w:hAnsi="Times New Roman" w:cs="Times New Roman"/>
          <w:sz w:val="28"/>
          <w:szCs w:val="28"/>
        </w:rPr>
        <w:t>. Th</w:t>
      </w:r>
      <w:r w:rsidRPr="00F03CD8">
        <w:rPr>
          <w:rFonts w:ascii="Times New Roman" w:eastAsia="Times New Roman" w:hAnsi="Times New Roman" w:cs="Times New Roman"/>
          <w:sz w:val="28"/>
          <w:szCs w:val="28"/>
        </w:rPr>
        <w:t xml:space="preserve">e idealistic homeowners who move into the haunted home; the humans who do not recognize the living dead until it is too late. In these layered always-ruining places, our ghosts </w:t>
      </w:r>
      <w:r>
        <w:rPr>
          <w:rFonts w:ascii="Times New Roman" w:eastAsia="Times New Roman" w:hAnsi="Times New Roman" w:cs="Times New Roman"/>
          <w:sz w:val="28"/>
          <w:szCs w:val="28"/>
        </w:rPr>
        <w:t xml:space="preserve">haunt, and we are blind to it. </w:t>
      </w:r>
      <w:r w:rsidRPr="00F43C86">
        <w:rPr>
          <w:rStyle w:val="Emphasis"/>
          <w:highlight w:val="yellow"/>
        </w:rPr>
        <w:t>They are ghosts birthed from empire’s original violence</w:t>
      </w:r>
      <w:r w:rsidRPr="00F03CD8">
        <w:rPr>
          <w:rFonts w:ascii="Times New Roman" w:eastAsia="Times New Roman" w:hAnsi="Times New Roman" w:cs="Times New Roman"/>
          <w:sz w:val="28"/>
          <w:szCs w:val="28"/>
        </w:rPr>
        <w:t>, the ghosts hidden inside law’s creation myth (Benjamin, 1986 p. 287), and the new ghosts on the way as</w:t>
      </w:r>
      <w:r>
        <w:rPr>
          <w:rFonts w:ascii="Times New Roman" w:eastAsia="Times New Roman" w:hAnsi="Times New Roman" w:cs="Times New Roman"/>
          <w:sz w:val="28"/>
          <w:szCs w:val="28"/>
        </w:rPr>
        <w:t xml:space="preserve"> our ruins refresh and mutate. </w:t>
      </w:r>
      <w:r w:rsidRPr="00F43C86">
        <w:rPr>
          <w:rStyle w:val="Emphasis"/>
          <w:highlight w:val="yellow"/>
        </w:rPr>
        <w:t>They are specters that collapse time, rendering empire’s foundational past impossible to erase from the national present</w:t>
      </w:r>
      <w:r>
        <w:rPr>
          <w:rFonts w:ascii="Times New Roman" w:eastAsia="Times New Roman" w:hAnsi="Times New Roman" w:cs="Times New Roman"/>
          <w:sz w:val="28"/>
          <w:szCs w:val="28"/>
        </w:rPr>
        <w:t>. Th</w:t>
      </w:r>
      <w:r w:rsidRPr="00F03CD8">
        <w:rPr>
          <w:rFonts w:ascii="Times New Roman" w:eastAsia="Times New Roman" w:hAnsi="Times New Roman" w:cs="Times New Roman"/>
          <w:sz w:val="28"/>
          <w:szCs w:val="28"/>
        </w:rPr>
        <w:t>ey are a source of persistent unease. !is is what suspended ceilings try to hide but only uncover</w:t>
      </w:r>
      <w:r>
        <w:rPr>
          <w:rFonts w:ascii="Times New Roman" w:eastAsia="Times New Roman" w:hAnsi="Times New Roman" w:cs="Times New Roman"/>
          <w:sz w:val="28"/>
          <w:szCs w:val="28"/>
        </w:rPr>
        <w:t>.</w:t>
      </w:r>
      <w:r w:rsidRPr="00F03CD8">
        <w:rPr>
          <w:rFonts w:ascii="Times New Roman" w:eastAsia="Times New Roman" w:hAnsi="Times New Roman" w:cs="Times New Roman"/>
          <w:sz w:val="28"/>
          <w:szCs w:val="28"/>
        </w:rPr>
        <w:t xml:space="preserve"> Ceilings which leak. Ceilings which stare back. </w:t>
      </w:r>
      <w:r w:rsidRPr="00F43C86">
        <w:rPr>
          <w:rStyle w:val="Emphasis"/>
          <w:highlight w:val="yellow"/>
        </w:rPr>
        <w:t>Ceilings which crash down. This is the last entry for now, only a temporary stay</w:t>
      </w:r>
      <w:r w:rsidRPr="00F03CD8">
        <w:rPr>
          <w:rFonts w:ascii="Times New Roman" w:eastAsia="Times New Roman" w:hAnsi="Times New Roman" w:cs="Times New Roman"/>
          <w:sz w:val="28"/>
          <w:szCs w:val="28"/>
        </w:rPr>
        <w:t xml:space="preserve">. More entries wait to be written, and not always patiently. Over our lifetimes, you and I have been told in many different ways that we should try to right wrongs, and certainly never wrong wrongs. </w:t>
      </w:r>
      <w:r w:rsidRPr="00F43C86">
        <w:rPr>
          <w:rStyle w:val="Emphasis"/>
          <w:highlight w:val="yellow"/>
        </w:rPr>
        <w:t>Revenge is wronging wrongs, a form of double-wronging. You</w:t>
      </w:r>
      <w:r w:rsidRPr="00F03CD8">
        <w:rPr>
          <w:rFonts w:ascii="Times New Roman" w:eastAsia="Times New Roman" w:hAnsi="Times New Roman" w:cs="Times New Roman"/>
          <w:sz w:val="28"/>
          <w:szCs w:val="28"/>
        </w:rPr>
        <w:t xml:space="preserve">, like me, </w:t>
      </w:r>
      <w:r w:rsidRPr="00F43C86">
        <w:rPr>
          <w:rStyle w:val="Emphasis"/>
          <w:highlight w:val="yellow"/>
        </w:rPr>
        <w:t>have been guided</w:t>
      </w:r>
      <w:r w:rsidRPr="00F03CD8">
        <w:rPr>
          <w:rFonts w:ascii="Times New Roman" w:eastAsia="Times New Roman" w:hAnsi="Times New Roman" w:cs="Times New Roman"/>
          <w:sz w:val="28"/>
          <w:szCs w:val="28"/>
        </w:rPr>
        <w:t xml:space="preserve">/good-girled </w:t>
      </w:r>
      <w:r w:rsidRPr="00F43C86">
        <w:rPr>
          <w:rStyle w:val="Emphasis"/>
          <w:highlight w:val="yellow"/>
        </w:rPr>
        <w:t>away from considering revenge</w:t>
      </w:r>
      <w:r w:rsidRPr="00F03CD8">
        <w:rPr>
          <w:rFonts w:ascii="Times New Roman" w:eastAsia="Times New Roman" w:hAnsi="Times New Roman" w:cs="Times New Roman"/>
          <w:sz w:val="28"/>
          <w:szCs w:val="28"/>
        </w:rPr>
        <w:t xml:space="preserve"> as a strategy of justice. To even consider revenge might be deemed dangerous, mercenary, terrorizing. At the same time, righting wrongs is so rare. </w:t>
      </w:r>
      <w:r w:rsidRPr="00F43C86">
        <w:rPr>
          <w:rStyle w:val="Emphasis"/>
          <w:highlight w:val="yellow"/>
        </w:rPr>
        <w:t>Justice is so fleeting</w:t>
      </w:r>
      <w:r w:rsidRPr="00F03CD8">
        <w:rPr>
          <w:rFonts w:ascii="Times New Roman" w:eastAsia="Times New Roman" w:hAnsi="Times New Roman" w:cs="Times New Roman"/>
          <w:sz w:val="28"/>
          <w:szCs w:val="28"/>
        </w:rPr>
        <w:t xml:space="preserve">. And </w:t>
      </w:r>
      <w:r w:rsidRPr="00F43C86">
        <w:rPr>
          <w:rStyle w:val="Emphasis"/>
          <w:highlight w:val="yellow"/>
        </w:rPr>
        <w:t>there are crimes that are too wrong to right</w:t>
      </w:r>
      <w:r w:rsidRPr="00F03CD8">
        <w:rPr>
          <w:rFonts w:ascii="Times New Roman" w:eastAsia="Times New Roman" w:hAnsi="Times New Roman" w:cs="Times New Roman"/>
          <w:sz w:val="28"/>
          <w:szCs w:val="28"/>
        </w:rPr>
        <w:t xml:space="preserve">. Avery Gordon (1997) writes that </w:t>
      </w:r>
      <w:r w:rsidRPr="00F43C86">
        <w:rPr>
          <w:rStyle w:val="Emphasis"/>
          <w:highlight w:val="yellow"/>
        </w:rPr>
        <w:t>our task is to “look for lessons about haunting when there are thousands of ghosts; when entire societies become haunted by terrible deeds that are systematically occurring and are simultaneously denied by every public organ of governance and communication</w:t>
      </w:r>
      <w:r w:rsidRPr="00F03CD8">
        <w:rPr>
          <w:rFonts w:ascii="Times New Roman" w:eastAsia="Times New Roman" w:hAnsi="Times New Roman" w:cs="Times New Roman"/>
          <w:sz w:val="28"/>
          <w:szCs w:val="28"/>
        </w:rPr>
        <w:t xml:space="preserve">”(p. 64). </w:t>
      </w:r>
      <w:r w:rsidRPr="00F43C86">
        <w:rPr>
          <w:rStyle w:val="Emphasis"/>
          <w:highlight w:val="yellow"/>
        </w:rPr>
        <w:t>Wronging wrongs, so reviled in a waking life, seems to be the work of nightmares and hauntings and all the stuff that comes after opportunities to right wrongs and write wrongs have been exhausted</w:t>
      </w:r>
      <w:r w:rsidRPr="00F03CD8">
        <w:rPr>
          <w:rFonts w:ascii="Times New Roman" w:eastAsia="Times New Roman" w:hAnsi="Times New Roman" w:cs="Times New Roman"/>
          <w:sz w:val="28"/>
          <w:szCs w:val="28"/>
        </w:rPr>
        <w:t xml:space="preserve">. Unreadable and irrational, </w:t>
      </w:r>
      <w:r w:rsidRPr="00F43C86">
        <w:rPr>
          <w:rStyle w:val="Emphasis"/>
          <w:highlight w:val="yellow"/>
        </w:rPr>
        <w:t>wronging wrongs is the work of now and future ghosts and monsters, the supply of which is ever-growing</w:t>
      </w:r>
      <w:r w:rsidRPr="00F03CD8">
        <w:rPr>
          <w:rFonts w:ascii="Times New Roman" w:eastAsia="Times New Roman" w:hAnsi="Times New Roman" w:cs="Times New Roman"/>
          <w:sz w:val="28"/>
          <w:szCs w:val="28"/>
        </w:rPr>
        <w:t xml:space="preserve">. You’ll have to find someone to pull on your ears to bring you out of the nightmares, to call you home and help you remember who you are, and to hope that the ghosts will be willing to let you go. </w:t>
      </w:r>
    </w:p>
    <w:p w14:paraId="23199A6B" w14:textId="77777777" w:rsidR="00130F82" w:rsidRPr="006F4385" w:rsidRDefault="00130F82" w:rsidP="00130F82">
      <w:pPr>
        <w:pStyle w:val="Heading4"/>
        <w:rPr>
          <w:rStyle w:val="Style13ptBold"/>
          <w:b/>
        </w:rPr>
      </w:pPr>
      <w:r>
        <w:rPr>
          <w:rStyle w:val="Style13ptBold"/>
          <w:b/>
        </w:rPr>
        <w:t>To be unapologetically loud or even pissed off on this stolen land conjures the queer native poltergeists of the past</w:t>
      </w:r>
      <w:r w:rsidRPr="006F4385">
        <w:rPr>
          <w:rStyle w:val="Style13ptBold"/>
          <w:b/>
        </w:rPr>
        <w:t>. This debate is a séance that demands the return of lost Native bodies by decolonizing the stati</w:t>
      </w:r>
      <w:r>
        <w:rPr>
          <w:rStyle w:val="Style13ptBold"/>
          <w:b/>
        </w:rPr>
        <w:t xml:space="preserve">c place the settler state places </w:t>
      </w:r>
      <w:r w:rsidRPr="006F4385">
        <w:rPr>
          <w:rStyle w:val="Style13ptBold"/>
          <w:b/>
        </w:rPr>
        <w:t>indigenous people. Only the cons</w:t>
      </w:r>
      <w:r>
        <w:rPr>
          <w:rStyle w:val="Style13ptBold"/>
          <w:b/>
        </w:rPr>
        <w:t>tant haunting of the resolution</w:t>
      </w:r>
      <w:r w:rsidRPr="006F4385">
        <w:rPr>
          <w:rStyle w:val="Style13ptBold"/>
          <w:b/>
        </w:rPr>
        <w:t xml:space="preserve"> can disrupt the settler’s notion of temporality. </w:t>
      </w:r>
    </w:p>
    <w:p w14:paraId="2845D191" w14:textId="77777777" w:rsidR="00130F82" w:rsidRPr="00336807" w:rsidRDefault="00130F82" w:rsidP="00130F82">
      <w:pPr>
        <w:rPr>
          <w:rStyle w:val="Style13ptBold"/>
        </w:rPr>
      </w:pPr>
      <w:r>
        <w:rPr>
          <w:rStyle w:val="Style13ptBold"/>
        </w:rPr>
        <w:t xml:space="preserve">Belcourt 2016 </w:t>
      </w:r>
      <w:r w:rsidRPr="00336807">
        <w:t>(Billy-Ray,</w:t>
      </w:r>
      <w:r>
        <w:t xml:space="preserve"> </w:t>
      </w:r>
      <w:r>
        <w:rPr>
          <w:rFonts w:ascii="Helvetica" w:hAnsi="Helvetica" w:cs="Helvetica"/>
          <w:color w:val="333333"/>
          <w:sz w:val="21"/>
          <w:szCs w:val="21"/>
        </w:rPr>
        <w:t>Driftpile Cree Nation, 2016 Rhodes Scholar, Reading for an M.St. in Women's Studies at the University of Oxford and Wadham College</w:t>
      </w:r>
      <w:r w:rsidRPr="00336807">
        <w:t xml:space="preserve"> A POLTERGEIST MANIFESTO, </w:t>
      </w:r>
      <w:hyperlink r:id="rId32" w:history="1">
        <w:r w:rsidRPr="00336807">
          <w:rPr>
            <w:rStyle w:val="Hyperlink"/>
          </w:rPr>
          <w:t>http://www.feralfeminisms.com/a-poltergeist-manifesto/</w:t>
        </w:r>
      </w:hyperlink>
      <w:r w:rsidRPr="00336807">
        <w:t xml:space="preserve">) </w:t>
      </w:r>
    </w:p>
    <w:p w14:paraId="19856139" w14:textId="77777777" w:rsidR="00130F82" w:rsidRPr="00000E17" w:rsidRDefault="00130F82" w:rsidP="00130F82">
      <w:r w:rsidRPr="00336807">
        <w:t xml:space="preserve">Queer indigeneity, to borrow Fred Moten’s description of blackness, might “come most clearly into relief, by way of its negation” (2014). Perhaps </w:t>
      </w:r>
      <w:r w:rsidRPr="00D235D4">
        <w:rPr>
          <w:rStyle w:val="StyleUnderline"/>
          <w:highlight w:val="cyan"/>
        </w:rPr>
        <w:t>decolonization needs to be a</w:t>
      </w:r>
      <w:r w:rsidRPr="00336807">
        <w:rPr>
          <w:rStyle w:val="StyleUnderline"/>
        </w:rPr>
        <w:t xml:space="preserve"> sort of </w:t>
      </w:r>
      <w:r w:rsidRPr="00D235D4">
        <w:rPr>
          <w:rStyle w:val="StyleUnderline"/>
          <w:highlight w:val="cyan"/>
        </w:rPr>
        <w:t>séance</w:t>
      </w:r>
      <w:r w:rsidRPr="00336807">
        <w:rPr>
          <w:rStyle w:val="StyleUnderline"/>
        </w:rPr>
        <w:t xml:space="preserve">: an attempt </w:t>
      </w:r>
      <w:r w:rsidRPr="00D235D4">
        <w:rPr>
          <w:rStyle w:val="StyleUnderline"/>
        </w:rPr>
        <w:t xml:space="preserve">to communicate with the dead, a collective rising-up from the reserve’s necropolis, </w:t>
      </w:r>
      <w:r w:rsidRPr="00D235D4">
        <w:rPr>
          <w:rStyle w:val="StyleUnderline"/>
          <w:highlight w:val="cyan"/>
        </w:rPr>
        <w:t>a feral becoming-undead</w:t>
      </w:r>
      <w:r w:rsidRPr="00336807">
        <w:rPr>
          <w:rStyle w:val="StyleUnderline"/>
        </w:rPr>
        <w:t>.</w:t>
      </w:r>
      <w:r w:rsidRPr="00336807">
        <w:t xml:space="preserve"> Boyd and Thrush’s Phantom Past, Indigenous Presence thinks indigeneity and its shaky histories vis-à-vis the language of haunting, where haunting is an endurant facet of “the experience of colonialism” (Bodinger de Uriarte 2012, 303). But, for me, </w:t>
      </w:r>
      <w:r w:rsidRPr="00336807">
        <w:rPr>
          <w:rStyle w:val="StyleUnderline"/>
        </w:rPr>
        <w:t>ghostliness is differentially distributed: some more than others will be wrenched into the domain of the dead and forced to will their own ontologies into the now.</w:t>
      </w:r>
      <w:r w:rsidRPr="00336807">
        <w:t xml:space="preserve"> </w:t>
      </w:r>
      <w:r w:rsidRPr="00336807">
        <w:rPr>
          <w:rStyle w:val="StyleUnderline"/>
        </w:rPr>
        <w:t xml:space="preserve">Perhaps </w:t>
      </w:r>
      <w:r w:rsidRPr="00D235D4">
        <w:rPr>
          <w:rStyle w:val="StyleUnderline"/>
          <w:highlight w:val="cyan"/>
        </w:rPr>
        <w:t>the universalist notion that haunting is a metonym for indigeneity repudiates the very life-forms that it claims to include: those who are differently queered and gendered, and, because of this, haunt waywardly and in ways that cannot be easily predicted</w:t>
      </w:r>
      <w:r w:rsidRPr="00336807">
        <w:t xml:space="preserve"> (Ahmed 2015). This paper thus takes an imaginative turn and proceeds with something of an incantation to summon the figure of the queer Indigenous poltergeist—the feral monster in the horror story of decolonization. </w:t>
      </w:r>
      <w:r w:rsidRPr="00D235D4">
        <w:rPr>
          <w:rStyle w:val="StyleUnderline"/>
          <w:highlight w:val="cyan"/>
        </w:rPr>
        <w:t>Queer Indigenous poltergeists</w:t>
      </w:r>
      <w:r w:rsidRPr="00336807">
        <w:rPr>
          <w:rStyle w:val="StyleUnderline"/>
        </w:rPr>
        <w:t xml:space="preserve"> </w:t>
      </w:r>
      <w:r w:rsidRPr="00336807">
        <w:t>do not linger inaudibly in the background</w:t>
      </w:r>
      <w:r w:rsidRPr="00336807">
        <w:rPr>
          <w:rStyle w:val="StyleUnderline"/>
        </w:rPr>
        <w:t>;</w:t>
      </w:r>
      <w:r w:rsidRPr="00336807">
        <w:t xml:space="preserve"> we are beside ourselves with anger, we </w:t>
      </w:r>
      <w:r w:rsidRPr="00D235D4">
        <w:rPr>
          <w:rStyle w:val="StyleUnderline"/>
          <w:highlight w:val="cyan"/>
        </w:rPr>
        <w:t>make loud noises</w:t>
      </w:r>
      <w:r w:rsidRPr="00336807">
        <w:t xml:space="preserve"> and </w:t>
      </w:r>
      <w:r w:rsidRPr="00336807">
        <w:rPr>
          <w:rStyle w:val="StyleUnderline"/>
        </w:rPr>
        <w:t>throw objects around</w:t>
      </w:r>
      <w:r w:rsidRPr="00336807">
        <w:t xml:space="preserve"> because we are </w:t>
      </w:r>
      <w:r w:rsidRPr="00D235D4">
        <w:rPr>
          <w:rStyle w:val="StyleUnderline"/>
          <w:highlight w:val="cyan"/>
        </w:rPr>
        <w:t>demanding retribution for homicide, unloved love, and cold shoulders</w:t>
      </w:r>
      <w:r w:rsidRPr="00336807">
        <w:t xml:space="preserve">. We </w:t>
      </w:r>
      <w:r w:rsidRPr="00D235D4">
        <w:rPr>
          <w:rStyle w:val="StyleUnderline"/>
          <w:highlight w:val="cyan"/>
        </w:rPr>
        <w:t>do not reconcile</w:t>
      </w:r>
      <w:r w:rsidRPr="00336807">
        <w:t xml:space="preserve">; we </w:t>
      </w:r>
      <w:r w:rsidRPr="00D235D4">
        <w:rPr>
          <w:rStyle w:val="StyleUnderline"/>
          <w:highlight w:val="cyan"/>
        </w:rPr>
        <w:t>escape the reserve, pillage and mangle the settler-colonial episteme</w:t>
      </w:r>
      <w:r w:rsidRPr="00336807">
        <w:t xml:space="preserve">. Our arrival is both uneventful and apocalyptic, a point of departure and an entry point for an ontology that corresponds with a future that has yet to come. Sometimes all we have is the promise of the future. </w:t>
      </w:r>
      <w:r w:rsidRPr="00336807">
        <w:rPr>
          <w:rStyle w:val="StyleUnderline"/>
        </w:rPr>
        <w:t xml:space="preserve">For the queer Indigenous poltergeist, </w:t>
      </w:r>
      <w:r w:rsidRPr="00D235D4">
        <w:rPr>
          <w:rStyle w:val="StyleUnderline"/>
          <w:highlight w:val="cyan"/>
        </w:rPr>
        <w:t>resurrection is its own form of decolonial love</w:t>
      </w:r>
      <w:r w:rsidRPr="00336807">
        <w:rPr>
          <w:rStyle w:val="StyleUnderline"/>
        </w:rPr>
        <w:t xml:space="preserve">. The poltergeist is an ontological anomaly: </w:t>
      </w:r>
      <w:r w:rsidRPr="00D235D4">
        <w:rPr>
          <w:rStyle w:val="StyleUnderline"/>
          <w:highlight w:val="cyan"/>
        </w:rPr>
        <w:t>a fusion of human, object, and ghost, a “creature of social reality” and a “creature of fiction</w:t>
      </w:r>
      <w:r w:rsidRPr="00336807">
        <w:rPr>
          <w:rStyle w:val="StyleUnderline"/>
        </w:rPr>
        <w:t>”</w:t>
      </w:r>
      <w:r w:rsidRPr="00336807">
        <w:t xml:space="preserve"> (Haraway 1991, 149). From the German poltern meaning “[to] make noise, [to] rattle” and Geist or “ghost,” it literally means “noisy ghost,” </w:t>
      </w:r>
      <w:r w:rsidRPr="00D235D4">
        <w:rPr>
          <w:rStyle w:val="StyleUnderline"/>
          <w:highlight w:val="cyan"/>
        </w:rPr>
        <w:t>speaking into existence an anti-subjectivity that emerges in the aftermath</w:t>
      </w:r>
      <w:r w:rsidRPr="00336807">
        <w:rPr>
          <w:rStyle w:val="StyleUnderline"/>
        </w:rPr>
        <w:t xml:space="preserve"> of death or murder</w:t>
      </w:r>
      <w:r w:rsidRPr="00336807">
        <w:t xml:space="preserve"> (“Poltergeist”). It is the subject of Tobe Hooper’s 1982 film Poltergeist, which tells a story of “a haunting based on revenge” (Tuck and Ree 2013, 652). The film’s haunting is a wronging premised on an initial wrong: the eponymous poltergeist materializes when a mansion is constructed on a cemetery—a disturbing of spirits, if you will. José Esteban Muñoz argues that </w:t>
      </w:r>
      <w:r w:rsidRPr="00336807">
        <w:rPr>
          <w:rStyle w:val="StyleUnderline"/>
        </w:rPr>
        <w:t>“</w:t>
      </w:r>
      <w:r w:rsidRPr="00D235D4">
        <w:rPr>
          <w:rStyle w:val="StyleUnderline"/>
          <w:highlight w:val="cyan"/>
        </w:rPr>
        <w:t xml:space="preserve">The double ontology of ghosts </w:t>
      </w:r>
      <w:r w:rsidRPr="00B110AC">
        <w:rPr>
          <w:rStyle w:val="StyleUnderline"/>
          <w:highlight w:val="cyan"/>
        </w:rPr>
        <w:t>and ghostliness, the manner in which ghosts exist inside and out and traverse categorical distinctions,</w:t>
      </w:r>
      <w:r w:rsidRPr="00336807">
        <w:rPr>
          <w:rStyle w:val="StyleUnderline"/>
        </w:rPr>
        <w:t xml:space="preserve"> </w:t>
      </w:r>
      <w:r w:rsidRPr="00D235D4">
        <w:rPr>
          <w:rStyle w:val="StyleUnderline"/>
          <w:highlight w:val="cyan"/>
        </w:rPr>
        <w:t>seems especially useful for... queer criticism</w:t>
      </w:r>
      <w:r w:rsidRPr="00336807">
        <w:rPr>
          <w:rStyle w:val="StyleUnderline"/>
        </w:rPr>
        <w:t>”</w:t>
      </w:r>
      <w:r w:rsidRPr="00336807">
        <w:t xml:space="preserve"> (2009, 46). In this paper, </w:t>
      </w:r>
      <w:r w:rsidRPr="00D235D4">
        <w:rPr>
          <w:rStyle w:val="StyleUnderline"/>
          <w:highlight w:val="cyan"/>
        </w:rPr>
        <w:t>the poltergeist names the form which indigeneity takes when it brings queer matter into its folds</w:t>
      </w:r>
      <w:r w:rsidRPr="00336807">
        <w:rPr>
          <w:rStyle w:val="StyleUnderline"/>
        </w:rPr>
        <w:t xml:space="preserve">. In other words, </w:t>
      </w:r>
      <w:r w:rsidRPr="00D235D4">
        <w:rPr>
          <w:rStyle w:val="StyleUnderline"/>
          <w:highlight w:val="cyan"/>
        </w:rPr>
        <w:t>this essay evokes haunting as a metaphor to hint at the ways in which queerness was murderously absorbed into the past and prematurely expected to stay there as an effect of colonialism’s drive to eliminate all traces of sexualities and genders that wandered astray. The poltergeist conceptualizes the work of queer indigeneity in the present insofar as it does not presuppose the mysterious intentions of the ghost—an otherworldly force that is bad, good, and undetectable all at once. Instead, the poltergeist is melancholic in its grief, but also pissed off. It refuses to remain in the spiritual, a space cheapened in relation to the staunch materiality of the real, and one that, though housing our conditions of possibility, cannot contain all of us.</w:t>
      </w:r>
      <w:r w:rsidRPr="00336807">
        <w:rPr>
          <w:rStyle w:val="StyleUnderline"/>
        </w:rPr>
        <w:t xml:space="preserve"> </w:t>
      </w:r>
      <w:r w:rsidRPr="00336807">
        <w:t xml:space="preserve">We protest forms of cruel nostalgia that tether ghosts to a discarded past within which queer Indigenous life once flourished because we know that we will never get it back and that most of us likely never experienced it in the first place. We long for that kind of love, but we know it is hard to come by. I turn to the poltergeist because I don’t have anywhere else to go. Help me, I could say. But I won’t. </w:t>
      </w:r>
      <w:r w:rsidRPr="00D235D4">
        <w:rPr>
          <w:rStyle w:val="StyleUnderline"/>
          <w:highlight w:val="cyan"/>
        </w:rPr>
        <w:t>Queer indigeneity, then, is</w:t>
      </w:r>
      <w:r w:rsidRPr="00336807">
        <w:rPr>
          <w:rStyle w:val="StyleUnderline"/>
        </w:rPr>
        <w:t xml:space="preserve"> neither here nor there, neither dead nor alive but, to use Judith Butler’s language, </w:t>
      </w:r>
      <w:r w:rsidRPr="00D235D4">
        <w:rPr>
          <w:rStyle w:val="StyleUnderline"/>
          <w:highlight w:val="cyan"/>
        </w:rPr>
        <w:t>interminably spectral</w:t>
      </w:r>
      <w:r w:rsidRPr="00336807">
        <w:t xml:space="preserve"> (2006, 33). We are </w:t>
      </w:r>
      <w:r w:rsidRPr="00D235D4">
        <w:rPr>
          <w:rStyle w:val="StyleUnderline"/>
          <w:highlight w:val="cyan"/>
        </w:rPr>
        <w:t>ghosts that haunt the reserve in the event of resurrection.</w:t>
      </w:r>
      <w:r w:rsidRPr="00336807">
        <w:rPr>
          <w:rStyle w:val="StyleUnderline"/>
        </w:rPr>
        <w:t xml:space="preserve"> </w:t>
      </w:r>
      <w:r w:rsidRPr="00336807">
        <w:t xml:space="preserve">According to Indigenous and Northern Affairs Canada, a reserve is a “tract of land, the legal title to which is held by the Crown, set apart for the use and benefit of an Indian band” (“Terminology”). The “reserve system” is part of the dispossessory ethos through which the settler state reifies land as the sign of sovereignty itself, and thus effects the political death of indigeneity, decomposing it into nothingness, into contaminated dirt. Reserves are the products of imaginations gone wild; they are ruins that bear “the physical imprint of the supernatural” on arid land, on decaying trailers arranged like weathered tombstones (Tuck and Ree 2013, 653). They are borderlands that connote simultaneous possession and dispossession: they represent the collision between settler sovereignty (insofar as the Crown holds the legal title to the land) and indigeneity (pointing to a genre of life that is distinctly Indigenous). Reserves were—some might say they still are—zones of death that regulated and regulate the movements of Indigenous bodies, quarantining their putatively contaminated flesh outside modern life in order to preserve settler-colonial futurities. </w:t>
      </w:r>
      <w:r w:rsidRPr="00336807">
        <w:rPr>
          <w:rStyle w:val="StyleUnderline"/>
        </w:rPr>
        <w:t>It is as if the reserve were a site of complete atrophy, where indigeneity is supposed to waste away or degenerate, where queerness has already bled out.</w:t>
      </w:r>
      <w:r w:rsidRPr="00336807">
        <w:t xml:space="preserve"> Look at the blood on your hands!</w:t>
      </w:r>
    </w:p>
    <w:p w14:paraId="28822030" w14:textId="77777777" w:rsidR="00130F82" w:rsidRPr="00F03CD8" w:rsidRDefault="00130F82" w:rsidP="00F02F78">
      <w:pPr>
        <w:spacing w:after="0" w:line="240" w:lineRule="auto"/>
        <w:rPr>
          <w:rFonts w:ascii="Times New Roman" w:eastAsia="Times New Roman" w:hAnsi="Times New Roman" w:cs="Times New Roman"/>
          <w:sz w:val="28"/>
          <w:szCs w:val="28"/>
        </w:rPr>
      </w:pPr>
    </w:p>
    <w:p w14:paraId="1F8B38F1" w14:textId="77777777" w:rsidR="00F02F78" w:rsidRDefault="00F02F78" w:rsidP="00F02F78">
      <w:pPr>
        <w:spacing w:after="0" w:line="240" w:lineRule="auto"/>
        <w:rPr>
          <w:rFonts w:ascii="Times New Roman" w:eastAsia="Times New Roman" w:hAnsi="Times New Roman" w:cs="Times New Roman"/>
          <w:sz w:val="24"/>
        </w:rPr>
      </w:pPr>
    </w:p>
    <w:p w14:paraId="3EFF590F" w14:textId="77777777" w:rsidR="00F02F78" w:rsidRPr="00F02F78" w:rsidRDefault="00F02F78" w:rsidP="00F02F78"/>
    <w:p w14:paraId="3044A188" w14:textId="77777777" w:rsidR="00915DA2" w:rsidRDefault="00915DA2" w:rsidP="00915DA2">
      <w:pPr>
        <w:pStyle w:val="Heading3"/>
      </w:pPr>
      <w:r>
        <w:t>AT: Not Material</w:t>
      </w:r>
    </w:p>
    <w:p w14:paraId="53F59E52" w14:textId="77777777" w:rsidR="00915DA2" w:rsidRDefault="00915DA2" w:rsidP="00915DA2">
      <w:pPr>
        <w:pStyle w:val="Heading4"/>
      </w:pPr>
      <w:r>
        <w:t xml:space="preserve">Immigration isn’t just about pragmatism or material effects, but it’s discursive – only the alt accounts for the </w:t>
      </w:r>
      <w:r w:rsidRPr="003B10F1">
        <w:rPr>
          <w:u w:val="single"/>
        </w:rPr>
        <w:t>discursive implications</w:t>
      </w:r>
      <w:r>
        <w:t xml:space="preserve"> of legal immigration</w:t>
      </w:r>
    </w:p>
    <w:p w14:paraId="10C7874F" w14:textId="77777777" w:rsidR="00915DA2" w:rsidRPr="003B10F1" w:rsidRDefault="00915DA2" w:rsidP="00915DA2">
      <w:r>
        <w:rPr>
          <w:rStyle w:val="Style13ptBold"/>
        </w:rPr>
        <w:t xml:space="preserve">Saldivar </w:t>
      </w:r>
      <w:r w:rsidRPr="00717329">
        <w:t>(</w:t>
      </w:r>
      <w:r>
        <w:t xml:space="preserve">Martha Vanessa, PhD student in the ethnic studies department at the University of California, San Diego. In 2005 and 2006 she traveled to Palestine as a participant in an academic exchange supported by a grant from the Middle East Partnership Initiative and co-organized by the Insan Center for Gender and Women’s Studies at Al Quds University in Jerusalem and the Center for Arab American Studies at the University of Michigan-Dearborn, </w:t>
      </w:r>
      <w:r w:rsidRPr="00717329">
        <w:rPr>
          <w:rStyle w:val="Style13ptBold"/>
        </w:rPr>
        <w:t>2010</w:t>
      </w:r>
      <w:r w:rsidRPr="00717329">
        <w:t>,</w:t>
      </w:r>
      <w:r>
        <w:t xml:space="preserve"> (From Mexico to Palestine: An Occupation of Knowledge, a "Mestizaje" of Methods, American Quarterly, Vol. 62, No. 4, 823-827)</w:t>
      </w:r>
      <w:r w:rsidRPr="00717329">
        <w:t>)</w:t>
      </w:r>
    </w:p>
    <w:p w14:paraId="519E9B2B" w14:textId="77777777" w:rsidR="00915DA2" w:rsidRPr="001313F9" w:rsidRDefault="00915DA2" w:rsidP="00915DA2">
      <w:pPr>
        <w:rPr>
          <w:b/>
          <w:iCs/>
          <w:u w:val="single"/>
        </w:rPr>
      </w:pPr>
      <w:r w:rsidRPr="003B10F1">
        <w:rPr>
          <w:sz w:val="14"/>
        </w:rPr>
        <w:t xml:space="preserve">So why do I share this story? I delve into the details of this encounter because it marks one of the many experiences of border crossings, both individually and collectively, in Palestine and in Mexico, from which I write and theorize. I do not claim that the realities of both contexts are the same, but I would argue that there are similarities and lessons we can learn from each context that shed light on how discursive (i.e., knowledge production) and physical (i.e., milita- rism, empire, and occupation) systems of exclusion and policing work within the context of settler colonialism. Here, Ella Shohat s work provides inspira- tion and highlights the importance of making the links while acknowledging context specificity. She writes, "Our challenge ... is to produce knowledge within a kind of kaleidoscope framework of communities-in-relation without ever suggesting that their positionings are identical." She further states, "My point in making such links is to reimagine the study of regions in a way that transcends the traditional dogmatism of area studies."5 This framework of "communities-in-relation" and the challenging of aca- demic and disciplinary boundaries through linkages have since grounded my analysis of my experiences in Palestine as a person of color. Needless to say, while I traveled in Palestine, my father's stories and memories of his dangerous and </w:t>
      </w:r>
      <w:r w:rsidRPr="009F3FF2">
        <w:rPr>
          <w:rStyle w:val="StyleUnderline"/>
        </w:rPr>
        <w:t xml:space="preserve">"illegal" crossings in Tijuana were </w:t>
      </w:r>
      <w:r w:rsidRPr="003B10F1">
        <w:rPr>
          <w:sz w:val="14"/>
        </w:rPr>
        <w:t xml:space="preserve">always </w:t>
      </w:r>
      <w:r w:rsidRPr="009F3FF2">
        <w:rPr>
          <w:rStyle w:val="StyleUnderline"/>
        </w:rPr>
        <w:t>wrapped around my mind as</w:t>
      </w:r>
      <w:r>
        <w:rPr>
          <w:rStyle w:val="StyleUnderline"/>
        </w:rPr>
        <w:t xml:space="preserve"> </w:t>
      </w:r>
      <w:r w:rsidRPr="009F3FF2">
        <w:rPr>
          <w:rStyle w:val="StyleUnderline"/>
        </w:rPr>
        <w:t>I passed through checkpoints.</w:t>
      </w:r>
      <w:r w:rsidRPr="003B10F1">
        <w:rPr>
          <w:sz w:val="14"/>
        </w:rPr>
        <w:t xml:space="preserve"> </w:t>
      </w:r>
      <w:r w:rsidRPr="009F3FF2">
        <w:rPr>
          <w:rStyle w:val="StyleUnderline"/>
          <w:highlight w:val="yellow"/>
        </w:rPr>
        <w:t>When staring at the apartheid wall</w:t>
      </w:r>
      <w:r w:rsidRPr="009F3FF2">
        <w:rPr>
          <w:rStyle w:val="StyleUnderline"/>
        </w:rPr>
        <w:t xml:space="preserve">, </w:t>
      </w:r>
      <w:r w:rsidRPr="009F3FF2">
        <w:rPr>
          <w:rStyle w:val="StyleUnderline"/>
          <w:highlight w:val="yellow"/>
        </w:rPr>
        <w:t>what the Israeli military calls the "security fence," I thought about</w:t>
      </w:r>
      <w:r w:rsidRPr="009F3FF2">
        <w:rPr>
          <w:rStyle w:val="StyleUnderline"/>
        </w:rPr>
        <w:t xml:space="preserve"> </w:t>
      </w:r>
      <w:r w:rsidRPr="009F3FF2">
        <w:rPr>
          <w:rStyle w:val="StyleUnderline"/>
          <w:highlight w:val="yellow"/>
        </w:rPr>
        <w:t>the</w:t>
      </w:r>
      <w:r w:rsidRPr="009F3FF2">
        <w:rPr>
          <w:rStyle w:val="StyleUnderline"/>
        </w:rPr>
        <w:t xml:space="preserve"> militarization</w:t>
      </w:r>
      <w:r>
        <w:rPr>
          <w:rStyle w:val="StyleUnderline"/>
        </w:rPr>
        <w:t xml:space="preserve"> </w:t>
      </w:r>
      <w:r w:rsidRPr="009F3FF2">
        <w:rPr>
          <w:rStyle w:val="StyleUnderline"/>
        </w:rPr>
        <w:t xml:space="preserve">and </w:t>
      </w:r>
      <w:r w:rsidRPr="009F3FF2">
        <w:rPr>
          <w:rStyle w:val="StyleUnderline"/>
          <w:highlight w:val="yellow"/>
        </w:rPr>
        <w:t>walls the U</w:t>
      </w:r>
      <w:r w:rsidRPr="009F3FF2">
        <w:rPr>
          <w:rStyle w:val="StyleUnderline"/>
        </w:rPr>
        <w:t xml:space="preserve">nited </w:t>
      </w:r>
      <w:r w:rsidRPr="009F3FF2">
        <w:rPr>
          <w:rStyle w:val="StyleUnderline"/>
          <w:highlight w:val="yellow"/>
        </w:rPr>
        <w:t>S</w:t>
      </w:r>
      <w:r w:rsidRPr="009F3FF2">
        <w:rPr>
          <w:rStyle w:val="StyleUnderline"/>
        </w:rPr>
        <w:t xml:space="preserve">tates </w:t>
      </w:r>
      <w:r w:rsidRPr="009F3FF2">
        <w:rPr>
          <w:rStyle w:val="StyleUnderline"/>
          <w:highlight w:val="yellow"/>
        </w:rPr>
        <w:t>is expanding</w:t>
      </w:r>
      <w:r w:rsidRPr="009F3FF2">
        <w:rPr>
          <w:rStyle w:val="StyleUnderline"/>
        </w:rPr>
        <w:t xml:space="preserve"> along its southern border</w:t>
      </w:r>
      <w:r w:rsidRPr="003B10F1">
        <w:rPr>
          <w:sz w:val="14"/>
        </w:rPr>
        <w:t xml:space="preserve"> under the pretext of the War on Terror. Walls. Borders. Fronteras. Checkpoints. Troops. Soldiers. The similarities are eerie.6 Yet, </w:t>
      </w:r>
      <w:r w:rsidRPr="009F3FF2">
        <w:rPr>
          <w:rStyle w:val="Emphasis"/>
          <w:highlight w:val="yellow"/>
        </w:rPr>
        <w:t>the similarities</w:t>
      </w:r>
      <w:r w:rsidRPr="009F3FF2">
        <w:rPr>
          <w:rStyle w:val="Emphasis"/>
        </w:rPr>
        <w:t xml:space="preserve"> between both contexts </w:t>
      </w:r>
      <w:r w:rsidRPr="003B10F1">
        <w:rPr>
          <w:rStyle w:val="Emphasis"/>
          <w:highlight w:val="yellow"/>
        </w:rPr>
        <w:t>go beyond the physical; they</w:t>
      </w:r>
      <w:r>
        <w:rPr>
          <w:rStyle w:val="Emphasis"/>
        </w:rPr>
        <w:t xml:space="preserve"> </w:t>
      </w:r>
      <w:r w:rsidRPr="009F3FF2">
        <w:rPr>
          <w:rStyle w:val="Emphasis"/>
          <w:highlight w:val="yellow"/>
        </w:rPr>
        <w:t>bleed into</w:t>
      </w:r>
      <w:r w:rsidRPr="009F3FF2">
        <w:rPr>
          <w:rStyle w:val="Emphasis"/>
        </w:rPr>
        <w:t xml:space="preserve"> the realm of </w:t>
      </w:r>
      <w:r w:rsidRPr="009F3FF2">
        <w:rPr>
          <w:rStyle w:val="Emphasis"/>
          <w:highlight w:val="yellow"/>
        </w:rPr>
        <w:t>discourse</w:t>
      </w:r>
      <w:r w:rsidRPr="009F3FF2">
        <w:rPr>
          <w:rStyle w:val="Emphasis"/>
        </w:rPr>
        <w:t>.</w:t>
      </w:r>
      <w:r w:rsidRPr="003B10F1">
        <w:rPr>
          <w:sz w:val="14"/>
        </w:rPr>
        <w:t xml:space="preserve"> For instance, </w:t>
      </w:r>
      <w:r w:rsidRPr="009F3FF2">
        <w:rPr>
          <w:rStyle w:val="StyleUnderline"/>
          <w:highlight w:val="yellow"/>
        </w:rPr>
        <w:t>the incongruity between the term security fence and the</w:t>
      </w:r>
      <w:r w:rsidRPr="009F3FF2">
        <w:rPr>
          <w:rStyle w:val="StyleUnderline"/>
        </w:rPr>
        <w:t xml:space="preserve"> sheer </w:t>
      </w:r>
      <w:r w:rsidRPr="009F3FF2">
        <w:rPr>
          <w:rStyle w:val="StyleUnderline"/>
          <w:highlight w:val="yellow"/>
        </w:rPr>
        <w:t>physicality of the wall betrays a</w:t>
      </w:r>
      <w:r w:rsidRPr="009F3FF2">
        <w:rPr>
          <w:rStyle w:val="StyleUnderline"/>
        </w:rPr>
        <w:t xml:space="preserve"> more </w:t>
      </w:r>
      <w:r w:rsidRPr="009F3FF2">
        <w:rPr>
          <w:rStyle w:val="StyleUnderline"/>
          <w:highlight w:val="yellow"/>
        </w:rPr>
        <w:t>sinister reality</w:t>
      </w:r>
      <w:r w:rsidRPr="009F3FF2">
        <w:rPr>
          <w:rStyle w:val="StyleUnderline"/>
        </w:rPr>
        <w:t xml:space="preserve"> and is yet another instance of the ways in which hegemonic discourses and the power to name function in the context of a settler colony.</w:t>
      </w:r>
      <w:r w:rsidRPr="003B10F1">
        <w:rPr>
          <w:sz w:val="14"/>
        </w:rPr>
        <w:t xml:space="preserve"> </w:t>
      </w:r>
      <w:r w:rsidRPr="009F3FF2">
        <w:rPr>
          <w:rStyle w:val="StyleUnderline"/>
          <w:highlight w:val="yellow"/>
        </w:rPr>
        <w:t>To name the</w:t>
      </w:r>
      <w:r w:rsidRPr="009F3FF2">
        <w:rPr>
          <w:rStyle w:val="StyleUnderline"/>
        </w:rPr>
        <w:t xml:space="preserve"> twenty-five-foot-high </w:t>
      </w:r>
      <w:r w:rsidRPr="009F3FF2">
        <w:rPr>
          <w:rStyle w:val="StyleUnderline"/>
          <w:highlight w:val="yellow"/>
        </w:rPr>
        <w:t>concrete wall a "security fence"</w:t>
      </w:r>
      <w:r w:rsidRPr="009F3FF2">
        <w:rPr>
          <w:rStyle w:val="StyleUnderline"/>
        </w:rPr>
        <w:t xml:space="preserve"> simply </w:t>
      </w:r>
      <w:r w:rsidRPr="009F3FF2">
        <w:rPr>
          <w:rStyle w:val="StyleUnderline"/>
          <w:highlight w:val="yellow"/>
        </w:rPr>
        <w:t>adds insult to injury</w:t>
      </w:r>
      <w:r w:rsidRPr="009F3FF2">
        <w:rPr>
          <w:rStyle w:val="StyleUnderline"/>
        </w:rPr>
        <w:t xml:space="preserve"> to Palestinians.</w:t>
      </w:r>
      <w:r w:rsidRPr="003B10F1">
        <w:rPr>
          <w:sz w:val="14"/>
        </w:rPr>
        <w:t xml:space="preserve"> On seeing the actual wall, </w:t>
      </w:r>
      <w:r w:rsidRPr="009F3FF2">
        <w:rPr>
          <w:rStyle w:val="StyleUnderline"/>
        </w:rPr>
        <w:t>"fence" is the last word that</w:t>
      </w:r>
      <w:r>
        <w:rPr>
          <w:rStyle w:val="StyleUnderline"/>
        </w:rPr>
        <w:t xml:space="preserve"> </w:t>
      </w:r>
      <w:r w:rsidRPr="009F3FF2">
        <w:rPr>
          <w:rStyle w:val="StyleUnderline"/>
        </w:rPr>
        <w:t>comes to mind. Concrete barriers. Scars in the land. Obstruction of peoples</w:t>
      </w:r>
      <w:r>
        <w:rPr>
          <w:rStyle w:val="StyleUnderline"/>
        </w:rPr>
        <w:t xml:space="preserve"> </w:t>
      </w:r>
      <w:r w:rsidRPr="009F3FF2">
        <w:rPr>
          <w:rStyle w:val="StyleUnderline"/>
        </w:rPr>
        <w:t>views. Fragmentation of families. Fragmentation of communities</w:t>
      </w:r>
      <w:r w:rsidRPr="003B10F1">
        <w:rPr>
          <w:sz w:val="14"/>
        </w:rPr>
        <w:t xml:space="preserve">. Needlessly This content downloaded from 152.17.112.136 on Sat, 23 Jun 2018 23:33:19 UTC All use subject to http://about.jstor.org/terms 824 I American Quarterly stretched (if not prohibited altogether) journeys to work or school. </w:t>
      </w:r>
      <w:r w:rsidRPr="009F3FF2">
        <w:rPr>
          <w:rStyle w:val="Emphasis"/>
          <w:highlight w:val="yellow"/>
        </w:rPr>
        <w:t>That is not a fence.</w:t>
      </w:r>
      <w:r w:rsidRPr="009F3FF2">
        <w:rPr>
          <w:rStyle w:val="Emphasis"/>
        </w:rPr>
        <w:t xml:space="preserve"> Rather, </w:t>
      </w:r>
      <w:r w:rsidRPr="009F3FF2">
        <w:rPr>
          <w:rStyle w:val="Emphasis"/>
          <w:highlight w:val="yellow"/>
        </w:rPr>
        <w:t>that is a prison and apartheid system.</w:t>
      </w:r>
      <w:r w:rsidRPr="003B10F1">
        <w:rPr>
          <w:sz w:val="14"/>
        </w:rPr>
        <w:t xml:space="preserve"> </w:t>
      </w:r>
      <w:r w:rsidRPr="009F3FF2">
        <w:rPr>
          <w:rStyle w:val="StyleUnderline"/>
        </w:rPr>
        <w:t>Even if we are to believe</w:t>
      </w:r>
      <w:r>
        <w:rPr>
          <w:rStyle w:val="StyleUnderline"/>
        </w:rPr>
        <w:t xml:space="preserve"> </w:t>
      </w:r>
      <w:r w:rsidRPr="009F3FF2">
        <w:rPr>
          <w:rStyle w:val="StyleUnderline"/>
        </w:rPr>
        <w:t>that the wall is for the purpose of national security, why would its mapping</w:t>
      </w:r>
      <w:r>
        <w:rPr>
          <w:rStyle w:val="StyleUnderline"/>
        </w:rPr>
        <w:t xml:space="preserve"> </w:t>
      </w:r>
      <w:r w:rsidRPr="009F3FF2">
        <w:rPr>
          <w:rStyle w:val="StyleUnderline"/>
        </w:rPr>
        <w:t>and construction not follow the Green Line, Israels 1 967 boundaries originally</w:t>
      </w:r>
      <w:r>
        <w:rPr>
          <w:rStyle w:val="StyleUnderline"/>
        </w:rPr>
        <w:t xml:space="preserve"> </w:t>
      </w:r>
      <w:r w:rsidRPr="009F3FF2">
        <w:rPr>
          <w:rStyle w:val="StyleUnderline"/>
        </w:rPr>
        <w:t>drawn up during the 1949 Rhodes Armistice Agreement? Instead, the walls</w:t>
      </w:r>
      <w:r>
        <w:rPr>
          <w:rStyle w:val="StyleUnderline"/>
        </w:rPr>
        <w:t xml:space="preserve"> </w:t>
      </w:r>
      <w:r w:rsidRPr="009F3FF2">
        <w:rPr>
          <w:rStyle w:val="StyleUnderline"/>
        </w:rPr>
        <w:t>geographical claws grasp the maximum amount of land with the minimum</w:t>
      </w:r>
      <w:r>
        <w:rPr>
          <w:rStyle w:val="StyleUnderline"/>
        </w:rPr>
        <w:t xml:space="preserve"> </w:t>
      </w:r>
      <w:r w:rsidRPr="009F3FF2">
        <w:rPr>
          <w:rStyle w:val="StyleUnderline"/>
        </w:rPr>
        <w:t>number of Palestinians, often curving deeply into Palestinian territory.</w:t>
      </w:r>
      <w:r w:rsidRPr="003B10F1">
        <w:rPr>
          <w:sz w:val="14"/>
        </w:rPr>
        <w:t xml:space="preserve">7 The wall is the latest reincarnation of the tactics used in the 1948 Nakbah whereby Zionists used information about and mapping of Palestinian villages to occupy the most fertile lands and water resources, resources stolen for the settlers at the expense of Palestinians.8 Yet, despite these realities, </w:t>
      </w:r>
      <w:r w:rsidRPr="003B10F1">
        <w:rPr>
          <w:rStyle w:val="StyleUnderline"/>
        </w:rPr>
        <w:t>despite the fact that the "security fence" was declared illegal by the United Nations International Court of Justice,9 despite the international outcry against the wall, despite the fact that it is furthering an apartheid system - despite all this, the wall remains and Israel continues to perpetuate propaganda claiming its necessity under the pretext of national security</w:t>
      </w:r>
      <w:r w:rsidRPr="003B10F1">
        <w:rPr>
          <w:rStyle w:val="StyleUnderline"/>
          <w:highlight w:val="yellow"/>
        </w:rPr>
        <w:t>.</w:t>
      </w:r>
      <w:r w:rsidRPr="003B10F1">
        <w:rPr>
          <w:sz w:val="14"/>
          <w:highlight w:val="yellow"/>
        </w:rPr>
        <w:t xml:space="preserve"> </w:t>
      </w:r>
      <w:r w:rsidRPr="003B10F1">
        <w:rPr>
          <w:rStyle w:val="StyleUnderline"/>
          <w:highlight w:val="yellow"/>
        </w:rPr>
        <w:t>A</w:t>
      </w:r>
      <w:r w:rsidRPr="003B10F1">
        <w:rPr>
          <w:rStyle w:val="StyleUnderline"/>
        </w:rPr>
        <w:t xml:space="preserve"> </w:t>
      </w:r>
      <w:r w:rsidRPr="003264EE">
        <w:rPr>
          <w:rStyle w:val="StyleUnderline"/>
          <w:highlight w:val="yellow"/>
        </w:rPr>
        <w:t>similar rationale is used to justify the militarization of the U</w:t>
      </w:r>
      <w:r w:rsidRPr="009F3FF2">
        <w:rPr>
          <w:rStyle w:val="StyleUnderline"/>
        </w:rPr>
        <w:t xml:space="preserve">nited </w:t>
      </w:r>
      <w:r w:rsidRPr="003264EE">
        <w:rPr>
          <w:rStyle w:val="StyleUnderline"/>
          <w:highlight w:val="yellow"/>
        </w:rPr>
        <w:t>S</w:t>
      </w:r>
      <w:r w:rsidRPr="009F3FF2">
        <w:rPr>
          <w:rStyle w:val="StyleUnderline"/>
        </w:rPr>
        <w:t xml:space="preserve">tates </w:t>
      </w:r>
      <w:r w:rsidRPr="003264EE">
        <w:rPr>
          <w:rStyle w:val="StyleUnderline"/>
          <w:highlight w:val="yellow"/>
        </w:rPr>
        <w:t>border</w:t>
      </w:r>
      <w:r w:rsidRPr="009F3FF2">
        <w:rPr>
          <w:rStyle w:val="StyleUnderline"/>
        </w:rPr>
        <w:t xml:space="preserve"> through such legislation</w:t>
      </w:r>
      <w:r>
        <w:rPr>
          <w:rStyle w:val="StyleUnderline"/>
        </w:rPr>
        <w:t xml:space="preserve"> </w:t>
      </w:r>
      <w:r w:rsidRPr="009F3FF2">
        <w:rPr>
          <w:rStyle w:val="StyleUnderline"/>
        </w:rPr>
        <w:t>as "special registration" under the PATRIOT Act; the recently proposed Terror-</w:t>
      </w:r>
      <w:r>
        <w:rPr>
          <w:rStyle w:val="StyleUnderline"/>
        </w:rPr>
        <w:t xml:space="preserve"> </w:t>
      </w:r>
      <w:r w:rsidRPr="009F3FF2">
        <w:rPr>
          <w:rStyle w:val="StyleUnderline"/>
        </w:rPr>
        <w:t>ist Expatriation Act, which would strip Americans of their U.S. citizenship if</w:t>
      </w:r>
      <w:r>
        <w:rPr>
          <w:rStyle w:val="StyleUnderline"/>
        </w:rPr>
        <w:t xml:space="preserve"> </w:t>
      </w:r>
      <w:r w:rsidRPr="009F3FF2">
        <w:rPr>
          <w:rStyle w:val="StyleUnderline"/>
        </w:rPr>
        <w:t>suspected of links with terrorist organizations;</w:t>
      </w:r>
      <w:r w:rsidRPr="003B10F1">
        <w:rPr>
          <w:sz w:val="14"/>
        </w:rPr>
        <w:t xml:space="preserve">10 and President Barrack Obamas authorization of 1,200 National Guard troops to the U.S.-Mexico border.11 </w:t>
      </w:r>
      <w:r w:rsidRPr="003264EE">
        <w:rPr>
          <w:rStyle w:val="StyleUnderline"/>
          <w:highlight w:val="yellow"/>
        </w:rPr>
        <w:t>This</w:t>
      </w:r>
      <w:r w:rsidRPr="003B10F1">
        <w:rPr>
          <w:sz w:val="14"/>
        </w:rPr>
        <w:t xml:space="preserve"> naming and </w:t>
      </w:r>
      <w:r w:rsidRPr="003264EE">
        <w:rPr>
          <w:rStyle w:val="StyleUnderline"/>
          <w:highlight w:val="yellow"/>
        </w:rPr>
        <w:t>framing of oppression</w:t>
      </w:r>
      <w:r w:rsidRPr="003B10F1">
        <w:rPr>
          <w:sz w:val="14"/>
        </w:rPr>
        <w:t xml:space="preserve"> in a way </w:t>
      </w:r>
      <w:r w:rsidRPr="009F3FF2">
        <w:rPr>
          <w:rStyle w:val="StyleUnderline"/>
        </w:rPr>
        <w:t>that supports colonial</w:t>
      </w:r>
      <w:r>
        <w:rPr>
          <w:rStyle w:val="StyleUnderline"/>
        </w:rPr>
        <w:t xml:space="preserve"> </w:t>
      </w:r>
      <w:r w:rsidRPr="009F3FF2">
        <w:rPr>
          <w:rStyle w:val="StyleUnderline"/>
        </w:rPr>
        <w:t xml:space="preserve">projects </w:t>
      </w:r>
      <w:r w:rsidRPr="003264EE">
        <w:rPr>
          <w:rStyle w:val="StyleUnderline"/>
          <w:highlight w:val="yellow"/>
        </w:rPr>
        <w:t>is not</w:t>
      </w:r>
      <w:r w:rsidRPr="003B10F1">
        <w:rPr>
          <w:sz w:val="14"/>
        </w:rPr>
        <w:t xml:space="preserve"> only </w:t>
      </w:r>
      <w:r w:rsidRPr="003264EE">
        <w:rPr>
          <w:rStyle w:val="StyleUnderline"/>
          <w:highlight w:val="yellow"/>
        </w:rPr>
        <w:t>limited</w:t>
      </w:r>
      <w:r w:rsidRPr="009F3FF2">
        <w:rPr>
          <w:rStyle w:val="StyleUnderline"/>
        </w:rPr>
        <w:t xml:space="preserve"> to such acts as calling the apartheid wall in Pal-</w:t>
      </w:r>
      <w:r>
        <w:rPr>
          <w:rStyle w:val="StyleUnderline"/>
        </w:rPr>
        <w:t xml:space="preserve"> </w:t>
      </w:r>
      <w:r w:rsidRPr="009F3FF2">
        <w:rPr>
          <w:rStyle w:val="StyleUnderline"/>
        </w:rPr>
        <w:t>estine a security fence.</w:t>
      </w:r>
      <w:r w:rsidRPr="003B10F1">
        <w:rPr>
          <w:sz w:val="14"/>
        </w:rPr>
        <w:t xml:space="preserve"> </w:t>
      </w:r>
      <w:r w:rsidRPr="003264EE">
        <w:rPr>
          <w:rStyle w:val="Emphasis"/>
          <w:highlight w:val="yellow"/>
        </w:rPr>
        <w:t>The scope is</w:t>
      </w:r>
      <w:r w:rsidRPr="009F3FF2">
        <w:rPr>
          <w:rStyle w:val="Emphasis"/>
        </w:rPr>
        <w:t xml:space="preserve"> much </w:t>
      </w:r>
      <w:r w:rsidRPr="003264EE">
        <w:rPr>
          <w:rStyle w:val="Emphasis"/>
          <w:highlight w:val="yellow"/>
        </w:rPr>
        <w:t>broader, as the silencing</w:t>
      </w:r>
      <w:r w:rsidRPr="009F3FF2">
        <w:rPr>
          <w:rStyle w:val="Emphasis"/>
        </w:rPr>
        <w:t>, policing,</w:t>
      </w:r>
      <w:r>
        <w:rPr>
          <w:rStyle w:val="Emphasis"/>
        </w:rPr>
        <w:t xml:space="preserve"> </w:t>
      </w:r>
      <w:r w:rsidRPr="003264EE">
        <w:rPr>
          <w:rStyle w:val="Emphasis"/>
          <w:highlight w:val="yellow"/>
        </w:rPr>
        <w:t>and manipulation of history</w:t>
      </w:r>
      <w:r w:rsidRPr="009F3FF2">
        <w:rPr>
          <w:rStyle w:val="Emphasis"/>
        </w:rPr>
        <w:t xml:space="preserve"> and present-day discourses </w:t>
      </w:r>
      <w:r w:rsidRPr="003264EE">
        <w:rPr>
          <w:rStyle w:val="Emphasis"/>
          <w:highlight w:val="yellow"/>
        </w:rPr>
        <w:t>are integral tools of oppression in</w:t>
      </w:r>
      <w:r w:rsidRPr="003264EE">
        <w:rPr>
          <w:rStyle w:val="Emphasis"/>
        </w:rPr>
        <w:t xml:space="preserve"> the context of </w:t>
      </w:r>
      <w:r w:rsidRPr="003264EE">
        <w:rPr>
          <w:rStyle w:val="Emphasis"/>
          <w:highlight w:val="yellow"/>
        </w:rPr>
        <w:t>settler colonialism</w:t>
      </w:r>
      <w:r w:rsidRPr="009F3FF2">
        <w:rPr>
          <w:rStyle w:val="Emphasis"/>
        </w:rPr>
        <w:t xml:space="preserve"> </w:t>
      </w:r>
      <w:r w:rsidRPr="003264EE">
        <w:rPr>
          <w:rStyle w:val="Emphasis"/>
          <w:highlight w:val="yellow"/>
        </w:rPr>
        <w:t>and empire</w:t>
      </w:r>
      <w:r w:rsidRPr="009F3FF2">
        <w:rPr>
          <w:rStyle w:val="Emphasis"/>
        </w:rPr>
        <w:t>.</w:t>
      </w:r>
      <w:r w:rsidRPr="003B10F1">
        <w:rPr>
          <w:sz w:val="14"/>
        </w:rPr>
        <w:t xml:space="preserve"> Here I turn my attention to what is currently happening in the sphere of education in the United States, particularly in Arizona and Texas, and juxtapose this with the New Historians in Israel to illustrate the linkages between the United States and Israel that go beyond the material and into the realm of the discursive. Here the policing of knowledge becomes a critical colonial tool. In other words, </w:t>
      </w:r>
      <w:r w:rsidRPr="009F3FF2">
        <w:rPr>
          <w:rStyle w:val="StyleUnderline"/>
        </w:rPr>
        <w:t>there is</w:t>
      </w:r>
      <w:r>
        <w:rPr>
          <w:rStyle w:val="StyleUnderline"/>
        </w:rPr>
        <w:t xml:space="preserve"> </w:t>
      </w:r>
      <w:r w:rsidRPr="009F3FF2">
        <w:rPr>
          <w:rStyle w:val="StyleUnderline"/>
        </w:rPr>
        <w:t>nothing innocent in erasing the histories of</w:t>
      </w:r>
      <w:r w:rsidRPr="003B10F1">
        <w:rPr>
          <w:sz w:val="14"/>
        </w:rPr>
        <w:t xml:space="preserve"> Palestinians, as Israel tries to erase the reality of the Nakbah, or in erasing the history of </w:t>
      </w:r>
      <w:r w:rsidRPr="009F3FF2">
        <w:rPr>
          <w:rStyle w:val="StyleUnderline"/>
        </w:rPr>
        <w:t>colonized people and</w:t>
      </w:r>
      <w:r>
        <w:rPr>
          <w:rStyle w:val="StyleUnderline"/>
        </w:rPr>
        <w:t xml:space="preserve"> </w:t>
      </w:r>
      <w:r w:rsidRPr="009F3FF2">
        <w:rPr>
          <w:rStyle w:val="StyleUnderline"/>
        </w:rPr>
        <w:t xml:space="preserve">people of color, as U.S. </w:t>
      </w:r>
      <w:r w:rsidRPr="003264EE">
        <w:rPr>
          <w:rStyle w:val="StyleUnderline"/>
          <w:highlight w:val="yellow"/>
        </w:rPr>
        <w:t>history textbooks glide over</w:t>
      </w:r>
      <w:r w:rsidRPr="009F3FF2">
        <w:rPr>
          <w:rStyle w:val="StyleUnderline"/>
        </w:rPr>
        <w:t xml:space="preserve"> the fact that </w:t>
      </w:r>
      <w:r w:rsidRPr="003264EE">
        <w:rPr>
          <w:rStyle w:val="StyleUnderline"/>
          <w:highlight w:val="yellow"/>
        </w:rPr>
        <w:t>the U</w:t>
      </w:r>
      <w:r w:rsidRPr="009F3FF2">
        <w:rPr>
          <w:rStyle w:val="StyleUnderline"/>
        </w:rPr>
        <w:t>nited</w:t>
      </w:r>
      <w:r>
        <w:rPr>
          <w:rStyle w:val="StyleUnderline"/>
        </w:rPr>
        <w:t xml:space="preserve"> </w:t>
      </w:r>
      <w:r w:rsidRPr="003264EE">
        <w:rPr>
          <w:rStyle w:val="StyleUnderline"/>
          <w:highlight w:val="yellow"/>
        </w:rPr>
        <w:t>S</w:t>
      </w:r>
      <w:r w:rsidRPr="009F3FF2">
        <w:rPr>
          <w:rStyle w:val="StyleUnderline"/>
        </w:rPr>
        <w:t xml:space="preserve">tates </w:t>
      </w:r>
      <w:r w:rsidRPr="003264EE">
        <w:rPr>
          <w:rStyle w:val="StyleUnderline"/>
          <w:highlight w:val="yellow"/>
        </w:rPr>
        <w:t>could not be established without</w:t>
      </w:r>
      <w:r w:rsidRPr="009F3FF2">
        <w:rPr>
          <w:rStyle w:val="StyleUnderline"/>
        </w:rPr>
        <w:t xml:space="preserve"> the </w:t>
      </w:r>
      <w:r w:rsidRPr="003264EE">
        <w:rPr>
          <w:rStyle w:val="StyleUnderline"/>
          <w:highlight w:val="yellow"/>
        </w:rPr>
        <w:t>genocide</w:t>
      </w:r>
      <w:r w:rsidRPr="009F3FF2">
        <w:rPr>
          <w:rStyle w:val="StyleUnderline"/>
        </w:rPr>
        <w:t xml:space="preserve"> </w:t>
      </w:r>
      <w:r w:rsidRPr="003264EE">
        <w:rPr>
          <w:rStyle w:val="StyleUnderline"/>
          <w:highlight w:val="yellow"/>
        </w:rPr>
        <w:t>of Native Americans</w:t>
      </w:r>
      <w:r w:rsidRPr="009F3FF2">
        <w:rPr>
          <w:rStyle w:val="StyleUnderline"/>
        </w:rPr>
        <w:t>,</w:t>
      </w:r>
      <w:r>
        <w:rPr>
          <w:rStyle w:val="StyleUnderline"/>
        </w:rPr>
        <w:t xml:space="preserve"> </w:t>
      </w:r>
      <w:r w:rsidRPr="003264EE">
        <w:rPr>
          <w:rStyle w:val="StyleUnderline"/>
          <w:highlight w:val="yellow"/>
        </w:rPr>
        <w:t>enslavement</w:t>
      </w:r>
      <w:r w:rsidRPr="009F3FF2">
        <w:rPr>
          <w:rStyle w:val="StyleUnderline"/>
        </w:rPr>
        <w:t xml:space="preserve"> </w:t>
      </w:r>
      <w:r w:rsidRPr="003264EE">
        <w:rPr>
          <w:rStyle w:val="StyleUnderline"/>
          <w:highlight w:val="yellow"/>
        </w:rPr>
        <w:t>of Africans, exploitation of immigrants, and the confiscation of the</w:t>
      </w:r>
      <w:r w:rsidRPr="009F3FF2">
        <w:rPr>
          <w:rStyle w:val="StyleUnderline"/>
        </w:rPr>
        <w:t xml:space="preserve"> once Mexican </w:t>
      </w:r>
      <w:r w:rsidRPr="003264EE">
        <w:rPr>
          <w:rStyle w:val="StyleUnderline"/>
          <w:highlight w:val="yellow"/>
        </w:rPr>
        <w:t>Southwest</w:t>
      </w:r>
      <w:r w:rsidRPr="009F3FF2">
        <w:rPr>
          <w:rStyle w:val="StyleUnderline"/>
        </w:rPr>
        <w:t>.</w:t>
      </w:r>
      <w:r w:rsidRPr="003B10F1">
        <w:rPr>
          <w:sz w:val="14"/>
        </w:rPr>
        <w:t xml:space="preserve"> </w:t>
      </w:r>
      <w:r w:rsidRPr="003264EE">
        <w:rPr>
          <w:rStyle w:val="Emphasis"/>
          <w:highlight w:val="yellow"/>
        </w:rPr>
        <w:t>The present</w:t>
      </w:r>
      <w:r w:rsidRPr="009F3FF2">
        <w:rPr>
          <w:rStyle w:val="Emphasis"/>
        </w:rPr>
        <w:t xml:space="preserve">-day </w:t>
      </w:r>
      <w:r w:rsidRPr="003264EE">
        <w:rPr>
          <w:rStyle w:val="Emphasis"/>
          <w:highlight w:val="yellow"/>
        </w:rPr>
        <w:t>political climate</w:t>
      </w:r>
      <w:r w:rsidRPr="009F3FF2">
        <w:rPr>
          <w:rStyle w:val="Emphasis"/>
        </w:rPr>
        <w:t xml:space="preserve"> in the United</w:t>
      </w:r>
      <w:r>
        <w:rPr>
          <w:rStyle w:val="Emphasis"/>
        </w:rPr>
        <w:t xml:space="preserve"> </w:t>
      </w:r>
      <w:r w:rsidRPr="009F3FF2">
        <w:rPr>
          <w:rStyle w:val="Emphasis"/>
        </w:rPr>
        <w:t xml:space="preserve">States in general and Arizona in particular painfully </w:t>
      </w:r>
      <w:r w:rsidRPr="003264EE">
        <w:rPr>
          <w:rStyle w:val="Emphasis"/>
          <w:highlight w:val="yellow"/>
        </w:rPr>
        <w:t>illustrates the nexus of knowledge production, settler colonialism, and empire</w:t>
      </w:r>
      <w:r w:rsidRPr="009F3FF2">
        <w:rPr>
          <w:rStyle w:val="Emphasis"/>
        </w:rPr>
        <w:t>.</w:t>
      </w:r>
    </w:p>
    <w:p w14:paraId="79FED9B3" w14:textId="77777777" w:rsidR="00E8007F" w:rsidRDefault="00E8007F" w:rsidP="0038502D">
      <w:pPr>
        <w:rPr>
          <w:u w:val="single"/>
        </w:rPr>
      </w:pPr>
    </w:p>
    <w:p w14:paraId="4ADED1E1" w14:textId="61268A57" w:rsidR="00EC4BDC" w:rsidRDefault="00EC4BDC" w:rsidP="00EC4BDC">
      <w:pPr>
        <w:pStyle w:val="Heading3"/>
      </w:pPr>
      <w:r>
        <w:t>2NC Speech Act Key</w:t>
      </w:r>
    </w:p>
    <w:p w14:paraId="45EAA95C" w14:textId="77777777" w:rsidR="00EC4BDC" w:rsidRPr="006B38F7" w:rsidRDefault="00EC4BDC" w:rsidP="00EC4BDC">
      <w:pPr>
        <w:pStyle w:val="Heading4"/>
        <w:rPr>
          <w:rStyle w:val="Style13ptBold"/>
          <w:b/>
        </w:rPr>
      </w:pPr>
      <w:r w:rsidRPr="006B38F7">
        <w:rPr>
          <w:rStyle w:val="Style13ptBold"/>
          <w:b/>
        </w:rPr>
        <w:t>Speech acts which generate this destabilization of settler subjectivity and its hollowing out of spatiality are necessary decolonizing work.</w:t>
      </w:r>
    </w:p>
    <w:p w14:paraId="233BE10A" w14:textId="4F715BE2" w:rsidR="00EC4BDC" w:rsidRPr="00EC4BDC" w:rsidRDefault="00EC4BDC" w:rsidP="00EC4BDC">
      <w:r>
        <w:rPr>
          <w:rStyle w:val="Style13ptBold"/>
        </w:rPr>
        <w:t xml:space="preserve">Henderson 15 </w:t>
      </w:r>
      <w:r w:rsidRPr="00EC4BDC">
        <w:t>– prof of political science @ University of Victoria</w:t>
      </w:r>
      <w:r>
        <w:t xml:space="preserve"> </w:t>
      </w:r>
      <w:r w:rsidRPr="00EC4BDC">
        <w:t>(Phil, ‘Imagoed communities: the psychosocial space of settler colonialism,’ Settler Colonial Studies, Special Issue on Globalizing Unsettlement)</w:t>
      </w:r>
    </w:p>
    <w:p w14:paraId="4B3503F7" w14:textId="77777777" w:rsidR="00EC4BDC" w:rsidRDefault="00EC4BDC" w:rsidP="00EC4BDC">
      <w:pPr>
        <w:rPr>
          <w:rStyle w:val="Emphasis"/>
        </w:rPr>
      </w:pPr>
      <w:r w:rsidRPr="009B69D6">
        <w:rPr>
          <w:sz w:val="16"/>
        </w:rPr>
        <w:t>Facing assertive indigenous presences within settler colonial spaces,</w:t>
      </w:r>
      <w:r w:rsidRPr="00826BDA">
        <w:rPr>
          <w:rStyle w:val="StyleUnderline"/>
        </w:rPr>
        <w:t xml:space="preserve"> </w:t>
      </w:r>
      <w:r w:rsidRPr="00E376CE">
        <w:rPr>
          <w:rStyle w:val="StyleUnderline"/>
          <w:highlight w:val="cyan"/>
        </w:rPr>
        <w:t>settlers must answer the</w:t>
      </w:r>
      <w:r w:rsidRPr="00826BDA">
        <w:rPr>
          <w:rStyle w:val="StyleUnderline"/>
        </w:rPr>
        <w:t xml:space="preserve"> legitimate </w:t>
      </w:r>
      <w:r w:rsidRPr="00E376CE">
        <w:rPr>
          <w:rStyle w:val="StyleUnderline"/>
          <w:highlight w:val="cyan"/>
        </w:rPr>
        <w:t xml:space="preserve">charge that </w:t>
      </w:r>
      <w:r w:rsidRPr="00E376CE">
        <w:rPr>
          <w:rStyle w:val="Emphasis"/>
          <w:highlight w:val="cyan"/>
        </w:rPr>
        <w:t>their daily life – in all its banality – is predicated upon</w:t>
      </w:r>
      <w:r w:rsidRPr="009B69D6">
        <w:rPr>
          <w:sz w:val="16"/>
        </w:rPr>
        <w:t xml:space="preserve"> the privileges produced by </w:t>
      </w:r>
      <w:r w:rsidRPr="00E376CE">
        <w:rPr>
          <w:rStyle w:val="Emphasis"/>
          <w:highlight w:val="cyan"/>
        </w:rPr>
        <w:t>ongoing genocide</w:t>
      </w:r>
      <w:r w:rsidRPr="009B69D6">
        <w:rPr>
          <w:sz w:val="16"/>
        </w:rPr>
        <w:t xml:space="preserve">. </w:t>
      </w:r>
      <w:r w:rsidRPr="00826BDA">
        <w:rPr>
          <w:rStyle w:val="StyleUnderline"/>
        </w:rPr>
        <w:t xml:space="preserve">The jarring nature of </w:t>
      </w:r>
      <w:r w:rsidRPr="00E376CE">
        <w:rPr>
          <w:rStyle w:val="StyleUnderline"/>
          <w:highlight w:val="cyan"/>
        </w:rPr>
        <w:t>such charges offer</w:t>
      </w:r>
      <w:r w:rsidRPr="00826BDA">
        <w:rPr>
          <w:rStyle w:val="StyleUnderline"/>
        </w:rPr>
        <w:t xml:space="preserve">s </w:t>
      </w:r>
      <w:r w:rsidRPr="00E376CE">
        <w:rPr>
          <w:rStyle w:val="StyleUnderline"/>
          <w:highlight w:val="cyan"/>
        </w:rPr>
        <w:t>an irreconcilable challenge</w:t>
      </w:r>
      <w:r w:rsidRPr="00826BDA">
        <w:rPr>
          <w:rStyle w:val="StyleUnderline"/>
        </w:rPr>
        <w:t xml:space="preserve"> to settlers</w:t>
      </w:r>
      <w:r w:rsidRPr="009B69D6">
        <w:rPr>
          <w:sz w:val="16"/>
        </w:rPr>
        <w:t xml:space="preserve"> </w:t>
      </w:r>
      <w:r w:rsidRPr="00826BDA">
        <w:rPr>
          <w:rStyle w:val="StyleUnderline"/>
        </w:rPr>
        <w:t>qua settlers.</w:t>
      </w:r>
      <w:r w:rsidRPr="009B69D6">
        <w:rPr>
          <w:sz w:val="16"/>
        </w:rPr>
        <w:t xml:space="preserve">64 </w:t>
      </w:r>
      <w:r w:rsidRPr="00826BDA">
        <w:rPr>
          <w:rStyle w:val="StyleUnderline"/>
        </w:rPr>
        <w:t xml:space="preserve">Should </w:t>
      </w:r>
      <w:r w:rsidRPr="00E376CE">
        <w:rPr>
          <w:rStyle w:val="StyleUnderline"/>
          <w:highlight w:val="cyan"/>
        </w:rPr>
        <w:t>these charges</w:t>
      </w:r>
      <w:r w:rsidRPr="00826BDA">
        <w:rPr>
          <w:rStyle w:val="StyleUnderline"/>
        </w:rPr>
        <w:t xml:space="preserve"> become impossible to ignore, they </w:t>
      </w:r>
      <w:r w:rsidRPr="00E376CE">
        <w:rPr>
          <w:rStyle w:val="StyleUnderline"/>
          <w:highlight w:val="cyan"/>
        </w:rPr>
        <w:t>threaten to explode</w:t>
      </w:r>
      <w:r w:rsidRPr="009B69D6">
        <w:rPr>
          <w:sz w:val="16"/>
        </w:rPr>
        <w:t xml:space="preserve"> the imago of settler colonialism, which had hitherto operated within </w:t>
      </w:r>
      <w:r w:rsidRPr="00E376CE">
        <w:rPr>
          <w:rStyle w:val="StyleUnderline"/>
          <w:highlight w:val="cyan"/>
        </w:rPr>
        <w:t>the settler psyche</w:t>
      </w:r>
      <w:r w:rsidRPr="009B69D6">
        <w:rPr>
          <w:sz w:val="16"/>
        </w:rPr>
        <w:t xml:space="preserve"> in a relatively smooth and benign manner. </w:t>
      </w:r>
      <w:r w:rsidRPr="00826BDA">
        <w:rPr>
          <w:rStyle w:val="StyleUnderline"/>
        </w:rPr>
        <w:t>This</w:t>
      </w:r>
      <w:r w:rsidRPr="009B69D6">
        <w:rPr>
          <w:sz w:val="16"/>
        </w:rPr>
        <w:t xml:space="preserve"> explosion </w:t>
      </w:r>
      <w:r w:rsidRPr="00826BDA">
        <w:rPr>
          <w:rStyle w:val="StyleUnderline"/>
        </w:rPr>
        <w:t xml:space="preserve">is potentiated </w:t>
      </w:r>
      <w:r w:rsidRPr="00E376CE">
        <w:rPr>
          <w:rStyle w:val="StyleUnderline"/>
          <w:highlight w:val="cyan"/>
        </w:rPr>
        <w:t xml:space="preserve">by the </w:t>
      </w:r>
      <w:r w:rsidRPr="00E376CE">
        <w:rPr>
          <w:rStyle w:val="Emphasis"/>
          <w:highlight w:val="cyan"/>
        </w:rPr>
        <w:t>revelation of</w:t>
      </w:r>
      <w:r w:rsidRPr="009B69D6">
        <w:rPr>
          <w:sz w:val="16"/>
        </w:rPr>
        <w:t xml:space="preserve"> even a portion of </w:t>
      </w:r>
      <w:r w:rsidRPr="00826BDA">
        <w:rPr>
          <w:rStyle w:val="Emphasis"/>
        </w:rPr>
        <w:t xml:space="preserve">the </w:t>
      </w:r>
      <w:r w:rsidRPr="00E376CE">
        <w:rPr>
          <w:rStyle w:val="Emphasis"/>
          <w:highlight w:val="cyan"/>
        </w:rPr>
        <w:t>violence</w:t>
      </w:r>
      <w:r w:rsidRPr="00826BDA">
        <w:rPr>
          <w:rStyle w:val="StyleUnderline"/>
        </w:rPr>
        <w:t xml:space="preserve"> that is </w:t>
      </w:r>
      <w:r w:rsidRPr="00E376CE">
        <w:rPr>
          <w:rStyle w:val="StyleUnderline"/>
          <w:highlight w:val="cyan"/>
        </w:rPr>
        <w:t>required to make settler life possible</w:t>
      </w:r>
      <w:r w:rsidRPr="009B69D6">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E376CE">
        <w:rPr>
          <w:rStyle w:val="StyleUnderline"/>
          <w:highlight w:val="cyan"/>
        </w:rPr>
        <w:t>the subject experiences</w:t>
      </w:r>
      <w:r w:rsidRPr="00DC5448">
        <w:rPr>
          <w:rStyle w:val="StyleUnderline"/>
        </w:rPr>
        <w:t xml:space="preserve"> a sense of </w:t>
      </w:r>
      <w:r w:rsidRPr="00E376CE">
        <w:rPr>
          <w:rStyle w:val="StyleUnderline"/>
          <w:highlight w:val="cyan"/>
        </w:rPr>
        <w:t xml:space="preserve">enormous </w:t>
      </w:r>
      <w:r w:rsidRPr="00E376CE">
        <w:rPr>
          <w:rStyle w:val="Emphasis"/>
          <w:highlight w:val="cyan"/>
        </w:rPr>
        <w:t>vulnerability</w:t>
      </w:r>
      <w:r w:rsidRPr="009B69D6">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DC5448">
        <w:rPr>
          <w:rStyle w:val="StyleUnderline"/>
        </w:rPr>
        <w:t>This panic</w:t>
      </w:r>
      <w:r w:rsidRPr="009B69D6">
        <w:rPr>
          <w:sz w:val="16"/>
        </w:rPr>
        <w:t xml:space="preserve"> – this rabid and insatiable anger – </w:t>
      </w:r>
      <w:r w:rsidRPr="00DC5448">
        <w:rPr>
          <w:rStyle w:val="StyleUnderline"/>
        </w:rPr>
        <w:t>is always already at the core of the settler</w:t>
      </w:r>
      <w:r w:rsidRPr="009B69D6">
        <w:rPr>
          <w:sz w:val="16"/>
        </w:rPr>
        <w:t xml:space="preserve"> as a </w:t>
      </w:r>
      <w:r w:rsidRPr="00DC5448">
        <w:rPr>
          <w:rStyle w:val="StyleUnderline"/>
        </w:rPr>
        <w:t>subject</w:t>
      </w:r>
      <w:r w:rsidRPr="009B69D6">
        <w:rPr>
          <w:sz w:val="16"/>
        </w:rPr>
        <w:t xml:space="preserve">. As Lorenzo Veracini observes, the settler necessarily remains in a disposition of aggression ‘even after indigenous alterities have ceased to be threatening'.68 </w:t>
      </w:r>
      <w:r w:rsidRPr="00DC5448">
        <w:rPr>
          <w:rStyle w:val="StyleUnderline"/>
        </w:rPr>
        <w:t xml:space="preserve">This disposition results from the </w:t>
      </w:r>
      <w:r w:rsidRPr="00DC5448">
        <w:rPr>
          <w:rStyle w:val="Emphasis"/>
        </w:rPr>
        <w:t>precarity</w:t>
      </w:r>
      <w:r w:rsidRPr="00DC5448">
        <w:rPr>
          <w:rStyle w:val="StyleUnderline"/>
        </w:rPr>
        <w:t xml:space="preserve"> inherent in the maintenance of</w:t>
      </w:r>
      <w:r w:rsidRPr="009B69D6">
        <w:rPr>
          <w:sz w:val="16"/>
        </w:rPr>
        <w:t xml:space="preserve"> settler colonialism's imago, wherein any and all indigenous presences threaten subjective dissolution of </w:t>
      </w:r>
      <w:r w:rsidRPr="00DC5448">
        <w:rPr>
          <w:rStyle w:val="StyleUnderline"/>
        </w:rPr>
        <w:t>the settler as such</w:t>
      </w:r>
      <w:r w:rsidRPr="009B69D6">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E376CE">
        <w:rPr>
          <w:rStyle w:val="StyleUnderline"/>
          <w:highlight w:val="cyan"/>
        </w:rPr>
        <w:t>settlers are</w:t>
      </w:r>
      <w:r w:rsidRPr="009B69D6">
        <w:rPr>
          <w:sz w:val="16"/>
        </w:rPr>
        <w:t xml:space="preserve"> also </w:t>
      </w:r>
      <w:r w:rsidRPr="00E376CE">
        <w:rPr>
          <w:rStyle w:val="StyleUnderline"/>
          <w:highlight w:val="cyan"/>
        </w:rPr>
        <w:t>always already</w:t>
      </w:r>
      <w:r w:rsidRPr="00DC5448">
        <w:rPr>
          <w:rStyle w:val="StyleUnderline"/>
        </w:rPr>
        <w:t xml:space="preserve"> in a </w:t>
      </w:r>
      <w:r w:rsidRPr="00E376CE">
        <w:rPr>
          <w:rStyle w:val="StyleUnderline"/>
          <w:highlight w:val="cyan"/>
        </w:rPr>
        <w:t>psychically defensive</w:t>
      </w:r>
      <w:r w:rsidRPr="00DC5448">
        <w:rPr>
          <w:rStyle w:val="StyleUnderline"/>
        </w:rPr>
        <w:t xml:space="preserve"> position – that is, the settler's offensive position on occupied land is sustained through a defensive posture</w:t>
      </w:r>
      <w:r w:rsidRPr="009B69D6">
        <w:rPr>
          <w:sz w:val="16"/>
        </w:rPr>
        <w:t xml:space="preserve">. For </w:t>
      </w:r>
      <w:r w:rsidRPr="00DC5448">
        <w:rPr>
          <w:rStyle w:val="StyleUnderline"/>
        </w:rPr>
        <w:t xml:space="preserve">while settlers desire the total erasure of indigenous populations, </w:t>
      </w:r>
      <w:r w:rsidRPr="00E376CE">
        <w:rPr>
          <w:rStyle w:val="StyleUnderline"/>
          <w:highlight w:val="cyan"/>
        </w:rPr>
        <w:t>the</w:t>
      </w:r>
      <w:r w:rsidRPr="00DC5448">
        <w:rPr>
          <w:rStyle w:val="StyleUnderline"/>
        </w:rPr>
        <w:t xml:space="preserve"> attendant </w:t>
      </w:r>
      <w:r w:rsidRPr="00E376CE">
        <w:rPr>
          <w:rStyle w:val="StyleUnderline"/>
          <w:highlight w:val="cyan"/>
        </w:rPr>
        <w:t>desire to disappear their own identity as settlers necessitates</w:t>
      </w:r>
      <w:r w:rsidRPr="00DC5448">
        <w:rPr>
          <w:rStyle w:val="StyleUnderline"/>
        </w:rPr>
        <w:t xml:space="preserve"> the </w:t>
      </w:r>
      <w:r w:rsidRPr="00E376CE">
        <w:rPr>
          <w:rStyle w:val="Emphasis"/>
          <w:highlight w:val="cyan"/>
        </w:rPr>
        <w:t>suppression</w:t>
      </w:r>
      <w:r w:rsidRPr="00DC5448">
        <w:rPr>
          <w:rStyle w:val="Emphasis"/>
        </w:rPr>
        <w:t xml:space="preserve"> of both desires</w:t>
      </w:r>
      <w:r w:rsidRPr="009B69D6">
        <w:rPr>
          <w:sz w:val="16"/>
        </w:rPr>
        <w:t xml:space="preserve">, </w:t>
      </w:r>
      <w:r w:rsidRPr="00E376CE">
        <w:rPr>
          <w:rStyle w:val="StyleUnderline"/>
          <w:highlight w:val="cyan"/>
        </w:rPr>
        <w:t>if the subject's reliance on settler</w:t>
      </w:r>
      <w:r w:rsidRPr="00DC5448">
        <w:rPr>
          <w:rStyle w:val="StyleUnderline"/>
        </w:rPr>
        <w:t xml:space="preserve"> colonial </w:t>
      </w:r>
      <w:r w:rsidRPr="00E376CE">
        <w:rPr>
          <w:rStyle w:val="StyleUnderline"/>
          <w:highlight w:val="cyan"/>
        </w:rPr>
        <w:t>power</w:t>
      </w:r>
      <w:r w:rsidRPr="00DC5448">
        <w:rPr>
          <w:rStyle w:val="StyleUnderline"/>
        </w:rPr>
        <w:t xml:space="preserve"> structure </w:t>
      </w:r>
      <w:r w:rsidRPr="00E376CE">
        <w:rPr>
          <w:rStyle w:val="StyleUnderline"/>
          <w:highlight w:val="cyan"/>
        </w:rPr>
        <w:t xml:space="preserve">is to be </w:t>
      </w:r>
      <w:r w:rsidRPr="00E376CE">
        <w:rPr>
          <w:rStyle w:val="Emphasis"/>
          <w:highlight w:val="cyan"/>
        </w:rPr>
        <w:t>psychically naturalized</w:t>
      </w:r>
      <w:r w:rsidRPr="00DC5448">
        <w:rPr>
          <w:rStyle w:val="StyleUnderline"/>
        </w:rPr>
        <w:t>.</w:t>
      </w:r>
      <w:r>
        <w:rPr>
          <w:rStyle w:val="StyleUnderline"/>
        </w:rPr>
        <w:t xml:space="preserve"> </w:t>
      </w:r>
      <w:r w:rsidRPr="009B69D6">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E376CE">
        <w:rPr>
          <w:rStyle w:val="StyleUnderline"/>
          <w:highlight w:val="cyan"/>
        </w:rPr>
        <w:t xml:space="preserve">this requires </w:t>
      </w:r>
      <w:r w:rsidRPr="00E376CE">
        <w:rPr>
          <w:rStyle w:val="Emphasis"/>
          <w:highlight w:val="cyan"/>
        </w:rPr>
        <w:t>averting attention from the violence of dispossession</w:t>
      </w:r>
      <w:r w:rsidRPr="00DC5448">
        <w:rPr>
          <w:rStyle w:val="StyleUnderline"/>
        </w:rPr>
        <w:t xml:space="preserve">; as such, </w:t>
      </w:r>
      <w:r w:rsidRPr="00E376CE">
        <w:rPr>
          <w:rStyle w:val="StyleUnderline"/>
          <w:highlight w:val="cyan"/>
        </w:rPr>
        <w:t>settlers</w:t>
      </w:r>
      <w:r w:rsidRPr="00DC5448">
        <w:rPr>
          <w:rStyle w:val="StyleUnderline"/>
        </w:rPr>
        <w:t xml:space="preserve"> often </w:t>
      </w:r>
      <w:r w:rsidRPr="00E376CE">
        <w:rPr>
          <w:rStyle w:val="StyleUnderline"/>
          <w:highlight w:val="cyan"/>
        </w:rPr>
        <w:t>suggest that they</w:t>
      </w:r>
      <w:r w:rsidRPr="00DC5448">
        <w:rPr>
          <w:rStyle w:val="StyleUnderline"/>
        </w:rPr>
        <w:t xml:space="preserve"> aim to </w:t>
      </w:r>
      <w:r w:rsidRPr="00E376CE">
        <w:rPr>
          <w:rStyle w:val="Emphasis"/>
          <w:highlight w:val="cyan"/>
        </w:rPr>
        <w:t>create a ‘city on the hill’</w:t>
      </w:r>
      <w:r w:rsidRPr="00DC5448">
        <w:rPr>
          <w:rStyle w:val="Emphasis"/>
        </w:rPr>
        <w:t>.</w:t>
      </w:r>
      <w:r w:rsidRPr="009B69D6">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E376CE">
        <w:rPr>
          <w:rStyle w:val="StyleUnderline"/>
          <w:highlight w:val="cyan"/>
        </w:rPr>
        <w:t>this</w:t>
      </w:r>
      <w:r w:rsidRPr="00DC5448">
        <w:rPr>
          <w:rStyle w:val="StyleUnderline"/>
        </w:rPr>
        <w:t xml:space="preserve"> obsession at once </w:t>
      </w:r>
      <w:r w:rsidRPr="00E376CE">
        <w:rPr>
          <w:rStyle w:val="StyleUnderline"/>
          <w:highlight w:val="cyan"/>
        </w:rPr>
        <w:t>solidifies the power of the</w:t>
      </w:r>
      <w:r w:rsidRPr="00DC5448">
        <w:rPr>
          <w:rStyle w:val="StyleUnderline"/>
        </w:rPr>
        <w:t xml:space="preserve"> settler </w:t>
      </w:r>
      <w:r w:rsidRPr="00E376CE">
        <w:rPr>
          <w:rStyle w:val="StyleUnderline"/>
          <w:highlight w:val="cyan"/>
        </w:rPr>
        <w:t>state, thereby naturalizing the settler and</w:t>
      </w:r>
      <w:r w:rsidRPr="009B69D6">
        <w:rPr>
          <w:sz w:val="16"/>
        </w:rPr>
        <w:t xml:space="preserve"> simultaneously perpetuating the processes of </w:t>
      </w:r>
      <w:r w:rsidRPr="00E376CE">
        <w:rPr>
          <w:rStyle w:val="StyleUnderline"/>
          <w:highlight w:val="cyan"/>
        </w:rPr>
        <w:t>erasing indigenous peoples</w:t>
      </w:r>
      <w:r w:rsidRPr="009B69D6">
        <w:rPr>
          <w:sz w:val="16"/>
        </w:rPr>
        <w:t xml:space="preserve">. Psychic defenses are intended to secure the subject from pain, and whether that pain originates inside or outside the psyche is inconsequential. </w:t>
      </w:r>
      <w:r w:rsidRPr="00DC5448">
        <w:rPr>
          <w:rStyle w:val="StyleUnderline"/>
        </w:rPr>
        <w:t>Because of the threat that indigeneity presents to the phantasmatic wholeness of settler colonialism, settlers must always remain</w:t>
      </w:r>
      <w:r w:rsidRPr="009B69D6">
        <w:rPr>
          <w:sz w:val="16"/>
        </w:rPr>
        <w:t xml:space="preserve"> suspended in a state of arrested development between these </w:t>
      </w:r>
      <w:r w:rsidRPr="00DC5448">
        <w:rPr>
          <w:rStyle w:val="StyleUnderline"/>
        </w:rPr>
        <w:t>defensive</w:t>
      </w:r>
      <w:r w:rsidRPr="009B69D6">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E376CE">
        <w:rPr>
          <w:rStyle w:val="Emphasis"/>
          <w:highlight w:val="cyan"/>
        </w:rPr>
        <w:t>decolonization must include an analysis of the</w:t>
      </w:r>
      <w:r w:rsidRPr="00DC5448">
        <w:rPr>
          <w:rStyle w:val="Emphasis"/>
        </w:rPr>
        <w:t xml:space="preserve"> dominant ‘self-disciplining </w:t>
      </w:r>
      <w:r w:rsidRPr="00E376CE">
        <w:rPr>
          <w:rStyle w:val="Emphasis"/>
          <w:highlight w:val="cyan"/>
        </w:rPr>
        <w:t>colonial subject</w:t>
      </w:r>
      <w:r w:rsidRPr="00DC5448">
        <w:rPr>
          <w:rStyle w:val="Emphasis"/>
        </w:rPr>
        <w:t>’</w:t>
      </w:r>
      <w:r w:rsidRPr="009B69D6">
        <w:rPr>
          <w:sz w:val="16"/>
        </w:rPr>
        <w:t xml:space="preserve">.73 However, as </w:t>
      </w:r>
      <w:r w:rsidRPr="00E376CE">
        <w:rPr>
          <w:rStyle w:val="StyleUnderline"/>
          <w:highlight w:val="cyan"/>
        </w:rPr>
        <w:t>this discussion</w:t>
      </w:r>
      <w:r w:rsidRPr="009B69D6">
        <w:rPr>
          <w:sz w:val="16"/>
        </w:rPr>
        <w:t xml:space="preserve"> of subjective precarity demonstrates, the degree of to which these disciplinary or phenomenological processes are complete should not be overstated. For settler-allies </w:t>
      </w:r>
      <w:r w:rsidRPr="00E376CE">
        <w:rPr>
          <w:rStyle w:val="StyleUnderline"/>
          <w:highlight w:val="cyan"/>
        </w:rPr>
        <w:t>must</w:t>
      </w:r>
      <w:r w:rsidRPr="00DC5448">
        <w:rPr>
          <w:rStyle w:val="StyleUnderline"/>
        </w:rPr>
        <w:t xml:space="preserve"> also examine and </w:t>
      </w:r>
      <w:r w:rsidRPr="00E376CE">
        <w:rPr>
          <w:rStyle w:val="StyleUnderline"/>
          <w:highlight w:val="cyan"/>
        </w:rPr>
        <w:t xml:space="preserve">cultivate the </w:t>
      </w:r>
      <w:r w:rsidRPr="00D7591F">
        <w:rPr>
          <w:rStyle w:val="StyleUnderline"/>
        </w:rPr>
        <w:t xml:space="preserve">ways in which settler subjects </w:t>
      </w:r>
      <w:r w:rsidRPr="00D7591F">
        <w:rPr>
          <w:rStyle w:val="Emphasis"/>
        </w:rPr>
        <w:t>fail to be totally disciplined</w:t>
      </w:r>
      <w:r w:rsidRPr="00DC5448">
        <w:rPr>
          <w:rStyle w:val="StyleUnderline"/>
        </w:rPr>
        <w:t xml:space="preserve">. Evidence of this </w:t>
      </w:r>
      <w:r w:rsidRPr="00DC5448">
        <w:rPr>
          <w:rStyle w:val="Emphasis"/>
        </w:rPr>
        <w:t>incompletion</w:t>
      </w:r>
      <w:r w:rsidRPr="00DC5448">
        <w:rPr>
          <w:rStyle w:val="StyleUnderline"/>
        </w:rPr>
        <w:t xml:space="preserve"> is apparent in the</w:t>
      </w:r>
      <w:r w:rsidRPr="009B69D6">
        <w:rPr>
          <w:sz w:val="16"/>
        </w:rPr>
        <w:t xml:space="preserve"> subject's arrested state of development. Discovering the </w:t>
      </w:r>
      <w:r w:rsidRPr="00D7591F">
        <w:rPr>
          <w:rStyle w:val="Emphasis"/>
          <w:highlight w:val="cyan"/>
        </w:rPr>
        <w:t>instability at the core of the settler subject</w:t>
      </w:r>
      <w:r w:rsidRPr="009B69D6">
        <w:rPr>
          <w:sz w:val="16"/>
        </w:rPr>
        <w:t xml:space="preserve">, indeed of all subjects, is the central conceit of psychoanalysis. This exception of at least partial failure to fully subjectivize the settler is also what sets my account apart from </w:t>
      </w:r>
      <w:r w:rsidRPr="00DC5448">
        <w:rPr>
          <w:rStyle w:val="StyleUnderline"/>
        </w:rPr>
        <w:t>Rifkin's</w:t>
      </w:r>
      <w:r w:rsidRPr="009B69D6">
        <w:rPr>
          <w:sz w:val="16"/>
        </w:rPr>
        <w:t xml:space="preserve">. His </w:t>
      </w:r>
      <w:r w:rsidRPr="00DC5448">
        <w:rPr>
          <w:rStyle w:val="StyleUnderline"/>
        </w:rPr>
        <w:t>phenomenology falls into the trap</w:t>
      </w:r>
      <w:r w:rsidRPr="009B69D6">
        <w:rPr>
          <w:sz w:val="16"/>
        </w:rPr>
        <w:t xml:space="preserve"> that Jacqueline Rose observes within many sociological accounts of the subject: that </w:t>
      </w:r>
      <w:r w:rsidRPr="00DC5448">
        <w:rPr>
          <w:rStyle w:val="StyleUnderline"/>
        </w:rPr>
        <w:t>of assuming a successful internalization of norms</w:t>
      </w:r>
      <w:r w:rsidRPr="009B69D6">
        <w:rPr>
          <w:sz w:val="16"/>
        </w:rPr>
        <w:t xml:space="preserve">. From </w:t>
      </w:r>
      <w:r w:rsidRPr="00DC5448">
        <w:rPr>
          <w:rStyle w:val="StyleUnderline"/>
        </w:rPr>
        <w:t>the psychoanalytical perspective</w:t>
      </w:r>
      <w:r w:rsidRPr="009B69D6">
        <w:rPr>
          <w:sz w:val="16"/>
        </w:rPr>
        <w:t xml:space="preserve">, the ‘unconscious constantly </w:t>
      </w:r>
      <w:r w:rsidRPr="00DC5448">
        <w:rPr>
          <w:rStyle w:val="StyleUnderline"/>
        </w:rPr>
        <w:t>reveals the “failure”’ of internalization.</w:t>
      </w:r>
      <w:r w:rsidRPr="009B69D6">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DC5448">
        <w:rPr>
          <w:rStyle w:val="StyleUnderline"/>
        </w:rPr>
        <w:t>T</w:t>
      </w:r>
      <w:r w:rsidRPr="00D7591F">
        <w:rPr>
          <w:rStyle w:val="StyleUnderline"/>
        </w:rPr>
        <w:t>h</w:t>
      </w:r>
      <w:r w:rsidRPr="00DC5448">
        <w:rPr>
          <w:rStyle w:val="StyleUnderline"/>
        </w:rPr>
        <w:t xml:space="preserve">us, </w:t>
      </w:r>
      <w:r w:rsidRPr="00D7591F">
        <w:rPr>
          <w:rStyle w:val="StyleUnderline"/>
          <w:highlight w:val="cyan"/>
        </w:rPr>
        <w:t xml:space="preserve">the process of </w:t>
      </w:r>
      <w:r w:rsidRPr="00D7591F">
        <w:rPr>
          <w:rStyle w:val="Emphasis"/>
          <w:highlight w:val="cyan"/>
        </w:rPr>
        <w:t>subject formation is always in slippage and never totalized</w:t>
      </w:r>
      <w:r w:rsidRPr="009B69D6">
        <w:rPr>
          <w:sz w:val="16"/>
        </w:rPr>
        <w:t xml:space="preserve"> as others might suggest.75 Because of </w:t>
      </w:r>
      <w:r w:rsidRPr="00D7591F">
        <w:rPr>
          <w:rStyle w:val="StyleUnderline"/>
          <w:highlight w:val="cyan"/>
        </w:rPr>
        <w:t>this precarity</w:t>
      </w:r>
      <w:r w:rsidRPr="009B69D6">
        <w:rPr>
          <w:sz w:val="16"/>
        </w:rPr>
        <w:t xml:space="preserve">, the settler subject is prone to violence and lashing out; but the subject in slippage also </w:t>
      </w:r>
      <w:r w:rsidRPr="00D7591F">
        <w:rPr>
          <w:rStyle w:val="StyleUnderline"/>
          <w:highlight w:val="cyan"/>
        </w:rPr>
        <w:t>provides an avenue by which</w:t>
      </w:r>
      <w:r w:rsidRPr="00DC5448">
        <w:rPr>
          <w:rStyle w:val="StyleUnderline"/>
        </w:rPr>
        <w:t xml:space="preserve"> the process of </w:t>
      </w:r>
      <w:r w:rsidRPr="00D7591F">
        <w:rPr>
          <w:rStyle w:val="StyleUnderline"/>
          <w:highlight w:val="cyan"/>
        </w:rPr>
        <w:t xml:space="preserve">settler colonialism can be </w:t>
      </w:r>
      <w:r w:rsidRPr="00D7591F">
        <w:rPr>
          <w:rStyle w:val="Emphasis"/>
          <w:highlight w:val="cyan"/>
        </w:rPr>
        <w:t>subverted</w:t>
      </w:r>
      <w:r w:rsidRPr="00D7591F">
        <w:rPr>
          <w:rStyle w:val="StyleUnderline"/>
          <w:highlight w:val="cyan"/>
        </w:rPr>
        <w:t xml:space="preserve"> – creating cracks in a phantasmatic wholeness which can be opened wider</w:t>
      </w:r>
      <w:r w:rsidRPr="00DC5448">
        <w:rPr>
          <w:rStyle w:val="StyleUnderline"/>
        </w:rPr>
        <w:t xml:space="preserve">. </w:t>
      </w:r>
      <w:r w:rsidRPr="00D7591F">
        <w:rPr>
          <w:rStyle w:val="StyleUnderline"/>
        </w:rPr>
        <w:t>Breakages of this sort offer an opportunity to</w:t>
      </w:r>
      <w:r w:rsidRPr="00D7591F">
        <w:rPr>
          <w:sz w:val="16"/>
        </w:rPr>
        <w:t xml:space="preserve"> pursue what Paulette Regan calls a ‘restorying’ of settler colonial history and culture, to </w:t>
      </w:r>
      <w:r w:rsidRPr="00D7591F">
        <w:rPr>
          <w:rStyle w:val="Emphasis"/>
        </w:rPr>
        <w:t>decenter settler mythologies</w:t>
      </w:r>
      <w:r w:rsidRPr="00D7591F">
        <w:rPr>
          <w:rStyle w:val="StyleUnderline"/>
        </w:rPr>
        <w:t xml:space="preserve"> built upon and within the dispossession of indigenous peoples</w:t>
      </w:r>
      <w:r w:rsidRPr="00D7591F">
        <w:rPr>
          <w:sz w:val="16"/>
        </w:rPr>
        <w:t xml:space="preserve">.76 </w:t>
      </w:r>
      <w:r w:rsidRPr="00D7591F">
        <w:rPr>
          <w:rStyle w:val="StyleUnderline"/>
          <w:highlight w:val="cyan"/>
        </w:rPr>
        <w:t xml:space="preserve">The cultivation of these cracks is a </w:t>
      </w:r>
      <w:r w:rsidRPr="00D7591F">
        <w:rPr>
          <w:rStyle w:val="Emphasis"/>
          <w:highlight w:val="cyan"/>
        </w:rPr>
        <w:t>necessary part of decolonizing work</w:t>
      </w:r>
      <w:r w:rsidRPr="00D7591F">
        <w:rPr>
          <w:rStyle w:val="StyleUnderline"/>
          <w:highlight w:val="cyan"/>
        </w:rPr>
        <w:t xml:space="preserve">, as it continues to </w:t>
      </w:r>
      <w:r w:rsidRPr="00D7591F">
        <w:rPr>
          <w:rStyle w:val="Emphasis"/>
          <w:highlight w:val="cyan"/>
        </w:rPr>
        <w:t>panic and</w:t>
      </w:r>
      <w:r w:rsidRPr="00A61385">
        <w:rPr>
          <w:rStyle w:val="Emphasis"/>
        </w:rPr>
        <w:t xml:space="preserve"> thus to </w:t>
      </w:r>
      <w:r w:rsidRPr="00D7591F">
        <w:rPr>
          <w:rStyle w:val="Emphasis"/>
          <w:highlight w:val="cyan"/>
        </w:rPr>
        <w:t>destabilize settler subjects.</w:t>
      </w:r>
      <w:r>
        <w:rPr>
          <w:rStyle w:val="Emphasis"/>
        </w:rPr>
        <w:t xml:space="preserve"> </w:t>
      </w:r>
      <w:r w:rsidRPr="00D7591F">
        <w:rPr>
          <w:rStyle w:val="StyleUnderline"/>
          <w:highlight w:val="cyan"/>
        </w:rPr>
        <w:t>Resistance to settler colonialism does not occur only in highly visible moments</w:t>
      </w:r>
      <w:r w:rsidRPr="009B69D6">
        <w:rPr>
          <w:sz w:val="16"/>
        </w:rPr>
        <w:t xml:space="preserve"> like the famous conflict at Kanesatake and Kahnawake,77 </w:t>
      </w:r>
      <w:r w:rsidRPr="00D7591F">
        <w:rPr>
          <w:rStyle w:val="StyleUnderline"/>
          <w:highlight w:val="cyan"/>
        </w:rPr>
        <w:t>it also occurs in reiterative and disruptive practices</w:t>
      </w:r>
      <w:r w:rsidRPr="00D7591F">
        <w:rPr>
          <w:sz w:val="16"/>
        </w:rPr>
        <w:t xml:space="preserve">, presences, </w:t>
      </w:r>
      <w:r w:rsidRPr="00D7591F">
        <w:rPr>
          <w:rStyle w:val="StyleUnderline"/>
          <w:highlight w:val="cyan"/>
        </w:rPr>
        <w:t xml:space="preserve">and </w:t>
      </w:r>
      <w:r w:rsidRPr="00D7591F">
        <w:rPr>
          <w:rStyle w:val="Emphasis"/>
          <w:highlight w:val="cyan"/>
        </w:rPr>
        <w:t>speech acts</w:t>
      </w:r>
      <w:r w:rsidRPr="00D7591F">
        <w:rPr>
          <w:sz w:val="16"/>
        </w:rPr>
        <w:t xml:space="preserve">. Goeman correctly observes that </w:t>
      </w:r>
      <w:r w:rsidRPr="00D7591F">
        <w:rPr>
          <w:rStyle w:val="StyleUnderline"/>
          <w:highlight w:val="cyan"/>
        </w:rPr>
        <w:t>the ‘repetitive practices of everyday life’</w:t>
      </w:r>
      <w:r w:rsidRPr="00D7591F">
        <w:rPr>
          <w:rStyle w:val="StyleUnderline"/>
        </w:rPr>
        <w:t xml:space="preserve"> are what </w:t>
      </w:r>
      <w:r w:rsidRPr="00D7591F">
        <w:rPr>
          <w:rStyle w:val="Emphasis"/>
          <w:highlight w:val="cyan"/>
        </w:rPr>
        <w:t>give settler spaces their meaning</w:t>
      </w:r>
      <w:r w:rsidRPr="00A61385">
        <w:rPr>
          <w:rStyle w:val="StyleUnderline"/>
        </w:rPr>
        <w:t>, as they provide a degree of naturalness to the settler</w:t>
      </w:r>
      <w:r w:rsidRPr="009B69D6">
        <w:rPr>
          <w:sz w:val="16"/>
        </w:rPr>
        <w:t xml:space="preserve"> imago and its </w:t>
      </w:r>
      <w:r w:rsidRPr="00A61385">
        <w:rPr>
          <w:rStyle w:val="StyleUnderline"/>
        </w:rPr>
        <w:t>psychic investments</w:t>
      </w:r>
      <w:r w:rsidRPr="009B69D6">
        <w:rPr>
          <w:sz w:val="16"/>
        </w:rPr>
        <w:t xml:space="preserve">.78 As such, </w:t>
      </w:r>
      <w:r w:rsidRPr="00D7591F">
        <w:rPr>
          <w:rStyle w:val="StyleUnderline"/>
          <w:highlight w:val="cyan"/>
        </w:rPr>
        <w:t xml:space="preserve">to </w:t>
      </w:r>
      <w:r w:rsidRPr="00D7591F">
        <w:rPr>
          <w:rStyle w:val="Emphasis"/>
          <w:highlight w:val="cyan"/>
        </w:rPr>
        <w:t>disrupt the ease of these repetitions</w:t>
      </w:r>
      <w:r w:rsidRPr="00D7591F">
        <w:rPr>
          <w:rStyle w:val="StyleUnderline"/>
          <w:highlight w:val="cyan"/>
        </w:rPr>
        <w:t xml:space="preserve"> is</w:t>
      </w:r>
      <w:r w:rsidRPr="009B69D6">
        <w:rPr>
          <w:rStyle w:val="StyleUnderline"/>
        </w:rPr>
        <w:t xml:space="preserve"> at once to </w:t>
      </w:r>
      <w:r w:rsidRPr="009B69D6">
        <w:rPr>
          <w:rStyle w:val="Emphasis"/>
        </w:rPr>
        <w:t>striate radically the otherwise smooth spaces of settler colonialism</w:t>
      </w:r>
      <w:r w:rsidRPr="009B69D6">
        <w:rPr>
          <w:rStyle w:val="StyleUnderline"/>
        </w:rPr>
        <w:t xml:space="preserve"> and also </w:t>
      </w:r>
      <w:r w:rsidRPr="00D7591F">
        <w:rPr>
          <w:rStyle w:val="StyleUnderline"/>
          <w:highlight w:val="cyan"/>
        </w:rPr>
        <w:t xml:space="preserve">to </w:t>
      </w:r>
      <w:r w:rsidRPr="00D7591F">
        <w:rPr>
          <w:rStyle w:val="Emphasis"/>
          <w:highlight w:val="cyan"/>
        </w:rPr>
        <w:t>disrupt the easy (re)production of the settler subject</w:t>
      </w:r>
      <w:r w:rsidRPr="009B69D6">
        <w:rPr>
          <w:rStyle w:val="StyleUnderline"/>
        </w:rPr>
        <w:t>.</w:t>
      </w:r>
      <w:r w:rsidRPr="009B69D6">
        <w:rPr>
          <w:sz w:val="16"/>
        </w:rPr>
        <w:t xml:space="preserve"> </w:t>
      </w:r>
      <w:r w:rsidRPr="009B69D6">
        <w:rPr>
          <w:rStyle w:val="StyleUnderline"/>
        </w:rPr>
        <w:t>Goeman calls these subversive acts the ‘micro-politics of resistance',</w:t>
      </w:r>
      <w:r w:rsidRPr="009B69D6">
        <w:rPr>
          <w:sz w:val="16"/>
        </w:rPr>
        <w:t xml:space="preserve"> which historically took the form of ‘moving fences, not cooperating with census enumerators, sometimes disrupting survey parties’ amongst other process.79 These acts </w:t>
      </w:r>
      <w:r w:rsidRPr="009B69D6">
        <w:rPr>
          <w:rStyle w:val="StyleUnderline"/>
        </w:rPr>
        <w:t>panic</w:t>
      </w:r>
      <w:r w:rsidRPr="009B69D6">
        <w:rPr>
          <w:sz w:val="16"/>
        </w:rPr>
        <w:t xml:space="preserve"> the subject that is disciplined as a product of settler colonial power, by forcing encounters with the sovereign indigenous peoples that were imagined to be gone. This </w:t>
      </w:r>
      <w:r w:rsidRPr="009B69D6">
        <w:rPr>
          <w:rStyle w:val="StyleUnderline"/>
        </w:rPr>
        <w:t>reveals to the settler</w:t>
      </w:r>
      <w:r w:rsidRPr="009B69D6">
        <w:rPr>
          <w:sz w:val="16"/>
        </w:rPr>
        <w:t xml:space="preserve">, if only fleetingly, </w:t>
      </w:r>
      <w:r w:rsidRPr="009B69D6">
        <w:rPr>
          <w:rStyle w:val="StyleUnderline"/>
        </w:rPr>
        <w:t xml:space="preserve">the violence that founds and sustains the settler colonial relationship. </w:t>
      </w:r>
      <w:r w:rsidRPr="00D7591F">
        <w:rPr>
          <w:rStyle w:val="StyleUnderline"/>
          <w:highlight w:val="cyan"/>
        </w:rPr>
        <w:t>While such practices may not overthrow the</w:t>
      </w:r>
      <w:r w:rsidRPr="009B69D6">
        <w:rPr>
          <w:rStyle w:val="StyleUnderline"/>
        </w:rPr>
        <w:t xml:space="preserve"> settler colonial </w:t>
      </w:r>
      <w:r w:rsidRPr="00D7591F">
        <w:rPr>
          <w:rStyle w:val="StyleUnderline"/>
          <w:highlight w:val="cyan"/>
        </w:rPr>
        <w:t xml:space="preserve">system, they do </w:t>
      </w:r>
      <w:r w:rsidRPr="00D7591F">
        <w:rPr>
          <w:rStyle w:val="Emphasis"/>
          <w:highlight w:val="cyan"/>
        </w:rPr>
        <w:t>subvert its logics by insistently drawing attention to the ongoing presence of indigenous peoples</w:t>
      </w:r>
      <w:r w:rsidRPr="009B69D6">
        <w:rPr>
          <w:rStyle w:val="Emphasis"/>
        </w:rPr>
        <w:t xml:space="preserve"> who refuse erasure.</w:t>
      </w:r>
    </w:p>
    <w:p w14:paraId="7E1E6A27" w14:textId="1946AB88" w:rsidR="0038502D" w:rsidRDefault="004369FF" w:rsidP="004369FF">
      <w:pPr>
        <w:pStyle w:val="Heading1"/>
      </w:pPr>
      <w:r>
        <w:t>Aff Answers</w:t>
      </w:r>
    </w:p>
    <w:p w14:paraId="1B61F439" w14:textId="77777777" w:rsidR="00974AAB" w:rsidRPr="00974AAB" w:rsidRDefault="00974AAB" w:rsidP="00974AAB"/>
    <w:p w14:paraId="55394618" w14:textId="0220661E" w:rsidR="0039740C" w:rsidRDefault="0039740C" w:rsidP="0039740C">
      <w:pPr>
        <w:pStyle w:val="Heading3"/>
      </w:pPr>
      <w:r>
        <w:t xml:space="preserve">Cap </w:t>
      </w:r>
      <w:r w:rsidR="00EB464E">
        <w:t>RC</w:t>
      </w:r>
    </w:p>
    <w:p w14:paraId="1142EB33" w14:textId="77777777" w:rsidR="0039740C" w:rsidRPr="00BE397A" w:rsidRDefault="0039740C" w:rsidP="0039740C">
      <w:pPr>
        <w:pStyle w:val="Heading4"/>
        <w:rPr>
          <w:rFonts w:cs="Calibri"/>
        </w:rPr>
      </w:pPr>
      <w:r>
        <w:rPr>
          <w:rFonts w:cs="Calibri"/>
          <w:u w:val="single"/>
        </w:rPr>
        <w:t>Cap</w:t>
      </w:r>
      <w:r w:rsidRPr="00EF3686">
        <w:rPr>
          <w:rFonts w:cs="Calibri"/>
          <w:u w:val="single"/>
        </w:rPr>
        <w:t xml:space="preserve"> Link</w:t>
      </w:r>
      <w:r>
        <w:rPr>
          <w:rFonts w:cs="Calibri"/>
        </w:rPr>
        <w:t>—w</w:t>
      </w:r>
      <w:r w:rsidRPr="00BE397A">
        <w:rPr>
          <w:rFonts w:cs="Calibri"/>
        </w:rPr>
        <w:t>hen we view other ethnic groups struggle for resources through a lens of settler colonialism we can ignore indigenous rights to territory</w:t>
      </w:r>
      <w:r>
        <w:rPr>
          <w:rFonts w:cs="Calibri"/>
        </w:rPr>
        <w:t xml:space="preserve"> as a </w:t>
      </w:r>
      <w:r w:rsidRPr="00EF3686">
        <w:rPr>
          <w:rFonts w:cs="Calibri"/>
          <w:u w:val="single"/>
        </w:rPr>
        <w:t>class struggle</w:t>
      </w:r>
      <w:r w:rsidRPr="00BE397A">
        <w:rPr>
          <w:rFonts w:cs="Calibri"/>
        </w:rPr>
        <w:t>. For example in Hawaii the only way to resolve the ethnic tensions is to analyze the situation that weighs tourism and land development against Native’s sovereignty</w:t>
      </w:r>
      <w:r>
        <w:rPr>
          <w:rFonts w:cs="Calibri"/>
        </w:rPr>
        <w:t xml:space="preserve"> through a class analysis which comparatively solves for violence better</w:t>
      </w:r>
      <w:r w:rsidRPr="00BE397A">
        <w:rPr>
          <w:rFonts w:cs="Calibri"/>
        </w:rPr>
        <w:t xml:space="preserve">. </w:t>
      </w:r>
    </w:p>
    <w:p w14:paraId="4F45CD42" w14:textId="77777777" w:rsidR="0039740C" w:rsidRPr="00BE397A" w:rsidRDefault="0039740C" w:rsidP="0039740C">
      <w:pPr>
        <w:rPr>
          <w:rFonts w:eastAsia="Times New Roman" w:cs="Calibri"/>
          <w:color w:val="333333"/>
          <w:sz w:val="16"/>
          <w:szCs w:val="16"/>
          <w:shd w:val="clear" w:color="auto" w:fill="FFFFFF"/>
        </w:rPr>
      </w:pPr>
      <w:r w:rsidRPr="00EF3686">
        <w:rPr>
          <w:rFonts w:eastAsia="Times New Roman" w:cs="Calibri"/>
          <w:sz w:val="16"/>
          <w:szCs w:val="16"/>
        </w:rPr>
        <w:t>Monisha</w:t>
      </w:r>
      <w:r w:rsidRPr="00BE397A">
        <w:rPr>
          <w:rFonts w:eastAsia="Times New Roman" w:cs="Calibri"/>
        </w:rPr>
        <w:t xml:space="preserve"> </w:t>
      </w:r>
      <w:r w:rsidRPr="00BE397A">
        <w:rPr>
          <w:rStyle w:val="Style13ptBold"/>
          <w:rFonts w:cs="Calibri"/>
        </w:rPr>
        <w:t>Das Gupta</w:t>
      </w:r>
      <w:r w:rsidRPr="00BE397A">
        <w:rPr>
          <w:rFonts w:eastAsia="Times New Roman" w:cs="Calibri"/>
        </w:rPr>
        <w:t>,</w:t>
      </w:r>
      <w:r w:rsidRPr="00BE397A">
        <w:rPr>
          <w:rFonts w:eastAsia="Times New Roman" w:cs="Calibri"/>
          <w:color w:val="00000A"/>
          <w:shd w:val="clear" w:color="auto" w:fill="FFFFFF"/>
        </w:rPr>
        <w:t xml:space="preserve"> </w:t>
      </w:r>
      <w:r w:rsidRPr="00BE397A">
        <w:rPr>
          <w:rFonts w:eastAsia="Times New Roman" w:cs="Calibri"/>
          <w:color w:val="00000A"/>
          <w:sz w:val="16"/>
          <w:szCs w:val="16"/>
          <w:shd w:val="clear" w:color="auto" w:fill="FFFFFF"/>
        </w:rPr>
        <w:t>Professor Department of Ethnic Studies and Department of Women's Studies </w:t>
      </w:r>
      <w:r w:rsidRPr="00BE397A">
        <w:rPr>
          <w:rStyle w:val="Style13ptBold"/>
        </w:rPr>
        <w:t>and</w:t>
      </w:r>
      <w:r w:rsidRPr="00BE397A">
        <w:rPr>
          <w:rFonts w:eastAsia="Times New Roman" w:cs="Calibri"/>
          <w:sz w:val="16"/>
          <w:szCs w:val="16"/>
        </w:rPr>
        <w:t xml:space="preserve"> Sue P</w:t>
      </w:r>
      <w:r w:rsidRPr="00BE397A">
        <w:rPr>
          <w:rFonts w:eastAsia="Times New Roman" w:cs="Calibri"/>
        </w:rPr>
        <w:t xml:space="preserve">. </w:t>
      </w:r>
      <w:r w:rsidRPr="00BE397A">
        <w:rPr>
          <w:rStyle w:val="Style13ptBold"/>
          <w:rFonts w:cs="Calibri"/>
        </w:rPr>
        <w:t>Haglund</w:t>
      </w:r>
      <w:r w:rsidRPr="00BE397A">
        <w:rPr>
          <w:rFonts w:eastAsia="Times New Roman" w:cs="Calibri"/>
          <w:sz w:val="16"/>
          <w:szCs w:val="16"/>
        </w:rPr>
        <w:t xml:space="preserve">, </w:t>
      </w:r>
      <w:r w:rsidRPr="00BE397A">
        <w:rPr>
          <w:rFonts w:eastAsia="Times New Roman" w:cs="Calibri"/>
          <w:color w:val="333333"/>
          <w:sz w:val="16"/>
          <w:szCs w:val="16"/>
          <w:shd w:val="clear" w:color="auto" w:fill="FFFFFF"/>
        </w:rPr>
        <w:t>Dule Indian and a native of Panama and doctorate from the Department of Political Science at the University of Hawaiʻi at Mānoa, 20</w:t>
      </w:r>
      <w:r w:rsidRPr="00BE397A">
        <w:rPr>
          <w:rStyle w:val="Style13ptBold"/>
          <w:rFonts w:cs="Calibri"/>
        </w:rPr>
        <w:t>15</w:t>
      </w:r>
      <w:r w:rsidRPr="00BE397A">
        <w:rPr>
          <w:rFonts w:eastAsia="Times New Roman" w:cs="Calibri"/>
          <w:color w:val="333333"/>
          <w:sz w:val="16"/>
          <w:szCs w:val="16"/>
          <w:shd w:val="clear" w:color="auto" w:fill="FFFFFF"/>
        </w:rPr>
        <w:t xml:space="preserve">, “Mexican migration to Hawaii and US Settler Colonialism,” p.456-466, </w:t>
      </w:r>
      <w:hyperlink r:id="rId33" w:history="1">
        <w:r w:rsidRPr="00BE397A">
          <w:rPr>
            <w:rStyle w:val="Hyperlink"/>
            <w:rFonts w:eastAsia="Times New Roman" w:cs="Calibri"/>
            <w:sz w:val="16"/>
            <w:szCs w:val="16"/>
            <w:shd w:val="clear" w:color="auto" w:fill="FFFFFF"/>
          </w:rPr>
          <w:t>https://www.researchgate.net/publication/286381066_Mexican_migration_to_Hawai'i_and_US_settler_colonialism</w:t>
        </w:r>
      </w:hyperlink>
    </w:p>
    <w:p w14:paraId="43E02CA0" w14:textId="77777777" w:rsidR="0039740C" w:rsidRDefault="0039740C" w:rsidP="0039740C">
      <w:pPr>
        <w:rPr>
          <w:rFonts w:cs="Calibri"/>
        </w:rPr>
      </w:pPr>
      <w:r w:rsidRPr="00BE397A">
        <w:rPr>
          <w:rFonts w:cs="Calibri"/>
        </w:rPr>
        <w:t xml:space="preserve">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façade lies conflicts among ethnic groups as a result of “the increasing lack of socioeconomic opportunities in Hawai‘i,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1D5D06">
        <w:rPr>
          <w:rStyle w:val="Emphasis"/>
          <w:rFonts w:cs="Calibri"/>
          <w:highlight w:val="cyan"/>
        </w:rPr>
        <w:t>Settler colonialism</w:t>
      </w:r>
      <w:r w:rsidRPr="00BE397A">
        <w:rPr>
          <w:rFonts w:cs="Calibri"/>
        </w:rPr>
        <w:t xml:space="preserve"> as an analytical lens </w:t>
      </w:r>
      <w:r w:rsidRPr="001D5D06">
        <w:rPr>
          <w:rStyle w:val="Emphasis"/>
          <w:rFonts w:cs="Calibri"/>
          <w:highlight w:val="cyan"/>
        </w:rPr>
        <w:t>allows us to see how working-class ethnic groups can struggle to access resources</w:t>
      </w:r>
      <w:r w:rsidRPr="001D5D06">
        <w:rPr>
          <w:rFonts w:cs="Calibri"/>
          <w:highlight w:val="cyan"/>
        </w:rPr>
        <w:t xml:space="preserve"> –</w:t>
      </w:r>
      <w:r w:rsidRPr="00BE397A">
        <w:rPr>
          <w:rFonts w:cs="Calibri"/>
        </w:rPr>
        <w:t xml:space="preserve"> such as jobs created by public projects – </w:t>
      </w:r>
      <w:r w:rsidRPr="001D5D06">
        <w:rPr>
          <w:rStyle w:val="Emphasis"/>
          <w:rFonts w:cs="Calibri"/>
          <w:highlight w:val="cyan"/>
        </w:rPr>
        <w:t>without having to consider indigenous rights</w:t>
      </w:r>
      <w:r w:rsidRPr="00BE397A">
        <w:rPr>
          <w:rFonts w:cs="Calibri"/>
        </w:rPr>
        <w:t xml:space="preserve"> over the land being developed. </w:t>
      </w:r>
      <w:r w:rsidRPr="001D5D06">
        <w:rPr>
          <w:rStyle w:val="Emphasis"/>
          <w:rFonts w:cs="Calibri"/>
          <w:highlight w:val="cyan"/>
        </w:rPr>
        <w:t>These rights cannot</w:t>
      </w:r>
      <w:r w:rsidRPr="00BE397A">
        <w:rPr>
          <w:rFonts w:cs="Calibri"/>
        </w:rPr>
        <w:t xml:space="preserve"> necessarily </w:t>
      </w:r>
      <w:r w:rsidRPr="001D5D06">
        <w:rPr>
          <w:rStyle w:val="Emphasis"/>
          <w:rFonts w:cs="Calibri"/>
          <w:highlight w:val="cyan"/>
        </w:rPr>
        <w:t>be addressed by building inter-ethnic class solidarity</w:t>
      </w:r>
      <w:r w:rsidRPr="00BE397A">
        <w:rPr>
          <w:rFonts w:cs="Calibri"/>
        </w:rPr>
        <w:t xml:space="preserve">. While </w:t>
      </w:r>
      <w:r w:rsidRPr="001D5D06">
        <w:rPr>
          <w:rStyle w:val="Emphasis"/>
          <w:rFonts w:cs="Calibri"/>
          <w:highlight w:val="cyan"/>
        </w:rPr>
        <w:t xml:space="preserve">a </w:t>
      </w:r>
      <w:r w:rsidRPr="001D5D06">
        <w:rPr>
          <w:rStyle w:val="Emphasis"/>
          <w:rFonts w:cs="Calibri"/>
          <w:sz w:val="28"/>
          <w:highlight w:val="cyan"/>
        </w:rPr>
        <w:t xml:space="preserve">class analysis </w:t>
      </w:r>
      <w:r w:rsidRPr="001D5D06">
        <w:rPr>
          <w:rStyle w:val="Emphasis"/>
          <w:rFonts w:cs="Calibri"/>
          <w:highlight w:val="cyan"/>
        </w:rPr>
        <w:t>allows us to see how</w:t>
      </w:r>
      <w:r w:rsidRPr="00BE397A">
        <w:rPr>
          <w:rFonts w:cs="Calibri"/>
        </w:rPr>
        <w:t xml:space="preserve"> tourism narrows down employment opportunities and creates competition over scarce resources, when we intersect it with the critiques of settler colonialism, we can start to examine how </w:t>
      </w:r>
      <w:r w:rsidRPr="001D5D06">
        <w:rPr>
          <w:rStyle w:val="Emphasis"/>
          <w:rFonts w:cs="Calibri"/>
          <w:highlight w:val="cyan"/>
        </w:rPr>
        <w:t>tourism and land development through construction</w:t>
      </w:r>
      <w:r w:rsidRPr="00BE397A">
        <w:rPr>
          <w:rFonts w:cs="Calibri"/>
        </w:rPr>
        <w:t xml:space="preserve">, touted by politicians and unions alike as job creating sectors, </w:t>
      </w:r>
      <w:r w:rsidRPr="001D5D06">
        <w:rPr>
          <w:rStyle w:val="Emphasis"/>
          <w:rFonts w:cs="Calibri"/>
          <w:highlight w:val="cyan"/>
        </w:rPr>
        <w:t>have created disproportionate rates of Native Hawaiian houselessness</w:t>
      </w:r>
      <w:r w:rsidRPr="00BE397A">
        <w:rPr>
          <w:rFonts w:cs="Calibri"/>
        </w:rPr>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7023B361" w14:textId="77777777" w:rsidR="00665187" w:rsidRPr="001D5D06" w:rsidRDefault="00665187" w:rsidP="00665187">
      <w:pPr>
        <w:pStyle w:val="Heading3"/>
      </w:pPr>
      <w:r>
        <w:t>AT: Decolonization as a Metaphor</w:t>
      </w:r>
    </w:p>
    <w:p w14:paraId="24A5728C" w14:textId="77777777" w:rsidR="00665187" w:rsidRPr="00D37340" w:rsidRDefault="00665187" w:rsidP="00665187">
      <w:pPr>
        <w:pStyle w:val="Heading4"/>
        <w:rPr>
          <w:rFonts w:ascii="Times" w:eastAsia="Times New Roman" w:hAnsi="Times" w:cs="Arial"/>
          <w:color w:val="222222"/>
          <w:szCs w:val="24"/>
        </w:rPr>
      </w:pPr>
      <w:r w:rsidRPr="00D37340">
        <w:rPr>
          <w:rFonts w:ascii="Times" w:eastAsia="Times New Roman" w:hAnsi="Times" w:cs="Arial"/>
          <w:color w:val="222222"/>
          <w:szCs w:val="24"/>
        </w:rPr>
        <w:t>Phrasing decolonization as a metaphor kills the possibility of change – resettles settler ideology you criticize. Turns the AFF.  </w:t>
      </w:r>
    </w:p>
    <w:p w14:paraId="7A282452" w14:textId="77777777" w:rsidR="00665187" w:rsidRPr="00D37340" w:rsidRDefault="00665187" w:rsidP="00665187">
      <w:pPr>
        <w:rPr>
          <w:rFonts w:ascii="Times" w:hAnsi="Times" w:cs="Arial"/>
          <w:color w:val="222222"/>
          <w:sz w:val="16"/>
        </w:rPr>
      </w:pPr>
      <w:r w:rsidRPr="00BB2AFB">
        <w:rPr>
          <w:rStyle w:val="Style13ptBold"/>
        </w:rPr>
        <w:t>Tuck</w:t>
      </w:r>
      <w:r w:rsidRPr="00D37340">
        <w:rPr>
          <w:rStyle w:val="m-255764519740973633style13ptbold"/>
          <w:rFonts w:ascii="Times" w:hAnsi="Times" w:cs="Arial"/>
          <w:color w:val="222222"/>
          <w:sz w:val="16"/>
        </w:rPr>
        <w:t xml:space="preserve">, Toronto, Critical Race and Indigenous Studies, Associate Professor, </w:t>
      </w:r>
      <w:r w:rsidRPr="00BB2AFB">
        <w:rPr>
          <w:rStyle w:val="Style13ptBold"/>
        </w:rPr>
        <w:t>and Yang</w:t>
      </w:r>
      <w:r w:rsidRPr="00D37340">
        <w:rPr>
          <w:rStyle w:val="m-255764519740973633style13ptbold"/>
          <w:rFonts w:ascii="Times" w:hAnsi="Times" w:cs="Arial"/>
          <w:color w:val="222222"/>
          <w:sz w:val="16"/>
        </w:rPr>
        <w:t>, University of California, Department of Ethnic Studies, Associate professor, 12[Eve and K. Wayne, 20</w:t>
      </w:r>
      <w:r w:rsidRPr="00BB2AFB">
        <w:rPr>
          <w:rStyle w:val="Style13ptBold"/>
        </w:rPr>
        <w:t>12</w:t>
      </w:r>
      <w:r w:rsidRPr="00D37340">
        <w:rPr>
          <w:rStyle w:val="m-255764519740973633style13ptbold"/>
          <w:rFonts w:ascii="Times" w:hAnsi="Times" w:cs="Arial"/>
          <w:color w:val="222222"/>
          <w:sz w:val="16"/>
        </w:rPr>
        <w:t>, “Decolonization is not a metaphor,” Decolonization: Indigeneity, Education &amp; Society Vol. 1, No.1, pg. 1-40,</w:t>
      </w:r>
    </w:p>
    <w:p w14:paraId="71065838" w14:textId="77777777" w:rsidR="00665187" w:rsidRPr="00D37340" w:rsidRDefault="00665187" w:rsidP="00665187">
      <w:pPr>
        <w:rPr>
          <w:rFonts w:ascii="Times" w:hAnsi="Times" w:cs="Arial"/>
          <w:color w:val="222222"/>
          <w:sz w:val="16"/>
        </w:rPr>
      </w:pPr>
      <w:r w:rsidRPr="00D37340">
        <w:rPr>
          <w:rFonts w:ascii="Times" w:hAnsi="Times" w:cs="Arial"/>
          <w:color w:val="222222"/>
          <w:sz w:val="16"/>
        </w:rPr>
        <w:t>Of course,</w:t>
      </w:r>
      <w:r w:rsidRPr="00D37340">
        <w:rPr>
          <w:rStyle w:val="apple-converted-space"/>
          <w:rFonts w:ascii="Times" w:hAnsi="Times" w:cs="Arial"/>
          <w:color w:val="222222"/>
          <w:sz w:val="16"/>
        </w:rPr>
        <w:t> </w:t>
      </w:r>
      <w:r w:rsidRPr="00D37340">
        <w:rPr>
          <w:rStyle w:val="StyleUnderline"/>
          <w:rFonts w:ascii="Times" w:hAnsi="Times"/>
          <w:highlight w:val="cyan"/>
        </w:rPr>
        <w:t>dressing up in the language of decolonization is</w:t>
      </w:r>
      <w:r w:rsidRPr="00D37340">
        <w:rPr>
          <w:rStyle w:val="StyleUnderline"/>
          <w:rFonts w:ascii="Times" w:hAnsi="Times"/>
        </w:rPr>
        <w:t> </w:t>
      </w:r>
      <w:r w:rsidRPr="00D37340">
        <w:rPr>
          <w:rStyle w:val="m-255764519740973633styleunderline"/>
          <w:rFonts w:ascii="Times" w:hAnsi="Times" w:cs="Arial"/>
          <w:color w:val="222222"/>
          <w:sz w:val="16"/>
        </w:rPr>
        <w:t>not as offensive as “Navajo print” underwear sold at a clothing chain store (Gaynor, 2012) and other appropriations of Indigenous cultures and materials that occur so frequently. Yet, this kind of inclusion is</w:t>
      </w:r>
      <w:r w:rsidRPr="00D37340">
        <w:rPr>
          <w:rStyle w:val="apple-converted-space"/>
          <w:rFonts w:ascii="Times" w:hAnsi="Times" w:cs="Arial"/>
          <w:color w:val="222222"/>
          <w:sz w:val="16"/>
        </w:rPr>
        <w:t> </w:t>
      </w:r>
      <w:r w:rsidRPr="00D37340">
        <w:rPr>
          <w:rFonts w:ascii="Times" w:hAnsi="Times" w:cs="Arial"/>
          <w:color w:val="222222"/>
          <w:sz w:val="16"/>
        </w:rPr>
        <w:t>a form of enclosure,</w:t>
      </w:r>
      <w:r w:rsidRPr="00D37340">
        <w:rPr>
          <w:rStyle w:val="apple-converted-space"/>
          <w:rFonts w:ascii="Times" w:hAnsi="Times" w:cs="Arial"/>
          <w:color w:val="222222"/>
          <w:sz w:val="16"/>
        </w:rPr>
        <w:t> </w:t>
      </w:r>
      <w:r w:rsidRPr="00D37340">
        <w:rPr>
          <w:rStyle w:val="StyleUnderline"/>
          <w:rFonts w:ascii="Times" w:hAnsi="Times"/>
          <w:highlight w:val="cyan"/>
        </w:rPr>
        <w:t>dangerous</w:t>
      </w:r>
      <w:r w:rsidRPr="00D37340">
        <w:rPr>
          <w:rStyle w:val="StyleUnderline"/>
          <w:rFonts w:ascii="Times" w:hAnsi="Times"/>
        </w:rPr>
        <w:t> </w:t>
      </w:r>
      <w:r w:rsidRPr="00D37340">
        <w:rPr>
          <w:rStyle w:val="m-255764519740973633styleunderline"/>
          <w:rFonts w:ascii="Times" w:hAnsi="Times" w:cs="Arial"/>
          <w:color w:val="222222"/>
          <w:sz w:val="16"/>
        </w:rPr>
        <w:t>in how</w:t>
      </w:r>
      <w:r w:rsidRPr="00D37340">
        <w:rPr>
          <w:rStyle w:val="apple-converted-space"/>
          <w:rFonts w:ascii="Times" w:hAnsi="Times" w:cs="Arial"/>
          <w:color w:val="222222"/>
          <w:sz w:val="16"/>
        </w:rPr>
        <w:t> </w:t>
      </w:r>
      <w:r w:rsidRPr="00D37340">
        <w:rPr>
          <w:rStyle w:val="StyleUnderline"/>
          <w:rFonts w:ascii="Times" w:hAnsi="Times"/>
          <w:highlight w:val="cyan"/>
        </w:rPr>
        <w:t>it domesticates decolonization</w:t>
      </w:r>
      <w:r w:rsidRPr="00D37340">
        <w:rPr>
          <w:rFonts w:ascii="Times" w:hAnsi="Times" w:cs="Arial"/>
          <w:color w:val="222222"/>
          <w:sz w:val="16"/>
        </w:rPr>
        <w:t>.</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It is</w:t>
      </w:r>
      <w:r w:rsidRPr="00D37340">
        <w:rPr>
          <w:rStyle w:val="apple-converted-space"/>
          <w:rFonts w:ascii="Times" w:hAnsi="Times" w:cs="Arial"/>
          <w:color w:val="222222"/>
          <w:sz w:val="16"/>
        </w:rPr>
        <w:t> </w:t>
      </w:r>
      <w:r w:rsidRPr="00D37340">
        <w:rPr>
          <w:rFonts w:ascii="Times" w:hAnsi="Times" w:cs="Arial"/>
          <w:color w:val="222222"/>
          <w:sz w:val="16"/>
        </w:rPr>
        <w:t>also a foreclosure,</w:t>
      </w:r>
      <w:r w:rsidRPr="00D37340">
        <w:rPr>
          <w:rStyle w:val="apple-converted-space"/>
          <w:rFonts w:ascii="Times" w:hAnsi="Times" w:cs="Arial"/>
          <w:color w:val="222222"/>
          <w:sz w:val="16"/>
        </w:rPr>
        <w:t> </w:t>
      </w:r>
      <w:r w:rsidRPr="00D37340">
        <w:rPr>
          <w:rStyle w:val="StyleUnderline"/>
          <w:rFonts w:ascii="Times" w:hAnsi="Times"/>
          <w:highlight w:val="cyan"/>
        </w:rPr>
        <w:t>limiting in how it</w:t>
      </w:r>
      <w:r w:rsidRPr="00D37340">
        <w:rPr>
          <w:rStyle w:val="StyleUnderline"/>
          <w:rFonts w:ascii="Times" w:hAnsi="Times"/>
        </w:rPr>
        <w:t xml:space="preserve"> </w:t>
      </w:r>
      <w:r w:rsidRPr="00D37340">
        <w:rPr>
          <w:rStyle w:val="StyleUnderline"/>
          <w:rFonts w:ascii="Times" w:hAnsi="Times"/>
          <w:highlight w:val="cyan"/>
        </w:rPr>
        <w:t>recapitulates</w:t>
      </w:r>
      <w:r w:rsidRPr="00D37340">
        <w:rPr>
          <w:rStyle w:val="StyleUnderline"/>
          <w:rFonts w:ascii="Times" w:hAnsi="Times"/>
        </w:rPr>
        <w:t> </w:t>
      </w:r>
      <w:r w:rsidRPr="00D37340">
        <w:rPr>
          <w:rStyle w:val="m-255764519740973633styleunderline"/>
          <w:rFonts w:ascii="Times" w:hAnsi="Times" w:cs="Arial"/>
          <w:color w:val="222222"/>
          <w:sz w:val="16"/>
        </w:rPr>
        <w:t>dominant</w:t>
      </w:r>
      <w:r w:rsidRPr="00D37340">
        <w:rPr>
          <w:rStyle w:val="apple-converted-space"/>
          <w:rFonts w:ascii="Times" w:hAnsi="Times" w:cs="Arial"/>
          <w:color w:val="222222"/>
          <w:sz w:val="16"/>
        </w:rPr>
        <w:t> </w:t>
      </w:r>
      <w:r w:rsidRPr="00D37340">
        <w:rPr>
          <w:rStyle w:val="StyleUnderline"/>
          <w:rFonts w:ascii="Times" w:hAnsi="Times"/>
          <w:highlight w:val="cyan"/>
        </w:rPr>
        <w:t>theories of social change</w:t>
      </w:r>
      <w:r w:rsidRPr="00D37340">
        <w:rPr>
          <w:rFonts w:ascii="Times" w:hAnsi="Times" w:cs="Arial"/>
          <w:color w:val="222222"/>
          <w:sz w:val="16"/>
        </w:rPr>
        <w:t>. On the occasion of the inaugural issue of Decolonization: Indigeneity, Education, &amp; Society</w:t>
      </w:r>
      <w:r w:rsidRPr="00D37340">
        <w:rPr>
          <w:rStyle w:val="Emphasis"/>
          <w:rFonts w:ascii="Times" w:hAnsi="Times" w:cs="Arial"/>
          <w:color w:val="222222"/>
          <w:sz w:val="24"/>
        </w:rPr>
        <w:t>,</w:t>
      </w:r>
      <w:r w:rsidRPr="00D37340">
        <w:rPr>
          <w:rStyle w:val="apple-converted-space"/>
          <w:rFonts w:ascii="Times" w:hAnsi="Times" w:cs="Arial"/>
          <w:i/>
          <w:iCs/>
          <w:color w:val="222222"/>
          <w:sz w:val="16"/>
        </w:rPr>
        <w:t> </w:t>
      </w:r>
      <w:r w:rsidRPr="00D37340">
        <w:rPr>
          <w:rStyle w:val="m-255764519740973633styleunderline"/>
          <w:rFonts w:ascii="Times" w:hAnsi="Times" w:cs="Arial"/>
          <w:color w:val="222222"/>
          <w:sz w:val="16"/>
        </w:rPr>
        <w:t>we want to be sure to clarify that</w:t>
      </w:r>
      <w:r w:rsidRPr="00D37340">
        <w:rPr>
          <w:rStyle w:val="apple-converted-space"/>
          <w:rFonts w:ascii="Times" w:hAnsi="Times" w:cs="Arial"/>
          <w:color w:val="222222"/>
          <w:sz w:val="16"/>
        </w:rPr>
        <w:t> </w:t>
      </w:r>
      <w:r w:rsidRPr="00D37340">
        <w:rPr>
          <w:rStyle w:val="StyleUnderline"/>
          <w:rFonts w:ascii="Times" w:hAnsi="Times"/>
          <w:highlight w:val="cyan"/>
        </w:rPr>
        <w:t>decolonization is not a metaphor. When metaphor invades decolonization, it kills the very possibility of decolonization; it recenters whiteness, it resettles theory, it extends innocence to the settler, it entertains a settler future</w:t>
      </w:r>
      <w:r w:rsidRPr="00D37340">
        <w:rPr>
          <w:rStyle w:val="Emphasis"/>
          <w:rFonts w:ascii="Times" w:hAnsi="Times" w:cs="Arial"/>
          <w:color w:val="222222"/>
          <w:sz w:val="24"/>
        </w:rPr>
        <w:t>.</w:t>
      </w:r>
      <w:r w:rsidRPr="00D37340">
        <w:rPr>
          <w:rStyle w:val="apple-converted-space"/>
          <w:rFonts w:ascii="Times" w:hAnsi="Times" w:cs="Arial"/>
          <w:i/>
          <w:iCs/>
          <w:color w:val="222222"/>
          <w:sz w:val="16"/>
        </w:rPr>
        <w:t> </w:t>
      </w:r>
      <w:r w:rsidRPr="00D37340">
        <w:rPr>
          <w:rStyle w:val="m-255764519740973633styleunderline"/>
          <w:rFonts w:ascii="Times" w:hAnsi="Times" w:cs="Arial"/>
          <w:color w:val="222222"/>
          <w:sz w:val="16"/>
        </w:rPr>
        <w:t>Decolonize</w:t>
      </w:r>
      <w:r w:rsidRPr="00D37340">
        <w:rPr>
          <w:rStyle w:val="apple-converted-space"/>
          <w:rFonts w:ascii="Times" w:hAnsi="Times" w:cs="Arial"/>
          <w:color w:val="222222"/>
          <w:sz w:val="16"/>
        </w:rPr>
        <w:t> </w:t>
      </w:r>
      <w:r w:rsidRPr="00D37340">
        <w:rPr>
          <w:rFonts w:ascii="Times" w:hAnsi="Times" w:cs="Arial"/>
          <w:color w:val="222222"/>
          <w:sz w:val="16"/>
        </w:rPr>
        <w:t>(a verb)</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and decolonization</w:t>
      </w:r>
      <w:r w:rsidRPr="00D37340">
        <w:rPr>
          <w:rStyle w:val="apple-converted-space"/>
          <w:rFonts w:ascii="Times" w:hAnsi="Times" w:cs="Arial"/>
          <w:color w:val="222222"/>
          <w:sz w:val="16"/>
        </w:rPr>
        <w:t> </w:t>
      </w:r>
      <w:r w:rsidRPr="00D37340">
        <w:rPr>
          <w:rFonts w:ascii="Times" w:hAnsi="Times" w:cs="Arial"/>
          <w:color w:val="222222"/>
          <w:sz w:val="16"/>
        </w:rPr>
        <w:t>(a noun)</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cannot easily be grafted onto pre-existing discourses/frameworks,</w:t>
      </w:r>
      <w:r w:rsidRPr="00D37340">
        <w:rPr>
          <w:rStyle w:val="apple-converted-space"/>
          <w:rFonts w:ascii="Times" w:hAnsi="Times" w:cs="Arial"/>
          <w:color w:val="222222"/>
          <w:sz w:val="16"/>
        </w:rPr>
        <w:t> </w:t>
      </w:r>
      <w:r w:rsidRPr="00D37340">
        <w:rPr>
          <w:rStyle w:val="Emphasis"/>
          <w:rFonts w:ascii="Times" w:hAnsi="Times" w:cs="Arial"/>
          <w:color w:val="222222"/>
          <w:sz w:val="24"/>
          <w:highlight w:val="cyan"/>
        </w:rPr>
        <w:t>even if they are critical</w:t>
      </w:r>
      <w:r w:rsidRPr="00D37340">
        <w:rPr>
          <w:rStyle w:val="m-255764519740973633styleunderline"/>
          <w:rFonts w:ascii="Times" w:hAnsi="Times" w:cs="Arial"/>
          <w:color w:val="222222"/>
          <w:sz w:val="16"/>
        </w:rPr>
        <w:t>, even if they are</w:t>
      </w:r>
      <w:r w:rsidRPr="00D37340">
        <w:rPr>
          <w:rStyle w:val="apple-converted-space"/>
          <w:rFonts w:ascii="Times" w:hAnsi="Times" w:cs="Arial"/>
          <w:color w:val="222222"/>
          <w:sz w:val="16"/>
        </w:rPr>
        <w:t> </w:t>
      </w:r>
      <w:r w:rsidRPr="00D37340">
        <w:rPr>
          <w:rStyle w:val="Emphasis"/>
          <w:rFonts w:ascii="Times" w:hAnsi="Times" w:cs="Arial"/>
          <w:color w:val="222222"/>
          <w:sz w:val="24"/>
          <w:highlight w:val="cyan"/>
        </w:rPr>
        <w:t>anti-racist</w:t>
      </w:r>
      <w:r w:rsidRPr="00D37340">
        <w:rPr>
          <w:rStyle w:val="m-255764519740973633styleunderline"/>
          <w:rFonts w:ascii="Times" w:hAnsi="Times" w:cs="Arial"/>
          <w:color w:val="222222"/>
          <w:sz w:val="16"/>
        </w:rPr>
        <w:t>, even if they are</w:t>
      </w:r>
      <w:r w:rsidRPr="00D37340">
        <w:rPr>
          <w:rStyle w:val="apple-converted-space"/>
          <w:rFonts w:ascii="Times" w:hAnsi="Times" w:cs="Arial"/>
          <w:color w:val="222222"/>
          <w:sz w:val="16"/>
        </w:rPr>
        <w:t> </w:t>
      </w:r>
      <w:r w:rsidRPr="00D37340">
        <w:rPr>
          <w:rStyle w:val="Emphasis"/>
          <w:rFonts w:ascii="Times" w:hAnsi="Times" w:cs="Arial"/>
          <w:color w:val="222222"/>
          <w:sz w:val="24"/>
          <w:highlight w:val="cyan"/>
        </w:rPr>
        <w:t>justice</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frameworks</w:t>
      </w:r>
      <w:r w:rsidRPr="00D37340">
        <w:rPr>
          <w:rFonts w:ascii="Times" w:hAnsi="Times" w:cs="Arial"/>
          <w:color w:val="222222"/>
          <w:sz w:val="16"/>
        </w:rPr>
        <w:t>.</w:t>
      </w:r>
      <w:r w:rsidRPr="00D37340">
        <w:rPr>
          <w:rStyle w:val="apple-converted-space"/>
          <w:rFonts w:ascii="Times" w:hAnsi="Times" w:cs="Arial"/>
          <w:color w:val="222222"/>
          <w:sz w:val="16"/>
        </w:rPr>
        <w:t> </w:t>
      </w:r>
      <w:r w:rsidRPr="00D37340">
        <w:rPr>
          <w:rStyle w:val="StyleUnderline"/>
          <w:rFonts w:ascii="Times" w:hAnsi="Times"/>
          <w:highlight w:val="cyan"/>
        </w:rPr>
        <w:t>The</w:t>
      </w:r>
      <w:r w:rsidRPr="00D37340">
        <w:rPr>
          <w:rStyle w:val="StyleUnderline"/>
          <w:rFonts w:ascii="Times" w:hAnsi="Times"/>
        </w:rPr>
        <w:t> </w:t>
      </w:r>
      <w:r w:rsidRPr="00D37340">
        <w:rPr>
          <w:rFonts w:ascii="Times" w:hAnsi="Times" w:cs="Arial"/>
          <w:color w:val="222222"/>
          <w:sz w:val="16"/>
        </w:rPr>
        <w:t>easy</w:t>
      </w:r>
      <w:r w:rsidRPr="00D37340">
        <w:rPr>
          <w:rStyle w:val="apple-converted-space"/>
          <w:rFonts w:ascii="Times" w:hAnsi="Times" w:cs="Arial"/>
          <w:color w:val="222222"/>
          <w:sz w:val="16"/>
        </w:rPr>
        <w:t> </w:t>
      </w:r>
      <w:r w:rsidRPr="00D37340">
        <w:rPr>
          <w:rStyle w:val="StyleUnderline"/>
          <w:rFonts w:ascii="Times" w:hAnsi="Times"/>
          <w:highlight w:val="cyan"/>
        </w:rPr>
        <w:t>absorption</w:t>
      </w:r>
      <w:r w:rsidRPr="00D37340">
        <w:rPr>
          <w:rStyle w:val="m-255764519740973633styleunderline"/>
          <w:rFonts w:ascii="Times" w:hAnsi="Times" w:cs="Arial"/>
          <w:color w:val="222222"/>
          <w:sz w:val="16"/>
          <w:highlight w:val="cyan"/>
        </w:rPr>
        <w:t>,</w:t>
      </w:r>
      <w:r w:rsidRPr="00D37340">
        <w:rPr>
          <w:rStyle w:val="m-255764519740973633styleunderline"/>
          <w:rFonts w:ascii="Times" w:hAnsi="Times" w:cs="Arial"/>
          <w:color w:val="222222"/>
          <w:sz w:val="16"/>
        </w:rPr>
        <w:t xml:space="preserve"> adoption,</w:t>
      </w:r>
      <w:r w:rsidRPr="00D37340">
        <w:rPr>
          <w:rStyle w:val="apple-converted-space"/>
          <w:rFonts w:ascii="Times" w:hAnsi="Times" w:cs="Arial"/>
          <w:color w:val="222222"/>
          <w:sz w:val="16"/>
        </w:rPr>
        <w:t> </w:t>
      </w:r>
      <w:r w:rsidRPr="00D37340">
        <w:rPr>
          <w:rStyle w:val="StyleUnderline"/>
          <w:rFonts w:ascii="Times" w:hAnsi="Times"/>
          <w:highlight w:val="cyan"/>
        </w:rPr>
        <w:t>and transposing of decolonization is</w:t>
      </w:r>
      <w:r w:rsidRPr="00D37340">
        <w:rPr>
          <w:rStyle w:val="StyleUnderline"/>
          <w:rFonts w:ascii="Times" w:hAnsi="Times"/>
        </w:rPr>
        <w:t> </w:t>
      </w:r>
      <w:r w:rsidRPr="00D37340">
        <w:rPr>
          <w:rStyle w:val="m-255764519740973633styleunderline"/>
          <w:rFonts w:ascii="Times" w:hAnsi="Times" w:cs="Arial"/>
          <w:color w:val="222222"/>
          <w:sz w:val="16"/>
        </w:rPr>
        <w:t>yet another form of</w:t>
      </w:r>
      <w:r w:rsidRPr="00D37340">
        <w:rPr>
          <w:rStyle w:val="apple-converted-space"/>
          <w:rFonts w:ascii="Times" w:hAnsi="Times" w:cs="Arial"/>
          <w:color w:val="222222"/>
          <w:sz w:val="16"/>
        </w:rPr>
        <w:t> </w:t>
      </w:r>
      <w:r w:rsidRPr="00D37340">
        <w:rPr>
          <w:rStyle w:val="StyleUnderline"/>
          <w:rFonts w:ascii="Times" w:hAnsi="Times"/>
          <w:highlight w:val="cyan"/>
        </w:rPr>
        <w:t>settler appropriation</w:t>
      </w:r>
      <w:r w:rsidRPr="00D37340">
        <w:rPr>
          <w:rFonts w:ascii="Times" w:hAnsi="Times" w:cs="Arial"/>
          <w:color w:val="222222"/>
          <w:sz w:val="16"/>
        </w:rPr>
        <w:t>. When we write about</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decolonization</w:t>
      </w:r>
      <w:r w:rsidRPr="00D37340">
        <w:rPr>
          <w:rFonts w:ascii="Times" w:hAnsi="Times" w:cs="Arial"/>
          <w:color w:val="222222"/>
          <w:sz w:val="16"/>
        </w:rPr>
        <w:t>, we are not offering it as a metaphor; it</w:t>
      </w:r>
      <w:r w:rsidRPr="00D37340">
        <w:rPr>
          <w:rStyle w:val="apple-converted-space"/>
          <w:rFonts w:ascii="Times" w:hAnsi="Times" w:cs="Arial"/>
          <w:color w:val="222222"/>
          <w:sz w:val="16"/>
        </w:rPr>
        <w:t> </w:t>
      </w:r>
      <w:r w:rsidRPr="00D37340">
        <w:rPr>
          <w:rStyle w:val="m-255764519740973633styleunderline"/>
          <w:rFonts w:ascii="Times" w:hAnsi="Times" w:cs="Arial"/>
          <w:color w:val="222222"/>
          <w:sz w:val="16"/>
        </w:rPr>
        <w:t>is not an approximation of other experiences of oppression. Decolonization is not a swappable term for other things we want to do to improve our societies and schools</w:t>
      </w:r>
      <w:r w:rsidRPr="00D37340">
        <w:rPr>
          <w:rFonts w:ascii="Times" w:hAnsi="Times" w:cs="Arial"/>
          <w:color w:val="222222"/>
          <w:sz w:val="16"/>
        </w:rPr>
        <w:t>. Decolonization doesn’t have a synonym</w:t>
      </w:r>
    </w:p>
    <w:p w14:paraId="17534250" w14:textId="77777777" w:rsidR="00665187" w:rsidRPr="00BE397A" w:rsidRDefault="00665187" w:rsidP="0039740C">
      <w:pPr>
        <w:rPr>
          <w:rFonts w:cs="Calibri"/>
        </w:rPr>
      </w:pPr>
    </w:p>
    <w:p w14:paraId="0EDEA2D8" w14:textId="77777777" w:rsidR="0039740C" w:rsidRPr="00BE397A" w:rsidRDefault="0039740C" w:rsidP="0039740C">
      <w:pPr>
        <w:pStyle w:val="Heading3"/>
      </w:pPr>
      <w:r>
        <w:t>Ivory Tower DA</w:t>
      </w:r>
    </w:p>
    <w:p w14:paraId="0E19FA1C" w14:textId="77777777" w:rsidR="0039740C" w:rsidRPr="008805A6" w:rsidRDefault="0039740C" w:rsidP="0039740C">
      <w:pPr>
        <w:pStyle w:val="Heading4"/>
      </w:pPr>
      <w:r>
        <w:t xml:space="preserve">Their ivory tower theorizing homogenizes and subalternizes non-Western communities and robs the oppressed of the vocabulary of protest in an effort to elevate their own theoretical consciousness </w:t>
      </w:r>
    </w:p>
    <w:p w14:paraId="159CBC25" w14:textId="77777777" w:rsidR="0039740C" w:rsidRPr="00D21AB2" w:rsidRDefault="0039740C" w:rsidP="0039740C">
      <w:pPr>
        <w:rPr>
          <w:b/>
          <w:u w:val="single"/>
        </w:rPr>
      </w:pPr>
      <w:r w:rsidRPr="00267E3C">
        <w:rPr>
          <w:rStyle w:val="Style13ptBold"/>
        </w:rPr>
        <w:t>Chow, Professor of the Humanities at Brown University</w:t>
      </w:r>
      <w:r>
        <w:rPr>
          <w:rStyle w:val="Style13ptBold"/>
        </w:rPr>
        <w:t xml:space="preserve">, </w:t>
      </w:r>
      <w:r w:rsidRPr="00267E3C">
        <w:rPr>
          <w:rStyle w:val="Style13ptBold"/>
        </w:rPr>
        <w:t xml:space="preserve">93 </w:t>
      </w:r>
      <w:r w:rsidRPr="00D21AB2">
        <w:rPr>
          <w:color w:val="000000"/>
          <w:sz w:val="16"/>
        </w:rPr>
        <w:t>[</w:t>
      </w:r>
      <w:r w:rsidRPr="00D21AB2">
        <w:rPr>
          <w:sz w:val="16"/>
        </w:rPr>
        <w:t>Rey, Professor of the Humanities at Brown University, Writing Diaspora: Contemporary Tactics of Intervention in Contemporary Cultural Studies, Indiana University Press, pg. 12-13]</w:t>
      </w:r>
    </w:p>
    <w:p w14:paraId="38EAA538" w14:textId="77777777" w:rsidR="0039740C" w:rsidRPr="008805A6" w:rsidRDefault="0039740C" w:rsidP="0039740C">
      <w:pPr>
        <w:rPr>
          <w:rStyle w:val="StyleUnderline"/>
        </w:rPr>
      </w:pPr>
      <w:r w:rsidRPr="008805A6">
        <w:rPr>
          <w:sz w:val="16"/>
        </w:rPr>
        <w:t xml:space="preserve">In </w:t>
      </w:r>
      <w:r w:rsidRPr="008805A6">
        <w:rPr>
          <w:rStyle w:val="StyleUnderline"/>
          <w:highlight w:val="cyan"/>
        </w:rPr>
        <w:t>the “cultural studies” of the</w:t>
      </w:r>
      <w:r w:rsidRPr="008805A6">
        <w:rPr>
          <w:rStyle w:val="StyleUnderline"/>
        </w:rPr>
        <w:t xml:space="preserve"> American </w:t>
      </w:r>
      <w:r w:rsidRPr="008805A6">
        <w:rPr>
          <w:rStyle w:val="StyleUnderline"/>
          <w:highlight w:val="cyan"/>
        </w:rPr>
        <w:t>academy</w:t>
      </w:r>
      <w:r w:rsidRPr="008805A6">
        <w:rPr>
          <w:sz w:val="16"/>
        </w:rPr>
        <w:t xml:space="preserve"> in the 1990s. The Maoist is reproducing with prowess. We see this in the way terms such as “oppression,” “victimization,” and “subalternity” are now being used. Contrary to the Orientalist disdain for the contemporary native cultures in the non-West, the Maoist turns the precisely disdained other into the object of his/her study and, in some cases identification. In a mixture of admiration and moralist, the Maoist sometimes </w:t>
      </w:r>
      <w:r w:rsidRPr="008805A6">
        <w:rPr>
          <w:rStyle w:val="StyleUnderline"/>
          <w:highlight w:val="cyan"/>
        </w:rPr>
        <w:t>turns all people from non-Western cultures into a generalized “subaltern” that is then used to flog an equally generalized “West.”</w:t>
      </w:r>
      <w:r w:rsidRPr="008805A6">
        <w:rPr>
          <w:rStyle w:val="StyleUnderline"/>
        </w:rPr>
        <w:t xml:space="preserve"> Because the representation of “the other” as such ignores (1) the class and intellectual hierarchies within these other cultures, which are usually as elaborate as those in the West, and</w:t>
      </w:r>
      <w:r w:rsidRPr="008805A6">
        <w:rPr>
          <w:sz w:val="16"/>
        </w:rPr>
        <w:t xml:space="preserve"> (2) the </w:t>
      </w:r>
      <w:r w:rsidRPr="008805A6">
        <w:rPr>
          <w:rStyle w:val="StyleUnderline"/>
        </w:rPr>
        <w:t>discursive power relations</w:t>
      </w:r>
      <w:r w:rsidRPr="008805A6">
        <w:rPr>
          <w:sz w:val="16"/>
        </w:rPr>
        <w:t xml:space="preserve"> structuring the Maoist’s mode of inquiry and valorization</w:t>
      </w:r>
      <w:r w:rsidRPr="008805A6">
        <w:rPr>
          <w:sz w:val="16"/>
          <w:highlight w:val="cyan"/>
        </w:rPr>
        <w:t>,</w:t>
      </w:r>
      <w:r w:rsidRPr="008805A6">
        <w:rPr>
          <w:rStyle w:val="StyleUnderline"/>
          <w:highlight w:val="cyan"/>
        </w:rPr>
        <w:t xml:space="preserve"> it produces a way of talking in which notions of lack, subalternity, victimization and so forth are drawn upon indiscriminately, often</w:t>
      </w:r>
      <w:r w:rsidRPr="008805A6">
        <w:rPr>
          <w:rStyle w:val="StyleUnderline"/>
        </w:rPr>
        <w:t xml:space="preserve"> with the intention of </w:t>
      </w:r>
      <w:r w:rsidRPr="008805A6">
        <w:rPr>
          <w:rStyle w:val="StyleUnderline"/>
          <w:highlight w:val="cyan"/>
        </w:rPr>
        <w:t>spotlighting the speaker’s own sense of alterity and political righteousness</w:t>
      </w:r>
      <w:r w:rsidRPr="008805A6">
        <w:rPr>
          <w:sz w:val="16"/>
        </w:rPr>
        <w:t xml:space="preserve">.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 in order to authenticate his identity as a radical “third worlder representative; male and female academics across the U.S. frequently say they were “raped” when they report experiences of professional frustration and conflict. Whether sincere or delusional, such </w:t>
      </w:r>
      <w:r w:rsidRPr="008805A6">
        <w:rPr>
          <w:rStyle w:val="StyleUnderline"/>
          <w:highlight w:val="cyan"/>
        </w:rPr>
        <w:t>cases of self-dramatization all take the route of self-sub-alternization, which has increasingly become the assured means to authority and power. What these intellectuals are doing is robbing the terms of oppression of their critical and oppositional import, and thus depriving the oppressed of even the vocabulary of protest and rightful demand.</w:t>
      </w:r>
      <w:r w:rsidRPr="008805A6">
        <w:rPr>
          <w:sz w:val="16"/>
          <w:highlight w:val="cyan"/>
        </w:rPr>
        <w:t xml:space="preserve"> </w:t>
      </w:r>
      <w:r w:rsidRPr="008805A6">
        <w:rPr>
          <w:rStyle w:val="StyleUnderline"/>
          <w:highlight w:val="cyan"/>
        </w:rPr>
        <w:t>The oppressed,</w:t>
      </w:r>
      <w:r w:rsidRPr="008805A6">
        <w:rPr>
          <w:rStyle w:val="StyleUnderline"/>
        </w:rPr>
        <w:t xml:space="preserve"> whose voices we seldom hear, </w:t>
      </w:r>
      <w:r w:rsidRPr="008805A6">
        <w:rPr>
          <w:rStyle w:val="StyleUnderline"/>
          <w:highlight w:val="cyan"/>
        </w:rPr>
        <w:t>are robbed</w:t>
      </w:r>
      <w:r w:rsidRPr="008805A6">
        <w:rPr>
          <w:sz w:val="16"/>
        </w:rPr>
        <w:t xml:space="preserve"> twice - the first time of their economic chances, the second time </w:t>
      </w:r>
      <w:r w:rsidRPr="008805A6">
        <w:rPr>
          <w:rStyle w:val="StyleUnderline"/>
          <w:highlight w:val="cyan"/>
        </w:rPr>
        <w:t>of their language, which is no longer distinguishable from those who have had our consciousnesses “raised.”</w:t>
      </w:r>
    </w:p>
    <w:p w14:paraId="4C8976C6" w14:textId="77777777" w:rsidR="0028100E" w:rsidRDefault="0028100E" w:rsidP="0028100E">
      <w:pPr>
        <w:pStyle w:val="Heading3"/>
      </w:pPr>
      <w:r>
        <w:t>Multifaceted Approach K2 Solve</w:t>
      </w:r>
    </w:p>
    <w:p w14:paraId="509E7514" w14:textId="77777777" w:rsidR="0028100E" w:rsidRDefault="0028100E" w:rsidP="0028100E">
      <w:pPr>
        <w:pStyle w:val="Heading4"/>
      </w:pPr>
      <w:r>
        <w:t xml:space="preserve">No solvency- Your author concludes that only a multifaceted approach solves </w:t>
      </w:r>
    </w:p>
    <w:p w14:paraId="69FE505D" w14:textId="77777777" w:rsidR="0028100E" w:rsidRPr="00761635" w:rsidRDefault="0028100E" w:rsidP="0028100E">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 (70-71)(SP)</w:t>
      </w:r>
    </w:p>
    <w:p w14:paraId="5C5DE04B" w14:textId="77777777" w:rsidR="0028100E" w:rsidRPr="002E04D3" w:rsidRDefault="0028100E" w:rsidP="0028100E">
      <w:pPr>
        <w:rPr>
          <w:sz w:val="16"/>
        </w:rPr>
      </w:pPr>
      <w:r w:rsidRPr="002E04D3">
        <w:rPr>
          <w:sz w:val="16"/>
        </w:rPr>
        <w:t xml:space="preserve">Marcus (1995:99) writes that </w:t>
      </w:r>
      <w:r w:rsidRPr="00720DD1">
        <w:rPr>
          <w:rStyle w:val="StyleUnderline"/>
        </w:rPr>
        <w:t xml:space="preserve">multi-sited ethnography “claims that any </w:t>
      </w:r>
      <w:r w:rsidRPr="002E04D3">
        <w:rPr>
          <w:rStyle w:val="StyleUnderline"/>
          <w:highlight w:val="yellow"/>
        </w:rPr>
        <w:t>ethnography of a cultural formation in the world system is also an ethnography of the system, and</w:t>
      </w:r>
      <w:r w:rsidRPr="00720DD1">
        <w:rPr>
          <w:rStyle w:val="StyleUnderline"/>
        </w:rPr>
        <w:t xml:space="preserve"> therefore </w:t>
      </w:r>
      <w:r w:rsidRPr="002E04D3">
        <w:rPr>
          <w:rStyle w:val="StyleUnderline"/>
          <w:highlight w:val="yellow"/>
        </w:rPr>
        <w:t>cannot be understood only in terms of</w:t>
      </w:r>
      <w:r w:rsidRPr="00720DD1">
        <w:rPr>
          <w:rStyle w:val="StyleUnderline"/>
        </w:rPr>
        <w:t xml:space="preserve"> the conventional </w:t>
      </w:r>
      <w:r w:rsidRPr="002E04D3">
        <w:rPr>
          <w:rStyle w:val="StyleUnderline"/>
          <w:highlight w:val="yellow"/>
        </w:rPr>
        <w:t>single-site mise-en-scene of ethnographic research</w:t>
      </w:r>
      <w:r w:rsidRPr="002E04D3">
        <w:rPr>
          <w:sz w:val="16"/>
        </w:rPr>
        <w:t xml:space="preserve">.” In my own work, I understood that </w:t>
      </w:r>
      <w:r w:rsidRPr="002E04D3">
        <w:rPr>
          <w:rStyle w:val="StyleUnderline"/>
        </w:rPr>
        <w:t>to study non-Aboriginal people’s encounters with Aboriginal people would entail studying the discourses, culture, history, and practices of</w:t>
      </w:r>
      <w:r w:rsidRPr="00720DD1">
        <w:rPr>
          <w:rStyle w:val="StyleUnderline"/>
        </w:rPr>
        <w:t xml:space="preserve"> modern-day settler colonialism</w:t>
      </w:r>
      <w:r w:rsidRPr="002E04D3">
        <w:rPr>
          <w:sz w:val="16"/>
        </w:rPr>
        <w:t xml:space="preserve">. These </w:t>
      </w:r>
      <w:r w:rsidRPr="002E04D3">
        <w:rPr>
          <w:rStyle w:val="Emphasis"/>
          <w:highlight w:val="yellow"/>
        </w:rPr>
        <w:t>processes are not concentrated in any single site</w:t>
      </w:r>
      <w:r w:rsidRPr="002E04D3">
        <w:rPr>
          <w:sz w:val="16"/>
          <w:highlight w:val="yellow"/>
        </w:rPr>
        <w:t xml:space="preserve">, </w:t>
      </w:r>
      <w:r w:rsidRPr="002E04D3">
        <w:rPr>
          <w:rStyle w:val="StyleUnderline"/>
          <w:highlight w:val="yellow"/>
        </w:rPr>
        <w:t>but are produced through the court system, schools, media, laws, and other broader social circuits and spaces</w:t>
      </w:r>
      <w:r w:rsidRPr="002E04D3">
        <w:rPr>
          <w:sz w:val="16"/>
          <w:highlight w:val="yellow"/>
        </w:rPr>
        <w:t xml:space="preserve">. </w:t>
      </w:r>
      <w:r w:rsidRPr="002E04D3">
        <w:rPr>
          <w:rStyle w:val="Emphasis"/>
          <w:highlight w:val="yellow"/>
        </w:rPr>
        <w:t>I</w:t>
      </w:r>
      <w:r w:rsidRPr="00720DD1">
        <w:rPr>
          <w:rStyle w:val="Emphasis"/>
        </w:rPr>
        <w:t xml:space="preserve"> </w:t>
      </w:r>
      <w:r w:rsidRPr="002E04D3">
        <w:rPr>
          <w:sz w:val="16"/>
        </w:rPr>
        <w:t xml:space="preserve">thus </w:t>
      </w:r>
      <w:r w:rsidRPr="002E04D3">
        <w:rPr>
          <w:rStyle w:val="Emphasis"/>
          <w:highlight w:val="yellow"/>
        </w:rPr>
        <w:t>decided to study settler colonial processes by focusing on the emergent discourses of Aboriginal inclusion</w:t>
      </w:r>
      <w:r w:rsidRPr="002E04D3">
        <w:rPr>
          <w:sz w:val="16"/>
        </w:rPr>
        <w:t xml:space="preserve">. To study these discourses ethnographically, I selected the three sites of inclusion I described above. Marcus (1995:111) notes that, in strategically situated ethnographic sites, “the crucial issue concerns the detectable system-awareness in the everyday consciousness and actions of subjects’ lives.” </w:t>
      </w:r>
      <w:r w:rsidRPr="002E04D3">
        <w:rPr>
          <w:rStyle w:val="StyleUnderline"/>
          <w:highlight w:val="yellow"/>
        </w:rPr>
        <w:t>By</w:t>
      </w:r>
      <w:r w:rsidRPr="00720DD1">
        <w:rPr>
          <w:rStyle w:val="StyleUnderline"/>
        </w:rPr>
        <w:t xml:space="preserve"> “</w:t>
      </w:r>
      <w:r w:rsidRPr="002E04D3">
        <w:rPr>
          <w:rStyle w:val="StyleUnderline"/>
        </w:rPr>
        <w:t xml:space="preserve">strategically </w:t>
      </w:r>
      <w:r w:rsidRPr="002E04D3">
        <w:rPr>
          <w:rStyle w:val="StyleUnderline"/>
          <w:highlight w:val="yellow"/>
        </w:rPr>
        <w:t>situating</w:t>
      </w:r>
      <w:r w:rsidRPr="00720DD1">
        <w:rPr>
          <w:rStyle w:val="StyleUnderline"/>
        </w:rPr>
        <w:t xml:space="preserve">” my </w:t>
      </w:r>
      <w:r w:rsidRPr="002E04D3">
        <w:rPr>
          <w:rStyle w:val="StyleUnderline"/>
          <w:highlight w:val="yellow"/>
        </w:rPr>
        <w:t>fieldwork in multiple sites, I was equipped with a wide-angle lens to analyse settler colonialism</w:t>
      </w:r>
      <w:r w:rsidRPr="002E04D3">
        <w:rPr>
          <w:sz w:val="16"/>
          <w:highlight w:val="yellow"/>
        </w:rPr>
        <w:t xml:space="preserve"> </w:t>
      </w:r>
      <w:r w:rsidRPr="002E04D3">
        <w:rPr>
          <w:rStyle w:val="StyleUnderline"/>
          <w:highlight w:val="yellow"/>
        </w:rPr>
        <w:t>through discourses of inclusion, and zoom in on how these discourses are grounded in specific ethnographic sites</w:t>
      </w:r>
      <w:r w:rsidRPr="002E04D3">
        <w:rPr>
          <w:sz w:val="16"/>
        </w:rPr>
        <w:t xml:space="preserve"> (Marcus 1995; de Leeuw, Kobayashi, and Cameron 2011). My sites allowed me to explore how my non-Aboriginal participants understood and enacted settler colonial social relations and constructed Aboriginal alterity within and beyond the Aboriginal Pavilion, library, and construction program and placement site (see Figure 5). </w:t>
      </w:r>
      <w:r w:rsidRPr="002E04D3">
        <w:rPr>
          <w:rStyle w:val="Emphasis"/>
          <w:highlight w:val="yellow"/>
        </w:rPr>
        <w:t>Studying any</w:t>
      </w:r>
      <w:r w:rsidRPr="00720DD1">
        <w:rPr>
          <w:rStyle w:val="Emphasis"/>
        </w:rPr>
        <w:t xml:space="preserve"> of these three </w:t>
      </w:r>
      <w:r w:rsidRPr="002E04D3">
        <w:rPr>
          <w:rStyle w:val="Emphasis"/>
          <w:highlight w:val="yellow"/>
        </w:rPr>
        <w:t>sites in isolation would have risked reifying the social relations within them or generalizing settler colonial conditions that are in fact site- specific</w:t>
      </w:r>
      <w:r w:rsidRPr="002E04D3">
        <w:rPr>
          <w:sz w:val="16"/>
        </w:rPr>
        <w:t xml:space="preserve">.49 Instead, </w:t>
      </w:r>
      <w:r w:rsidRPr="002E04D3">
        <w:rPr>
          <w:rStyle w:val="StyleUnderline"/>
          <w:highlight w:val="yellow"/>
        </w:rPr>
        <w:t>by taking a</w:t>
      </w:r>
      <w:r w:rsidRPr="00720DD1">
        <w:rPr>
          <w:rStyle w:val="StyleUnderline"/>
        </w:rPr>
        <w:t xml:space="preserve"> locally m</w:t>
      </w:r>
      <w:r w:rsidRPr="002E04D3">
        <w:rPr>
          <w:rStyle w:val="StyleUnderline"/>
          <w:highlight w:val="yellow"/>
        </w:rPr>
        <w:t>ulti-sited approach, I can produce an analysis that is greater than the sum of its parts</w:t>
      </w:r>
      <w:r w:rsidRPr="002E04D3">
        <w:rPr>
          <w:sz w:val="16"/>
        </w:rPr>
        <w:t xml:space="preserve">. </w:t>
      </w:r>
      <w:r w:rsidRPr="00720DD1">
        <w:rPr>
          <w:rStyle w:val="StyleUnderline"/>
        </w:rPr>
        <w:t>I can trace how spectacular Aboriginality informs</w:t>
      </w:r>
      <w:r w:rsidRPr="002E04D3">
        <w:rPr>
          <w:sz w:val="16"/>
        </w:rPr>
        <w:t xml:space="preserve"> post-Olympic-spectacular, </w:t>
      </w:r>
      <w:r w:rsidRPr="00720DD1">
        <w:rPr>
          <w:rStyle w:val="StyleUnderline"/>
        </w:rPr>
        <w:t>quotidian interactions</w:t>
      </w:r>
      <w:r w:rsidRPr="002E04D3">
        <w:rPr>
          <w:sz w:val="16"/>
        </w:rPr>
        <w:t xml:space="preserve">. For example, aware of his participation in the powwow circuit, one of Tim’s co-workers asked him to perform a rain-dance to keep the rain away one afternoon but never asked what it was like for him to grow up on reserve or to raise his young son on a different territory than his own. The spectacular images of dancers mediated this interaction and others. At the library, a staff person told me she watched Vancouver’s Olympic Opening Ceremony but learned little about the dancers or their lives. “We like to see them dance,” another patron commented. Like the observer reading the plaque on Scotia Street (see Chapter 1), these </w:t>
      </w:r>
      <w:r w:rsidRPr="002E04D3">
        <w:rPr>
          <w:rStyle w:val="StyleUnderline"/>
          <w:highlight w:val="yellow"/>
        </w:rPr>
        <w:t>observers of spectacle must reconcile on their own the link between dancing, performing Aboriginal people and the Aboriginal patrons who frequent the library</w:t>
      </w:r>
      <w:r w:rsidRPr="002E04D3">
        <w:rPr>
          <w:sz w:val="16"/>
        </w:rPr>
        <w:t xml:space="preserve">. </w:t>
      </w:r>
      <w:r w:rsidRPr="002E04D3">
        <w:rPr>
          <w:rStyle w:val="StyleUnderline"/>
          <w:highlight w:val="yellow"/>
        </w:rPr>
        <w:t>To study only the spectacular</w:t>
      </w:r>
      <w:r w:rsidRPr="00720DD1">
        <w:rPr>
          <w:rStyle w:val="StyleUnderline"/>
        </w:rPr>
        <w:t xml:space="preserve"> Aboriginal </w:t>
      </w:r>
      <w:r w:rsidRPr="002E04D3">
        <w:rPr>
          <w:rStyle w:val="StyleUnderline"/>
          <w:highlight w:val="yellow"/>
        </w:rPr>
        <w:t>performer</w:t>
      </w:r>
      <w:r w:rsidRPr="00720DD1">
        <w:rPr>
          <w:rStyle w:val="StyleUnderline"/>
        </w:rPr>
        <w:t xml:space="preserve">, or reactions of non-Aboriginal people to his or her performance, </w:t>
      </w:r>
      <w:r w:rsidRPr="002E04D3">
        <w:rPr>
          <w:rStyle w:val="StyleUnderline"/>
          <w:highlight w:val="yellow"/>
        </w:rPr>
        <w:t>misses the nuanced interplay between how the gaze upon spectacular Aboriginality mediates and is mediated through ordinary (in)visibility of Aboriginal co-workers and neighbours</w:t>
      </w:r>
      <w:r w:rsidRPr="002E04D3">
        <w:rPr>
          <w:sz w:val="16"/>
        </w:rPr>
        <w:t xml:space="preserve">. </w:t>
      </w:r>
      <w:r w:rsidRPr="002E04D3">
        <w:rPr>
          <w:rStyle w:val="StyleUnderline"/>
          <w:highlight w:val="yellow"/>
        </w:rPr>
        <w:t>By emphasizing Aboriginal inclusion as a uniting theme</w:t>
      </w:r>
      <w:r w:rsidRPr="002E04D3">
        <w:rPr>
          <w:rStyle w:val="StyleUnderline"/>
        </w:rPr>
        <w:t xml:space="preserve"> of my multi-sited method, </w:t>
      </w:r>
      <w:r w:rsidRPr="002E04D3">
        <w:rPr>
          <w:rStyle w:val="StyleUnderline"/>
          <w:highlight w:val="yellow"/>
        </w:rPr>
        <w:t>I was</w:t>
      </w:r>
      <w:r w:rsidRPr="002E04D3">
        <w:rPr>
          <w:rStyle w:val="StyleUnderline"/>
        </w:rPr>
        <w:t xml:space="preserve"> also </w:t>
      </w:r>
      <w:r w:rsidRPr="002E04D3">
        <w:rPr>
          <w:rStyle w:val="StyleUnderline"/>
          <w:highlight w:val="yellow"/>
        </w:rPr>
        <w:t>able to track how different discursive practices differently informed the inclusionary projects in my three sites</w:t>
      </w:r>
      <w:r w:rsidRPr="002E04D3">
        <w:rPr>
          <w:sz w:val="16"/>
        </w:rPr>
        <w:t xml:space="preserve">. Was Indigeneity and Indigenous sovereignty acknowledged, for example? Meaning, was the distinct political position of culturally different Aboriginal people in relation to their territories and to the settler colonial state recognized? In the case of the Olympics, yes and no; in the library, sometimes; and at BladeRunners, very rarely. This difference allowed me to theorize Indigenous spectrality using ethnographic examples. To take another example, were non-Aboriginal people encouraged to be self-reflexive about their relationships to Indigeneity and Aboriginal marginality? In all three cases, the answer is sometimes yes, sometimes no. At the Aboriginal Pavilion, for example, non-Aboriginal audiences were regularly reminded that they were on the unceded territories of Coast Salish territories, occasionally invited to reflect on how their settlement had disrupted the lives of generations of Aboriginal people, and other times encouraged to passively observe singers and dancers perform culturally-significant songs. While the Aboriginal Pavilion regularly offered moments to actively contemplate the effects of colonialism, such moments were rare in my fieldwork at the library and through BladeRunners. Because colonial legacies were couched in other discourses or obfuscated altogether at the library and through BladeRunners, my role as analyst shifted in these sites, moving sometimes between detective, provocateur, or semiotician. The extent and quality of interaction between Aboriginal and non-Aboriginal people also differed between my field sites. At the Aboriginal Pavilion, non-Aboriginal people were constantly engaging with Aboriginal people – most frequently as audiences of their performances, but also through conversations with Aboriginal volunteers and vendors. At the library, however, such engagements were limited. During Aboriginal- themed events, such as First Nations Storyteller-in-Residence storytimes or National Aboriginal Day performances (see Chapter 8), library staff and patrons assumed the role of audience members. In the day-to-day life of the library, staff might occasionally help an Aboriginal patron check out or find a book. Among patrons, conversations beyond polite greetings or glances are rare. Aboriginal and non-Aboriginal people regularly sat beside one another at the computers or window seats, or passed one another in the aisle; in these ways, they were brought together in proximity, not interaction. At the construction site, on the other hand, interactions between Mike, Tim, and the coworkers happened daily, work and non-work related. Within the BladeRunners program itself, Aboriginal participants outnumbered non-Aboriginal participants by a large margin, creating yet another opportunity to witness interactions of other kinds: jokes over breakfast or lunch, smoke breaks, camaraderie and tensions within the training classroom, Aboriginal voices heard in more abundance than non-Aboriginal voices. These inter-site differences enabled me to recognize that </w:t>
      </w:r>
      <w:r w:rsidRPr="002E04D3">
        <w:rPr>
          <w:rStyle w:val="StyleUnderline"/>
        </w:rPr>
        <w:t xml:space="preserve">Aboriginal/non- Aboriginal </w:t>
      </w:r>
      <w:r w:rsidRPr="002E04D3">
        <w:rPr>
          <w:rStyle w:val="StyleUnderline"/>
          <w:highlight w:val="yellow"/>
        </w:rPr>
        <w:t>interactions operate on a continuum from intimate</w:t>
      </w:r>
      <w:r w:rsidRPr="002E04D3">
        <w:rPr>
          <w:rStyle w:val="StyleUnderline"/>
        </w:rPr>
        <w:t xml:space="preserve"> and familiar </w:t>
      </w:r>
      <w:r w:rsidRPr="002E04D3">
        <w:rPr>
          <w:rStyle w:val="StyleUnderline"/>
          <w:highlight w:val="yellow"/>
        </w:rPr>
        <w:t>to mediated to disconnected</w:t>
      </w:r>
      <w:r w:rsidRPr="002E04D3">
        <w:rPr>
          <w:rStyle w:val="StyleUnderline"/>
        </w:rPr>
        <w:t xml:space="preserve"> altogether; not all points along the continuum are equally probable</w:t>
      </w:r>
      <w:r w:rsidRPr="002E04D3">
        <w:rPr>
          <w:sz w:val="16"/>
        </w:rPr>
        <w:t>, however, within or beyond these sites</w:t>
      </w:r>
      <w:r w:rsidRPr="002E04D3">
        <w:rPr>
          <w:rStyle w:val="Emphasis"/>
        </w:rPr>
        <w:t xml:space="preserve">. </w:t>
      </w:r>
      <w:r w:rsidRPr="002E04D3">
        <w:rPr>
          <w:rStyle w:val="Emphasis"/>
          <w:highlight w:val="yellow"/>
        </w:rPr>
        <w:t>Conditions of connection are shaped by social conventions within the site itself</w:t>
      </w:r>
      <w:r w:rsidRPr="002E04D3">
        <w:rPr>
          <w:sz w:val="16"/>
        </w:rPr>
        <w:t xml:space="preserve"> (e.g. the library is typically more quiet than the line at the Aboriginal Pavilion; work-related conversation takes precedent over informal chitchat at the construction site) </w:t>
      </w:r>
      <w:r w:rsidRPr="002E04D3">
        <w:rPr>
          <w:rStyle w:val="Emphasis"/>
          <w:highlight w:val="yellow"/>
        </w:rPr>
        <w:t>and beyond</w:t>
      </w:r>
      <w:r w:rsidRPr="002E04D3">
        <w:rPr>
          <w:sz w:val="16"/>
        </w:rPr>
        <w:t xml:space="preserve"> (non-Aboriginal encounters with Aboriginal people are more common in the Downtown Eastside than many other parts of the city; few non- Aboriginal people have visited reserves, thereby limiting potential encounters in those spatial sites). </w:t>
      </w:r>
    </w:p>
    <w:p w14:paraId="59605195" w14:textId="77777777" w:rsidR="00A70D8B" w:rsidRPr="004F75E8" w:rsidRDefault="00A70D8B" w:rsidP="0039740C">
      <w:pPr>
        <w:rPr>
          <w:sz w:val="16"/>
        </w:rPr>
      </w:pPr>
    </w:p>
    <w:p w14:paraId="733EC17B" w14:textId="3F88C4A2" w:rsidR="0039740C" w:rsidRDefault="006E1D6C" w:rsidP="00473AC7">
      <w:pPr>
        <w:pStyle w:val="Heading3"/>
      </w:pPr>
      <w:r>
        <w:t>Perm</w:t>
      </w:r>
      <w:r w:rsidR="00B02B4B">
        <w:t>- policy aff</w:t>
      </w:r>
      <w:r w:rsidR="00473AC7">
        <w:t xml:space="preserve"> (BE CAREFUL OF CHURCHILL)</w:t>
      </w:r>
    </w:p>
    <w:p w14:paraId="4FCCC7F0" w14:textId="221D9629" w:rsidR="00253BCD" w:rsidRPr="00EF768E" w:rsidRDefault="00253BCD" w:rsidP="00253BCD">
      <w:pPr>
        <w:pStyle w:val="Heading4"/>
        <w:spacing w:before="0"/>
      </w:pPr>
      <w:r w:rsidRPr="00EF768E">
        <w:t xml:space="preserve">Perm </w:t>
      </w:r>
      <w:r w:rsidR="00F1272A">
        <w:t xml:space="preserve">do the </w:t>
      </w:r>
      <w:r>
        <w:t>aff and the alt c</w:t>
      </w:r>
      <w:r w:rsidRPr="00EF768E">
        <w:t>olonialist relations of oppression attempt to frame every crisis as equally</w:t>
      </w:r>
      <w:r>
        <w:t xml:space="preserve"> horrific; this logic is flawed - </w:t>
      </w:r>
      <w:r w:rsidRPr="00EF768E">
        <w:t xml:space="preserve"> the genocide of natives is the key of colonialist dominance and continuation. The neg’s conception that any type of subjugation can truly be absolved in a world of colonialist oppression is ignorant and fatalist. Perpetuated colonialism makes the aff necessary to solve the K. Churchill 3</w:t>
      </w:r>
    </w:p>
    <w:p w14:paraId="7E1F173A" w14:textId="77777777" w:rsidR="00253BCD" w:rsidRPr="00365CC7" w:rsidRDefault="00253BCD" w:rsidP="00365CC7">
      <w:r w:rsidRPr="00365CC7">
        <w:t xml:space="preserve">Ward </w:t>
      </w:r>
      <w:r w:rsidRPr="00365CC7">
        <w:rPr>
          <w:rStyle w:val="Style13ptBold"/>
        </w:rPr>
        <w:t>Churchill</w:t>
      </w:r>
      <w:r w:rsidRPr="00365CC7">
        <w:t>, professor of American indian studies at university colorado – boulder, 20</w:t>
      </w:r>
      <w:r w:rsidRPr="00365CC7">
        <w:rPr>
          <w:rStyle w:val="Style13ptBold"/>
        </w:rPr>
        <w:t>03</w:t>
      </w:r>
      <w:r w:rsidRPr="00365CC7">
        <w:t>, (on the justice of roosting chickens – reflections on the consequences of u.s. imperial arrogance and criminality, pp. 22)</w:t>
      </w:r>
    </w:p>
    <w:p w14:paraId="09CB127F" w14:textId="77777777" w:rsidR="00253BCD" w:rsidRDefault="00253BCD" w:rsidP="00253BCD">
      <w:pPr>
        <w:rPr>
          <w:rFonts w:eastAsia="Times New Roman"/>
          <w:sz w:val="16"/>
        </w:rPr>
      </w:pPr>
      <w:r w:rsidRPr="00EF768E">
        <w:rPr>
          <w:rFonts w:eastAsia="Times New Roman"/>
          <w:sz w:val="16"/>
        </w:rPr>
        <w:t xml:space="preserve">The theoretical trajectory entered into by much of </w:t>
      </w:r>
      <w:r w:rsidRPr="00EF768E">
        <w:rPr>
          <w:rStyle w:val="StyleUnderline"/>
        </w:rPr>
        <w:t xml:space="preserve">the American left </w:t>
      </w:r>
      <w:r w:rsidRPr="00EF768E">
        <w:rPr>
          <w:rFonts w:eastAsia="Times New Roman"/>
          <w:sz w:val="16"/>
        </w:rPr>
        <w:t xml:space="preserve">over the past quarter-century </w:t>
      </w:r>
      <w:r w:rsidRPr="00EF768E">
        <w:rPr>
          <w:rStyle w:val="StyleUnderline"/>
        </w:rPr>
        <w:t>exhibits a marked tendency to try and, justify</w:t>
      </w:r>
      <w:r w:rsidRPr="00EF768E">
        <w:rPr>
          <w:rFonts w:eastAsia="Times New Roman"/>
          <w:sz w:val="16"/>
        </w:rPr>
        <w:t xml:space="preserve"> such </w:t>
      </w:r>
      <w:r w:rsidRPr="00EF768E">
        <w:rPr>
          <w:rStyle w:val="StyleUnderline"/>
        </w:rPr>
        <w:t xml:space="preserve">evasion </w:t>
      </w:r>
      <w:r w:rsidRPr="00EF768E">
        <w:rPr>
          <w:rFonts w:eastAsia="Times New Roman"/>
          <w:sz w:val="16"/>
        </w:rPr>
        <w:t xml:space="preserve">and squalid self-indulgence </w:t>
      </w:r>
      <w:r w:rsidRPr="00EF768E">
        <w:rPr>
          <w:rStyle w:val="StyleUnderline"/>
        </w:rPr>
        <w:t>through the expedient of rejecting "hierarchy</w:t>
      </w:r>
      <w:r w:rsidRPr="00EF768E">
        <w:rPr>
          <w:rFonts w:eastAsia="Times New Roman"/>
          <w:sz w:val="16"/>
        </w:rPr>
        <w:t xml:space="preserve">, in all its forms." Since </w:t>
      </w:r>
      <w:r w:rsidRPr="00EF768E">
        <w:rPr>
          <w:rStyle w:val="StyleUnderline"/>
        </w:rPr>
        <w:t xml:space="preserve">"hierarchy" may be taken to include "anything resembling an order of priorities." </w:t>
      </w:r>
      <w:r w:rsidRPr="00F11D53">
        <w:rPr>
          <w:rStyle w:val="StyleUnderline"/>
          <w:highlight w:val="cyan"/>
        </w:rPr>
        <w:t>we are faced</w:t>
      </w:r>
      <w:r w:rsidRPr="00EF768E">
        <w:rPr>
          <w:rStyle w:val="StyleUnderline"/>
        </w:rPr>
        <w:t xml:space="preserve"> thereby </w:t>
      </w:r>
      <w:r w:rsidRPr="00F11D53">
        <w:rPr>
          <w:rStyle w:val="StyleUnderline"/>
          <w:highlight w:val="cyan"/>
        </w:rPr>
        <w:t>with the absurd contention that all issues are of equal importance (as in the mindless slogan, "There is no hierarchy to oppression").</w:t>
      </w:r>
      <w:r w:rsidRPr="00EF768E">
        <w:rPr>
          <w:rFonts w:eastAsia="Times New Roman"/>
          <w:sz w:val="16"/>
        </w:rPr>
        <w:t xml:space="preserve">23 From there, it becomes axiomatic that the "privileging" of any issue over another-genocide, say, over fanny-pinching in the workplace-becomes not only evidence of "elitism," but of "sexism," and often "homophobia" to boot (as in the popular formulation holding that Third World anti-imperialism is inherently nationalistic, and nationalism is inherently damaging to the rights of women and gays).24 </w:t>
      </w:r>
      <w:r w:rsidRPr="00F11D53">
        <w:rPr>
          <w:rStyle w:val="StyleUnderline"/>
          <w:highlight w:val="cyan"/>
        </w:rPr>
        <w:t>Having thus foreclosed upon all options for concrete engagement as mere "reproductions of the relations of oppression," the left has largely neutralized itself</w:t>
      </w:r>
      <w:r w:rsidRPr="00EF768E">
        <w:rPr>
          <w:rFonts w:eastAsia="Times New Roman"/>
          <w:sz w:val="16"/>
        </w:rPr>
        <w:t xml:space="preserve">, a matter reflected most conspicuously in the applause it bestowed upon Homi K. Bhabha's preposterous 1994 contention that writing, which he likens to "warfare," should be considered the only valid revolutionary act. 25 One might easily conclude that had the "opposition" not conjured up such "postmodernist discourse" on its own initiative, it would have been necessary for the status quo to have invented it. As it is, postmodernist theorists and their post colonialist counterparts are finding berths at elite universities at a truly astounding rate. 26 To be fair, it must be admitted that there remain appreciable segments of the left which do not subscribe to the sophistries imbedded in postmodernism's "failure of nerve. "27 </w:t>
      </w:r>
      <w:r w:rsidRPr="00F11D53">
        <w:rPr>
          <w:rStyle w:val="StyleUnderline"/>
          <w:highlight w:val="cyan"/>
        </w:rPr>
        <w:t>Those who continue to assert the value of direct</w:t>
      </w:r>
      <w:r w:rsidRPr="00EF768E">
        <w:rPr>
          <w:rStyle w:val="StyleUnderline"/>
        </w:rPr>
        <w:t xml:space="preserve"> </w:t>
      </w:r>
      <w:r w:rsidRPr="00F11D53">
        <w:rPr>
          <w:rStyle w:val="StyleUnderline"/>
          <w:highlight w:val="cyan"/>
        </w:rPr>
        <w:t>action</w:t>
      </w:r>
      <w:r w:rsidRPr="00EF768E">
        <w:rPr>
          <w:rFonts w:eastAsia="Times New Roman"/>
          <w:sz w:val="16"/>
        </w:rPr>
        <w:t xml:space="preserve">, however, </w:t>
      </w:r>
      <w:r w:rsidRPr="00F11D53">
        <w:rPr>
          <w:rStyle w:val="StyleUnderline"/>
          <w:highlight w:val="cyan"/>
        </w:rPr>
        <w:t>have for the most part so thoroughly constrained themselves to the realm of symbolic/ritual protest as to render themselves self-nullifying.</w:t>
      </w:r>
      <w:r w:rsidRPr="00EF768E">
        <w:rPr>
          <w:rFonts w:eastAsia="Times New Roman"/>
          <w:sz w:val="16"/>
        </w:rPr>
        <w:t xml:space="preserve"> One is again hard pressed to decipher whether this has been by default or design. While such comportment is all but invariably couched in the lofty-or sanctimonious-terms of "principled pacifism,~ the practice of proponents often suggests something far less noble.28 Nowhere was this more apparent than during the 1999 mass demonstrations against a meeting of the World Trade Organization (WTO) in Seattle.29 There, notwithstanding much vociferous rhetoric denouncing the spiraling human and environmental costs attending the American-led drive to economic globalization, droves of "responsible~ protesters served literally as surrogates for the police, forming themselves into cordons to protect major corporate facilities from suffering such retaliatory "violence" as broken windows. 3D Although this posture was ostensibly adopted because of a commitment to nonviolence on the part of the volunteer cops, adherence to such ideals was peculiarly absent when it came to their manhandling of Black Block anarchists bent upon inflicting minor property damage or otherwise disrupting business as usual in some material sense.31 In truth, the only parties who appear to have been immunized against the physical impositions of the self-anointed "peacekeepers" were the police, WTO delegates, and other government/corporate officials. 32 Tellingly, although the fact goes mostly unmentioned by the "peaceful protesters" involved, no less than President Bill Clinton went on television in the aftermath to complement that "great majority of the demonstrators" who, he said, did nothing at all to "interfere with the rights" of WTO delegates to coordinate an acceleration ofthe planetary rape and mass murder the demonstrations were supposedly intended to forestall. 33 Over the next several months, meetings and -workshops were conducted among "dissidents" nationwide, most of them dedicated in whole or in part to devising ways of better containing and controlling Black Blockers at future demonstrations.34 For its part, the government formed a special state-local-federal "counterterrorism task force" in Oregon, targeting anarchists in the cities of Eugene and Portland-each reputedly a locus of Black Block activity-for "neutralization."35 A tidier and more convivial arrangement is hard to imagine. </w:t>
      </w:r>
      <w:r w:rsidRPr="00EF768E">
        <w:rPr>
          <w:rStyle w:val="StyleUnderline"/>
        </w:rPr>
        <w:t>All that was missing was something resembling a realization by participants on either side of the equation that their waltz could be continued neither indefinitely nor with impunity. So intoxicated had they been rendered by their mutual indulgence in the narcotic of American exceptionalism</w:t>
      </w:r>
      <w:r w:rsidRPr="00EF768E">
        <w:rPr>
          <w:rFonts w:eastAsia="Times New Roman"/>
          <w:sz w:val="16"/>
        </w:rPr>
        <w:t xml:space="preserve">,36 </w:t>
      </w:r>
      <w:r w:rsidRPr="00EF768E">
        <w:rPr>
          <w:rStyle w:val="StyleUnderline"/>
        </w:rPr>
        <w:t>that they'd lost all touch with laws as basic and natural as cause and effect</w:t>
      </w:r>
      <w:r w:rsidRPr="00EF768E">
        <w:rPr>
          <w:rFonts w:eastAsia="Times New Roman"/>
          <w:sz w:val="16"/>
        </w:rPr>
        <w:t xml:space="preserve">. "Out there," in the neocolonial hinterlands where the body count of the New World Order must mostly be tallied, no one really cares a whit that a sector of the beneficiary population has chosen to bear a sort of perpetual "moral witness" to the crimes committed against the Third World. What they do care about is whether such witnesses translate their professions of Moutrage" into whatever kinds of actions may be necessary to actually put an end to the horror.3 ? </w:t>
      </w:r>
      <w:r w:rsidRPr="00F11D53">
        <w:rPr>
          <w:rStyle w:val="StyleUnderline"/>
          <w:highlight w:val="cyan"/>
        </w:rPr>
        <w:t>When such action is not forthcoming from within the perpetrator society itself-when in fact those comprising that society's purported opposition can be seen to have mostly joined in enforcing at a bedrock level the very order from whence mass murder systematically emanates-a different sort of rule must inevitably come to govern</w:t>
      </w:r>
      <w:r w:rsidRPr="00F11D53">
        <w:rPr>
          <w:rFonts w:eastAsia="Times New Roman"/>
          <w:sz w:val="16"/>
          <w:highlight w:val="cyan"/>
        </w:rPr>
        <w:t>.3S</w:t>
      </w:r>
      <w:r w:rsidRPr="00EF768E">
        <w:rPr>
          <w:rFonts w:eastAsia="Times New Roman"/>
          <w:sz w:val="16"/>
        </w:rPr>
        <w:t xml:space="preserve"> There is nothing mysterious in this. The proposition is so obvious, uncomplicated and fundamentally just that it has been often and straightforwardly articulated, usually to the accompaniment of cheers, before mass audiences in the U.S. Recall as but one example the line delivered by the actor Lawrence Fishburn, portraying Prohibition-era Harlem gangster Bumpy Johnson in a 1984 movie, The Cotton Club: "When you push people around, some people [will eventually] push back."3g As the makeup of the historical figure upon whom Fishburn's celluloid character was based should have made equally clear, those finally forced into doing the (counter) pushing are unlikely to be "nice guys." Indeed, whoever they might otherwise have been or become, the sheer and unrelenting brutality of the circumstances compelling their response is all but guaranteed to have twisted and deformed their outlooks in some truly hideous ways.40 Be it noted, moreover, that there is an undeniable symmetry involved when their response is in-kind. 41 "What goes around comes around," it has been said.42 In the end, "Karma is unavoidable. "43 So it was on September 11, 2001.</w:t>
      </w:r>
    </w:p>
    <w:p w14:paraId="77DDFC8D" w14:textId="2E2482EC" w:rsidR="00B02B4B" w:rsidRPr="00761635" w:rsidRDefault="00B02B4B" w:rsidP="00B02B4B">
      <w:pPr>
        <w:pStyle w:val="Heading4"/>
      </w:pPr>
      <w:r w:rsidRPr="00761635">
        <w:t>Reform</w:t>
      </w:r>
      <w:r w:rsidR="000E40AB">
        <w:t>ism can be used to take down colonailism</w:t>
      </w:r>
    </w:p>
    <w:p w14:paraId="1A2E9E24" w14:textId="77777777" w:rsidR="00B02B4B" w:rsidRPr="00611301" w:rsidRDefault="00B02B4B" w:rsidP="00B02B4B">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w:t>
      </w:r>
    </w:p>
    <w:p w14:paraId="09759ABB" w14:textId="77777777" w:rsidR="00B02B4B" w:rsidRPr="00611301" w:rsidRDefault="00B02B4B" w:rsidP="00B02B4B">
      <w:pPr>
        <w:rPr>
          <w:sz w:val="16"/>
        </w:rPr>
      </w:pPr>
      <w:r w:rsidRPr="00E84778">
        <w:rPr>
          <w:sz w:val="16"/>
        </w:rPr>
        <w:t>According to the Working Together project’s Community-Led Libraries Toolkit (2008:12), “</w:t>
      </w:r>
      <w:r w:rsidRPr="00E84778">
        <w:rPr>
          <w:rStyle w:val="StyleUnderline"/>
          <w:highlight w:val="yellow"/>
        </w:rPr>
        <w:t>Mount Pleasant is characterized by a higher-than-average level of poverty</w:t>
      </w:r>
      <w:r w:rsidRPr="002E04D3">
        <w:rPr>
          <w:rStyle w:val="StyleUnderline"/>
        </w:rPr>
        <w:t>, with the most recent census data suggesting that just over one-third of the community are low-income households...</w:t>
      </w:r>
      <w:r w:rsidRPr="00E84778">
        <w:rPr>
          <w:sz w:val="16"/>
        </w:rPr>
        <w:t xml:space="preserve"> In Mount Pleasant, </w:t>
      </w:r>
      <w:r w:rsidRPr="00E84778">
        <w:rPr>
          <w:rStyle w:val="Emphasis"/>
          <w:highlight w:val="yellow"/>
        </w:rPr>
        <w:t>poverty creates the exclusion that defines many community members’ lives. The neighbourhood is also undergoing rapid change as parts of the community gentrify</w:t>
      </w:r>
      <w:r w:rsidRPr="00E84778">
        <w:rPr>
          <w:sz w:val="16"/>
        </w:rPr>
        <w:t xml:space="preserve">.” Community development librarians adopted a “community-led approach” to build relationships with socially excluded communities in Mount Pleasant. They worked closely with street-involved youth (many of them Aboriginal) at the Broadway Youth Resource Centre, with recently released prisoners at a halfway house run by the John Howard Society, and with Aboriginal community members at the Native Education College. </w:t>
      </w:r>
      <w:r w:rsidRPr="00E84778">
        <w:rPr>
          <w:rStyle w:val="StyleUnderline"/>
        </w:rPr>
        <w:t>Around the same time</w:t>
      </w:r>
      <w:r w:rsidRPr="002E04D3">
        <w:rPr>
          <w:rStyle w:val="StyleUnderline"/>
        </w:rPr>
        <w:t xml:space="preserve"> as the Working Together project, </w:t>
      </w:r>
      <w:r w:rsidRPr="00E84778">
        <w:rPr>
          <w:rStyle w:val="StyleUnderline"/>
          <w:highlight w:val="yellow"/>
        </w:rPr>
        <w:t>the library received a private donation to purchase books to enhance the branch’s Aboriginal Collection</w:t>
      </w:r>
      <w:r w:rsidRPr="00E84778">
        <w:rPr>
          <w:sz w:val="16"/>
        </w:rPr>
        <w:t xml:space="preserve">. The community librarian in charge of developing the collection used tools and techniques from the Working Together toolkit to consult with Aboriginal people at the Native Education College, the Broadway Youth Resource Centre, and the Vancouver Aboriginal Friendship Centre. Other examples of the public library’s efforts to enhance their Aboriginal community development and programming include the First Nations Storyteller-in-Residence program and National Aboriginal Day events (see Chapter 8), as well as the ongoing development of the Aboriginal Collection (see Chapter 6). These myriad </w:t>
      </w:r>
      <w:r w:rsidRPr="00E84778">
        <w:rPr>
          <w:rStyle w:val="StyleUnderline"/>
          <w:highlight w:val="yellow"/>
        </w:rPr>
        <w:t>efforts toward Aboriginal “inclusion”</w:t>
      </w:r>
      <w:r w:rsidRPr="002E04D3">
        <w:rPr>
          <w:rStyle w:val="StyleUnderline"/>
        </w:rPr>
        <w:t xml:space="preserve"> thus </w:t>
      </w:r>
      <w:r w:rsidRPr="00E84778">
        <w:rPr>
          <w:rStyle w:val="StyleUnderline"/>
          <w:highlight w:val="yellow"/>
        </w:rPr>
        <w:t>ground my decision to conduct participant observation</w:t>
      </w:r>
      <w:r w:rsidRPr="002E04D3">
        <w:rPr>
          <w:rStyle w:val="StyleUnderline"/>
        </w:rPr>
        <w:t xml:space="preserve"> and interviews with staff and patrons at the Mount Pleasant Library</w:t>
      </w:r>
      <w:r w:rsidRPr="00E84778">
        <w:rPr>
          <w:sz w:val="16"/>
        </w:rPr>
        <w:t xml:space="preserve">. I was interested in the library as a site of both conventional and social learning. I aimed to explore how non-Aboriginal participants experienced the increasing attention to Aboriginal participation in the social life of the library, as well as how they perceived and used the additional Aboriginal informational resources. Did patrons use the Aboriginal Collection? Did they meet or encounter Aboriginal people at the library? Did staff learn about Aboriginal people in the neighbourhood through the branch’s community development efforts? I wanted to know if Joan Andersen’s comment “libraries can make a difference” applied to issues of settler colonialism and challenging relations between Aboriginal and non-Aboriginal peoples. What role did the library play in providing access to written and human resources for learning about Aboriginality? What role did it play as a meeting ground for non-Aboriginal and Aboriginal community members? </w:t>
      </w:r>
      <w:r w:rsidRPr="00E84778">
        <w:rPr>
          <w:sz w:val="16"/>
          <w:highlight w:val="yellow"/>
        </w:rPr>
        <w:t>T</w:t>
      </w:r>
      <w:r w:rsidRPr="00E84778">
        <w:rPr>
          <w:rStyle w:val="StyleUnderline"/>
          <w:highlight w:val="yellow"/>
        </w:rPr>
        <w:t>he library’s location in the Mount Pleasant neighbourhood, with a higher proportion of Aboriginal residents than many other parts of the city</w:t>
      </w:r>
      <w:r w:rsidRPr="00E84778">
        <w:rPr>
          <w:sz w:val="16"/>
        </w:rPr>
        <w:t xml:space="preserve">, also contributed to my decision to locate my study there. Furthermore, as I mentioned in the introduction, I lived in Mount Pleasant and endeavoured to situate myself in the processes I intended to analyse; indeed, many of my research interests and questions emerged through my daily interactions with people and place in the neighbourhood. </w:t>
      </w:r>
    </w:p>
    <w:p w14:paraId="2A64CB74" w14:textId="77777777" w:rsidR="00B02B4B" w:rsidRDefault="00B02B4B" w:rsidP="00253BCD">
      <w:pPr>
        <w:rPr>
          <w:rFonts w:eastAsia="Times New Roman"/>
          <w:sz w:val="16"/>
        </w:rPr>
      </w:pPr>
    </w:p>
    <w:p w14:paraId="54B41394" w14:textId="09688851" w:rsidR="00117370" w:rsidRDefault="006E02FA" w:rsidP="006E02FA">
      <w:pPr>
        <w:pStyle w:val="Heading3"/>
      </w:pPr>
      <w:r>
        <w:t>Perm- queer aff</w:t>
      </w:r>
    </w:p>
    <w:p w14:paraId="0A4248DF" w14:textId="77777777" w:rsidR="006E02FA" w:rsidRDefault="006E02FA" w:rsidP="006E02FA">
      <w:pPr>
        <w:pStyle w:val="Heading4"/>
      </w:pPr>
      <w:r>
        <w:t xml:space="preserve">Settler colonialism and heteronormativity are </w:t>
      </w:r>
      <w:r w:rsidRPr="005E09D5">
        <w:rPr>
          <w:u w:val="single"/>
        </w:rPr>
        <w:t>intertwined</w:t>
      </w:r>
      <w:r>
        <w:t xml:space="preserve"> – LOOK AT THE EMPIRICS </w:t>
      </w:r>
    </w:p>
    <w:p w14:paraId="2BF24464" w14:textId="77777777" w:rsidR="006E02FA" w:rsidRPr="008C13CC" w:rsidRDefault="006E02FA" w:rsidP="006E02FA">
      <w:pPr>
        <w:pStyle w:val="NoSpacing"/>
        <w:rPr>
          <w:sz w:val="15"/>
        </w:rPr>
      </w:pPr>
      <w:r w:rsidRPr="008C13CC">
        <w:rPr>
          <w:sz w:val="13"/>
        </w:rPr>
        <w:t xml:space="preserve">Kyla Wazana </w:t>
      </w:r>
      <w:r w:rsidRPr="008C13CC">
        <w:rPr>
          <w:b/>
          <w:sz w:val="24"/>
        </w:rPr>
        <w:t xml:space="preserve">Tompkins </w:t>
      </w:r>
      <w:r w:rsidRPr="008C13CC">
        <w:rPr>
          <w:sz w:val="13"/>
        </w:rPr>
        <w:t>January 30</w:t>
      </w:r>
      <w:r w:rsidRPr="008C13CC">
        <w:rPr>
          <w:sz w:val="13"/>
          <w:vertAlign w:val="superscript"/>
        </w:rPr>
        <w:t>th</w:t>
      </w:r>
      <w:r w:rsidRPr="008C13CC">
        <w:rPr>
          <w:sz w:val="13"/>
        </w:rPr>
        <w:t>, 20</w:t>
      </w:r>
      <w:r w:rsidRPr="008C13CC">
        <w:rPr>
          <w:b/>
          <w:sz w:val="24"/>
        </w:rPr>
        <w:t xml:space="preserve">15 </w:t>
      </w:r>
      <w:r w:rsidRPr="008C13CC">
        <w:rPr>
          <w:sz w:val="15"/>
        </w:rPr>
        <w:t>– (“Intersections of Race, Gender, and Sexuality: Queer of Color Critique ; https://static1.squarespace.com/static/579b7bdb37c581ffa0508c20/t/5934e6d2f7e0ab04a7345270/1496639187438/KWTompkins_CambridgeCompanion_QOCC_QueerOfColorCritique.pdf</w:t>
      </w:r>
      <w:r>
        <w:rPr>
          <w:sz w:val="15"/>
        </w:rPr>
        <w:t>//DA)</w:t>
      </w:r>
    </w:p>
    <w:p w14:paraId="08367EB5" w14:textId="77777777" w:rsidR="006E02FA" w:rsidRPr="00AF37F9" w:rsidRDefault="006E02FA" w:rsidP="006E02FA">
      <w:pPr>
        <w:pStyle w:val="NoSpacing"/>
        <w:rPr>
          <w:rStyle w:val="Emphasis"/>
        </w:rPr>
      </w:pPr>
      <w:r w:rsidRPr="00060763">
        <w:rPr>
          <w:sz w:val="16"/>
        </w:rPr>
        <w:t xml:space="preserve">Although the phrase “queer of color critique” only came into usage recently, </w:t>
      </w:r>
      <w:r w:rsidRPr="00B10932">
        <w:rPr>
          <w:rStyle w:val="Emphasis"/>
        </w:rPr>
        <w:t>we can trace the origins of the collusion between constructions of race and sexuality in the Americas to the particular expression of sexual violence</w:t>
      </w:r>
      <w:r w:rsidRPr="00060763">
        <w:rPr>
          <w:sz w:val="16"/>
        </w:rPr>
        <w:t xml:space="preserve">, Christian </w:t>
      </w:r>
      <w:r w:rsidRPr="001A58F4">
        <w:rPr>
          <w:rStyle w:val="Emphasis"/>
        </w:rPr>
        <w:t>and colonial militarism</w:t>
      </w:r>
      <w:r w:rsidRPr="00060763">
        <w:rPr>
          <w:sz w:val="16"/>
        </w:rPr>
        <w:t xml:space="preserve">, and homophobic racism </w:t>
      </w:r>
      <w:r w:rsidRPr="00060763">
        <w:rPr>
          <w:rStyle w:val="Emphasis"/>
          <w:b w:val="0"/>
          <w:sz w:val="16"/>
          <w:u w:val="none"/>
        </w:rPr>
        <w:t>that came into existence during</w:t>
      </w:r>
      <w:r w:rsidRPr="001A58F4">
        <w:rPr>
          <w:rStyle w:val="Emphasis"/>
        </w:rPr>
        <w:t xml:space="preserve"> and that has survived since the colonial encoun- ters between Europeans, Africans, and indigenous peoples</w:t>
      </w:r>
      <w:r w:rsidRPr="00060763">
        <w:rPr>
          <w:sz w:val="16"/>
        </w:rPr>
        <w:t xml:space="preserve">.1 As scholars of settler colonialist discourse have shown, </w:t>
      </w:r>
      <w:r w:rsidRPr="001A58F4">
        <w:rPr>
          <w:rStyle w:val="Emphasis"/>
        </w:rPr>
        <w:t>violence toward and a fear of non-heteronormative sexualities</w:t>
      </w:r>
      <w:r w:rsidRPr="00060763">
        <w:rPr>
          <w:sz w:val="16"/>
        </w:rPr>
        <w:t xml:space="preserve"> (as de ned by Euro-American Christianity) </w:t>
      </w:r>
      <w:r w:rsidRPr="001A58F4">
        <w:rPr>
          <w:rStyle w:val="Emphasis"/>
        </w:rPr>
        <w:t xml:space="preserve">were firmly in place during the first centuries of the colonial encounter – particularly in the violence toward indigenous peoples who showed what was, for Europeans, nonnormative gender and sexual expression, including what we might now recognize as </w:t>
      </w:r>
      <w:r w:rsidRPr="001A58F4">
        <w:rPr>
          <w:rStyle w:val="Emphasis"/>
          <w:b w:val="0"/>
        </w:rPr>
        <w:t>same-sex oriented, inter- or</w:t>
      </w:r>
      <w:r w:rsidRPr="001A58F4">
        <w:rPr>
          <w:rStyle w:val="Emphasis"/>
        </w:rPr>
        <w:t xml:space="preserve"> transgendered ways of living.</w:t>
      </w:r>
      <w:r w:rsidRPr="00060763">
        <w:rPr>
          <w:sz w:val="16"/>
        </w:rPr>
        <w:t xml:space="preserve">2 This violence took place across the Americas, as Spanish, English, and French colonial forces sought to destroy the nations and cultures that were already in place by using </w:t>
      </w:r>
      <w:r w:rsidRPr="00D76AFB">
        <w:rPr>
          <w:rStyle w:val="Emphasis"/>
        </w:rPr>
        <w:t>geopolitical disruption</w:t>
      </w:r>
      <w:r w:rsidRPr="00060763">
        <w:rPr>
          <w:sz w:val="16"/>
        </w:rPr>
        <w:t xml:space="preserve"> (forced migration and the displacement of native peoples from their sovereign lands), the breaking up of family networks (native boarding schools </w:t>
      </w:r>
      <w:r w:rsidRPr="00D76AFB">
        <w:rPr>
          <w:rStyle w:val="Emphasis"/>
        </w:rPr>
        <w:t>and the sexualized and cultural violence that took place there</w:t>
      </w:r>
      <w:r w:rsidRPr="00EB007B">
        <w:rPr>
          <w:rStyle w:val="Emphasis"/>
          <w:b w:val="0"/>
          <w:u w:val="none"/>
        </w:rPr>
        <w:t>)</w:t>
      </w:r>
      <w:r w:rsidRPr="00EB007B">
        <w:rPr>
          <w:b/>
          <w:sz w:val="16"/>
        </w:rPr>
        <w:t>,</w:t>
      </w:r>
      <w:r w:rsidRPr="00060763">
        <w:rPr>
          <w:sz w:val="16"/>
        </w:rPr>
        <w:t xml:space="preserve"> disciplinary regimes (</w:t>
      </w:r>
      <w:r w:rsidRPr="00EB007B">
        <w:rPr>
          <w:rStyle w:val="Emphasis"/>
        </w:rPr>
        <w:t>the Inquisition and other colonial bodies that criminalized gender nonnormativity</w:t>
      </w:r>
      <w:r w:rsidRPr="00060763">
        <w:rPr>
          <w:sz w:val="16"/>
        </w:rPr>
        <w:t xml:space="preserve">, sodomy, and forms of same-sex desire), and bald, naked violence (for instance, Balboa’s setting of dogs upon indigenous peoples in what is now Peru for their “sins” of sexual transgression and dressing as women). </w:t>
      </w:r>
      <w:r w:rsidRPr="00EB007B">
        <w:rPr>
          <w:rStyle w:val="Emphasis"/>
        </w:rPr>
        <w:t>All of these actions laid the groundwork for a logic that framed indigenous peoples as feminized or animalistic, thereby installing European colonialism as patriarchal and heteronormative</w:t>
      </w:r>
      <w:r w:rsidRPr="00060763">
        <w:rPr>
          <w:sz w:val="16"/>
        </w:rPr>
        <w:t xml:space="preserve"> and, above all, claiming the modern category of “human” for European whites only. Thus,</w:t>
      </w:r>
      <w:r w:rsidRPr="001A7932">
        <w:rPr>
          <w:rStyle w:val="Emphasis"/>
        </w:rPr>
        <w:t xml:space="preserve"> as the foundational racial violences that underlie the modern nation-states that now comprise these continents were being laid down and concretized, categories of normative and nonnormative sexuality were constructed alongside</w:t>
      </w:r>
      <w:r w:rsidRPr="00060763">
        <w:rPr>
          <w:sz w:val="16"/>
        </w:rPr>
        <w:t xml:space="preserve"> and over them. Obviously these were not limited to indigenous peoples, given that similar forms of racialized aggression took place as part of the logic of chattel slavery and also recurred as sex pan- ics attached to later waves of immigration.3 Chattel slavery, for instance, sanctioned and even built into its own economic project sexual violences against African men, women, and children, who were at times categorized as breedable stock and therefore as nonhuman inventory holding a great deal of economic investment. </w:t>
      </w:r>
      <w:r w:rsidRPr="001A7932">
        <w:rPr>
          <w:rStyle w:val="Emphasis"/>
        </w:rPr>
        <w:t>Having been denied citizenship and therefore legibility as subjects who deserved protection under the law, slaves were seen as lacking the right to consent and control over their persons: to be a slave – male or female, adult or child – was to be available to white rape, and yet also to have that selfsame act denied as rape</w:t>
      </w:r>
      <w:r w:rsidRPr="00060763">
        <w:rPr>
          <w:sz w:val="16"/>
        </w:rPr>
        <w:t xml:space="preserve">. To be black then was to be always already sexualized as against white citizens and therefore to be always and already deviant.4 Throughout U.S. history, we can see similar legal, juridical, and disciplinary violence deployed against other racialized groups: in the immigration laws that restricted </w:t>
      </w:r>
      <w:r w:rsidRPr="00C83542">
        <w:rPr>
          <w:rStyle w:val="Emphasis"/>
        </w:rPr>
        <w:t xml:space="preserve">Asian women’s immigration to the United States and created bachelor societies of Asian American men as a cheap labor force, while also publicly deriding Asian men as both fem- inized and sexually dangerous, </w:t>
      </w:r>
      <w:r w:rsidRPr="00060763">
        <w:rPr>
          <w:sz w:val="16"/>
        </w:rPr>
        <w:t xml:space="preserve">for instance.5 Queer of color critique articulates queer theory from the heart of these and other histories, although at times it also intervenes in and complicates mainstream and Euro-American queer theory. For instance, by claiming the oceanic traumas and sensations of the middle passage – </w:t>
      </w:r>
      <w:r w:rsidRPr="00AF37F9">
        <w:rPr>
          <w:rStyle w:val="Emphasis"/>
        </w:rPr>
        <w:t>the time and space of the slave ship’s voyage from Africa to the Americas – as a site from which to theorize black queerness</w:t>
      </w:r>
      <w:r w:rsidRPr="00060763">
        <w:rPr>
          <w:sz w:val="16"/>
        </w:rPr>
        <w:t>, Omise’eke Natasha Tinsley notes that “ fluidity” has been a central symbol of queer theory for the past fifteen years: “[Q]ueer theory has harnessed the repetitive, unpredictable energy of currents, waves, and foam to smash and wash into bits many I’s from the gendered self to the sexed body, from heterocentric feminist speech to homonormative gay discourse.”6 Tinsley’s rethinking of uidity as a trope of queer theory demands that it be reworked from the point of view of its unexamined debt to the black Atlantic: “</w:t>
      </w:r>
      <w:r w:rsidRPr="00AF37F9">
        <w:rPr>
          <w:rStyle w:val="Emphasis"/>
        </w:rPr>
        <w:t>To become an expansively decolo- nizing practice, queer theory must adjust its vision to see what has been sub- merged in the process of unmarking whiteness and global northernness. ... In the black queer time and place of the door of no return,</w:t>
      </w:r>
      <w:r w:rsidRPr="00060763">
        <w:rPr>
          <w:sz w:val="16"/>
        </w:rPr>
        <w:t xml:space="preserve"> uid desire is neither purely metaphor nor purely luxury.”7 Tinsley’s important intervention places hemispheric African diasporic history at the productive heart of a decolonizing queer theory/practice. Grounding her argument in readings of the Caribbean writers Eliot Bliss, Dionne Brand, Mayotte Capecia, Michelle Cliff, and Ida Faubert, she argues that alongside these terrible – terror- lled and terrorizing – experiences of violence, forms of cultural, familial, and emotional expression emerged and survived, which testifies not only to the determined refusal of these many peoples to disappear but also to their ongoing political objections to the systems under which they labored. (And here we might also think of the more experimental work of Claude McKay, especially the 1929 novel </w:t>
      </w:r>
      <w:r w:rsidRPr="00060763">
        <w:rPr>
          <w:i/>
          <w:iCs/>
          <w:sz w:val="16"/>
        </w:rPr>
        <w:t>Banjo</w:t>
      </w:r>
      <w:r w:rsidRPr="00060763">
        <w:rPr>
          <w:sz w:val="16"/>
        </w:rPr>
        <w:t xml:space="preserve">, in which </w:t>
      </w:r>
      <w:r w:rsidRPr="00AF37F9">
        <w:rPr>
          <w:rStyle w:val="Emphasis"/>
        </w:rPr>
        <w:t>he celebrates and examines the migratory lives of African, Afro-Caribbean, and African American workers, folding diasporic homo- sociality into a radical critique of capital).</w:t>
      </w:r>
    </w:p>
    <w:p w14:paraId="145B30B7" w14:textId="5A295EEE" w:rsidR="006E02FA" w:rsidRDefault="006702C5" w:rsidP="006702C5">
      <w:pPr>
        <w:pStyle w:val="Heading3"/>
      </w:pPr>
      <w:r>
        <w:t xml:space="preserve">Perm- </w:t>
      </w:r>
      <w:r w:rsidR="00EA1BDE">
        <w:t>Anti</w:t>
      </w:r>
      <w:r w:rsidR="00A72CFB">
        <w:t>-</w:t>
      </w:r>
      <w:r w:rsidR="00EA1BDE">
        <w:t>blackness Aff</w:t>
      </w:r>
    </w:p>
    <w:p w14:paraId="23D29CD0" w14:textId="77777777" w:rsidR="00EA1BDE" w:rsidRDefault="00EA1BDE" w:rsidP="00EA1BDE">
      <w:pPr>
        <w:pStyle w:val="Heading4"/>
      </w:pPr>
      <w:r>
        <w:t>Perm do both solves</w:t>
      </w:r>
    </w:p>
    <w:p w14:paraId="61D6AA82" w14:textId="77777777" w:rsidR="00EA1BDE" w:rsidRPr="001C594A" w:rsidRDefault="00EA1BDE" w:rsidP="00EA1BDE">
      <w:pPr>
        <w:rPr>
          <w:sz w:val="8"/>
          <w:szCs w:val="8"/>
        </w:rPr>
      </w:pPr>
      <w:r w:rsidRPr="0024666C">
        <w:rPr>
          <w:rStyle w:val="Style13ptBold"/>
        </w:rPr>
        <w:t>King 13</w:t>
      </w:r>
      <w:r>
        <w:t xml:space="preserve"> </w:t>
      </w:r>
      <w:r w:rsidRPr="00F57779">
        <w:t>(Tiffany Jeanette King- Doctor of Philosophy,</w:t>
      </w:r>
      <w:r>
        <w:t xml:space="preserve"> </w:t>
      </w:r>
      <w:r w:rsidRPr="00F57779">
        <w:t xml:space="preserve">Page </w:t>
      </w:r>
      <w:r>
        <w:t xml:space="preserve">178-180 </w:t>
      </w:r>
      <w:r w:rsidRPr="00F57779">
        <w:t>“IN THE CLEARING: BLACK FEMALE BODIES, SPACE AND SETTLER COLONIAL LANDSCAPES”</w:t>
      </w:r>
      <w:r>
        <w:t xml:space="preserve"> </w:t>
      </w:r>
      <w:hyperlink r:id="rId34" w:history="1">
        <w:r w:rsidRPr="00523A39">
          <w:rPr>
            <w:rStyle w:val="Hyperlink"/>
          </w:rPr>
          <w:t>https://drum.lib.umd.edu/bitstream/handle/1903/14525/King_umd_0117E_14499.pdf;jsessionid=6FA63D7B9EFD7B15</w:t>
        </w:r>
        <w:r>
          <w:rPr>
            <w:rStyle w:val="Hyperlink"/>
          </w:rPr>
          <w:t>617BA78A794F937A?sequence=1   //TB)</w:t>
        </w:r>
      </w:hyperlink>
    </w:p>
    <w:p w14:paraId="035819FE" w14:textId="77777777" w:rsidR="00EA1BDE" w:rsidRPr="00884F01" w:rsidRDefault="00EA1BDE" w:rsidP="00EA1BDE"/>
    <w:p w14:paraId="65E9D3CD" w14:textId="77777777" w:rsidR="00EA1BDE" w:rsidRDefault="00EA1BDE" w:rsidP="00EA1BDE">
      <w:r w:rsidRPr="00884F01">
        <w:t xml:space="preserve">The sacred in the context of this chapter functions as the knowledge or knowing that your survival as a Black woman is inseparable from her survival as a Native woman. This knowledge of interconnection is also not accessed alone. </w:t>
      </w:r>
      <w:r w:rsidRPr="00E900CA">
        <w:rPr>
          <w:rStyle w:val="Emphasis"/>
          <w:highlight w:val="yellow"/>
        </w:rPr>
        <w:t>Knowledge cannot always be gained through systematic reasoning</w:t>
      </w:r>
      <w:r w:rsidRPr="00884F01">
        <w:t xml:space="preserve">. </w:t>
      </w:r>
      <w:r w:rsidRPr="006C5845">
        <w:rPr>
          <w:rStyle w:val="Emphasis"/>
        </w:rPr>
        <w:t>Western thought patterns and problem solving strategies are at times insufficient</w:t>
      </w:r>
      <w:r w:rsidRPr="00884F01">
        <w:t xml:space="preserve">. This kind of knowledge cannot be accessed from a book. </w:t>
      </w:r>
      <w:r w:rsidRPr="006C5845">
        <w:rPr>
          <w:rStyle w:val="Emphasis"/>
        </w:rPr>
        <w:t xml:space="preserve">This </w:t>
      </w:r>
      <w:r w:rsidRPr="00E900CA">
        <w:rPr>
          <w:rStyle w:val="Emphasis"/>
          <w:highlight w:val="yellow"/>
        </w:rPr>
        <w:t>knowledge is co-produced and requires other bodies to access it</w:t>
      </w:r>
      <w:r w:rsidRPr="00E900CA">
        <w:rPr>
          <w:highlight w:val="yellow"/>
        </w:rPr>
        <w:t>.</w:t>
      </w:r>
      <w:r w:rsidRPr="00884F01">
        <w:t xml:space="preserve"> Further</w:t>
      </w:r>
      <w:r w:rsidRPr="00CA5AE8">
        <w:rPr>
          <w:rStyle w:val="Emphasis"/>
        </w:rPr>
        <w:t>, I want people to think about the appearance of or my invocation of the Sacred as way of describing a movement through impasse</w:t>
      </w:r>
      <w:r w:rsidRPr="00884F01">
        <w:t xml:space="preserve">. </w:t>
      </w:r>
      <w:r w:rsidRPr="00CA5AE8">
        <w:rPr>
          <w:u w:val="single"/>
        </w:rPr>
        <w:t>A way of translating this “Sacred” experience to people would be to have the reader think about it as the ability to understand or connect with people when you did not think it was possible</w:t>
      </w:r>
      <w:r w:rsidRPr="00884F01">
        <w:t xml:space="preserve">. </w:t>
      </w:r>
      <w:r w:rsidRPr="00CA5AE8">
        <w:rPr>
          <w:rStyle w:val="Emphasis"/>
          <w:highlight w:val="yellow"/>
        </w:rPr>
        <w:t>Another way of describing the Sacred is a moment when you meet the limits of reason or your capacity to be empathetic yet somehow—perhaps inexplicable—you are able to still connect with the other</w:t>
      </w:r>
      <w:r w:rsidRPr="00884F01">
        <w:t xml:space="preserve">. </w:t>
      </w:r>
      <w:r w:rsidRPr="001C594A">
        <w:rPr>
          <w:rStyle w:val="Emphasis"/>
          <w:highlight w:val="yellow"/>
        </w:rPr>
        <w:t>What we made possible was an imaginary of Black and Native decolonization</w:t>
      </w:r>
      <w:r w:rsidRPr="00884F01">
        <w:t>.</w:t>
      </w:r>
      <w:r>
        <w:t xml:space="preserve"> </w:t>
      </w:r>
      <w:r w:rsidRPr="00884F01">
        <w:t>Black freedom was articulated as a condition of statelessness, yet possibility and</w:t>
      </w:r>
      <w:r>
        <w:t xml:space="preserve"> </w:t>
      </w:r>
      <w:r w:rsidRPr="00884F01">
        <w:t xml:space="preserve">fulfillment. </w:t>
      </w:r>
      <w:r w:rsidRPr="000F1C76">
        <w:rPr>
          <w:u w:val="single"/>
        </w:rPr>
        <w:t>We created the space to envision the radical possibility of Native sovereignty outside of western notions of the “nation,” “state,” and “nation-state.</w:t>
      </w:r>
      <w:r w:rsidRPr="00884F01">
        <w:t>” In the unlikely</w:t>
      </w:r>
      <w:r>
        <w:t xml:space="preserve"> </w:t>
      </w:r>
      <w:r w:rsidRPr="00884F01">
        <w:t>spaces of two basement apartments, a fifth floor walk up, a north facing corner</w:t>
      </w:r>
      <w:r>
        <w:t xml:space="preserve"> </w:t>
      </w:r>
      <w:r w:rsidRPr="00884F01">
        <w:t>apartment on West Bloor, we remapped the hemisphere on Black and Native women’s</w:t>
      </w:r>
      <w:r>
        <w:t xml:space="preserve"> </w:t>
      </w:r>
      <w:r w:rsidRPr="00884F01">
        <w:t>terms. New names were adopted, old notions of innocence and guilt were reframed, and</w:t>
      </w:r>
      <w:r>
        <w:t xml:space="preserve"> </w:t>
      </w:r>
      <w:r w:rsidRPr="00884F01">
        <w:t xml:space="preserve">bold </w:t>
      </w:r>
      <w:r w:rsidRPr="002340A9">
        <w:rPr>
          <w:rStyle w:val="Emphasis"/>
          <w:highlight w:val="yellow"/>
        </w:rPr>
        <w:t>notions of relationality and entanglement were forged in ways that challenge coalitional politics</w:t>
      </w:r>
      <w:r w:rsidRPr="002340A9">
        <w:rPr>
          <w:highlight w:val="yellow"/>
        </w:rPr>
        <w:t xml:space="preserve">. </w:t>
      </w:r>
      <w:r w:rsidRPr="002340A9">
        <w:rPr>
          <w:rStyle w:val="Emphasis"/>
          <w:highlight w:val="yellow"/>
        </w:rPr>
        <w:t>We forged a new analytic, where our experiences touched.</w:t>
      </w:r>
      <w:r w:rsidRPr="002340A9">
        <w:rPr>
          <w:highlight w:val="yellow"/>
        </w:rPr>
        <w:t xml:space="preserve"> </w:t>
      </w:r>
      <w:r w:rsidRPr="002340A9">
        <w:rPr>
          <w:rStyle w:val="Emphasis"/>
          <w:highlight w:val="yellow"/>
        </w:rPr>
        <w:t>We looked at each other through the smoke and proclaimed: In order to free the land, we must abolish the prison. Abolition of genocide and Black social death are intimately and inevitably tied</w:t>
      </w:r>
      <w:r w:rsidRPr="00884F01">
        <w:t>.</w:t>
      </w:r>
      <w:r>
        <w:t xml:space="preserve"> </w:t>
      </w:r>
      <w:r w:rsidRPr="00884F01">
        <w:t>Practice/Method</w:t>
      </w:r>
      <w:r>
        <w:t xml:space="preserve"> </w:t>
      </w:r>
      <w:r w:rsidRPr="00884F01">
        <w:t>In this chapter, I recollect, remember and re-inhabit my work with INCITE</w:t>
      </w:r>
      <w:r>
        <w:t xml:space="preserve"> </w:t>
      </w:r>
      <w:r w:rsidRPr="00884F01">
        <w:t>Toronto from 2006-2008 in order to theorize and honor it. I use my journal entries, free</w:t>
      </w:r>
      <w:r>
        <w:t xml:space="preserve"> </w:t>
      </w:r>
      <w:r w:rsidRPr="00884F01">
        <w:t>writings, and email exchanges between group members along with the ephemera from the</w:t>
      </w:r>
      <w:r>
        <w:t xml:space="preserve"> </w:t>
      </w:r>
      <w:r w:rsidRPr="00884F01">
        <w:t>group’s creative work to stir these memories and bring them to the surface. As I revisit</w:t>
      </w:r>
      <w:r>
        <w:t xml:space="preserve"> </w:t>
      </w:r>
      <w:r w:rsidRPr="00884F01">
        <w:t xml:space="preserve">this work, I pay attention to the ways that </w:t>
      </w:r>
      <w:r w:rsidRPr="002340A9">
        <w:rPr>
          <w:rStyle w:val="Emphasis"/>
          <w:highlight w:val="yellow"/>
        </w:rPr>
        <w:t>Black</w:t>
      </w:r>
      <w:r w:rsidRPr="0064326A">
        <w:rPr>
          <w:rStyle w:val="Emphasis"/>
        </w:rPr>
        <w:t xml:space="preserve"> women’s </w:t>
      </w:r>
      <w:r w:rsidRPr="002340A9">
        <w:rPr>
          <w:rStyle w:val="Emphasis"/>
          <w:highlight w:val="yellow"/>
        </w:rPr>
        <w:t>bodies</w:t>
      </w:r>
      <w:r w:rsidRPr="00884F01">
        <w:t>, my own included,</w:t>
      </w:r>
      <w:r>
        <w:t xml:space="preserve"> </w:t>
      </w:r>
      <w:r w:rsidRPr="002340A9">
        <w:rPr>
          <w:rStyle w:val="Emphasis"/>
          <w:highlight w:val="yellow"/>
        </w:rPr>
        <w:t>claim a space of flux, refusal and un-belonging in order to re-imagine their relationship to</w:t>
      </w:r>
      <w:r>
        <w:t xml:space="preserve"> </w:t>
      </w:r>
      <w:r w:rsidRPr="00884F01">
        <w:t>180</w:t>
      </w:r>
      <w:r>
        <w:t xml:space="preserve"> </w:t>
      </w:r>
      <w:r w:rsidRPr="002340A9">
        <w:rPr>
          <w:rStyle w:val="Emphasis"/>
          <w:highlight w:val="yellow"/>
        </w:rPr>
        <w:t>one another, the land, settler colonial nation-states and decolonial politics</w:t>
      </w:r>
      <w:r w:rsidRPr="00884F01">
        <w:t>. In order to</w:t>
      </w:r>
      <w:r>
        <w:t xml:space="preserve"> </w:t>
      </w:r>
      <w:r w:rsidRPr="00884F01">
        <w:t>track this Black female state of flux, I look for it in ritual and ceremonial work.</w:t>
      </w:r>
      <w:r>
        <w:t xml:space="preserve"> </w:t>
      </w:r>
      <w:r w:rsidRPr="0064326A">
        <w:rPr>
          <w:rStyle w:val="Emphasis"/>
          <w:highlight w:val="yellow"/>
        </w:rPr>
        <w:t>Ceremony unsettles the body, Western epistemologies, and notions of time and space. The labor of ceremony requires a simultaneous reclamation and surrender of the body to a collective agreement to enter into chaos</w:t>
      </w:r>
      <w:r w:rsidRPr="00884F01">
        <w:t>. Chaos allows us to enter into a Lordean space</w:t>
      </w:r>
      <w:r>
        <w:t xml:space="preserve"> </w:t>
      </w:r>
      <w:r w:rsidRPr="00884F01">
        <w:t>of erotic possibilities where bodies transfer experiences and come into contact with the</w:t>
      </w:r>
      <w:r>
        <w:t xml:space="preserve"> </w:t>
      </w:r>
      <w:r w:rsidRPr="00884F01">
        <w:t>sacred together.</w:t>
      </w:r>
    </w:p>
    <w:p w14:paraId="575A0740" w14:textId="77777777" w:rsidR="009F54B6" w:rsidRPr="00A4510E" w:rsidRDefault="009F54B6" w:rsidP="009F54B6">
      <w:pPr>
        <w:pStyle w:val="Heading3"/>
      </w:pPr>
      <w:r w:rsidRPr="00A4510E">
        <w:t>Settler Innocence</w:t>
      </w:r>
      <w:r>
        <w:t xml:space="preserve"> DA</w:t>
      </w:r>
    </w:p>
    <w:p w14:paraId="33D4F69F" w14:textId="77777777" w:rsidR="009F54B6" w:rsidRPr="00F63008" w:rsidRDefault="009F54B6" w:rsidP="009F54B6">
      <w:pPr>
        <w:pStyle w:val="Heading4"/>
      </w:pPr>
      <w:r>
        <w:t>Aff is just settler move to innocence by claiming to “decolonize the mind” while leaving stolen land untouched – takes out their access to the role of the ballot</w:t>
      </w:r>
    </w:p>
    <w:p w14:paraId="0C05F979" w14:textId="77777777" w:rsidR="009F54B6" w:rsidRPr="00A4510E" w:rsidRDefault="009F54B6" w:rsidP="009F54B6">
      <w:pPr>
        <w:rPr>
          <w:sz w:val="16"/>
        </w:rPr>
      </w:pPr>
      <w:r w:rsidRPr="00A4510E">
        <w:rPr>
          <w:rStyle w:val="StyleUnderline"/>
        </w:rPr>
        <w:t>Tuck and Yang</w:t>
      </w:r>
      <w:r w:rsidRPr="00A4510E">
        <w:rPr>
          <w:sz w:val="16"/>
        </w:rPr>
        <w:t>, assistant professor of educational foundations and coordinator of the Native American Studies Program at the State University of New York and associate professor in the Department of Ethnic Studies at the University of California, San Diego, 20</w:t>
      </w:r>
      <w:r w:rsidRPr="00A4510E">
        <w:rPr>
          <w:rStyle w:val="StyleUnderline"/>
        </w:rPr>
        <w:t>12</w:t>
      </w:r>
      <w:r>
        <w:rPr>
          <w:sz w:val="16"/>
        </w:rPr>
        <w:t xml:space="preserve"> </w:t>
      </w:r>
      <w:r>
        <w:rPr>
          <w:sz w:val="18"/>
        </w:rPr>
        <w:t xml:space="preserve">(Eve and </w:t>
      </w:r>
      <w:r w:rsidRPr="00507E11">
        <w:rPr>
          <w:sz w:val="18"/>
        </w:rPr>
        <w:t>K. Wayne</w:t>
      </w:r>
      <w:r>
        <w:rPr>
          <w:sz w:val="18"/>
        </w:rPr>
        <w:t xml:space="preserve">, 2012, Decolonization: Indigeneity, Education &amp; </w:t>
      </w:r>
      <w:r w:rsidRPr="00507E11">
        <w:rPr>
          <w:sz w:val="18"/>
        </w:rPr>
        <w:t>Society</w:t>
      </w:r>
      <w:r>
        <w:rPr>
          <w:sz w:val="18"/>
        </w:rPr>
        <w:t>, “</w:t>
      </w:r>
      <w:r w:rsidRPr="00507E11">
        <w:rPr>
          <w:sz w:val="18"/>
        </w:rPr>
        <w:t>Decolonization is not a metaphor</w:t>
      </w:r>
      <w:r>
        <w:rPr>
          <w:sz w:val="18"/>
        </w:rPr>
        <w:t>,”</w:t>
      </w:r>
      <w:r w:rsidRPr="00CF7F97">
        <w:t xml:space="preserve"> </w:t>
      </w:r>
      <w:r w:rsidRPr="00CF7F97">
        <w:rPr>
          <w:sz w:val="18"/>
        </w:rPr>
        <w:t>decolonization.org/index.php/des/article/download/18630/15554</w:t>
      </w:r>
      <w:r>
        <w:rPr>
          <w:sz w:val="18"/>
        </w:rPr>
        <w:t>, pg 2-3, accessed 7/5/17, pg 21, )</w:t>
      </w:r>
    </w:p>
    <w:p w14:paraId="5C4043EA" w14:textId="77777777" w:rsidR="009F54B6" w:rsidRDefault="009F54B6" w:rsidP="009F54B6">
      <w:pPr>
        <w:rPr>
          <w:sz w:val="16"/>
        </w:rPr>
      </w:pPr>
      <w:r w:rsidRPr="00A4510E">
        <w:rPr>
          <w:sz w:val="16"/>
        </w:rPr>
        <w:t xml:space="preserve">Fanon told us in 1963 that decolonizing the mind is the first step, not the only step toward overthrowing colonial regimes. Yet we wonder whether </w:t>
      </w:r>
      <w:r w:rsidRPr="00A4510E">
        <w:rPr>
          <w:b/>
          <w:highlight w:val="cyan"/>
          <w:u w:val="single"/>
        </w:rPr>
        <w:t>another settler move to innocence is to focus on decolonizing the mind</w:t>
      </w:r>
      <w:r w:rsidRPr="00A4510E">
        <w:rPr>
          <w:sz w:val="16"/>
          <w:highlight w:val="cyan"/>
        </w:rPr>
        <w:t>,</w:t>
      </w:r>
      <w:r w:rsidRPr="00A4510E">
        <w:rPr>
          <w:sz w:val="16"/>
        </w:rPr>
        <w:t xml:space="preserve"> or the cultivation of critical consciousness, </w:t>
      </w:r>
      <w:r w:rsidRPr="00A4510E">
        <w:rPr>
          <w:b/>
          <w:highlight w:val="cyan"/>
          <w:u w:val="single"/>
        </w:rPr>
        <w:t>as if it were the sole activity of decolonization</w:t>
      </w:r>
      <w:r w:rsidRPr="00A4510E">
        <w:rPr>
          <w:b/>
          <w:sz w:val="16"/>
          <w:highlight w:val="cyan"/>
        </w:rPr>
        <w:t xml:space="preserve">; </w:t>
      </w:r>
      <w:r w:rsidRPr="00A4510E">
        <w:rPr>
          <w:rStyle w:val="StyleUnderline"/>
          <w:highlight w:val="cyan"/>
        </w:rPr>
        <w:t>to allow conscientization to stand in for the more uncomfortable task of relinquishing stolen land</w:t>
      </w:r>
      <w:r w:rsidRPr="00996EEE">
        <w:rPr>
          <w:rStyle w:val="StyleUnderline"/>
        </w:rPr>
        <w:t>.</w:t>
      </w:r>
      <w:r w:rsidRPr="00A4510E">
        <w:rPr>
          <w:sz w:val="16"/>
        </w:rPr>
        <w:t xml:space="preserve"> We agree that </w:t>
      </w:r>
      <w:r w:rsidRPr="00A4510E">
        <w:rPr>
          <w:b/>
          <w:highlight w:val="cyan"/>
          <w:u w:val="single"/>
        </w:rPr>
        <w:t>curricula, literature, and pedagogy can be crafted to aid people in learning to see settler colonialism</w:t>
      </w:r>
      <w:r w:rsidRPr="00A4510E">
        <w:rPr>
          <w:b/>
          <w:sz w:val="16"/>
        </w:rPr>
        <w:t xml:space="preserve">, </w:t>
      </w:r>
      <w:r w:rsidRPr="00A4510E">
        <w:rPr>
          <w:rStyle w:val="StyleUnderline"/>
        </w:rPr>
        <w:t>to</w:t>
      </w:r>
      <w:r w:rsidRPr="00996EEE">
        <w:rPr>
          <w:rStyle w:val="StyleUnderline"/>
        </w:rPr>
        <w:t xml:space="preserve"> </w:t>
      </w:r>
      <w:r w:rsidRPr="00A4510E">
        <w:rPr>
          <w:rStyle w:val="StyleUnderline"/>
          <w:highlight w:val="cyan"/>
        </w:rPr>
        <w:t>articulate critiques of settler epistemology, and set aside settler histories and values in search of ethics that reject domination and</w:t>
      </w:r>
      <w:r w:rsidRPr="00996EEE">
        <w:rPr>
          <w:rStyle w:val="StyleUnderline"/>
        </w:rPr>
        <w:t xml:space="preserve"> </w:t>
      </w:r>
      <w:r w:rsidRPr="00A4510E">
        <w:rPr>
          <w:rStyle w:val="StyleUnderline"/>
        </w:rPr>
        <w:t>exploitation</w:t>
      </w:r>
      <w:r w:rsidRPr="00A4510E">
        <w:rPr>
          <w:b/>
          <w:sz w:val="16"/>
        </w:rPr>
        <w:t xml:space="preserve">; </w:t>
      </w:r>
      <w:r w:rsidRPr="00A4510E">
        <w:rPr>
          <w:b/>
          <w:highlight w:val="cyan"/>
          <w:u w:val="single"/>
        </w:rPr>
        <w:t>this is not unimportant work</w:t>
      </w:r>
      <w:r w:rsidRPr="00A4510E">
        <w:rPr>
          <w:sz w:val="16"/>
        </w:rPr>
        <w:t xml:space="preserve">. However, </w:t>
      </w:r>
      <w:r w:rsidRPr="00A4510E">
        <w:rPr>
          <w:b/>
          <w:highlight w:val="cyan"/>
          <w:u w:val="single"/>
        </w:rPr>
        <w:t>the front-loading of critical consciousness building can waylay decolonization</w:t>
      </w:r>
      <w:r w:rsidRPr="00A4510E">
        <w:rPr>
          <w:b/>
          <w:sz w:val="16"/>
          <w:highlight w:val="cyan"/>
        </w:rPr>
        <w:t>,</w:t>
      </w:r>
      <w:r w:rsidRPr="00A4510E">
        <w:rPr>
          <w:b/>
          <w:sz w:val="16"/>
        </w:rPr>
        <w:t xml:space="preserve"> </w:t>
      </w:r>
      <w:r w:rsidRPr="00A4510E">
        <w:rPr>
          <w:sz w:val="16"/>
        </w:rPr>
        <w:t xml:space="preserve">even though the experience of teaching and learning to be critical of settler colonialism can be so powerful it can feel like it is indeed making change. </w:t>
      </w:r>
      <w:r w:rsidRPr="00A4510E">
        <w:rPr>
          <w:b/>
          <w:highlight w:val="cyan"/>
          <w:u w:val="single"/>
        </w:rPr>
        <w:t>Until stolen land is relinquished, critical consciousness does not translate into action that disrupts settler colonialism</w:t>
      </w:r>
      <w:r w:rsidRPr="00A4510E">
        <w:rPr>
          <w:b/>
          <w:sz w:val="16"/>
          <w:highlight w:val="cyan"/>
        </w:rPr>
        <w:t>.</w:t>
      </w:r>
      <w:r w:rsidRPr="00A4510E">
        <w:rPr>
          <w:sz w:val="16"/>
        </w:rPr>
        <w:t xml:space="preserve"> So, we respectfully disagree with George Clinton and Funkadelic (1970) and En Vogue (1992) when they assert that if you “free your mind, the rest (your ass) will follow.”</w:t>
      </w:r>
    </w:p>
    <w:p w14:paraId="5C190BD8" w14:textId="77777777" w:rsidR="00EC3B6C" w:rsidRDefault="00EC3B6C" w:rsidP="00EC3B6C">
      <w:pPr>
        <w:pStyle w:val="Heading3"/>
      </w:pPr>
      <w:r>
        <w:t>Semiotics DA</w:t>
      </w:r>
    </w:p>
    <w:p w14:paraId="47E854FB" w14:textId="77777777" w:rsidR="00EC3B6C" w:rsidRPr="00DB74B4" w:rsidRDefault="00EC3B6C" w:rsidP="00EC3B6C">
      <w:pPr>
        <w:pStyle w:val="Heading4"/>
        <w:rPr>
          <w:szCs w:val="24"/>
        </w:rPr>
      </w:pPr>
      <w:r>
        <w:t xml:space="preserve">The use of the term settlers denies indigenous historicity and reinforces complacency – favor indigenous terms that enable a reclamation of indigenous agency and recognition and recenters the discussion on indigenous communities </w:t>
      </w:r>
    </w:p>
    <w:p w14:paraId="3710F029" w14:textId="77777777" w:rsidR="00EC3B6C" w:rsidRPr="0080362F" w:rsidRDefault="00EC3B6C" w:rsidP="00EC3B6C">
      <w:pPr>
        <w:widowControl w:val="0"/>
        <w:autoSpaceDE w:val="0"/>
        <w:autoSpaceDN w:val="0"/>
        <w:adjustRightInd w:val="0"/>
        <w:spacing w:after="240" w:line="440" w:lineRule="atLeast"/>
        <w:rPr>
          <w:rFonts w:ascii="Times" w:hAnsi="Times" w:cs="Times"/>
          <w:color w:val="000000"/>
          <w:sz w:val="16"/>
          <w:szCs w:val="37"/>
        </w:rPr>
      </w:pPr>
      <w:r w:rsidRPr="0050409E">
        <w:rPr>
          <w:rStyle w:val="StyleUnderline"/>
        </w:rPr>
        <w:t>Snelgrove et. al 2014</w:t>
      </w:r>
      <w:r w:rsidRPr="0080362F">
        <w:rPr>
          <w:sz w:val="16"/>
        </w:rPr>
        <w:t>, [Corey Snelgrove (University of British Colombia), Rita Kaur Dharmoon (University of Victoria), Jeff Corntassel (University of Victoria), “Unsettling settler colonialism: The discourse and politics of settlers, and solidarity with indigenous nations,” Decolonization: Indigeneity, Education &amp; Society,” Vol. 3, No. 2, 2014, pp. 1-32</w:t>
      </w:r>
      <w:r>
        <w:rPr>
          <w:sz w:val="16"/>
        </w:rPr>
        <w:t>/NV)</w:t>
      </w:r>
      <w:r w:rsidRPr="0080362F">
        <w:rPr>
          <w:rFonts w:ascii="Times" w:hAnsi="Times" w:cs="Times"/>
          <w:color w:val="000000"/>
          <w:sz w:val="16"/>
          <w:szCs w:val="37"/>
        </w:rPr>
        <w:t xml:space="preserve"> </w:t>
      </w:r>
    </w:p>
    <w:p w14:paraId="1FDA199B" w14:textId="77777777" w:rsidR="00EC3B6C" w:rsidRDefault="00EC3B6C" w:rsidP="00EC3B6C">
      <w:pPr>
        <w:widowControl w:val="0"/>
        <w:autoSpaceDE w:val="0"/>
        <w:autoSpaceDN w:val="0"/>
        <w:adjustRightInd w:val="0"/>
        <w:spacing w:after="240" w:line="360" w:lineRule="atLeast"/>
        <w:rPr>
          <w:color w:val="000000"/>
          <w:sz w:val="16"/>
        </w:rPr>
      </w:pPr>
      <w:r w:rsidRPr="00DB74B4">
        <w:rPr>
          <w:rFonts w:ascii="Times" w:hAnsi="Times" w:cs="Times"/>
          <w:i/>
          <w:iCs/>
          <w:color w:val="000000"/>
          <w:sz w:val="16"/>
        </w:rPr>
        <w:t xml:space="preserve">Jeff: </w:t>
      </w:r>
      <w:r w:rsidRPr="00DB74B4">
        <w:rPr>
          <w:color w:val="000000"/>
          <w:sz w:val="16"/>
        </w:rPr>
        <w:t xml:space="preserve">If you think about it, </w:t>
      </w:r>
      <w:r w:rsidRPr="008805A6">
        <w:rPr>
          <w:rStyle w:val="StyleUnderline"/>
        </w:rPr>
        <w:t>the most effective times I’ve used the term settler have been in spaces where folks are most resistant to it.</w:t>
      </w:r>
      <w:r w:rsidRPr="00DB74B4">
        <w:rPr>
          <w:color w:val="000000"/>
          <w:sz w:val="16"/>
        </w:rPr>
        <w:t xml:space="preserve"> And then it creates these tensions, </w:t>
      </w:r>
      <w:r w:rsidRPr="008805A6">
        <w:rPr>
          <w:rStyle w:val="StyleUnderline"/>
        </w:rPr>
        <w:t>but</w:t>
      </w:r>
      <w:r w:rsidRPr="00DB74B4">
        <w:rPr>
          <w:color w:val="000000"/>
          <w:sz w:val="16"/>
        </w:rPr>
        <w:t xml:space="preserve"> it also creates these great conversations about what is their role and responsibilities. </w:t>
      </w:r>
      <w:r w:rsidRPr="00DB74B4">
        <w:rPr>
          <w:sz w:val="16"/>
        </w:rPr>
        <w:t>I think</w:t>
      </w:r>
      <w:r w:rsidRPr="008805A6">
        <w:rPr>
          <w:rStyle w:val="StyleUnderline"/>
        </w:rPr>
        <w:t xml:space="preserve"> </w:t>
      </w:r>
      <w:r w:rsidRPr="00A9655B">
        <w:rPr>
          <w:rStyle w:val="StyleUnderline"/>
          <w:highlight w:val="cyan"/>
        </w:rPr>
        <w:t>folks become complacent with the term. There are several Indigenous words for settlers that provide deeper insights into the violence and destructiveness of</w:t>
      </w:r>
      <w:r w:rsidRPr="008805A6">
        <w:rPr>
          <w:rStyle w:val="StyleUnderline"/>
        </w:rPr>
        <w:t xml:space="preserve"> historic and ongoing </w:t>
      </w:r>
      <w:r w:rsidRPr="00A9655B">
        <w:rPr>
          <w:rStyle w:val="StyleUnderline"/>
          <w:highlight w:val="cyan"/>
        </w:rPr>
        <w:t>colonization</w:t>
      </w:r>
      <w:r w:rsidRPr="00DB74B4">
        <w:rPr>
          <w:color w:val="000000"/>
          <w:sz w:val="16"/>
        </w:rPr>
        <w:t xml:space="preserve">. For example, </w:t>
      </w:r>
      <w:r w:rsidRPr="00A9655B">
        <w:rPr>
          <w:rStyle w:val="StyleUnderline"/>
          <w:highlight w:val="cyan"/>
        </w:rPr>
        <w:t>yonega is a Tsalagi</w:t>
      </w:r>
      <w:r w:rsidRPr="008805A6">
        <w:rPr>
          <w:rStyle w:val="StyleUnderline"/>
        </w:rPr>
        <w:t xml:space="preserve"> (Cherokee</w:t>
      </w:r>
      <w:r w:rsidRPr="00A9655B">
        <w:rPr>
          <w:rStyle w:val="StyleUnderline"/>
          <w:highlight w:val="cyan"/>
        </w:rPr>
        <w:t>) term for white settlers, which connotes “foam of the water; moved by wind and without its own direction; clings to everything that’s solid</w:t>
      </w:r>
      <w:r w:rsidRPr="008805A6">
        <w:rPr>
          <w:rStyle w:val="StyleUnderline"/>
        </w:rPr>
        <w:t>.</w:t>
      </w:r>
      <w:r w:rsidRPr="00DB74B4">
        <w:rPr>
          <w:color w:val="000000"/>
          <w:sz w:val="16"/>
        </w:rPr>
        <w:t xml:space="preserve">” Wasicu is a Dakota term for settlers, which means “taker of fat.” In the northwest, hwunitum is a Hul’qumi’num and SENĆOŦEN word for settler, that some have described as “the hungry people”. </w:t>
      </w:r>
      <w:r w:rsidRPr="008805A6">
        <w:rPr>
          <w:rStyle w:val="StyleUnderline"/>
        </w:rPr>
        <w:t xml:space="preserve">None of </w:t>
      </w:r>
      <w:r w:rsidRPr="00A9655B">
        <w:rPr>
          <w:rStyle w:val="StyleUnderline"/>
          <w:highlight w:val="cyan"/>
        </w:rPr>
        <w:t>the above terms</w:t>
      </w:r>
      <w:r w:rsidRPr="008805A6">
        <w:rPr>
          <w:rStyle w:val="StyleUnderline"/>
        </w:rPr>
        <w:t xml:space="preserve"> are positive reflections of settler society and </w:t>
      </w:r>
      <w:r w:rsidRPr="00A9655B">
        <w:rPr>
          <w:rStyle w:val="StyleUnderline"/>
          <w:highlight w:val="cyan"/>
        </w:rPr>
        <w:t>represent the lived experiences of Indigenous nations amidst settler occupation</w:t>
      </w:r>
      <w:r w:rsidRPr="008805A6">
        <w:rPr>
          <w:rStyle w:val="StyleUnderline"/>
        </w:rPr>
        <w:t>.</w:t>
      </w:r>
      <w:r w:rsidRPr="00DB74B4">
        <w:rPr>
          <w:color w:val="000000"/>
          <w:sz w:val="16"/>
        </w:rPr>
        <w:t xml:space="preserve"> Often hearing that the word settler is offensive to some people or polarizing, I find that </w:t>
      </w:r>
      <w:r w:rsidRPr="00A9655B">
        <w:rPr>
          <w:rStyle w:val="StyleUnderline"/>
          <w:highlight w:val="cyan"/>
        </w:rPr>
        <w:t>using Indigenous words to describe settler relationships can help to re-center the discussion and potential actions of solidarity back into community</w:t>
      </w:r>
      <w:r w:rsidRPr="006030D1">
        <w:rPr>
          <w:rStyle w:val="StyleUnderline"/>
        </w:rPr>
        <w:t xml:space="preserve">. </w:t>
      </w:r>
      <w:r w:rsidRPr="00DB74B4">
        <w:rPr>
          <w:color w:val="000000"/>
          <w:sz w:val="16"/>
        </w:rPr>
        <w:t xml:space="preserve">Just as it is a challenge for Cherokees to be welcomed into another nation’s territory as strangers, </w:t>
      </w:r>
      <w:r w:rsidRPr="006030D1">
        <w:rPr>
          <w:rStyle w:val="StyleUnderline"/>
        </w:rPr>
        <w:t>there is an urgent need for settlers to change their current relationships with the local Indigenous nations on whose territory they reside.</w:t>
      </w:r>
      <w:r w:rsidRPr="00DB74B4">
        <w:rPr>
          <w:color w:val="000000"/>
          <w:sz w:val="16"/>
        </w:rPr>
        <w:t xml:space="preserve"> If this is not the relationship one wants to embody, whether as yonega or hwunitum or any number of Indigenous terms for settler, then the impetus is on the settler to change the nature of the relationship by taking direction from Indigenous nations themselves. The ultimate goal is to create the need for a new word or phrase to describe positive features of a settler-Indigenous relationship. </w:t>
      </w:r>
      <w:r w:rsidRPr="00DB74B4">
        <w:rPr>
          <w:rFonts w:ascii="Times" w:hAnsi="Times" w:cs="Times"/>
          <w:i/>
          <w:iCs/>
          <w:color w:val="000000"/>
          <w:sz w:val="16"/>
        </w:rPr>
        <w:t xml:space="preserve">Corey: </w:t>
      </w:r>
      <w:r w:rsidRPr="00DB74B4">
        <w:rPr>
          <w:color w:val="000000"/>
          <w:sz w:val="16"/>
        </w:rPr>
        <w:t xml:space="preserve">We’ve had similar conversations about this Jeff. And I think </w:t>
      </w:r>
      <w:r w:rsidRPr="00F8744D">
        <w:rPr>
          <w:rStyle w:val="StyleUnderline"/>
          <w:highlight w:val="cyan"/>
        </w:rPr>
        <w:t>there is great potential in using Indigenous terms. It literally makes that Indigenous nation known to the settler, challenging the lie of Indigenous disappearance.</w:t>
      </w:r>
      <w:r w:rsidRPr="00DB74B4">
        <w:rPr>
          <w:rStyle w:val="StyleUnderline"/>
        </w:rPr>
        <w:t xml:space="preserve"> </w:t>
      </w:r>
      <w:r w:rsidRPr="00DB74B4">
        <w:rPr>
          <w:color w:val="000000"/>
          <w:sz w:val="16"/>
        </w:rPr>
        <w:t xml:space="preserve">It also reminds me of that scene on the train in France in </w:t>
      </w:r>
      <w:r w:rsidRPr="00DB74B4">
        <w:rPr>
          <w:rFonts w:ascii="Times" w:hAnsi="Times" w:cs="Times"/>
          <w:i/>
          <w:iCs/>
          <w:color w:val="000000"/>
          <w:sz w:val="16"/>
        </w:rPr>
        <w:t xml:space="preserve">Black Skin, White Masks, </w:t>
      </w:r>
      <w:r w:rsidRPr="00DB74B4">
        <w:rPr>
          <w:color w:val="000000"/>
          <w:sz w:val="16"/>
        </w:rPr>
        <w:t xml:space="preserve">where Fanon identifies the enemy and makes himself known. And </w:t>
      </w:r>
      <w:r w:rsidRPr="00DB74B4">
        <w:rPr>
          <w:rStyle w:val="StyleUnderline"/>
        </w:rPr>
        <w:t xml:space="preserve">although </w:t>
      </w:r>
      <w:r w:rsidRPr="00F8744D">
        <w:rPr>
          <w:rStyle w:val="StyleUnderline"/>
          <w:highlight w:val="cyan"/>
        </w:rPr>
        <w:t>the deployment of ‘settler’</w:t>
      </w:r>
      <w:r w:rsidRPr="00DB74B4">
        <w:rPr>
          <w:color w:val="000000"/>
          <w:sz w:val="16"/>
        </w:rPr>
        <w:t xml:space="preserve"> certainly </w:t>
      </w:r>
      <w:r w:rsidRPr="00DB74B4">
        <w:rPr>
          <w:rStyle w:val="StyleUnderline"/>
        </w:rPr>
        <w:t>identifies the enemy</w:t>
      </w:r>
      <w:r w:rsidRPr="00DB74B4">
        <w:rPr>
          <w:color w:val="000000"/>
          <w:sz w:val="16"/>
        </w:rPr>
        <w:t xml:space="preserve"> (to me that is its function), </w:t>
      </w:r>
      <w:r w:rsidRPr="00DB74B4">
        <w:rPr>
          <w:rStyle w:val="StyleUnderline"/>
        </w:rPr>
        <w:t xml:space="preserve">it </w:t>
      </w:r>
      <w:r w:rsidRPr="00F8744D">
        <w:rPr>
          <w:rStyle w:val="StyleUnderline"/>
          <w:highlight w:val="cyan"/>
        </w:rPr>
        <w:t>fails to make the Indigenous nation known</w:t>
      </w:r>
      <w:r w:rsidRPr="00F8744D">
        <w:rPr>
          <w:color w:val="000000"/>
          <w:sz w:val="16"/>
          <w:highlight w:val="cyan"/>
        </w:rPr>
        <w:t>.</w:t>
      </w:r>
      <w:r w:rsidRPr="00DB74B4">
        <w:rPr>
          <w:color w:val="000000"/>
          <w:sz w:val="16"/>
        </w:rPr>
        <w:t xml:space="preserve"> So, what you’re talking about Jeff, </w:t>
      </w:r>
      <w:r w:rsidRPr="00DB74B4">
        <w:rPr>
          <w:rStyle w:val="StyleUnderline"/>
        </w:rPr>
        <w:t>this</w:t>
      </w:r>
      <w:r w:rsidRPr="00DB74B4">
        <w:rPr>
          <w:color w:val="000000"/>
          <w:sz w:val="16"/>
        </w:rPr>
        <w:t xml:space="preserve"> sort of </w:t>
      </w:r>
      <w:r w:rsidRPr="00DB74B4">
        <w:rPr>
          <w:rStyle w:val="StyleUnderline"/>
        </w:rPr>
        <w:t xml:space="preserve">counter-performative and </w:t>
      </w:r>
      <w:r w:rsidRPr="00DB74B4">
        <w:rPr>
          <w:color w:val="000000"/>
          <w:sz w:val="16"/>
        </w:rPr>
        <w:t xml:space="preserve">thereby </w:t>
      </w:r>
      <w:r w:rsidRPr="00DB74B4">
        <w:rPr>
          <w:rStyle w:val="StyleUnderline"/>
        </w:rPr>
        <w:t>transformative demand, is often obscured by the definitions alone</w:t>
      </w:r>
      <w:r w:rsidRPr="00DB74B4">
        <w:rPr>
          <w:color w:val="000000"/>
          <w:sz w:val="16"/>
        </w:rPr>
        <w:t xml:space="preserve">, especially when they are taken out of context, as well as by settler colonial studies, through their representation of settler colonialism as transhistorical and inevitable. I think </w:t>
      </w:r>
      <w:r w:rsidRPr="00F8744D">
        <w:rPr>
          <w:rStyle w:val="StyleUnderline"/>
          <w:highlight w:val="cyan"/>
        </w:rPr>
        <w:t>this is</w:t>
      </w:r>
      <w:r w:rsidRPr="00DB74B4">
        <w:rPr>
          <w:color w:val="000000"/>
          <w:sz w:val="16"/>
        </w:rPr>
        <w:t xml:space="preserve"> at least partially </w:t>
      </w:r>
      <w:r w:rsidRPr="00F8744D">
        <w:rPr>
          <w:rStyle w:val="StyleUnderline"/>
          <w:highlight w:val="cyan"/>
        </w:rPr>
        <w:t>attributed to the overshadowing of Indigenous peoples’ articulations – their own accounts of Indigenous-settler relations, their own governance, legal and diplomatic orders. This then also stresses the importance of centering Indigenous resurgence to avoid the further disavowal of colonization and colonial fatalism, as well as to inform decolonization efforts.</w:t>
      </w:r>
      <w:r w:rsidRPr="00DB74B4">
        <w:rPr>
          <w:color w:val="000000"/>
          <w:sz w:val="16"/>
        </w:rPr>
        <w:t xml:space="preserve"> </w:t>
      </w:r>
    </w:p>
    <w:p w14:paraId="49C66E5E" w14:textId="77777777" w:rsidR="00D67293" w:rsidRPr="0002625F" w:rsidRDefault="00D67293" w:rsidP="00D67293">
      <w:pPr>
        <w:pStyle w:val="Heading3"/>
      </w:pPr>
      <w:r>
        <w:t>AT: Stories/ Narratives</w:t>
      </w:r>
    </w:p>
    <w:p w14:paraId="5C84E10A" w14:textId="77777777" w:rsidR="00D67293" w:rsidRPr="00D37340" w:rsidRDefault="00D67293" w:rsidP="00D67293">
      <w:pPr>
        <w:pStyle w:val="Heading4"/>
      </w:pPr>
      <w:r w:rsidRPr="00D37340">
        <w:t xml:space="preserve">This is a form of academic voyeurism – by retelling these stories, the 1AC asserts themselves as the primary narrator thus feeding into the consumptive logic of the academy that results in cycles of unending pain – turns case. </w:t>
      </w:r>
    </w:p>
    <w:p w14:paraId="70BA351D" w14:textId="77777777" w:rsidR="00D67293" w:rsidRPr="00D37340" w:rsidRDefault="00D67293" w:rsidP="00D67293">
      <w:pPr>
        <w:widowControl w:val="0"/>
        <w:autoSpaceDE w:val="0"/>
        <w:autoSpaceDN w:val="0"/>
        <w:adjustRightInd w:val="0"/>
        <w:spacing w:after="240" w:line="320" w:lineRule="atLeast"/>
        <w:rPr>
          <w:rFonts w:ascii="Times" w:hAnsi="Times"/>
          <w:color w:val="000000"/>
          <w:sz w:val="16"/>
        </w:rPr>
      </w:pPr>
      <w:r w:rsidRPr="00A14906">
        <w:rPr>
          <w:rStyle w:val="Style13ptBold"/>
        </w:rPr>
        <w:t>Tuck</w:t>
      </w:r>
      <w:r w:rsidRPr="00D37340">
        <w:rPr>
          <w:rFonts w:ascii="Times" w:hAnsi="Times"/>
          <w:color w:val="000000"/>
          <w:sz w:val="16"/>
        </w:rPr>
        <w:t xml:space="preserve">, Even </w:t>
      </w:r>
      <w:r w:rsidRPr="00A14906">
        <w:rPr>
          <w:rStyle w:val="Style13ptBold"/>
        </w:rPr>
        <w:t>and Yang,</w:t>
      </w:r>
      <w:r w:rsidRPr="00D37340">
        <w:rPr>
          <w:rFonts w:ascii="Times" w:hAnsi="Times"/>
          <w:color w:val="000000"/>
          <w:sz w:val="16"/>
        </w:rPr>
        <w:t xml:space="preserve"> Wayne K. “R-Words: Refusing Research” 20</w:t>
      </w:r>
      <w:r w:rsidRPr="00A14906">
        <w:rPr>
          <w:rStyle w:val="Style13ptBold"/>
        </w:rPr>
        <w:t>14</w:t>
      </w:r>
      <w:r w:rsidRPr="00D37340">
        <w:rPr>
          <w:rFonts w:ascii="Times" w:hAnsi="Times"/>
          <w:color w:val="000000"/>
          <w:sz w:val="16"/>
        </w:rPr>
        <w:t xml:space="preserve"> (p220-250)</w:t>
      </w:r>
      <w:r>
        <w:rPr>
          <w:rFonts w:ascii="Times" w:hAnsi="Times"/>
          <w:color w:val="000000"/>
          <w:sz w:val="16"/>
        </w:rPr>
        <w:t>//NV</w:t>
      </w:r>
    </w:p>
    <w:p w14:paraId="32949CBC" w14:textId="77777777" w:rsidR="00D67293" w:rsidRDefault="00D67293" w:rsidP="00D67293">
      <w:pPr>
        <w:widowControl w:val="0"/>
        <w:autoSpaceDE w:val="0"/>
        <w:autoSpaceDN w:val="0"/>
        <w:adjustRightInd w:val="0"/>
        <w:spacing w:after="240" w:line="320" w:lineRule="atLeast"/>
        <w:rPr>
          <w:rFonts w:ascii="Times" w:hAnsi="Times" w:cs="Arial"/>
          <w:color w:val="222222"/>
        </w:rPr>
      </w:pPr>
      <w:r w:rsidRPr="00D37340">
        <w:rPr>
          <w:rFonts w:ascii="Times" w:hAnsi="Times"/>
          <w:color w:val="000000"/>
          <w:sz w:val="16"/>
        </w:rPr>
        <w:t xml:space="preserve">Similarly, at the center of the analysis in this chapter is a concern with </w:t>
      </w:r>
      <w:r w:rsidRPr="00D37340">
        <w:rPr>
          <w:rStyle w:val="StyleUnderline"/>
          <w:rFonts w:ascii="Times" w:hAnsi="Times"/>
          <w:highlight w:val="cyan"/>
        </w:rPr>
        <w:t>the fixation</w:t>
      </w:r>
      <w:r w:rsidRPr="00D37340">
        <w:rPr>
          <w:rStyle w:val="StyleUnderline"/>
          <w:rFonts w:ascii="Times" w:hAnsi="Times"/>
        </w:rPr>
        <w:t xml:space="preserve"> social science </w:t>
      </w:r>
      <w:r w:rsidRPr="00D37340">
        <w:rPr>
          <w:rStyle w:val="StyleUnderline"/>
          <w:rFonts w:ascii="Times" w:hAnsi="Times"/>
          <w:highlight w:val="cyan"/>
        </w:rPr>
        <w:t>research has exhibited in eliciting pain stories from communities that are not White, not wealthy, and not straight</w:t>
      </w:r>
      <w:r w:rsidRPr="00D37340">
        <w:rPr>
          <w:rStyle w:val="StyleUnderline"/>
          <w:rFonts w:ascii="Times" w:hAnsi="Times"/>
        </w:rPr>
        <w:t xml:space="preserve">. Academe’s demonstrated fascination with telling and retelling narratives of pain </w:t>
      </w:r>
      <w:r w:rsidRPr="00D37340">
        <w:rPr>
          <w:rStyle w:val="StyleUnderline"/>
          <w:rFonts w:ascii="Times" w:hAnsi="Times"/>
          <w:highlight w:val="cyan"/>
        </w:rPr>
        <w:t>is troubling</w:t>
      </w:r>
      <w:r w:rsidRPr="00D37340">
        <w:rPr>
          <w:rStyle w:val="StyleUnderline"/>
          <w:rFonts w:ascii="Times" w:hAnsi="Times"/>
        </w:rPr>
        <w:t>,</w:t>
      </w:r>
      <w:r w:rsidRPr="00D37340">
        <w:rPr>
          <w:rFonts w:ascii="Times" w:hAnsi="Times"/>
          <w:color w:val="000000"/>
          <w:sz w:val="16"/>
        </w:rPr>
        <w:t xml:space="preserve"> both </w:t>
      </w:r>
      <w:r w:rsidRPr="00D37340">
        <w:rPr>
          <w:rStyle w:val="StyleUnderline"/>
          <w:rFonts w:ascii="Times" w:hAnsi="Times"/>
          <w:highlight w:val="cyan"/>
        </w:rPr>
        <w:t>for its voyeurism and for its consumptive implacability.</w:t>
      </w:r>
      <w:r w:rsidRPr="00D37340">
        <w:rPr>
          <w:rStyle w:val="StyleUnderline"/>
          <w:rFonts w:ascii="Times" w:hAnsi="Times"/>
        </w:rPr>
        <w:t xml:space="preserve"> Imagining “itself to be a voice</w:t>
      </w:r>
      <w:r w:rsidRPr="00D37340">
        <w:rPr>
          <w:rFonts w:ascii="Times" w:hAnsi="Times"/>
          <w:color w:val="000000"/>
          <w:sz w:val="16"/>
        </w:rPr>
        <w:t xml:space="preserve">, and in some disciplinary iterations, </w:t>
      </w:r>
      <w:r w:rsidRPr="00D37340">
        <w:rPr>
          <w:rStyle w:val="StyleUnderline"/>
          <w:rFonts w:ascii="Times" w:hAnsi="Times"/>
        </w:rPr>
        <w:t>the voice of the colonised</w:t>
      </w:r>
      <w:r w:rsidRPr="00D37340">
        <w:rPr>
          <w:rFonts w:ascii="Times" w:hAnsi="Times"/>
          <w:color w:val="000000"/>
          <w:sz w:val="16"/>
        </w:rPr>
        <w:t xml:space="preserve">” (Simpson, 2007, p. 67, emphasis in the original) is not just a rare historical occurrence in anthropology and related fields. We observe that </w:t>
      </w:r>
      <w:r w:rsidRPr="00D37340">
        <w:rPr>
          <w:rStyle w:val="StyleUnderline"/>
          <w:rFonts w:ascii="Times" w:hAnsi="Times"/>
        </w:rPr>
        <w:t>much of the work of the academy is to reproduce stories of oppression in its own voice</w:t>
      </w:r>
      <w:r w:rsidRPr="00D37340">
        <w:rPr>
          <w:rFonts w:ascii="Times" w:hAnsi="Times"/>
          <w:color w:val="000000"/>
          <w:sz w:val="16"/>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w:t>
      </w:r>
      <w:r w:rsidRPr="00D37340">
        <w:rPr>
          <w:rStyle w:val="StyleUnderline"/>
          <w:rFonts w:ascii="Times" w:hAnsi="Times"/>
        </w:rPr>
        <w:t>The collection of pain narratives and the theories of change that champion the value of such narratives are</w:t>
      </w:r>
      <w:r w:rsidRPr="00D37340">
        <w:rPr>
          <w:rFonts w:ascii="Times" w:hAnsi="Times"/>
          <w:color w:val="000000"/>
          <w:sz w:val="16"/>
        </w:rPr>
        <w:t xml:space="preserve"> so </w:t>
      </w:r>
      <w:r w:rsidRPr="00D37340">
        <w:rPr>
          <w:rStyle w:val="StyleUnderline"/>
          <w:rFonts w:ascii="Times" w:hAnsi="Times"/>
        </w:rPr>
        <w:t>prevalent</w:t>
      </w:r>
      <w:r w:rsidRPr="00D37340">
        <w:rPr>
          <w:rFonts w:ascii="Times" w:hAnsi="Times"/>
          <w:color w:val="000000"/>
          <w:sz w:val="16"/>
        </w:rPr>
        <w:t xml:space="preserve"> in the social sciences that one might surmise that they are indeed what the academy is about. In her examination of the symbolic violence of the academy, bell hooks (1990) portrays </w:t>
      </w:r>
      <w:r w:rsidRPr="00D37340">
        <w:rPr>
          <w:rStyle w:val="StyleUnderline"/>
          <w:rFonts w:ascii="Times" w:hAnsi="Times"/>
          <w:highlight w:val="cyan"/>
        </w:rPr>
        <w:t>the core message from the academy to those on the margins</w:t>
      </w:r>
      <w:r w:rsidRPr="00D37340">
        <w:rPr>
          <w:rFonts w:ascii="Times" w:hAnsi="Times"/>
          <w:color w:val="000000"/>
          <w:sz w:val="16"/>
        </w:rPr>
        <w:t xml:space="preserve"> as thus: </w:t>
      </w:r>
      <w:r w:rsidRPr="00D37340">
        <w:rPr>
          <w:rStyle w:val="StyleUnderline"/>
          <w:rFonts w:ascii="Times" w:hAnsi="Times"/>
          <w:highlight w:val="cyan"/>
        </w:rPr>
        <w:t>No need to hear your voice when I can talk about you better than you can speak about yourself. No need to hear your</w:t>
      </w:r>
      <w:r w:rsidRPr="00D37340">
        <w:rPr>
          <w:rFonts w:ascii="Times" w:hAnsi="Times"/>
          <w:color w:val="000000"/>
          <w:sz w:val="16"/>
        </w:rPr>
        <w:t xml:space="preserve"> voice. Only tell me about your pain. I want to know your </w:t>
      </w:r>
      <w:r w:rsidRPr="00D37340">
        <w:rPr>
          <w:rStyle w:val="StyleUnderline"/>
          <w:rFonts w:ascii="Times" w:hAnsi="Times"/>
          <w:highlight w:val="cyan"/>
        </w:rPr>
        <w:t>story</w:t>
      </w:r>
      <w:r w:rsidRPr="00D37340">
        <w:rPr>
          <w:rStyle w:val="StyleUnderline"/>
          <w:rFonts w:ascii="Times" w:hAnsi="Times"/>
        </w:rPr>
        <w:t xml:space="preserve">. And then </w:t>
      </w:r>
      <w:r w:rsidRPr="00D37340">
        <w:rPr>
          <w:rStyle w:val="StyleUnderline"/>
          <w:rFonts w:ascii="Times" w:hAnsi="Times"/>
          <w:highlight w:val="cyan"/>
        </w:rPr>
        <w:t>I will tell it back to you</w:t>
      </w:r>
      <w:r w:rsidRPr="00D37340">
        <w:rPr>
          <w:rFonts w:ascii="Times" w:hAnsi="Times"/>
          <w:color w:val="000000"/>
          <w:sz w:val="16"/>
        </w:rPr>
        <w:t xml:space="preserve"> in a new way. Tell it back to you </w:t>
      </w:r>
      <w:r w:rsidRPr="00D37340">
        <w:rPr>
          <w:rStyle w:val="StyleUnderline"/>
          <w:rFonts w:ascii="Times" w:hAnsi="Times"/>
        </w:rPr>
        <w:t>in such a way that it has become mine</w:t>
      </w:r>
      <w:r w:rsidRPr="00D37340">
        <w:rPr>
          <w:rFonts w:ascii="Times" w:hAnsi="Times"/>
          <w:color w:val="000000"/>
          <w:sz w:val="16"/>
        </w:rPr>
        <w:t xml:space="preserve">, my own. Re-writing you I write myself anew. </w:t>
      </w:r>
      <w:r w:rsidRPr="00D37340">
        <w:rPr>
          <w:rStyle w:val="StyleUnderline"/>
          <w:rFonts w:ascii="Times" w:hAnsi="Times"/>
          <w:highlight w:val="cyan"/>
        </w:rPr>
        <w:t>I am still</w:t>
      </w:r>
      <w:r w:rsidRPr="00D37340">
        <w:rPr>
          <w:rStyle w:val="StyleUnderline"/>
          <w:rFonts w:ascii="Times" w:hAnsi="Times"/>
        </w:rPr>
        <w:t xml:space="preserve"> author, </w:t>
      </w:r>
      <w:r w:rsidRPr="00D37340">
        <w:rPr>
          <w:rStyle w:val="StyleUnderline"/>
          <w:rFonts w:ascii="Times" w:hAnsi="Times"/>
          <w:highlight w:val="cyan"/>
        </w:rPr>
        <w:t>authority. I am still colonizer the speaking subject</w:t>
      </w:r>
      <w:r w:rsidRPr="00D37340">
        <w:rPr>
          <w:rStyle w:val="StyleUnderline"/>
          <w:rFonts w:ascii="Times" w:hAnsi="Times"/>
        </w:rPr>
        <w:t xml:space="preserve"> and you are now at the center of my talk.</w:t>
      </w:r>
      <w:r w:rsidRPr="00D37340">
        <w:rPr>
          <w:rFonts w:ascii="Times" w:hAnsi="Times"/>
          <w:color w:val="000000"/>
          <w:sz w:val="16"/>
        </w:rPr>
        <w:t xml:space="preserve"> (p. 343) Hooks’s words resonate with our observation of how much of </w:t>
      </w:r>
      <w:r w:rsidRPr="00D37340">
        <w:rPr>
          <w:rStyle w:val="StyleUnderline"/>
          <w:rFonts w:ascii="Times" w:hAnsi="Times"/>
          <w:highlight w:val="cyan"/>
        </w:rPr>
        <w:t>social science research is concerned with providing recognition to the presumed voiceless, a recognition that is enamored with knowing through pain</w:t>
      </w:r>
      <w:r w:rsidRPr="00D37340">
        <w:rPr>
          <w:rStyle w:val="StyleUnderline"/>
          <w:rFonts w:ascii="Times" w:hAnsi="Times"/>
        </w:rPr>
        <w:t>.</w:t>
      </w:r>
      <w:r w:rsidRPr="00D37340">
        <w:rPr>
          <w:rFonts w:ascii="Times" w:hAnsi="Times"/>
          <w:color w:val="000000"/>
          <w:sz w:val="16"/>
        </w:rPr>
        <w:t xml:space="preserve"> Further, this passage describes the ways in which the researcher’s voice is constituted by, legitimated by, animated by the voices on the margins. </w:t>
      </w:r>
      <w:r w:rsidRPr="00D37340">
        <w:rPr>
          <w:rStyle w:val="StyleUnderline"/>
          <w:rFonts w:ascii="Times" w:hAnsi="Times"/>
        </w:rPr>
        <w:t>The researcher-self is made anew by telling back the story of the marginalized/subaltern subject</w:t>
      </w:r>
      <w:r w:rsidRPr="00D37340">
        <w:rPr>
          <w:rFonts w:ascii="Times" w:hAnsi="Times"/>
          <w:color w:val="000000"/>
          <w:sz w:val="16"/>
        </w:rPr>
        <w:t xml:space="preserve">. Hooks works to untangle the almost imperceptible differences between forces that silence and forces that seemingly liberate by inviting those on the margins to speak, to tell their stories. Yet </w:t>
      </w:r>
      <w:r w:rsidRPr="00D37340">
        <w:rPr>
          <w:rStyle w:val="StyleUnderline"/>
          <w:rFonts w:ascii="Times" w:hAnsi="Times"/>
          <w:highlight w:val="cyan"/>
        </w:rPr>
        <w:t>the forces that invite those on the margins to speak</w:t>
      </w:r>
      <w:r w:rsidRPr="00D37340">
        <w:rPr>
          <w:rStyle w:val="StyleUnderline"/>
          <w:rFonts w:ascii="Times" w:hAnsi="Times"/>
        </w:rPr>
        <w:t xml:space="preserve"> also say, “</w:t>
      </w:r>
      <w:r w:rsidRPr="00D37340">
        <w:rPr>
          <w:rStyle w:val="StyleUnderline"/>
          <w:rFonts w:ascii="Times" w:hAnsi="Times"/>
          <w:highlight w:val="cyan"/>
        </w:rPr>
        <w:t>Do not speak in a voice of resistance.</w:t>
      </w:r>
      <w:r w:rsidRPr="00D37340">
        <w:rPr>
          <w:rStyle w:val="StyleUnderline"/>
          <w:rFonts w:ascii="Times" w:hAnsi="Times"/>
        </w:rPr>
        <w:t xml:space="preserve"> Only speak from that space in the margin that is a sign of deprivation, a wound, an unfulfilled longing. </w:t>
      </w:r>
      <w:r w:rsidRPr="00D37340">
        <w:rPr>
          <w:rStyle w:val="StyleUnderline"/>
          <w:rFonts w:ascii="Times" w:hAnsi="Times"/>
          <w:highlight w:val="cyan"/>
        </w:rPr>
        <w:t>Only speak your pain</w:t>
      </w:r>
      <w:r w:rsidRPr="00D37340">
        <w:rPr>
          <w:rStyle w:val="StyleUnderline"/>
          <w:rFonts w:ascii="Times" w:hAnsi="Times"/>
        </w:rPr>
        <w:t>”</w:t>
      </w:r>
      <w:r w:rsidRPr="00D37340">
        <w:rPr>
          <w:rFonts w:ascii="Times" w:hAnsi="Times"/>
          <w:color w:val="000000"/>
          <w:sz w:val="16"/>
        </w:rPr>
        <w:t xml:space="preserve"> (hooks, 1990, p. 343). The costs of a politics of recognition that is rooted in naming pain have been critiqued by recent decolonizing and feminist scholars (Hartman, 1997, 2007; Tuck, 2009). In </w:t>
      </w:r>
      <w:r w:rsidRPr="00D37340">
        <w:rPr>
          <w:rFonts w:ascii="Times" w:hAnsi="Times" w:cs="Times"/>
          <w:i/>
          <w:iCs/>
          <w:color w:val="000000"/>
          <w:sz w:val="16"/>
        </w:rPr>
        <w:t>Scenes of Subjection</w:t>
      </w:r>
      <w:r w:rsidRPr="00D37340">
        <w:rPr>
          <w:rFonts w:ascii="Times" w:hAnsi="Times"/>
          <w:color w:val="000000"/>
          <w:sz w:val="16"/>
        </w:rPr>
        <w:t xml:space="preserve">, Sadiya Hartman (1997) discusses how </w:t>
      </w:r>
      <w:r w:rsidRPr="00D37340">
        <w:rPr>
          <w:rStyle w:val="StyleUnderline"/>
          <w:rFonts w:ascii="Times" w:hAnsi="Times"/>
        </w:rPr>
        <w:t>recognizing the personhood of slaves enhanced the power of the Southern slave- owning class. Supplicating narratives of former slaves were deployed effectively by abolitionists,</w:t>
      </w:r>
      <w:r w:rsidRPr="00D37340">
        <w:rPr>
          <w:rFonts w:ascii="Times" w:hAnsi="Times"/>
          <w:color w:val="000000"/>
          <w:sz w:val="16"/>
        </w:rPr>
        <w:t xml:space="preserve"> mainly White, well-to-do, Northern women, </w:t>
      </w:r>
      <w:r w:rsidRPr="00D37340">
        <w:rPr>
          <w:rStyle w:val="StyleUnderline"/>
          <w:rFonts w:ascii="Times" w:hAnsi="Times"/>
        </w:rPr>
        <w:t>to generate portraits of abuse that ergo recognize slaves as human</w:t>
      </w:r>
      <w:r w:rsidRPr="00D37340">
        <w:rPr>
          <w:rFonts w:ascii="Times" w:hAnsi="Times"/>
          <w:color w:val="000000"/>
          <w:sz w:val="16"/>
        </w:rPr>
        <w:t xml:space="preserve"> (Hartman, 2007). </w:t>
      </w:r>
      <w:r w:rsidRPr="00D37340">
        <w:rPr>
          <w:rStyle w:val="StyleUnderline"/>
          <w:rFonts w:ascii="Times" w:hAnsi="Times"/>
        </w:rPr>
        <w:t xml:space="preserve">In response, new laws afforded minimal standards of existence, </w:t>
      </w:r>
      <w:r w:rsidRPr="00D37340">
        <w:rPr>
          <w:rStyle w:val="StyleUnderline"/>
          <w:rFonts w:ascii="Times" w:hAnsi="Times"/>
          <w:highlight w:val="cyan"/>
        </w:rPr>
        <w:t>“making personhood coterminous with injury</w:t>
      </w:r>
      <w:r w:rsidRPr="00D37340">
        <w:rPr>
          <w:rStyle w:val="StyleUnderline"/>
          <w:rFonts w:ascii="Times" w:hAnsi="Times"/>
        </w:rPr>
        <w:t>”</w:t>
      </w:r>
      <w:r w:rsidRPr="00D37340">
        <w:rPr>
          <w:rFonts w:ascii="Times" w:hAnsi="Times"/>
          <w:color w:val="000000"/>
          <w:sz w:val="16"/>
        </w:rPr>
        <w:t xml:space="preserve"> (Hartman, 1997, p. 93</w:t>
      </w:r>
      <w:r w:rsidRPr="00D37340">
        <w:rPr>
          <w:rStyle w:val="StyleUnderline"/>
          <w:rFonts w:ascii="Times" w:hAnsi="Times"/>
        </w:rPr>
        <w:t>), while simultaneously authorizing necessary violence to suppress slave agency</w:t>
      </w:r>
      <w:r w:rsidRPr="00D37340">
        <w:rPr>
          <w:rFonts w:ascii="Times" w:hAnsi="Times"/>
          <w:color w:val="000000"/>
          <w:sz w:val="16"/>
        </w:rPr>
        <w:t xml:space="preserve">. The slave emerges as a legal person only when seen as criminal or “a violated body in need of limited forms of protection” (p. 55). </w:t>
      </w:r>
      <w:r w:rsidRPr="00D37340">
        <w:rPr>
          <w:rStyle w:val="StyleUnderline"/>
          <w:rFonts w:ascii="Times" w:hAnsi="Times"/>
        </w:rPr>
        <w:t xml:space="preserve">Recognition “humanizes” the slave, but is predicated upon her or his abjection. </w:t>
      </w:r>
      <w:r w:rsidRPr="00D37340">
        <w:rPr>
          <w:rStyle w:val="StyleUnderline"/>
          <w:rFonts w:ascii="Times" w:hAnsi="Times"/>
          <w:highlight w:val="cyan"/>
        </w:rPr>
        <w:t>You are in pain, therefore you are.</w:t>
      </w:r>
      <w:r w:rsidRPr="00D37340">
        <w:rPr>
          <w:rFonts w:ascii="Times" w:hAnsi="Times" w:cs="Times"/>
          <w:i/>
          <w:iCs/>
          <w:color w:val="000000"/>
          <w:sz w:val="16"/>
          <w:highlight w:val="cyan"/>
        </w:rPr>
        <w:t xml:space="preserve"> </w:t>
      </w:r>
      <w:r w:rsidRPr="00D37340">
        <w:rPr>
          <w:rFonts w:ascii="Times" w:hAnsi="Times"/>
          <w:color w:val="000000"/>
          <w:sz w:val="16"/>
          <w:highlight w:val="cyan"/>
        </w:rPr>
        <w:t>“</w:t>
      </w:r>
      <w:r w:rsidRPr="00D37340">
        <w:rPr>
          <w:rFonts w:ascii="Times" w:hAnsi="Times"/>
          <w:color w:val="000000"/>
          <w:sz w:val="16"/>
        </w:rPr>
        <w:t xml:space="preserve">[T]he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w:t>
      </w:r>
      <w:r w:rsidRPr="00D37340">
        <w:rPr>
          <w:rFonts w:ascii="Times" w:hAnsi="Times" w:cs="Arial"/>
          <w:color w:val="222222"/>
        </w:rPr>
        <w:t> </w:t>
      </w:r>
    </w:p>
    <w:p w14:paraId="6B73FF61" w14:textId="77777777" w:rsidR="00EC3B6C" w:rsidRDefault="00EC3B6C" w:rsidP="009F54B6">
      <w:pPr>
        <w:rPr>
          <w:sz w:val="16"/>
        </w:rPr>
      </w:pPr>
    </w:p>
    <w:p w14:paraId="287A4140" w14:textId="77777777" w:rsidR="009F54B6" w:rsidRDefault="009F54B6" w:rsidP="009F54B6">
      <w:pPr>
        <w:pStyle w:val="Heading3"/>
      </w:pPr>
      <w:r>
        <w:t xml:space="preserve">Structualism DA </w:t>
      </w:r>
    </w:p>
    <w:p w14:paraId="7525F489" w14:textId="77777777" w:rsidR="009F54B6" w:rsidRDefault="009F54B6" w:rsidP="009F54B6">
      <w:pPr>
        <w:rPr>
          <w:sz w:val="16"/>
        </w:rPr>
      </w:pPr>
    </w:p>
    <w:p w14:paraId="4C232621" w14:textId="77777777" w:rsidR="009F54B6" w:rsidRDefault="009F54B6" w:rsidP="009F54B6">
      <w:pPr>
        <w:pStyle w:val="Heading4"/>
      </w:pPr>
      <w:r>
        <w:t>Turn—The structuralism inherent in settler colonial theory reinscribes the colonizing process—focus on defeat of Indigenous populations trades off with Indigenous agency</w:t>
      </w:r>
    </w:p>
    <w:p w14:paraId="7B7A8B4A" w14:textId="77777777" w:rsidR="009F54B6" w:rsidRPr="007C7864" w:rsidRDefault="009F54B6" w:rsidP="009F54B6">
      <w:pPr>
        <w:rPr>
          <w:sz w:val="16"/>
        </w:rPr>
      </w:pPr>
      <w:r w:rsidRPr="007C7864">
        <w:rPr>
          <w:rStyle w:val="StyleUnderline"/>
        </w:rPr>
        <w:t>Macoun</w:t>
      </w:r>
      <w:r w:rsidRPr="007C7864">
        <w:rPr>
          <w:sz w:val="16"/>
        </w:rPr>
        <w:t>, 20</w:t>
      </w:r>
      <w:r w:rsidRPr="007C7864">
        <w:rPr>
          <w:rStyle w:val="StyleUnderline"/>
        </w:rPr>
        <w:t>13</w:t>
      </w:r>
      <w:r w:rsidRPr="007C7864">
        <w:rPr>
          <w:sz w:val="16"/>
        </w:rPr>
        <w:t xml:space="preserve"> Queensland University of Technology Indigenous Studies Research Network, and Strakosch, University of West Sidney Institute for Culture and Society [Alissa and Elizabeth, 9.13.13, Settler Colonial Studies, 3(3-4), pp. 426-443, “The ethical demands of settler colonial theory,” </w:t>
      </w:r>
      <w:hyperlink r:id="rId35" w:history="1">
        <w:r w:rsidRPr="007C7864">
          <w:rPr>
            <w:sz w:val="16"/>
          </w:rPr>
          <w:t>http://www.tandfonline.com/doi/abs/10.1080/2201473X.2013.810695</w:t>
        </w:r>
      </w:hyperlink>
      <w:r w:rsidRPr="007C7864">
        <w:rPr>
          <w:sz w:val="16"/>
        </w:rPr>
        <w:t>]</w:t>
      </w:r>
    </w:p>
    <w:p w14:paraId="273E84C7" w14:textId="77777777" w:rsidR="009F54B6" w:rsidRPr="00E44F84" w:rsidRDefault="009F54B6" w:rsidP="009F54B6">
      <w:pPr>
        <w:rPr>
          <w:rStyle w:val="StyleUnderline"/>
          <w:b/>
        </w:rPr>
      </w:pPr>
      <w:r w:rsidRPr="00E44F84">
        <w:rPr>
          <w:sz w:val="16"/>
        </w:rPr>
        <w:t xml:space="preserve">This </w:t>
      </w:r>
      <w:r w:rsidRPr="00F07B3E">
        <w:rPr>
          <w:rStyle w:val="StyleUnderline"/>
          <w:highlight w:val="cyan"/>
        </w:rPr>
        <w:t>structuralism gives many within settler colonial studies a particular orientation towards Indigenous resistance and scholarship</w:t>
      </w:r>
      <w:r w:rsidRPr="00F07B3E">
        <w:rPr>
          <w:sz w:val="16"/>
          <w:highlight w:val="cyan"/>
        </w:rPr>
        <w:t>.</w:t>
      </w:r>
      <w:r w:rsidRPr="00E44F84">
        <w:rPr>
          <w:sz w:val="16"/>
        </w:rPr>
        <w:t xml:space="preserve"> Australian scholar Tim Rowse argues that </w:t>
      </w:r>
      <w:r w:rsidRPr="00F07B3E">
        <w:rPr>
          <w:rStyle w:val="StyleUnderline"/>
          <w:highlight w:val="cyan"/>
        </w:rPr>
        <w:t>critical settler perspectives on colonialism can ‘reproduce that sorrowing form of attention in which defeat and marginality are highlighted at the expense of understanding</w:t>
      </w:r>
      <w:r w:rsidRPr="00DA7C54">
        <w:rPr>
          <w:rStyle w:val="StyleUnderline"/>
        </w:rPr>
        <w:t xml:space="preserve"> the nature and limits of the </w:t>
      </w:r>
      <w:r w:rsidRPr="00F07B3E">
        <w:rPr>
          <w:rStyle w:val="StyleUnderline"/>
          <w:highlight w:val="cyan"/>
        </w:rPr>
        <w:t>Indigenous agency</w:t>
      </w:r>
      <w:r w:rsidRPr="00E44F84">
        <w:rPr>
          <w:sz w:val="16"/>
        </w:rPr>
        <w:t xml:space="preserve"> that circumstances afforded’.71 He and others suggest that </w:t>
      </w:r>
      <w:r w:rsidRPr="0099139B">
        <w:rPr>
          <w:rStyle w:val="StyleUnderline"/>
          <w:highlight w:val="cyan"/>
        </w:rPr>
        <w:t>this sort of analysis caricatures Indigenous responses, presenting a false binary between resistance/sovereignty and co</w:t>
      </w:r>
      <w:r w:rsidRPr="0099139B">
        <w:rPr>
          <w:rStyle w:val="StyleUnderline"/>
          <w:rFonts w:eastAsia="Calibri" w:cs="Calibri"/>
          <w:highlight w:val="cyan"/>
        </w:rPr>
        <w:t>‐</w:t>
      </w:r>
      <w:r w:rsidRPr="0099139B">
        <w:rPr>
          <w:rStyle w:val="StyleUnderline"/>
          <w:highlight w:val="cyan"/>
        </w:rPr>
        <w:t>optation in the colonizing process</w:t>
      </w:r>
      <w:r w:rsidRPr="0099139B">
        <w:rPr>
          <w:sz w:val="16"/>
          <w:highlight w:val="cyan"/>
        </w:rPr>
        <w:t>.</w:t>
      </w:r>
      <w:r w:rsidRPr="00E44F84">
        <w:rPr>
          <w:sz w:val="16"/>
        </w:rPr>
        <w:t xml:space="preserve">72 </w:t>
      </w:r>
      <w:r w:rsidRPr="00717537">
        <w:rPr>
          <w:rStyle w:val="StyleUnderline"/>
          <w:highlight w:val="cyan"/>
        </w:rPr>
        <w:t>This</w:t>
      </w:r>
      <w:r w:rsidRPr="00E44F84">
        <w:rPr>
          <w:sz w:val="16"/>
        </w:rPr>
        <w:t xml:space="preserve">, they suggest, </w:t>
      </w:r>
      <w:r w:rsidRPr="00717537">
        <w:rPr>
          <w:rStyle w:val="StyleUnderline"/>
          <w:highlight w:val="cyan"/>
        </w:rPr>
        <w:t>leads scholars to position one sort of Indigenous response as more valid and authentic than others, re</w:t>
      </w:r>
      <w:r w:rsidRPr="00717537">
        <w:rPr>
          <w:rStyle w:val="StyleUnderline"/>
          <w:rFonts w:eastAsia="Calibri" w:cs="Calibri"/>
          <w:highlight w:val="cyan"/>
        </w:rPr>
        <w:t>‐</w:t>
      </w:r>
      <w:r w:rsidRPr="00717537">
        <w:rPr>
          <w:rStyle w:val="StyleUnderline"/>
          <w:highlight w:val="cyan"/>
        </w:rPr>
        <w:t>performing the authority settlers have always claimed over definitions of Indigenous reality</w:t>
      </w:r>
      <w:r w:rsidRPr="00717537">
        <w:rPr>
          <w:sz w:val="16"/>
          <w:highlight w:val="cyan"/>
        </w:rPr>
        <w:t>.</w:t>
      </w:r>
      <w:r w:rsidRPr="00E44F84">
        <w:rPr>
          <w:sz w:val="16"/>
        </w:rP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DA7C54">
        <w:rPr>
          <w:rStyle w:val="StyleUnderline"/>
        </w:rPr>
        <w:t xml:space="preserve">SCT may be revelatory to many settler scholars, but </w:t>
      </w:r>
      <w:r w:rsidRPr="00717537">
        <w:rPr>
          <w:rStyle w:val="StyleUnderline"/>
          <w:highlight w:val="cyan"/>
        </w:rPr>
        <w:t>Indigenous people have been speaking for a long time about colonial continuities based on their lived experiences</w:t>
      </w:r>
      <w:r w:rsidRPr="00717537">
        <w:rPr>
          <w:sz w:val="16"/>
          <w:highlight w:val="cyan"/>
        </w:rPr>
        <w:t>.</w:t>
      </w:r>
      <w:r w:rsidRPr="00E44F84">
        <w:rPr>
          <w:sz w:val="16"/>
        </w:rPr>
        <w:t xml:space="preserve">74 Some SCTs have sought to connect with these discussions and to foreground Indigenous resistance, survival and agency.75 </w:t>
      </w:r>
      <w:r w:rsidRPr="00717537">
        <w:rPr>
          <w:rStyle w:val="StyleUnderline"/>
          <w:highlight w:val="cyan"/>
        </w:rPr>
        <w:t>Others</w:t>
      </w:r>
      <w:r w:rsidRPr="00E44F84">
        <w:rPr>
          <w:sz w:val="16"/>
        </w:rPr>
        <w:t>, however</w:t>
      </w:r>
      <w:r w:rsidRPr="00717537">
        <w:rPr>
          <w:sz w:val="16"/>
          <w:highlight w:val="cyan"/>
        </w:rPr>
        <w:t xml:space="preserve">, </w:t>
      </w:r>
      <w:r w:rsidRPr="00717537">
        <w:rPr>
          <w:rStyle w:val="StyleUnderline"/>
          <w:highlight w:val="cyan"/>
        </w:rPr>
        <w:t>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r>
        <w:rPr>
          <w:u w:val="single"/>
        </w:rPr>
        <w:t xml:space="preserve"> </w:t>
      </w:r>
      <w:r w:rsidRPr="00E44F84">
        <w:rPr>
          <w:sz w:val="16"/>
        </w:rPr>
        <w:t xml:space="preserve">In these cases, </w:t>
      </w:r>
      <w:r w:rsidRPr="00717537">
        <w:rPr>
          <w:rStyle w:val="StyleUnderline"/>
          <w:highlight w:val="cyan"/>
        </w:rPr>
        <w:t>the structuralism of SCT theory can be mobilized to actively reinforce settler colonial authority and to participate in the attempted erasure of Indigenous independence</w:t>
      </w:r>
      <w:r w:rsidRPr="00717537">
        <w:rPr>
          <w:sz w:val="16"/>
          <w:highlight w:val="cyan"/>
        </w:rPr>
        <w:t>.</w:t>
      </w:r>
      <w:r w:rsidRPr="00E44F84">
        <w:rPr>
          <w:sz w:val="16"/>
        </w:rPr>
        <w:t xml:space="preserve"> We argue that Australian scholar Dirk </w:t>
      </w:r>
      <w:r w:rsidRPr="00DA7C54">
        <w:rPr>
          <w:rStyle w:val="StyleUnderline"/>
        </w:rPr>
        <w:t>Moses76 deploys SCT in his analysis</w:t>
      </w:r>
      <w:r w:rsidRPr="00E44F84">
        <w:rPr>
          <w:sz w:val="16"/>
        </w:rPr>
        <w:t xml:space="preserve"> of the NT intervention </w:t>
      </w:r>
      <w:r w:rsidRPr="00DA7C54">
        <w:rPr>
          <w:rStyle w:val="StyleUnderline"/>
        </w:rPr>
        <w:t>in ways that clearly demonstrate this potential re</w:t>
      </w:r>
      <w:r w:rsidRPr="00DA7C54">
        <w:rPr>
          <w:rStyle w:val="StyleUnderline"/>
          <w:rFonts w:eastAsia="Calibri" w:cs="Calibri"/>
        </w:rPr>
        <w:t>‐</w:t>
      </w:r>
      <w:r w:rsidRPr="00DA7C54">
        <w:rPr>
          <w:rStyle w:val="StyleUnderline"/>
        </w:rPr>
        <w:t>inscription of colonial authority</w:t>
      </w:r>
      <w:r w:rsidRPr="00E44F84">
        <w:rPr>
          <w:sz w:val="16"/>
        </w:rPr>
        <w:t xml:space="preserve">.77 Moses, perhaps more than some others, recognizes the radical implications of settler colonial analysis. He acknowledges that </w:t>
      </w:r>
      <w:r w:rsidRPr="00DA7C54">
        <w:rPr>
          <w:rStyle w:val="StyleUnderline"/>
        </w:rPr>
        <w:t>because ‘Australia remains a settler colonial entity,’ the Indigenous ‘experience of disintegration is intense … in the face of a White settler colony determined to assimilate the “Native” other. Cultural survival is</w:t>
      </w:r>
      <w:r w:rsidRPr="00E44F84">
        <w:rPr>
          <w:sz w:val="16"/>
        </w:rPr>
        <w:t>, then</w:t>
      </w:r>
      <w:r w:rsidRPr="00DA7C54">
        <w:rPr>
          <w:rStyle w:val="StyleUnderline"/>
        </w:rPr>
        <w:t>, a pressing issue for Indigenous leaders and intellectuals’</w:t>
      </w:r>
      <w:r w:rsidRPr="00E44F84">
        <w:rPr>
          <w:sz w:val="16"/>
        </w:rPr>
        <w:t xml:space="preserve">.78 In his recent pieces on contemporary Australian Indigenous policy, </w:t>
      </w:r>
      <w:r w:rsidRPr="00DA7C54">
        <w:rPr>
          <w:rStyle w:val="StyleUnderline"/>
        </w:rPr>
        <w:t>Moses deploys postcolonial and SCT to evaluate the responses of Indigenous intellectuals and political leaders, leveraging theory and his status as a settler intellectual to provide an account of Indigeneity.</w:t>
      </w:r>
      <w:r w:rsidRPr="00E44F84">
        <w:rPr>
          <w:sz w:val="16"/>
        </w:rPr>
        <w:t xml:space="preserve"> He seeks to both encompass Indigenous experiences of colonization and offer an assessment of appropriate Indigenous survival strategies. Ultimately, </w:t>
      </w:r>
      <w:r w:rsidRPr="00DA7C54">
        <w:rPr>
          <w:rStyle w:val="StyleUnderline"/>
        </w:rPr>
        <w:t>Moses uses SCT to argue that</w:t>
      </w:r>
      <w:r w:rsidRPr="00E44F84">
        <w:rPr>
          <w:sz w:val="16"/>
        </w:rPr>
        <w:t>, for their own good</w:t>
      </w:r>
      <w:r w:rsidRPr="00717537">
        <w:rPr>
          <w:sz w:val="16"/>
          <w:highlight w:val="cyan"/>
        </w:rPr>
        <w:t xml:space="preserve">, </w:t>
      </w:r>
      <w:r w:rsidRPr="00717537">
        <w:rPr>
          <w:rStyle w:val="StyleUnderline"/>
          <w:highlight w:val="cyan"/>
        </w:rPr>
        <w:t>Indigenous people must give up the struggle for survival in order to release themselves from violence and find freedom and policy agency.</w:t>
      </w:r>
    </w:p>
    <w:p w14:paraId="3C3EFC18" w14:textId="77777777" w:rsidR="009F54B6" w:rsidRDefault="009F54B6" w:rsidP="00EA1BDE"/>
    <w:p w14:paraId="25622CBD" w14:textId="77777777" w:rsidR="00B07B95" w:rsidRDefault="00B07B95" w:rsidP="00B07B95">
      <w:pPr>
        <w:pStyle w:val="Heading3"/>
      </w:pPr>
      <w:r>
        <w:t>White Scholarship DA</w:t>
      </w:r>
    </w:p>
    <w:p w14:paraId="425B19BD" w14:textId="77777777" w:rsidR="00B07B95" w:rsidRPr="001865A9" w:rsidRDefault="00B07B95" w:rsidP="00B07B95">
      <w:pPr>
        <w:pStyle w:val="Heading4"/>
        <w:rPr>
          <w:szCs w:val="24"/>
        </w:rPr>
      </w:pPr>
      <w:r>
        <w:t>Turn – their decontextualized and white-washed scholarship decenters indigenous articulations of settler relations and ignores their own role as settlers, this replicated the same coloniality they critique</w:t>
      </w:r>
    </w:p>
    <w:p w14:paraId="3BF741A6" w14:textId="77777777" w:rsidR="00B07B95" w:rsidRPr="0080362F" w:rsidRDefault="00B07B95" w:rsidP="00B07B95">
      <w:pPr>
        <w:widowControl w:val="0"/>
        <w:autoSpaceDE w:val="0"/>
        <w:autoSpaceDN w:val="0"/>
        <w:adjustRightInd w:val="0"/>
        <w:spacing w:after="240" w:line="440" w:lineRule="atLeast"/>
        <w:rPr>
          <w:rFonts w:ascii="Times" w:hAnsi="Times" w:cs="Times"/>
          <w:color w:val="000000"/>
          <w:sz w:val="16"/>
          <w:szCs w:val="37"/>
        </w:rPr>
      </w:pPr>
      <w:r w:rsidRPr="0050409E">
        <w:rPr>
          <w:rStyle w:val="StyleUnderline"/>
        </w:rPr>
        <w:t>Snelgrove et. al 2014</w:t>
      </w:r>
      <w:r w:rsidRPr="0080362F">
        <w:rPr>
          <w:sz w:val="16"/>
        </w:rPr>
        <w:t>, [Corey Snelgrove (University of British Colombia), Rita Kaur Dharmoon (University of Victoria), Jeff Corntassel (University of Victoria), “Unsettling settler colonialism: The discourse and politics of settlers, and solidarity with indigenous nations,” Decolonization: Indigeneity, Education &amp; Society,” Vol. 3, No. 2, 2014, pp. 1-32</w:t>
      </w:r>
      <w:r>
        <w:rPr>
          <w:rFonts w:ascii="Times" w:hAnsi="Times" w:cs="Times"/>
          <w:color w:val="000000"/>
          <w:sz w:val="16"/>
          <w:szCs w:val="37"/>
        </w:rPr>
        <w:t>/NV)</w:t>
      </w:r>
    </w:p>
    <w:p w14:paraId="179E5CEA" w14:textId="77777777" w:rsidR="00B07B95" w:rsidRDefault="00B07B95" w:rsidP="00B07B95">
      <w:pPr>
        <w:widowControl w:val="0"/>
        <w:autoSpaceDE w:val="0"/>
        <w:autoSpaceDN w:val="0"/>
        <w:adjustRightInd w:val="0"/>
        <w:spacing w:after="240" w:line="360" w:lineRule="atLeast"/>
        <w:rPr>
          <w:color w:val="000000"/>
          <w:sz w:val="16"/>
        </w:rPr>
      </w:pPr>
      <w:r w:rsidRPr="001865A9">
        <w:rPr>
          <w:rStyle w:val="StyleUnderline"/>
          <w:highlight w:val="cyan"/>
        </w:rPr>
        <w:t>Decontextualized conceptions of settler colonial studies, ‘settler’, and solidarity risk further eschewing Indigenous peoples</w:t>
      </w:r>
      <w:r w:rsidRPr="003C7C75">
        <w:rPr>
          <w:rStyle w:val="StyleUnderline"/>
        </w:rPr>
        <w:t xml:space="preserve"> and thereby reifying the stolen land each of the above is founded upon.</w:t>
      </w:r>
      <w:r w:rsidRPr="001865A9">
        <w:rPr>
          <w:color w:val="000000"/>
          <w:sz w:val="16"/>
        </w:rPr>
        <w:t xml:space="preserve"> Perhaps, most centrally</w:t>
      </w:r>
      <w:r w:rsidRPr="003C7C75">
        <w:rPr>
          <w:rStyle w:val="StyleUnderline"/>
        </w:rPr>
        <w:t xml:space="preserve">, </w:t>
      </w:r>
      <w:r w:rsidRPr="001865A9">
        <w:rPr>
          <w:rStyle w:val="StyleUnderline"/>
          <w:highlight w:val="cyan"/>
        </w:rPr>
        <w:t>this is done through de-centering Indigenous peoples own articulations of Indigenous-settler relations</w:t>
      </w:r>
      <w:r w:rsidRPr="003C7C75">
        <w:rPr>
          <w:rStyle w:val="StyleUnderline"/>
        </w:rPr>
        <w:t xml:space="preserve">, their governance, legal, and diplomatic orders, </w:t>
      </w:r>
      <w:r w:rsidRPr="001865A9">
        <w:rPr>
          <w:rStyle w:val="StyleUnderline"/>
          <w:highlight w:val="cyan"/>
        </w:rPr>
        <w:t>and the transformative visions entailed within Indigenous political thought</w:t>
      </w:r>
      <w:r w:rsidRPr="003C7C75">
        <w:rPr>
          <w:rStyle w:val="StyleUnderline"/>
        </w:rPr>
        <w:t>. Such de-centering has the potential to present settler colonialism as complete or transhistorical,</w:t>
      </w:r>
      <w:r w:rsidRPr="001865A9">
        <w:rPr>
          <w:color w:val="000000"/>
          <w:sz w:val="16"/>
        </w:rPr>
        <w:t xml:space="preserve"> as inevitable, rather than conditioned and contingent. </w:t>
      </w:r>
      <w:r w:rsidRPr="001865A9">
        <w:rPr>
          <w:rStyle w:val="StyleUnderline"/>
          <w:highlight w:val="cyan"/>
        </w:rPr>
        <w:t>This failure to attend to the conditions and contingency of settler colonialism can</w:t>
      </w:r>
      <w:r w:rsidRPr="001865A9">
        <w:rPr>
          <w:rStyle w:val="StyleUnderline"/>
        </w:rPr>
        <w:t xml:space="preserve"> </w:t>
      </w:r>
      <w:r w:rsidRPr="001865A9">
        <w:rPr>
          <w:color w:val="000000"/>
          <w:sz w:val="16"/>
        </w:rPr>
        <w:t xml:space="preserve">also </w:t>
      </w:r>
      <w:r w:rsidRPr="001865A9">
        <w:rPr>
          <w:rStyle w:val="StyleUnderline"/>
          <w:highlight w:val="cyan"/>
        </w:rPr>
        <w:t>be traced to the marginalization of how colonization actually proceeds across time and space</w:t>
      </w:r>
      <w:r w:rsidRPr="001865A9">
        <w:rPr>
          <w:rStyle w:val="StyleUnderline"/>
        </w:rPr>
        <w:t>.</w:t>
      </w:r>
      <w:r w:rsidRPr="001865A9">
        <w:rPr>
          <w:color w:val="000000"/>
          <w:sz w:val="16"/>
        </w:rPr>
        <w:t xml:space="preserve"> That is, as entangled with other relations of domination, and not only through structures, but also practices that serve as, what Paige Raibmon (2008) refers to, “microtechniques of dispossession.” </w:t>
      </w:r>
      <w:r w:rsidRPr="00EA7B57">
        <w:rPr>
          <w:rStyle w:val="StyleUnderline"/>
          <w:highlight w:val="cyan"/>
        </w:rPr>
        <w:t>Those who critique settler colonialism through transhistorical representations are then able to feel good and satisfied about their criticisms, despite their ahistoricism and decontextualization,</w:t>
      </w:r>
      <w:r w:rsidRPr="001865A9">
        <w:rPr>
          <w:rStyle w:val="StyleUnderline"/>
        </w:rPr>
        <w:t xml:space="preserve"> and thus their own role in actually sustaining colonial power</w:t>
      </w:r>
      <w:r w:rsidRPr="001865A9">
        <w:rPr>
          <w:color w:val="000000"/>
          <w:sz w:val="16"/>
        </w:rPr>
        <w:t xml:space="preserve"> by failing to attend to its conditions and contingency.</w:t>
      </w:r>
    </w:p>
    <w:p w14:paraId="315F4E28" w14:textId="77777777" w:rsidR="00B07B95" w:rsidRPr="0038101D" w:rsidRDefault="00B07B95" w:rsidP="00B07B95">
      <w:pPr>
        <w:pStyle w:val="Heading4"/>
      </w:pPr>
      <w:r w:rsidRPr="0038101D">
        <w:t>Turn - Settler Colonialism scholarship creates polarizing binaries that marginalize indigenous voices and masks imperial histories</w:t>
      </w:r>
    </w:p>
    <w:p w14:paraId="30462382" w14:textId="77777777" w:rsidR="00B07B95" w:rsidRPr="00636358" w:rsidRDefault="00B07B95" w:rsidP="00B07B95">
      <w:pPr>
        <w:widowControl w:val="0"/>
        <w:autoSpaceDE w:val="0"/>
        <w:autoSpaceDN w:val="0"/>
        <w:adjustRightInd w:val="0"/>
        <w:spacing w:after="240" w:line="440" w:lineRule="atLeast"/>
        <w:rPr>
          <w:rFonts w:ascii="Times" w:hAnsi="Times" w:cs="Times"/>
          <w:color w:val="000000"/>
          <w:sz w:val="16"/>
          <w:szCs w:val="37"/>
        </w:rPr>
      </w:pPr>
      <w:r w:rsidRPr="0050409E">
        <w:rPr>
          <w:rStyle w:val="StyleUnderline"/>
        </w:rPr>
        <w:t>Snelgrove et. al 2014</w:t>
      </w:r>
      <w:r w:rsidRPr="0080362F">
        <w:rPr>
          <w:sz w:val="16"/>
        </w:rPr>
        <w:t>, [Corey Snelgrove (University of British Colombia), Rita Kaur Dharmoon (University of Victoria), Jeff Corntassel (University of Victoria), “Unsettling settler colonialism: The discourse and politics of settlers, and solidarity with indigenous nations,” Decolonization: Indigeneity, Education &amp; Society,” Vol. 3, No. 2, 2014, pp. 1-32</w:t>
      </w:r>
      <w:r>
        <w:rPr>
          <w:rFonts w:ascii="Times" w:hAnsi="Times" w:cs="Times"/>
          <w:color w:val="000000"/>
          <w:sz w:val="16"/>
          <w:szCs w:val="37"/>
        </w:rPr>
        <w:t>/NV)</w:t>
      </w:r>
    </w:p>
    <w:p w14:paraId="0DCCF6F0" w14:textId="77777777" w:rsidR="00B07B95" w:rsidRDefault="00B07B95" w:rsidP="00B07B95">
      <w:pPr>
        <w:rPr>
          <w:sz w:val="16"/>
        </w:rPr>
      </w:pPr>
      <w:r w:rsidRPr="0038101D">
        <w:rPr>
          <w:sz w:val="16"/>
        </w:rPr>
        <w:t xml:space="preserve">In the tradition of critical approaches, </w:t>
      </w:r>
      <w:r w:rsidRPr="0038101D">
        <w:rPr>
          <w:rStyle w:val="StyleUnderline"/>
        </w:rPr>
        <w:t>scholars of</w:t>
      </w:r>
      <w:r w:rsidRPr="0038101D">
        <w:rPr>
          <w:sz w:val="16"/>
        </w:rPr>
        <w:t xml:space="preserve"> (or engaging with) </w:t>
      </w:r>
      <w:r w:rsidRPr="0038101D">
        <w:rPr>
          <w:rStyle w:val="StyleUnderline"/>
          <w:highlight w:val="cyan"/>
        </w:rPr>
        <w:t>settler colonialism have also identified several challenges or weaknesses</w:t>
      </w:r>
      <w:r w:rsidRPr="0038101D">
        <w:rPr>
          <w:sz w:val="16"/>
        </w:rPr>
        <w:t xml:space="preserve"> of this burgeoning field of study. Joanne Barker (2011), on the blog Tequila Sovereign, questioned the specificity of settler colonialism. Drawing on the etymological origins of “settle” as ‘to reconcile’, as well as in light of settler state apologies, Barker warns </w:t>
      </w:r>
      <w:r w:rsidRPr="0038101D">
        <w:rPr>
          <w:sz w:val="16"/>
          <w:highlight w:val="cyan"/>
        </w:rPr>
        <w:t xml:space="preserve">that </w:t>
      </w:r>
      <w:r w:rsidRPr="0038101D">
        <w:rPr>
          <w:rStyle w:val="StyleUnderline"/>
          <w:highlight w:val="cyan"/>
        </w:rPr>
        <w:t>settler colonialism may signal a nation-state</w:t>
      </w:r>
      <w:r w:rsidRPr="0038101D">
        <w:rPr>
          <w:rStyle w:val="StyleUnderline"/>
        </w:rPr>
        <w:t xml:space="preserve"> that </w:t>
      </w:r>
      <w:r w:rsidRPr="0038101D">
        <w:rPr>
          <w:rStyle w:val="StyleUnderline"/>
          <w:highlight w:val="cyan"/>
        </w:rPr>
        <w:t>has moved “beyond its own tragically imperial and colonial history</w:t>
      </w:r>
      <w:r w:rsidRPr="0038101D">
        <w:rPr>
          <w:rStyle w:val="StyleUnderline"/>
        </w:rPr>
        <w:t xml:space="preserve"> to be something else, still albeit colonial, but not quite entirely colonial.”</w:t>
      </w:r>
      <w:r w:rsidRPr="0038101D">
        <w:rPr>
          <w:sz w:val="16"/>
        </w:rPr>
        <w:t xml:space="preserve"> Second, Macoun and Strakosch (2013) note that </w:t>
      </w:r>
      <w:r w:rsidRPr="0038101D">
        <w:rPr>
          <w:rStyle w:val="StyleUnderline"/>
          <w:highlight w:val="cyan"/>
        </w:rPr>
        <w:t>settler colonial theory “is primarily a settler framework” that is largely about settler intentions</w:t>
      </w:r>
      <w:r w:rsidRPr="0038101D">
        <w:rPr>
          <w:rStyle w:val="StyleUnderline"/>
        </w:rPr>
        <w:t xml:space="preserve"> to think through colonial relations</w:t>
      </w:r>
      <w:r w:rsidRPr="0038101D">
        <w:rPr>
          <w:sz w:val="16"/>
        </w:rPr>
        <w:t xml:space="preserve"> (p. 427). This in itself may not be a problem, but as Macoun and Strakosch warn, </w:t>
      </w:r>
      <w:r w:rsidRPr="0038101D">
        <w:rPr>
          <w:rStyle w:val="StyleUnderline"/>
          <w:highlight w:val="cyan"/>
        </w:rPr>
        <w:t>settler colonial studies can re-empower non-Indigenous academic voices while marginalizing Indigenous resistance</w:t>
      </w:r>
      <w:r w:rsidRPr="0038101D">
        <w:rPr>
          <w:rStyle w:val="StyleUnderline"/>
        </w:rPr>
        <w:t xml:space="preserve"> (</w:t>
      </w:r>
      <w:r w:rsidRPr="0038101D">
        <w:rPr>
          <w:sz w:val="16"/>
        </w:rPr>
        <w:t xml:space="preserve">2013, p. 436). Third, while settler colonialism is posited as both a condition of possibility (Rifkin, 2013) and a site of potential hope (Barker, 2012), </w:t>
      </w:r>
      <w:r w:rsidRPr="0038101D">
        <w:rPr>
          <w:rStyle w:val="StyleUnderline"/>
          <w:highlight w:val="cyan"/>
        </w:rPr>
        <w:t>there is an underlying “colonial fatalism”</w:t>
      </w:r>
      <w:r w:rsidRPr="0038101D">
        <w:rPr>
          <w:sz w:val="16"/>
        </w:rPr>
        <w:t xml:space="preserve"> (Macoun and Strakosch, 2013, p. 435) </w:t>
      </w:r>
      <w:r w:rsidRPr="0038101D">
        <w:rPr>
          <w:rStyle w:val="StyleUnderline"/>
        </w:rPr>
        <w:t>that posits a structural inevitability to settler colonial relation</w:t>
      </w:r>
      <w:r w:rsidRPr="0038101D">
        <w:rPr>
          <w:sz w:val="16"/>
        </w:rPr>
        <w:t xml:space="preserve">s. Macoun and Strakosch (2013) in particular note that </w:t>
      </w:r>
      <w:r w:rsidRPr="0038101D">
        <w:rPr>
          <w:rStyle w:val="StyleUnderline"/>
          <w:highlight w:val="cyan"/>
        </w:rPr>
        <w:t>settler colonialism is unable to transcend itself precisely because it is conceptualized as a structure, where the only polarizing choices available to Indigenous peoples are either to be coopted or hold a position of resistance/sovereign,</w:t>
      </w:r>
      <w:r w:rsidRPr="0038101D">
        <w:rPr>
          <w:rStyle w:val="StyleUnderline"/>
        </w:rPr>
        <w:t xml:space="preserve"> while anti-colonial action by settlers is foreclosed.</w:t>
      </w:r>
      <w:r w:rsidRPr="0038101D">
        <w:rPr>
          <w:sz w:val="16"/>
        </w:rPr>
        <w:t xml:space="preserve"> Fourth, </w:t>
      </w:r>
      <w:r w:rsidRPr="0038101D">
        <w:rPr>
          <w:rStyle w:val="StyleUnderline"/>
        </w:rPr>
        <w:t>t</w:t>
      </w:r>
      <w:r w:rsidRPr="0038101D">
        <w:rPr>
          <w:rStyle w:val="StyleUnderline"/>
          <w:highlight w:val="cyan"/>
        </w:rPr>
        <w:t>he framework of settler colonialism</w:t>
      </w:r>
      <w:r w:rsidRPr="0038101D">
        <w:rPr>
          <w:rStyle w:val="StyleUnderline"/>
        </w:rPr>
        <w:t xml:space="preserve"> has fostered over-characterizations of binary position</w:t>
      </w:r>
      <w:r w:rsidRPr="0038101D">
        <w:rPr>
          <w:sz w:val="16"/>
        </w:rPr>
        <w:t xml:space="preserve">s. Saranillio (2013), for instance, notes two common charges against settler colonial studies: that </w:t>
      </w:r>
      <w:r w:rsidRPr="0038101D">
        <w:rPr>
          <w:rStyle w:val="StyleUnderline"/>
        </w:rPr>
        <w:t xml:space="preserve">it </w:t>
      </w:r>
      <w:r w:rsidRPr="0038101D">
        <w:rPr>
          <w:rStyle w:val="StyleUnderline"/>
          <w:highlight w:val="cyan"/>
        </w:rPr>
        <w:t>affirms a binary of Indigenous and non-Indigenous, and</w:t>
      </w:r>
      <w:r w:rsidRPr="0038101D">
        <w:rPr>
          <w:sz w:val="16"/>
        </w:rPr>
        <w:t xml:space="preserve"> that it </w:t>
      </w:r>
      <w:r w:rsidRPr="0038101D">
        <w:rPr>
          <w:rStyle w:val="StyleUnderline"/>
          <w:highlight w:val="cyan"/>
        </w:rPr>
        <w:t>leads to a neo-racist form of politics that requires non-Natives leave Indigenous territories</w:t>
      </w:r>
      <w:r w:rsidRPr="0038101D">
        <w:rPr>
          <w:sz w:val="16"/>
        </w:rPr>
        <w:t xml:space="preserve"> (arguments that Sarinillo rejects). Moreover, we note that </w:t>
      </w:r>
      <w:r w:rsidRPr="0038101D">
        <w:rPr>
          <w:rStyle w:val="StyleUnderline"/>
        </w:rPr>
        <w:t>this binary</w:t>
      </w:r>
      <w:r w:rsidRPr="0038101D">
        <w:rPr>
          <w:sz w:val="16"/>
        </w:rPr>
        <w:t xml:space="preserve">, at times, </w:t>
      </w:r>
      <w:r w:rsidRPr="0038101D">
        <w:rPr>
          <w:rStyle w:val="StyleUnderline"/>
        </w:rPr>
        <w:t>has the effect of treating settler colonialism as a meta-structure, thus erasing both its contingency and the dynamics that coconstitute racist, patriarchal, homonationalist, ablest, and capitalist settler colonialism</w:t>
      </w:r>
      <w:r w:rsidRPr="0038101D">
        <w:rPr>
          <w:sz w:val="16"/>
        </w:rPr>
        <w:t>.</w:t>
      </w:r>
    </w:p>
    <w:p w14:paraId="0B2A1E52" w14:textId="77777777" w:rsidR="00B07B95" w:rsidRPr="000C53BC" w:rsidRDefault="00B07B95" w:rsidP="00B07B95">
      <w:pPr>
        <w:pStyle w:val="Heading4"/>
      </w:pPr>
      <w:r>
        <w:t xml:space="preserve">Settler colonialism scholarship displaces and decenters Indigenous scholarship, thus reifying and obscure the same power relations they criticize – turns the aff/K </w:t>
      </w:r>
    </w:p>
    <w:p w14:paraId="69D9EE0D" w14:textId="77777777" w:rsidR="00B07B95" w:rsidRPr="0080362F" w:rsidRDefault="00B07B95" w:rsidP="00B07B95">
      <w:pPr>
        <w:widowControl w:val="0"/>
        <w:autoSpaceDE w:val="0"/>
        <w:autoSpaceDN w:val="0"/>
        <w:adjustRightInd w:val="0"/>
        <w:spacing w:after="240" w:line="440" w:lineRule="atLeast"/>
        <w:rPr>
          <w:rFonts w:ascii="Times" w:hAnsi="Times" w:cs="Times"/>
          <w:color w:val="000000"/>
          <w:sz w:val="16"/>
          <w:szCs w:val="37"/>
        </w:rPr>
      </w:pPr>
      <w:r w:rsidRPr="00793A32">
        <w:rPr>
          <w:rStyle w:val="Style13ptBold"/>
        </w:rPr>
        <w:t>Snelgrove et. al 2014</w:t>
      </w:r>
      <w:r w:rsidRPr="0080362F">
        <w:rPr>
          <w:sz w:val="16"/>
        </w:rPr>
        <w:t>, [Corey Snelgrove (University of British Colombia), Rita Kaur Dharmoon (University of Victoria), Jeff Corntassel (University of Victoria), “Unsettling settler colonialism: The discourse and politics of settlers, and solidarity with indigenous nations,” Decolonization: Indigeneity, Education &amp; Society,” Vol. 3, No. 2, 2014, pp. 1-32</w:t>
      </w:r>
      <w:r>
        <w:rPr>
          <w:sz w:val="16"/>
        </w:rPr>
        <w:t>/NV)</w:t>
      </w:r>
      <w:r w:rsidRPr="0080362F">
        <w:rPr>
          <w:rFonts w:ascii="Times" w:hAnsi="Times" w:cs="Times"/>
          <w:color w:val="000000"/>
          <w:sz w:val="16"/>
          <w:szCs w:val="37"/>
        </w:rPr>
        <w:t xml:space="preserve"> </w:t>
      </w:r>
    </w:p>
    <w:p w14:paraId="688E66C0" w14:textId="77777777" w:rsidR="00B07B95" w:rsidRDefault="00B07B95" w:rsidP="00B07B95">
      <w:pPr>
        <w:widowControl w:val="0"/>
        <w:autoSpaceDE w:val="0"/>
        <w:autoSpaceDN w:val="0"/>
        <w:adjustRightInd w:val="0"/>
        <w:spacing w:after="240" w:line="360" w:lineRule="atLeast"/>
        <w:rPr>
          <w:color w:val="000000"/>
          <w:sz w:val="16"/>
        </w:rPr>
      </w:pPr>
      <w:r w:rsidRPr="000C53BC">
        <w:rPr>
          <w:rStyle w:val="StyleUnderline"/>
          <w:highlight w:val="cyan"/>
        </w:rPr>
        <w:t>The institutionalization of settler colonial studies is quite remarkable</w:t>
      </w:r>
      <w:r w:rsidRPr="000C53BC">
        <w:rPr>
          <w:color w:val="000000"/>
          <w:sz w:val="16"/>
        </w:rPr>
        <w:t xml:space="preserve">. While some Indigenous journals have struggled to receive institutional support and funding, the journal </w:t>
      </w:r>
      <w:r w:rsidRPr="000C53BC">
        <w:rPr>
          <w:rFonts w:ascii="Times" w:hAnsi="Times" w:cs="Times"/>
          <w:i/>
          <w:iCs/>
          <w:color w:val="000000"/>
          <w:sz w:val="16"/>
        </w:rPr>
        <w:t xml:space="preserve">Settler Colonial Studies </w:t>
      </w:r>
      <w:r w:rsidRPr="000C53BC">
        <w:rPr>
          <w:color w:val="000000"/>
          <w:sz w:val="16"/>
        </w:rPr>
        <w:t>– first published in 2011 in an open access format (entirely run on volunteer labour) to bring together critical scholarship on settler colonialism as a distinct social, cultural and historical formation with ongoing political effects (Edmonds and Carey, 2013, p. 2) – moved to a large academic publishing house, Taylor &amp; Francis, within two years of being established. This institutionalization has been coupled with a proliferation of academic conferences, workshops, courses, and has also moved beyond academic confines through blogs, websites, workshops and teach-ins</w:t>
      </w:r>
      <w:r w:rsidRPr="0000490D">
        <w:rPr>
          <w:rStyle w:val="StyleUnderline"/>
        </w:rPr>
        <w:t xml:space="preserve">. The institutionalization of settler colonial studies (rather than Indigenous studies) is </w:t>
      </w:r>
      <w:r w:rsidRPr="000C53BC">
        <w:rPr>
          <w:color w:val="000000"/>
          <w:sz w:val="16"/>
        </w:rPr>
        <w:t xml:space="preserve">on the one hand </w:t>
      </w:r>
      <w:r w:rsidRPr="0000490D">
        <w:rPr>
          <w:rStyle w:val="StyleUnderline"/>
        </w:rPr>
        <w:t>a significant shift in the academy</w:t>
      </w:r>
      <w:r w:rsidRPr="000C53BC">
        <w:rPr>
          <w:color w:val="000000"/>
          <w:sz w:val="16"/>
        </w:rPr>
        <w:t xml:space="preserve">. On the other hand, as de Leeuw, Greenwood, and Lindsay (2013) rightly argue, </w:t>
      </w:r>
      <w:r w:rsidRPr="000C53BC">
        <w:rPr>
          <w:rStyle w:val="StyleUnderline"/>
          <w:highlight w:val="cyan"/>
        </w:rPr>
        <w:t>even when</w:t>
      </w:r>
      <w:r w:rsidRPr="000C53BC">
        <w:rPr>
          <w:color w:val="000000"/>
          <w:sz w:val="16"/>
        </w:rPr>
        <w:t xml:space="preserve"> (and perhaps because) </w:t>
      </w:r>
      <w:r w:rsidRPr="000C53BC">
        <w:rPr>
          <w:rStyle w:val="StyleUnderline"/>
          <w:highlight w:val="cyan"/>
        </w:rPr>
        <w:t>there are good intentions to decolonize</w:t>
      </w:r>
      <w:r w:rsidRPr="0000490D">
        <w:rPr>
          <w:rStyle w:val="StyleUnderline"/>
        </w:rPr>
        <w:t xml:space="preserve"> and to “cultivate a culture of ‘doing the right thing,’” </w:t>
      </w:r>
      <w:r w:rsidRPr="000C53BC">
        <w:rPr>
          <w:rStyle w:val="StyleUnderline"/>
          <w:highlight w:val="cyan"/>
        </w:rPr>
        <w:t>there are no “fundamental shifts in power imbalances between Indigenous and non-Indigenous peoples or the systems within which we operate”</w:t>
      </w:r>
      <w:r w:rsidRPr="000C53BC">
        <w:rPr>
          <w:color w:val="000000"/>
          <w:sz w:val="16"/>
        </w:rPr>
        <w:t xml:space="preserve"> (p. 386). Settler colonialism and </w:t>
      </w:r>
      <w:r w:rsidRPr="0000490D">
        <w:rPr>
          <w:rStyle w:val="StyleUnderline"/>
        </w:rPr>
        <w:t xml:space="preserve">the study of </w:t>
      </w:r>
      <w:r w:rsidRPr="000C53BC">
        <w:rPr>
          <w:rStyle w:val="StyleUnderline"/>
          <w:highlight w:val="cyan"/>
        </w:rPr>
        <w:t>settler colonialism</w:t>
      </w:r>
      <w:r w:rsidRPr="0000490D">
        <w:rPr>
          <w:rStyle w:val="StyleUnderline"/>
        </w:rPr>
        <w:t>,</w:t>
      </w:r>
      <w:r w:rsidRPr="000C53BC">
        <w:rPr>
          <w:color w:val="000000"/>
          <w:sz w:val="16"/>
        </w:rPr>
        <w:t xml:space="preserve"> in other words</w:t>
      </w:r>
      <w:r w:rsidRPr="000C53BC">
        <w:rPr>
          <w:color w:val="000000"/>
          <w:sz w:val="16"/>
          <w:highlight w:val="cyan"/>
        </w:rPr>
        <w:t xml:space="preserve">, </w:t>
      </w:r>
      <w:r w:rsidRPr="000C53BC">
        <w:rPr>
          <w:rStyle w:val="StyleUnderline"/>
          <w:highlight w:val="cyan"/>
        </w:rPr>
        <w:t>cannot be decolonized because of good intentions</w:t>
      </w:r>
      <w:r w:rsidRPr="000C53BC">
        <w:rPr>
          <w:color w:val="000000"/>
          <w:sz w:val="16"/>
        </w:rPr>
        <w:t xml:space="preserve">. Following this, paradoxically and in deeply troubling ways, </w:t>
      </w:r>
      <w:r w:rsidRPr="000C53BC">
        <w:rPr>
          <w:rStyle w:val="StyleUnderline"/>
          <w:highlight w:val="cyan"/>
        </w:rPr>
        <w:t>settler colonial studies can displace, overshadow, or</w:t>
      </w:r>
      <w:r w:rsidRPr="0000490D">
        <w:rPr>
          <w:rStyle w:val="StyleUnderline"/>
        </w:rPr>
        <w:t xml:space="preserve"> </w:t>
      </w:r>
      <w:r w:rsidRPr="000C53BC">
        <w:rPr>
          <w:color w:val="000000"/>
          <w:sz w:val="16"/>
        </w:rPr>
        <w:t xml:space="preserve">even </w:t>
      </w:r>
      <w:r w:rsidRPr="000C53BC">
        <w:rPr>
          <w:rStyle w:val="StyleUnderline"/>
          <w:highlight w:val="cyan"/>
        </w:rPr>
        <w:t>mask</w:t>
      </w:r>
      <w:r w:rsidRPr="0000490D">
        <w:rPr>
          <w:rStyle w:val="StyleUnderline"/>
        </w:rPr>
        <w:t xml:space="preserve"> over </w:t>
      </w:r>
      <w:r w:rsidRPr="000C53BC">
        <w:rPr>
          <w:rStyle w:val="StyleUnderline"/>
          <w:highlight w:val="cyan"/>
        </w:rPr>
        <w:t>Indigenous studies</w:t>
      </w:r>
      <w:r w:rsidRPr="0000490D">
        <w:rPr>
          <w:rStyle w:val="StyleUnderline"/>
        </w:rPr>
        <w:t xml:space="preserve"> </w:t>
      </w:r>
      <w:r w:rsidRPr="000C53BC">
        <w:rPr>
          <w:color w:val="000000"/>
          <w:sz w:val="16"/>
        </w:rPr>
        <w:t>(for example, see Veracini, 2013) an</w:t>
      </w:r>
      <w:r w:rsidRPr="0000490D">
        <w:rPr>
          <w:rStyle w:val="StyleUnderline"/>
        </w:rPr>
        <w:t xml:space="preserve">d variations within Indigenous studies, especially feminist and queer Indigenous work </w:t>
      </w:r>
      <w:r w:rsidRPr="000C53BC">
        <w:rPr>
          <w:color w:val="000000"/>
          <w:sz w:val="16"/>
        </w:rPr>
        <w:t>that is centred on Indigenous resurgence.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w:t>
      </w:r>
      <w:r w:rsidRPr="0000490D">
        <w:rPr>
          <w:rStyle w:val="StyleUnderline"/>
        </w:rPr>
        <w:t xml:space="preserve">, </w:t>
      </w:r>
      <w:r w:rsidRPr="000C53BC">
        <w:rPr>
          <w:rStyle w:val="StyleUnderline"/>
          <w:highlight w:val="cyan"/>
        </w:rPr>
        <w:t>Indigenous peoples and issues are de-centered</w:t>
      </w:r>
      <w:r w:rsidRPr="0000490D">
        <w:rPr>
          <w:rStyle w:val="StyleUnderline"/>
        </w:rPr>
        <w:t xml:space="preserve"> in settler colonial studies (</w:t>
      </w:r>
      <w:r w:rsidRPr="000C53BC">
        <w:rPr>
          <w:color w:val="000000"/>
          <w:sz w:val="16"/>
        </w:rPr>
        <w:t xml:space="preserve">for example, Rifkin, 2013, p. 323). Furthermore, </w:t>
      </w:r>
      <w:r w:rsidRPr="0000490D">
        <w:rPr>
          <w:rStyle w:val="StyleUnderline"/>
        </w:rPr>
        <w:t>while</w:t>
      </w:r>
      <w:r w:rsidRPr="000C53BC">
        <w:rPr>
          <w:color w:val="000000"/>
          <w:sz w:val="16"/>
        </w:rPr>
        <w:t xml:space="preserve"> Rifkin is right to argue that </w:t>
      </w:r>
      <w:r w:rsidRPr="0000490D">
        <w:rPr>
          <w:rStyle w:val="StyleUnderline"/>
        </w:rPr>
        <w:t>settler colonial practices and processes operate in everyday ways, are these practices really in the “background”</w:t>
      </w:r>
      <w:r w:rsidRPr="000C53BC">
        <w:rPr>
          <w:color w:val="000000"/>
          <w:sz w:val="16"/>
        </w:rPr>
        <w:t xml:space="preserve"> (2013, p. 331), and for whom? Is settler colonialism “largely invisible”, as Barker (2012) claims? Yes, settler colonialism is naturalized, pervasive, and not just state-centred, but </w:t>
      </w:r>
      <w:r w:rsidRPr="000C53BC">
        <w:rPr>
          <w:rStyle w:val="StyleUnderline"/>
          <w:highlight w:val="cyan"/>
        </w:rPr>
        <w:t>for whom is settler colonialism in the background and invisible</w:t>
      </w:r>
      <w:r w:rsidRPr="000C53BC">
        <w:rPr>
          <w:color w:val="000000"/>
          <w:sz w:val="16"/>
        </w:rPr>
        <w:t xml:space="preserve">? </w:t>
      </w:r>
      <w:r w:rsidRPr="000C53BC">
        <w:rPr>
          <w:rStyle w:val="StyleUnderline"/>
          <w:highlight w:val="cyan"/>
        </w:rPr>
        <w:t>These</w:t>
      </w:r>
      <w:r w:rsidRPr="000C53BC">
        <w:rPr>
          <w:color w:val="000000"/>
          <w:sz w:val="16"/>
        </w:rPr>
        <w:t xml:space="preserve"> kinds of </w:t>
      </w:r>
      <w:r w:rsidRPr="000C53BC">
        <w:rPr>
          <w:rStyle w:val="StyleUnderline"/>
          <w:highlight w:val="cyan"/>
        </w:rPr>
        <w:t>claims</w:t>
      </w:r>
      <w:r w:rsidRPr="000C53BC">
        <w:rPr>
          <w:color w:val="000000"/>
          <w:sz w:val="16"/>
        </w:rPr>
        <w:t xml:space="preserve"> seem to </w:t>
      </w:r>
      <w:r w:rsidRPr="000C53BC">
        <w:rPr>
          <w:rStyle w:val="StyleUnderline"/>
          <w:highlight w:val="cyan"/>
        </w:rPr>
        <w:t>presume white settler subjectivity as the monolithic lens through which to examine settler colonialism and dispossession,</w:t>
      </w:r>
      <w:r w:rsidRPr="000C53BC">
        <w:rPr>
          <w:rStyle w:val="StyleUnderline"/>
        </w:rPr>
        <w:t xml:space="preserve"> both in the context of whites and people of colour, </w:t>
      </w:r>
      <w:r w:rsidRPr="000C53BC">
        <w:rPr>
          <w:rStyle w:val="StyleUnderline"/>
          <w:highlight w:val="cyan"/>
        </w:rPr>
        <w:t>in ways that obscures differentials of power. For Indigenous peoples, settler colonialism may not be the primary lens of living or theorizing,</w:t>
      </w:r>
      <w:r w:rsidRPr="000C53BC">
        <w:rPr>
          <w:color w:val="000000"/>
          <w:sz w:val="16"/>
        </w:rPr>
        <w:t xml:space="preserve"> but it is also neither in the background or invisible. </w:t>
      </w:r>
    </w:p>
    <w:p w14:paraId="42A69889" w14:textId="77777777" w:rsidR="00EA1BDE" w:rsidRPr="00EA1BDE" w:rsidRDefault="00EA1BDE" w:rsidP="00EA1BDE"/>
    <w:sectPr w:rsidR="00EA1BDE" w:rsidRPr="00EA1BDE" w:rsidSect="003D7F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altName w:val="Sylfaen"/>
    <w:panose1 w:val="020B0604020202020204"/>
    <w:charset w:val="00"/>
    <w:family w:val="auto"/>
    <w:pitch w:val="variable"/>
    <w:sig w:usb0="E00002FF" w:usb1="5000785B" w:usb2="00000000" w:usb3="00000000" w:csb0="0000019F" w:csb1="00000000"/>
  </w:font>
  <w:font w:name="AdvOT46dcae81">
    <w:altName w:val="Calibri"/>
    <w:panose1 w:val="00000000000000000000"/>
    <w:charset w:val="00"/>
    <w:family w:val="swiss"/>
    <w:notTrueType/>
    <w:pitch w:val="default"/>
    <w:sig w:usb0="00000003" w:usb1="00000000" w:usb2="00000000" w:usb3="00000000" w:csb0="00000001" w:csb1="00000000"/>
  </w:font>
  <w:font w:name="AdvOT65f8a23b.I">
    <w:altName w:val="Calibri"/>
    <w:panose1 w:val="00000000000000000000"/>
    <w:charset w:val="00"/>
    <w:family w:val="swiss"/>
    <w:notTrueType/>
    <w:pitch w:val="default"/>
    <w:sig w:usb0="00000003" w:usb1="00000000" w:usb2="00000000" w:usb3="00000000" w:csb0="00000001" w:csb1="00000000"/>
  </w:font>
  <w:font w:name="AdvOT46dcae81+20">
    <w:altName w:val="Calibri"/>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entiumPlus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2D3304"/>
    <w:multiLevelType w:val="hybridMultilevel"/>
    <w:tmpl w:val="388CC07E"/>
    <w:lvl w:ilvl="0" w:tplc="B6566FFA">
      <w:start w:val="3"/>
      <w:numFmt w:val="bullet"/>
      <w:lvlText w:val="-"/>
      <w:lvlJc w:val="left"/>
      <w:pPr>
        <w:ind w:left="720" w:hanging="360"/>
      </w:pPr>
      <w:rPr>
        <w:rFonts w:ascii="Times" w:eastAsiaTheme="minorEastAsia" w:hAns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A5729"/>
    <w:multiLevelType w:val="hybridMultilevel"/>
    <w:tmpl w:val="D4462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D2EC9"/>
    <w:multiLevelType w:val="hybridMultilevel"/>
    <w:tmpl w:val="DAD47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B65653"/>
    <w:multiLevelType w:val="hybridMultilevel"/>
    <w:tmpl w:val="DF127542"/>
    <w:lvl w:ilvl="0" w:tplc="556A4290">
      <w:start w:val="5"/>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374773176"/>
  </w:docVars>
  <w:rsids>
    <w:rsidRoot w:val="0080568E"/>
    <w:rsid w:val="0000230D"/>
    <w:rsid w:val="00022155"/>
    <w:rsid w:val="000262AF"/>
    <w:rsid w:val="00027291"/>
    <w:rsid w:val="00027AE0"/>
    <w:rsid w:val="00033608"/>
    <w:rsid w:val="000378B4"/>
    <w:rsid w:val="000401F0"/>
    <w:rsid w:val="00041491"/>
    <w:rsid w:val="00043331"/>
    <w:rsid w:val="00043851"/>
    <w:rsid w:val="00052813"/>
    <w:rsid w:val="00054954"/>
    <w:rsid w:val="0006333B"/>
    <w:rsid w:val="000639D6"/>
    <w:rsid w:val="00066519"/>
    <w:rsid w:val="00066CA9"/>
    <w:rsid w:val="00071128"/>
    <w:rsid w:val="00071EA9"/>
    <w:rsid w:val="00071F30"/>
    <w:rsid w:val="000774C5"/>
    <w:rsid w:val="000845E9"/>
    <w:rsid w:val="000938B5"/>
    <w:rsid w:val="00097433"/>
    <w:rsid w:val="000A336D"/>
    <w:rsid w:val="000B7BBA"/>
    <w:rsid w:val="000C32FB"/>
    <w:rsid w:val="000C3927"/>
    <w:rsid w:val="000C4EE3"/>
    <w:rsid w:val="000C5A56"/>
    <w:rsid w:val="000C7F63"/>
    <w:rsid w:val="000D0FE7"/>
    <w:rsid w:val="000D5FB5"/>
    <w:rsid w:val="000E40AB"/>
    <w:rsid w:val="000E4C8B"/>
    <w:rsid w:val="000E56B3"/>
    <w:rsid w:val="000F0149"/>
    <w:rsid w:val="000F0A53"/>
    <w:rsid w:val="000F1C76"/>
    <w:rsid w:val="000F575E"/>
    <w:rsid w:val="000F5B22"/>
    <w:rsid w:val="00106653"/>
    <w:rsid w:val="00107A2C"/>
    <w:rsid w:val="00114FDD"/>
    <w:rsid w:val="00117370"/>
    <w:rsid w:val="00120209"/>
    <w:rsid w:val="00121CCE"/>
    <w:rsid w:val="00121D68"/>
    <w:rsid w:val="00121EAB"/>
    <w:rsid w:val="00130F82"/>
    <w:rsid w:val="001433AD"/>
    <w:rsid w:val="0014643D"/>
    <w:rsid w:val="00153CA1"/>
    <w:rsid w:val="00154A44"/>
    <w:rsid w:val="00164222"/>
    <w:rsid w:val="001656FA"/>
    <w:rsid w:val="00176A66"/>
    <w:rsid w:val="001779A9"/>
    <w:rsid w:val="00181297"/>
    <w:rsid w:val="0018146B"/>
    <w:rsid w:val="00186A78"/>
    <w:rsid w:val="00190205"/>
    <w:rsid w:val="00196B14"/>
    <w:rsid w:val="001A1103"/>
    <w:rsid w:val="001B32CD"/>
    <w:rsid w:val="001B565C"/>
    <w:rsid w:val="001B7956"/>
    <w:rsid w:val="001C594A"/>
    <w:rsid w:val="001D1274"/>
    <w:rsid w:val="001D2DB5"/>
    <w:rsid w:val="001D4D14"/>
    <w:rsid w:val="001D5E53"/>
    <w:rsid w:val="001D6357"/>
    <w:rsid w:val="001E3697"/>
    <w:rsid w:val="001E4C27"/>
    <w:rsid w:val="001F48B8"/>
    <w:rsid w:val="00202661"/>
    <w:rsid w:val="00216522"/>
    <w:rsid w:val="00225F47"/>
    <w:rsid w:val="00233681"/>
    <w:rsid w:val="002340A9"/>
    <w:rsid w:val="0024015E"/>
    <w:rsid w:val="00244E5C"/>
    <w:rsid w:val="0024666C"/>
    <w:rsid w:val="0025384F"/>
    <w:rsid w:val="00253BCD"/>
    <w:rsid w:val="00254726"/>
    <w:rsid w:val="00257979"/>
    <w:rsid w:val="00265E3E"/>
    <w:rsid w:val="00273DA2"/>
    <w:rsid w:val="002775BE"/>
    <w:rsid w:val="0027762D"/>
    <w:rsid w:val="00277B5A"/>
    <w:rsid w:val="0028100E"/>
    <w:rsid w:val="002A2D9E"/>
    <w:rsid w:val="002B3BF6"/>
    <w:rsid w:val="002B40D8"/>
    <w:rsid w:val="002B4B49"/>
    <w:rsid w:val="002B4C29"/>
    <w:rsid w:val="002B5E69"/>
    <w:rsid w:val="002B665E"/>
    <w:rsid w:val="002C1411"/>
    <w:rsid w:val="002C2B54"/>
    <w:rsid w:val="002D4B59"/>
    <w:rsid w:val="002E4FB1"/>
    <w:rsid w:val="002F591C"/>
    <w:rsid w:val="002F7B5E"/>
    <w:rsid w:val="002F7E16"/>
    <w:rsid w:val="003007C4"/>
    <w:rsid w:val="00300E36"/>
    <w:rsid w:val="00302660"/>
    <w:rsid w:val="003035FD"/>
    <w:rsid w:val="003043A3"/>
    <w:rsid w:val="00305A64"/>
    <w:rsid w:val="003061CC"/>
    <w:rsid w:val="00311771"/>
    <w:rsid w:val="00311E1D"/>
    <w:rsid w:val="00316B9E"/>
    <w:rsid w:val="003325D3"/>
    <w:rsid w:val="00333845"/>
    <w:rsid w:val="00335329"/>
    <w:rsid w:val="00336CE1"/>
    <w:rsid w:val="003476DF"/>
    <w:rsid w:val="00351833"/>
    <w:rsid w:val="0035551D"/>
    <w:rsid w:val="00360AB4"/>
    <w:rsid w:val="003656D0"/>
    <w:rsid w:val="00365CC7"/>
    <w:rsid w:val="003676F5"/>
    <w:rsid w:val="00372432"/>
    <w:rsid w:val="00375BCA"/>
    <w:rsid w:val="00375F7B"/>
    <w:rsid w:val="0038180D"/>
    <w:rsid w:val="00383E76"/>
    <w:rsid w:val="0038502D"/>
    <w:rsid w:val="00392706"/>
    <w:rsid w:val="00394A55"/>
    <w:rsid w:val="0039740C"/>
    <w:rsid w:val="003A3281"/>
    <w:rsid w:val="003A34CA"/>
    <w:rsid w:val="003A706B"/>
    <w:rsid w:val="003A7D60"/>
    <w:rsid w:val="003B311C"/>
    <w:rsid w:val="003C5A60"/>
    <w:rsid w:val="003D7F66"/>
    <w:rsid w:val="003E4A5F"/>
    <w:rsid w:val="003E53E7"/>
    <w:rsid w:val="003F64CB"/>
    <w:rsid w:val="00405CE7"/>
    <w:rsid w:val="00405D48"/>
    <w:rsid w:val="0041591F"/>
    <w:rsid w:val="004213C7"/>
    <w:rsid w:val="00432089"/>
    <w:rsid w:val="004323B6"/>
    <w:rsid w:val="0043298E"/>
    <w:rsid w:val="00436342"/>
    <w:rsid w:val="004369FF"/>
    <w:rsid w:val="00437E07"/>
    <w:rsid w:val="004432B9"/>
    <w:rsid w:val="00443303"/>
    <w:rsid w:val="0045007F"/>
    <w:rsid w:val="004506F8"/>
    <w:rsid w:val="00463F46"/>
    <w:rsid w:val="00464AE7"/>
    <w:rsid w:val="004711BB"/>
    <w:rsid w:val="00473AC7"/>
    <w:rsid w:val="004776EA"/>
    <w:rsid w:val="0047796F"/>
    <w:rsid w:val="004918F8"/>
    <w:rsid w:val="004A73E0"/>
    <w:rsid w:val="004B02DB"/>
    <w:rsid w:val="004B4B22"/>
    <w:rsid w:val="004B7B9A"/>
    <w:rsid w:val="004C35C4"/>
    <w:rsid w:val="004D4E88"/>
    <w:rsid w:val="004E3BDC"/>
    <w:rsid w:val="004F0292"/>
    <w:rsid w:val="004F20D5"/>
    <w:rsid w:val="004F7890"/>
    <w:rsid w:val="00500EB1"/>
    <w:rsid w:val="005066DB"/>
    <w:rsid w:val="0051661B"/>
    <w:rsid w:val="00520A0D"/>
    <w:rsid w:val="00525AFA"/>
    <w:rsid w:val="00542DFE"/>
    <w:rsid w:val="00550E21"/>
    <w:rsid w:val="0055299B"/>
    <w:rsid w:val="005556B8"/>
    <w:rsid w:val="00560A10"/>
    <w:rsid w:val="00562076"/>
    <w:rsid w:val="00562373"/>
    <w:rsid w:val="00566C06"/>
    <w:rsid w:val="005860A1"/>
    <w:rsid w:val="00590A33"/>
    <w:rsid w:val="00597B58"/>
    <w:rsid w:val="005B1E0A"/>
    <w:rsid w:val="005C1E53"/>
    <w:rsid w:val="005C343A"/>
    <w:rsid w:val="005D2DDB"/>
    <w:rsid w:val="005D64B4"/>
    <w:rsid w:val="005D78FF"/>
    <w:rsid w:val="005E3BE3"/>
    <w:rsid w:val="005E434A"/>
    <w:rsid w:val="005E731C"/>
    <w:rsid w:val="005F2158"/>
    <w:rsid w:val="005F342F"/>
    <w:rsid w:val="005F3B3F"/>
    <w:rsid w:val="005F731B"/>
    <w:rsid w:val="0060772E"/>
    <w:rsid w:val="00611981"/>
    <w:rsid w:val="00616AEE"/>
    <w:rsid w:val="00624D0A"/>
    <w:rsid w:val="006333B7"/>
    <w:rsid w:val="0063587F"/>
    <w:rsid w:val="00642585"/>
    <w:rsid w:val="0064278B"/>
    <w:rsid w:val="0064326A"/>
    <w:rsid w:val="00645738"/>
    <w:rsid w:val="00647A84"/>
    <w:rsid w:val="00656F2C"/>
    <w:rsid w:val="00664A4C"/>
    <w:rsid w:val="00665187"/>
    <w:rsid w:val="006702C5"/>
    <w:rsid w:val="00670781"/>
    <w:rsid w:val="00671D44"/>
    <w:rsid w:val="00677862"/>
    <w:rsid w:val="00686260"/>
    <w:rsid w:val="00686ECE"/>
    <w:rsid w:val="006A46AC"/>
    <w:rsid w:val="006A4DCF"/>
    <w:rsid w:val="006B38F7"/>
    <w:rsid w:val="006C3CE5"/>
    <w:rsid w:val="006C53BC"/>
    <w:rsid w:val="006C5845"/>
    <w:rsid w:val="006C6F11"/>
    <w:rsid w:val="006D1D35"/>
    <w:rsid w:val="006D2F4F"/>
    <w:rsid w:val="006D5D13"/>
    <w:rsid w:val="006D710F"/>
    <w:rsid w:val="006E02FA"/>
    <w:rsid w:val="006E1D6C"/>
    <w:rsid w:val="006E583A"/>
    <w:rsid w:val="006E5EE6"/>
    <w:rsid w:val="006F2CD0"/>
    <w:rsid w:val="00705369"/>
    <w:rsid w:val="00714349"/>
    <w:rsid w:val="00722CC1"/>
    <w:rsid w:val="00727223"/>
    <w:rsid w:val="00730043"/>
    <w:rsid w:val="00736504"/>
    <w:rsid w:val="00740E26"/>
    <w:rsid w:val="00742927"/>
    <w:rsid w:val="00744AFE"/>
    <w:rsid w:val="00753B0D"/>
    <w:rsid w:val="00754DCC"/>
    <w:rsid w:val="00755D03"/>
    <w:rsid w:val="00755F34"/>
    <w:rsid w:val="00756777"/>
    <w:rsid w:val="00757B38"/>
    <w:rsid w:val="007609D6"/>
    <w:rsid w:val="00772174"/>
    <w:rsid w:val="00775CBE"/>
    <w:rsid w:val="00793A32"/>
    <w:rsid w:val="00795382"/>
    <w:rsid w:val="007A4A24"/>
    <w:rsid w:val="007B141E"/>
    <w:rsid w:val="007B1DCF"/>
    <w:rsid w:val="007B62B0"/>
    <w:rsid w:val="007D125A"/>
    <w:rsid w:val="007D2660"/>
    <w:rsid w:val="007D5EDB"/>
    <w:rsid w:val="007E129A"/>
    <w:rsid w:val="007F2208"/>
    <w:rsid w:val="007F25BC"/>
    <w:rsid w:val="007F688A"/>
    <w:rsid w:val="00804D97"/>
    <w:rsid w:val="0080568E"/>
    <w:rsid w:val="008066F5"/>
    <w:rsid w:val="00820788"/>
    <w:rsid w:val="00821831"/>
    <w:rsid w:val="008324A0"/>
    <w:rsid w:val="00836620"/>
    <w:rsid w:val="00844EDB"/>
    <w:rsid w:val="00852277"/>
    <w:rsid w:val="00864A2C"/>
    <w:rsid w:val="00872FF5"/>
    <w:rsid w:val="008755AA"/>
    <w:rsid w:val="00884F01"/>
    <w:rsid w:val="00894A48"/>
    <w:rsid w:val="008A0DC4"/>
    <w:rsid w:val="008B1E9A"/>
    <w:rsid w:val="008B2AFF"/>
    <w:rsid w:val="008C61AB"/>
    <w:rsid w:val="008D548F"/>
    <w:rsid w:val="008D7818"/>
    <w:rsid w:val="008E22FE"/>
    <w:rsid w:val="0090183C"/>
    <w:rsid w:val="0090589C"/>
    <w:rsid w:val="00910D52"/>
    <w:rsid w:val="00912286"/>
    <w:rsid w:val="009126BB"/>
    <w:rsid w:val="00915DA2"/>
    <w:rsid w:val="009160CD"/>
    <w:rsid w:val="00917DED"/>
    <w:rsid w:val="00921D2E"/>
    <w:rsid w:val="00924E61"/>
    <w:rsid w:val="00926C22"/>
    <w:rsid w:val="00930073"/>
    <w:rsid w:val="00941BF6"/>
    <w:rsid w:val="00953F1F"/>
    <w:rsid w:val="00960E09"/>
    <w:rsid w:val="00962A0D"/>
    <w:rsid w:val="00965983"/>
    <w:rsid w:val="00967E10"/>
    <w:rsid w:val="00972EC9"/>
    <w:rsid w:val="009746EF"/>
    <w:rsid w:val="00974AAB"/>
    <w:rsid w:val="00975487"/>
    <w:rsid w:val="00984A52"/>
    <w:rsid w:val="009901E4"/>
    <w:rsid w:val="00991FEB"/>
    <w:rsid w:val="009A2862"/>
    <w:rsid w:val="009A7292"/>
    <w:rsid w:val="009B0EE7"/>
    <w:rsid w:val="009C365D"/>
    <w:rsid w:val="009C6F34"/>
    <w:rsid w:val="009D32F9"/>
    <w:rsid w:val="009D7F0E"/>
    <w:rsid w:val="009F54B6"/>
    <w:rsid w:val="009F6571"/>
    <w:rsid w:val="00A01187"/>
    <w:rsid w:val="00A02B17"/>
    <w:rsid w:val="00A14906"/>
    <w:rsid w:val="00A206E1"/>
    <w:rsid w:val="00A21B88"/>
    <w:rsid w:val="00A32F93"/>
    <w:rsid w:val="00A36691"/>
    <w:rsid w:val="00A43D7F"/>
    <w:rsid w:val="00A47B89"/>
    <w:rsid w:val="00A53090"/>
    <w:rsid w:val="00A56B3A"/>
    <w:rsid w:val="00A677D6"/>
    <w:rsid w:val="00A703F6"/>
    <w:rsid w:val="00A70D8B"/>
    <w:rsid w:val="00A72561"/>
    <w:rsid w:val="00A72CFB"/>
    <w:rsid w:val="00A7462C"/>
    <w:rsid w:val="00A75F3E"/>
    <w:rsid w:val="00A81E9B"/>
    <w:rsid w:val="00A849D4"/>
    <w:rsid w:val="00A951E7"/>
    <w:rsid w:val="00A96C2F"/>
    <w:rsid w:val="00A97516"/>
    <w:rsid w:val="00AA23DC"/>
    <w:rsid w:val="00AA5DCE"/>
    <w:rsid w:val="00AB053C"/>
    <w:rsid w:val="00AB5DAD"/>
    <w:rsid w:val="00AB754F"/>
    <w:rsid w:val="00AC6E6C"/>
    <w:rsid w:val="00AD42DB"/>
    <w:rsid w:val="00AE2E70"/>
    <w:rsid w:val="00AE5A1C"/>
    <w:rsid w:val="00AF6921"/>
    <w:rsid w:val="00AF6D03"/>
    <w:rsid w:val="00AF7144"/>
    <w:rsid w:val="00B012C7"/>
    <w:rsid w:val="00B02B4B"/>
    <w:rsid w:val="00B07B95"/>
    <w:rsid w:val="00B15A0C"/>
    <w:rsid w:val="00B1755D"/>
    <w:rsid w:val="00B35D71"/>
    <w:rsid w:val="00B4137E"/>
    <w:rsid w:val="00B42845"/>
    <w:rsid w:val="00B43CAD"/>
    <w:rsid w:val="00B60C33"/>
    <w:rsid w:val="00B73BE4"/>
    <w:rsid w:val="00B73EA4"/>
    <w:rsid w:val="00B7534D"/>
    <w:rsid w:val="00B75403"/>
    <w:rsid w:val="00B7722C"/>
    <w:rsid w:val="00B81004"/>
    <w:rsid w:val="00B81267"/>
    <w:rsid w:val="00B8225C"/>
    <w:rsid w:val="00B826C7"/>
    <w:rsid w:val="00B92E91"/>
    <w:rsid w:val="00BA750D"/>
    <w:rsid w:val="00BB2AFB"/>
    <w:rsid w:val="00BB5F34"/>
    <w:rsid w:val="00BC3081"/>
    <w:rsid w:val="00BC3D87"/>
    <w:rsid w:val="00BD7754"/>
    <w:rsid w:val="00BE0C70"/>
    <w:rsid w:val="00BE1D68"/>
    <w:rsid w:val="00BE33B3"/>
    <w:rsid w:val="00BF2F69"/>
    <w:rsid w:val="00C01734"/>
    <w:rsid w:val="00C10AE8"/>
    <w:rsid w:val="00C12FD7"/>
    <w:rsid w:val="00C222CA"/>
    <w:rsid w:val="00C22751"/>
    <w:rsid w:val="00C23EBF"/>
    <w:rsid w:val="00C26228"/>
    <w:rsid w:val="00C319C4"/>
    <w:rsid w:val="00C33435"/>
    <w:rsid w:val="00C35903"/>
    <w:rsid w:val="00C43334"/>
    <w:rsid w:val="00C44691"/>
    <w:rsid w:val="00C44BDE"/>
    <w:rsid w:val="00C52037"/>
    <w:rsid w:val="00C54C09"/>
    <w:rsid w:val="00C626FA"/>
    <w:rsid w:val="00C647B5"/>
    <w:rsid w:val="00C66396"/>
    <w:rsid w:val="00C74822"/>
    <w:rsid w:val="00C75EFF"/>
    <w:rsid w:val="00C77AE3"/>
    <w:rsid w:val="00C86B28"/>
    <w:rsid w:val="00C918BB"/>
    <w:rsid w:val="00C9410C"/>
    <w:rsid w:val="00C9463B"/>
    <w:rsid w:val="00C9561F"/>
    <w:rsid w:val="00CA5AE8"/>
    <w:rsid w:val="00CA693C"/>
    <w:rsid w:val="00CB1053"/>
    <w:rsid w:val="00CB56F8"/>
    <w:rsid w:val="00CC07DF"/>
    <w:rsid w:val="00CC1A63"/>
    <w:rsid w:val="00CC69C9"/>
    <w:rsid w:val="00CE3241"/>
    <w:rsid w:val="00D0424C"/>
    <w:rsid w:val="00D1448D"/>
    <w:rsid w:val="00D23287"/>
    <w:rsid w:val="00D301AC"/>
    <w:rsid w:val="00D3416F"/>
    <w:rsid w:val="00D34401"/>
    <w:rsid w:val="00D34C64"/>
    <w:rsid w:val="00D40396"/>
    <w:rsid w:val="00D418C8"/>
    <w:rsid w:val="00D635CC"/>
    <w:rsid w:val="00D67293"/>
    <w:rsid w:val="00D72FFD"/>
    <w:rsid w:val="00D75406"/>
    <w:rsid w:val="00D811A6"/>
    <w:rsid w:val="00D871DA"/>
    <w:rsid w:val="00D96B16"/>
    <w:rsid w:val="00D974D4"/>
    <w:rsid w:val="00DB4692"/>
    <w:rsid w:val="00DB4B68"/>
    <w:rsid w:val="00DB6393"/>
    <w:rsid w:val="00DB6447"/>
    <w:rsid w:val="00DD105D"/>
    <w:rsid w:val="00DD128E"/>
    <w:rsid w:val="00DE1FF1"/>
    <w:rsid w:val="00DE2F8C"/>
    <w:rsid w:val="00DF2852"/>
    <w:rsid w:val="00DF2A32"/>
    <w:rsid w:val="00E06EBB"/>
    <w:rsid w:val="00E20CC6"/>
    <w:rsid w:val="00E33E84"/>
    <w:rsid w:val="00E35DF4"/>
    <w:rsid w:val="00E36FBA"/>
    <w:rsid w:val="00E425BF"/>
    <w:rsid w:val="00E438FC"/>
    <w:rsid w:val="00E44C15"/>
    <w:rsid w:val="00E54210"/>
    <w:rsid w:val="00E551CC"/>
    <w:rsid w:val="00E55BAD"/>
    <w:rsid w:val="00E63DBE"/>
    <w:rsid w:val="00E8007F"/>
    <w:rsid w:val="00E848E4"/>
    <w:rsid w:val="00E86279"/>
    <w:rsid w:val="00E900CA"/>
    <w:rsid w:val="00EA1A68"/>
    <w:rsid w:val="00EA1BDE"/>
    <w:rsid w:val="00EB002D"/>
    <w:rsid w:val="00EB464E"/>
    <w:rsid w:val="00EC3B6C"/>
    <w:rsid w:val="00EC4BDC"/>
    <w:rsid w:val="00EE3EA3"/>
    <w:rsid w:val="00EF4025"/>
    <w:rsid w:val="00EF580E"/>
    <w:rsid w:val="00F02F78"/>
    <w:rsid w:val="00F06AE2"/>
    <w:rsid w:val="00F07B92"/>
    <w:rsid w:val="00F1272A"/>
    <w:rsid w:val="00F144DD"/>
    <w:rsid w:val="00F16BAE"/>
    <w:rsid w:val="00F22A70"/>
    <w:rsid w:val="00F23DE4"/>
    <w:rsid w:val="00F25067"/>
    <w:rsid w:val="00F316F5"/>
    <w:rsid w:val="00F41DE1"/>
    <w:rsid w:val="00F47799"/>
    <w:rsid w:val="00F47DDA"/>
    <w:rsid w:val="00F5701F"/>
    <w:rsid w:val="00F57779"/>
    <w:rsid w:val="00F657DF"/>
    <w:rsid w:val="00F7182F"/>
    <w:rsid w:val="00F719D5"/>
    <w:rsid w:val="00F71E06"/>
    <w:rsid w:val="00F81704"/>
    <w:rsid w:val="00F862B5"/>
    <w:rsid w:val="00F879D9"/>
    <w:rsid w:val="00F900C7"/>
    <w:rsid w:val="00F93376"/>
    <w:rsid w:val="00F9339E"/>
    <w:rsid w:val="00F96740"/>
    <w:rsid w:val="00FA0471"/>
    <w:rsid w:val="00FA2757"/>
    <w:rsid w:val="00FA3BB3"/>
    <w:rsid w:val="00FB0475"/>
    <w:rsid w:val="00FB100A"/>
    <w:rsid w:val="00FC2C6C"/>
    <w:rsid w:val="00FD664C"/>
    <w:rsid w:val="00FE0A3A"/>
    <w:rsid w:val="00FE4815"/>
    <w:rsid w:val="00FF0419"/>
    <w:rsid w:val="00FF4B99"/>
    <w:rsid w:val="00FF4F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DC41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55BA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55B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5B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55B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a,No Spacing21,tag"/>
    <w:basedOn w:val="Normal"/>
    <w:next w:val="Normal"/>
    <w:link w:val="Heading4Char"/>
    <w:uiPriority w:val="3"/>
    <w:unhideWhenUsed/>
    <w:qFormat/>
    <w:rsid w:val="00E55B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5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5BAD"/>
  </w:style>
  <w:style w:type="character" w:customStyle="1" w:styleId="Heading1Char">
    <w:name w:val="Heading 1 Char"/>
    <w:aliases w:val="Pocket Char"/>
    <w:basedOn w:val="DefaultParagraphFont"/>
    <w:link w:val="Heading1"/>
    <w:rsid w:val="00E55B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5B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5BAD"/>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55BA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5BA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E55BAD"/>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E55BA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55BAD"/>
    <w:rPr>
      <w:color w:val="auto"/>
      <w:u w:val="non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Block Char1"/>
    <w:basedOn w:val="DefaultParagraphFont"/>
    <w:link w:val="Card"/>
    <w:uiPriority w:val="99"/>
    <w:unhideWhenUsed/>
    <w:rsid w:val="00E55BAD"/>
    <w:rPr>
      <w:color w:val="auto"/>
      <w:u w:val="none"/>
    </w:rPr>
  </w:style>
  <w:style w:type="paragraph" w:styleId="DocumentMap">
    <w:name w:val="Document Map"/>
    <w:basedOn w:val="Normal"/>
    <w:link w:val="DocumentMapChar"/>
    <w:uiPriority w:val="99"/>
    <w:semiHidden/>
    <w:unhideWhenUsed/>
    <w:rsid w:val="00974A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74AAB"/>
    <w:rPr>
      <w:rFonts w:ascii="Lucida Grande" w:hAnsi="Lucida Grande" w:cs="Lucida Grande"/>
    </w:rPr>
  </w:style>
  <w:style w:type="paragraph" w:customStyle="1" w:styleId="textbold">
    <w:name w:val="text bold"/>
    <w:basedOn w:val="Normal"/>
    <w:link w:val="Emphasis"/>
    <w:uiPriority w:val="7"/>
    <w:qFormat/>
    <w:rsid w:val="00EC4BDC"/>
    <w:pPr>
      <w:pBdr>
        <w:top w:val="single" w:sz="4" w:space="0" w:color="auto"/>
        <w:left w:val="single" w:sz="4" w:space="0" w:color="auto"/>
        <w:bottom w:val="single" w:sz="4" w:space="0" w:color="auto"/>
        <w:right w:val="single" w:sz="4" w:space="0" w:color="auto"/>
      </w:pBdr>
      <w:spacing w:after="0"/>
      <w:ind w:left="720"/>
      <w:jc w:val="both"/>
    </w:pPr>
    <w:rPr>
      <w:rFonts w:eastAsiaTheme="minorEastAsia"/>
      <w:b/>
      <w:i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8007F"/>
    <w:pPr>
      <w:spacing w:before="100" w:beforeAutospacing="1" w:after="100" w:afterAutospacing="1" w:line="240" w:lineRule="auto"/>
    </w:pPr>
    <w:rPr>
      <w:rFonts w:ascii="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8007F"/>
    <w:rPr>
      <w:rFonts w:ascii="Times New Roman" w:hAnsi="Times New Roman" w:cs="Times New Roman"/>
    </w:rPr>
  </w:style>
  <w:style w:type="character" w:styleId="IntenseEmphasis">
    <w:name w:val="Intense Emphasis"/>
    <w:aliases w:val="Minimized Char,Intense Emphasis31,Intense Emphasis311,Heading 3 Char1 Char Char Char,Heading 3 Char Char Char Char Char,9.5 p,cites Char Ch,9.5 pt"/>
    <w:basedOn w:val="DefaultParagraphFont"/>
    <w:uiPriority w:val="99"/>
    <w:qFormat/>
    <w:rsid w:val="00E8007F"/>
    <w:rPr>
      <w:b w:val="0"/>
      <w:sz w:val="22"/>
      <w:u w:val="single"/>
    </w:rPr>
  </w:style>
  <w:style w:type="paragraph" w:styleId="ListParagraph">
    <w:name w:val="List Paragraph"/>
    <w:basedOn w:val="Normal"/>
    <w:uiPriority w:val="34"/>
    <w:qFormat/>
    <w:rsid w:val="00E8007F"/>
    <w:pPr>
      <w:spacing w:after="0" w:line="240" w:lineRule="auto"/>
      <w:ind w:left="720"/>
      <w:contextualSpacing/>
    </w:pPr>
    <w:rPr>
      <w:rFonts w:ascii="Times New Roman" w:hAnsi="Times New Roman" w:cs="Times New Roman"/>
      <w:sz w:val="24"/>
    </w:rPr>
  </w:style>
  <w:style w:type="character" w:customStyle="1" w:styleId="apple-converted-space">
    <w:name w:val="apple-converted-space"/>
    <w:basedOn w:val="DefaultParagraphFont"/>
    <w:rsid w:val="00E8007F"/>
  </w:style>
  <w:style w:type="paragraph" w:styleId="Revision">
    <w:name w:val="Revision"/>
    <w:hidden/>
    <w:uiPriority w:val="99"/>
    <w:semiHidden/>
    <w:rsid w:val="00E8007F"/>
    <w:rPr>
      <w:rFonts w:ascii="Times New Roman" w:hAnsi="Times New Roman" w:cs="Times New Roman"/>
    </w:rPr>
  </w:style>
  <w:style w:type="character" w:customStyle="1" w:styleId="m-255764519740973633style13ptbold">
    <w:name w:val="m_-255764519740973633style13ptbold"/>
    <w:basedOn w:val="DefaultParagraphFont"/>
    <w:rsid w:val="0039740C"/>
  </w:style>
  <w:style w:type="character" w:customStyle="1" w:styleId="m-255764519740973633styleunderline">
    <w:name w:val="m_-255764519740973633styleunderline"/>
    <w:basedOn w:val="DefaultParagraphFont"/>
    <w:rsid w:val="0039740C"/>
  </w:style>
  <w:style w:type="paragraph" w:styleId="NoSpacing">
    <w:name w:val="No Spacing"/>
    <w:uiPriority w:val="1"/>
    <w:qFormat/>
    <w:rsid w:val="006E02FA"/>
    <w:rPr>
      <w:rFonts w:ascii="Calibri" w:hAnsi="Calibri"/>
      <w:sz w:val="22"/>
    </w:rPr>
  </w:style>
  <w:style w:type="paragraph" w:customStyle="1" w:styleId="Normal1">
    <w:name w:val="Normal1"/>
    <w:rsid w:val="00F02F78"/>
    <w:pPr>
      <w:spacing w:after="160" w:line="259" w:lineRule="auto"/>
    </w:pPr>
    <w:rPr>
      <w:rFonts w:ascii="Calibri" w:eastAsia="Calibri" w:hAnsi="Calibri" w:cs="Calibri"/>
      <w:color w:val="000000"/>
      <w:sz w:val="16"/>
    </w:rPr>
  </w:style>
  <w:style w:type="paragraph" w:customStyle="1" w:styleId="Card">
    <w:name w:val="Card"/>
    <w:basedOn w:val="Heading1"/>
    <w:link w:val="Hyperlink"/>
    <w:autoRedefine/>
    <w:uiPriority w:val="99"/>
    <w:qFormat/>
    <w:rsid w:val="00F02F7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615599">
      <w:bodyDiv w:val="1"/>
      <w:marLeft w:val="0"/>
      <w:marRight w:val="0"/>
      <w:marTop w:val="0"/>
      <w:marBottom w:val="0"/>
      <w:divBdr>
        <w:top w:val="none" w:sz="0" w:space="0" w:color="auto"/>
        <w:left w:val="none" w:sz="0" w:space="0" w:color="auto"/>
        <w:bottom w:val="none" w:sz="0" w:space="0" w:color="auto"/>
        <w:right w:val="none" w:sz="0" w:space="0" w:color="auto"/>
      </w:divBdr>
    </w:div>
    <w:div w:id="175505875">
      <w:bodyDiv w:val="1"/>
      <w:marLeft w:val="0"/>
      <w:marRight w:val="0"/>
      <w:marTop w:val="0"/>
      <w:marBottom w:val="0"/>
      <w:divBdr>
        <w:top w:val="none" w:sz="0" w:space="0" w:color="auto"/>
        <w:left w:val="none" w:sz="0" w:space="0" w:color="auto"/>
        <w:bottom w:val="none" w:sz="0" w:space="0" w:color="auto"/>
        <w:right w:val="none" w:sz="0" w:space="0" w:color="auto"/>
      </w:divBdr>
    </w:div>
    <w:div w:id="411895990">
      <w:bodyDiv w:val="1"/>
      <w:marLeft w:val="0"/>
      <w:marRight w:val="0"/>
      <w:marTop w:val="0"/>
      <w:marBottom w:val="0"/>
      <w:divBdr>
        <w:top w:val="none" w:sz="0" w:space="0" w:color="auto"/>
        <w:left w:val="none" w:sz="0" w:space="0" w:color="auto"/>
        <w:bottom w:val="none" w:sz="0" w:space="0" w:color="auto"/>
        <w:right w:val="none" w:sz="0" w:space="0" w:color="auto"/>
      </w:divBdr>
    </w:div>
    <w:div w:id="413628745">
      <w:bodyDiv w:val="1"/>
      <w:marLeft w:val="0"/>
      <w:marRight w:val="0"/>
      <w:marTop w:val="0"/>
      <w:marBottom w:val="0"/>
      <w:divBdr>
        <w:top w:val="none" w:sz="0" w:space="0" w:color="auto"/>
        <w:left w:val="none" w:sz="0" w:space="0" w:color="auto"/>
        <w:bottom w:val="none" w:sz="0" w:space="0" w:color="auto"/>
        <w:right w:val="none" w:sz="0" w:space="0" w:color="auto"/>
      </w:divBdr>
    </w:div>
    <w:div w:id="472914721">
      <w:bodyDiv w:val="1"/>
      <w:marLeft w:val="0"/>
      <w:marRight w:val="0"/>
      <w:marTop w:val="0"/>
      <w:marBottom w:val="0"/>
      <w:divBdr>
        <w:top w:val="none" w:sz="0" w:space="0" w:color="auto"/>
        <w:left w:val="none" w:sz="0" w:space="0" w:color="auto"/>
        <w:bottom w:val="none" w:sz="0" w:space="0" w:color="auto"/>
        <w:right w:val="none" w:sz="0" w:space="0" w:color="auto"/>
      </w:divBdr>
    </w:div>
    <w:div w:id="477189570">
      <w:bodyDiv w:val="1"/>
      <w:marLeft w:val="0"/>
      <w:marRight w:val="0"/>
      <w:marTop w:val="0"/>
      <w:marBottom w:val="0"/>
      <w:divBdr>
        <w:top w:val="none" w:sz="0" w:space="0" w:color="auto"/>
        <w:left w:val="none" w:sz="0" w:space="0" w:color="auto"/>
        <w:bottom w:val="none" w:sz="0" w:space="0" w:color="auto"/>
        <w:right w:val="none" w:sz="0" w:space="0" w:color="auto"/>
      </w:divBdr>
    </w:div>
    <w:div w:id="500050308">
      <w:bodyDiv w:val="1"/>
      <w:marLeft w:val="0"/>
      <w:marRight w:val="0"/>
      <w:marTop w:val="0"/>
      <w:marBottom w:val="0"/>
      <w:divBdr>
        <w:top w:val="none" w:sz="0" w:space="0" w:color="auto"/>
        <w:left w:val="none" w:sz="0" w:space="0" w:color="auto"/>
        <w:bottom w:val="none" w:sz="0" w:space="0" w:color="auto"/>
        <w:right w:val="none" w:sz="0" w:space="0" w:color="auto"/>
      </w:divBdr>
      <w:divsChild>
        <w:div w:id="1134562265">
          <w:marLeft w:val="0"/>
          <w:marRight w:val="0"/>
          <w:marTop w:val="0"/>
          <w:marBottom w:val="0"/>
          <w:divBdr>
            <w:top w:val="none" w:sz="0" w:space="0" w:color="auto"/>
            <w:left w:val="none" w:sz="0" w:space="0" w:color="auto"/>
            <w:bottom w:val="none" w:sz="0" w:space="0" w:color="auto"/>
            <w:right w:val="none" w:sz="0" w:space="0" w:color="auto"/>
          </w:divBdr>
        </w:div>
        <w:div w:id="491914097">
          <w:marLeft w:val="0"/>
          <w:marRight w:val="0"/>
          <w:marTop w:val="0"/>
          <w:marBottom w:val="0"/>
          <w:divBdr>
            <w:top w:val="none" w:sz="0" w:space="0" w:color="auto"/>
            <w:left w:val="none" w:sz="0" w:space="0" w:color="auto"/>
            <w:bottom w:val="none" w:sz="0" w:space="0" w:color="auto"/>
            <w:right w:val="none" w:sz="0" w:space="0" w:color="auto"/>
          </w:divBdr>
        </w:div>
      </w:divsChild>
    </w:div>
    <w:div w:id="641811464">
      <w:bodyDiv w:val="1"/>
      <w:marLeft w:val="0"/>
      <w:marRight w:val="0"/>
      <w:marTop w:val="0"/>
      <w:marBottom w:val="0"/>
      <w:divBdr>
        <w:top w:val="none" w:sz="0" w:space="0" w:color="auto"/>
        <w:left w:val="none" w:sz="0" w:space="0" w:color="auto"/>
        <w:bottom w:val="none" w:sz="0" w:space="0" w:color="auto"/>
        <w:right w:val="none" w:sz="0" w:space="0" w:color="auto"/>
      </w:divBdr>
    </w:div>
    <w:div w:id="692730092">
      <w:bodyDiv w:val="1"/>
      <w:marLeft w:val="0"/>
      <w:marRight w:val="0"/>
      <w:marTop w:val="0"/>
      <w:marBottom w:val="0"/>
      <w:divBdr>
        <w:top w:val="none" w:sz="0" w:space="0" w:color="auto"/>
        <w:left w:val="none" w:sz="0" w:space="0" w:color="auto"/>
        <w:bottom w:val="none" w:sz="0" w:space="0" w:color="auto"/>
        <w:right w:val="none" w:sz="0" w:space="0" w:color="auto"/>
      </w:divBdr>
    </w:div>
    <w:div w:id="751463322">
      <w:bodyDiv w:val="1"/>
      <w:marLeft w:val="0"/>
      <w:marRight w:val="0"/>
      <w:marTop w:val="0"/>
      <w:marBottom w:val="0"/>
      <w:divBdr>
        <w:top w:val="none" w:sz="0" w:space="0" w:color="auto"/>
        <w:left w:val="none" w:sz="0" w:space="0" w:color="auto"/>
        <w:bottom w:val="none" w:sz="0" w:space="0" w:color="auto"/>
        <w:right w:val="none" w:sz="0" w:space="0" w:color="auto"/>
      </w:divBdr>
    </w:div>
    <w:div w:id="904027934">
      <w:bodyDiv w:val="1"/>
      <w:marLeft w:val="0"/>
      <w:marRight w:val="0"/>
      <w:marTop w:val="0"/>
      <w:marBottom w:val="0"/>
      <w:divBdr>
        <w:top w:val="none" w:sz="0" w:space="0" w:color="auto"/>
        <w:left w:val="none" w:sz="0" w:space="0" w:color="auto"/>
        <w:bottom w:val="none" w:sz="0" w:space="0" w:color="auto"/>
        <w:right w:val="none" w:sz="0" w:space="0" w:color="auto"/>
      </w:divBdr>
      <w:divsChild>
        <w:div w:id="1019350044">
          <w:marLeft w:val="0"/>
          <w:marRight w:val="0"/>
          <w:marTop w:val="0"/>
          <w:marBottom w:val="0"/>
          <w:divBdr>
            <w:top w:val="none" w:sz="0" w:space="0" w:color="auto"/>
            <w:left w:val="none" w:sz="0" w:space="0" w:color="auto"/>
            <w:bottom w:val="none" w:sz="0" w:space="0" w:color="auto"/>
            <w:right w:val="none" w:sz="0" w:space="0" w:color="auto"/>
          </w:divBdr>
        </w:div>
        <w:div w:id="140732561">
          <w:marLeft w:val="0"/>
          <w:marRight w:val="0"/>
          <w:marTop w:val="0"/>
          <w:marBottom w:val="0"/>
          <w:divBdr>
            <w:top w:val="none" w:sz="0" w:space="0" w:color="auto"/>
            <w:left w:val="none" w:sz="0" w:space="0" w:color="auto"/>
            <w:bottom w:val="none" w:sz="0" w:space="0" w:color="auto"/>
            <w:right w:val="none" w:sz="0" w:space="0" w:color="auto"/>
          </w:divBdr>
        </w:div>
      </w:divsChild>
    </w:div>
    <w:div w:id="947394032">
      <w:bodyDiv w:val="1"/>
      <w:marLeft w:val="0"/>
      <w:marRight w:val="0"/>
      <w:marTop w:val="0"/>
      <w:marBottom w:val="0"/>
      <w:divBdr>
        <w:top w:val="none" w:sz="0" w:space="0" w:color="auto"/>
        <w:left w:val="none" w:sz="0" w:space="0" w:color="auto"/>
        <w:bottom w:val="none" w:sz="0" w:space="0" w:color="auto"/>
        <w:right w:val="none" w:sz="0" w:space="0" w:color="auto"/>
      </w:divBdr>
    </w:div>
    <w:div w:id="958412030">
      <w:bodyDiv w:val="1"/>
      <w:marLeft w:val="0"/>
      <w:marRight w:val="0"/>
      <w:marTop w:val="0"/>
      <w:marBottom w:val="0"/>
      <w:divBdr>
        <w:top w:val="none" w:sz="0" w:space="0" w:color="auto"/>
        <w:left w:val="none" w:sz="0" w:space="0" w:color="auto"/>
        <w:bottom w:val="none" w:sz="0" w:space="0" w:color="auto"/>
        <w:right w:val="none" w:sz="0" w:space="0" w:color="auto"/>
      </w:divBdr>
    </w:div>
    <w:div w:id="962157210">
      <w:bodyDiv w:val="1"/>
      <w:marLeft w:val="0"/>
      <w:marRight w:val="0"/>
      <w:marTop w:val="0"/>
      <w:marBottom w:val="0"/>
      <w:divBdr>
        <w:top w:val="none" w:sz="0" w:space="0" w:color="auto"/>
        <w:left w:val="none" w:sz="0" w:space="0" w:color="auto"/>
        <w:bottom w:val="none" w:sz="0" w:space="0" w:color="auto"/>
        <w:right w:val="none" w:sz="0" w:space="0" w:color="auto"/>
      </w:divBdr>
    </w:div>
    <w:div w:id="1023746839">
      <w:bodyDiv w:val="1"/>
      <w:marLeft w:val="0"/>
      <w:marRight w:val="0"/>
      <w:marTop w:val="0"/>
      <w:marBottom w:val="0"/>
      <w:divBdr>
        <w:top w:val="none" w:sz="0" w:space="0" w:color="auto"/>
        <w:left w:val="none" w:sz="0" w:space="0" w:color="auto"/>
        <w:bottom w:val="none" w:sz="0" w:space="0" w:color="auto"/>
        <w:right w:val="none" w:sz="0" w:space="0" w:color="auto"/>
      </w:divBdr>
    </w:div>
    <w:div w:id="1088694833">
      <w:bodyDiv w:val="1"/>
      <w:marLeft w:val="0"/>
      <w:marRight w:val="0"/>
      <w:marTop w:val="0"/>
      <w:marBottom w:val="0"/>
      <w:divBdr>
        <w:top w:val="none" w:sz="0" w:space="0" w:color="auto"/>
        <w:left w:val="none" w:sz="0" w:space="0" w:color="auto"/>
        <w:bottom w:val="none" w:sz="0" w:space="0" w:color="auto"/>
        <w:right w:val="none" w:sz="0" w:space="0" w:color="auto"/>
      </w:divBdr>
    </w:div>
    <w:div w:id="1211919830">
      <w:bodyDiv w:val="1"/>
      <w:marLeft w:val="0"/>
      <w:marRight w:val="0"/>
      <w:marTop w:val="0"/>
      <w:marBottom w:val="0"/>
      <w:divBdr>
        <w:top w:val="none" w:sz="0" w:space="0" w:color="auto"/>
        <w:left w:val="none" w:sz="0" w:space="0" w:color="auto"/>
        <w:bottom w:val="none" w:sz="0" w:space="0" w:color="auto"/>
        <w:right w:val="none" w:sz="0" w:space="0" w:color="auto"/>
      </w:divBdr>
    </w:div>
    <w:div w:id="1357271590">
      <w:bodyDiv w:val="1"/>
      <w:marLeft w:val="0"/>
      <w:marRight w:val="0"/>
      <w:marTop w:val="0"/>
      <w:marBottom w:val="0"/>
      <w:divBdr>
        <w:top w:val="none" w:sz="0" w:space="0" w:color="auto"/>
        <w:left w:val="none" w:sz="0" w:space="0" w:color="auto"/>
        <w:bottom w:val="none" w:sz="0" w:space="0" w:color="auto"/>
        <w:right w:val="none" w:sz="0" w:space="0" w:color="auto"/>
      </w:divBdr>
    </w:div>
    <w:div w:id="1497767446">
      <w:bodyDiv w:val="1"/>
      <w:marLeft w:val="0"/>
      <w:marRight w:val="0"/>
      <w:marTop w:val="0"/>
      <w:marBottom w:val="0"/>
      <w:divBdr>
        <w:top w:val="none" w:sz="0" w:space="0" w:color="auto"/>
        <w:left w:val="none" w:sz="0" w:space="0" w:color="auto"/>
        <w:bottom w:val="none" w:sz="0" w:space="0" w:color="auto"/>
        <w:right w:val="none" w:sz="0" w:space="0" w:color="auto"/>
      </w:divBdr>
    </w:div>
    <w:div w:id="1669365618">
      <w:bodyDiv w:val="1"/>
      <w:marLeft w:val="0"/>
      <w:marRight w:val="0"/>
      <w:marTop w:val="0"/>
      <w:marBottom w:val="0"/>
      <w:divBdr>
        <w:top w:val="none" w:sz="0" w:space="0" w:color="auto"/>
        <w:left w:val="none" w:sz="0" w:space="0" w:color="auto"/>
        <w:bottom w:val="none" w:sz="0" w:space="0" w:color="auto"/>
        <w:right w:val="none" w:sz="0" w:space="0" w:color="auto"/>
      </w:divBdr>
    </w:div>
    <w:div w:id="1673413538">
      <w:bodyDiv w:val="1"/>
      <w:marLeft w:val="0"/>
      <w:marRight w:val="0"/>
      <w:marTop w:val="0"/>
      <w:marBottom w:val="0"/>
      <w:divBdr>
        <w:top w:val="none" w:sz="0" w:space="0" w:color="auto"/>
        <w:left w:val="none" w:sz="0" w:space="0" w:color="auto"/>
        <w:bottom w:val="none" w:sz="0" w:space="0" w:color="auto"/>
        <w:right w:val="none" w:sz="0" w:space="0" w:color="auto"/>
      </w:divBdr>
    </w:div>
    <w:div w:id="1704204607">
      <w:bodyDiv w:val="1"/>
      <w:marLeft w:val="0"/>
      <w:marRight w:val="0"/>
      <w:marTop w:val="0"/>
      <w:marBottom w:val="0"/>
      <w:divBdr>
        <w:top w:val="none" w:sz="0" w:space="0" w:color="auto"/>
        <w:left w:val="none" w:sz="0" w:space="0" w:color="auto"/>
        <w:bottom w:val="none" w:sz="0" w:space="0" w:color="auto"/>
        <w:right w:val="none" w:sz="0" w:space="0" w:color="auto"/>
      </w:divBdr>
    </w:div>
    <w:div w:id="1730422465">
      <w:bodyDiv w:val="1"/>
      <w:marLeft w:val="0"/>
      <w:marRight w:val="0"/>
      <w:marTop w:val="0"/>
      <w:marBottom w:val="0"/>
      <w:divBdr>
        <w:top w:val="none" w:sz="0" w:space="0" w:color="auto"/>
        <w:left w:val="none" w:sz="0" w:space="0" w:color="auto"/>
        <w:bottom w:val="none" w:sz="0" w:space="0" w:color="auto"/>
        <w:right w:val="none" w:sz="0" w:space="0" w:color="auto"/>
      </w:divBdr>
    </w:div>
    <w:div w:id="1772702342">
      <w:bodyDiv w:val="1"/>
      <w:marLeft w:val="0"/>
      <w:marRight w:val="0"/>
      <w:marTop w:val="0"/>
      <w:marBottom w:val="0"/>
      <w:divBdr>
        <w:top w:val="none" w:sz="0" w:space="0" w:color="auto"/>
        <w:left w:val="none" w:sz="0" w:space="0" w:color="auto"/>
        <w:bottom w:val="none" w:sz="0" w:space="0" w:color="auto"/>
        <w:right w:val="none" w:sz="0" w:space="0" w:color="auto"/>
      </w:divBdr>
    </w:div>
    <w:div w:id="1857112006">
      <w:bodyDiv w:val="1"/>
      <w:marLeft w:val="0"/>
      <w:marRight w:val="0"/>
      <w:marTop w:val="0"/>
      <w:marBottom w:val="0"/>
      <w:divBdr>
        <w:top w:val="none" w:sz="0" w:space="0" w:color="auto"/>
        <w:left w:val="none" w:sz="0" w:space="0" w:color="auto"/>
        <w:bottom w:val="none" w:sz="0" w:space="0" w:color="auto"/>
        <w:right w:val="none" w:sz="0" w:space="0" w:color="auto"/>
      </w:divBdr>
    </w:div>
    <w:div w:id="1916670529">
      <w:bodyDiv w:val="1"/>
      <w:marLeft w:val="0"/>
      <w:marRight w:val="0"/>
      <w:marTop w:val="0"/>
      <w:marBottom w:val="0"/>
      <w:divBdr>
        <w:top w:val="none" w:sz="0" w:space="0" w:color="auto"/>
        <w:left w:val="none" w:sz="0" w:space="0" w:color="auto"/>
        <w:bottom w:val="none" w:sz="0" w:space="0" w:color="auto"/>
        <w:right w:val="none" w:sz="0" w:space="0" w:color="auto"/>
      </w:divBdr>
    </w:div>
    <w:div w:id="1941646123">
      <w:bodyDiv w:val="1"/>
      <w:marLeft w:val="0"/>
      <w:marRight w:val="0"/>
      <w:marTop w:val="0"/>
      <w:marBottom w:val="0"/>
      <w:divBdr>
        <w:top w:val="none" w:sz="0" w:space="0" w:color="auto"/>
        <w:left w:val="none" w:sz="0" w:space="0" w:color="auto"/>
        <w:bottom w:val="none" w:sz="0" w:space="0" w:color="auto"/>
        <w:right w:val="none" w:sz="0" w:space="0" w:color="auto"/>
      </w:divBdr>
    </w:div>
    <w:div w:id="1998149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pdf/10.1177/2332649214560440" TargetMode="External"/><Relationship Id="rId13" Type="http://schemas.openxmlformats.org/officeDocument/2006/relationships/hyperlink" Target="http://drum.lib.umd.edu/bitstream/handle/1903/14525/King_umd_0117E_14499.pdf;jsessionid=7DA8E0EAD56156407235132AB4145B8E?sequence=1" TargetMode="External"/><Relationship Id="rId18" Type="http://schemas.openxmlformats.org/officeDocument/2006/relationships/hyperlink" Target="https://www.theguardian.com/profile/betty-lyons" TargetMode="External"/><Relationship Id="rId26" Type="http://schemas.openxmlformats.org/officeDocument/2006/relationships/hyperlink" Target="https://conservancy.umn.edu/bitstream/handle/11299/153053/Dillon_umn_0130E_13833.pdf?sequence=1" TargetMode="External"/><Relationship Id="rId3" Type="http://schemas.openxmlformats.org/officeDocument/2006/relationships/settings" Target="settings.xml"/><Relationship Id="rId21" Type="http://schemas.openxmlformats.org/officeDocument/2006/relationships/hyperlink" Target="http://ganondagan.org/Learning/Canandaigua-Treaty" TargetMode="External"/><Relationship Id="rId34" Type="http://schemas.openxmlformats.org/officeDocument/2006/relationships/hyperlink" Target="https://drum.lib.umd.edu/bitstream/handle/1903/14525/King_umd_0117E_14499.pdf;jsessionid=6FA63D7B9EFD7B15617BA78A794F937A?sequence=1//TB)Anna" TargetMode="External"/><Relationship Id="rId7" Type="http://schemas.openxmlformats.org/officeDocument/2006/relationships/hyperlink" Target="http://www.jstor.org/stable/10.5749/jcritethnstud.1.2.0102?seq=1&amp;cid=pdf-reference" TargetMode="External"/><Relationship Id="rId12" Type="http://schemas.openxmlformats.org/officeDocument/2006/relationships/hyperlink" Target="http://atlantablackstar.com/2017/06/29/colonialism-needs-apart-understanding-race/" TargetMode="External"/><Relationship Id="rId17" Type="http://schemas.openxmlformats.org/officeDocument/2006/relationships/hyperlink" Target="http://journals.sagepub.com/doi/pdf/10.1177/0306312713483893" TargetMode="External"/><Relationship Id="rId25" Type="http://schemas.openxmlformats.org/officeDocument/2006/relationships/hyperlink" Target="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TB" TargetMode="External"/><Relationship Id="rId33" Type="http://schemas.openxmlformats.org/officeDocument/2006/relationships/hyperlink" Target="https://www.researchgate.net/publication/286381066_Mexican_migration_to_Hawai'i_and_US_settler_colonialism" TargetMode="External"/><Relationship Id="rId2" Type="http://schemas.openxmlformats.org/officeDocument/2006/relationships/styles" Target="styles.xml"/><Relationship Id="rId16" Type="http://schemas.openxmlformats.org/officeDocument/2006/relationships/hyperlink" Target="https://www.cambridge.org/core/services/aop-cambridge-core/content/view/B5B4BEC7D975DD686FD718C8E2F63472/S0940739109090109a.pdf/response_to_decoding_implications_of_the_genographic_project.pdf" TargetMode="External"/><Relationship Id="rId20" Type="http://schemas.openxmlformats.org/officeDocument/2006/relationships/hyperlink" Target="https://www.gilderlehrman.org/content/doctrine-discovery-1493" TargetMode="External"/><Relationship Id="rId29" Type="http://schemas.openxmlformats.org/officeDocument/2006/relationships/hyperlink" Target="http://www.jstor.org/stable/10.5749/jcritethnstud.1.2.0102?seq=1&amp;cid=pdf-reference" TargetMode="External"/><Relationship Id="rId1" Type="http://schemas.openxmlformats.org/officeDocument/2006/relationships/numbering" Target="numbering.xml"/><Relationship Id="rId6" Type="http://schemas.openxmlformats.org/officeDocument/2006/relationships/hyperlink" Target="http://www.newappsblog.com/2012/12/idle-no-more-and-settler-colonialism.html" TargetMode="External"/><Relationship Id="rId11" Type="http://schemas.openxmlformats.org/officeDocument/2006/relationships/hyperlink" Target="http://decolonization.org/index.php/des/article/view/18630/0" TargetMode="External"/><Relationship Id="rId24" Type="http://schemas.openxmlformats.org/officeDocument/2006/relationships/hyperlink" Target="https://newsmaven.io/indiancountrytoday/archive/native-americans-in-a-postmodern-world-VHTPDh7ooE282Scqingb7Q/" TargetMode="External"/><Relationship Id="rId32" Type="http://schemas.openxmlformats.org/officeDocument/2006/relationships/hyperlink" Target="http://www.feralfeminisms.com/a-poltergeist-manifesto/" TargetMode="External"/><Relationship Id="rId37" Type="http://schemas.openxmlformats.org/officeDocument/2006/relationships/theme" Target="theme/theme1.xml"/><Relationship Id="rId5" Type="http://schemas.openxmlformats.org/officeDocument/2006/relationships/hyperlink" Target="https://scholarship.law.uci.edu/cgi/viewcontent.cgi?article=1195&amp;context=ucilr" TargetMode="External"/><Relationship Id="rId15" Type="http://schemas.openxmlformats.org/officeDocument/2006/relationships/hyperlink" Target="http://journals.sagepub.com/doi/pdf/10.1177/0306312713483893" TargetMode="External"/><Relationship Id="rId23" Type="http://schemas.openxmlformats.org/officeDocument/2006/relationships/hyperlink" Target="https://drum.lib.umd.edu/bitstream/handle/1903/14525/King_umd_0117E_14499.pdf;jsessionid=6FA63D7B9EFD7B15617BA78A794F937A?sequence=1//TB)Anna" TargetMode="External"/><Relationship Id="rId28" Type="http://schemas.openxmlformats.org/officeDocument/2006/relationships/hyperlink" Target="http://www.newappsblog.com/2012/12/idle-no-more-and-settler-colonialism.html" TargetMode="External"/><Relationship Id="rId36" Type="http://schemas.openxmlformats.org/officeDocument/2006/relationships/fontTable" Target="fontTable.xml"/><Relationship Id="rId10" Type="http://schemas.openxmlformats.org/officeDocument/2006/relationships/hyperlink" Target="https://journalhosting.ucalgary.ca/index.php/ep/article/view/30353" TargetMode="External"/><Relationship Id="rId19" Type="http://schemas.openxmlformats.org/officeDocument/2006/relationships/hyperlink" Target="https://www.theguardian.com/world/americas" TargetMode="External"/><Relationship Id="rId31" Type="http://schemas.openxmlformats.org/officeDocument/2006/relationships/hyperlink" Target="http://static1.squarespace.com/static/557744ffe4b013bae3b7af63/t/557f2d6ce4b029eb4288a2f8/1434398060958/Tuck+%26+Ree%2C+A+Glossary+of+Haunting.pdf" TargetMode="External"/><Relationship Id="rId4" Type="http://schemas.openxmlformats.org/officeDocument/2006/relationships/webSettings" Target="webSettings.xml"/><Relationship Id="rId9" Type="http://schemas.openxmlformats.org/officeDocument/2006/relationships/hyperlink" Target="http://journals.sagepub.com/doi/pdf/10.1177/2332649214560440" TargetMode="External"/><Relationship Id="rId14" Type="http://schemas.openxmlformats.org/officeDocument/2006/relationships/hyperlink" Target="http://journals.sagepub.com/doi/pdf/10.1177/0306312713483893" TargetMode="External"/><Relationship Id="rId22" Type="http://schemas.openxmlformats.org/officeDocument/2006/relationships/hyperlink" Target="https://scholarship.law.uci.edu/cgi/viewcontent.cgi?article=1195&amp;context=ucilr" TargetMode="External"/><Relationship Id="rId27" Type="http://schemas.openxmlformats.org/officeDocument/2006/relationships/hyperlink" Target="http://journals.sagepub.com/doi/abs/10.1177/0895904815616483" TargetMode="External"/><Relationship Id="rId30" Type="http://schemas.openxmlformats.org/officeDocument/2006/relationships/hyperlink" Target="http://static1.squarespace.com/static/557744ffe4b013bae3b7af63/t/557f2d6ce4b029eb4288a2f8/1434398060958/Tuck+%26+Ree%2C+A+Glossary+of+Haunting.pdf" TargetMode="External"/><Relationship Id="rId35" Type="http://schemas.openxmlformats.org/officeDocument/2006/relationships/hyperlink" Target="http://www.tandfonline.com/doi/abs/10.1080/2201473X.2013.8106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ash%20D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558</TotalTime>
  <Pages>49</Pages>
  <Words>105701</Words>
  <Characters>602501</Characters>
  <Application>Microsoft Office Word</Application>
  <DocSecurity>0</DocSecurity>
  <Lines>5020</Lines>
  <Paragraphs>1413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Wake RKS Settlerism K- Wave 2</vt:lpstr>
      <vt:lpstr>    1NC Modules</vt:lpstr>
      <vt:lpstr>        Policy 1NC Shell</vt:lpstr>
      <vt:lpstr>        1NC Anti-blackness Shell</vt:lpstr>
      <vt:lpstr>        ** 1NC Queer Pessimism Shell</vt:lpstr>
    </vt:vector>
  </TitlesOfParts>
  <Company/>
  <LinksUpToDate>false</LinksUpToDate>
  <CharactersWithSpaces>706789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Brown</dc:creator>
  <cp:keywords/>
  <dc:description/>
  <cp:lastModifiedBy>Blue Sky</cp:lastModifiedBy>
  <cp:revision>494</cp:revision>
  <dcterms:created xsi:type="dcterms:W3CDTF">2018-06-25T17:59:00Z</dcterms:created>
  <dcterms:modified xsi:type="dcterms:W3CDTF">2018-07-05T01:13:00Z</dcterms:modified>
</cp:coreProperties>
</file>