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Pr="003261FC" w:rsidRDefault="001A6F60" w:rsidP="001A6F60">
      <w:pPr>
        <w:pStyle w:val="Heading1"/>
      </w:pPr>
      <w:r w:rsidRPr="003261FC">
        <w:t>Temporary Residency</w:t>
      </w:r>
      <w:r w:rsidR="00DC40F2" w:rsidRPr="003261FC">
        <w:t xml:space="preserve"> CPS</w:t>
      </w:r>
    </w:p>
    <w:p w:rsidR="00DC40F2" w:rsidRPr="003261FC" w:rsidRDefault="003261FC" w:rsidP="00DC40F2">
      <w:pPr>
        <w:pStyle w:val="Heading3"/>
      </w:pPr>
      <w:r w:rsidRPr="003261FC">
        <w:t xml:space="preserve">THIS FILE BROUGHT TO YOU BY </w:t>
      </w:r>
    </w:p>
    <w:p w:rsidR="00DC40F2" w:rsidRPr="003261FC" w:rsidRDefault="00E97A31" w:rsidP="00DC40F2">
      <w:r w:rsidRPr="003261FC">
        <w:rPr>
          <w:noProof/>
        </w:rPr>
        <w:drawing>
          <wp:inline distT="0" distB="0" distL="0" distR="0" wp14:anchorId="0D4EAEA9" wp14:editId="07E01BB8">
            <wp:extent cx="5466368" cy="3638550"/>
            <wp:effectExtent l="228600" t="228600" r="229870" b="228600"/>
            <wp:docPr id="1" name="Picture 1" descr="Image may contain: Mason Marriott-Voss, smiling, standing, suit, night and eyeg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may contain: Mason Marriott-Voss, smiling, standing, suit, night and eyeglasse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1954" cy="3648924"/>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p>
    <w:p w:rsidR="003261FC" w:rsidRPr="003261FC" w:rsidRDefault="003261FC" w:rsidP="00DC40F2"/>
    <w:p w:rsidR="003261FC" w:rsidRPr="003261FC" w:rsidRDefault="003261FC" w:rsidP="003261FC">
      <w:pPr>
        <w:pStyle w:val="Heading2"/>
      </w:pPr>
      <w:r w:rsidRPr="003261FC">
        <w:t xml:space="preserve">Competition – T-LPR </w:t>
      </w:r>
    </w:p>
    <w:p w:rsidR="003261FC" w:rsidRDefault="003261FC" w:rsidP="003261FC">
      <w:pPr>
        <w:pStyle w:val="Heading3"/>
      </w:pPr>
      <w:r w:rsidRPr="003261FC">
        <w:t>1NC Shell</w:t>
      </w:r>
    </w:p>
    <w:p w:rsidR="00DF0CD5" w:rsidRDefault="00DF0CD5" w:rsidP="00DF0CD5"/>
    <w:p w:rsidR="00DF0CD5" w:rsidRDefault="00DF0CD5" w:rsidP="00DF0CD5">
      <w:pPr>
        <w:pStyle w:val="Heading4"/>
      </w:pPr>
      <w:r>
        <w:t xml:space="preserve">Legal immigration is admittance to the United States for the purpose of long term permanent residence </w:t>
      </w:r>
    </w:p>
    <w:p w:rsidR="00DF0CD5" w:rsidRDefault="00DF0CD5" w:rsidP="00DF0CD5">
      <w:r w:rsidRPr="006D477B">
        <w:rPr>
          <w:rStyle w:val="Style13ptBold"/>
        </w:rPr>
        <w:t>Cheng et al 2004</w:t>
      </w:r>
      <w:r>
        <w:t xml:space="preserve"> (Primary Authors: Anthony W. Cheng Michael L. Miller Michael Morris Jason P. Schultz J. Patrick Skirvin Danielle P. Walder Additional Authors: Robert E. Baldwin Sharon K. Chu Josiah M. Lynch William M. Piet Lesley B. Reece, "A STOCHASTIC MODEL OF THE LONG-RANGE FINANCIAL STATUS OF THE OASDI PROGRAM", Social Security Administration Office of the Chief Actuary September 2004 SSA Pub. No. 11-11555, </w:t>
      </w:r>
      <w:hyperlink r:id="rId7" w:history="1">
        <w:r w:rsidRPr="00E30991">
          <w:rPr>
            <w:rStyle w:val="Hyperlink"/>
          </w:rPr>
          <w:t>https://www.ssa.gov/oact/NOTES/pdf_studies/study117.pdf</w:t>
        </w:r>
      </w:hyperlink>
      <w:r>
        <w:t>, mmv)</w:t>
      </w:r>
    </w:p>
    <w:p w:rsidR="00DF0CD5" w:rsidRDefault="00DF0CD5" w:rsidP="00DF0CD5">
      <w:r>
        <w:t xml:space="preserve">1. Legal Immigration </w:t>
      </w:r>
      <w:r w:rsidRPr="006C18AE">
        <w:rPr>
          <w:rStyle w:val="StyleUnderline"/>
        </w:rPr>
        <w:t>Legal immigration is defined as persons lawfully admitted for permanent residence into the United States</w:t>
      </w:r>
      <w:r>
        <w:t xml:space="preserve">.7 The level of legal immigration largely depends on legislation which basically serves to define and establish limits for certain categories of immigrants. </w:t>
      </w:r>
      <w:r w:rsidRPr="006C18AE">
        <w:rPr>
          <w:rStyle w:val="StyleUnderline"/>
        </w:rPr>
        <w:t>The Immigration Act of 1990, which is currently the legislation in force, establishes limits for three classes of immigrants: family-sponsored preferences, employment-based preferences, and diversity immigrants.</w:t>
      </w:r>
      <w:r>
        <w:t xml:space="preserve"> However, no numerical limits currently exist for immediate relatives of U.S. citizens. Historical data for legal U.S. immigration for years 1901 through 2002 are from the U.S. Citizenship and Immigration Services.8 Legal immigration averaged nearly one million per year from 1900 through 1914, then decreased substantially to about 23,000 in 1933. Since the mid-1940s, legal immigration increased steadily to over one million in 2002. An ARMA(4,1) equation was selected and parameters were estimated using the entire range of historical data. The R-squared value was 0.92. Figure II.2 presents the actual and fitted values. The modified equation is: (3) In this equation, IMt represents the annual level of legal immigration in year t; represents the projected level of legal immigration from the TR04II in year t; imt represents the deviation of the annual level of legal immigration from the TR04II value in year t; and εt represents the random error in year t. 7 For more detailed information, refer to the Yearbook of Immigration Statistics - uscis.gov/graphics/shared/aboutus/statistics/ybpage.htm. 8 Formerly known as the Immigration and Naturalization Service (INS). 12 34 1 1.08 0.54 0.69 0.31 0.49 . TR t t t t t tt t IM IM im im im im ε ε = + − + − ++ −− −− − TR t IM Immigration 7 2. Legal Emigration </w:t>
      </w:r>
      <w:r w:rsidRPr="006D477B">
        <w:rPr>
          <w:rStyle w:val="StyleUnderline"/>
        </w:rPr>
        <w:t>Legal emigration is defined as the number of persons who lawfully leave the United States, and are no longer considered to be a part of the Social Security program</w:t>
      </w:r>
      <w:r>
        <w:t xml:space="preserve">. Although annual emigration data are not collected in the United States, the U.S. Census Bureau estimates that the level of emigration for the past century roughly totaled one-fourth of the level of legal immigration. Using the Census estimates as an approximate guide, the parameters of Equation (3) are multiplied by one-fourth.9 The modified equation is: (4) In this equation, EMt represents the annual level of legal emigration in year t; represents the projected annual level of legal emigration from the TR04II in year t; emt represents the deviation of the annual level of legal emigration from the TR04II value in year t; and εt represents the random error in year t. 3. Net Other Immigration </w:t>
      </w:r>
      <w:r w:rsidRPr="006D477B">
        <w:rPr>
          <w:rStyle w:val="StyleUnderline"/>
        </w:rPr>
        <w:t>Net other immigration is defined as the annual flow of persons into the United States minus the annual flow of persons out of the United States who do not meet the above definition of legal immigration or legal emigration</w:t>
      </w:r>
      <w:r>
        <w:t xml:space="preserve">. </w:t>
      </w:r>
      <w:r w:rsidRPr="006D477B">
        <w:rPr>
          <w:rStyle w:val="StyleUnderline"/>
        </w:rPr>
        <w:t>Thus, net other immigration includes unauthorized persons and those not seeking permanent residence.</w:t>
      </w:r>
    </w:p>
    <w:p w:rsidR="00DF0CD5" w:rsidRDefault="00DF0CD5" w:rsidP="00DF0CD5"/>
    <w:p w:rsidR="00DF0CD5" w:rsidRDefault="00DF0CD5" w:rsidP="00DF0CD5"/>
    <w:p w:rsidR="00DF0CD5" w:rsidRDefault="00DF0CD5" w:rsidP="00DF0CD5">
      <w:pPr>
        <w:pStyle w:val="Heading4"/>
      </w:pPr>
      <w:r>
        <w:t xml:space="preserve">Violation – the aff has to give people long term permanent residence </w:t>
      </w:r>
    </w:p>
    <w:p w:rsidR="00DF0CD5" w:rsidRDefault="00DF0CD5" w:rsidP="00DF0CD5"/>
    <w:p w:rsidR="00DF0CD5" w:rsidRDefault="00DF0CD5" w:rsidP="00DF0CD5">
      <w:pPr>
        <w:pStyle w:val="Heading4"/>
      </w:pPr>
      <w:r>
        <w:t xml:space="preserve">Limits – there are multiple different legal catagories that immigrants can be admitted under – allowing anything that isn’t LPR explodes the limits on the topic and includes but is not limited to TPS, STR, migratory, and temporary visas </w:t>
      </w:r>
    </w:p>
    <w:p w:rsidR="00DF0CD5" w:rsidRDefault="00DF0CD5" w:rsidP="00DF0CD5"/>
    <w:p w:rsidR="00DF0CD5" w:rsidRDefault="00DF0CD5" w:rsidP="00DF0CD5">
      <w:pPr>
        <w:pStyle w:val="Heading4"/>
      </w:pPr>
      <w:r>
        <w:t xml:space="preserve">Ground – the aff gets long term residence – the neg gets temporary residence and any reasons that LPR is bad – that maintains a core division of round and ensures the negative always has the ability to engaged </w:t>
      </w:r>
    </w:p>
    <w:p w:rsidR="00DF0CD5" w:rsidRDefault="00DF0CD5" w:rsidP="00DF0CD5"/>
    <w:p w:rsidR="00DF0CD5" w:rsidRPr="00DF0CD5" w:rsidRDefault="00DF0CD5" w:rsidP="00DF0CD5">
      <w:bookmarkStart w:id="0" w:name="_GoBack"/>
      <w:bookmarkEnd w:id="0"/>
    </w:p>
    <w:p w:rsidR="001A6F60" w:rsidRPr="003261FC" w:rsidRDefault="00DC40F2" w:rsidP="001A6F60">
      <w:pPr>
        <w:pStyle w:val="Heading1"/>
      </w:pPr>
      <w:r w:rsidRPr="003261FC">
        <w:t>Temporary Residency CP</w:t>
      </w:r>
      <w:r w:rsidR="001A6F60" w:rsidRPr="003261FC">
        <w:t xml:space="preserve"> </w:t>
      </w:r>
    </w:p>
    <w:p w:rsidR="00065D32" w:rsidRPr="003261FC" w:rsidRDefault="00DC40F2" w:rsidP="00065D32">
      <w:pPr>
        <w:pStyle w:val="Heading3"/>
      </w:pPr>
      <w:r w:rsidRPr="003261FC">
        <w:t>1NC Shell</w:t>
      </w:r>
      <w:r w:rsidR="00065D32" w:rsidRPr="003261FC">
        <w:t xml:space="preserve"> – SP1 – Asylum Visas</w:t>
      </w:r>
    </w:p>
    <w:p w:rsidR="00065D32" w:rsidRPr="003261FC" w:rsidRDefault="00065D32" w:rsidP="00065D32"/>
    <w:p w:rsidR="00065D32" w:rsidRPr="003261FC" w:rsidRDefault="00065D32" w:rsidP="00065D32">
      <w:pPr>
        <w:pStyle w:val="Heading4"/>
      </w:pPr>
      <w:r w:rsidRPr="003261FC">
        <w:t xml:space="preserve">The United States federal government should create a substantially expanded temporary residency program for asylum seekers. The United States federal government should renew temporary residency after five years for asylum seekers on a year by year basis.  </w:t>
      </w:r>
    </w:p>
    <w:p w:rsidR="00065D32" w:rsidRPr="003261FC" w:rsidRDefault="00065D32" w:rsidP="00065D32"/>
    <w:p w:rsidR="00065D32" w:rsidRPr="003261FC" w:rsidRDefault="00065D32" w:rsidP="00065D32">
      <w:pPr>
        <w:pStyle w:val="Heading4"/>
      </w:pPr>
      <w:r w:rsidRPr="003261FC">
        <w:t xml:space="preserve">CP solves the entire AFF and avoids politics and brain drain—granting LPR status necessitates backlash </w:t>
      </w:r>
    </w:p>
    <w:p w:rsidR="00065D32" w:rsidRPr="003261FC" w:rsidRDefault="00065D32" w:rsidP="00065D32">
      <w:pPr>
        <w:spacing w:line="240" w:lineRule="auto"/>
        <w:contextualSpacing/>
      </w:pPr>
      <w:r w:rsidRPr="003261FC">
        <w:rPr>
          <w:rStyle w:val="Style13ptBold"/>
        </w:rPr>
        <w:t>FAIZER 17</w:t>
      </w:r>
      <w:r w:rsidRPr="003261FC">
        <w:t>-Professor of Law at the LMU-Duncan School of Law, JD @ Notre Dame, specializes in constitutional law [M. Akram, America First: Improving a Recalcitrant Immigration and Refugee Policy, 84 Tenn. L. Rev. 933 (2017), HeinOnline, DKP]</w:t>
      </w:r>
    </w:p>
    <w:p w:rsidR="00065D32" w:rsidRPr="003261FC" w:rsidRDefault="00065D32" w:rsidP="00065D32"/>
    <w:p w:rsidR="00065D32" w:rsidRPr="003261FC" w:rsidRDefault="00065D32" w:rsidP="00065D32">
      <w:pPr>
        <w:spacing w:line="240" w:lineRule="auto"/>
        <w:contextualSpacing/>
        <w:rPr>
          <w:u w:val="single"/>
        </w:rPr>
      </w:pPr>
      <w:r w:rsidRPr="003261FC">
        <w:rPr>
          <w:sz w:val="16"/>
        </w:rPr>
        <w:t xml:space="preserve">In view of global demand, rich countries, including </w:t>
      </w:r>
      <w:r w:rsidRPr="003261FC">
        <w:rPr>
          <w:rStyle w:val="StyleUnderline"/>
        </w:rPr>
        <w:t xml:space="preserve">the U.S., </w:t>
      </w:r>
      <w:r w:rsidRPr="003261FC">
        <w:rPr>
          <w:sz w:val="16"/>
        </w:rPr>
        <w:t>have a humanitarian</w:t>
      </w:r>
      <w:r w:rsidRPr="003261FC">
        <w:rPr>
          <w:rStyle w:val="StyleUnderline"/>
        </w:rPr>
        <w:t xml:space="preserve"> obligation to substantially increase</w:t>
      </w:r>
      <w:r w:rsidRPr="003261FC">
        <w:rPr>
          <w:sz w:val="16"/>
        </w:rPr>
        <w:t xml:space="preserve"> the </w:t>
      </w:r>
      <w:r w:rsidRPr="003261FC">
        <w:rPr>
          <w:rStyle w:val="StyleUnderline"/>
        </w:rPr>
        <w:t>admission of</w:t>
      </w:r>
      <w:r w:rsidRPr="003261FC">
        <w:rPr>
          <w:sz w:val="16"/>
        </w:rPr>
        <w:t xml:space="preserve"> international economic </w:t>
      </w:r>
      <w:r w:rsidRPr="003261FC">
        <w:rPr>
          <w:rStyle w:val="StyleUnderline"/>
        </w:rPr>
        <w:t xml:space="preserve">migrants </w:t>
      </w:r>
      <w:r w:rsidRPr="003261FC">
        <w:rPr>
          <w:sz w:val="16"/>
        </w:rPr>
        <w:t xml:space="preserve">and refugees (collectively "migrants"). This </w:t>
      </w:r>
      <w:r w:rsidRPr="003261FC">
        <w:rPr>
          <w:rStyle w:val="StyleUnderline"/>
        </w:rPr>
        <w:t xml:space="preserve">must be done in a manner that </w:t>
      </w:r>
      <w:r w:rsidRPr="003261FC">
        <w:rPr>
          <w:rStyle w:val="Emphasis"/>
        </w:rPr>
        <w:t>avoids a political backlash</w:t>
      </w:r>
      <w:r w:rsidRPr="003261FC">
        <w:rPr>
          <w:rStyle w:val="StyleUnderline"/>
        </w:rPr>
        <w:t xml:space="preserve"> or causes an uptick in</w:t>
      </w:r>
      <w:r w:rsidRPr="003261FC">
        <w:rPr>
          <w:sz w:val="16"/>
        </w:rPr>
        <w:t xml:space="preserve"> social dislocation and </w:t>
      </w:r>
      <w:r w:rsidRPr="003261FC">
        <w:rPr>
          <w:rStyle w:val="StyleUnderline"/>
        </w:rPr>
        <w:t>nativism. This will</w:t>
      </w:r>
      <w:r w:rsidRPr="003261FC">
        <w:rPr>
          <w:sz w:val="16"/>
        </w:rPr>
        <w:t xml:space="preserve"> be exceedingly difficult and will</w:t>
      </w:r>
      <w:r w:rsidRPr="003261FC">
        <w:rPr>
          <w:rStyle w:val="StyleUnderline"/>
          <w:sz w:val="16"/>
        </w:rPr>
        <w:t xml:space="preserve"> </w:t>
      </w:r>
      <w:r w:rsidRPr="003261FC">
        <w:rPr>
          <w:rStyle w:val="StyleUnderline"/>
        </w:rPr>
        <w:t>require rethinking how</w:t>
      </w:r>
      <w:r w:rsidRPr="003261FC">
        <w:rPr>
          <w:sz w:val="16"/>
        </w:rPr>
        <w:t xml:space="preserve"> rich world </w:t>
      </w:r>
      <w:r w:rsidRPr="003261FC">
        <w:rPr>
          <w:rStyle w:val="StyleUnderline"/>
        </w:rPr>
        <w:t>nations approach</w:t>
      </w:r>
      <w:r w:rsidRPr="003261FC">
        <w:rPr>
          <w:sz w:val="16"/>
        </w:rPr>
        <w:t xml:space="preserve"> the issue of global </w:t>
      </w:r>
      <w:r w:rsidRPr="003261FC">
        <w:rPr>
          <w:rStyle w:val="StyleUnderline"/>
        </w:rPr>
        <w:t>migration. As long as</w:t>
      </w:r>
      <w:r w:rsidRPr="003261FC">
        <w:rPr>
          <w:sz w:val="16"/>
        </w:rPr>
        <w:t xml:space="preserve"> rich </w:t>
      </w:r>
      <w:r w:rsidRPr="003261FC">
        <w:rPr>
          <w:rStyle w:val="StyleUnderline"/>
        </w:rPr>
        <w:t>countries continue to treat asylum</w:t>
      </w:r>
      <w:r w:rsidRPr="003261FC">
        <w:rPr>
          <w:sz w:val="16"/>
        </w:rPr>
        <w:t xml:space="preserve"> and migration </w:t>
      </w:r>
      <w:r w:rsidRPr="003261FC">
        <w:rPr>
          <w:rStyle w:val="StyleUnderline"/>
        </w:rPr>
        <w:t xml:space="preserve">as a form of immigration, popular pressure will deprive policymakers of the ability to accommodate migrants at the needed level. My proposal is to </w:t>
      </w:r>
      <w:r w:rsidRPr="003261FC">
        <w:rPr>
          <w:sz w:val="16"/>
        </w:rPr>
        <w:t xml:space="preserve">recognize the humanitarian imperative of welcoming migrants and to </w:t>
      </w:r>
      <w:r w:rsidRPr="003261FC">
        <w:rPr>
          <w:rStyle w:val="StyleUnderline"/>
        </w:rPr>
        <w:t>foster support</w:t>
      </w:r>
      <w:r w:rsidRPr="003261FC">
        <w:rPr>
          <w:sz w:val="16"/>
        </w:rPr>
        <w:t xml:space="preserve"> for such a disposition </w:t>
      </w:r>
      <w:r w:rsidRPr="003261FC">
        <w:rPr>
          <w:rStyle w:val="StyleUnderline"/>
        </w:rPr>
        <w:t xml:space="preserve">by </w:t>
      </w:r>
      <w:r w:rsidRPr="003261FC">
        <w:rPr>
          <w:rStyle w:val="Emphasis"/>
        </w:rPr>
        <w:t>untethering migration from permanent residency</w:t>
      </w:r>
      <w:r w:rsidRPr="003261FC">
        <w:rPr>
          <w:rStyle w:val="StyleUnderline"/>
        </w:rPr>
        <w:t xml:space="preserve"> and</w:t>
      </w:r>
      <w:r w:rsidRPr="003261FC">
        <w:rPr>
          <w:sz w:val="16"/>
        </w:rPr>
        <w:t xml:space="preserve"> eventual </w:t>
      </w:r>
      <w:r w:rsidRPr="003261FC">
        <w:rPr>
          <w:rStyle w:val="StyleUnderline"/>
        </w:rPr>
        <w:t>naturalization by means of a</w:t>
      </w:r>
      <w:r w:rsidRPr="003261FC">
        <w:rPr>
          <w:rStyle w:val="Emphasis"/>
        </w:rPr>
        <w:t xml:space="preserve"> substantially expanded temporary residency</w:t>
      </w:r>
      <w:r w:rsidRPr="003261FC">
        <w:rPr>
          <w:rStyle w:val="StyleUnderline"/>
        </w:rPr>
        <w:t xml:space="preserve"> program.</w:t>
      </w:r>
      <w:r w:rsidRPr="003261FC">
        <w:rPr>
          <w:sz w:val="16"/>
        </w:rPr>
        <w:t xml:space="preserve"> Rich-world </w:t>
      </w:r>
      <w:r w:rsidRPr="003261FC">
        <w:rPr>
          <w:rStyle w:val="StyleUnderline"/>
        </w:rPr>
        <w:t>governments will have political support to welcome far more migrants than is currently the case because the policy addresses the concerns of conservatives and nationalists who bemoan the</w:t>
      </w:r>
      <w:r w:rsidRPr="003261FC">
        <w:rPr>
          <w:sz w:val="16"/>
        </w:rPr>
        <w:t xml:space="preserve"> cultural and political </w:t>
      </w:r>
      <w:r w:rsidRPr="003261FC">
        <w:rPr>
          <w:rStyle w:val="StyleUnderline"/>
        </w:rPr>
        <w:t>consequences of permanent</w:t>
      </w:r>
      <w:r w:rsidRPr="003261FC">
        <w:rPr>
          <w:sz w:val="16"/>
        </w:rPr>
        <w:t xml:space="preserve"> international </w:t>
      </w:r>
      <w:r w:rsidRPr="003261FC">
        <w:rPr>
          <w:rStyle w:val="StyleUnderline"/>
        </w:rPr>
        <w:t>migration and strengthens the position of liberals and</w:t>
      </w:r>
      <w:r w:rsidRPr="003261FC">
        <w:rPr>
          <w:sz w:val="16"/>
        </w:rPr>
        <w:t xml:space="preserve"> moderates </w:t>
      </w:r>
      <w:r w:rsidRPr="003261FC">
        <w:rPr>
          <w:rStyle w:val="StyleUnderline"/>
        </w:rPr>
        <w:t xml:space="preserve">who argue for humanitarian admission. The policy will </w:t>
      </w:r>
      <w:r w:rsidRPr="003261FC">
        <w:rPr>
          <w:rStyle w:val="Emphasis"/>
        </w:rPr>
        <w:t>improve overall global wellbeing</w:t>
      </w:r>
      <w:r w:rsidRPr="003261FC">
        <w:rPr>
          <w:rStyle w:val="StyleUnderline"/>
        </w:rPr>
        <w:t xml:space="preserve"> because it will lead to the admission of far more temporary residents and will protect the sending states</w:t>
      </w:r>
      <w:r w:rsidRPr="003261FC">
        <w:rPr>
          <w:sz w:val="16"/>
        </w:rPr>
        <w:t xml:space="preserve"> of the developing world </w:t>
      </w:r>
      <w:r w:rsidRPr="003261FC">
        <w:rPr>
          <w:rStyle w:val="StyleUnderline"/>
        </w:rPr>
        <w:t xml:space="preserve">by protecting them against an </w:t>
      </w:r>
      <w:r w:rsidRPr="003261FC">
        <w:rPr>
          <w:rStyle w:val="Emphasis"/>
        </w:rPr>
        <w:t xml:space="preserve">irrevocable loss </w:t>
      </w:r>
      <w:r w:rsidRPr="003261FC">
        <w:rPr>
          <w:rStyle w:val="StyleUnderline"/>
        </w:rPr>
        <w:t xml:space="preserve">of their most capable citizens. </w:t>
      </w:r>
    </w:p>
    <w:p w:rsidR="00065D32" w:rsidRPr="003261FC" w:rsidRDefault="00065D32" w:rsidP="00065D32">
      <w:pPr>
        <w:spacing w:line="240" w:lineRule="auto"/>
        <w:contextualSpacing/>
        <w:rPr>
          <w:sz w:val="16"/>
        </w:rPr>
      </w:pPr>
      <w:r w:rsidRPr="003261FC">
        <w:rPr>
          <w:sz w:val="16"/>
        </w:rPr>
        <w:t xml:space="preserve">Although admitting far greater numbers of temporary residents risks undermining social cohesion and creating a problematic tiered-system of residency by depriving migrants' U.S. born children of citizenship, </w:t>
      </w:r>
      <w:r w:rsidRPr="003261FC">
        <w:rPr>
          <w:rStyle w:val="StyleUnderline"/>
        </w:rPr>
        <w:t xml:space="preserve">it is a </w:t>
      </w:r>
      <w:r w:rsidRPr="003261FC">
        <w:rPr>
          <w:rStyle w:val="Emphasis"/>
        </w:rPr>
        <w:t>necessary requirement for</w:t>
      </w:r>
      <w:r w:rsidRPr="003261FC">
        <w:rPr>
          <w:rStyle w:val="StyleUnderline"/>
        </w:rPr>
        <w:t xml:space="preserve"> a </w:t>
      </w:r>
      <w:r w:rsidRPr="003261FC">
        <w:rPr>
          <w:rStyle w:val="Emphasis"/>
        </w:rPr>
        <w:t>bipartisan</w:t>
      </w:r>
      <w:r w:rsidRPr="003261FC">
        <w:rPr>
          <w:rStyle w:val="StyleUnderline"/>
        </w:rPr>
        <w:t xml:space="preserve"> immigration </w:t>
      </w:r>
      <w:r w:rsidRPr="003261FC">
        <w:rPr>
          <w:rStyle w:val="Emphasis"/>
        </w:rPr>
        <w:t>compromise.</w:t>
      </w:r>
      <w:r w:rsidRPr="003261FC">
        <w:rPr>
          <w:rStyle w:val="StyleUnderline"/>
        </w:rPr>
        <w:t xml:space="preserve"> Much of the nativist opposition to immigration is caused by economic insecurity</w:t>
      </w:r>
      <w:r w:rsidRPr="003261FC">
        <w:rPr>
          <w:sz w:val="16"/>
        </w:rPr>
        <w:t>, income inequality, and socio-economic immobility within rich-world countries." Therefore, advocates for migrant rights will also have to push for domestic political reforms in rich-world countries to encourage socio-economic and intergenerational mobility. These include labor market reforms, greater progressivity in the tax code, and ensuring access to highquality public schooling, health care, and higher education as a citizenship right. The need for these reforms is beyond the scope of this paper and is addressed in my previous piece published in the Pennsylvania State Law Review.12</w:t>
      </w:r>
    </w:p>
    <w:p w:rsidR="00065D32" w:rsidRPr="003261FC" w:rsidRDefault="00065D32" w:rsidP="00065D32">
      <w:pPr>
        <w:spacing w:line="240" w:lineRule="auto"/>
        <w:contextualSpacing/>
        <w:rPr>
          <w:sz w:val="16"/>
        </w:rPr>
      </w:pPr>
      <w:r w:rsidRPr="003261FC">
        <w:rPr>
          <w:sz w:val="16"/>
        </w:rPr>
        <w:t xml:space="preserve">President </w:t>
      </w:r>
      <w:r w:rsidRPr="003261FC">
        <w:rPr>
          <w:rStyle w:val="Emphasis"/>
        </w:rPr>
        <w:t>Trump</w:t>
      </w:r>
      <w:r w:rsidRPr="003261FC">
        <w:rPr>
          <w:rStyle w:val="StyleUnderline"/>
        </w:rPr>
        <w:t xml:space="preserve">'s election </w:t>
      </w:r>
      <w:r w:rsidRPr="003261FC">
        <w:rPr>
          <w:rStyle w:val="Emphasis"/>
        </w:rPr>
        <w:t>was facilitated by</w:t>
      </w:r>
      <w:r w:rsidRPr="003261FC">
        <w:rPr>
          <w:sz w:val="16"/>
        </w:rPr>
        <w:t xml:space="preserve"> the U.S. electorate's </w:t>
      </w:r>
      <w:r w:rsidRPr="003261FC">
        <w:rPr>
          <w:rStyle w:val="Emphasis"/>
        </w:rPr>
        <w:t>backlash</w:t>
      </w:r>
      <w:r w:rsidRPr="003261FC">
        <w:rPr>
          <w:rStyle w:val="StyleUnderline"/>
        </w:rPr>
        <w:t xml:space="preserve"> over</w:t>
      </w:r>
      <w:r w:rsidRPr="003261FC">
        <w:rPr>
          <w:sz w:val="16"/>
        </w:rPr>
        <w:t xml:space="preserve"> the fact that the nation's </w:t>
      </w:r>
      <w:r w:rsidRPr="003261FC">
        <w:rPr>
          <w:rStyle w:val="StyleUnderline"/>
        </w:rPr>
        <w:t xml:space="preserve">demographics </w:t>
      </w:r>
      <w:r w:rsidRPr="003261FC">
        <w:rPr>
          <w:sz w:val="16"/>
        </w:rPr>
        <w:t xml:space="preserve">have </w:t>
      </w:r>
      <w:r w:rsidRPr="003261FC">
        <w:rPr>
          <w:rStyle w:val="StyleUnderline"/>
        </w:rPr>
        <w:t>change</w:t>
      </w:r>
      <w:r w:rsidRPr="003261FC">
        <w:rPr>
          <w:sz w:val="16"/>
        </w:rPr>
        <w:t xml:space="preserve">d dramatically </w:t>
      </w:r>
      <w:r w:rsidRPr="003261FC">
        <w:rPr>
          <w:rStyle w:val="StyleUnderline"/>
        </w:rPr>
        <w:t>due to</w:t>
      </w:r>
      <w:r w:rsidRPr="003261FC">
        <w:rPr>
          <w:sz w:val="16"/>
        </w:rPr>
        <w:t xml:space="preserve"> the country's </w:t>
      </w:r>
      <w:r w:rsidRPr="003261FC">
        <w:rPr>
          <w:rStyle w:val="Emphasis"/>
        </w:rPr>
        <w:t xml:space="preserve">failure to address </w:t>
      </w:r>
      <w:r w:rsidRPr="003261FC">
        <w:rPr>
          <w:rStyle w:val="StyleUnderline"/>
        </w:rPr>
        <w:t>the</w:t>
      </w:r>
      <w:r w:rsidRPr="003261FC">
        <w:rPr>
          <w:sz w:val="16"/>
        </w:rPr>
        <w:t xml:space="preserve"> </w:t>
      </w:r>
      <w:r w:rsidRPr="003261FC">
        <w:rPr>
          <w:rStyle w:val="Emphasis"/>
        </w:rPr>
        <w:t>permanent residency</w:t>
      </w:r>
      <w:r w:rsidRPr="003261FC">
        <w:rPr>
          <w:rStyle w:val="StyleUnderline"/>
        </w:rPr>
        <w:t xml:space="preserve"> of illegal migrants</w:t>
      </w:r>
      <w:r w:rsidRPr="003261FC">
        <w:rPr>
          <w:sz w:val="16"/>
        </w:rPr>
        <w:t xml:space="preserve">, many of whose children have become citizens based on the country's provision of birthright citizenship.13 President </w:t>
      </w:r>
      <w:r w:rsidRPr="003261FC">
        <w:rPr>
          <w:rStyle w:val="StyleUnderline"/>
        </w:rPr>
        <w:t>Trump could address his supporters' concerns</w:t>
      </w:r>
      <w:r w:rsidRPr="003261FC">
        <w:rPr>
          <w:sz w:val="16"/>
        </w:rPr>
        <w:t xml:space="preserve"> and provide for a far better alternative to the status quo </w:t>
      </w:r>
      <w:r w:rsidRPr="003261FC">
        <w:rPr>
          <w:rStyle w:val="StyleUnderline"/>
        </w:rPr>
        <w:t>by adopting policies designed to encourage greater acceptance of migrants in conjunction with stricter border</w:t>
      </w:r>
      <w:r w:rsidRPr="003261FC">
        <w:rPr>
          <w:sz w:val="16"/>
        </w:rPr>
        <w:t xml:space="preserve"> and immigration </w:t>
      </w:r>
      <w:r w:rsidRPr="003261FC">
        <w:rPr>
          <w:rStyle w:val="StyleUnderline"/>
        </w:rPr>
        <w:t xml:space="preserve">enforcement. </w:t>
      </w:r>
      <w:r w:rsidRPr="003261FC">
        <w:rPr>
          <w:rStyle w:val="Emphasis"/>
        </w:rPr>
        <w:t>This is a needed change</w:t>
      </w:r>
      <w:r w:rsidRPr="003261FC">
        <w:rPr>
          <w:rStyle w:val="StyleUnderline"/>
        </w:rPr>
        <w:t xml:space="preserve"> in view of the rise of </w:t>
      </w:r>
      <w:r w:rsidRPr="003261FC">
        <w:rPr>
          <w:rStyle w:val="Emphasis"/>
        </w:rPr>
        <w:t>right-wing populism</w:t>
      </w:r>
      <w:r w:rsidRPr="003261FC">
        <w:rPr>
          <w:sz w:val="16"/>
        </w:rPr>
        <w:t xml:space="preserve"> as manifest by Trump's election, the United Kingdom's Brexit vote to leave the European Union, Marine Le Pen's reaching the second round of the French Presidential election, the success of the far right AFD Party in Germany, and the growth of far-right political parties in other mature democracies. 14 </w:t>
      </w:r>
      <w:r w:rsidRPr="003261FC">
        <w:rPr>
          <w:rStyle w:val="StyleUnderline"/>
        </w:rPr>
        <w:t>It is</w:t>
      </w:r>
      <w:r w:rsidRPr="003261FC">
        <w:rPr>
          <w:sz w:val="16"/>
        </w:rPr>
        <w:t xml:space="preserve">, moreover, </w:t>
      </w:r>
      <w:r w:rsidRPr="003261FC">
        <w:rPr>
          <w:rStyle w:val="StyleUnderline"/>
        </w:rPr>
        <w:t xml:space="preserve">a </w:t>
      </w:r>
      <w:r w:rsidRPr="003261FC">
        <w:rPr>
          <w:rStyle w:val="Emphasis"/>
        </w:rPr>
        <w:t>necessary policy change</w:t>
      </w:r>
      <w:r w:rsidRPr="003261FC">
        <w:rPr>
          <w:rStyle w:val="StyleUnderline"/>
        </w:rPr>
        <w:t xml:space="preserve"> should</w:t>
      </w:r>
      <w:r w:rsidRPr="003261FC">
        <w:rPr>
          <w:sz w:val="16"/>
        </w:rPr>
        <w:t xml:space="preserve"> rich </w:t>
      </w:r>
      <w:r w:rsidRPr="003261FC">
        <w:rPr>
          <w:rStyle w:val="StyleUnderline"/>
        </w:rPr>
        <w:t xml:space="preserve">countries seek to fulfill their humanitarian obligation to accommodate the current </w:t>
      </w:r>
      <w:r w:rsidRPr="003261FC">
        <w:rPr>
          <w:sz w:val="16"/>
        </w:rPr>
        <w:t xml:space="preserve">international </w:t>
      </w:r>
      <w:r w:rsidRPr="003261FC">
        <w:rPr>
          <w:rStyle w:val="StyleUnderline"/>
        </w:rPr>
        <w:t xml:space="preserve">migratory surge and avoid becoming unwelcoming hostages to a </w:t>
      </w:r>
      <w:r w:rsidRPr="003261FC">
        <w:rPr>
          <w:rStyle w:val="Emphasis"/>
        </w:rPr>
        <w:t>fortress-like mentality</w:t>
      </w:r>
      <w:r w:rsidRPr="003261FC">
        <w:rPr>
          <w:sz w:val="16"/>
        </w:rPr>
        <w:t xml:space="preserve"> that demeans the Enlightenment and the idea of global human rights.1 5</w:t>
      </w:r>
    </w:p>
    <w:p w:rsidR="00065D32" w:rsidRPr="003261FC" w:rsidRDefault="00065D32" w:rsidP="00065D32">
      <w:pPr>
        <w:spacing w:line="240" w:lineRule="auto"/>
        <w:contextualSpacing/>
      </w:pPr>
    </w:p>
    <w:p w:rsidR="00065D32" w:rsidRPr="003261FC" w:rsidRDefault="00065D32" w:rsidP="00065D32">
      <w:pPr>
        <w:pStyle w:val="Heading4"/>
      </w:pPr>
      <w:r w:rsidRPr="003261FC">
        <w:t xml:space="preserve">Only the CP solves refoulement and deterrence strategies—turns case </w:t>
      </w:r>
    </w:p>
    <w:p w:rsidR="00065D32" w:rsidRPr="003261FC" w:rsidRDefault="00065D32" w:rsidP="00065D32">
      <w:pPr>
        <w:spacing w:line="240" w:lineRule="auto"/>
        <w:contextualSpacing/>
        <w:rPr>
          <w:b/>
          <w:bCs/>
          <w:sz w:val="26"/>
        </w:rPr>
      </w:pPr>
      <w:r w:rsidRPr="003261FC">
        <w:rPr>
          <w:rStyle w:val="Style13ptBold"/>
        </w:rPr>
        <w:t>FAIZER 17</w:t>
      </w:r>
      <w:r w:rsidRPr="003261FC">
        <w:t>-Professor of Law at the LMU-Duncan School of Law, JD @ Notre Dame, specializes in constitutional law [M. Akram, America First: Improving a Recalcitrant Immigration and Refugee Policy, 84 Tenn. L. Rev. 933 (2017), HeinOnline, DKP]</w:t>
      </w:r>
    </w:p>
    <w:p w:rsidR="00065D32" w:rsidRPr="003261FC" w:rsidRDefault="00065D32" w:rsidP="00065D32">
      <w:pPr>
        <w:spacing w:line="240" w:lineRule="auto"/>
        <w:contextualSpacing/>
        <w:rPr>
          <w:rStyle w:val="StyleUnderline"/>
        </w:rPr>
      </w:pPr>
    </w:p>
    <w:p w:rsidR="00065D32" w:rsidRPr="003261FC" w:rsidRDefault="00065D32" w:rsidP="00065D32">
      <w:pPr>
        <w:spacing w:line="240" w:lineRule="auto"/>
        <w:contextualSpacing/>
        <w:rPr>
          <w:sz w:val="16"/>
        </w:rPr>
      </w:pPr>
      <w:r w:rsidRPr="003261FC">
        <w:rPr>
          <w:sz w:val="16"/>
        </w:rPr>
        <w:t xml:space="preserve">Internally Displaced Persons are those who have been forced to flee their homes for the same reasons as refugees, but remain in their own country and have not crossed an international border. 127 To illustrate the difference, there are currently 22.5 million refugees and 65.6 million displaced persons worldwide.1 28 Of the 22.5 million refugees that do cross international frontiers, the vast majority move to developing nations of the global south 29 with only 3.2 million awaiting asylum claims in developed first-world nations 130 This means that 86 percent of refugees under the UNHCR's mandate13 currently reside in low to moderate income countries close to conflict areas. 13 2 The Refugee Convention requires signatory countries to, among other things, provide refugees with identification and travel papers, offer them the possibility of assimilation and naturalization, and most importantly, not refoule or forcibly return refugees to the country where they "would be threatened on account of . .. race, religion, nationality, membership of a particular social group [,] or political opinion".1 33 Although developing-world nations typically fall short of the obligation to allow refugees the opportunity to assimilate and naturalize,1 34 </w:t>
      </w:r>
      <w:r w:rsidRPr="003261FC">
        <w:rPr>
          <w:rStyle w:val="StyleUnderline"/>
        </w:rPr>
        <w:t>all signatories to the Refugee Convention are bound by the obligation of non-refoulement while</w:t>
      </w:r>
      <w:r w:rsidRPr="003261FC">
        <w:rPr>
          <w:sz w:val="16"/>
        </w:rPr>
        <w:t xml:space="preserve"> the </w:t>
      </w:r>
      <w:r w:rsidRPr="003261FC">
        <w:rPr>
          <w:rStyle w:val="StyleUnderline"/>
        </w:rPr>
        <w:t>circumstances giving rise to refugee status continue.</w:t>
      </w:r>
      <w:r w:rsidRPr="003261FC">
        <w:rPr>
          <w:sz w:val="16"/>
        </w:rPr>
        <w:t xml:space="preserve"> 35 </w:t>
      </w:r>
      <w:r w:rsidRPr="003261FC">
        <w:rPr>
          <w:rStyle w:val="StyleUnderline"/>
        </w:rPr>
        <w:t>The U.S. and other developed countries abide by this requirement</w:t>
      </w:r>
      <w:r w:rsidRPr="003261FC">
        <w:rPr>
          <w:sz w:val="16"/>
        </w:rPr>
        <w:t xml:space="preserve"> largely </w:t>
      </w:r>
      <w:r w:rsidRPr="003261FC">
        <w:rPr>
          <w:rStyle w:val="StyleUnderline"/>
        </w:rPr>
        <w:t>because the refugees granted asylum</w:t>
      </w:r>
      <w:r w:rsidRPr="003261FC">
        <w:rPr>
          <w:sz w:val="16"/>
        </w:rPr>
        <w:t xml:space="preserve"> into their jurisdictions </w:t>
      </w:r>
      <w:r w:rsidRPr="003261FC">
        <w:rPr>
          <w:rStyle w:val="StyleUnderline"/>
        </w:rPr>
        <w:t>are typically granted permanent residency with a means of subsequent naturalization.</w:t>
      </w:r>
      <w:r w:rsidRPr="003261FC">
        <w:rPr>
          <w:sz w:val="16"/>
        </w:rPr>
        <w:t xml:space="preserve">136 </w:t>
      </w:r>
    </w:p>
    <w:p w:rsidR="00065D32" w:rsidRPr="003261FC" w:rsidRDefault="00065D32" w:rsidP="00065D32">
      <w:pPr>
        <w:spacing w:line="240" w:lineRule="auto"/>
        <w:contextualSpacing/>
        <w:rPr>
          <w:sz w:val="16"/>
        </w:rPr>
      </w:pPr>
      <w:r w:rsidRPr="003261FC">
        <w:rPr>
          <w:rStyle w:val="Emphasis"/>
        </w:rPr>
        <w:t>This whole scheme is problematic.</w:t>
      </w:r>
      <w:r w:rsidRPr="003261FC">
        <w:rPr>
          <w:sz w:val="16"/>
        </w:rPr>
        <w:t xml:space="preserve"> First, </w:t>
      </w:r>
      <w:r w:rsidRPr="003261FC">
        <w:rPr>
          <w:rStyle w:val="StyleUnderline"/>
        </w:rPr>
        <w:t xml:space="preserve">although </w:t>
      </w:r>
      <w:r w:rsidRPr="003261FC">
        <w:rPr>
          <w:sz w:val="16"/>
        </w:rPr>
        <w:t xml:space="preserve">developed </w:t>
      </w:r>
      <w:r w:rsidRPr="003261FC">
        <w:rPr>
          <w:rStyle w:val="StyleUnderline"/>
        </w:rPr>
        <w:t xml:space="preserve">countries like the U.S. do abide by </w:t>
      </w:r>
      <w:r w:rsidRPr="003261FC">
        <w:rPr>
          <w:sz w:val="16"/>
        </w:rPr>
        <w:t xml:space="preserve">the Refugee Convention's </w:t>
      </w:r>
      <w:r w:rsidRPr="003261FC">
        <w:rPr>
          <w:rStyle w:val="StyleUnderline"/>
        </w:rPr>
        <w:t>requirements of assimilation, naturalization, and non-refoulement, this is</w:t>
      </w:r>
      <w:r w:rsidRPr="003261FC">
        <w:rPr>
          <w:sz w:val="16"/>
        </w:rPr>
        <w:t xml:space="preserve">, by implication, </w:t>
      </w:r>
      <w:r w:rsidRPr="003261FC">
        <w:rPr>
          <w:rStyle w:val="StyleUnderline"/>
        </w:rPr>
        <w:t xml:space="preserve">premised upon doing the utmost to </w:t>
      </w:r>
      <w:r w:rsidRPr="003261FC">
        <w:rPr>
          <w:rStyle w:val="Emphasis"/>
        </w:rPr>
        <w:t>exclude refugees</w:t>
      </w:r>
      <w:r w:rsidRPr="003261FC">
        <w:rPr>
          <w:rStyle w:val="StyleUnderline"/>
        </w:rPr>
        <w:t xml:space="preserve"> from their jurisdictions.</w:t>
      </w:r>
      <w:r w:rsidRPr="003261FC">
        <w:rPr>
          <w:sz w:val="16"/>
        </w:rPr>
        <w:t>1 37 As Hathaway and Neve have written:</w:t>
      </w:r>
    </w:p>
    <w:p w:rsidR="00065D32" w:rsidRPr="003261FC" w:rsidRDefault="00065D32" w:rsidP="00065D32">
      <w:pPr>
        <w:spacing w:line="240" w:lineRule="auto"/>
        <w:contextualSpacing/>
        <w:rPr>
          <w:sz w:val="16"/>
        </w:rPr>
      </w:pPr>
      <w:r w:rsidRPr="003261FC">
        <w:rPr>
          <w:rStyle w:val="StyleUnderline"/>
        </w:rPr>
        <w:t>Even though international law</w:t>
      </w:r>
      <w:r w:rsidRPr="003261FC">
        <w:rPr>
          <w:sz w:val="16"/>
        </w:rPr>
        <w:t xml:space="preserve"> presently </w:t>
      </w:r>
      <w:r w:rsidRPr="003261FC">
        <w:rPr>
          <w:rStyle w:val="StyleUnderline"/>
        </w:rPr>
        <w:t>requires no more than the provision of rights-regarding temporary protection, Northern states</w:t>
      </w:r>
      <w:r w:rsidRPr="003261FC">
        <w:rPr>
          <w:sz w:val="16"/>
        </w:rPr>
        <w:t xml:space="preserve">, in law or in practice, </w:t>
      </w:r>
      <w:r w:rsidRPr="003261FC">
        <w:rPr>
          <w:rStyle w:val="StyleUnderline"/>
        </w:rPr>
        <w:t>have historically afforded refugees permanent status. As</w:t>
      </w:r>
      <w:r w:rsidRPr="003261FC">
        <w:rPr>
          <w:sz w:val="16"/>
        </w:rPr>
        <w:t xml:space="preserve"> the </w:t>
      </w:r>
      <w:r w:rsidRPr="003261FC">
        <w:rPr>
          <w:rStyle w:val="StyleUnderline"/>
        </w:rPr>
        <w:t xml:space="preserve">interest convergence </w:t>
      </w:r>
      <w:r w:rsidRPr="003261FC">
        <w:rPr>
          <w:sz w:val="16"/>
        </w:rPr>
        <w:t xml:space="preserve">between refugees and developed countries </w:t>
      </w:r>
      <w:r w:rsidRPr="003261FC">
        <w:rPr>
          <w:rStyle w:val="StyleUnderline"/>
        </w:rPr>
        <w:t>has disappeared, Northern states have sought to avoid the arrival of refugees by adopting policies of external deterrence.</w:t>
      </w:r>
      <w:r w:rsidRPr="003261FC">
        <w:rPr>
          <w:sz w:val="16"/>
        </w:rPr>
        <w:t xml:space="preserve"> Because developed states have the logistical capacity to prevent the arrival of many, and sometimes most, refugees, </w:t>
      </w:r>
      <w:r w:rsidRPr="003261FC">
        <w:rPr>
          <w:rStyle w:val="StyleUnderline"/>
        </w:rPr>
        <w:t>they have been able to implement non-entree practices that prevent refugees from</w:t>
      </w:r>
      <w:r w:rsidRPr="003261FC">
        <w:rPr>
          <w:sz w:val="16"/>
        </w:rPr>
        <w:t xml:space="preserve"> even </w:t>
      </w:r>
      <w:r w:rsidRPr="003261FC">
        <w:rPr>
          <w:rStyle w:val="StyleUnderline"/>
        </w:rPr>
        <w:t xml:space="preserve">reaching their frontiers. Since legal duties arise only once refugees successfully access a state's jurisdiction, </w:t>
      </w:r>
      <w:r w:rsidRPr="003261FC">
        <w:rPr>
          <w:rStyle w:val="Emphasis"/>
        </w:rPr>
        <w:t>non-entree practices are</w:t>
      </w:r>
      <w:r w:rsidRPr="003261FC">
        <w:rPr>
          <w:rStyle w:val="StyleUnderline"/>
        </w:rPr>
        <w:t xml:space="preserve"> a </w:t>
      </w:r>
      <w:r w:rsidRPr="003261FC">
        <w:rPr>
          <w:rStyle w:val="Emphasis"/>
        </w:rPr>
        <w:t>relatively invisible</w:t>
      </w:r>
      <w:r w:rsidRPr="003261FC">
        <w:rPr>
          <w:rStyle w:val="StyleUnderline"/>
        </w:rPr>
        <w:t>, and hence politically expedient, means to ensure that refugees are never in a position to assert their legal right to protection.</w:t>
      </w:r>
      <w:r w:rsidRPr="003261FC">
        <w:rPr>
          <w:sz w:val="16"/>
        </w:rPr>
        <w:t>138</w:t>
      </w:r>
    </w:p>
    <w:p w:rsidR="00065D32" w:rsidRPr="003261FC" w:rsidRDefault="00065D32" w:rsidP="00065D32">
      <w:pPr>
        <w:spacing w:line="240" w:lineRule="auto"/>
        <w:contextualSpacing/>
        <w:rPr>
          <w:sz w:val="16"/>
        </w:rPr>
      </w:pPr>
      <w:r w:rsidRPr="003261FC">
        <w:rPr>
          <w:rStyle w:val="StyleUnderline"/>
        </w:rPr>
        <w:t xml:space="preserve">Developed </w:t>
      </w:r>
      <w:r w:rsidRPr="003261FC">
        <w:rPr>
          <w:rStyle w:val="Emphasis"/>
        </w:rPr>
        <w:t xml:space="preserve">countries </w:t>
      </w:r>
      <w:r w:rsidRPr="003261FC">
        <w:rPr>
          <w:rStyle w:val="StyleUnderline"/>
        </w:rPr>
        <w:t>effectively</w:t>
      </w:r>
      <w:r w:rsidRPr="003261FC">
        <w:rPr>
          <w:rStyle w:val="Emphasis"/>
        </w:rPr>
        <w:t xml:space="preserve"> prevent refugees from being able to file</w:t>
      </w:r>
      <w:r w:rsidRPr="003261FC">
        <w:rPr>
          <w:rStyle w:val="StyleUnderline"/>
        </w:rPr>
        <w:t xml:space="preserve"> refugee claims</w:t>
      </w:r>
      <w:r w:rsidRPr="003261FC">
        <w:rPr>
          <w:sz w:val="16"/>
        </w:rPr>
        <w:t>. Hathaway and Neve write as follows:</w:t>
      </w:r>
    </w:p>
    <w:p w:rsidR="00065D32" w:rsidRPr="003261FC" w:rsidRDefault="00065D32" w:rsidP="00065D32">
      <w:pPr>
        <w:spacing w:line="240" w:lineRule="auto"/>
        <w:contextualSpacing/>
        <w:rPr>
          <w:sz w:val="16"/>
        </w:rPr>
      </w:pPr>
      <w:r w:rsidRPr="003261FC">
        <w:rPr>
          <w:sz w:val="16"/>
        </w:rPr>
        <w:t xml:space="preserve">Specifically, </w:t>
      </w:r>
      <w:r w:rsidRPr="003261FC">
        <w:rPr>
          <w:rStyle w:val="StyleUnderline"/>
        </w:rPr>
        <w:t xml:space="preserve">most Northern </w:t>
      </w:r>
      <w:r w:rsidRPr="003261FC">
        <w:rPr>
          <w:rStyle w:val="Emphasis"/>
        </w:rPr>
        <w:t>states impose a visa requirement</w:t>
      </w:r>
      <w:r w:rsidRPr="003261FC">
        <w:rPr>
          <w:rStyle w:val="StyleUnderline"/>
        </w:rPr>
        <w:t xml:space="preserve"> on the nationals of refugee-producing states, </w:t>
      </w:r>
      <w:r w:rsidRPr="003261FC">
        <w:rPr>
          <w:rStyle w:val="Emphasis"/>
        </w:rPr>
        <w:t xml:space="preserve">and penalize airlines </w:t>
      </w:r>
      <w:r w:rsidRPr="003261FC">
        <w:rPr>
          <w:rStyle w:val="StyleUnderline"/>
        </w:rPr>
        <w:t xml:space="preserve">and other transportation companies </w:t>
      </w:r>
      <w:r w:rsidRPr="003261FC">
        <w:rPr>
          <w:rStyle w:val="Emphasis"/>
        </w:rPr>
        <w:t>for bringing</w:t>
      </w:r>
      <w:r w:rsidRPr="003261FC">
        <w:rPr>
          <w:rStyle w:val="StyleUnderline"/>
        </w:rPr>
        <w:t xml:space="preserve"> unauthorized </w:t>
      </w:r>
      <w:r w:rsidRPr="003261FC">
        <w:rPr>
          <w:rStyle w:val="Emphasis"/>
        </w:rPr>
        <w:t xml:space="preserve">refugees </w:t>
      </w:r>
      <w:r w:rsidRPr="003261FC">
        <w:rPr>
          <w:rStyle w:val="StyleUnderline"/>
        </w:rPr>
        <w:t>into their territories.</w:t>
      </w:r>
      <w:r w:rsidRPr="003261FC">
        <w:rPr>
          <w:sz w:val="16"/>
        </w:rPr>
        <w:t xml:space="preserve"> By refusing to grant visas for the purpose of making a claim to asylum, Northern countries have been able to insulate themselves from many potential claimants of refugee status. The United Nations High Commissioner for Refugees (UNHCR) has expressed concern that </w:t>
      </w:r>
      <w:r w:rsidRPr="003261FC">
        <w:rPr>
          <w:rStyle w:val="Emphasis"/>
        </w:rPr>
        <w:t>visas</w:t>
      </w:r>
      <w:r w:rsidRPr="003261FC">
        <w:rPr>
          <w:rStyle w:val="StyleUnderline"/>
        </w:rPr>
        <w:t xml:space="preserve"> are a serious obstacle to the admission to protection of refugees, and may in some instances </w:t>
      </w:r>
      <w:r w:rsidRPr="003261FC">
        <w:rPr>
          <w:rStyle w:val="Emphasis"/>
        </w:rPr>
        <w:t>put refugees at serious risk of refoulement</w:t>
      </w:r>
      <w:r w:rsidRPr="003261FC">
        <w:rPr>
          <w:rStyle w:val="StyleUnderline"/>
        </w:rPr>
        <w:t>,</w:t>
      </w:r>
      <w:r w:rsidRPr="003261FC">
        <w:rPr>
          <w:sz w:val="16"/>
        </w:rPr>
        <w:t xml:space="preserve"> that is, of return to the country in which they assert they will be at risk of grave harm.139</w:t>
      </w:r>
    </w:p>
    <w:p w:rsidR="00065D32" w:rsidRPr="003261FC" w:rsidRDefault="00065D32" w:rsidP="00065D32">
      <w:pPr>
        <w:spacing w:line="240" w:lineRule="auto"/>
        <w:contextualSpacing/>
      </w:pPr>
    </w:p>
    <w:p w:rsidR="00065D32" w:rsidRPr="003261FC" w:rsidRDefault="00065D32" w:rsidP="00065D32">
      <w:pPr>
        <w:pStyle w:val="Heading3"/>
      </w:pPr>
      <w:r w:rsidRPr="003261FC">
        <w:t>1NC Shell – SP2 – EB5s</w:t>
      </w:r>
    </w:p>
    <w:p w:rsidR="00065D32" w:rsidRPr="003261FC" w:rsidRDefault="00065D32" w:rsidP="00065D32"/>
    <w:p w:rsidR="00065D32" w:rsidRPr="003261FC" w:rsidRDefault="00065D32" w:rsidP="00065D32">
      <w:pPr>
        <w:pStyle w:val="Heading4"/>
      </w:pPr>
      <w:r w:rsidRPr="003261FC">
        <w:t xml:space="preserve">The United States federal government should create a substantially expanded temporary residency program for </w:t>
      </w:r>
      <w:r w:rsidRPr="003261FC">
        <w:t>employment-based investor visas</w:t>
      </w:r>
      <w:r w:rsidRPr="003261FC">
        <w:t>. The United States federal government should renew temporary</w:t>
      </w:r>
      <w:r w:rsidRPr="003261FC">
        <w:t xml:space="preserve"> residency after five years for employment-based investors</w:t>
      </w:r>
      <w:r w:rsidRPr="003261FC">
        <w:t xml:space="preserve"> on a year by year basis.  </w:t>
      </w:r>
    </w:p>
    <w:p w:rsidR="00065D32" w:rsidRPr="003261FC" w:rsidRDefault="00065D32" w:rsidP="00065D32"/>
    <w:p w:rsidR="00065D32" w:rsidRPr="003261FC" w:rsidRDefault="00065D32" w:rsidP="00065D32">
      <w:pPr>
        <w:pStyle w:val="Heading4"/>
      </w:pPr>
      <w:r w:rsidRPr="003261FC">
        <w:t xml:space="preserve">CP solves the entire AFF and avoids politics and brain drain—granting LPR status necessitates backlash </w:t>
      </w:r>
    </w:p>
    <w:p w:rsidR="00065D32" w:rsidRPr="003261FC" w:rsidRDefault="00065D32" w:rsidP="00065D32">
      <w:pPr>
        <w:spacing w:line="240" w:lineRule="auto"/>
        <w:contextualSpacing/>
      </w:pPr>
      <w:r w:rsidRPr="003261FC">
        <w:rPr>
          <w:rStyle w:val="Style13ptBold"/>
        </w:rPr>
        <w:t>FAIZER 17</w:t>
      </w:r>
      <w:r w:rsidRPr="003261FC">
        <w:t>-Professor of Law at the LMU-Duncan School of Law, JD @ Notre Dame, specializes in constitutional law [M. Akram, America First: Improving a Recalcitrant Immigration and Refugee Policy, 84 Tenn. L. Rev. 933 (2017), HeinOnline, DKP]</w:t>
      </w:r>
    </w:p>
    <w:p w:rsidR="00065D32" w:rsidRPr="003261FC" w:rsidRDefault="00065D32" w:rsidP="00065D32"/>
    <w:p w:rsidR="00065D32" w:rsidRPr="003261FC" w:rsidRDefault="00065D32" w:rsidP="00065D32">
      <w:pPr>
        <w:spacing w:line="240" w:lineRule="auto"/>
        <w:contextualSpacing/>
        <w:rPr>
          <w:u w:val="single"/>
        </w:rPr>
      </w:pPr>
      <w:r w:rsidRPr="003261FC">
        <w:rPr>
          <w:sz w:val="16"/>
        </w:rPr>
        <w:t xml:space="preserve">In view of global demand, rich countries, including </w:t>
      </w:r>
      <w:r w:rsidRPr="003261FC">
        <w:rPr>
          <w:rStyle w:val="StyleUnderline"/>
        </w:rPr>
        <w:t xml:space="preserve">the U.S., </w:t>
      </w:r>
      <w:r w:rsidRPr="003261FC">
        <w:rPr>
          <w:sz w:val="16"/>
        </w:rPr>
        <w:t>have a humanitarian</w:t>
      </w:r>
      <w:r w:rsidRPr="003261FC">
        <w:rPr>
          <w:rStyle w:val="StyleUnderline"/>
        </w:rPr>
        <w:t xml:space="preserve"> obligation to substantially increase</w:t>
      </w:r>
      <w:r w:rsidRPr="003261FC">
        <w:rPr>
          <w:sz w:val="16"/>
        </w:rPr>
        <w:t xml:space="preserve"> the </w:t>
      </w:r>
      <w:r w:rsidRPr="003261FC">
        <w:rPr>
          <w:rStyle w:val="StyleUnderline"/>
        </w:rPr>
        <w:t>admission of</w:t>
      </w:r>
      <w:r w:rsidRPr="003261FC">
        <w:rPr>
          <w:sz w:val="16"/>
        </w:rPr>
        <w:t xml:space="preserve"> international economic </w:t>
      </w:r>
      <w:r w:rsidRPr="003261FC">
        <w:rPr>
          <w:rStyle w:val="StyleUnderline"/>
        </w:rPr>
        <w:t xml:space="preserve">migrants </w:t>
      </w:r>
      <w:r w:rsidRPr="003261FC">
        <w:rPr>
          <w:sz w:val="16"/>
        </w:rPr>
        <w:t xml:space="preserve">and refugees (collectively "migrants"). This </w:t>
      </w:r>
      <w:r w:rsidRPr="003261FC">
        <w:rPr>
          <w:rStyle w:val="StyleUnderline"/>
        </w:rPr>
        <w:t xml:space="preserve">must be done in a manner that </w:t>
      </w:r>
      <w:r w:rsidRPr="003261FC">
        <w:rPr>
          <w:rStyle w:val="Emphasis"/>
        </w:rPr>
        <w:t>avoids a political backlash</w:t>
      </w:r>
      <w:r w:rsidRPr="003261FC">
        <w:rPr>
          <w:rStyle w:val="StyleUnderline"/>
        </w:rPr>
        <w:t xml:space="preserve"> or causes an uptick in</w:t>
      </w:r>
      <w:r w:rsidRPr="003261FC">
        <w:rPr>
          <w:sz w:val="16"/>
        </w:rPr>
        <w:t xml:space="preserve"> social dislocation and </w:t>
      </w:r>
      <w:r w:rsidRPr="003261FC">
        <w:rPr>
          <w:rStyle w:val="StyleUnderline"/>
        </w:rPr>
        <w:t>nativism. This will</w:t>
      </w:r>
      <w:r w:rsidRPr="003261FC">
        <w:rPr>
          <w:sz w:val="16"/>
        </w:rPr>
        <w:t xml:space="preserve"> be exceedingly difficult and will</w:t>
      </w:r>
      <w:r w:rsidRPr="003261FC">
        <w:rPr>
          <w:rStyle w:val="StyleUnderline"/>
          <w:sz w:val="16"/>
        </w:rPr>
        <w:t xml:space="preserve"> </w:t>
      </w:r>
      <w:r w:rsidRPr="003261FC">
        <w:rPr>
          <w:rStyle w:val="StyleUnderline"/>
        </w:rPr>
        <w:t>require rethinking how</w:t>
      </w:r>
      <w:r w:rsidRPr="003261FC">
        <w:rPr>
          <w:sz w:val="16"/>
        </w:rPr>
        <w:t xml:space="preserve"> rich world </w:t>
      </w:r>
      <w:r w:rsidRPr="003261FC">
        <w:rPr>
          <w:rStyle w:val="StyleUnderline"/>
        </w:rPr>
        <w:t>nations approach</w:t>
      </w:r>
      <w:r w:rsidRPr="003261FC">
        <w:rPr>
          <w:sz w:val="16"/>
        </w:rPr>
        <w:t xml:space="preserve"> the issue of global </w:t>
      </w:r>
      <w:r w:rsidRPr="003261FC">
        <w:rPr>
          <w:rStyle w:val="StyleUnderline"/>
        </w:rPr>
        <w:t>migration. As long as</w:t>
      </w:r>
      <w:r w:rsidRPr="003261FC">
        <w:rPr>
          <w:sz w:val="16"/>
        </w:rPr>
        <w:t xml:space="preserve"> rich </w:t>
      </w:r>
      <w:r w:rsidRPr="003261FC">
        <w:rPr>
          <w:rStyle w:val="StyleUnderline"/>
        </w:rPr>
        <w:t>countries continue to treat asylum</w:t>
      </w:r>
      <w:r w:rsidRPr="003261FC">
        <w:rPr>
          <w:sz w:val="16"/>
        </w:rPr>
        <w:t xml:space="preserve"> and migration </w:t>
      </w:r>
      <w:r w:rsidRPr="003261FC">
        <w:rPr>
          <w:rStyle w:val="StyleUnderline"/>
        </w:rPr>
        <w:t xml:space="preserve">as a form of immigration, popular pressure will deprive policymakers of the ability to accommodate migrants at the needed level. My proposal is to </w:t>
      </w:r>
      <w:r w:rsidRPr="003261FC">
        <w:rPr>
          <w:sz w:val="16"/>
        </w:rPr>
        <w:t xml:space="preserve">recognize the humanitarian imperative of welcoming migrants and to </w:t>
      </w:r>
      <w:r w:rsidRPr="003261FC">
        <w:rPr>
          <w:rStyle w:val="StyleUnderline"/>
        </w:rPr>
        <w:t>foster support</w:t>
      </w:r>
      <w:r w:rsidRPr="003261FC">
        <w:rPr>
          <w:sz w:val="16"/>
        </w:rPr>
        <w:t xml:space="preserve"> for such a disposition </w:t>
      </w:r>
      <w:r w:rsidRPr="003261FC">
        <w:rPr>
          <w:rStyle w:val="StyleUnderline"/>
        </w:rPr>
        <w:t xml:space="preserve">by </w:t>
      </w:r>
      <w:r w:rsidRPr="003261FC">
        <w:rPr>
          <w:rStyle w:val="Emphasis"/>
        </w:rPr>
        <w:t>untethering migration from permanent residency</w:t>
      </w:r>
      <w:r w:rsidRPr="003261FC">
        <w:rPr>
          <w:rStyle w:val="StyleUnderline"/>
        </w:rPr>
        <w:t xml:space="preserve"> and</w:t>
      </w:r>
      <w:r w:rsidRPr="003261FC">
        <w:rPr>
          <w:sz w:val="16"/>
        </w:rPr>
        <w:t xml:space="preserve"> eventual </w:t>
      </w:r>
      <w:r w:rsidRPr="003261FC">
        <w:rPr>
          <w:rStyle w:val="StyleUnderline"/>
        </w:rPr>
        <w:t>naturalization by means of a</w:t>
      </w:r>
      <w:r w:rsidRPr="003261FC">
        <w:rPr>
          <w:rStyle w:val="Emphasis"/>
        </w:rPr>
        <w:t xml:space="preserve"> substantially expanded temporary residency</w:t>
      </w:r>
      <w:r w:rsidRPr="003261FC">
        <w:rPr>
          <w:rStyle w:val="StyleUnderline"/>
        </w:rPr>
        <w:t xml:space="preserve"> program.</w:t>
      </w:r>
      <w:r w:rsidRPr="003261FC">
        <w:rPr>
          <w:sz w:val="16"/>
        </w:rPr>
        <w:t xml:space="preserve"> Rich-world </w:t>
      </w:r>
      <w:r w:rsidRPr="003261FC">
        <w:rPr>
          <w:rStyle w:val="StyleUnderline"/>
        </w:rPr>
        <w:t>governments will have political support to welcome far more migrants than is currently the case because the policy addresses the concerns of conservatives and nationalists who bemoan the</w:t>
      </w:r>
      <w:r w:rsidRPr="003261FC">
        <w:rPr>
          <w:sz w:val="16"/>
        </w:rPr>
        <w:t xml:space="preserve"> cultural and political </w:t>
      </w:r>
      <w:r w:rsidRPr="003261FC">
        <w:rPr>
          <w:rStyle w:val="StyleUnderline"/>
        </w:rPr>
        <w:t>consequences of permanent</w:t>
      </w:r>
      <w:r w:rsidRPr="003261FC">
        <w:rPr>
          <w:sz w:val="16"/>
        </w:rPr>
        <w:t xml:space="preserve"> international </w:t>
      </w:r>
      <w:r w:rsidRPr="003261FC">
        <w:rPr>
          <w:rStyle w:val="StyleUnderline"/>
        </w:rPr>
        <w:t>migration and strengthens the position of liberals and</w:t>
      </w:r>
      <w:r w:rsidRPr="003261FC">
        <w:rPr>
          <w:sz w:val="16"/>
        </w:rPr>
        <w:t xml:space="preserve"> moderates </w:t>
      </w:r>
      <w:r w:rsidRPr="003261FC">
        <w:rPr>
          <w:rStyle w:val="StyleUnderline"/>
        </w:rPr>
        <w:t xml:space="preserve">who argue for humanitarian admission. The policy will </w:t>
      </w:r>
      <w:r w:rsidRPr="003261FC">
        <w:rPr>
          <w:rStyle w:val="Emphasis"/>
        </w:rPr>
        <w:t>improve overall global wellbeing</w:t>
      </w:r>
      <w:r w:rsidRPr="003261FC">
        <w:rPr>
          <w:rStyle w:val="StyleUnderline"/>
        </w:rPr>
        <w:t xml:space="preserve"> because it will lead to the admission of far more temporary residents and will protect the sending states</w:t>
      </w:r>
      <w:r w:rsidRPr="003261FC">
        <w:rPr>
          <w:sz w:val="16"/>
        </w:rPr>
        <w:t xml:space="preserve"> of the developing world </w:t>
      </w:r>
      <w:r w:rsidRPr="003261FC">
        <w:rPr>
          <w:rStyle w:val="StyleUnderline"/>
        </w:rPr>
        <w:t xml:space="preserve">by protecting them against an </w:t>
      </w:r>
      <w:r w:rsidRPr="003261FC">
        <w:rPr>
          <w:rStyle w:val="Emphasis"/>
        </w:rPr>
        <w:t xml:space="preserve">irrevocable loss </w:t>
      </w:r>
      <w:r w:rsidRPr="003261FC">
        <w:rPr>
          <w:rStyle w:val="StyleUnderline"/>
        </w:rPr>
        <w:t xml:space="preserve">of their most capable citizens. </w:t>
      </w:r>
    </w:p>
    <w:p w:rsidR="00065D32" w:rsidRPr="003261FC" w:rsidRDefault="00065D32" w:rsidP="00065D32">
      <w:pPr>
        <w:spacing w:line="240" w:lineRule="auto"/>
        <w:contextualSpacing/>
        <w:rPr>
          <w:sz w:val="16"/>
        </w:rPr>
      </w:pPr>
      <w:r w:rsidRPr="003261FC">
        <w:rPr>
          <w:sz w:val="16"/>
        </w:rPr>
        <w:t xml:space="preserve">Although admitting far greater numbers of temporary residents risks undermining social cohesion and creating a problematic tiered-system of residency by depriving migrants' U.S. born children of citizenship, </w:t>
      </w:r>
      <w:r w:rsidRPr="003261FC">
        <w:rPr>
          <w:rStyle w:val="StyleUnderline"/>
        </w:rPr>
        <w:t xml:space="preserve">it is a </w:t>
      </w:r>
      <w:r w:rsidRPr="003261FC">
        <w:rPr>
          <w:rStyle w:val="Emphasis"/>
        </w:rPr>
        <w:t>necessary requirement for</w:t>
      </w:r>
      <w:r w:rsidRPr="003261FC">
        <w:rPr>
          <w:rStyle w:val="StyleUnderline"/>
        </w:rPr>
        <w:t xml:space="preserve"> a </w:t>
      </w:r>
      <w:r w:rsidRPr="003261FC">
        <w:rPr>
          <w:rStyle w:val="Emphasis"/>
        </w:rPr>
        <w:t>bipartisan</w:t>
      </w:r>
      <w:r w:rsidRPr="003261FC">
        <w:rPr>
          <w:rStyle w:val="StyleUnderline"/>
        </w:rPr>
        <w:t xml:space="preserve"> immigration </w:t>
      </w:r>
      <w:r w:rsidRPr="003261FC">
        <w:rPr>
          <w:rStyle w:val="Emphasis"/>
        </w:rPr>
        <w:t>compromise.</w:t>
      </w:r>
      <w:r w:rsidRPr="003261FC">
        <w:rPr>
          <w:rStyle w:val="StyleUnderline"/>
        </w:rPr>
        <w:t xml:space="preserve"> Much of the nativist opposition to immigration is caused by economic insecurity</w:t>
      </w:r>
      <w:r w:rsidRPr="003261FC">
        <w:rPr>
          <w:sz w:val="16"/>
        </w:rPr>
        <w:t>, income inequality, and socio-economic immobility within rich-world countries." Therefore, advocates for migrant rights will also have to push for domestic political reforms in rich-world countries to encourage socio-economic and intergenerational mobility. These include labor market reforms, greater progressivity in the tax code, and ensuring access to highquality public schooling, health care, and higher education as a citizenship right. The need for these reforms is beyond the scope of this paper and is addressed in my previous piece published in the Pennsylvania State Law Review.12</w:t>
      </w:r>
    </w:p>
    <w:p w:rsidR="00065D32" w:rsidRPr="003261FC" w:rsidRDefault="00065D32" w:rsidP="00065D32">
      <w:pPr>
        <w:spacing w:line="240" w:lineRule="auto"/>
        <w:contextualSpacing/>
        <w:rPr>
          <w:sz w:val="16"/>
        </w:rPr>
      </w:pPr>
      <w:r w:rsidRPr="003261FC">
        <w:rPr>
          <w:sz w:val="16"/>
        </w:rPr>
        <w:t xml:space="preserve">President </w:t>
      </w:r>
      <w:r w:rsidRPr="003261FC">
        <w:rPr>
          <w:rStyle w:val="Emphasis"/>
        </w:rPr>
        <w:t>Trump</w:t>
      </w:r>
      <w:r w:rsidRPr="003261FC">
        <w:rPr>
          <w:rStyle w:val="StyleUnderline"/>
        </w:rPr>
        <w:t xml:space="preserve">'s election </w:t>
      </w:r>
      <w:r w:rsidRPr="003261FC">
        <w:rPr>
          <w:rStyle w:val="Emphasis"/>
        </w:rPr>
        <w:t>was facilitated by</w:t>
      </w:r>
      <w:r w:rsidRPr="003261FC">
        <w:rPr>
          <w:sz w:val="16"/>
        </w:rPr>
        <w:t xml:space="preserve"> the U.S. electorate's </w:t>
      </w:r>
      <w:r w:rsidRPr="003261FC">
        <w:rPr>
          <w:rStyle w:val="Emphasis"/>
        </w:rPr>
        <w:t>backlash</w:t>
      </w:r>
      <w:r w:rsidRPr="003261FC">
        <w:rPr>
          <w:rStyle w:val="StyleUnderline"/>
        </w:rPr>
        <w:t xml:space="preserve"> over</w:t>
      </w:r>
      <w:r w:rsidRPr="003261FC">
        <w:rPr>
          <w:sz w:val="16"/>
        </w:rPr>
        <w:t xml:space="preserve"> the fact that the nation's </w:t>
      </w:r>
      <w:r w:rsidRPr="003261FC">
        <w:rPr>
          <w:rStyle w:val="StyleUnderline"/>
        </w:rPr>
        <w:t xml:space="preserve">demographics </w:t>
      </w:r>
      <w:r w:rsidRPr="003261FC">
        <w:rPr>
          <w:sz w:val="16"/>
        </w:rPr>
        <w:t xml:space="preserve">have </w:t>
      </w:r>
      <w:r w:rsidRPr="003261FC">
        <w:rPr>
          <w:rStyle w:val="StyleUnderline"/>
        </w:rPr>
        <w:t>change</w:t>
      </w:r>
      <w:r w:rsidRPr="003261FC">
        <w:rPr>
          <w:sz w:val="16"/>
        </w:rPr>
        <w:t xml:space="preserve">d dramatically </w:t>
      </w:r>
      <w:r w:rsidRPr="003261FC">
        <w:rPr>
          <w:rStyle w:val="StyleUnderline"/>
        </w:rPr>
        <w:t>due to</w:t>
      </w:r>
      <w:r w:rsidRPr="003261FC">
        <w:rPr>
          <w:sz w:val="16"/>
        </w:rPr>
        <w:t xml:space="preserve"> the country's </w:t>
      </w:r>
      <w:r w:rsidRPr="003261FC">
        <w:rPr>
          <w:rStyle w:val="Emphasis"/>
        </w:rPr>
        <w:t xml:space="preserve">failure to address </w:t>
      </w:r>
      <w:r w:rsidRPr="003261FC">
        <w:rPr>
          <w:rStyle w:val="StyleUnderline"/>
        </w:rPr>
        <w:t>the</w:t>
      </w:r>
      <w:r w:rsidRPr="003261FC">
        <w:rPr>
          <w:sz w:val="16"/>
        </w:rPr>
        <w:t xml:space="preserve"> </w:t>
      </w:r>
      <w:r w:rsidRPr="003261FC">
        <w:rPr>
          <w:rStyle w:val="Emphasis"/>
        </w:rPr>
        <w:t>permanent residency</w:t>
      </w:r>
      <w:r w:rsidRPr="003261FC">
        <w:rPr>
          <w:rStyle w:val="StyleUnderline"/>
        </w:rPr>
        <w:t xml:space="preserve"> of illegal migrants</w:t>
      </w:r>
      <w:r w:rsidRPr="003261FC">
        <w:rPr>
          <w:sz w:val="16"/>
        </w:rPr>
        <w:t xml:space="preserve">, many of whose children have become citizens based on the country's provision of birthright citizenship.13 President </w:t>
      </w:r>
      <w:r w:rsidRPr="003261FC">
        <w:rPr>
          <w:rStyle w:val="StyleUnderline"/>
        </w:rPr>
        <w:t>Trump could address his supporters' concerns</w:t>
      </w:r>
      <w:r w:rsidRPr="003261FC">
        <w:rPr>
          <w:sz w:val="16"/>
        </w:rPr>
        <w:t xml:space="preserve"> and provide for a far better alternative to the status quo </w:t>
      </w:r>
      <w:r w:rsidRPr="003261FC">
        <w:rPr>
          <w:rStyle w:val="StyleUnderline"/>
        </w:rPr>
        <w:t>by adopting policies designed to encourage greater acceptance of migrants in conjunction with stricter border</w:t>
      </w:r>
      <w:r w:rsidRPr="003261FC">
        <w:rPr>
          <w:sz w:val="16"/>
        </w:rPr>
        <w:t xml:space="preserve"> and immigration </w:t>
      </w:r>
      <w:r w:rsidRPr="003261FC">
        <w:rPr>
          <w:rStyle w:val="StyleUnderline"/>
        </w:rPr>
        <w:t xml:space="preserve">enforcement. </w:t>
      </w:r>
      <w:r w:rsidRPr="003261FC">
        <w:rPr>
          <w:rStyle w:val="Emphasis"/>
        </w:rPr>
        <w:t>This is a needed change</w:t>
      </w:r>
      <w:r w:rsidRPr="003261FC">
        <w:rPr>
          <w:rStyle w:val="StyleUnderline"/>
        </w:rPr>
        <w:t xml:space="preserve"> in view of the rise of </w:t>
      </w:r>
      <w:r w:rsidRPr="003261FC">
        <w:rPr>
          <w:rStyle w:val="Emphasis"/>
        </w:rPr>
        <w:t>right-wing populism</w:t>
      </w:r>
      <w:r w:rsidRPr="003261FC">
        <w:rPr>
          <w:sz w:val="16"/>
        </w:rPr>
        <w:t xml:space="preserve"> as manifest by Trump's election, the United Kingdom's Brexit vote to leave the European Union, Marine Le Pen's reaching the second round of the French Presidential election, the success of the far right AFD Party in Germany, and the growth of far-right political parties in other mature democracies. 14 </w:t>
      </w:r>
      <w:r w:rsidRPr="003261FC">
        <w:rPr>
          <w:rStyle w:val="StyleUnderline"/>
        </w:rPr>
        <w:t>It is</w:t>
      </w:r>
      <w:r w:rsidRPr="003261FC">
        <w:rPr>
          <w:sz w:val="16"/>
        </w:rPr>
        <w:t xml:space="preserve">, moreover, </w:t>
      </w:r>
      <w:r w:rsidRPr="003261FC">
        <w:rPr>
          <w:rStyle w:val="StyleUnderline"/>
        </w:rPr>
        <w:t xml:space="preserve">a </w:t>
      </w:r>
      <w:r w:rsidRPr="003261FC">
        <w:rPr>
          <w:rStyle w:val="Emphasis"/>
        </w:rPr>
        <w:t>necessary policy change</w:t>
      </w:r>
      <w:r w:rsidRPr="003261FC">
        <w:rPr>
          <w:rStyle w:val="StyleUnderline"/>
        </w:rPr>
        <w:t xml:space="preserve"> should</w:t>
      </w:r>
      <w:r w:rsidRPr="003261FC">
        <w:rPr>
          <w:sz w:val="16"/>
        </w:rPr>
        <w:t xml:space="preserve"> rich </w:t>
      </w:r>
      <w:r w:rsidRPr="003261FC">
        <w:rPr>
          <w:rStyle w:val="StyleUnderline"/>
        </w:rPr>
        <w:t xml:space="preserve">countries seek to fulfill their humanitarian obligation to accommodate the current </w:t>
      </w:r>
      <w:r w:rsidRPr="003261FC">
        <w:rPr>
          <w:sz w:val="16"/>
        </w:rPr>
        <w:t xml:space="preserve">international </w:t>
      </w:r>
      <w:r w:rsidRPr="003261FC">
        <w:rPr>
          <w:rStyle w:val="StyleUnderline"/>
        </w:rPr>
        <w:t xml:space="preserve">migratory surge and avoid becoming unwelcoming hostages to a </w:t>
      </w:r>
      <w:r w:rsidRPr="003261FC">
        <w:rPr>
          <w:rStyle w:val="Emphasis"/>
        </w:rPr>
        <w:t>fortress-like mentality</w:t>
      </w:r>
      <w:r w:rsidRPr="003261FC">
        <w:rPr>
          <w:sz w:val="16"/>
        </w:rPr>
        <w:t xml:space="preserve"> that demeans the Enlightenment and the idea of global human rights.1 5</w:t>
      </w:r>
    </w:p>
    <w:p w:rsidR="00065D32" w:rsidRPr="003261FC" w:rsidRDefault="00065D32" w:rsidP="00065D32">
      <w:pPr>
        <w:spacing w:line="240" w:lineRule="auto"/>
        <w:contextualSpacing/>
      </w:pPr>
    </w:p>
    <w:p w:rsidR="00330E56" w:rsidRPr="003261FC" w:rsidRDefault="00330E56" w:rsidP="00330E56">
      <w:pPr>
        <w:pStyle w:val="Heading3"/>
      </w:pPr>
      <w:r w:rsidRPr="003261FC">
        <w:t>1NC Shell –</w:t>
      </w:r>
      <w:r w:rsidRPr="003261FC">
        <w:t xml:space="preserve"> Survivors</w:t>
      </w:r>
      <w:r w:rsidRPr="003261FC">
        <w:t xml:space="preserve"> –</w:t>
      </w:r>
      <w:r w:rsidRPr="003261FC">
        <w:t xml:space="preserve"> Climate Migration</w:t>
      </w:r>
    </w:p>
    <w:p w:rsidR="00330E56" w:rsidRPr="003261FC" w:rsidRDefault="00330E56" w:rsidP="00330E56"/>
    <w:p w:rsidR="00330E56" w:rsidRPr="003261FC" w:rsidRDefault="00330E56" w:rsidP="00330E56">
      <w:pPr>
        <w:pStyle w:val="Heading4"/>
      </w:pPr>
      <w:r w:rsidRPr="003261FC">
        <w:t xml:space="preserve">The United States federal government should create a substantially expanded temporary residency program for </w:t>
      </w:r>
      <w:r w:rsidRPr="003261FC">
        <w:t>immigration to the United States caused by climate change</w:t>
      </w:r>
      <w:r w:rsidRPr="003261FC">
        <w:t>. The United States federal government should renew temporary</w:t>
      </w:r>
      <w:r w:rsidRPr="003261FC">
        <w:t xml:space="preserve"> residency after five years for climate change immigrants </w:t>
      </w:r>
      <w:r w:rsidRPr="003261FC">
        <w:t xml:space="preserve">on a year by year basis.  </w:t>
      </w:r>
    </w:p>
    <w:p w:rsidR="00330E56" w:rsidRPr="003261FC" w:rsidRDefault="00330E56" w:rsidP="00330E56"/>
    <w:p w:rsidR="00330E56" w:rsidRPr="003261FC" w:rsidRDefault="00330E56" w:rsidP="00330E56">
      <w:pPr>
        <w:pStyle w:val="Heading4"/>
      </w:pPr>
      <w:r w:rsidRPr="003261FC">
        <w:t xml:space="preserve">CP solves the entire AFF and avoids politics and brain drain—granting LPR status necessitates backlash </w:t>
      </w:r>
    </w:p>
    <w:p w:rsidR="00330E56" w:rsidRPr="003261FC" w:rsidRDefault="00330E56" w:rsidP="00330E56">
      <w:pPr>
        <w:spacing w:line="240" w:lineRule="auto"/>
        <w:contextualSpacing/>
      </w:pPr>
      <w:r w:rsidRPr="003261FC">
        <w:rPr>
          <w:rStyle w:val="Style13ptBold"/>
        </w:rPr>
        <w:t>FAIZER 17</w:t>
      </w:r>
      <w:r w:rsidRPr="003261FC">
        <w:t>-Professor of Law at the LMU-Duncan School of Law, JD @ Notre Dame, specializes in constitutional law [M. Akram, America First: Improving a Recalcitrant Immigration and Refugee Policy, 84 Tenn. L. Rev. 933 (2017), HeinOnline, DKP]</w:t>
      </w:r>
    </w:p>
    <w:p w:rsidR="00330E56" w:rsidRPr="003261FC" w:rsidRDefault="00330E56" w:rsidP="00330E56"/>
    <w:p w:rsidR="00330E56" w:rsidRPr="003261FC" w:rsidRDefault="00330E56" w:rsidP="00330E56">
      <w:pPr>
        <w:spacing w:line="240" w:lineRule="auto"/>
        <w:contextualSpacing/>
        <w:rPr>
          <w:u w:val="single"/>
        </w:rPr>
      </w:pPr>
      <w:r w:rsidRPr="003261FC">
        <w:rPr>
          <w:sz w:val="16"/>
        </w:rPr>
        <w:t xml:space="preserve">In view of global demand, rich countries, including </w:t>
      </w:r>
      <w:r w:rsidRPr="003261FC">
        <w:rPr>
          <w:rStyle w:val="StyleUnderline"/>
        </w:rPr>
        <w:t xml:space="preserve">the U.S., </w:t>
      </w:r>
      <w:r w:rsidRPr="003261FC">
        <w:rPr>
          <w:sz w:val="16"/>
        </w:rPr>
        <w:t>have a humanitarian</w:t>
      </w:r>
      <w:r w:rsidRPr="003261FC">
        <w:rPr>
          <w:rStyle w:val="StyleUnderline"/>
        </w:rPr>
        <w:t xml:space="preserve"> obligation to substantially increase</w:t>
      </w:r>
      <w:r w:rsidRPr="003261FC">
        <w:rPr>
          <w:sz w:val="16"/>
        </w:rPr>
        <w:t xml:space="preserve"> the </w:t>
      </w:r>
      <w:r w:rsidRPr="003261FC">
        <w:rPr>
          <w:rStyle w:val="StyleUnderline"/>
        </w:rPr>
        <w:t>admission of</w:t>
      </w:r>
      <w:r w:rsidRPr="003261FC">
        <w:rPr>
          <w:sz w:val="16"/>
        </w:rPr>
        <w:t xml:space="preserve"> international economic </w:t>
      </w:r>
      <w:r w:rsidRPr="003261FC">
        <w:rPr>
          <w:rStyle w:val="StyleUnderline"/>
        </w:rPr>
        <w:t xml:space="preserve">migrants </w:t>
      </w:r>
      <w:r w:rsidRPr="003261FC">
        <w:rPr>
          <w:sz w:val="16"/>
        </w:rPr>
        <w:t xml:space="preserve">and refugees (collectively "migrants"). This </w:t>
      </w:r>
      <w:r w:rsidRPr="003261FC">
        <w:rPr>
          <w:rStyle w:val="StyleUnderline"/>
        </w:rPr>
        <w:t xml:space="preserve">must be done in a manner that </w:t>
      </w:r>
      <w:r w:rsidRPr="003261FC">
        <w:rPr>
          <w:rStyle w:val="Emphasis"/>
        </w:rPr>
        <w:t>avoids a political backlash</w:t>
      </w:r>
      <w:r w:rsidRPr="003261FC">
        <w:rPr>
          <w:rStyle w:val="StyleUnderline"/>
        </w:rPr>
        <w:t xml:space="preserve"> or causes an uptick in</w:t>
      </w:r>
      <w:r w:rsidRPr="003261FC">
        <w:rPr>
          <w:sz w:val="16"/>
        </w:rPr>
        <w:t xml:space="preserve"> social dislocation and </w:t>
      </w:r>
      <w:r w:rsidRPr="003261FC">
        <w:rPr>
          <w:rStyle w:val="StyleUnderline"/>
        </w:rPr>
        <w:t>nativism. This will</w:t>
      </w:r>
      <w:r w:rsidRPr="003261FC">
        <w:rPr>
          <w:sz w:val="16"/>
        </w:rPr>
        <w:t xml:space="preserve"> be exceedingly difficult and will</w:t>
      </w:r>
      <w:r w:rsidRPr="003261FC">
        <w:rPr>
          <w:rStyle w:val="StyleUnderline"/>
          <w:sz w:val="16"/>
        </w:rPr>
        <w:t xml:space="preserve"> </w:t>
      </w:r>
      <w:r w:rsidRPr="003261FC">
        <w:rPr>
          <w:rStyle w:val="StyleUnderline"/>
        </w:rPr>
        <w:t>require rethinking how</w:t>
      </w:r>
      <w:r w:rsidRPr="003261FC">
        <w:rPr>
          <w:sz w:val="16"/>
        </w:rPr>
        <w:t xml:space="preserve"> rich world </w:t>
      </w:r>
      <w:r w:rsidRPr="003261FC">
        <w:rPr>
          <w:rStyle w:val="StyleUnderline"/>
        </w:rPr>
        <w:t>nations approach</w:t>
      </w:r>
      <w:r w:rsidRPr="003261FC">
        <w:rPr>
          <w:sz w:val="16"/>
        </w:rPr>
        <w:t xml:space="preserve"> the issue of global </w:t>
      </w:r>
      <w:r w:rsidRPr="003261FC">
        <w:rPr>
          <w:rStyle w:val="StyleUnderline"/>
        </w:rPr>
        <w:t>migration. As long as</w:t>
      </w:r>
      <w:r w:rsidRPr="003261FC">
        <w:rPr>
          <w:sz w:val="16"/>
        </w:rPr>
        <w:t xml:space="preserve"> rich </w:t>
      </w:r>
      <w:r w:rsidRPr="003261FC">
        <w:rPr>
          <w:rStyle w:val="StyleUnderline"/>
        </w:rPr>
        <w:t>countries continue to treat asylum</w:t>
      </w:r>
      <w:r w:rsidRPr="003261FC">
        <w:rPr>
          <w:sz w:val="16"/>
        </w:rPr>
        <w:t xml:space="preserve"> and migration </w:t>
      </w:r>
      <w:r w:rsidRPr="003261FC">
        <w:rPr>
          <w:rStyle w:val="StyleUnderline"/>
        </w:rPr>
        <w:t xml:space="preserve">as a form of immigration, popular pressure will deprive policymakers of the ability to accommodate migrants at the needed level. My proposal is to </w:t>
      </w:r>
      <w:r w:rsidRPr="003261FC">
        <w:rPr>
          <w:sz w:val="16"/>
        </w:rPr>
        <w:t xml:space="preserve">recognize the humanitarian imperative of welcoming migrants and to </w:t>
      </w:r>
      <w:r w:rsidRPr="003261FC">
        <w:rPr>
          <w:rStyle w:val="StyleUnderline"/>
        </w:rPr>
        <w:t>foster support</w:t>
      </w:r>
      <w:r w:rsidRPr="003261FC">
        <w:rPr>
          <w:sz w:val="16"/>
        </w:rPr>
        <w:t xml:space="preserve"> for such a disposition </w:t>
      </w:r>
      <w:r w:rsidRPr="003261FC">
        <w:rPr>
          <w:rStyle w:val="StyleUnderline"/>
        </w:rPr>
        <w:t xml:space="preserve">by </w:t>
      </w:r>
      <w:r w:rsidRPr="003261FC">
        <w:rPr>
          <w:rStyle w:val="Emphasis"/>
        </w:rPr>
        <w:t>untethering migration from permanent residency</w:t>
      </w:r>
      <w:r w:rsidRPr="003261FC">
        <w:rPr>
          <w:rStyle w:val="StyleUnderline"/>
        </w:rPr>
        <w:t xml:space="preserve"> and</w:t>
      </w:r>
      <w:r w:rsidRPr="003261FC">
        <w:rPr>
          <w:sz w:val="16"/>
        </w:rPr>
        <w:t xml:space="preserve"> eventual </w:t>
      </w:r>
      <w:r w:rsidRPr="003261FC">
        <w:rPr>
          <w:rStyle w:val="StyleUnderline"/>
        </w:rPr>
        <w:t>naturalization by means of a</w:t>
      </w:r>
      <w:r w:rsidRPr="003261FC">
        <w:rPr>
          <w:rStyle w:val="Emphasis"/>
        </w:rPr>
        <w:t xml:space="preserve"> substantially expanded temporary residency</w:t>
      </w:r>
      <w:r w:rsidRPr="003261FC">
        <w:rPr>
          <w:rStyle w:val="StyleUnderline"/>
        </w:rPr>
        <w:t xml:space="preserve"> program.</w:t>
      </w:r>
      <w:r w:rsidRPr="003261FC">
        <w:rPr>
          <w:sz w:val="16"/>
        </w:rPr>
        <w:t xml:space="preserve"> Rich-world </w:t>
      </w:r>
      <w:r w:rsidRPr="003261FC">
        <w:rPr>
          <w:rStyle w:val="StyleUnderline"/>
        </w:rPr>
        <w:t>governments will have political support to welcome far more migrants than is currently the case because the policy addresses the concerns of conservatives and nationalists who bemoan the</w:t>
      </w:r>
      <w:r w:rsidRPr="003261FC">
        <w:rPr>
          <w:sz w:val="16"/>
        </w:rPr>
        <w:t xml:space="preserve"> cultural and political </w:t>
      </w:r>
      <w:r w:rsidRPr="003261FC">
        <w:rPr>
          <w:rStyle w:val="StyleUnderline"/>
        </w:rPr>
        <w:t>consequences of permanent</w:t>
      </w:r>
      <w:r w:rsidRPr="003261FC">
        <w:rPr>
          <w:sz w:val="16"/>
        </w:rPr>
        <w:t xml:space="preserve"> international </w:t>
      </w:r>
      <w:r w:rsidRPr="003261FC">
        <w:rPr>
          <w:rStyle w:val="StyleUnderline"/>
        </w:rPr>
        <w:t>migration and strengthens the position of liberals and</w:t>
      </w:r>
      <w:r w:rsidRPr="003261FC">
        <w:rPr>
          <w:sz w:val="16"/>
        </w:rPr>
        <w:t xml:space="preserve"> moderates </w:t>
      </w:r>
      <w:r w:rsidRPr="003261FC">
        <w:rPr>
          <w:rStyle w:val="StyleUnderline"/>
        </w:rPr>
        <w:t xml:space="preserve">who argue for humanitarian admission. The policy will </w:t>
      </w:r>
      <w:r w:rsidRPr="003261FC">
        <w:rPr>
          <w:rStyle w:val="Emphasis"/>
        </w:rPr>
        <w:t>improve overall global wellbeing</w:t>
      </w:r>
      <w:r w:rsidRPr="003261FC">
        <w:rPr>
          <w:rStyle w:val="StyleUnderline"/>
        </w:rPr>
        <w:t xml:space="preserve"> because it will lead to the admission of far more temporary residents and will protect the sending states</w:t>
      </w:r>
      <w:r w:rsidRPr="003261FC">
        <w:rPr>
          <w:sz w:val="16"/>
        </w:rPr>
        <w:t xml:space="preserve"> of the developing world </w:t>
      </w:r>
      <w:r w:rsidRPr="003261FC">
        <w:rPr>
          <w:rStyle w:val="StyleUnderline"/>
        </w:rPr>
        <w:t xml:space="preserve">by protecting them against an </w:t>
      </w:r>
      <w:r w:rsidRPr="003261FC">
        <w:rPr>
          <w:rStyle w:val="Emphasis"/>
        </w:rPr>
        <w:t xml:space="preserve">irrevocable loss </w:t>
      </w:r>
      <w:r w:rsidRPr="003261FC">
        <w:rPr>
          <w:rStyle w:val="StyleUnderline"/>
        </w:rPr>
        <w:t xml:space="preserve">of their most capable citizens. </w:t>
      </w:r>
    </w:p>
    <w:p w:rsidR="00330E56" w:rsidRPr="003261FC" w:rsidRDefault="00330E56" w:rsidP="00330E56">
      <w:pPr>
        <w:spacing w:line="240" w:lineRule="auto"/>
        <w:contextualSpacing/>
        <w:rPr>
          <w:sz w:val="16"/>
        </w:rPr>
      </w:pPr>
      <w:r w:rsidRPr="003261FC">
        <w:rPr>
          <w:sz w:val="16"/>
        </w:rPr>
        <w:t xml:space="preserve">Although admitting far greater numbers of temporary residents risks undermining social cohesion and creating a problematic tiered-system of residency by depriving migrants' U.S. born children of citizenship, </w:t>
      </w:r>
      <w:r w:rsidRPr="003261FC">
        <w:rPr>
          <w:rStyle w:val="StyleUnderline"/>
        </w:rPr>
        <w:t xml:space="preserve">it is a </w:t>
      </w:r>
      <w:r w:rsidRPr="003261FC">
        <w:rPr>
          <w:rStyle w:val="Emphasis"/>
        </w:rPr>
        <w:t>necessary requirement for</w:t>
      </w:r>
      <w:r w:rsidRPr="003261FC">
        <w:rPr>
          <w:rStyle w:val="StyleUnderline"/>
        </w:rPr>
        <w:t xml:space="preserve"> a </w:t>
      </w:r>
      <w:r w:rsidRPr="003261FC">
        <w:rPr>
          <w:rStyle w:val="Emphasis"/>
        </w:rPr>
        <w:t>bipartisan</w:t>
      </w:r>
      <w:r w:rsidRPr="003261FC">
        <w:rPr>
          <w:rStyle w:val="StyleUnderline"/>
        </w:rPr>
        <w:t xml:space="preserve"> immigration </w:t>
      </w:r>
      <w:r w:rsidRPr="003261FC">
        <w:rPr>
          <w:rStyle w:val="Emphasis"/>
        </w:rPr>
        <w:t>compromise.</w:t>
      </w:r>
      <w:r w:rsidRPr="003261FC">
        <w:rPr>
          <w:rStyle w:val="StyleUnderline"/>
        </w:rPr>
        <w:t xml:space="preserve"> Much of the nativist opposition to immigration is caused by economic insecurity</w:t>
      </w:r>
      <w:r w:rsidRPr="003261FC">
        <w:rPr>
          <w:sz w:val="16"/>
        </w:rPr>
        <w:t>, income inequality, and socio-economic immobility within rich-world countries." Therefore, advocates for migrant rights will also have to push for domestic political reforms in rich-world countries to encourage socio-economic and intergenerational mobility. These include labor market reforms, greater progressivity in the tax code, and ensuring access to highquality public schooling, health care, and higher education as a citizenship right. The need for these reforms is beyond the scope of this paper and is addressed in my previous piece published in the Pennsylvania State Law Review.12</w:t>
      </w:r>
    </w:p>
    <w:p w:rsidR="00330E56" w:rsidRPr="003261FC" w:rsidRDefault="00330E56" w:rsidP="00330E56">
      <w:pPr>
        <w:spacing w:line="240" w:lineRule="auto"/>
        <w:contextualSpacing/>
        <w:rPr>
          <w:sz w:val="16"/>
        </w:rPr>
      </w:pPr>
      <w:r w:rsidRPr="003261FC">
        <w:rPr>
          <w:sz w:val="16"/>
        </w:rPr>
        <w:t xml:space="preserve">President </w:t>
      </w:r>
      <w:r w:rsidRPr="003261FC">
        <w:rPr>
          <w:rStyle w:val="Emphasis"/>
        </w:rPr>
        <w:t>Trump</w:t>
      </w:r>
      <w:r w:rsidRPr="003261FC">
        <w:rPr>
          <w:rStyle w:val="StyleUnderline"/>
        </w:rPr>
        <w:t xml:space="preserve">'s election </w:t>
      </w:r>
      <w:r w:rsidRPr="003261FC">
        <w:rPr>
          <w:rStyle w:val="Emphasis"/>
        </w:rPr>
        <w:t>was facilitated by</w:t>
      </w:r>
      <w:r w:rsidRPr="003261FC">
        <w:rPr>
          <w:sz w:val="16"/>
        </w:rPr>
        <w:t xml:space="preserve"> the U.S. electorate's </w:t>
      </w:r>
      <w:r w:rsidRPr="003261FC">
        <w:rPr>
          <w:rStyle w:val="Emphasis"/>
        </w:rPr>
        <w:t>backlash</w:t>
      </w:r>
      <w:r w:rsidRPr="003261FC">
        <w:rPr>
          <w:rStyle w:val="StyleUnderline"/>
        </w:rPr>
        <w:t xml:space="preserve"> over</w:t>
      </w:r>
      <w:r w:rsidRPr="003261FC">
        <w:rPr>
          <w:sz w:val="16"/>
        </w:rPr>
        <w:t xml:space="preserve"> the fact that the nation's </w:t>
      </w:r>
      <w:r w:rsidRPr="003261FC">
        <w:rPr>
          <w:rStyle w:val="StyleUnderline"/>
        </w:rPr>
        <w:t xml:space="preserve">demographics </w:t>
      </w:r>
      <w:r w:rsidRPr="003261FC">
        <w:rPr>
          <w:sz w:val="16"/>
        </w:rPr>
        <w:t xml:space="preserve">have </w:t>
      </w:r>
      <w:r w:rsidRPr="003261FC">
        <w:rPr>
          <w:rStyle w:val="StyleUnderline"/>
        </w:rPr>
        <w:t>change</w:t>
      </w:r>
      <w:r w:rsidRPr="003261FC">
        <w:rPr>
          <w:sz w:val="16"/>
        </w:rPr>
        <w:t xml:space="preserve">d dramatically </w:t>
      </w:r>
      <w:r w:rsidRPr="003261FC">
        <w:rPr>
          <w:rStyle w:val="StyleUnderline"/>
        </w:rPr>
        <w:t>due to</w:t>
      </w:r>
      <w:r w:rsidRPr="003261FC">
        <w:rPr>
          <w:sz w:val="16"/>
        </w:rPr>
        <w:t xml:space="preserve"> the country's </w:t>
      </w:r>
      <w:r w:rsidRPr="003261FC">
        <w:rPr>
          <w:rStyle w:val="Emphasis"/>
        </w:rPr>
        <w:t xml:space="preserve">failure to address </w:t>
      </w:r>
      <w:r w:rsidRPr="003261FC">
        <w:rPr>
          <w:rStyle w:val="StyleUnderline"/>
        </w:rPr>
        <w:t>the</w:t>
      </w:r>
      <w:r w:rsidRPr="003261FC">
        <w:rPr>
          <w:sz w:val="16"/>
        </w:rPr>
        <w:t xml:space="preserve"> </w:t>
      </w:r>
      <w:r w:rsidRPr="003261FC">
        <w:rPr>
          <w:rStyle w:val="Emphasis"/>
        </w:rPr>
        <w:t>permanent residency</w:t>
      </w:r>
      <w:r w:rsidRPr="003261FC">
        <w:rPr>
          <w:rStyle w:val="StyleUnderline"/>
        </w:rPr>
        <w:t xml:space="preserve"> of illegal migrants</w:t>
      </w:r>
      <w:r w:rsidRPr="003261FC">
        <w:rPr>
          <w:sz w:val="16"/>
        </w:rPr>
        <w:t xml:space="preserve">, many of whose children have become citizens based on the country's provision of birthright citizenship.13 President </w:t>
      </w:r>
      <w:r w:rsidRPr="003261FC">
        <w:rPr>
          <w:rStyle w:val="StyleUnderline"/>
        </w:rPr>
        <w:t>Trump could address his supporters' concerns</w:t>
      </w:r>
      <w:r w:rsidRPr="003261FC">
        <w:rPr>
          <w:sz w:val="16"/>
        </w:rPr>
        <w:t xml:space="preserve"> and provide for a far better alternative to the status quo </w:t>
      </w:r>
      <w:r w:rsidRPr="003261FC">
        <w:rPr>
          <w:rStyle w:val="StyleUnderline"/>
        </w:rPr>
        <w:t>by adopting policies designed to encourage greater acceptance of migrants in conjunction with stricter border</w:t>
      </w:r>
      <w:r w:rsidRPr="003261FC">
        <w:rPr>
          <w:sz w:val="16"/>
        </w:rPr>
        <w:t xml:space="preserve"> and immigration </w:t>
      </w:r>
      <w:r w:rsidRPr="003261FC">
        <w:rPr>
          <w:rStyle w:val="StyleUnderline"/>
        </w:rPr>
        <w:t xml:space="preserve">enforcement. </w:t>
      </w:r>
      <w:r w:rsidRPr="003261FC">
        <w:rPr>
          <w:rStyle w:val="Emphasis"/>
        </w:rPr>
        <w:t>This is a needed change</w:t>
      </w:r>
      <w:r w:rsidRPr="003261FC">
        <w:rPr>
          <w:rStyle w:val="StyleUnderline"/>
        </w:rPr>
        <w:t xml:space="preserve"> in view of the rise of </w:t>
      </w:r>
      <w:r w:rsidRPr="003261FC">
        <w:rPr>
          <w:rStyle w:val="Emphasis"/>
        </w:rPr>
        <w:t>right-wing populism</w:t>
      </w:r>
      <w:r w:rsidRPr="003261FC">
        <w:rPr>
          <w:sz w:val="16"/>
        </w:rPr>
        <w:t xml:space="preserve"> as manifest by Trump's election, the United Kingdom's Brexit vote to leave the European Union, Marine Le Pen's reaching the second round of the French Presidential election, the success of the far right AFD Party in Germany, and the growth of far-right political parties in other mature democracies. 14 </w:t>
      </w:r>
      <w:r w:rsidRPr="003261FC">
        <w:rPr>
          <w:rStyle w:val="StyleUnderline"/>
        </w:rPr>
        <w:t>It is</w:t>
      </w:r>
      <w:r w:rsidRPr="003261FC">
        <w:rPr>
          <w:sz w:val="16"/>
        </w:rPr>
        <w:t xml:space="preserve">, moreover, </w:t>
      </w:r>
      <w:r w:rsidRPr="003261FC">
        <w:rPr>
          <w:rStyle w:val="StyleUnderline"/>
        </w:rPr>
        <w:t xml:space="preserve">a </w:t>
      </w:r>
      <w:r w:rsidRPr="003261FC">
        <w:rPr>
          <w:rStyle w:val="Emphasis"/>
        </w:rPr>
        <w:t>necessary policy change</w:t>
      </w:r>
      <w:r w:rsidRPr="003261FC">
        <w:rPr>
          <w:rStyle w:val="StyleUnderline"/>
        </w:rPr>
        <w:t xml:space="preserve"> should</w:t>
      </w:r>
      <w:r w:rsidRPr="003261FC">
        <w:rPr>
          <w:sz w:val="16"/>
        </w:rPr>
        <w:t xml:space="preserve"> rich </w:t>
      </w:r>
      <w:r w:rsidRPr="003261FC">
        <w:rPr>
          <w:rStyle w:val="StyleUnderline"/>
        </w:rPr>
        <w:t xml:space="preserve">countries seek to fulfill their humanitarian obligation to accommodate the current </w:t>
      </w:r>
      <w:r w:rsidRPr="003261FC">
        <w:rPr>
          <w:sz w:val="16"/>
        </w:rPr>
        <w:t xml:space="preserve">international </w:t>
      </w:r>
      <w:r w:rsidRPr="003261FC">
        <w:rPr>
          <w:rStyle w:val="StyleUnderline"/>
        </w:rPr>
        <w:t xml:space="preserve">migratory surge and avoid becoming unwelcoming hostages to a </w:t>
      </w:r>
      <w:r w:rsidRPr="003261FC">
        <w:rPr>
          <w:rStyle w:val="Emphasis"/>
        </w:rPr>
        <w:t>fortress-like mentality</w:t>
      </w:r>
      <w:r w:rsidRPr="003261FC">
        <w:rPr>
          <w:sz w:val="16"/>
        </w:rPr>
        <w:t xml:space="preserve"> that demeans the Enlightenment and the idea of global human rights.1 5</w:t>
      </w:r>
    </w:p>
    <w:p w:rsidR="00EB1734" w:rsidRPr="003261FC" w:rsidRDefault="00EB1734" w:rsidP="00EB1734">
      <w:pPr>
        <w:pStyle w:val="Heading4"/>
      </w:pPr>
      <w:r w:rsidRPr="003261FC">
        <w:t xml:space="preserve">Temporary visas solve climate adaptation – migrants don’t want permanent residence </w:t>
      </w:r>
    </w:p>
    <w:p w:rsidR="00EB1734" w:rsidRPr="003261FC" w:rsidRDefault="00EB1734" w:rsidP="00EB1734">
      <w:r w:rsidRPr="003261FC">
        <w:rPr>
          <w:rStyle w:val="Style13ptBold"/>
        </w:rPr>
        <w:t>Randall 18</w:t>
      </w:r>
      <w:r w:rsidRPr="003261FC">
        <w:t xml:space="preserve"> (Alex Randall is coordinator of the Climate and Migration Coalition, “Migration is a successful climate adaptation strategy”, Alja Zeera, March 11</w:t>
      </w:r>
      <w:r w:rsidRPr="003261FC">
        <w:rPr>
          <w:vertAlign w:val="superscript"/>
        </w:rPr>
        <w:t>th</w:t>
      </w:r>
      <w:r w:rsidRPr="003261FC">
        <w:t xml:space="preserve">, 2018, </w:t>
      </w:r>
      <w:hyperlink r:id="rId8" w:history="1">
        <w:r w:rsidRPr="003261FC">
          <w:rPr>
            <w:rStyle w:val="Hyperlink"/>
          </w:rPr>
          <w:t>https://www.aljazeera.com/indepth/opinion/migration-successful-climate-adaptation-strategy-180310102243520.html</w:t>
        </w:r>
      </w:hyperlink>
      <w:r w:rsidRPr="003261FC">
        <w:t>, July 31</w:t>
      </w:r>
      <w:r w:rsidRPr="003261FC">
        <w:rPr>
          <w:vertAlign w:val="superscript"/>
        </w:rPr>
        <w:t>st</w:t>
      </w:r>
      <w:r w:rsidRPr="003261FC">
        <w:t>, 2018, RST)</w:t>
      </w:r>
    </w:p>
    <w:p w:rsidR="00EB1734" w:rsidRPr="003261FC" w:rsidRDefault="00EB1734" w:rsidP="00EB1734">
      <w:pPr>
        <w:rPr>
          <w:sz w:val="16"/>
        </w:rPr>
      </w:pPr>
      <w:r w:rsidRPr="003261FC">
        <w:rPr>
          <w:sz w:val="16"/>
        </w:rPr>
        <w:t xml:space="preserve">After a particularly bad year for rainfall, </w:t>
      </w:r>
      <w:r w:rsidRPr="003261FC">
        <w:rPr>
          <w:rStyle w:val="StyleUnderline"/>
        </w:rPr>
        <w:t>Miguel told</w:t>
      </w:r>
      <w:r w:rsidRPr="003261FC">
        <w:rPr>
          <w:sz w:val="16"/>
        </w:rPr>
        <w:t xml:space="preserve"> a group of </w:t>
      </w:r>
      <w:r w:rsidRPr="003261FC">
        <w:rPr>
          <w:rStyle w:val="StyleUnderline"/>
        </w:rPr>
        <w:t>researchers</w:t>
      </w:r>
      <w:r w:rsidRPr="003261FC">
        <w:rPr>
          <w:sz w:val="16"/>
        </w:rPr>
        <w:t xml:space="preserve"> that </w:t>
      </w:r>
      <w:r w:rsidRPr="003261FC">
        <w:rPr>
          <w:rStyle w:val="StyleUnderline"/>
        </w:rPr>
        <w:t>he was leaving</w:t>
      </w:r>
      <w:r w:rsidRPr="003261FC">
        <w:rPr>
          <w:sz w:val="16"/>
        </w:rPr>
        <w:t xml:space="preserve"> </w:t>
      </w:r>
      <w:hyperlink r:id="rId9" w:history="1">
        <w:r w:rsidRPr="003261FC">
          <w:rPr>
            <w:rStyle w:val="Hyperlink"/>
            <w:sz w:val="16"/>
          </w:rPr>
          <w:t>Mexico</w:t>
        </w:r>
      </w:hyperlink>
      <w:r w:rsidRPr="003261FC">
        <w:rPr>
          <w:sz w:val="16"/>
        </w:rPr>
        <w:t xml:space="preserve"> </w:t>
      </w:r>
      <w:r w:rsidRPr="003261FC">
        <w:rPr>
          <w:rStyle w:val="StyleUnderline"/>
        </w:rPr>
        <w:t xml:space="preserve">for the US. </w:t>
      </w:r>
      <w:r w:rsidRPr="003261FC">
        <w:rPr>
          <w:rStyle w:val="Emphasis"/>
        </w:rPr>
        <w:t>This wasn't a permanent move</w:t>
      </w:r>
      <w:r w:rsidRPr="003261FC">
        <w:rPr>
          <w:sz w:val="16"/>
        </w:rPr>
        <w:t xml:space="preserve"> he explained, </w:t>
      </w:r>
      <w:r w:rsidRPr="003261FC">
        <w:rPr>
          <w:rStyle w:val="Emphasis"/>
        </w:rPr>
        <w:t>he would be back.</w:t>
      </w:r>
      <w:r w:rsidRPr="003261FC">
        <w:rPr>
          <w:sz w:val="16"/>
        </w:rPr>
        <w:t xml:space="preserve"> In fact, he'd made the move several times before. "</w:t>
      </w:r>
      <w:r w:rsidRPr="003261FC">
        <w:rPr>
          <w:rStyle w:val="StyleUnderline"/>
        </w:rPr>
        <w:t>The only solution is to go away, at least for a while</w:t>
      </w:r>
      <w:r w:rsidRPr="003261FC">
        <w:rPr>
          <w:sz w:val="16"/>
        </w:rPr>
        <w:t xml:space="preserve">. Each year, I'm working for three to five months in Wyoming. That's my main source of income." </w:t>
      </w:r>
      <w:r w:rsidRPr="003261FC">
        <w:rPr>
          <w:rStyle w:val="StyleUnderline"/>
        </w:rPr>
        <w:t>The ability to cross the border and find work in the US has become a lifeline for many of Mexico's farmers</w:t>
      </w:r>
      <w:r w:rsidRPr="003261FC">
        <w:rPr>
          <w:sz w:val="16"/>
        </w:rPr>
        <w:t xml:space="preserve">. For many, </w:t>
      </w:r>
      <w:r w:rsidRPr="003261FC">
        <w:rPr>
          <w:rStyle w:val="Emphasis"/>
        </w:rPr>
        <w:t>their plan is not to move permanently</w:t>
      </w:r>
      <w:r w:rsidRPr="003261FC">
        <w:rPr>
          <w:sz w:val="16"/>
        </w:rPr>
        <w:t xml:space="preserve"> and settle. </w:t>
      </w:r>
      <w:r w:rsidRPr="003261FC">
        <w:rPr>
          <w:rStyle w:val="Emphasis"/>
        </w:rPr>
        <w:t xml:space="preserve">But rather to use temporary migration as a safety net </w:t>
      </w:r>
      <w:r w:rsidRPr="003261FC">
        <w:rPr>
          <w:sz w:val="16"/>
        </w:rPr>
        <w:t xml:space="preserve">against drought. "My grandfather, father and I have worked these lands," he told the researchers. "But times have changed ... The rain is coming later now, so that we produce less." </w:t>
      </w:r>
      <w:r w:rsidRPr="003261FC">
        <w:rPr>
          <w:rStyle w:val="StyleUnderline"/>
        </w:rPr>
        <w:t>It is in these years of reduced cropping that people make journeys like Miguel's.</w:t>
      </w:r>
      <w:r w:rsidRPr="003261FC">
        <w:rPr>
          <w:sz w:val="16"/>
        </w:rPr>
        <w:t xml:space="preserve"> Typically people move alone, without their family members. </w:t>
      </w:r>
      <w:r w:rsidRPr="003261FC">
        <w:rPr>
          <w:rStyle w:val="StyleUnderline"/>
        </w:rPr>
        <w:t>The aim is to earn enough money to replace the lost farming income. And possibly to send money back to family members who have stayed behind.</w:t>
      </w:r>
      <w:r w:rsidRPr="003261FC">
        <w:rPr>
          <w:sz w:val="16"/>
        </w:rPr>
        <w:t xml:space="preserve"> In particularly bad years, this flow of money from overseas is what keeps small farms afloat. It was over a decade ago that these researchers spoke to Miguel and other people in his situation. Trump's threat of a </w:t>
      </w:r>
      <w:hyperlink r:id="rId10" w:history="1">
        <w:r w:rsidRPr="003261FC">
          <w:rPr>
            <w:rStyle w:val="Hyperlink"/>
            <w:sz w:val="16"/>
          </w:rPr>
          <w:t>border wall</w:t>
        </w:r>
      </w:hyperlink>
      <w:r w:rsidRPr="003261FC">
        <w:rPr>
          <w:sz w:val="16"/>
        </w:rPr>
        <w:t xml:space="preserve">, and an increasingly hostile environment for migrants in the US makes journeys like this harder and more dangerous. </w:t>
      </w:r>
      <w:r w:rsidRPr="003261FC">
        <w:rPr>
          <w:rStyle w:val="StyleUnderline"/>
        </w:rPr>
        <w:t xml:space="preserve">For millions of people across the world, this pattern of migration is </w:t>
      </w:r>
      <w:hyperlink r:id="rId11" w:tgtFrame="_blank" w:history="1">
        <w:r w:rsidRPr="003261FC">
          <w:rPr>
            <w:rStyle w:val="StyleUnderline"/>
          </w:rPr>
          <w:t>becoming a form of climate change adaptation.</w:t>
        </w:r>
      </w:hyperlink>
      <w:r w:rsidRPr="003261FC">
        <w:rPr>
          <w:sz w:val="16"/>
        </w:rPr>
        <w:t xml:space="preserve"> As the impacts of </w:t>
      </w:r>
      <w:hyperlink r:id="rId12" w:history="1">
        <w:r w:rsidRPr="003261FC">
          <w:rPr>
            <w:rStyle w:val="Hyperlink"/>
            <w:sz w:val="16"/>
          </w:rPr>
          <w:t>climate change</w:t>
        </w:r>
      </w:hyperlink>
      <w:r w:rsidRPr="003261FC">
        <w:rPr>
          <w:sz w:val="16"/>
        </w:rPr>
        <w:t xml:space="preserve"> begin to take hold, droughts become longer and more severe. This inevitably hits agriculture. Hindou Oumarou Ibrahim, an indigenous woman from the Mbororo pastoralist community of Chad, explained her situation to the UN's Migration Agency. "</w:t>
      </w:r>
      <w:r w:rsidRPr="003261FC">
        <w:rPr>
          <w:rStyle w:val="StyleUnderline"/>
        </w:rPr>
        <w:t>Migration has now become an inevitable method of adaptation for us ... As a means of survival for us and our animals, we are forced to continuously migrate despite all the risks involved</w:t>
      </w:r>
      <w:r w:rsidRPr="003261FC">
        <w:rPr>
          <w:sz w:val="16"/>
        </w:rPr>
        <w:t>." For pastoralists</w:t>
      </w:r>
      <w:r w:rsidRPr="003261FC">
        <w:rPr>
          <w:rStyle w:val="StyleUnderline"/>
        </w:rPr>
        <w:t>, migration has always been a way of coping with altered weather patterns.</w:t>
      </w:r>
      <w:r w:rsidRPr="003261FC">
        <w:rPr>
          <w:sz w:val="16"/>
        </w:rPr>
        <w:t xml:space="preserve"> However, many pastoralists are now caught in a trap. Climate change is amplifying droughts and changes in rainfall. At the same time, migrating is becoming harder due to conflicts and tougher border controls. Ibrahim explained to the UN, "This is our form of adaptation. We have always mastered it, but if nothing is done to ensure the safety of our space and activities, we risk, one day, being forced to abandon our way of life and join the swelling ranks of the unemployed in the city." The choice here is between continuing a difficult, but effective form of migration that ensures survival, even in the face of drought. Or, if this becomes impossible migrating permanently to a city. Billions are spent every year trying to make agriculture resilient to climate effects. But for people who are already poor, even slight reductions in farming income can be catastrophic. </w:t>
      </w:r>
      <w:r w:rsidRPr="003261FC">
        <w:rPr>
          <w:rStyle w:val="StyleUnderline"/>
        </w:rPr>
        <w:t>Migration and finding alternative work has, therefore, become part of their safety net in the face of climate change. Migration has become a form of home-grown climate change adaptation. Migration usually comes with risks and costs.</w:t>
      </w:r>
      <w:r w:rsidRPr="003261FC">
        <w:rPr>
          <w:sz w:val="16"/>
        </w:rPr>
        <w:t xml:space="preserve"> As these increase, this vital form of climate adaptation becomes harder. Worryingly, this is happening at exactly the point when all possible forms of climate adaptation need to be on the table. Especially ones that are already working for millions of people across the world.</w:t>
      </w:r>
    </w:p>
    <w:p w:rsidR="00065D32" w:rsidRPr="003261FC" w:rsidRDefault="00065D32" w:rsidP="00065D32"/>
    <w:p w:rsidR="00065D32" w:rsidRPr="003261FC" w:rsidRDefault="00065D32" w:rsidP="00065D32"/>
    <w:p w:rsidR="001A6F60" w:rsidRPr="003261FC" w:rsidRDefault="001A6F60" w:rsidP="001A6F60">
      <w:pPr>
        <w:pStyle w:val="Heading2"/>
      </w:pPr>
      <w:r w:rsidRPr="003261FC">
        <w:t xml:space="preserve">Solvency </w:t>
      </w:r>
    </w:p>
    <w:p w:rsidR="001A6F60" w:rsidRPr="003261FC" w:rsidRDefault="001A6F60" w:rsidP="001A6F60">
      <w:pPr>
        <w:pStyle w:val="Heading3"/>
      </w:pPr>
      <w:r w:rsidRPr="003261FC">
        <w:t xml:space="preserve">CP Solves - Asylum Seekers/Refugees </w:t>
      </w:r>
    </w:p>
    <w:p w:rsidR="000F58FB" w:rsidRPr="003261FC" w:rsidRDefault="000F58FB" w:rsidP="000F58FB">
      <w:pPr>
        <w:pStyle w:val="Heading4"/>
      </w:pPr>
      <w:r w:rsidRPr="003261FC">
        <w:t xml:space="preserve">CP solves a broader scale—refugees only make up 8 percent of international migrants </w:t>
      </w:r>
    </w:p>
    <w:p w:rsidR="000F58FB" w:rsidRPr="003261FC" w:rsidRDefault="000F58FB" w:rsidP="000F58FB">
      <w:pPr>
        <w:spacing w:line="240" w:lineRule="auto"/>
        <w:contextualSpacing/>
      </w:pPr>
      <w:r w:rsidRPr="003261FC">
        <w:rPr>
          <w:rStyle w:val="Style13ptBold"/>
        </w:rPr>
        <w:t>FAIZER 17</w:t>
      </w:r>
      <w:r w:rsidRPr="003261FC">
        <w:t>-Professor of Law at the LMU-Duncan School of Law, JD @ Notre Dame, specializes in constitutional law [M. Akram, America First: Improving a Recalcitrant Immigration and Refugee Policy, 84 Tenn. L. Rev. 933 (2017), HeinOnline, DKP]</w:t>
      </w:r>
    </w:p>
    <w:p w:rsidR="000F58FB" w:rsidRPr="003261FC" w:rsidRDefault="000F58FB" w:rsidP="000F58FB">
      <w:pPr>
        <w:spacing w:line="240" w:lineRule="auto"/>
        <w:contextualSpacing/>
      </w:pPr>
    </w:p>
    <w:p w:rsidR="000F58FB" w:rsidRPr="003261FC" w:rsidRDefault="000F58FB" w:rsidP="000F58FB">
      <w:pPr>
        <w:spacing w:line="240" w:lineRule="auto"/>
        <w:contextualSpacing/>
        <w:rPr>
          <w:sz w:val="16"/>
        </w:rPr>
      </w:pPr>
      <w:r w:rsidRPr="003261FC">
        <w:rPr>
          <w:rStyle w:val="Emphasis"/>
        </w:rPr>
        <w:t>The scale of global migration is massive</w:t>
      </w:r>
      <w:r w:rsidRPr="003261FC">
        <w:rPr>
          <w:rStyle w:val="StyleUnderline"/>
        </w:rPr>
        <w:t>.</w:t>
      </w:r>
      <w:r w:rsidRPr="003261FC">
        <w:rPr>
          <w:sz w:val="16"/>
        </w:rPr>
        <w:t xml:space="preserve"> According to the Pew Research Center, </w:t>
      </w:r>
      <w:r w:rsidRPr="003261FC">
        <w:rPr>
          <w:rStyle w:val="StyleUnderline"/>
        </w:rPr>
        <w:t>if all of the world's international migrants</w:t>
      </w:r>
      <w:r w:rsidRPr="003261FC">
        <w:rPr>
          <w:sz w:val="16"/>
        </w:rPr>
        <w:t xml:space="preserve">, defined loosely as individuals living in a country different from their birthplace, </w:t>
      </w:r>
      <w:r w:rsidRPr="003261FC">
        <w:rPr>
          <w:rStyle w:val="StyleUnderline"/>
        </w:rPr>
        <w:t>were added together, they would constitute the world's fifth most populous country</w:t>
      </w:r>
      <w:r w:rsidRPr="003261FC">
        <w:rPr>
          <w:sz w:val="16"/>
        </w:rPr>
        <w:t xml:space="preserve"> with 244 million residents.16 </w:t>
      </w:r>
      <w:r w:rsidRPr="003261FC">
        <w:rPr>
          <w:rStyle w:val="StyleUnderline"/>
        </w:rPr>
        <w:t>This number has grown by 200% since 1960,</w:t>
      </w:r>
      <w:r w:rsidRPr="003261FC">
        <w:rPr>
          <w:sz w:val="16"/>
        </w:rPr>
        <w:t xml:space="preserve"> which is</w:t>
      </w:r>
      <w:r w:rsidRPr="003261FC">
        <w:rPr>
          <w:rStyle w:val="StyleUnderline"/>
        </w:rPr>
        <w:t xml:space="preserve"> larger than the</w:t>
      </w:r>
      <w:r w:rsidRPr="003261FC">
        <w:rPr>
          <w:sz w:val="16"/>
        </w:rPr>
        <w:t xml:space="preserve"> 150% </w:t>
      </w:r>
      <w:r w:rsidRPr="003261FC">
        <w:rPr>
          <w:rStyle w:val="StyleUnderline"/>
        </w:rPr>
        <w:t>growth in world population</w:t>
      </w:r>
      <w:r w:rsidRPr="003261FC">
        <w:rPr>
          <w:sz w:val="16"/>
        </w:rPr>
        <w:t xml:space="preserve"> during the same period.17 </w:t>
      </w:r>
      <w:r w:rsidRPr="003261FC">
        <w:rPr>
          <w:rStyle w:val="StyleUnderline"/>
        </w:rPr>
        <w:t>The number becomes substantially larger if it were to include</w:t>
      </w:r>
      <w:r w:rsidRPr="003261FC">
        <w:rPr>
          <w:sz w:val="16"/>
        </w:rPr>
        <w:t xml:space="preserve"> the </w:t>
      </w:r>
      <w:r w:rsidRPr="003261FC">
        <w:rPr>
          <w:rStyle w:val="StyleUnderline"/>
        </w:rPr>
        <w:t>children and grandchildren of international migrants</w:t>
      </w:r>
      <w:r w:rsidRPr="003261FC">
        <w:rPr>
          <w:sz w:val="16"/>
        </w:rPr>
        <w:t>.1 8 Indeed, the Middle East has the fastest growing international migrant population, having grown from 25 million in 2005 to more than 54 million in 2015.19</w:t>
      </w:r>
    </w:p>
    <w:p w:rsidR="000F58FB" w:rsidRPr="003261FC" w:rsidRDefault="000F58FB" w:rsidP="000F58FB">
      <w:pPr>
        <w:spacing w:line="240" w:lineRule="auto"/>
        <w:contextualSpacing/>
        <w:rPr>
          <w:sz w:val="16"/>
        </w:rPr>
      </w:pPr>
      <w:r w:rsidRPr="003261FC">
        <w:rPr>
          <w:rStyle w:val="Emphasis"/>
        </w:rPr>
        <w:t>Of the nearly 250 million</w:t>
      </w:r>
      <w:r w:rsidRPr="003261FC">
        <w:rPr>
          <w:rStyle w:val="StyleUnderline"/>
        </w:rPr>
        <w:t xml:space="preserve"> international </w:t>
      </w:r>
      <w:r w:rsidRPr="003261FC">
        <w:rPr>
          <w:rStyle w:val="Emphasis"/>
        </w:rPr>
        <w:t>migrants, only</w:t>
      </w:r>
      <w:r w:rsidRPr="003261FC">
        <w:rPr>
          <w:sz w:val="16"/>
        </w:rPr>
        <w:t xml:space="preserve"> 16 million, </w:t>
      </w:r>
      <w:r w:rsidRPr="003261FC">
        <w:rPr>
          <w:rStyle w:val="StyleUnderline"/>
        </w:rPr>
        <w:t xml:space="preserve">or </w:t>
      </w:r>
      <w:r w:rsidRPr="003261FC">
        <w:rPr>
          <w:rStyle w:val="Emphasis"/>
        </w:rPr>
        <w:t>8 percent, are</w:t>
      </w:r>
      <w:r w:rsidRPr="003261FC">
        <w:rPr>
          <w:sz w:val="16"/>
        </w:rPr>
        <w:t xml:space="preserve"> international </w:t>
      </w:r>
      <w:r w:rsidRPr="003261FC">
        <w:rPr>
          <w:rStyle w:val="Emphasis"/>
        </w:rPr>
        <w:t>refugees.</w:t>
      </w:r>
      <w:r w:rsidRPr="003261FC">
        <w:rPr>
          <w:rStyle w:val="StyleUnderline"/>
        </w:rPr>
        <w:t xml:space="preserve"> </w:t>
      </w:r>
      <w:r w:rsidRPr="003261FC">
        <w:rPr>
          <w:sz w:val="16"/>
        </w:rPr>
        <w:t xml:space="preserve">20 This, however, understates the scale of worldwide displacement because more than two-thirds of the 60 million persons displaced from their homes due to war and other forms of conflict still reside in their birth countries. 21 To illustrate, the </w:t>
      </w:r>
      <w:r w:rsidRPr="003261FC">
        <w:rPr>
          <w:rStyle w:val="StyleUnderline"/>
        </w:rPr>
        <w:t>civil war in Syria has led to the displacement of more than 13.5 million</w:t>
      </w:r>
      <w:r w:rsidRPr="003261FC">
        <w:rPr>
          <w:sz w:val="16"/>
        </w:rPr>
        <w:t xml:space="preserve"> people </w:t>
      </w:r>
      <w:r w:rsidRPr="003261FC">
        <w:rPr>
          <w:rStyle w:val="StyleUnderline"/>
        </w:rPr>
        <w:t>in a country that had a population of slightly more than 21 million before</w:t>
      </w:r>
      <w:r w:rsidRPr="003261FC">
        <w:rPr>
          <w:sz w:val="16"/>
        </w:rPr>
        <w:t xml:space="preserve"> the current civil war.2 2 Of these, nearly 6.4 million are internally displaced.23 Columbia, with more than 7 million internally displaced citizens due to the just-ended civil war between the government and FARC rebelS24, has one of the world's highest rates of internally displaced people.25</w:t>
      </w:r>
    </w:p>
    <w:p w:rsidR="000F58FB" w:rsidRPr="003261FC" w:rsidRDefault="000F58FB" w:rsidP="000F58FB">
      <w:pPr>
        <w:spacing w:line="240" w:lineRule="auto"/>
        <w:contextualSpacing/>
        <w:rPr>
          <w:sz w:val="16"/>
        </w:rPr>
      </w:pPr>
      <w:r w:rsidRPr="003261FC">
        <w:rPr>
          <w:rStyle w:val="StyleUnderline"/>
        </w:rPr>
        <w:t>Although i</w:t>
      </w:r>
      <w:r w:rsidRPr="003261FC">
        <w:rPr>
          <w:sz w:val="16"/>
        </w:rPr>
        <w:t xml:space="preserve">nternational </w:t>
      </w:r>
      <w:r w:rsidRPr="003261FC">
        <w:rPr>
          <w:rStyle w:val="StyleUnderline"/>
        </w:rPr>
        <w:t>displacement is a growing phenomenon</w:t>
      </w:r>
      <w:r w:rsidRPr="003261FC">
        <w:rPr>
          <w:sz w:val="16"/>
        </w:rPr>
        <w:t xml:space="preserve">, the </w:t>
      </w:r>
      <w:r w:rsidRPr="003261FC">
        <w:rPr>
          <w:rStyle w:val="StyleUnderline"/>
        </w:rPr>
        <w:t>evidence demonstrates</w:t>
      </w:r>
      <w:r w:rsidRPr="003261FC">
        <w:rPr>
          <w:sz w:val="16"/>
        </w:rPr>
        <w:t xml:space="preserve"> that </w:t>
      </w:r>
      <w:r w:rsidRPr="003261FC">
        <w:rPr>
          <w:rStyle w:val="StyleUnderline"/>
        </w:rPr>
        <w:t>the vast majority</w:t>
      </w:r>
      <w:r w:rsidRPr="003261FC">
        <w:rPr>
          <w:sz w:val="16"/>
        </w:rPr>
        <w:t xml:space="preserve">, or 97% of the world's population, </w:t>
      </w:r>
      <w:r w:rsidRPr="003261FC">
        <w:rPr>
          <w:rStyle w:val="StyleUnderline"/>
        </w:rPr>
        <w:t xml:space="preserve">have not crossed an international border. </w:t>
      </w:r>
      <w:r w:rsidRPr="003261FC">
        <w:rPr>
          <w:rStyle w:val="Emphasis"/>
        </w:rPr>
        <w:t>The fact that there is such concern about global</w:t>
      </w:r>
      <w:r w:rsidRPr="003261FC">
        <w:rPr>
          <w:sz w:val="16"/>
        </w:rPr>
        <w:t>, as opposed to internal</w:t>
      </w:r>
      <w:r w:rsidRPr="003261FC">
        <w:rPr>
          <w:rStyle w:val="StyleUnderline"/>
        </w:rPr>
        <w:t xml:space="preserve">, </w:t>
      </w:r>
      <w:r w:rsidRPr="003261FC">
        <w:rPr>
          <w:rStyle w:val="Emphasis"/>
        </w:rPr>
        <w:t>migration, stems from</w:t>
      </w:r>
      <w:r w:rsidRPr="003261FC">
        <w:rPr>
          <w:rStyle w:val="StyleUnderline"/>
        </w:rPr>
        <w:t xml:space="preserve"> the</w:t>
      </w:r>
      <w:r w:rsidRPr="003261FC">
        <w:rPr>
          <w:rStyle w:val="Emphasis"/>
        </w:rPr>
        <w:t xml:space="preserve"> political and economic</w:t>
      </w:r>
      <w:r w:rsidRPr="003261FC">
        <w:rPr>
          <w:rStyle w:val="StyleUnderline"/>
        </w:rPr>
        <w:t xml:space="preserve"> </w:t>
      </w:r>
      <w:r w:rsidRPr="003261FC">
        <w:rPr>
          <w:rStyle w:val="Emphasis"/>
        </w:rPr>
        <w:t xml:space="preserve">power </w:t>
      </w:r>
      <w:r w:rsidRPr="003261FC">
        <w:rPr>
          <w:rStyle w:val="StyleUnderline"/>
        </w:rPr>
        <w:t>of the major migration corridors' destination countries, such as the U</w:t>
      </w:r>
      <w:r w:rsidRPr="003261FC">
        <w:rPr>
          <w:sz w:val="16"/>
        </w:rPr>
        <w:t xml:space="preserve">nited </w:t>
      </w:r>
      <w:r w:rsidRPr="003261FC">
        <w:rPr>
          <w:rStyle w:val="StyleUnderline"/>
        </w:rPr>
        <w:t>S</w:t>
      </w:r>
      <w:r w:rsidRPr="003261FC">
        <w:rPr>
          <w:sz w:val="16"/>
        </w:rPr>
        <w:t xml:space="preserve">tates, which is the end route of the one-way migration corridor from Central America and Mexico to the United States. 26 </w:t>
      </w:r>
      <w:r w:rsidRPr="003261FC">
        <w:rPr>
          <w:rStyle w:val="Emphasis"/>
        </w:rPr>
        <w:t>The scale of this migration will substantially increase</w:t>
      </w:r>
      <w:r w:rsidRPr="003261FC">
        <w:rPr>
          <w:rStyle w:val="StyleUnderline"/>
        </w:rPr>
        <w:t xml:space="preserve"> with population growth</w:t>
      </w:r>
      <w:r w:rsidRPr="003261FC">
        <w:rPr>
          <w:sz w:val="16"/>
        </w:rPr>
        <w:t xml:space="preserve">,27 </w:t>
      </w:r>
      <w:r w:rsidRPr="003261FC">
        <w:rPr>
          <w:rStyle w:val="StyleUnderline"/>
        </w:rPr>
        <w:t>climate change</w:t>
      </w:r>
      <w:r w:rsidRPr="003261FC">
        <w:rPr>
          <w:sz w:val="16"/>
        </w:rPr>
        <w:t xml:space="preserve">,28 </w:t>
      </w:r>
      <w:r w:rsidRPr="003261FC">
        <w:rPr>
          <w:rStyle w:val="StyleUnderline"/>
        </w:rPr>
        <w:t>and</w:t>
      </w:r>
      <w:r w:rsidRPr="003261FC">
        <w:rPr>
          <w:sz w:val="16"/>
        </w:rPr>
        <w:t xml:space="preserve"> the geopolitical and economic consequences of </w:t>
      </w:r>
      <w:r w:rsidRPr="003261FC">
        <w:rPr>
          <w:rStyle w:val="StyleUnderline"/>
        </w:rPr>
        <w:t>American geopolitical retrenchment.</w:t>
      </w:r>
      <w:r w:rsidRPr="003261FC">
        <w:rPr>
          <w:sz w:val="16"/>
        </w:rPr>
        <w:t xml:space="preserve">29 For example, </w:t>
      </w:r>
      <w:r w:rsidRPr="003261FC">
        <w:rPr>
          <w:rStyle w:val="StyleUnderline"/>
        </w:rPr>
        <w:t>in 2050, Africa's population will have increased to 2.4 billion</w:t>
      </w:r>
      <w:r w:rsidRPr="003261FC">
        <w:rPr>
          <w:sz w:val="16"/>
        </w:rPr>
        <w:t xml:space="preserve"> persons, which is double today's population of 1.2 billion.30 Similarly, the Arab world is experiencing a manifest youth bulge with more than two-thirds of the population less than thirty years of age.31 Moreover, in view of the relatively small populations of most developed countries, international migrants and their families can greatly affect the demographic balance of receiving states. Several European countries, including Norway, Sweden, and Austria, have seen migrants as a proportion of their total populations increase by more than one percent in 2015 alone, largely due to a surge in migrants from Syria, Afghanistan, and Somalia. 32</w:t>
      </w:r>
    </w:p>
    <w:p w:rsidR="000F58FB" w:rsidRPr="003261FC" w:rsidRDefault="000F58FB" w:rsidP="000F58FB">
      <w:pPr>
        <w:spacing w:line="240" w:lineRule="auto"/>
        <w:contextualSpacing/>
        <w:rPr>
          <w:sz w:val="16"/>
        </w:rPr>
      </w:pPr>
      <w:r w:rsidRPr="003261FC">
        <w:rPr>
          <w:rStyle w:val="StyleUnderline"/>
        </w:rPr>
        <w:t>Migration to the developed world will only increase in time for reasons of geopolitics, state failure, civil war, climate change, and</w:t>
      </w:r>
      <w:r w:rsidRPr="003261FC">
        <w:rPr>
          <w:sz w:val="16"/>
        </w:rPr>
        <w:t xml:space="preserve"> the fact that more and </w:t>
      </w:r>
      <w:r w:rsidRPr="003261FC">
        <w:rPr>
          <w:rStyle w:val="StyleUnderline"/>
        </w:rPr>
        <w:t>more migrants</w:t>
      </w:r>
      <w:r w:rsidRPr="003261FC">
        <w:rPr>
          <w:sz w:val="16"/>
        </w:rPr>
        <w:t xml:space="preserve">, 80% of whom reside in the developing world, </w:t>
      </w:r>
      <w:r w:rsidRPr="003261FC">
        <w:rPr>
          <w:rStyle w:val="StyleUnderline"/>
        </w:rPr>
        <w:t>will find ways of reaching mature democracies</w:t>
      </w:r>
      <w:r w:rsidRPr="003261FC">
        <w:rPr>
          <w:sz w:val="16"/>
        </w:rPr>
        <w:t xml:space="preserve"> such as the U.S.33</w:t>
      </w:r>
    </w:p>
    <w:p w:rsidR="000F58FB" w:rsidRPr="003261FC" w:rsidRDefault="000F58FB" w:rsidP="000F58FB">
      <w:pPr>
        <w:spacing w:line="240" w:lineRule="auto"/>
        <w:contextualSpacing/>
        <w:rPr>
          <w:sz w:val="16"/>
        </w:rPr>
      </w:pPr>
    </w:p>
    <w:p w:rsidR="000F58FB" w:rsidRPr="003261FC" w:rsidRDefault="000F58FB" w:rsidP="000F58FB">
      <w:pPr>
        <w:spacing w:line="240" w:lineRule="auto"/>
        <w:contextualSpacing/>
        <w:rPr>
          <w:rStyle w:val="StyleUnderline"/>
        </w:rPr>
      </w:pPr>
    </w:p>
    <w:p w:rsidR="000F58FB" w:rsidRPr="003261FC" w:rsidRDefault="000F58FB" w:rsidP="000F58FB">
      <w:pPr>
        <w:pStyle w:val="Heading4"/>
      </w:pPr>
      <w:r w:rsidRPr="003261FC">
        <w:t>Temporary residency solves—only way to foster non-toxic views on global migration</w:t>
      </w:r>
    </w:p>
    <w:p w:rsidR="000F58FB" w:rsidRPr="003261FC" w:rsidRDefault="000F58FB" w:rsidP="000F58FB">
      <w:pPr>
        <w:spacing w:line="240" w:lineRule="auto"/>
        <w:contextualSpacing/>
        <w:rPr>
          <w:b/>
          <w:bCs/>
          <w:sz w:val="26"/>
        </w:rPr>
      </w:pPr>
      <w:r w:rsidRPr="003261FC">
        <w:rPr>
          <w:rStyle w:val="Style13ptBold"/>
        </w:rPr>
        <w:t>FAIZER 17</w:t>
      </w:r>
      <w:r w:rsidRPr="003261FC">
        <w:t>-Professor of Law at the LMU-Duncan School of Law, JD @ Notre Dame, specializes in constitutional law [M. Akram, America First: Improving a Recalcitrant Immigration and Refugee Policy, 84 Tenn. L. Rev. 933 (2017), HeinOnline, DKP]</w:t>
      </w:r>
    </w:p>
    <w:p w:rsidR="000F58FB" w:rsidRPr="003261FC" w:rsidRDefault="000F58FB" w:rsidP="000F58FB">
      <w:pPr>
        <w:spacing w:line="240" w:lineRule="auto"/>
        <w:contextualSpacing/>
        <w:rPr>
          <w:rStyle w:val="StyleUnderline"/>
        </w:rPr>
      </w:pPr>
    </w:p>
    <w:p w:rsidR="000F58FB" w:rsidRPr="003261FC" w:rsidRDefault="000F58FB" w:rsidP="000F58FB">
      <w:pPr>
        <w:spacing w:line="240" w:lineRule="auto"/>
        <w:contextualSpacing/>
        <w:rPr>
          <w:rStyle w:val="StyleUnderline"/>
        </w:rPr>
      </w:pPr>
      <w:r w:rsidRPr="003261FC">
        <w:rPr>
          <w:rStyle w:val="StyleUnderline"/>
        </w:rPr>
        <w:t>If immigration and asylum laws were amended to allow for a large increase in temporary residence</w:t>
      </w:r>
      <w:r w:rsidRPr="003261FC">
        <w:rPr>
          <w:sz w:val="16"/>
        </w:rPr>
        <w:t xml:space="preserve"> permits to facilitate ingress and egress across international frontiers, </w:t>
      </w:r>
      <w:r w:rsidRPr="003261FC">
        <w:rPr>
          <w:rStyle w:val="StyleUnderline"/>
        </w:rPr>
        <w:t>migrants would not become illegal immigrants, but would instead be legal temporary residents</w:t>
      </w:r>
      <w:r w:rsidRPr="003261FC">
        <w:rPr>
          <w:sz w:val="16"/>
        </w:rPr>
        <w:t xml:space="preserve"> with the ability to live, work, and pay taxes in destination countries. </w:t>
      </w:r>
      <w:r w:rsidRPr="003261FC">
        <w:rPr>
          <w:rStyle w:val="StyleUnderline"/>
        </w:rPr>
        <w:t>Because the policy will require eventual repatriation</w:t>
      </w:r>
      <w:r w:rsidRPr="003261FC">
        <w:rPr>
          <w:sz w:val="16"/>
        </w:rPr>
        <w:t xml:space="preserve"> and would deny migrant children birthright citizenship, </w:t>
      </w:r>
      <w:r w:rsidRPr="003261FC">
        <w:rPr>
          <w:rStyle w:val="StyleUnderline"/>
        </w:rPr>
        <w:t>bipartisan support</w:t>
      </w:r>
      <w:r w:rsidRPr="003261FC">
        <w:rPr>
          <w:sz w:val="16"/>
        </w:rPr>
        <w:t xml:space="preserve"> for accepting more migrants </w:t>
      </w:r>
      <w:r w:rsidRPr="003261FC">
        <w:rPr>
          <w:rStyle w:val="StyleUnderline"/>
        </w:rPr>
        <w:t>will likely be forthcoming.</w:t>
      </w:r>
    </w:p>
    <w:p w:rsidR="000F58FB" w:rsidRPr="003261FC" w:rsidRDefault="000F58FB" w:rsidP="000F58FB">
      <w:pPr>
        <w:spacing w:line="240" w:lineRule="auto"/>
        <w:contextualSpacing/>
        <w:rPr>
          <w:sz w:val="16"/>
        </w:rPr>
      </w:pPr>
      <w:r w:rsidRPr="003261FC">
        <w:rPr>
          <w:sz w:val="16"/>
        </w:rPr>
        <w:t xml:space="preserve">Continuing to incentivize repatriation to countries of origin by means of providing only temporary residence and work authorization without opportunity for permanent residency will definitely be problematic in that it will create an unequal residency paradigm that is anathema to liberal internationalists. That said, </w:t>
      </w:r>
      <w:r w:rsidRPr="003261FC">
        <w:rPr>
          <w:rStyle w:val="StyleUnderline"/>
        </w:rPr>
        <w:t>the current focus on equal permanent residency</w:t>
      </w:r>
      <w:r w:rsidRPr="003261FC">
        <w:rPr>
          <w:sz w:val="16"/>
        </w:rPr>
        <w:t xml:space="preserve"> for </w:t>
      </w:r>
      <w:r w:rsidRPr="003261FC">
        <w:rPr>
          <w:rStyle w:val="StyleUnderline"/>
        </w:rPr>
        <w:t>all is causing more harm than good by</w:t>
      </w:r>
      <w:r w:rsidRPr="003261FC">
        <w:rPr>
          <w:sz w:val="16"/>
        </w:rPr>
        <w:t xml:space="preserve"> effectively </w:t>
      </w:r>
      <w:r w:rsidRPr="003261FC">
        <w:rPr>
          <w:rStyle w:val="StyleUnderline"/>
        </w:rPr>
        <w:t>depriving the vast majority of migrants the physical security and economic opportunity</w:t>
      </w:r>
      <w:r w:rsidRPr="003261FC">
        <w:rPr>
          <w:sz w:val="16"/>
        </w:rPr>
        <w:t xml:space="preserve"> that only rich-world nations can currently provide. </w:t>
      </w:r>
      <w:r w:rsidRPr="003261FC">
        <w:rPr>
          <w:rStyle w:val="StyleUnderline"/>
        </w:rPr>
        <w:t xml:space="preserve">It also disincentivizes </w:t>
      </w:r>
      <w:r w:rsidRPr="003261FC">
        <w:rPr>
          <w:sz w:val="16"/>
        </w:rPr>
        <w:t xml:space="preserve">rich </w:t>
      </w:r>
      <w:r w:rsidRPr="003261FC">
        <w:rPr>
          <w:rStyle w:val="StyleUnderline"/>
        </w:rPr>
        <w:t>countries from working within an international community to</w:t>
      </w:r>
      <w:r w:rsidRPr="003261FC">
        <w:rPr>
          <w:sz w:val="16"/>
        </w:rPr>
        <w:t xml:space="preserve"> prevent and </w:t>
      </w:r>
      <w:r w:rsidRPr="003261FC">
        <w:rPr>
          <w:rStyle w:val="StyleUnderline"/>
        </w:rPr>
        <w:t xml:space="preserve">address international crises and undermines third-world democratization </w:t>
      </w:r>
      <w:r w:rsidRPr="003261FC">
        <w:rPr>
          <w:sz w:val="16"/>
        </w:rPr>
        <w:t>and economic growth by permanently depriving developing nations of crucial human capital.</w:t>
      </w:r>
    </w:p>
    <w:p w:rsidR="000F58FB" w:rsidRPr="003261FC" w:rsidRDefault="000F58FB" w:rsidP="000F58FB">
      <w:pPr>
        <w:spacing w:line="240" w:lineRule="auto"/>
        <w:contextualSpacing/>
        <w:rPr>
          <w:sz w:val="16"/>
          <w:szCs w:val="16"/>
        </w:rPr>
      </w:pPr>
      <w:r w:rsidRPr="003261FC">
        <w:rPr>
          <w:sz w:val="16"/>
          <w:szCs w:val="16"/>
        </w:rPr>
        <w:t>My proposal will strike some as both naive and harsh. Naive because it perhaps understates rich world countries' opposition to migrants, and harsh in that it contemplates and indeed advocates repatriating these migrants to their countries of origin and denies them the opportunity for either permanent residency or citizenship. Recognizing there are problems related to migrant repatriation, my proposal at least considers all relevant interests in seeking to advance global well-being. These interests are those of receiving states, which fear the demographic and backlash consequences of permanent migration, the sending states, who consistently lose human capital to the developed world, and most importantly, the migrants themselves, who are effectively disallowed access to developed countries under the current paradigm. Obviously, my proposal does not directly address the issues of economic insecurity and socio-economic immobility, which are the other obvious causes for nativism and hostility to migrants in much of the developed world. These problems should be addressed as a moral imperative regardless of how they affect attitudes to migrants. However, taking steps toward remediating inequality and providing for socio-economic and intergenerational mobility is a necessary but altogether insufficient basis for changing attitudes to migrants.</w:t>
      </w:r>
    </w:p>
    <w:p w:rsidR="000F58FB" w:rsidRPr="003261FC" w:rsidRDefault="000F58FB" w:rsidP="000F58FB">
      <w:pPr>
        <w:spacing w:line="240" w:lineRule="auto"/>
        <w:contextualSpacing/>
        <w:rPr>
          <w:rStyle w:val="StyleUnderline"/>
        </w:rPr>
      </w:pPr>
      <w:r w:rsidRPr="003261FC">
        <w:rPr>
          <w:rStyle w:val="StyleUnderline"/>
        </w:rPr>
        <w:t xml:space="preserve">Recognizing my proposal is a </w:t>
      </w:r>
      <w:r w:rsidRPr="003261FC">
        <w:rPr>
          <w:sz w:val="16"/>
        </w:rPr>
        <w:t xml:space="preserve">mere </w:t>
      </w:r>
      <w:r w:rsidRPr="003261FC">
        <w:rPr>
          <w:rStyle w:val="StyleUnderline"/>
        </w:rPr>
        <w:t>starting point, my hope is that it will stimulate a needed conversation about changing the current approach, whic</w:t>
      </w:r>
      <w:r w:rsidRPr="003261FC">
        <w:rPr>
          <w:sz w:val="16"/>
        </w:rPr>
        <w:t xml:space="preserve">h inadvertently and unfortunately </w:t>
      </w:r>
      <w:r w:rsidRPr="003261FC">
        <w:rPr>
          <w:rStyle w:val="StyleUnderline"/>
        </w:rPr>
        <w:t>treats migrants as toxins</w:t>
      </w:r>
      <w:r w:rsidRPr="003261FC">
        <w:rPr>
          <w:sz w:val="16"/>
        </w:rPr>
        <w:t xml:space="preserve"> pervading an interconnected world </w:t>
      </w:r>
      <w:r w:rsidRPr="003261FC">
        <w:rPr>
          <w:rStyle w:val="StyleUnderline"/>
        </w:rPr>
        <w:t>and denies the reality of global migration and</w:t>
      </w:r>
      <w:r w:rsidRPr="003261FC">
        <w:rPr>
          <w:sz w:val="16"/>
        </w:rPr>
        <w:t xml:space="preserve"> </w:t>
      </w:r>
      <w:r w:rsidRPr="003261FC">
        <w:rPr>
          <w:rStyle w:val="StyleUnderline"/>
        </w:rPr>
        <w:t>how this</w:t>
      </w:r>
      <w:r w:rsidRPr="003261FC">
        <w:rPr>
          <w:sz w:val="16"/>
        </w:rPr>
        <w:t xml:space="preserve"> phenomenon </w:t>
      </w:r>
      <w:r w:rsidRPr="003261FC">
        <w:rPr>
          <w:rStyle w:val="StyleUnderline"/>
        </w:rPr>
        <w:t>will grow with time, based on state failure, climate change, and uneven</w:t>
      </w:r>
      <w:r w:rsidRPr="003261FC">
        <w:rPr>
          <w:sz w:val="16"/>
        </w:rPr>
        <w:t xml:space="preserve"> population and economic</w:t>
      </w:r>
      <w:r w:rsidRPr="003261FC">
        <w:rPr>
          <w:rStyle w:val="StyleUnderline"/>
        </w:rPr>
        <w:t xml:space="preserve"> growth </w:t>
      </w:r>
      <w:r w:rsidRPr="003261FC">
        <w:rPr>
          <w:sz w:val="16"/>
        </w:rPr>
        <w:t xml:space="preserve">further. </w:t>
      </w:r>
      <w:r w:rsidRPr="003261FC">
        <w:rPr>
          <w:rStyle w:val="StyleUnderline"/>
        </w:rPr>
        <w:t>By expanding access to migration on the condition that it be for no more than for a definite duration, developed countries can engender sufficient political support to greatly expand the number of migrant visas issued each year, address</w:t>
      </w:r>
      <w:r w:rsidRPr="003261FC">
        <w:rPr>
          <w:sz w:val="16"/>
        </w:rPr>
        <w:t xml:space="preserve"> their citizens' legitimate </w:t>
      </w:r>
      <w:r w:rsidRPr="003261FC">
        <w:rPr>
          <w:rStyle w:val="StyleUnderline"/>
        </w:rPr>
        <w:t>concerns about migration's consequences and proactively deal with</w:t>
      </w:r>
      <w:r w:rsidRPr="003261FC">
        <w:rPr>
          <w:sz w:val="16"/>
        </w:rPr>
        <w:t xml:space="preserve"> the </w:t>
      </w:r>
      <w:r w:rsidRPr="003261FC">
        <w:rPr>
          <w:rStyle w:val="StyleUnderline"/>
        </w:rPr>
        <w:t>problems that engender problematic levels of global migration.</w:t>
      </w:r>
    </w:p>
    <w:p w:rsidR="000F58FB" w:rsidRPr="003261FC" w:rsidRDefault="000F58FB" w:rsidP="000F58FB">
      <w:pPr>
        <w:spacing w:line="240" w:lineRule="auto"/>
        <w:contextualSpacing/>
        <w:rPr>
          <w:rStyle w:val="StyleUnderline"/>
        </w:rPr>
      </w:pPr>
    </w:p>
    <w:p w:rsidR="000F58FB" w:rsidRPr="003261FC" w:rsidRDefault="000F58FB" w:rsidP="000F58FB">
      <w:pPr>
        <w:pStyle w:val="Heading4"/>
      </w:pPr>
      <w:r w:rsidRPr="003261FC">
        <w:t>LPR status causes active deterrence of refugees and makes it less likely the US gets involved in humanitarian relief</w:t>
      </w:r>
    </w:p>
    <w:p w:rsidR="000F58FB" w:rsidRPr="003261FC" w:rsidRDefault="000F58FB" w:rsidP="000F58FB">
      <w:pPr>
        <w:spacing w:line="240" w:lineRule="auto"/>
        <w:contextualSpacing/>
        <w:rPr>
          <w:b/>
          <w:bCs/>
          <w:sz w:val="26"/>
        </w:rPr>
      </w:pPr>
      <w:r w:rsidRPr="003261FC">
        <w:rPr>
          <w:rStyle w:val="Style13ptBold"/>
        </w:rPr>
        <w:t>FAIZER 17</w:t>
      </w:r>
      <w:r w:rsidRPr="003261FC">
        <w:t>-Professor of Law at the LMU-Duncan School of Law, JD @ Notre Dame, specializes in constitutional law [M. Akram, America First: Improving a Recalcitrant Immigration and Refugee Policy, 84 Tenn. L. Rev. 933 (2017), HeinOnline, DKP]</w:t>
      </w:r>
    </w:p>
    <w:p w:rsidR="000F58FB" w:rsidRPr="003261FC" w:rsidRDefault="000F58FB" w:rsidP="000F58FB">
      <w:pPr>
        <w:spacing w:line="240" w:lineRule="auto"/>
        <w:contextualSpacing/>
      </w:pPr>
    </w:p>
    <w:p w:rsidR="000F58FB" w:rsidRPr="003261FC" w:rsidRDefault="000F58FB" w:rsidP="000F58FB">
      <w:pPr>
        <w:spacing w:line="240" w:lineRule="auto"/>
        <w:contextualSpacing/>
        <w:rPr>
          <w:sz w:val="16"/>
        </w:rPr>
      </w:pPr>
      <w:r w:rsidRPr="003261FC">
        <w:rPr>
          <w:rStyle w:val="StyleUnderline"/>
        </w:rPr>
        <w:t>The best approach to dealing with</w:t>
      </w:r>
      <w:r w:rsidRPr="003261FC">
        <w:rPr>
          <w:sz w:val="16"/>
        </w:rPr>
        <w:t xml:space="preserve"> the immigration and </w:t>
      </w:r>
      <w:r w:rsidRPr="003261FC">
        <w:rPr>
          <w:rStyle w:val="StyleUnderline"/>
        </w:rPr>
        <w:t>refugee crisis would be for</w:t>
      </w:r>
      <w:r w:rsidRPr="003261FC">
        <w:rPr>
          <w:sz w:val="16"/>
        </w:rPr>
        <w:t xml:space="preserve"> developed </w:t>
      </w:r>
      <w:r w:rsidRPr="003261FC">
        <w:rPr>
          <w:rStyle w:val="StyleUnderline"/>
        </w:rPr>
        <w:t>countries to take a more proactive approach to dealing with issues related to the Global Commons</w:t>
      </w:r>
      <w:r w:rsidRPr="003261FC">
        <w:rPr>
          <w:sz w:val="16"/>
        </w:rPr>
        <w:t xml:space="preserve"> 149 </w:t>
      </w:r>
      <w:r w:rsidRPr="003261FC">
        <w:rPr>
          <w:rStyle w:val="StyleUnderline"/>
        </w:rPr>
        <w:t>such as climate change, state failure, and international crises. It will also require them to</w:t>
      </w:r>
      <w:r w:rsidRPr="003261FC">
        <w:rPr>
          <w:sz w:val="16"/>
        </w:rPr>
        <w:t xml:space="preserve"> relieve the burden on developing nations and </w:t>
      </w:r>
      <w:r w:rsidRPr="003261FC">
        <w:rPr>
          <w:rStyle w:val="StyleUnderline"/>
        </w:rPr>
        <w:t>resettle a far greater number of refugees</w:t>
      </w:r>
      <w:r w:rsidRPr="003261FC">
        <w:rPr>
          <w:sz w:val="16"/>
        </w:rPr>
        <w:t xml:space="preserve"> and displaced persons within their nations. </w:t>
      </w:r>
      <w:r w:rsidRPr="003261FC">
        <w:rPr>
          <w:rStyle w:val="StyleUnderline"/>
        </w:rPr>
        <w:t>These are not likely</w:t>
      </w:r>
      <w:r w:rsidRPr="003261FC">
        <w:rPr>
          <w:sz w:val="16"/>
        </w:rPr>
        <w:t xml:space="preserve"> to be forthcoming </w:t>
      </w:r>
      <w:r w:rsidRPr="003261FC">
        <w:rPr>
          <w:rStyle w:val="StyleUnderline"/>
        </w:rPr>
        <w:t>responses from</w:t>
      </w:r>
      <w:r w:rsidRPr="003261FC">
        <w:rPr>
          <w:sz w:val="16"/>
        </w:rPr>
        <w:t xml:space="preserve"> developed </w:t>
      </w:r>
      <w:r w:rsidRPr="003261FC">
        <w:rPr>
          <w:rStyle w:val="StyleUnderline"/>
        </w:rPr>
        <w:t>nations such as the U.S. if refugee</w:t>
      </w:r>
      <w:r w:rsidRPr="003261FC">
        <w:rPr>
          <w:sz w:val="16"/>
        </w:rPr>
        <w:t xml:space="preserve"> and displaced person </w:t>
      </w:r>
      <w:r w:rsidRPr="003261FC">
        <w:rPr>
          <w:rStyle w:val="StyleUnderline"/>
        </w:rPr>
        <w:t>resettlement requires permanent residency</w:t>
      </w:r>
      <w:r w:rsidRPr="003261FC">
        <w:rPr>
          <w:sz w:val="16"/>
        </w:rPr>
        <w:t xml:space="preserve"> provision. This is because </w:t>
      </w:r>
      <w:r w:rsidRPr="003261FC">
        <w:rPr>
          <w:rStyle w:val="StyleUnderline"/>
        </w:rPr>
        <w:t>active involvement</w:t>
      </w:r>
      <w:r w:rsidRPr="003261FC">
        <w:rPr>
          <w:sz w:val="16"/>
        </w:rPr>
        <w:t xml:space="preserve"> to address global problems </w:t>
      </w:r>
      <w:r w:rsidRPr="003261FC">
        <w:rPr>
          <w:rStyle w:val="StyleUnderline"/>
        </w:rPr>
        <w:t xml:space="preserve">will be deterred should </w:t>
      </w:r>
      <w:r w:rsidRPr="003261FC">
        <w:rPr>
          <w:sz w:val="16"/>
        </w:rPr>
        <w:t xml:space="preserve">rich </w:t>
      </w:r>
      <w:r w:rsidRPr="003261FC">
        <w:rPr>
          <w:rStyle w:val="StyleUnderline"/>
        </w:rPr>
        <w:t>nations feel obliged to permanently resettle conflict victims.</w:t>
      </w:r>
      <w:r w:rsidRPr="003261FC">
        <w:rPr>
          <w:sz w:val="16"/>
        </w:rPr>
        <w:t xml:space="preserve"> Similarly, with respect to resettlement in rich countries, </w:t>
      </w:r>
      <w:r w:rsidRPr="003261FC">
        <w:rPr>
          <w:rStyle w:val="StyleUnderline"/>
        </w:rPr>
        <w:t xml:space="preserve">the current provision of asylum status followed by </w:t>
      </w:r>
      <w:r w:rsidRPr="003261FC">
        <w:rPr>
          <w:rStyle w:val="Emphasis"/>
        </w:rPr>
        <w:t>permanent residency</w:t>
      </w:r>
      <w:r w:rsidRPr="003261FC">
        <w:rPr>
          <w:rStyle w:val="StyleUnderline"/>
        </w:rPr>
        <w:t xml:space="preserve"> leads</w:t>
      </w:r>
      <w:r w:rsidRPr="003261FC">
        <w:rPr>
          <w:sz w:val="16"/>
        </w:rPr>
        <w:t xml:space="preserve"> those </w:t>
      </w:r>
      <w:r w:rsidRPr="003261FC">
        <w:rPr>
          <w:rStyle w:val="StyleUnderline"/>
        </w:rPr>
        <w:t xml:space="preserve">countries to not only </w:t>
      </w:r>
      <w:r w:rsidRPr="003261FC">
        <w:rPr>
          <w:rStyle w:val="Emphasis"/>
        </w:rPr>
        <w:t>avoid the issue</w:t>
      </w:r>
      <w:r w:rsidRPr="003261FC">
        <w:rPr>
          <w:rStyle w:val="StyleUnderline"/>
        </w:rPr>
        <w:t>, but</w:t>
      </w:r>
      <w:r w:rsidRPr="003261FC">
        <w:rPr>
          <w:sz w:val="16"/>
        </w:rPr>
        <w:t xml:space="preserve">, as is their response to Haitian refugees, who sought asylum to the U.S. after the 1991 coup against former President Jean Bertrand Aristide and the January 12, 2010 magnitude seven earthquake that decimated the country, 50 </w:t>
      </w:r>
      <w:r w:rsidRPr="003261FC">
        <w:rPr>
          <w:rStyle w:val="StyleUnderline"/>
        </w:rPr>
        <w:t xml:space="preserve">actually </w:t>
      </w:r>
      <w:r w:rsidRPr="003261FC">
        <w:rPr>
          <w:rStyle w:val="Emphasis"/>
        </w:rPr>
        <w:t>devote</w:t>
      </w:r>
      <w:r w:rsidRPr="003261FC">
        <w:rPr>
          <w:rStyle w:val="StyleUnderline"/>
        </w:rPr>
        <w:t xml:space="preserve"> hard and soft </w:t>
      </w:r>
      <w:r w:rsidRPr="003261FC">
        <w:rPr>
          <w:rStyle w:val="Emphasis"/>
        </w:rPr>
        <w:t>resources to</w:t>
      </w:r>
      <w:r w:rsidRPr="003261FC">
        <w:rPr>
          <w:rStyle w:val="StyleUnderline"/>
        </w:rPr>
        <w:t xml:space="preserve"> effectively </w:t>
      </w:r>
      <w:r w:rsidRPr="003261FC">
        <w:rPr>
          <w:rStyle w:val="Emphasis"/>
        </w:rPr>
        <w:t>prevent asylum claims</w:t>
      </w:r>
      <w:r w:rsidRPr="003261FC">
        <w:rPr>
          <w:rStyle w:val="StyleUnderline"/>
        </w:rPr>
        <w:t xml:space="preserve"> from being effectuated.</w:t>
      </w:r>
      <w:r w:rsidRPr="003261FC">
        <w:rPr>
          <w:sz w:val="16"/>
        </w:rPr>
        <w:t xml:space="preserve"> 15 1 Although </w:t>
      </w:r>
      <w:r w:rsidRPr="003261FC">
        <w:rPr>
          <w:rStyle w:val="StyleUnderline"/>
        </w:rPr>
        <w:t xml:space="preserve">requiring </w:t>
      </w:r>
      <w:r w:rsidRPr="003261FC">
        <w:rPr>
          <w:sz w:val="16"/>
        </w:rPr>
        <w:t xml:space="preserve">the </w:t>
      </w:r>
      <w:r w:rsidRPr="003261FC">
        <w:rPr>
          <w:rStyle w:val="StyleUnderline"/>
        </w:rPr>
        <w:t>eventual repatriation</w:t>
      </w:r>
      <w:r w:rsidRPr="003261FC">
        <w:rPr>
          <w:sz w:val="16"/>
        </w:rPr>
        <w:t xml:space="preserve"> will be difficult to administer, it </w:t>
      </w:r>
      <w:r w:rsidRPr="003261FC">
        <w:rPr>
          <w:rStyle w:val="StyleUnderline"/>
        </w:rPr>
        <w:t>will,</w:t>
      </w:r>
      <w:r w:rsidRPr="003261FC">
        <w:rPr>
          <w:sz w:val="16"/>
        </w:rPr>
        <w:t xml:space="preserve"> if effectively and humanely done, </w:t>
      </w:r>
      <w:r w:rsidRPr="003261FC">
        <w:rPr>
          <w:rStyle w:val="StyleUnderline"/>
        </w:rPr>
        <w:t>provide political support to</w:t>
      </w:r>
      <w:r w:rsidRPr="003261FC">
        <w:rPr>
          <w:sz w:val="16"/>
        </w:rPr>
        <w:t xml:space="preserve"> political </w:t>
      </w:r>
      <w:r w:rsidRPr="003261FC">
        <w:rPr>
          <w:rStyle w:val="StyleUnderline"/>
        </w:rPr>
        <w:t>moderates seeking</w:t>
      </w:r>
      <w:r w:rsidRPr="003261FC">
        <w:rPr>
          <w:sz w:val="16"/>
        </w:rPr>
        <w:t xml:space="preserve"> international </w:t>
      </w:r>
      <w:r w:rsidRPr="003261FC">
        <w:rPr>
          <w:rStyle w:val="StyleUnderline"/>
        </w:rPr>
        <w:t>engagement and humanitarian resettlement.</w:t>
      </w:r>
      <w:r w:rsidRPr="003261FC">
        <w:rPr>
          <w:sz w:val="16"/>
        </w:rPr>
        <w:t xml:space="preserve"> It will ideally </w:t>
      </w:r>
      <w:r w:rsidRPr="003261FC">
        <w:rPr>
          <w:rStyle w:val="Emphasis"/>
        </w:rPr>
        <w:t>stem the backlash against migrants</w:t>
      </w:r>
      <w:r w:rsidRPr="003261FC">
        <w:rPr>
          <w:sz w:val="16"/>
        </w:rPr>
        <w:t xml:space="preserve"> that is evidenced by President Trump's suspension of the U.S. Refugee Assistance Program and his Administration's repeated and ill-advised attempts to ban travelers from seven majority-Muslim countries. 152</w:t>
      </w:r>
    </w:p>
    <w:p w:rsidR="000F58FB" w:rsidRPr="003261FC" w:rsidRDefault="000F58FB" w:rsidP="000F58FB">
      <w:pPr>
        <w:spacing w:line="240" w:lineRule="auto"/>
        <w:contextualSpacing/>
        <w:rPr>
          <w:rStyle w:val="StyleUnderline"/>
        </w:rPr>
      </w:pPr>
    </w:p>
    <w:p w:rsidR="00EB1734" w:rsidRPr="003261FC" w:rsidRDefault="00EB1734" w:rsidP="00EB1734">
      <w:pPr>
        <w:pStyle w:val="Heading3"/>
      </w:pPr>
      <w:r w:rsidRPr="003261FC">
        <w:t xml:space="preserve">Solvency – </w:t>
      </w:r>
      <w:r w:rsidRPr="003261FC">
        <w:t>Circular Migration</w:t>
      </w:r>
    </w:p>
    <w:p w:rsidR="000F58FB" w:rsidRPr="003261FC" w:rsidRDefault="000F58FB" w:rsidP="000F58FB">
      <w:pPr>
        <w:pStyle w:val="Heading4"/>
      </w:pPr>
      <w:r w:rsidRPr="003261FC">
        <w:t>Circular migration fills market shortages, reduces illegal immigration and improve conditions in both host and sending countries</w:t>
      </w:r>
    </w:p>
    <w:p w:rsidR="000F58FB" w:rsidRPr="003261FC" w:rsidRDefault="000F58FB" w:rsidP="000F58FB">
      <w:pPr>
        <w:rPr>
          <w:rStyle w:val="Style13ptBold"/>
        </w:rPr>
      </w:pPr>
      <w:r w:rsidRPr="003261FC">
        <w:rPr>
          <w:rStyle w:val="Style13ptBold"/>
        </w:rPr>
        <w:t xml:space="preserve">Zimmerman 14 </w:t>
      </w:r>
      <w:r w:rsidRPr="003261FC">
        <w:t xml:space="preserve">(Klaus Zimmerman acts as Editor-in-Chief of the Journal of Population Economics and acted as IZA’s Founding Director from April 1998 until February 2016, “Circular migration,” IZA, May 2014, </w:t>
      </w:r>
      <w:hyperlink r:id="rId13" w:history="1">
        <w:r w:rsidRPr="003261FC">
          <w:rPr>
            <w:rStyle w:val="Hyperlink"/>
          </w:rPr>
          <w:t>https://wol.iza.org/uploads/articles/1/pdfs/circular-migration.pdf</w:t>
        </w:r>
      </w:hyperlink>
      <w:r w:rsidRPr="003261FC">
        <w:t>, DOI: 10.15185/izawol.1, 28 Jul 2018, gf)</w:t>
      </w:r>
    </w:p>
    <w:p w:rsidR="000F58FB" w:rsidRPr="003261FC" w:rsidRDefault="000F58FB" w:rsidP="000F58FB">
      <w:pPr>
        <w:rPr>
          <w:u w:val="single"/>
        </w:rPr>
      </w:pPr>
      <w:r w:rsidRPr="003261FC">
        <w:rPr>
          <w:rStyle w:val="StyleUnderline"/>
        </w:rPr>
        <w:t>Circular migration can become a self-perpetuating, self-sustaining process</w:t>
      </w:r>
      <w:r w:rsidRPr="003261FC">
        <w:rPr>
          <w:sz w:val="16"/>
          <w:szCs w:val="16"/>
        </w:rPr>
        <w:t xml:space="preserve">. </w:t>
      </w:r>
      <w:r w:rsidRPr="003261FC">
        <w:rPr>
          <w:rStyle w:val="StyleUnderline"/>
        </w:rPr>
        <w:t>Knowledge acquired during migration creates migration-specific capital that encourages future movements</w:t>
      </w:r>
      <w:r w:rsidRPr="003261FC">
        <w:rPr>
          <w:sz w:val="16"/>
          <w:szCs w:val="16"/>
        </w:rPr>
        <w:t xml:space="preserve">. For receiving countries, </w:t>
      </w:r>
      <w:r w:rsidRPr="003261FC">
        <w:rPr>
          <w:rStyle w:val="StyleUnderline"/>
        </w:rPr>
        <w:t>circular migration can help fill sectoral labor market shortages by matching excess labor demand in receiving countries and excess labor supply in sending countries</w:t>
      </w:r>
      <w:r w:rsidRPr="003261FC">
        <w:rPr>
          <w:sz w:val="16"/>
          <w:szCs w:val="16"/>
        </w:rPr>
        <w:t xml:space="preserve">. In the 1950s and 1960s, millions of low-skilled laborers from southern Europe were recruited to work in the industrial sector in West Germany and other Western European countries, where labor shortages were slowing economic growth [2]. </w:t>
      </w:r>
      <w:r w:rsidRPr="003261FC">
        <w:rPr>
          <w:rStyle w:val="StyleUnderline"/>
        </w:rPr>
        <w:t>Circular migration enables transnational social networks to arise that can provide information to potential migrants about job vacancies in the receiving country and provide information about human resources in the sending country to employers in the receiving country</w:t>
      </w:r>
      <w:r w:rsidRPr="003261FC">
        <w:rPr>
          <w:sz w:val="16"/>
          <w:szCs w:val="16"/>
        </w:rPr>
        <w:t xml:space="preserve">. </w:t>
      </w:r>
      <w:r w:rsidRPr="003261FC">
        <w:rPr>
          <w:rStyle w:val="StyleUnderline"/>
        </w:rPr>
        <w:t>Circular migration</w:t>
      </w:r>
      <w:r w:rsidRPr="003261FC">
        <w:rPr>
          <w:sz w:val="16"/>
          <w:szCs w:val="16"/>
        </w:rPr>
        <w:t xml:space="preserve"> thus </w:t>
      </w:r>
      <w:r w:rsidRPr="003261FC">
        <w:rPr>
          <w:rStyle w:val="StyleUnderline"/>
        </w:rPr>
        <w:t>offers firms</w:t>
      </w:r>
      <w:r w:rsidRPr="003261FC">
        <w:rPr>
          <w:sz w:val="16"/>
          <w:szCs w:val="16"/>
        </w:rPr>
        <w:t xml:space="preserve"> in the receiving country </w:t>
      </w:r>
      <w:r w:rsidRPr="003261FC">
        <w:rPr>
          <w:rStyle w:val="StyleUnderline"/>
        </w:rPr>
        <w:t>recruitment from a known and reliable pool of workers, keeps wages low, and reduces illegal migration</w:t>
      </w:r>
      <w:r w:rsidRPr="003261FC">
        <w:rPr>
          <w:sz w:val="16"/>
          <w:szCs w:val="16"/>
        </w:rPr>
        <w:t xml:space="preserve"> [3], [4]. Such highly developed networks worked very well, for instance, for </w:t>
      </w:r>
      <w:r w:rsidRPr="003261FC">
        <w:rPr>
          <w:rStyle w:val="StyleUnderline"/>
        </w:rPr>
        <w:t>Mexican workers in the 1940s</w:t>
      </w:r>
      <w:r w:rsidRPr="003261FC">
        <w:rPr>
          <w:sz w:val="16"/>
          <w:szCs w:val="16"/>
        </w:rPr>
        <w:t xml:space="preserve"> who </w:t>
      </w:r>
      <w:r w:rsidRPr="003261FC">
        <w:rPr>
          <w:rStyle w:val="StyleUnderline"/>
        </w:rPr>
        <w:t>frequently commuted between their home villages in Mexico and workplaces across the US border</w:t>
      </w:r>
      <w:r w:rsidRPr="003261FC">
        <w:rPr>
          <w:sz w:val="16"/>
          <w:szCs w:val="16"/>
        </w:rPr>
        <w:t xml:space="preserve"> [1]. </w:t>
      </w:r>
      <w:r w:rsidRPr="003261FC">
        <w:rPr>
          <w:rStyle w:val="StyleUnderline"/>
        </w:rPr>
        <w:t>Circular migration can buy time for receiving country governments and employers to train native employees to meet labor shortages and can have a rejuvenating effect on aging societies</w:t>
      </w:r>
      <w:r w:rsidRPr="003261FC">
        <w:rPr>
          <w:sz w:val="16"/>
          <w:szCs w:val="16"/>
        </w:rPr>
        <w:t xml:space="preserve">. Because </w:t>
      </w:r>
      <w:r w:rsidRPr="003261FC">
        <w:rPr>
          <w:rStyle w:val="StyleUnderline"/>
        </w:rPr>
        <w:t>free movement</w:t>
      </w:r>
      <w:r w:rsidRPr="003261FC">
        <w:rPr>
          <w:sz w:val="16"/>
          <w:szCs w:val="16"/>
        </w:rPr>
        <w:t xml:space="preserve"> back and forth </w:t>
      </w:r>
      <w:r w:rsidRPr="003261FC">
        <w:rPr>
          <w:rStyle w:val="StyleUnderline"/>
        </w:rPr>
        <w:t>keeps migrants’ options open in both home and host countries,</w:t>
      </w:r>
      <w:r w:rsidRPr="003261FC">
        <w:rPr>
          <w:sz w:val="16"/>
          <w:szCs w:val="16"/>
        </w:rPr>
        <w:t xml:space="preserve"> it </w:t>
      </w:r>
      <w:r w:rsidRPr="003261FC">
        <w:rPr>
          <w:rStyle w:val="StyleUnderline"/>
        </w:rPr>
        <w:t xml:space="preserve">reduces the risk of long-term settlement </w:t>
      </w:r>
      <w:r w:rsidRPr="003261FC">
        <w:rPr>
          <w:sz w:val="16"/>
          <w:szCs w:val="16"/>
        </w:rPr>
        <w:t xml:space="preserve">in the host country </w:t>
      </w:r>
      <w:r w:rsidRPr="003261FC">
        <w:rPr>
          <w:rStyle w:val="StyleUnderline"/>
        </w:rPr>
        <w:t>and illegal overstaying of visas</w:t>
      </w:r>
      <w:r w:rsidRPr="003261FC">
        <w:rPr>
          <w:sz w:val="16"/>
          <w:szCs w:val="16"/>
        </w:rPr>
        <w:t xml:space="preserve">. By explaining migration in these terms, policymakers might make a more compelling case to their electorates for policies that promote circular migration [5]. </w:t>
      </w:r>
      <w:r w:rsidRPr="003261FC">
        <w:rPr>
          <w:rStyle w:val="StyleUnderline"/>
        </w:rPr>
        <w:t>Sending countries benefit from circular migration as well</w:t>
      </w:r>
      <w:r w:rsidRPr="003261FC">
        <w:rPr>
          <w:sz w:val="16"/>
          <w:szCs w:val="16"/>
        </w:rPr>
        <w:t xml:space="preserve">. </w:t>
      </w:r>
      <w:r w:rsidRPr="003261FC">
        <w:rPr>
          <w:rStyle w:val="StyleUnderline"/>
        </w:rPr>
        <w:t>Circular migrants tend to send more money home as remittances than migrants who do not intend to return home</w:t>
      </w:r>
      <w:r w:rsidRPr="003261FC">
        <w:rPr>
          <w:sz w:val="16"/>
          <w:szCs w:val="16"/>
        </w:rPr>
        <w:t xml:space="preserve"> [4], [5]. These </w:t>
      </w:r>
      <w:r w:rsidRPr="003261FC">
        <w:rPr>
          <w:rStyle w:val="StyleUnderline"/>
        </w:rPr>
        <w:t>remittances help reduce poverty, and seed investments in human capital and productive assets such as enhanced infrastructure</w:t>
      </w:r>
      <w:r w:rsidRPr="003261FC">
        <w:rPr>
          <w:sz w:val="16"/>
          <w:szCs w:val="16"/>
        </w:rPr>
        <w:t xml:space="preserve"> [6]. Remittances also help </w:t>
      </w:r>
      <w:r w:rsidRPr="003261FC">
        <w:rPr>
          <w:rStyle w:val="StyleUnderline"/>
        </w:rPr>
        <w:t>improve food security, stimulate markets, and increase local wages</w:t>
      </w:r>
      <w:r w:rsidRPr="003261FC">
        <w:rPr>
          <w:sz w:val="16"/>
          <w:szCs w:val="16"/>
        </w:rPr>
        <w:t xml:space="preserve">, thereby </w:t>
      </w:r>
      <w:r w:rsidRPr="003261FC">
        <w:rPr>
          <w:rStyle w:val="StyleUnderline"/>
        </w:rPr>
        <w:t>accelerating demand for local goods and services and stimulating new job creation</w:t>
      </w:r>
      <w:r w:rsidRPr="003261FC">
        <w:rPr>
          <w:sz w:val="16"/>
          <w:szCs w:val="16"/>
        </w:rPr>
        <w:t xml:space="preserve">. </w:t>
      </w:r>
      <w:r w:rsidRPr="003261FC">
        <w:rPr>
          <w:rStyle w:val="StyleUnderline"/>
        </w:rPr>
        <w:t>Higher-skilled migrants who</w:t>
      </w:r>
      <w:r w:rsidRPr="003261FC">
        <w:rPr>
          <w:sz w:val="16"/>
          <w:szCs w:val="16"/>
        </w:rPr>
        <w:t xml:space="preserve"> </w:t>
      </w:r>
      <w:r w:rsidRPr="003261FC">
        <w:rPr>
          <w:rStyle w:val="StyleUnderline"/>
        </w:rPr>
        <w:t>do return home are valued for the knowledge and skills they have acquired abroad and for the new ideas they bring back that can foster innovation</w:t>
      </w:r>
      <w:r w:rsidRPr="003261FC">
        <w:rPr>
          <w:sz w:val="16"/>
          <w:szCs w:val="16"/>
        </w:rPr>
        <w:t xml:space="preserve">. In addition, </w:t>
      </w:r>
      <w:r w:rsidRPr="003261FC">
        <w:rPr>
          <w:rStyle w:val="StyleUnderline"/>
        </w:rPr>
        <w:t>they maintain non-family networks and productive links in the receiving country that can advance development in their home country</w:t>
      </w:r>
      <w:r w:rsidRPr="003261FC">
        <w:rPr>
          <w:sz w:val="16"/>
          <w:szCs w:val="16"/>
        </w:rPr>
        <w:t xml:space="preserve">. Returning migrants may also start new businesses in their communities of origin. For sending countries, </w:t>
      </w:r>
      <w:r w:rsidRPr="003261FC">
        <w:rPr>
          <w:rStyle w:val="StyleUnderline"/>
        </w:rPr>
        <w:t>circular migration thus reduces the negative effects of brain drain and encourages brain circulation</w:t>
      </w:r>
      <w:r w:rsidRPr="003261FC">
        <w:rPr>
          <w:sz w:val="16"/>
          <w:szCs w:val="16"/>
        </w:rPr>
        <w:t xml:space="preserve">. </w:t>
      </w:r>
      <w:r w:rsidRPr="003261FC">
        <w:rPr>
          <w:rStyle w:val="StyleUnderline"/>
        </w:rPr>
        <w:t>Circular migrants tend to optimize and re-optimize their income, saving, and asset strategies, and thus improve their economic, social, and personal situations at each stage in the migration cycle [</w:t>
      </w:r>
      <w:r w:rsidRPr="003261FC">
        <w:rPr>
          <w:sz w:val="16"/>
          <w:szCs w:val="16"/>
        </w:rPr>
        <w:t xml:space="preserve">4]. Simultaneously, </w:t>
      </w:r>
      <w:r w:rsidRPr="003261FC">
        <w:rPr>
          <w:rStyle w:val="StyleUnderline"/>
        </w:rPr>
        <w:t>they minimize search, relocation, and emotional costs,</w:t>
      </w:r>
      <w:r w:rsidRPr="003261FC">
        <w:rPr>
          <w:sz w:val="16"/>
          <w:szCs w:val="16"/>
        </w:rPr>
        <w:t xml:space="preserve"> and </w:t>
      </w:r>
      <w:r w:rsidRPr="003261FC">
        <w:rPr>
          <w:rStyle w:val="StyleUnderline"/>
        </w:rPr>
        <w:t>build up local capital in receiving and home countries.</w:t>
      </w:r>
      <w:r w:rsidRPr="003261FC">
        <w:rPr>
          <w:sz w:val="16"/>
          <w:szCs w:val="16"/>
        </w:rPr>
        <w:t xml:space="preserve"> </w:t>
      </w:r>
      <w:r w:rsidRPr="003261FC">
        <w:rPr>
          <w:rStyle w:val="StyleUnderline"/>
        </w:rPr>
        <w:t>All these benefits give them an advantage over both non-migrants and return migrants who have only a single migration experience.</w:t>
      </w:r>
    </w:p>
    <w:p w:rsidR="000F58FB" w:rsidRPr="003261FC" w:rsidRDefault="000F58FB" w:rsidP="000F58FB"/>
    <w:p w:rsidR="000F58FB" w:rsidRPr="003261FC" w:rsidRDefault="000F58FB" w:rsidP="001A6F60">
      <w:pPr>
        <w:pStyle w:val="Heading3"/>
      </w:pPr>
      <w:r w:rsidRPr="003261FC">
        <w:t>CP Solves – Economic Migration</w:t>
      </w:r>
    </w:p>
    <w:p w:rsidR="000F58FB" w:rsidRPr="003261FC" w:rsidRDefault="000F58FB" w:rsidP="000F58FB"/>
    <w:p w:rsidR="000F58FB" w:rsidRPr="003261FC" w:rsidRDefault="000F58FB" w:rsidP="000F58FB">
      <w:pPr>
        <w:pStyle w:val="Heading4"/>
      </w:pPr>
      <w:r w:rsidRPr="003261FC">
        <w:t>CP solves</w:t>
      </w:r>
      <w:r w:rsidRPr="003261FC">
        <w:t xml:space="preserve"> economic migration – the AFF enforces stigma and causes nativist backlash against migrants </w:t>
      </w:r>
    </w:p>
    <w:p w:rsidR="000F58FB" w:rsidRPr="003261FC" w:rsidRDefault="000F58FB" w:rsidP="000F58FB">
      <w:pPr>
        <w:spacing w:line="240" w:lineRule="auto"/>
        <w:contextualSpacing/>
        <w:rPr>
          <w:b/>
          <w:bCs/>
          <w:sz w:val="26"/>
        </w:rPr>
      </w:pPr>
      <w:r w:rsidRPr="003261FC">
        <w:rPr>
          <w:rStyle w:val="Style13ptBold"/>
        </w:rPr>
        <w:t>FAIZER 17</w:t>
      </w:r>
      <w:r w:rsidRPr="003261FC">
        <w:t>-Professor of Law at the LMU-Duncan School of Law, JD @ Notre Dame, specializes in constitutional law [M. Akram, America First: Improving a Recalcitrant Immigration and Refugee Policy, 84 Tenn. L. Rev. 933 (2017), HeinOnline, DKP]</w:t>
      </w:r>
    </w:p>
    <w:p w:rsidR="000F58FB" w:rsidRPr="003261FC" w:rsidRDefault="000F58FB" w:rsidP="000F58FB">
      <w:pPr>
        <w:spacing w:line="240" w:lineRule="auto"/>
        <w:contextualSpacing/>
        <w:rPr>
          <w:rStyle w:val="StyleUnderline"/>
        </w:rPr>
      </w:pPr>
    </w:p>
    <w:p w:rsidR="000F58FB" w:rsidRPr="003261FC" w:rsidRDefault="000F58FB" w:rsidP="000F58FB">
      <w:pPr>
        <w:spacing w:line="240" w:lineRule="auto"/>
        <w:contextualSpacing/>
        <w:rPr>
          <w:rStyle w:val="StyleUnderline"/>
        </w:rPr>
      </w:pPr>
      <w:r w:rsidRPr="003261FC">
        <w:rPr>
          <w:rStyle w:val="StyleUnderline"/>
        </w:rPr>
        <w:t xml:space="preserve">The international community does not recognize a moral imperative to provide sanctuary for economic migrants. </w:t>
      </w:r>
      <w:r w:rsidRPr="003261FC">
        <w:rPr>
          <w:sz w:val="16"/>
        </w:rPr>
        <w:t xml:space="preserve">Refugees are entitled to claim protection under the Refugee Convention while economic migrants are excludable and deportable under international law, because there is no entitlement for migrants to seek asylum based on economic need. That said, the vast majority of global migration is attributable to people seeking to improve their quality of life.1 20 </w:t>
      </w:r>
      <w:r w:rsidRPr="003261FC">
        <w:rPr>
          <w:rStyle w:val="StyleUnderline"/>
        </w:rPr>
        <w:t>Although economic migration is understandable</w:t>
      </w:r>
      <w:r w:rsidRPr="003261FC">
        <w:rPr>
          <w:sz w:val="16"/>
        </w:rPr>
        <w:t xml:space="preserve"> in that it provides obvious material benefits to migrants, </w:t>
      </w:r>
      <w:r w:rsidRPr="003261FC">
        <w:rPr>
          <w:rStyle w:val="StyleUnderline"/>
        </w:rPr>
        <w:t>it imposes costs on the receiving countries and can</w:t>
      </w:r>
      <w:r w:rsidRPr="003261FC">
        <w:rPr>
          <w:sz w:val="16"/>
        </w:rPr>
        <w:t xml:space="preserve">, if not properly regulated, </w:t>
      </w:r>
      <w:r w:rsidRPr="003261FC">
        <w:rPr>
          <w:rStyle w:val="StyleUnderline"/>
        </w:rPr>
        <w:t>undermine social cohesion and increase</w:t>
      </w:r>
      <w:r w:rsidRPr="003261FC">
        <w:rPr>
          <w:rStyle w:val="Emphasis"/>
        </w:rPr>
        <w:t xml:space="preserve"> racial and ethnic polarization</w:t>
      </w:r>
      <w:r w:rsidRPr="003261FC">
        <w:rPr>
          <w:sz w:val="16"/>
        </w:rPr>
        <w:t xml:space="preserve">.121 As such, </w:t>
      </w:r>
      <w:r w:rsidRPr="003261FC">
        <w:rPr>
          <w:rStyle w:val="StyleUnderline"/>
        </w:rPr>
        <w:t>developed countries must evaluate economic migration</w:t>
      </w:r>
      <w:r w:rsidRPr="003261FC">
        <w:rPr>
          <w:sz w:val="16"/>
        </w:rPr>
        <w:t xml:space="preserve"> not only based on concern for the migrants themselves, but also </w:t>
      </w:r>
      <w:r w:rsidRPr="003261FC">
        <w:rPr>
          <w:rStyle w:val="StyleUnderline"/>
        </w:rPr>
        <w:t xml:space="preserve">for their own citizens who struggle with the consequences of globalization </w:t>
      </w:r>
      <w:r w:rsidRPr="003261FC">
        <w:rPr>
          <w:sz w:val="16"/>
        </w:rPr>
        <w:t xml:space="preserve">and deserve a hearing as to migration-based cultural and economic changes. Accordingly, </w:t>
      </w:r>
      <w:r w:rsidRPr="003261FC">
        <w:rPr>
          <w:rStyle w:val="StyleUnderline"/>
        </w:rPr>
        <w:t>my proposal is to recognize the economic benefits of migration to both the receiving states and the migrants themselves and to allow for broader acceptance</w:t>
      </w:r>
      <w:r w:rsidRPr="003261FC">
        <w:rPr>
          <w:sz w:val="16"/>
        </w:rPr>
        <w:t xml:space="preserve"> of economic migration </w:t>
      </w:r>
      <w:r w:rsidRPr="003261FC">
        <w:rPr>
          <w:rStyle w:val="StyleUnderline"/>
        </w:rPr>
        <w:t>by means of an expanded guest worker and temporary residency program. This would allow migrants to legally reside and work</w:t>
      </w:r>
      <w:r w:rsidRPr="003261FC">
        <w:rPr>
          <w:sz w:val="16"/>
        </w:rPr>
        <w:t xml:space="preserve"> productively, </w:t>
      </w:r>
      <w:r w:rsidRPr="003261FC">
        <w:rPr>
          <w:rStyle w:val="StyleUnderline"/>
        </w:rPr>
        <w:t>while assuring the native-born population that these migrants will neither access</w:t>
      </w:r>
      <w:r w:rsidRPr="003261FC">
        <w:rPr>
          <w:sz w:val="16"/>
        </w:rPr>
        <w:t xml:space="preserve"> government </w:t>
      </w:r>
      <w:r w:rsidRPr="003261FC">
        <w:rPr>
          <w:rStyle w:val="StyleUnderline"/>
        </w:rPr>
        <w:t>services in perpetuity, nor naturalize and change</w:t>
      </w:r>
      <w:r w:rsidRPr="003261FC">
        <w:rPr>
          <w:sz w:val="16"/>
        </w:rPr>
        <w:t xml:space="preserve"> the political </w:t>
      </w:r>
      <w:r w:rsidRPr="003261FC">
        <w:rPr>
          <w:rStyle w:val="StyleUnderline"/>
        </w:rPr>
        <w:t>culture.</w:t>
      </w:r>
    </w:p>
    <w:p w:rsidR="000F58FB" w:rsidRPr="003261FC" w:rsidRDefault="000F58FB" w:rsidP="000F58FB">
      <w:pPr>
        <w:spacing w:line="240" w:lineRule="auto"/>
        <w:contextualSpacing/>
        <w:rPr>
          <w:sz w:val="16"/>
        </w:rPr>
      </w:pPr>
      <w:r w:rsidRPr="003261FC">
        <w:rPr>
          <w:sz w:val="16"/>
        </w:rPr>
        <w:t xml:space="preserve">Most importantly, </w:t>
      </w:r>
      <w:r w:rsidRPr="003261FC">
        <w:rPr>
          <w:rStyle w:val="StyleUnderline"/>
        </w:rPr>
        <w:t xml:space="preserve">it protects these migrants from the </w:t>
      </w:r>
      <w:r w:rsidRPr="003261FC">
        <w:rPr>
          <w:rStyle w:val="Emphasis"/>
        </w:rPr>
        <w:t>stigma of illegality that facilitates a backlash</w:t>
      </w:r>
      <w:r w:rsidRPr="003261FC">
        <w:rPr>
          <w:rStyle w:val="StyleUnderline"/>
        </w:rPr>
        <w:t xml:space="preserve"> against their presence, which both </w:t>
      </w:r>
      <w:r w:rsidRPr="003261FC">
        <w:rPr>
          <w:rStyle w:val="Emphasis"/>
        </w:rPr>
        <w:t>isolates them and facilitates</w:t>
      </w:r>
      <w:r w:rsidRPr="003261FC">
        <w:rPr>
          <w:sz w:val="16"/>
        </w:rPr>
        <w:t xml:space="preserve"> their </w:t>
      </w:r>
      <w:r w:rsidRPr="003261FC">
        <w:rPr>
          <w:rStyle w:val="Emphasis"/>
        </w:rPr>
        <w:t>exploitation by</w:t>
      </w:r>
      <w:r w:rsidRPr="003261FC">
        <w:rPr>
          <w:rStyle w:val="StyleUnderline"/>
        </w:rPr>
        <w:t xml:space="preserve"> unscrupulous employers and human</w:t>
      </w:r>
      <w:r w:rsidRPr="003261FC">
        <w:rPr>
          <w:rStyle w:val="Emphasis"/>
        </w:rPr>
        <w:t xml:space="preserve"> traffickers.</w:t>
      </w:r>
      <w:r w:rsidRPr="003261FC">
        <w:rPr>
          <w:sz w:val="16"/>
        </w:rPr>
        <w:t xml:space="preserve"> 122 Although economic migrants lack the treaty and customary international law protections offered to refugees, the lack of international protection offered economic migrants is clearly an outdated relic. Although most economic migrants are currently absorbed into first-world societies by means of </w:t>
      </w:r>
      <w:r w:rsidRPr="003261FC">
        <w:rPr>
          <w:rStyle w:val="StyleUnderline"/>
        </w:rPr>
        <w:t xml:space="preserve">immigration and </w:t>
      </w:r>
      <w:r w:rsidRPr="003261FC">
        <w:rPr>
          <w:rStyle w:val="Emphasis"/>
        </w:rPr>
        <w:t>naturalization policies</w:t>
      </w:r>
      <w:r w:rsidRPr="003261FC">
        <w:rPr>
          <w:sz w:val="16"/>
        </w:rPr>
        <w:t xml:space="preserve">, that </w:t>
      </w:r>
      <w:r w:rsidRPr="003261FC">
        <w:rPr>
          <w:rStyle w:val="Emphasis"/>
        </w:rPr>
        <w:t>are altogether inadequate</w:t>
      </w:r>
      <w:r w:rsidRPr="003261FC">
        <w:rPr>
          <w:rStyle w:val="StyleUnderline"/>
        </w:rPr>
        <w:t xml:space="preserve"> in light of the migration demand and the economic need for migrants</w:t>
      </w:r>
      <w:r w:rsidRPr="003261FC">
        <w:rPr>
          <w:sz w:val="16"/>
        </w:rPr>
        <w:t xml:space="preserve"> in much of the developed world. Furthermore, </w:t>
      </w:r>
      <w:r w:rsidRPr="003261FC">
        <w:rPr>
          <w:rStyle w:val="StyleUnderline"/>
        </w:rPr>
        <w:t>in view of the population -explosion that is expected</w:t>
      </w:r>
      <w:r w:rsidRPr="003261FC">
        <w:rPr>
          <w:sz w:val="16"/>
        </w:rPr>
        <w:t xml:space="preserve"> in Africa, the Middle East and other regions of the global south,12 3 </w:t>
      </w:r>
      <w:r w:rsidRPr="003261FC">
        <w:rPr>
          <w:rStyle w:val="StyleUnderline"/>
        </w:rPr>
        <w:t xml:space="preserve">migration </w:t>
      </w:r>
      <w:r w:rsidRPr="003261FC">
        <w:rPr>
          <w:rStyle w:val="Emphasis"/>
        </w:rPr>
        <w:t>demand will only increase</w:t>
      </w:r>
      <w:r w:rsidRPr="003261FC">
        <w:rPr>
          <w:rStyle w:val="StyleUnderline"/>
        </w:rPr>
        <w:t xml:space="preserve"> </w:t>
      </w:r>
      <w:r w:rsidRPr="003261FC">
        <w:rPr>
          <w:sz w:val="16"/>
        </w:rPr>
        <w:t xml:space="preserve">over time.124 Rich </w:t>
      </w:r>
      <w:r w:rsidRPr="003261FC">
        <w:rPr>
          <w:rStyle w:val="StyleUnderline"/>
        </w:rPr>
        <w:t>countries such as the U.S. have a choice. They can continue with the status quo, which means that the unauthorized migration</w:t>
      </w:r>
      <w:r w:rsidRPr="003261FC">
        <w:rPr>
          <w:sz w:val="16"/>
        </w:rPr>
        <w:t xml:space="preserve"> problem </w:t>
      </w:r>
      <w:r w:rsidRPr="003261FC">
        <w:rPr>
          <w:rStyle w:val="StyleUnderline"/>
        </w:rPr>
        <w:t xml:space="preserve">will </w:t>
      </w:r>
      <w:r w:rsidRPr="003261FC">
        <w:rPr>
          <w:sz w:val="16"/>
        </w:rPr>
        <w:t xml:space="preserve">grow and </w:t>
      </w:r>
      <w:r w:rsidRPr="003261FC">
        <w:rPr>
          <w:rStyle w:val="StyleUnderline"/>
        </w:rPr>
        <w:t>remain unaddressed.</w:t>
      </w:r>
      <w:r w:rsidRPr="003261FC">
        <w:rPr>
          <w:rStyle w:val="Emphasis"/>
        </w:rPr>
        <w:t xml:space="preserve"> This</w:t>
      </w:r>
      <w:r w:rsidRPr="003261FC">
        <w:rPr>
          <w:rStyle w:val="StyleUnderline"/>
        </w:rPr>
        <w:t>,</w:t>
      </w:r>
      <w:r w:rsidRPr="003261FC">
        <w:rPr>
          <w:sz w:val="16"/>
        </w:rPr>
        <w:t xml:space="preserve"> in turn, </w:t>
      </w:r>
      <w:r w:rsidRPr="003261FC">
        <w:rPr>
          <w:rStyle w:val="Emphasis"/>
        </w:rPr>
        <w:t>will make</w:t>
      </w:r>
      <w:r w:rsidRPr="003261FC">
        <w:rPr>
          <w:sz w:val="16"/>
        </w:rPr>
        <w:t xml:space="preserve"> President </w:t>
      </w:r>
      <w:r w:rsidRPr="003261FC">
        <w:rPr>
          <w:rStyle w:val="Emphasis"/>
        </w:rPr>
        <w:t>Trump's</w:t>
      </w:r>
      <w:r w:rsidRPr="003261FC">
        <w:rPr>
          <w:rStyle w:val="StyleUnderline"/>
        </w:rPr>
        <w:t xml:space="preserve"> campaign proposal to build a </w:t>
      </w:r>
      <w:r w:rsidRPr="003261FC">
        <w:rPr>
          <w:rStyle w:val="Emphasis"/>
        </w:rPr>
        <w:t xml:space="preserve">wall </w:t>
      </w:r>
      <w:r w:rsidRPr="003261FC">
        <w:rPr>
          <w:rStyle w:val="StyleUnderline"/>
        </w:rPr>
        <w:t>on the</w:t>
      </w:r>
      <w:r w:rsidRPr="003261FC">
        <w:rPr>
          <w:sz w:val="16"/>
        </w:rPr>
        <w:t xml:space="preserve"> Mexican </w:t>
      </w:r>
      <w:r w:rsidRPr="003261FC">
        <w:rPr>
          <w:rStyle w:val="StyleUnderline"/>
        </w:rPr>
        <w:t>border,</w:t>
      </w:r>
      <w:r w:rsidRPr="003261FC">
        <w:rPr>
          <w:sz w:val="16"/>
        </w:rPr>
        <w:t xml:space="preserve"> over time, </w:t>
      </w:r>
      <w:r w:rsidRPr="003261FC">
        <w:rPr>
          <w:rStyle w:val="StyleUnderline"/>
        </w:rPr>
        <w:t xml:space="preserve">a relatively </w:t>
      </w:r>
      <w:r w:rsidRPr="003261FC">
        <w:rPr>
          <w:rStyle w:val="Emphasis"/>
        </w:rPr>
        <w:t>benign</w:t>
      </w:r>
      <w:r w:rsidRPr="003261FC">
        <w:rPr>
          <w:rStyle w:val="StyleUnderline"/>
        </w:rPr>
        <w:t xml:space="preserve"> </w:t>
      </w:r>
      <w:r w:rsidRPr="003261FC">
        <w:rPr>
          <w:sz w:val="16"/>
        </w:rPr>
        <w:t xml:space="preserve">border </w:t>
      </w:r>
      <w:r w:rsidRPr="003261FC">
        <w:rPr>
          <w:rStyle w:val="Emphasis"/>
        </w:rPr>
        <w:t>security measure</w:t>
      </w:r>
      <w:r w:rsidRPr="003261FC">
        <w:rPr>
          <w:rStyle w:val="StyleUnderline"/>
        </w:rPr>
        <w:t xml:space="preserve"> in a country that will have adopted a </w:t>
      </w:r>
      <w:r w:rsidRPr="003261FC">
        <w:rPr>
          <w:rStyle w:val="Emphasis"/>
        </w:rPr>
        <w:t>fortress-like mentality</w:t>
      </w:r>
      <w:r w:rsidRPr="003261FC">
        <w:rPr>
          <w:rStyle w:val="StyleUnderline"/>
        </w:rPr>
        <w:t xml:space="preserve"> to exclude the outside world. </w:t>
      </w:r>
      <w:r w:rsidRPr="003261FC">
        <w:rPr>
          <w:sz w:val="16"/>
        </w:rPr>
        <w:t xml:space="preserve">To paraphrase the great French diplomat Talleyrand, </w:t>
      </w:r>
      <w:r w:rsidRPr="003261FC">
        <w:rPr>
          <w:rStyle w:val="StyleUnderline"/>
        </w:rPr>
        <w:t>this would be "worse than a crime. It [would be] a blunder</w:t>
      </w:r>
      <w:r w:rsidRPr="003261FC">
        <w:rPr>
          <w:sz w:val="16"/>
        </w:rPr>
        <w:t xml:space="preserve">."1 25 </w:t>
      </w:r>
      <w:r w:rsidRPr="003261FC">
        <w:rPr>
          <w:rStyle w:val="Emphasis"/>
        </w:rPr>
        <w:t>The U.S. can encourage other</w:t>
      </w:r>
      <w:r w:rsidRPr="003261FC">
        <w:rPr>
          <w:rStyle w:val="StyleUnderline"/>
        </w:rPr>
        <w:t xml:space="preserve"> rich</w:t>
      </w:r>
      <w:r w:rsidRPr="003261FC">
        <w:rPr>
          <w:rStyle w:val="Emphasis"/>
        </w:rPr>
        <w:t xml:space="preserve"> countries to avoid</w:t>
      </w:r>
      <w:r w:rsidRPr="003261FC">
        <w:rPr>
          <w:rStyle w:val="StyleUnderline"/>
        </w:rPr>
        <w:t xml:space="preserve"> this </w:t>
      </w:r>
      <w:r w:rsidRPr="003261FC">
        <w:rPr>
          <w:rStyle w:val="Emphasis"/>
        </w:rPr>
        <w:t xml:space="preserve">dystopia </w:t>
      </w:r>
      <w:r w:rsidRPr="003261FC">
        <w:rPr>
          <w:rStyle w:val="StyleUnderline"/>
        </w:rPr>
        <w:t>by</w:t>
      </w:r>
      <w:r w:rsidRPr="003261FC">
        <w:rPr>
          <w:sz w:val="16"/>
        </w:rPr>
        <w:t xml:space="preserve"> recognizing and </w:t>
      </w:r>
      <w:r w:rsidRPr="003261FC">
        <w:rPr>
          <w:rStyle w:val="StyleUnderline"/>
        </w:rPr>
        <w:t>addressing the migration demand by means of a much-expanded temporary worker and residency program that allows migrants</w:t>
      </w:r>
      <w:r w:rsidRPr="003261FC">
        <w:rPr>
          <w:sz w:val="16"/>
        </w:rPr>
        <w:t xml:space="preserve"> the opportunity </w:t>
      </w:r>
      <w:r w:rsidRPr="003261FC">
        <w:rPr>
          <w:rStyle w:val="StyleUnderline"/>
        </w:rPr>
        <w:t xml:space="preserve">to legally improve their living standards </w:t>
      </w:r>
      <w:r w:rsidRPr="003261FC">
        <w:rPr>
          <w:sz w:val="16"/>
        </w:rPr>
        <w:t xml:space="preserve">in developed-world </w:t>
      </w:r>
      <w:r w:rsidRPr="003261FC">
        <w:rPr>
          <w:rStyle w:val="StyleUnderline"/>
        </w:rPr>
        <w:t xml:space="preserve">countries on a temporary basis so that </w:t>
      </w:r>
      <w:r w:rsidRPr="003261FC">
        <w:rPr>
          <w:rStyle w:val="Emphasis"/>
        </w:rPr>
        <w:t xml:space="preserve">their skills </w:t>
      </w:r>
      <w:r w:rsidRPr="003261FC">
        <w:rPr>
          <w:rStyle w:val="StyleUnderline"/>
        </w:rPr>
        <w:t xml:space="preserve">and purchasing power </w:t>
      </w:r>
      <w:r w:rsidRPr="003261FC">
        <w:rPr>
          <w:rStyle w:val="Emphasis"/>
        </w:rPr>
        <w:t>are not forever lost to</w:t>
      </w:r>
      <w:r w:rsidRPr="003261FC">
        <w:rPr>
          <w:rStyle w:val="StyleUnderline"/>
        </w:rPr>
        <w:t xml:space="preserve"> their </w:t>
      </w:r>
      <w:r w:rsidRPr="003261FC">
        <w:rPr>
          <w:rStyle w:val="Emphasis"/>
        </w:rPr>
        <w:t>countries of origin.</w:t>
      </w:r>
      <w:r w:rsidRPr="003261FC">
        <w:rPr>
          <w:rStyle w:val="StyleUnderline"/>
        </w:rPr>
        <w:t xml:space="preserve"> I would advocate expanding the current number of</w:t>
      </w:r>
      <w:r w:rsidRPr="003261FC">
        <w:rPr>
          <w:sz w:val="16"/>
        </w:rPr>
        <w:t xml:space="preserve"> 600,000 annual </w:t>
      </w:r>
      <w:r w:rsidRPr="003261FC">
        <w:rPr>
          <w:rStyle w:val="StyleUnderline"/>
        </w:rPr>
        <w:t xml:space="preserve">temporary </w:t>
      </w:r>
      <w:r w:rsidRPr="003261FC">
        <w:rPr>
          <w:sz w:val="16"/>
        </w:rPr>
        <w:t xml:space="preserve">work </w:t>
      </w:r>
      <w:r w:rsidRPr="003261FC">
        <w:rPr>
          <w:rStyle w:val="StyleUnderline"/>
        </w:rPr>
        <w:t xml:space="preserve">visas </w:t>
      </w:r>
      <w:r w:rsidRPr="003261FC">
        <w:rPr>
          <w:sz w:val="16"/>
        </w:rPr>
        <w:t xml:space="preserve">to 2-3 million per year </w:t>
      </w:r>
      <w:r w:rsidRPr="003261FC">
        <w:rPr>
          <w:rStyle w:val="StyleUnderline"/>
        </w:rPr>
        <w:t>and account for this by reducing the number of permanent residency green cards</w:t>
      </w:r>
      <w:r w:rsidRPr="003261FC">
        <w:rPr>
          <w:sz w:val="16"/>
        </w:rPr>
        <w:t xml:space="preserve"> from the current one million per year </w:t>
      </w:r>
      <w:r w:rsidRPr="003261FC">
        <w:rPr>
          <w:rStyle w:val="StyleUnderline"/>
        </w:rPr>
        <w:t>to a negligible number. Those</w:t>
      </w:r>
      <w:r w:rsidRPr="003261FC">
        <w:rPr>
          <w:sz w:val="16"/>
        </w:rPr>
        <w:t xml:space="preserve"> 2-3 million temporary </w:t>
      </w:r>
      <w:r w:rsidRPr="003261FC">
        <w:rPr>
          <w:rStyle w:val="StyleUnderline"/>
        </w:rPr>
        <w:t xml:space="preserve">visas are to be issued to both skilled and unskilled workers </w:t>
      </w:r>
      <w:r w:rsidRPr="003261FC">
        <w:rPr>
          <w:sz w:val="16"/>
        </w:rPr>
        <w:t xml:space="preserve">for a period of up to five years </w:t>
      </w:r>
      <w:r w:rsidRPr="003261FC">
        <w:rPr>
          <w:rStyle w:val="StyleUnderline"/>
        </w:rPr>
        <w:t>and the visa holders are to be given access to private sector jobs</w:t>
      </w:r>
      <w:r w:rsidRPr="003261FC">
        <w:rPr>
          <w:sz w:val="16"/>
        </w:rPr>
        <w:t xml:space="preserve"> in the U.S. economy </w:t>
      </w:r>
      <w:r w:rsidRPr="003261FC">
        <w:rPr>
          <w:rStyle w:val="StyleUnderline"/>
        </w:rPr>
        <w:t>on terms that are equal with U.S. citizens.</w:t>
      </w:r>
      <w:r w:rsidRPr="003261FC">
        <w:rPr>
          <w:sz w:val="16"/>
        </w:rPr>
        <w:t xml:space="preserve"> The visas, which are to be first offered to economic migrants currently working and living illegally in the U.S., are to be issued with strict conditions that visa holders are expected to repatriate at the end of the visa term unless good cause can be shown for one-year extensions.</w:t>
      </w:r>
    </w:p>
    <w:p w:rsidR="000F58FB" w:rsidRPr="003261FC" w:rsidRDefault="000F58FB" w:rsidP="000F58FB"/>
    <w:p w:rsidR="001A6F60" w:rsidRPr="003261FC" w:rsidRDefault="001A6F60" w:rsidP="001A6F60">
      <w:pPr>
        <w:pStyle w:val="Heading3"/>
      </w:pPr>
      <w:r w:rsidRPr="003261FC">
        <w:t xml:space="preserve">CP Solves – Climate Migration </w:t>
      </w:r>
    </w:p>
    <w:p w:rsidR="00190DF6" w:rsidRPr="003261FC" w:rsidRDefault="00190DF6" w:rsidP="00190DF6"/>
    <w:p w:rsidR="00EB1734" w:rsidRPr="003261FC" w:rsidRDefault="00EB1734" w:rsidP="00EB1734">
      <w:pPr>
        <w:pStyle w:val="Heading4"/>
      </w:pPr>
      <w:r w:rsidRPr="003261FC">
        <w:t xml:space="preserve">TPS protects those affected by climate change </w:t>
      </w:r>
    </w:p>
    <w:p w:rsidR="00EB1734" w:rsidRPr="003261FC" w:rsidRDefault="00EB1734" w:rsidP="00EB1734">
      <w:r w:rsidRPr="003261FC">
        <w:rPr>
          <w:rStyle w:val="Style13ptBold"/>
        </w:rPr>
        <w:t>Messick and Bergeron 14</w:t>
      </w:r>
      <w:r w:rsidRPr="003261FC">
        <w:t xml:space="preserve"> (Madeline Messick, Specialties: Program evaluation, Research and data analysis, Program management, Training program development, Claire Bergeron, Claire Bergeron is a former Associate Policy Analyst with the U.S. Immigration Program at the Migration Policy Institute, where she worked on immigration enforcement issues and co-authored the “Policy Beat” for the Migration Information Source, the Institute's online journal. Prior to joining MPI, Ms. Bergeron worked as a paralegal and Board of Immigration Appeals (BIA) Accredited Representative at the National Immigrant Justice Center (NIJC) in Chicago. She holds a BA in anthropology and legal studies from Northwestern University and a J.D. from Georgetown University Law Center, where she was a member of the editorial board for the Georgetown Immigration Law Journal, “Temporary Protected Status in the United States: A Grant of Humanitarian Relief that Is Less than Permanent”, Migration Policy Institute, Jul 2 2014, </w:t>
      </w:r>
      <w:hyperlink r:id="rId14" w:history="1">
        <w:r w:rsidRPr="003261FC">
          <w:rPr>
            <w:rStyle w:val="Hyperlink"/>
          </w:rPr>
          <w:t>https://www.migrationpolicy.org/article/temporary-protected-status-united-states-grant-humanitarian-relief-less-permanent</w:t>
        </w:r>
      </w:hyperlink>
      <w:r w:rsidRPr="003261FC">
        <w:t>, accessed 7/30/18,MF)</w:t>
      </w:r>
    </w:p>
    <w:p w:rsidR="00EB1734" w:rsidRPr="003261FC" w:rsidRDefault="00EB1734" w:rsidP="00EB1734">
      <w:r w:rsidRPr="003261FC">
        <w:t xml:space="preserve">From a massive typhoon in the Philippines last November to the ongoing civil war in Syria, recent global events demonstrate that natural disasters and political strife occur suddenly and often without warning. </w:t>
      </w:r>
      <w:r w:rsidRPr="003261FC">
        <w:rPr>
          <w:rStyle w:val="StyleUnderline"/>
        </w:rPr>
        <w:t>Individuals residing in countries that have been affected by natural or man-made disaster often face catastrophic consequences, including being internally displaced or forced to seek refuge beyond their country’s borders</w:t>
      </w:r>
      <w:r w:rsidRPr="003261FC">
        <w:t>. Nationals already residing outside their country of origin when disaster strikes it are protected from the event’s immediate aftermath, but may face an inability to return home if the political or economic situation is too precarious.</w:t>
      </w:r>
    </w:p>
    <w:p w:rsidR="00EB1734" w:rsidRPr="003261FC" w:rsidRDefault="00EB1734" w:rsidP="00EB1734">
      <w:pPr>
        <w:rPr>
          <w:rStyle w:val="StyleUnderline"/>
        </w:rPr>
      </w:pPr>
      <w:r w:rsidRPr="003261FC">
        <w:rPr>
          <w:rStyle w:val="StyleUnderline"/>
        </w:rPr>
        <w:t>Since 1990, the United States has granted a form of humanitarian relief called Temporary Protected Status (TPS) to nationals of certain countries that have become embroiled in violent conflict or suffered a natural disaster. An estimated 340,000 people currently hold TPS status</w:t>
      </w:r>
      <w:r w:rsidRPr="003261FC">
        <w:t xml:space="preserve">. As its name implies, TPS is not a grant of permanent legal status in the United States. Recipients do not receive lawful permanent residence (a “green card”), nor are they eligible, based on their TPS status, to apply for permanent residence or for U.S. citizenship. </w:t>
      </w:r>
      <w:r w:rsidRPr="003261FC">
        <w:rPr>
          <w:rStyle w:val="StyleUnderline"/>
        </w:rPr>
        <w:t>Rather, TPS beneficiaries receive provisional protection against deportation and permission to work in the United States for a limited period of time. The United States can end a country’s TPS designation once it has recovered from the triggering event.</w:t>
      </w:r>
    </w:p>
    <w:p w:rsidR="00EB1734" w:rsidRPr="003261FC" w:rsidRDefault="00EB1734" w:rsidP="00EB1734">
      <w:r w:rsidRPr="003261FC">
        <w:t>Despite these limitations, the demand for TPS is likely to grow</w:t>
      </w:r>
      <w:r w:rsidRPr="003261FC">
        <w:rPr>
          <w:rStyle w:val="StyleUnderline"/>
        </w:rPr>
        <w:t>. As the world adjusts to climate change, scientists predict that the number of severe weather events—such as floods, droughts, hurricanes, tornadoes, and wildfires—will increase, forcing more people to migrate. In 2012 alone, an estimated 29 million people were displaced by extreme weather events</w:t>
      </w:r>
      <w:r w:rsidRPr="003261FC">
        <w:t>. National intelligence estimates prepared by the U.S. intelligence community have predicted that changing weather patterns could contribute to political instability, disputes over resources, and mass migration.</w:t>
      </w:r>
    </w:p>
    <w:p w:rsidR="00EB1734" w:rsidRPr="003261FC" w:rsidRDefault="00EB1734" w:rsidP="00EB1734">
      <w:pPr>
        <w:pStyle w:val="Heading4"/>
      </w:pPr>
      <w:r w:rsidRPr="003261FC">
        <w:t>TPS necessary for climate migrants</w:t>
      </w:r>
    </w:p>
    <w:p w:rsidR="00EB1734" w:rsidRPr="003261FC" w:rsidRDefault="00EB1734" w:rsidP="00EB1734">
      <w:r w:rsidRPr="003261FC">
        <w:rPr>
          <w:rStyle w:val="Style13ptBold"/>
        </w:rPr>
        <w:t>Kerwin 17</w:t>
      </w:r>
      <w:r w:rsidRPr="003261FC">
        <w:t xml:space="preserve"> (Donald Kerwin, Donald M. Kerwin, Jr. has directed the Center for Migration Studies of New York (CMS) since September 2011. He previously worked for the Catholic Legal Immigration Network, Inc. (CLINIC) between 1992 and 2008, serving as its Executive Director (ED) for 15 years and its interim ED for six months in late 2012 and early 2013. Upon his arrival at CLINIC in 1992, Mr. Kerwin coordinated CLINIC’s political asylum project for Haitians. CLINIC, a subsidiary of the US Conference of Catholic Bishops (USCCB), is a public interest legal corporation that supports a national network of several hundred charitable legal programs for immigrants, “The Besieged US Refugee Protection System: Why Temporary Protected Status Matters”, Center for Migration Studies, Dec 20 2017, </w:t>
      </w:r>
      <w:hyperlink r:id="rId15" w:history="1">
        <w:r w:rsidRPr="003261FC">
          <w:rPr>
            <w:rStyle w:val="Hyperlink"/>
          </w:rPr>
          <w:t>http://cmsny.org/publications/besieged-us-refugee-protection-system-temporary-protected-status-matters/</w:t>
        </w:r>
      </w:hyperlink>
      <w:r w:rsidRPr="003261FC">
        <w:t>, accessed 7/30/18, MF)</w:t>
      </w:r>
    </w:p>
    <w:p w:rsidR="00EB1734" w:rsidRPr="003261FC" w:rsidRDefault="00EB1734" w:rsidP="00EB1734">
      <w:r w:rsidRPr="003261FC">
        <w:t>In recent weeks, DHS and the administration have turned their attention to another pillar of the US refugee protection system, temporary protected status (TPS), a program that the Congressional Research Service recently characterized as “the statutory embodiment of ‘safe haven</w:t>
      </w:r>
      <w:r w:rsidRPr="003261FC">
        <w:rPr>
          <w:rStyle w:val="StyleUnderline"/>
        </w:rPr>
        <w:t>.” TPS permits non-citizens from countries experiencing armed conflict, the aftermath of environmental disaster, or other extraordinary and temporary conditions to remain in the United States.</w:t>
      </w:r>
      <w:r w:rsidRPr="003261FC">
        <w:t xml:space="preserve"> Most TPS beneficiaries would not meet the narrow standard for political asylum, but virtually all would be at risk if returned home. Immigrant advocates and state and local officials in communities with large TPS populations have furiously opposed the evisceration of this program.</w:t>
      </w:r>
    </w:p>
    <w:p w:rsidR="00EB1734" w:rsidRPr="003261FC" w:rsidRDefault="00EB1734" w:rsidP="00EB1734">
      <w:pPr>
        <w:rPr>
          <w:rStyle w:val="StyleUnderline"/>
        </w:rPr>
      </w:pPr>
      <w:r w:rsidRPr="003261FC">
        <w:rPr>
          <w:rStyle w:val="StyleUnderline"/>
        </w:rPr>
        <w:t xml:space="preserve">Like the other pillars of the US refugee protection system writ large, TPS has been effective in the most important of ways: </w:t>
      </w:r>
      <w:r w:rsidRPr="003261FC">
        <w:rPr>
          <w:rStyle w:val="Emphasis"/>
        </w:rPr>
        <w:t>it saves lives</w:t>
      </w:r>
      <w:r w:rsidRPr="003261FC">
        <w:rPr>
          <w:rStyle w:val="StyleUnderline"/>
        </w:rPr>
        <w:t>, an “interest” to which the administration rarely, if ever alludes. If not for TPS, Haitians, Hondurans, Rwandans, Somalis, Sudanese, and persons from every other TPS-designated country would have lost their lives, often in large numbers.</w:t>
      </w:r>
    </w:p>
    <w:p w:rsidR="00EB1734" w:rsidRPr="003261FC" w:rsidRDefault="00EB1734" w:rsidP="00EB1734">
      <w:r w:rsidRPr="003261FC">
        <w:rPr>
          <w:rStyle w:val="StyleUnderline"/>
        </w:rPr>
        <w:t>TPS recipients also contribute generously to the well-being and recovery of their nations of origin. In 2016, El Salvador received $4.6 billion, Honduras $3.8 billion, and Haiti $2.4 billion from their diasporas, including TPS recipients. These nations can ill-afford to lose this source of stable income and support. Remittances constitute nearly 28 percent of Haiti’s gross domestic product</w:t>
      </w:r>
      <w:r w:rsidRPr="003261FC">
        <w:t>. Nor can these fragile, dangerous nations – as they have repeatedly insisted — ensure the safe and successful reintegration of their nationals.</w:t>
      </w:r>
    </w:p>
    <w:p w:rsidR="00EB1734" w:rsidRPr="003261FC" w:rsidRDefault="00EB1734" w:rsidP="00EB1734">
      <w:pPr>
        <w:rPr>
          <w:rStyle w:val="StyleUnderline"/>
        </w:rPr>
      </w:pPr>
      <w:r w:rsidRPr="003261FC">
        <w:rPr>
          <w:rStyle w:val="StyleUnderline"/>
        </w:rPr>
        <w:t>US communities also benefit from this program. My agency, the Center for Migration Studies of New York (CMS), has produced a profile of Salvadoran, Honduran and Haitian TPS recipients, who account for 94 percent (302,000 of 320,000) of the program’s beneficiaries</w:t>
      </w:r>
      <w:r w:rsidRPr="003261FC">
        <w:t>. The profile indicates that these populations work at high rates (81 to 88 percent are employed); have established families here (273,000 U.S.-born children); have lived in the United States for long periods (20 years or more for most Salvadorans and Hondurans), and own real estate and other property (30 percent have a mortgage). High numbers work in construction in Florida and Texas, which have been devastated by recent natural disasters and face a long period of recovery and reconstruction. To “</w:t>
      </w:r>
      <w:r w:rsidRPr="003261FC">
        <w:rPr>
          <w:rStyle w:val="StyleUnderline"/>
        </w:rPr>
        <w:t>illegalize” these populations would damage the US economy, hurt US communities, and work immense hardship on TPS beneficiaries, their families, employers, and broader circles of association. It would also marginalize deeply embedded, productive members of our nation.</w:t>
      </w:r>
    </w:p>
    <w:p w:rsidR="00EB1734" w:rsidRPr="003261FC" w:rsidRDefault="00EB1734" w:rsidP="00EB1734">
      <w:pPr>
        <w:pStyle w:val="Heading4"/>
      </w:pPr>
      <w:r w:rsidRPr="003261FC">
        <w:t xml:space="preserve">TPS good for environmental refugees </w:t>
      </w:r>
    </w:p>
    <w:p w:rsidR="00EB1734" w:rsidRPr="003261FC" w:rsidRDefault="00EB1734" w:rsidP="00EB1734">
      <w:r w:rsidRPr="003261FC">
        <w:rPr>
          <w:rStyle w:val="Style13ptBold"/>
        </w:rPr>
        <w:t>Jaswal and Jolly 13</w:t>
      </w:r>
      <w:r w:rsidRPr="003261FC">
        <w:t xml:space="preserve"> (Paramjit S Jaswal, Prof. Dr. Paramjit S. Jaswal is the Vice Chancellor of Rajiv Gandhi National University of Law, Punjab. He is an academician par excellence with a vast and rich experience of 33 years in the field of teaching and research, Stellina Jolly, PhD in Legal Studies from Panjab University in 2009, Assistant Professor, Faculty of Legal Studies (FLS), “CLIMATE REFUGEES: CHALLENGES AND OPPORTUNITIES FOR INTERNATIONAL LAW”, Indian Law Institute, Vol. 55, No. 1, </w:t>
      </w:r>
      <w:hyperlink r:id="rId16" w:history="1">
        <w:r w:rsidRPr="003261FC">
          <w:rPr>
            <w:rStyle w:val="Hyperlink"/>
          </w:rPr>
          <w:t>https://www.jstor.org/stable/43953626</w:t>
        </w:r>
      </w:hyperlink>
      <w:r w:rsidRPr="003261FC">
        <w:t>, accessed 7/30/18, MF)</w:t>
      </w:r>
    </w:p>
    <w:p w:rsidR="00EB1734" w:rsidRPr="003261FC" w:rsidRDefault="00EB1734" w:rsidP="00EB1734">
      <w:r w:rsidRPr="003261FC">
        <w:rPr>
          <w:rStyle w:val="StyleUnderline"/>
        </w:rPr>
        <w:t>One cannot consider climate change as a purely environmental issue. The reality is that it will forever change the socio-economic landscape of the world.</w:t>
      </w:r>
      <w:r w:rsidRPr="003261FC">
        <w:t xml:space="preserve"> Those with the least options have the least ability to adapt to climate change and threat to their territory and other economic and social goods will force mass migration and create a severe refugee problem internally as well as externally. </w:t>
      </w:r>
      <w:r w:rsidRPr="003261FC">
        <w:rPr>
          <w:rStyle w:val="StyleUnderline"/>
        </w:rPr>
        <w:t>To address the legal gaps in protection, humanitarian agencies and human rights advocates have called for the development of appropriate laws and policies to protect climate migrants. States should consider establishing alternative forms of protection for those persons who do not qualify as refugees but whose return is not feasible or not reasonable due to circumstances in the place of origin or personal conditions, including particular vulnerabilities</w:t>
      </w:r>
      <w:r w:rsidRPr="003261FC">
        <w:t>. One of such a mechanism can be found in the US approach</w:t>
      </w:r>
      <w:r w:rsidRPr="003261FC">
        <w:rPr>
          <w:rStyle w:val="StyleUnderline"/>
        </w:rPr>
        <w:t>. It enacted the Temporary Protected Status Mechanism84 in 1 990 but put into use in 1998 after Hurricane Mitch. This mechanism allows nationals of foreign states temporary refugee status so that they can stay within the US if they meet three key criteria: 1) there has been an environmental disaster in the foreign state resulting in a substantial, but temporary, disruption of living conditions; 2) the foreign state is unable to handle adequately the return of its own nationals; and 3) the foreign state has officially requested such a designation.85 States parties should continue the policy dialogue on the displacement -</w:t>
      </w:r>
      <w:r w:rsidRPr="003261FC">
        <w:t xml:space="preserve"> climate change nexus and consider appropriate coordination structures for such dialogue in the post-Kyoto regime. </w:t>
      </w:r>
    </w:p>
    <w:p w:rsidR="00EB1734" w:rsidRPr="003261FC" w:rsidRDefault="00EB1734" w:rsidP="00EB1734">
      <w:pPr>
        <w:pStyle w:val="Heading4"/>
      </w:pPr>
      <w:r w:rsidRPr="003261FC">
        <w:t xml:space="preserve">TPS good for those effected by climate change </w:t>
      </w:r>
    </w:p>
    <w:p w:rsidR="00EB1734" w:rsidRPr="003261FC" w:rsidRDefault="00EB1734" w:rsidP="00EB1734">
      <w:r w:rsidRPr="003261FC">
        <w:rPr>
          <w:rStyle w:val="Style13ptBold"/>
        </w:rPr>
        <w:t>Tabucanon 12</w:t>
      </w:r>
      <w:r w:rsidRPr="003261FC">
        <w:t xml:space="preserve"> (Gil Marvel Tabucanon, Gil Marvel Tabucanon is a PhD candidate at the Macquarie University School of Law, “Migration for Environmentally Displaced Pacific Peoples: Legal Options in the Pacific Rim”, UCLA Pacific Basin Law Journal, Jan 1 2012, </w:t>
      </w:r>
      <w:hyperlink r:id="rId17" w:history="1">
        <w:r w:rsidRPr="003261FC">
          <w:rPr>
            <w:rStyle w:val="Hyperlink"/>
          </w:rPr>
          <w:t>https://cloudfront.escholarship.org/dist/prd/content/qt1st2t5qs/qt1st2t5qs.pdf</w:t>
        </w:r>
      </w:hyperlink>
      <w:r w:rsidRPr="003261FC">
        <w:t>, accessed 7/30/18, accessed 7/30/18, MF)</w:t>
      </w:r>
    </w:p>
    <w:p w:rsidR="00EB1734" w:rsidRPr="003261FC" w:rsidRDefault="00EB1734" w:rsidP="00EB1734">
      <w:r w:rsidRPr="003261FC">
        <w:t xml:space="preserve">Both the United States and Canada provide temporary humanitarian protection to nationals from countries affected by environmental disasters, provided these nationals are in the U.S. or Canada at the time of the disaster. Both countries grant temporary safe havens and suspension of deportation regardless of how the nationals entered the country. </w:t>
      </w:r>
      <w:r w:rsidRPr="003261FC">
        <w:rPr>
          <w:rStyle w:val="StyleUnderline"/>
        </w:rPr>
        <w:t>The U.S. Immigration Act of 1990 (IMMACT) grants Temporary Protection Status (TPS) to eligible nationals of countries affected by an "earthquake, flood, drought, epidemic, or other environmental disaster" where the governments of the effected states have officially requested temporary protection for their nationals in the United States.</w:t>
      </w:r>
      <w:r w:rsidRPr="003261FC">
        <w:t xml:space="preserve">45 Canada's Immigration and Refugee Protection Regulations grant authority to the Minister of Public Safety to impose a Temporary Suspension of Removal (TSR) to eligible nationals of countries where there is an ongoing "environmental disaster resulting in substantial temporary disruption of living conditions." 46 The </w:t>
      </w:r>
      <w:r w:rsidRPr="003261FC">
        <w:rPr>
          <w:rStyle w:val="StyleUnderline"/>
        </w:rPr>
        <w:t>TPS and TSR are statutory embodiments of the concept of safe haven that provides protection to those who do not meet the legal definition of "refugee" but are "nonetheless fleeing or reluctant to return to potentially dangerous situations."</w:t>
      </w:r>
      <w:r w:rsidRPr="003261FC">
        <w:t xml:space="preserve"> 47 It represents a shift in the line of thinking from the type of protection given to conventional refugees. Whereas in the traditional refugee convention line of thinking, receiving states work "in opposition" to the sending state (particularly in cases of state-sponsored or tolerated persecutions), in the TPS/TSR protection regime the receiving state works "in support of" the sending state.48 In essence, </w:t>
      </w:r>
      <w:r w:rsidRPr="003261FC">
        <w:rPr>
          <w:rStyle w:val="StyleUnderline"/>
        </w:rPr>
        <w:t>the TPS and TSR legislations were enacted to protect specific groups of foreigners who are in the U.S. or Canada but cannot return to their country of origin because of armed conflict or environmental disasters. 49 The U.S. has provided temporary protection status to nationals from Burundi, El Salvador, Honduras, Liberia, Montserrat, Nicaragua, Somalia, and Sudan [see Table 1].50 It is typically granted for periods of 6 to 18 months, but may be extended if conditions in the sending state do not improve, as was the case with El Salvador, Honduras, and Nicaragua.51 Temporary protection status was granted to 70,000 nationals from Honduras and 3,500 nationals from Nicaragua in response to (category 5) Hurricane Mitch, which devastated large parts of Central America in 1998.</w:t>
      </w:r>
      <w:r w:rsidRPr="003261FC">
        <w:t>52 To date, no Pacific island state has been granted a temporary protection status.</w:t>
      </w:r>
    </w:p>
    <w:p w:rsidR="00EB1734" w:rsidRPr="003261FC" w:rsidRDefault="00EB1734" w:rsidP="00EB1734">
      <w:pPr>
        <w:pStyle w:val="Heading4"/>
      </w:pPr>
      <w:r w:rsidRPr="003261FC">
        <w:t xml:space="preserve">Expanding TPS for climate migrants is good </w:t>
      </w:r>
    </w:p>
    <w:p w:rsidR="00EB1734" w:rsidRPr="003261FC" w:rsidRDefault="00EB1734" w:rsidP="00EB1734">
      <w:r w:rsidRPr="003261FC">
        <w:rPr>
          <w:rStyle w:val="Style13ptBold"/>
        </w:rPr>
        <w:t>Compton 12</w:t>
      </w:r>
      <w:r w:rsidRPr="003261FC">
        <w:t xml:space="preserve"> (Breanne Compton, Breanne attended the University of Colorado School of Law and first began working with Stern &amp; Curray as a Law Clerk in 2012. She continued in that capacity until her graduation in 2014, when she accepted a position as a Law Fellow with the firm before becoming an Associate Attorney in 2015. While she handles cases in all areas of immigration law, Breanne primarily represents clients in removal defense, family immigration, and asylum. She frequently represents clients who are obtaining I-601A Stateside Waivers for immigrant visa consular processing, “The Rising Tide of Environmental Migrants: Our National Responsibilities”, University of Colorado Law School, Colo. Nat. Resources, Energy &amp; Envtl. L. Rev. [Vol. 25:2, 2012, </w:t>
      </w:r>
      <w:hyperlink r:id="rId18" w:history="1">
        <w:r w:rsidRPr="003261FC">
          <w:rPr>
            <w:rStyle w:val="Hyperlink"/>
          </w:rPr>
          <w:t>https://www.colorado.edu/law/sites/default/files/Compton%2025-2.pdf</w:t>
        </w:r>
      </w:hyperlink>
      <w:r w:rsidRPr="003261FC">
        <w:t>, accessed 7/31/18, MF)</w:t>
      </w:r>
    </w:p>
    <w:p w:rsidR="00EB1734" w:rsidRPr="003261FC" w:rsidRDefault="00EB1734" w:rsidP="00EB1734">
      <w:r w:rsidRPr="003261FC">
        <w:t xml:space="preserve">A third proposal for granting legal protections to environmentally displaced persons includes broadening TPS. There are several ways in which TPS could be broadened that would be beneficial to environmental migrants. </w:t>
      </w:r>
      <w:r w:rsidRPr="003261FC">
        <w:rPr>
          <w:rStyle w:val="StyleUnderline"/>
        </w:rPr>
        <w:t>Although granting TPS is not a permanent solution for any migrant, it is a temporary safe-zone, and any effort to acknowledge and protect environmental refugees is exponentially better than the current international regime that offers no protections and/or rights</w:t>
      </w:r>
      <w:r w:rsidRPr="003261FC">
        <w:t xml:space="preserve">. The first way TPS could be broadened would be for TPS to cover more countries that are facing serious and imminent environmental degradation. This could be countries such as the Maldives or Tuvalu that will eventually disappear due to rising sea levels182 or countries in the horn of Africa that are drying up due to lack of water and desertification.183 </w:t>
      </w:r>
      <w:r w:rsidRPr="003261FC">
        <w:rPr>
          <w:rStyle w:val="StyleUnderline"/>
        </w:rPr>
        <w:t xml:space="preserve">TPS could even be subdivided regionally to acknowledge that refugees from a specific geographical region are in need of protection—irrespective of internationally recognized national borders. The categorical breadth of TPS also could be expanded to include environmental degradation beyond natural disasters. While in no way does this argument mean to devalue the severity of natural disasters, the devastation that results from slow-onset environmental change such as desertification and drought can give rise to comparable destruction and suffering.184 The second way TPS could be broadened would be to extend its duration to allow those who are victims of environmental change to stay longer in the United States. </w:t>
      </w:r>
      <w:r w:rsidRPr="003261FC">
        <w:t>An increase in duration would allow people who are fleeing slow-onset environmental degradation more time to consider possible permanent relocation options and would allow the home country time to address the environmental issue. Realistically, extending the time allowed in a host country is not a permanent, long-term solution. This extended grant of time may result in environmental refugees overstaying their TPS status as well as refugees being suspended longer in limbo, which hinders their rehabilitation.</w:t>
      </w:r>
    </w:p>
    <w:p w:rsidR="005E5AC4" w:rsidRPr="003261FC" w:rsidRDefault="005E5AC4" w:rsidP="005E5AC4">
      <w:pPr>
        <w:pStyle w:val="Heading4"/>
        <w:rPr>
          <w:rStyle w:val="StyleUnderline"/>
          <w:sz w:val="28"/>
          <w:u w:val="none"/>
        </w:rPr>
      </w:pPr>
      <w:r w:rsidRPr="003261FC">
        <w:rPr>
          <w:rStyle w:val="StyleUnderline"/>
          <w:sz w:val="28"/>
          <w:u w:val="none"/>
        </w:rPr>
        <w:t xml:space="preserve">TPS is key to helping those affected by climate change                                                </w:t>
      </w:r>
      <w:r w:rsidRPr="003261FC">
        <w:t>Calma 2018</w:t>
      </w:r>
      <w:r w:rsidRPr="003261FC">
        <w:rPr>
          <w:rStyle w:val="StyleUnderline"/>
        </w:rPr>
        <w:t xml:space="preserve"> </w:t>
      </w:r>
      <w:r w:rsidRPr="003261FC">
        <w:rPr>
          <w:rStyle w:val="StyleUnderline"/>
          <w:b w:val="0"/>
          <w:sz w:val="16"/>
          <w:u w:val="none"/>
        </w:rPr>
        <w:t xml:space="preserve">(Justine Calma is Grist's justice fellow, “Closed-door policies imperil climate migrants” grist, 2/5/18, </w:t>
      </w:r>
      <w:hyperlink r:id="rId19" w:history="1">
        <w:r w:rsidRPr="003261FC">
          <w:rPr>
            <w:rStyle w:val="Hyperlink"/>
            <w:b w:val="0"/>
            <w:sz w:val="16"/>
          </w:rPr>
          <w:t>https://grist.org/article/closed-door-policies-imperil-climate-migrants/</w:t>
        </w:r>
      </w:hyperlink>
      <w:r w:rsidRPr="003261FC">
        <w:rPr>
          <w:rStyle w:val="StyleUnderline"/>
          <w:b w:val="0"/>
          <w:sz w:val="16"/>
          <w:u w:val="none"/>
        </w:rPr>
        <w:t xml:space="preserve"> , 7/29/18, ME)</w:t>
      </w:r>
    </w:p>
    <w:p w:rsidR="005E5AC4" w:rsidRPr="003261FC" w:rsidRDefault="005E5AC4" w:rsidP="005E5AC4">
      <w:pPr>
        <w:rPr>
          <w:sz w:val="16"/>
        </w:rPr>
      </w:pPr>
      <w:r w:rsidRPr="003261FC">
        <w:rPr>
          <w:rStyle w:val="StyleUnderline"/>
        </w:rPr>
        <w:t xml:space="preserve">The unprecedented brutality of the 2017 hurricane season showed the potential that natural disasters have to destroy </w:t>
      </w:r>
      <w:r w:rsidRPr="003261FC">
        <w:rPr>
          <w:sz w:val="16"/>
        </w:rPr>
        <w:t xml:space="preserve">livelihoods, displace families, and uproot entire communities. </w:t>
      </w:r>
      <w:r w:rsidRPr="003261FC">
        <w:rPr>
          <w:rStyle w:val="StyleUnderline"/>
        </w:rPr>
        <w:t>The most recent example</w:t>
      </w:r>
      <w:r w:rsidRPr="003261FC">
        <w:rPr>
          <w:sz w:val="16"/>
        </w:rPr>
        <w:t xml:space="preserve">, of course, </w:t>
      </w:r>
      <w:r w:rsidRPr="003261FC">
        <w:rPr>
          <w:rStyle w:val="StyleUnderline"/>
        </w:rPr>
        <w:t>is the situation in Puerto Rico post-Maria. Experts estimate the U.S. territory will lose close to 500,000 residents in the next two years. According to a report by the Internal Displacement Monitoring Center, 26 million people each year have been displaced by natural disasters worldwide. And as climate change likely increases the frequency and intensity of these events, larger numbers of environmental migrants will be forced to leave their homes</w:t>
      </w:r>
      <w:r w:rsidRPr="003261FC">
        <w:rPr>
          <w:sz w:val="16"/>
        </w:rPr>
        <w:t xml:space="preserve"> behind in search of safety and opportunity. Meanwhile, </w:t>
      </w:r>
      <w:r w:rsidRPr="003261FC">
        <w:rPr>
          <w:rStyle w:val="StyleUnderline"/>
        </w:rPr>
        <w:t>experts warn that countries like the United States are currently adopting policies that indicate climate migrants will be met with closed doors as opposed to open arms. Among those are the recent moves to suspend temporary protected status for people from certain countries, like Haiti in the wake of the devastating 2010 earthquake.</w:t>
      </w:r>
      <w:r w:rsidRPr="003261FC">
        <w:rPr>
          <w:sz w:val="16"/>
        </w:rPr>
        <w:t xml:space="preserve"> And just last week</w:t>
      </w:r>
      <w:r w:rsidRPr="003261FC">
        <w:rPr>
          <w:rStyle w:val="StyleUnderline"/>
        </w:rPr>
        <w:t>, President Trump nominated Ken Isaacs — who has made public remarks denying climate change</w:t>
      </w:r>
      <w:r w:rsidRPr="003261FC">
        <w:rPr>
          <w:sz w:val="16"/>
        </w:rPr>
        <w:t xml:space="preserve"> — </w:t>
      </w:r>
      <w:r w:rsidRPr="003261FC">
        <w:rPr>
          <w:rStyle w:val="StyleUnderline"/>
        </w:rPr>
        <w:t>to lead the United Nations’ International Organization for Migration</w:t>
      </w:r>
      <w:r w:rsidRPr="003261FC">
        <w:rPr>
          <w:sz w:val="16"/>
        </w:rPr>
        <w:t xml:space="preserve">, which has been at the forefront of addressing climate-induced displacement and migration. </w:t>
      </w:r>
      <w:r w:rsidRPr="003261FC">
        <w:rPr>
          <w:rStyle w:val="StyleUnderline"/>
        </w:rPr>
        <w:t>As environmental factors compel more and more people to move, it seems apparent that the political winds are forming a perfect storm that will lead to humanitarian crises. “The conversion of these two factors most often leads to tragedy,”</w:t>
      </w:r>
      <w:r w:rsidRPr="003261FC">
        <w:rPr>
          <w:sz w:val="16"/>
        </w:rPr>
        <w:t xml:space="preserve"> says Mariam Traore Chazalnoel, a climate-migration specialist at the agency Isaacs was just tapped to lead (pending a vote from the organization’s membership). In addition to boosting natural disasters, climate change is imperiling island and coastal communities by pushing up sea levels. Kiribati has already purchased land on nearby Fiji in anticipation of having to evacuate its citizens. </w:t>
      </w:r>
      <w:r w:rsidRPr="003261FC">
        <w:rPr>
          <w:rStyle w:val="StyleUnderline"/>
        </w:rPr>
        <w:t>A warming planet is also exacerbating poverty and conflict around the globe. And experts say environmental pressures affecting agriculture, fishing, or other means of livelihood can often be at the root of economic and political destabilization that forces people to leave home. A recent study</w:t>
      </w:r>
      <w:r w:rsidRPr="003261FC">
        <w:rPr>
          <w:sz w:val="16"/>
        </w:rPr>
        <w:t xml:space="preserve"> published in the journal Science </w:t>
      </w:r>
      <w:r w:rsidRPr="003261FC">
        <w:rPr>
          <w:rStyle w:val="StyleUnderline"/>
        </w:rPr>
        <w:t>found that if the planet continues to warm at its current rate, the number of migrants who apply for asylum in the European Union is likely to triple by 2100. Even in the case of</w:t>
      </w:r>
      <w:r w:rsidRPr="003261FC">
        <w:rPr>
          <w:sz w:val="16"/>
        </w:rPr>
        <w:t xml:space="preserve"> the more than 5 million refugees fleeing </w:t>
      </w:r>
      <w:r w:rsidRPr="003261FC">
        <w:rPr>
          <w:rStyle w:val="StyleUnderline"/>
        </w:rPr>
        <w:t>Syria,</w:t>
      </w:r>
      <w:r w:rsidRPr="003261FC">
        <w:rPr>
          <w:sz w:val="16"/>
        </w:rPr>
        <w:t xml:space="preserve"> </w:t>
      </w:r>
      <w:r w:rsidRPr="003261FC">
        <w:rPr>
          <w:rStyle w:val="StyleUnderline"/>
        </w:rPr>
        <w:t xml:space="preserve">scientists have pointed to the role warming played in spurring a drought that stoked civil unrest. </w:t>
      </w:r>
      <w:r w:rsidRPr="003261FC">
        <w:rPr>
          <w:sz w:val="16"/>
        </w:rPr>
        <w:t xml:space="preserve">“Climate change was just one additional stressor, an exacerbating factor, that when piled in on top of everything else caused this [conflict] to happen,” says Colin Kelley, a senior research fellow at the Center for Climate and Security. Kelley is the lead author of a groundbreaking 2015 study that detailed how drought, crop failure, and the resulting migration from rural areas to urban centers contributed to the onset of the Syrian civil war. </w:t>
      </w:r>
      <w:r w:rsidRPr="003261FC">
        <w:rPr>
          <w:rStyle w:val="StyleUnderline"/>
        </w:rPr>
        <w:t>In 2012, amid Syria’s refugee crisis, the U.S. designated migrants from the Middle Eastern nation eligible for temporary protected status</w:t>
      </w:r>
      <w:r w:rsidRPr="003261FC">
        <w:rPr>
          <w:sz w:val="16"/>
        </w:rPr>
        <w:t xml:space="preserve">. The Department of Homeland Security can offer the protection to émigrés from nations deemed too unsafe to return to because of armed conflict or environmental catastrophe. The status gives eligible individuals employment authorization to work in the United States, as well as protection from deportation. </w:t>
      </w:r>
      <w:r w:rsidRPr="003261FC">
        <w:rPr>
          <w:rStyle w:val="StyleUnderline"/>
        </w:rPr>
        <w:t>“TPS has been incredibly important for thousands of Syrians in the U.S.,”</w:t>
      </w:r>
      <w:r w:rsidRPr="003261FC">
        <w:rPr>
          <w:sz w:val="16"/>
        </w:rPr>
        <w:t xml:space="preserve"> Matthew Chrastek, coordinator at the American Relief Coalition for Syria, tells Grist via email. “</w:t>
      </w:r>
      <w:r w:rsidRPr="003261FC">
        <w:rPr>
          <w:rStyle w:val="StyleUnderline"/>
        </w:rPr>
        <w:t>It has allowed them to</w:t>
      </w:r>
      <w:r w:rsidRPr="003261FC">
        <w:rPr>
          <w:sz w:val="16"/>
        </w:rPr>
        <w:t xml:space="preserve"> work, to build businesses, to continue their education, but most importantly, </w:t>
      </w:r>
      <w:r w:rsidRPr="003261FC">
        <w:rPr>
          <w:rStyle w:val="StyleUnderline"/>
        </w:rPr>
        <w:t xml:space="preserve">to live in peace and security.” </w:t>
      </w:r>
      <w:r w:rsidRPr="003261FC">
        <w:rPr>
          <w:sz w:val="16"/>
        </w:rPr>
        <w:t xml:space="preserve">While President </w:t>
      </w:r>
      <w:r w:rsidRPr="003261FC">
        <w:rPr>
          <w:rStyle w:val="StyleUnderline"/>
        </w:rPr>
        <w:t xml:space="preserve">Trump </w:t>
      </w:r>
      <w:r w:rsidRPr="003261FC">
        <w:rPr>
          <w:sz w:val="16"/>
        </w:rPr>
        <w:t xml:space="preserve">announced last week that he will extend relief for nearly 7,000 Syrians with temporary protected status in the U.S., his administration </w:t>
      </w:r>
      <w:r w:rsidRPr="003261FC">
        <w:rPr>
          <w:rStyle w:val="StyleUnderline"/>
        </w:rPr>
        <w:t>has decided to stop accepting new applications for the program from Syrian migrants. Temporary protected status is currently the only means to asylum for migrants to the U.S. who were affected by natural disasters.</w:t>
      </w:r>
      <w:r w:rsidRPr="003261FC">
        <w:rPr>
          <w:sz w:val="16"/>
        </w:rPr>
        <w:t xml:space="preserve"> And even that policy has its limitations. Since it was only designed to provide temporary humanitarian relief, status holders are not given a green card. In fact, there is no pathway for them to become permanent residents or U.S. citizens. If the federal government decides not to renew a country’s designation, all those who have been able to build a life for themselves here lose the ability to work lawfully and can be deported. Of the 10 countries currently designated for temporary protected status, five garnered it after suffering natural disasters. Environmental factors have also played a role in the addition of three war-torn countries: Syria, Yemen, and Somalia. In the past year, </w:t>
      </w:r>
      <w:r w:rsidRPr="003261FC">
        <w:rPr>
          <w:rStyle w:val="StyleUnderline"/>
        </w:rPr>
        <w:t>the Trump administration has chosen not to extend the protection for thousands of migrants from El Salvador, Haiti, Sudan, and Nicaragua</w:t>
      </w:r>
      <w:r w:rsidRPr="003261FC">
        <w:rPr>
          <w:sz w:val="16"/>
        </w:rPr>
        <w:t xml:space="preserve"> — effectively deeming those countries safe to return to. </w:t>
      </w:r>
      <w:r w:rsidRPr="003261FC">
        <w:rPr>
          <w:rStyle w:val="StyleUnderline"/>
        </w:rPr>
        <w:t>This drastic curtailing of the humanitarian program has implications</w:t>
      </w:r>
      <w:r w:rsidRPr="003261FC">
        <w:rPr>
          <w:sz w:val="16"/>
        </w:rPr>
        <w:t xml:space="preserve"> not only for current designees, but also </w:t>
      </w:r>
      <w:r w:rsidRPr="003261FC">
        <w:rPr>
          <w:rStyle w:val="StyleUnderline"/>
        </w:rPr>
        <w:t>for nations that experience environmental catastrophes in the future.</w:t>
      </w:r>
      <w:r w:rsidRPr="003261FC">
        <w:rPr>
          <w:sz w:val="16"/>
        </w:rPr>
        <w:t xml:space="preserve"> “</w:t>
      </w:r>
      <w:r w:rsidRPr="003261FC">
        <w:rPr>
          <w:rStyle w:val="StyleUnderline"/>
        </w:rPr>
        <w:t>It’s possible that it might become less likely that TPS will be granted in the first place</w:t>
      </w:r>
      <w:r w:rsidRPr="003261FC">
        <w:rPr>
          <w:sz w:val="16"/>
        </w:rPr>
        <w:t xml:space="preserve"> or that the threshold for what counts as recovery or enough recovery might be lower in this administration,” says Julia Gelatt, senior policy analyst at the Migration Policy Institute in Washington, D.C. Another limitation to temporary protected status is that it is only granted to people who are already residing in the U.S. — those who may have entered the country prior to the disaster with a visa (like a student or tourist) or who might have been living in the country without documentation. It doesn’t allow new immigrants to enter after the disaster has occurred. That means people who are displaced and seeking refuge often have to put their lives at risk to get into the U.S. “There’s a danger that people are just basically trying to move through their own means, and then you have a lot of documented incidents of migrant deaths at borders or at sea,” says the U.N. Migration Agency’s Chazalnoel. Over the weekend, more than 90 migrants died while trying to reach Europe when their boat — operated by human smugglers — capsized off the coast of Libya. </w:t>
      </w:r>
      <w:r w:rsidRPr="003261FC">
        <w:rPr>
          <w:rStyle w:val="StyleUnderline"/>
        </w:rPr>
        <w:t>The need for TPS and more long-term immigration policies will grow if we fail to curb the worst effects of climate change</w:t>
      </w:r>
      <w:r w:rsidRPr="003261FC">
        <w:rPr>
          <w:sz w:val="16"/>
        </w:rPr>
        <w:t xml:space="preserve">. Chazalnoel adds that there is an ongoing concerted effort to develop global principles for protecting people who are forced to migrate due to climate change. “These are policy discussions which I think have intensified incredibly,” she says. The other long-term solution, of course, is to take action to avert the effects of climate change so that people can reasonably return home or won’t need to leave in the first place. “There are areas of the world that are getting degraded, and if we do nothing they will become uninhabitable,” Chazalnoel says. “But there is still some time — not a lot — but some time to reverse. </w:t>
      </w:r>
    </w:p>
    <w:p w:rsidR="005E5AC4" w:rsidRPr="003261FC" w:rsidRDefault="005E5AC4" w:rsidP="005E5AC4">
      <w:pPr>
        <w:rPr>
          <w:sz w:val="16"/>
        </w:rPr>
      </w:pPr>
    </w:p>
    <w:p w:rsidR="005E5AC4" w:rsidRPr="003261FC" w:rsidRDefault="005E5AC4" w:rsidP="005E5AC4">
      <w:pPr>
        <w:rPr>
          <w:sz w:val="16"/>
        </w:rPr>
      </w:pPr>
    </w:p>
    <w:p w:rsidR="005E5AC4" w:rsidRPr="003261FC" w:rsidRDefault="005E5AC4" w:rsidP="005E5AC4">
      <w:pPr>
        <w:pStyle w:val="Heading4"/>
        <w:rPr>
          <w:rStyle w:val="StyleUnderline"/>
          <w:u w:val="none"/>
        </w:rPr>
      </w:pPr>
      <w:r w:rsidRPr="003261FC">
        <w:rPr>
          <w:rStyle w:val="StyleUnderline"/>
          <w:u w:val="none"/>
        </w:rPr>
        <w:t>Temporary residence is key to helping victims of climate migration</w:t>
      </w:r>
    </w:p>
    <w:p w:rsidR="005E5AC4" w:rsidRPr="003261FC" w:rsidRDefault="005E5AC4" w:rsidP="005E5AC4">
      <w:pPr>
        <w:rPr>
          <w:rStyle w:val="Style13ptBold"/>
        </w:rPr>
      </w:pPr>
      <w:r w:rsidRPr="003261FC">
        <w:rPr>
          <w:rStyle w:val="Style13ptBold"/>
        </w:rPr>
        <w:t xml:space="preserve">Castro et al. 2011 </w:t>
      </w:r>
      <w:r w:rsidRPr="003261FC">
        <w:rPr>
          <w:sz w:val="18"/>
        </w:rPr>
        <w:t xml:space="preserve">(M. Castro Harvard School of Public Health, Boston, MA 02115, USA, “Preparing for Resettlement Associated with Climate Change”, Science Magazine, 10/28/11,  vol: 334, issue: 6055, </w:t>
      </w:r>
      <w:hyperlink r:id="rId20" w:history="1">
        <w:r w:rsidRPr="003261FC">
          <w:rPr>
            <w:rStyle w:val="Hyperlink"/>
            <w:sz w:val="18"/>
          </w:rPr>
          <w:t>http://science.sciencemag.org/content/334/6055/456?casa_token=xxzfrjJZ8UsAAAAA:p5tHa_PyParbbWLXEc2m8aXXjwtN_xssjCDKEilXbdIluutj2AegwZnvBcoPzCXZTDSGcW9WhIa3MdE</w:t>
        </w:r>
      </w:hyperlink>
      <w:r w:rsidRPr="003261FC">
        <w:rPr>
          <w:sz w:val="18"/>
        </w:rPr>
        <w:t>, 7/30/18, ME)</w:t>
      </w:r>
    </w:p>
    <w:p w:rsidR="005E5AC4" w:rsidRPr="003261FC" w:rsidRDefault="005E5AC4" w:rsidP="005E5AC4">
      <w:pPr>
        <w:rPr>
          <w:sz w:val="16"/>
        </w:rPr>
      </w:pPr>
      <w:r w:rsidRPr="003261FC">
        <w:rPr>
          <w:rStyle w:val="StyleUnderline"/>
        </w:rPr>
        <w:t>Should temperatures increase by 2° to 4°C this century, in the range of estimates by the United Nations Intergovernmental Panel on Climate Change, resettlement in response to climate impacts would become virtually unavoidable</w:t>
      </w:r>
      <w:r w:rsidRPr="003261FC">
        <w:rPr>
          <w:sz w:val="16"/>
        </w:rPr>
        <w:t xml:space="preserve"> in some regions of the world (3). </w:t>
      </w:r>
      <w:r w:rsidRPr="003261FC">
        <w:rPr>
          <w:rStyle w:val="StyleUnderline"/>
        </w:rPr>
        <w:t>Warming of this magnitude would result in dramatic changes to water availability, ecosystems, agricultural productivity, disaster risk, and sea level</w:t>
      </w:r>
      <w:r w:rsidRPr="003261FC">
        <w:rPr>
          <w:sz w:val="16"/>
        </w:rPr>
        <w:t xml:space="preserve"> (4). Climate-related resettlement is already under way in the Mekong River delta of Vietnam (1), along the Limpopo River of Mozambique (1), on the coast of Alaska (5), in the Inner Mongolia Autonomous Region of China (6), and from the Carteret Islands to Bougainville Island in Papua New Guinea (7). Although resettlement should only be considered in cases where in situ adaptation is impossible, planning and capacity building should be undertaken to minimize disruptions if resettlement becomes necessary. In the same way that infrastructure and development projects have induced massive population displacement and resettlement (8), large M&amp;A projects have the potential to lead to comparable outcomes. At the 2009 and 2010 UN climate change conferences (Copenhagen and Cancún), there was consensus on implementing a sizable number of climate change M&amp;A projects. At Cancún, parties agreed that, beginning in 2020, the Green Climate Fund will finance large-scale projects. Projects may be developed for many reasons, with the M&amp;A benefits being more or less evident in different cases, but the policy impetus created by climate change is likely to increase the number of large projects globally. Examples include large dams for hydropower and water storage, biofuel plantations, seawalls, coastal defenses, and water reallocation projects (e.g., China's South-North water transfer scheme) (see the image) that respond to regional drying trends. Yet effectiveness of such large-scale projects is debatable, their climate benefits have often been exaggerated [e.g., (9)], and environmental and social disruptions can be enormous [e.g., (10)]. Facilitating Migration and Relocation </w:t>
      </w:r>
      <w:r w:rsidRPr="003261FC">
        <w:rPr>
          <w:rStyle w:val="StyleUnderline"/>
        </w:rPr>
        <w:t xml:space="preserve">Migration has long been a response to climate variability and environmental change </w:t>
      </w:r>
      <w:r w:rsidRPr="003261FC">
        <w:rPr>
          <w:sz w:val="16"/>
        </w:rPr>
        <w:t>(2, 11),</w:t>
      </w:r>
      <w:r w:rsidRPr="003261FC">
        <w:rPr>
          <w:sz w:val="10"/>
        </w:rPr>
        <w:t xml:space="preserve"> </w:t>
      </w:r>
      <w:r w:rsidRPr="003261FC">
        <w:rPr>
          <w:sz w:val="16"/>
        </w:rPr>
        <w:t xml:space="preserve">yet </w:t>
      </w:r>
      <w:r w:rsidRPr="003261FC">
        <w:rPr>
          <w:rStyle w:val="StyleUnderline"/>
        </w:rPr>
        <w:t>impediments to migration can and should be removed.</w:t>
      </w:r>
      <w:r w:rsidRPr="003261FC">
        <w:rPr>
          <w:sz w:val="16"/>
        </w:rPr>
        <w:t xml:space="preserve"> The Asian Development Bank found that “</w:t>
      </w:r>
      <w:r w:rsidRPr="003261FC">
        <w:rPr>
          <w:rStyle w:val="StyleUnderline"/>
        </w:rPr>
        <w:t xml:space="preserve">reducing the barriers to migration on a regional scale and facilitating regional mobility could greatly benefit the migrants </w:t>
      </w:r>
      <w:r w:rsidRPr="003261FC">
        <w:rPr>
          <w:sz w:val="16"/>
        </w:rPr>
        <w:t xml:space="preserve">[and] the origin and destination countries in the context of climate change” (12). </w:t>
      </w:r>
      <w:r w:rsidRPr="003261FC">
        <w:rPr>
          <w:rStyle w:val="StyleUnderline"/>
        </w:rPr>
        <w:t xml:space="preserve">Temporary protected status, such as provided to Haitians in the United States after the 2010 earthquake, and legislative measures taken by some EU countries, as well as temporary work visas </w:t>
      </w:r>
      <w:r w:rsidRPr="003261FC">
        <w:rPr>
          <w:sz w:val="14"/>
        </w:rPr>
        <w:t xml:space="preserve">(1), may </w:t>
      </w:r>
      <w:r w:rsidRPr="003261FC">
        <w:rPr>
          <w:rStyle w:val="StyleUnderline"/>
          <w:sz w:val="14"/>
        </w:rPr>
        <w:t xml:space="preserve"> </w:t>
      </w:r>
      <w:r w:rsidRPr="003261FC">
        <w:rPr>
          <w:rStyle w:val="StyleUnderline"/>
        </w:rPr>
        <w:t xml:space="preserve">assist those affected by natural disasters. </w:t>
      </w:r>
      <w:r w:rsidRPr="003261FC">
        <w:rPr>
          <w:sz w:val="16"/>
        </w:rPr>
        <w:t>Assisted relocation entails financial compensation and incentive mechanisms that allow households impinged on by climate hazards or infrastructure projects to leave affected areas and choose their destination. This has been used mostly in the case of displacement from natural hazards, but assisted relocation could also be considered in areas affected by M&amp;A projects or direct climate impacts. The Guiding Principles on Internal Displacement, the 2011 Nansen Principles, and UN High Commissioner for Refugees' deliberations on climate change and displacement provide valuable guidance on protecting the rights of those displaced by climate hazards (13–15). These address the rights of internally displaced peoples and international refugees but do not provide recommendations concerning resettlement, to which we turn next.</w:t>
      </w:r>
    </w:p>
    <w:p w:rsidR="005E5AC4" w:rsidRPr="003261FC" w:rsidRDefault="005E5AC4" w:rsidP="005E5AC4">
      <w:pPr>
        <w:rPr>
          <w:rStyle w:val="StyleUnderline"/>
        </w:rPr>
      </w:pPr>
    </w:p>
    <w:p w:rsidR="005E5AC4" w:rsidRPr="003261FC" w:rsidRDefault="005E5AC4" w:rsidP="005E5AC4">
      <w:pPr>
        <w:rPr>
          <w:rStyle w:val="StyleUnderline"/>
        </w:rPr>
      </w:pPr>
    </w:p>
    <w:p w:rsidR="005E5AC4" w:rsidRPr="003261FC" w:rsidRDefault="005E5AC4" w:rsidP="005E5AC4">
      <w:pPr>
        <w:pStyle w:val="Heading4"/>
        <w:rPr>
          <w:rStyle w:val="Style13ptBold"/>
          <w:b/>
        </w:rPr>
      </w:pPr>
      <w:r w:rsidRPr="003261FC">
        <w:rPr>
          <w:rStyle w:val="Style13ptBold"/>
          <w:b/>
        </w:rPr>
        <w:t>Protection for climate migrants key to save them from worsening conditions in their home countries</w:t>
      </w:r>
    </w:p>
    <w:p w:rsidR="005E5AC4" w:rsidRPr="003261FC" w:rsidRDefault="005E5AC4" w:rsidP="005E5AC4">
      <w:pPr>
        <w:rPr>
          <w:rStyle w:val="Style13ptBold"/>
        </w:rPr>
      </w:pPr>
      <w:r w:rsidRPr="003261FC">
        <w:rPr>
          <w:rStyle w:val="Style13ptBold"/>
        </w:rPr>
        <w:t xml:space="preserve">Klein 2016 </w:t>
      </w:r>
      <w:r w:rsidRPr="003261FC">
        <w:rPr>
          <w:sz w:val="18"/>
        </w:rPr>
        <w:t xml:space="preserve">(Sari Klein is a Climate Security, Energy Security expert, “The growing problem of climate migration,” American Security Project, 7/20/18, </w:t>
      </w:r>
      <w:hyperlink r:id="rId21" w:history="1">
        <w:r w:rsidRPr="003261FC">
          <w:rPr>
            <w:rStyle w:val="Hyperlink"/>
            <w:sz w:val="18"/>
          </w:rPr>
          <w:t>https://www.americansecurityproject.org/the-growing-issue-of-climate-migration/</w:t>
        </w:r>
      </w:hyperlink>
      <w:r w:rsidRPr="003261FC">
        <w:rPr>
          <w:sz w:val="18"/>
        </w:rPr>
        <w:t>, 7/30/18, ME)</w:t>
      </w:r>
    </w:p>
    <w:p w:rsidR="005E5AC4" w:rsidRPr="003261FC" w:rsidRDefault="005E5AC4" w:rsidP="005E5AC4">
      <w:pPr>
        <w:rPr>
          <w:sz w:val="16"/>
        </w:rPr>
      </w:pPr>
      <w:r w:rsidRPr="003261FC">
        <w:rPr>
          <w:sz w:val="16"/>
        </w:rPr>
        <w:t>Climate change is usually presented as an environmental issue, but its consequences also present legitimate threats to global security</w:t>
      </w:r>
      <w:r w:rsidRPr="003261FC">
        <w:rPr>
          <w:rStyle w:val="StyleUnderline"/>
        </w:rPr>
        <w:t xml:space="preserve">. The societies we have built are founded on stable environmental conditions, and climate change is already weakening this foundation enough to cause major repercussions. As that foundation crumbles, people will move to places of less danger and with more opportunity putting an increasing numbers of migrants </w:t>
      </w:r>
      <w:r w:rsidRPr="003261FC">
        <w:rPr>
          <w:sz w:val="16"/>
        </w:rPr>
        <w:t xml:space="preserve">and displacees </w:t>
      </w:r>
      <w:r w:rsidRPr="003261FC">
        <w:rPr>
          <w:rStyle w:val="StyleUnderline"/>
        </w:rPr>
        <w:t>on the road.</w:t>
      </w:r>
      <w:r w:rsidRPr="003261FC">
        <w:rPr>
          <w:sz w:val="16"/>
        </w:rPr>
        <w:t xml:space="preserve"> Migration is serious secondary effect of climate change. </w:t>
      </w:r>
      <w:r w:rsidRPr="003261FC">
        <w:rPr>
          <w:rStyle w:val="StyleUnderline"/>
        </w:rPr>
        <w:t>The United Nations (UN) and the International Organization for Migration (IOM) estimate between 50 million and 200 million people could be displaced by 2050 because of climate change’s effects.</w:t>
      </w:r>
      <w:r w:rsidRPr="003261FC">
        <w:rPr>
          <w:sz w:val="16"/>
        </w:rPr>
        <w:t xml:space="preserve"> </w:t>
      </w:r>
      <w:r w:rsidRPr="003261FC">
        <w:rPr>
          <w:rStyle w:val="StyleUnderline"/>
        </w:rPr>
        <w:t xml:space="preserve">The IOM also estimates the likelihood of being displaced by a natural disaster is 60 percent higher today than 40 years ago. </w:t>
      </w:r>
      <w:r w:rsidRPr="003261FC">
        <w:rPr>
          <w:sz w:val="16"/>
        </w:rPr>
        <w:t xml:space="preserve">One of the biggest challenges in addressing climate-induced migration is that legally the term ‘climate refugee’ does not exist. Even though the phrase is frequently used, climate and environmental issues do not fall within the definition of a refugee established in the 1951 Refugee Convention (the United Nations Conference of Plenipotentiaries on the Status of Refugees and Stateless Persons). This is important because people who have been legally declared a refugee are given protection in the international system such as having safety from being returned to the dangers they have fled; access to fair and efficient asylum procedures; and measures to ensure that their basic human rights are respected to allow them to live in dignity and safety while helping them to find a longer-term solution. Instead of using the term ‘climate refugees’, it is more accurate and effective to use the terms ‘climate migrants’ and ‘climate displacees’. Climate migrants are people who voluntarily choose to leave their homes to improve their lives due to environmental concerns. They are typically challenged by gradual deterioration of environmental conditions including phenomena such as desertification, reduction of soil fertility, coastal erosion, and sea-level rise. </w:t>
      </w:r>
      <w:r w:rsidRPr="003261FC">
        <w:rPr>
          <w:rStyle w:val="StyleUnderline"/>
        </w:rPr>
        <w:t xml:space="preserve">Climate displacees are people who are forced to leave their homes because their lives and welfare are placed at serious risk due to adverse environmental effects. </w:t>
      </w:r>
      <w:r w:rsidRPr="003261FC">
        <w:rPr>
          <w:sz w:val="16"/>
        </w:rPr>
        <w:t xml:space="preserve">They are usually struck by sudden-onset natural disasters such as hurricanes, tsunamis, floods, and the like – </w:t>
      </w:r>
      <w:r w:rsidRPr="003261FC">
        <w:rPr>
          <w:rStyle w:val="StyleUnderline"/>
        </w:rPr>
        <w:t>they have no choice but to flee.</w:t>
      </w:r>
      <w:r w:rsidRPr="003261FC">
        <w:rPr>
          <w:sz w:val="16"/>
        </w:rPr>
        <w:t xml:space="preserve"> Of course, this is not simply a black or white categorization, but shades of gray. Climate migration is best understood as a continuum, ranging from clear cases of forced to clear cases of voluntary movement. Current discussions of climate-induced migration focus on forced displacement, with an emphasis on the destruction of people’s homes. This is an issue and prevents us from seeing the real problem, because although natural disasters are more likely to result in sudden mass displacement, a larger number of people overall are expected to migrate due to gradual deterioration of environmental conditions. Climate migrants will outnumber climate displacees. One of the reasons the discussion emphasizes climate displacees is because oftentimes climate migrants can be perceived as economic migrants, those who move primarily for economic reasons. This is especially true since most climate migration trends toward domestic urbanization. Often, what compels people to move is “not so much the pull of economic opportunity as the push of a changing climate.” (The Guardian). Thus, it is critical to research not only the numbers and locations of migrants, but also their personal stories and reasons for departure. </w:t>
      </w:r>
      <w:r w:rsidRPr="003261FC">
        <w:rPr>
          <w:rStyle w:val="StyleUnderline"/>
        </w:rPr>
        <w:t>Migration exacerbates existing instability, and can lead to conflict. For example, the climate change induced droughts of 2006-2011 contributed to mass internal displacement within Syria.</w:t>
      </w:r>
      <w:r w:rsidRPr="003261FC">
        <w:rPr>
          <w:sz w:val="16"/>
        </w:rPr>
        <w:t xml:space="preserve"> Since the drought lead to increased poverty and relocation to urban areas, “That internal displacement may have contributed to the social unrest that precipitated the civil war.” (TIME). Other regions, such as the Sahel, are also experiencing a surge in climate migrants due to droughts and floods, for example in 2013 it was estimated that about 30% of households in part of Burkina Faso’s Sahel zone have moved away in the past 20 years because they could no longer survive on the infertile land. Small island states are also especially vulnerable to climate change due to their small size, low elevation, remote geographical location, and concentration of infrastructure along coastlines. Climate migrants and displacees from these areas could have a significant impact on the security of countries that take them in. For example, under a 1986 compact, the roughly 70,000 residents of the Marshall Islands, because of their long military ties to Washington, are free to immigrate to the United States. But this is not just a foreign issue, the number of American climate migrants and displacees is expected to rise. Recently, the Isle de Jean Charles in Louisiana received the first allocation of federal tax dollars to move an entire community struggling with the impacts of climate change. In January, the Department of Housing and Urban Development announced grants totaling $1 billion in 13 states to help communities adapt to climate change, by building stronger levees, dams and drainage systems. But in some cases, money will not be able to move fast enough to save communities. The Yupik community in Newtok, Alaska is predicted to be completely underwater by 2017. </w:t>
      </w:r>
      <w:r w:rsidRPr="003261FC">
        <w:rPr>
          <w:rStyle w:val="StyleUnderline"/>
        </w:rPr>
        <w:t>Globally, protection for climate migrants and displacees remains inadequate, leaving millions of people vulnerable to the harsh conditions of an ever-changing climate. There is a need for a strong inter-governmental system of protection. If left without protection, millions of migrants and displacees will put a strain on governments worldwide, and contribute to instability.</w:t>
      </w:r>
      <w:r w:rsidRPr="003261FC">
        <w:rPr>
          <w:sz w:val="16"/>
        </w:rPr>
        <w:t xml:space="preserve"> Additionally, countries need to continue working to stop climate change, as like all problems, climate migration is easier to prevent than correct.</w:t>
      </w:r>
    </w:p>
    <w:p w:rsidR="005E5AC4" w:rsidRPr="003261FC" w:rsidRDefault="005E5AC4" w:rsidP="005E5AC4"/>
    <w:p w:rsidR="00EB1734" w:rsidRPr="003261FC" w:rsidRDefault="00EB1734" w:rsidP="00EB1734"/>
    <w:p w:rsidR="00EB1734" w:rsidRPr="003261FC" w:rsidRDefault="00EB1734" w:rsidP="00190DF6">
      <w:pPr>
        <w:rPr>
          <w:sz w:val="16"/>
        </w:rPr>
      </w:pPr>
    </w:p>
    <w:p w:rsidR="00345CE7" w:rsidRPr="003261FC" w:rsidRDefault="00345CE7" w:rsidP="00345CE7">
      <w:pPr>
        <w:pStyle w:val="Heading3"/>
      </w:pPr>
      <w:r w:rsidRPr="003261FC">
        <w:t>CP Solves – Economy</w:t>
      </w:r>
    </w:p>
    <w:p w:rsidR="00345CE7" w:rsidRPr="003261FC" w:rsidRDefault="00345CE7" w:rsidP="00345CE7"/>
    <w:p w:rsidR="00345CE7" w:rsidRPr="003261FC" w:rsidRDefault="00345CE7" w:rsidP="00345CE7">
      <w:pPr>
        <w:pStyle w:val="Heading4"/>
      </w:pPr>
      <w:r w:rsidRPr="003261FC">
        <w:t>Temporary Visas are key to new jobs and a sustainable immigration system</w:t>
      </w:r>
    </w:p>
    <w:p w:rsidR="00345CE7" w:rsidRPr="003261FC" w:rsidRDefault="00345CE7" w:rsidP="00345CE7">
      <w:pPr>
        <w:rPr>
          <w:rStyle w:val="Style13ptBold"/>
          <w:b w:val="0"/>
          <w:sz w:val="16"/>
        </w:rPr>
      </w:pPr>
      <w:r w:rsidRPr="003261FC">
        <w:rPr>
          <w:rStyle w:val="Style13ptBold"/>
        </w:rPr>
        <w:t>Clemens and Prittchet 13</w:t>
      </w:r>
      <w:r w:rsidRPr="003261FC">
        <w:rPr>
          <w:rStyle w:val="Style13ptBold"/>
          <w:sz w:val="16"/>
        </w:rPr>
        <w:t xml:space="preserve"> </w:t>
      </w:r>
      <w:r w:rsidRPr="003261FC">
        <w:rPr>
          <w:sz w:val="16"/>
        </w:rPr>
        <w:t xml:space="preserve">(Michael Clemens [senior fellow at the Center for Global Development, where he leads the Migration and Development initiative. His research focuses on the effects of international migration on people from and in developing countries. Clemens has served as an affiliated associate professor of public policy at Georgetown University and a visiting scholar at New York University. He is the recipient of the 2012 Royal Economic Society Prize.] and Lant Prittchet [senior fellow at the Center for Global Development and professor of the practice of international development at Harvard’s Kennedy School of Government. He was previously lead socio-economist in the social development group of the South Asia region of the World Bank. He has published two books with the Center for Global Development]. “Temporary Work Visas: A Four-Way Win for the Middle Class, Low-Skill Workers, Border Security, and Migrants,” Center for Global Development, April 2013, </w:t>
      </w:r>
      <w:hyperlink r:id="rId22" w:history="1">
        <w:r w:rsidRPr="003261FC">
          <w:rPr>
            <w:rStyle w:val="Hyperlink"/>
            <w:sz w:val="16"/>
          </w:rPr>
          <w:t>https://www.cgdev.org/sites/default/files/archive/doc/full_text/CGDBriefs/3120183/time-bound-labor-access.html</w:t>
        </w:r>
      </w:hyperlink>
      <w:r w:rsidRPr="003261FC">
        <w:rPr>
          <w:sz w:val="16"/>
        </w:rPr>
        <w:t>, Accessed July 28, 2018, CG)</w:t>
      </w:r>
    </w:p>
    <w:p w:rsidR="00345CE7" w:rsidRPr="003261FC" w:rsidRDefault="00345CE7" w:rsidP="00345CE7">
      <w:pPr>
        <w:rPr>
          <w:u w:val="single"/>
        </w:rPr>
      </w:pPr>
      <w:r w:rsidRPr="003261FC">
        <w:rPr>
          <w:u w:val="single"/>
        </w:rPr>
        <w:t xml:space="preserve">The immigration reform debate must consider what is best for the </w:t>
      </w:r>
      <w:r w:rsidRPr="003261FC">
        <w:rPr>
          <w:sz w:val="16"/>
        </w:rPr>
        <w:t xml:space="preserve">American </w:t>
      </w:r>
      <w:r w:rsidRPr="003261FC">
        <w:rPr>
          <w:u w:val="single"/>
        </w:rPr>
        <w:t>middle class</w:t>
      </w:r>
      <w:r w:rsidRPr="003261FC">
        <w:rPr>
          <w:sz w:val="16"/>
        </w:rPr>
        <w:t xml:space="preserve">, American </w:t>
      </w:r>
      <w:r w:rsidRPr="003261FC">
        <w:rPr>
          <w:u w:val="single"/>
        </w:rPr>
        <w:t>low-skill workers</w:t>
      </w:r>
      <w:r w:rsidRPr="003261FC">
        <w:rPr>
          <w:sz w:val="16"/>
        </w:rPr>
        <w:t xml:space="preserve">, American </w:t>
      </w:r>
      <w:r w:rsidRPr="003261FC">
        <w:rPr>
          <w:u w:val="single"/>
        </w:rPr>
        <w:t>border security</w:t>
      </w:r>
      <w:r w:rsidRPr="003261FC">
        <w:rPr>
          <w:sz w:val="16"/>
        </w:rPr>
        <w:t xml:space="preserve">, </w:t>
      </w:r>
      <w:r w:rsidRPr="003261FC">
        <w:rPr>
          <w:u w:val="single"/>
        </w:rPr>
        <w:t>and foreigners who hope to work</w:t>
      </w:r>
      <w:r w:rsidRPr="003261FC">
        <w:rPr>
          <w:sz w:val="16"/>
        </w:rPr>
        <w:t xml:space="preserve"> in the United States. A well-designed time-bound labor program for low-skillworkers is essential to achieving the best outcome on all four of these fronts. </w:t>
      </w:r>
      <w:r w:rsidRPr="003261FC">
        <w:rPr>
          <w:u w:val="single"/>
        </w:rPr>
        <w:t>The economic benefits of allowing US firms to access the labor they need will support the American middle class and create more job opportunities for American workers</w:t>
      </w:r>
      <w:r w:rsidRPr="003261FC">
        <w:rPr>
          <w:sz w:val="16"/>
        </w:rPr>
        <w:t xml:space="preserve">. Replacing ourinformal system with a legal program will improve border security and ensure that the rights of migrants seeking economic opportunities are fully protected. </w:t>
      </w:r>
      <w:r w:rsidRPr="003261FC">
        <w:rPr>
          <w:u w:val="single"/>
        </w:rPr>
        <w:t>Temporary access to low-skill labor is critical to a sustainable, productive immigration system.</w:t>
      </w:r>
    </w:p>
    <w:p w:rsidR="00345CE7" w:rsidRPr="003261FC" w:rsidRDefault="00345CE7" w:rsidP="00345CE7">
      <w:pPr>
        <w:pStyle w:val="Heading4"/>
      </w:pPr>
      <w:r w:rsidRPr="003261FC">
        <w:t xml:space="preserve">Temporary immigrants create lots of jobs </w:t>
      </w:r>
    </w:p>
    <w:p w:rsidR="00345CE7" w:rsidRPr="003261FC" w:rsidRDefault="00345CE7" w:rsidP="00345CE7">
      <w:pPr>
        <w:rPr>
          <w:rStyle w:val="Style13ptBold"/>
          <w:rFonts w:eastAsia="Times New Roman" w:cs="Times New Roman"/>
          <w:b w:val="0"/>
        </w:rPr>
      </w:pPr>
      <w:r w:rsidRPr="003261FC">
        <w:rPr>
          <w:rStyle w:val="Style13ptBold"/>
        </w:rPr>
        <w:t xml:space="preserve">Zavodny 17 </w:t>
      </w:r>
      <w:r w:rsidRPr="003261FC">
        <w:t>(</w:t>
      </w:r>
      <w:r w:rsidRPr="003261FC">
        <w:rPr>
          <w:rFonts w:eastAsia="Times New Roman" w:cs="Times New Roman"/>
        </w:rPr>
        <w:t xml:space="preserve">Madeline Zavodny is a professor of economics at Agnes Scott College. “Immigration and American Jobs,” AMERICAN ENTERPRISE INSTITUTE FOR PUBLIC POLICY RESEARCH AND THE PARTNERSHIP FOR A NEW AMERICAN ECONOMY, Spring 2017, </w:t>
      </w:r>
      <w:hyperlink r:id="rId23" w:history="1">
        <w:r w:rsidRPr="003261FC">
          <w:rPr>
            <w:rStyle w:val="Hyperlink"/>
            <w:rFonts w:eastAsia="Times New Roman" w:cs="Times New Roman"/>
          </w:rPr>
          <w:t>https://www.newamericaneconomy.org/sites/all/themes/pnae/img/NAE_Im-AmerJobs.pdf</w:t>
        </w:r>
      </w:hyperlink>
      <w:r w:rsidRPr="003261FC">
        <w:rPr>
          <w:rFonts w:eastAsia="Times New Roman" w:cs="Times New Roman"/>
        </w:rPr>
        <w:t>, Accessed July 28, 2018, CG)</w:t>
      </w:r>
    </w:p>
    <w:p w:rsidR="00345CE7" w:rsidRPr="003261FC" w:rsidRDefault="00345CE7" w:rsidP="00345CE7">
      <w:pPr>
        <w:rPr>
          <w:sz w:val="16"/>
        </w:rPr>
      </w:pPr>
      <w:r w:rsidRPr="003261FC">
        <w:rPr>
          <w:sz w:val="16"/>
        </w:rPr>
        <w:t>1</w:t>
      </w:r>
      <w:r w:rsidRPr="003261FC">
        <w:rPr>
          <w:u w:val="single"/>
        </w:rPr>
        <w:t>. Immigrants with advanced degrees boost employment for US natives. This effect is most dramatic for immigrants</w:t>
      </w:r>
      <w:r w:rsidRPr="003261FC">
        <w:rPr>
          <w:sz w:val="16"/>
        </w:rPr>
        <w:t xml:space="preserve"> with advanced degrees from US universities working </w:t>
      </w:r>
      <w:r w:rsidRPr="003261FC">
        <w:rPr>
          <w:u w:val="single"/>
        </w:rPr>
        <w:t>in</w:t>
      </w:r>
      <w:r w:rsidRPr="003261FC">
        <w:rPr>
          <w:sz w:val="16"/>
        </w:rPr>
        <w:t xml:space="preserve"> science, technology, engineering, and mathematics </w:t>
      </w:r>
      <w:r w:rsidRPr="003261FC">
        <w:rPr>
          <w:u w:val="single"/>
        </w:rPr>
        <w:t>(STEM)</w:t>
      </w:r>
      <w:r w:rsidRPr="003261FC">
        <w:rPr>
          <w:sz w:val="16"/>
        </w:rPr>
        <w:t xml:space="preserve"> fields. The data comparing employment among the fifty states and the District of Columbia show that from 2000 to 2007, an additional </w:t>
      </w:r>
      <w:r w:rsidRPr="003261FC">
        <w:rPr>
          <w:u w:val="single"/>
        </w:rPr>
        <w:t>100 foreign-born workers in STEM fields with advanced degrees from US universities is associated with an additional 262 jobs</w:t>
      </w:r>
      <w:r w:rsidRPr="003261FC">
        <w:rPr>
          <w:sz w:val="16"/>
        </w:rPr>
        <w:t xml:space="preserve"> among US natives. While the effect is biggest for US-educated immigrants working in STEM, immigrants with advanced degrees in general raised employment among US natives during 2000–2007: • An additional 100 immigrants with advanced degrees in STEM fields from either US or foreign universities is associated with an additional 86 jobs among US natives. • An additional 100 immigrants with advanced degrees—regardless of field or where they obtained their degrees—is associated with an additional 44 jobs among US natives. 2. </w:t>
      </w:r>
      <w:r w:rsidRPr="003261FC">
        <w:rPr>
          <w:u w:val="single"/>
        </w:rPr>
        <w:t>Temporary foreign workers</w:t>
      </w:r>
      <w:r w:rsidRPr="003261FC">
        <w:rPr>
          <w:sz w:val="16"/>
        </w:rPr>
        <w:t>—both skilled and less skilled—</w:t>
      </w:r>
      <w:r w:rsidRPr="003261FC">
        <w:rPr>
          <w:u w:val="single"/>
        </w:rPr>
        <w:t>boost US employment.</w:t>
      </w:r>
      <w:r w:rsidRPr="003261FC">
        <w:rPr>
          <w:sz w:val="16"/>
        </w:rPr>
        <w:t xml:space="preserve"> The data show that </w:t>
      </w:r>
      <w:r w:rsidRPr="003261FC">
        <w:rPr>
          <w:u w:val="single"/>
        </w:rPr>
        <w:t>states with greater numbers of temporary workers</w:t>
      </w:r>
      <w:r w:rsidRPr="003261FC">
        <w:rPr>
          <w:sz w:val="16"/>
        </w:rPr>
        <w:t xml:space="preserve"> in the H-1B program for skilled workers and H-2B program for less-skilled nonagricultural workers </w:t>
      </w:r>
      <w:r w:rsidRPr="003261FC">
        <w:rPr>
          <w:u w:val="single"/>
        </w:rPr>
        <w:t>had higher employment among US natives</w:t>
      </w:r>
      <w:r w:rsidRPr="003261FC">
        <w:rPr>
          <w:sz w:val="16"/>
        </w:rPr>
        <w:t xml:space="preserve">. Specifically: • </w:t>
      </w:r>
      <w:r w:rsidRPr="003261FC">
        <w:rPr>
          <w:u w:val="single"/>
        </w:rPr>
        <w:t xml:space="preserve">Adding 100 H-1B workers results in an additional 183 jobs among US natives. </w:t>
      </w:r>
      <w:r w:rsidRPr="003261FC">
        <w:rPr>
          <w:sz w:val="16"/>
        </w:rPr>
        <w:t>•</w:t>
      </w:r>
      <w:r w:rsidRPr="003261FC">
        <w:rPr>
          <w:u w:val="single"/>
        </w:rPr>
        <w:t xml:space="preserve"> Adding 100 H-2B workers results in an additional 464 jobs for US natives</w:t>
      </w:r>
      <w:r w:rsidRPr="003261FC">
        <w:rPr>
          <w:sz w:val="16"/>
        </w:rPr>
        <w:t xml:space="preserve">. • For H-2A visas for less-skilled agricultural workers, the study found results that were positive, but data were available for such a short period that the results were not statistically significant. 3. </w:t>
      </w:r>
      <w:r w:rsidRPr="003261FC">
        <w:rPr>
          <w:u w:val="single"/>
        </w:rPr>
        <w:t>The analysis yields no evidence that foreignborn workers</w:t>
      </w:r>
      <w:r w:rsidRPr="003261FC">
        <w:rPr>
          <w:sz w:val="16"/>
        </w:rPr>
        <w:t xml:space="preserve">, taken in the aggregate, </w:t>
      </w:r>
      <w:r w:rsidRPr="003261FC">
        <w:rPr>
          <w:u w:val="single"/>
        </w:rPr>
        <w:t xml:space="preserve">hurt US employment. </w:t>
      </w:r>
      <w:r w:rsidRPr="003261FC">
        <w:rPr>
          <w:sz w:val="16"/>
        </w:rPr>
        <w:t xml:space="preserve">Even under the current immigration pattern—which is not designed to maximize job creation, has at least eight million unauthorized workers, and prioritizes family reunification—there is no statistically significant effect, either positive or negative, on the employment rate among US natives. </w:t>
      </w:r>
      <w:r w:rsidRPr="003261FC">
        <w:rPr>
          <w:u w:val="single"/>
        </w:rPr>
        <w:t>The results thus do not indicate that immigration leads to fewer jobs for US natives. 4. Highly educated immigrants pay far more in taxes than they receive in benefits</w:t>
      </w:r>
      <w:r w:rsidRPr="003261FC">
        <w:rPr>
          <w:sz w:val="16"/>
        </w:rPr>
        <w:t>. In 2009</w:t>
      </w:r>
      <w:r w:rsidRPr="003261FC">
        <w:rPr>
          <w:u w:val="single"/>
        </w:rPr>
        <w:t>, the average foreign-born adult with an advanced degree paid over $22,500 in federal, state, and Federal Insurance Contributions Act (FICA, or Social Security and Medicare) taxes, while their families received benefits one-tenth that size through government transfer programs</w:t>
      </w:r>
      <w:r w:rsidRPr="003261FC">
        <w:rPr>
          <w:sz w:val="16"/>
        </w:rPr>
        <w:t xml:space="preserve"> like cash welfare, unemployment benefits, and Medicaid.</w:t>
      </w:r>
    </w:p>
    <w:p w:rsidR="00345CE7" w:rsidRPr="003261FC" w:rsidRDefault="00345CE7" w:rsidP="00345CE7"/>
    <w:p w:rsidR="001A6F60" w:rsidRPr="003261FC" w:rsidRDefault="001A6F60" w:rsidP="001A6F60">
      <w:pPr>
        <w:pStyle w:val="Heading2"/>
      </w:pPr>
      <w:r w:rsidRPr="003261FC">
        <w:t xml:space="preserve">Net Benefits </w:t>
      </w:r>
    </w:p>
    <w:p w:rsidR="001A6F60" w:rsidRPr="003261FC" w:rsidRDefault="001A6F60" w:rsidP="001A6F60">
      <w:pPr>
        <w:pStyle w:val="Heading3"/>
      </w:pPr>
      <w:r w:rsidRPr="003261FC">
        <w:t xml:space="preserve">Net Benefit – Politics </w:t>
      </w:r>
      <w:r w:rsidR="008C6EB7" w:rsidRPr="003261FC">
        <w:t>– Comparative Evidence</w:t>
      </w:r>
    </w:p>
    <w:p w:rsidR="00345CE7" w:rsidRPr="003261FC" w:rsidRDefault="00345CE7" w:rsidP="00345CE7">
      <w:pPr>
        <w:pStyle w:val="Heading4"/>
      </w:pPr>
      <w:r w:rsidRPr="003261FC">
        <w:t>CP avoids link to politics—it’s bipartisan</w:t>
      </w:r>
    </w:p>
    <w:p w:rsidR="00345CE7" w:rsidRPr="003261FC" w:rsidRDefault="00345CE7" w:rsidP="00345CE7">
      <w:pPr>
        <w:spacing w:line="240" w:lineRule="auto"/>
        <w:contextualSpacing/>
        <w:rPr>
          <w:b/>
          <w:bCs/>
          <w:sz w:val="26"/>
        </w:rPr>
      </w:pPr>
      <w:r w:rsidRPr="003261FC">
        <w:rPr>
          <w:rStyle w:val="Style13ptBold"/>
        </w:rPr>
        <w:t>FAIZER 17</w:t>
      </w:r>
      <w:r w:rsidRPr="003261FC">
        <w:t>-Professor of Law at the LMU-Duncan School of Law, JD @ Notre Dame, specializes in constitutional law [M. Akram, America First: Improving a Recalcitrant Immigration and Refugee Policy, 84 Tenn. L. Rev. 933 (2017), HeinOnline, DKP]</w:t>
      </w:r>
    </w:p>
    <w:p w:rsidR="00345CE7" w:rsidRPr="003261FC" w:rsidRDefault="00345CE7" w:rsidP="00345CE7">
      <w:pPr>
        <w:spacing w:line="240" w:lineRule="auto"/>
        <w:contextualSpacing/>
      </w:pPr>
    </w:p>
    <w:p w:rsidR="00345CE7" w:rsidRPr="003261FC" w:rsidRDefault="00345CE7" w:rsidP="00345CE7">
      <w:pPr>
        <w:spacing w:line="240" w:lineRule="auto"/>
        <w:contextualSpacing/>
        <w:rPr>
          <w:sz w:val="16"/>
        </w:rPr>
      </w:pPr>
      <w:r w:rsidRPr="003261FC">
        <w:rPr>
          <w:sz w:val="16"/>
        </w:rPr>
        <w:t xml:space="preserve">The refugee surge that is affecting Jordan, Lebanon, Turkey, and the European Union77 is most likely caused by the effects of global climate change in conjunction with the political consequences brought about by the American-led invasion of Iraq in 2003 and the Obama Administration's decision to subsequently disengage from the Middle East.78 </w:t>
      </w:r>
      <w:r w:rsidRPr="003261FC">
        <w:rPr>
          <w:rStyle w:val="StyleUnderline"/>
        </w:rPr>
        <w:t xml:space="preserve">With respect to unauthorized migration </w:t>
      </w:r>
      <w:r w:rsidRPr="003261FC">
        <w:rPr>
          <w:sz w:val="16"/>
        </w:rPr>
        <w:t xml:space="preserve">to the U.S., the </w:t>
      </w:r>
      <w:r w:rsidRPr="003261FC">
        <w:rPr>
          <w:rStyle w:val="StyleUnderline"/>
        </w:rPr>
        <w:t xml:space="preserve">Obama </w:t>
      </w:r>
      <w:r w:rsidRPr="003261FC">
        <w:rPr>
          <w:sz w:val="16"/>
        </w:rPr>
        <w:t>Administration's</w:t>
      </w:r>
      <w:r w:rsidRPr="003261FC">
        <w:rPr>
          <w:rStyle w:val="StyleUnderline"/>
        </w:rPr>
        <w:t xml:space="preserve"> </w:t>
      </w:r>
      <w:r w:rsidRPr="003261FC">
        <w:rPr>
          <w:rStyle w:val="Emphasis"/>
        </w:rPr>
        <w:t>failure to obtain</w:t>
      </w:r>
      <w:r w:rsidRPr="003261FC">
        <w:rPr>
          <w:rStyle w:val="StyleUnderline"/>
        </w:rPr>
        <w:t xml:space="preserve"> a bipartisan </w:t>
      </w:r>
      <w:r w:rsidRPr="003261FC">
        <w:rPr>
          <w:rStyle w:val="Emphasis"/>
        </w:rPr>
        <w:t>immigration compromise was</w:t>
      </w:r>
      <w:r w:rsidRPr="003261FC">
        <w:rPr>
          <w:rStyle w:val="StyleUnderline"/>
        </w:rPr>
        <w:t xml:space="preserve"> largely </w:t>
      </w:r>
      <w:r w:rsidRPr="003261FC">
        <w:rPr>
          <w:rStyle w:val="Emphasis"/>
        </w:rPr>
        <w:t xml:space="preserve">attributable to </w:t>
      </w:r>
      <w:r w:rsidRPr="003261FC">
        <w:rPr>
          <w:rStyle w:val="StyleUnderline"/>
        </w:rPr>
        <w:t>the Democrat</w:t>
      </w:r>
      <w:r w:rsidRPr="003261FC">
        <w:rPr>
          <w:sz w:val="16"/>
        </w:rPr>
        <w:t xml:space="preserve">ic Party's </w:t>
      </w:r>
      <w:r w:rsidRPr="003261FC">
        <w:rPr>
          <w:rStyle w:val="Emphasis"/>
        </w:rPr>
        <w:t>failure to disentangle</w:t>
      </w:r>
      <w:r w:rsidRPr="003261FC">
        <w:rPr>
          <w:sz w:val="16"/>
        </w:rPr>
        <w:t xml:space="preserve"> </w:t>
      </w:r>
      <w:r w:rsidRPr="003261FC">
        <w:rPr>
          <w:rStyle w:val="StyleUnderline"/>
        </w:rPr>
        <w:t xml:space="preserve">the demand for economic </w:t>
      </w:r>
      <w:r w:rsidRPr="003261FC">
        <w:rPr>
          <w:rStyle w:val="Emphasis"/>
        </w:rPr>
        <w:t>migration from</w:t>
      </w:r>
      <w:r w:rsidRPr="003261FC">
        <w:rPr>
          <w:rStyle w:val="StyleUnderline"/>
        </w:rPr>
        <w:t xml:space="preserve"> the current</w:t>
      </w:r>
      <w:r w:rsidRPr="003261FC">
        <w:rPr>
          <w:sz w:val="16"/>
        </w:rPr>
        <w:t xml:space="preserve"> immigration and </w:t>
      </w:r>
      <w:r w:rsidRPr="003261FC">
        <w:rPr>
          <w:rStyle w:val="Emphasis"/>
        </w:rPr>
        <w:t xml:space="preserve">naturalization </w:t>
      </w:r>
      <w:r w:rsidRPr="003261FC">
        <w:rPr>
          <w:rStyle w:val="StyleUnderline"/>
        </w:rPr>
        <w:t>paradigm as well as</w:t>
      </w:r>
      <w:r w:rsidRPr="003261FC">
        <w:rPr>
          <w:sz w:val="16"/>
        </w:rPr>
        <w:t xml:space="preserve"> the </w:t>
      </w:r>
      <w:r w:rsidRPr="003261FC">
        <w:rPr>
          <w:rStyle w:val="StyleUnderline"/>
        </w:rPr>
        <w:t>Republican</w:t>
      </w:r>
      <w:r w:rsidRPr="003261FC">
        <w:rPr>
          <w:sz w:val="16"/>
        </w:rPr>
        <w:t xml:space="preserve"> Party's reflexive </w:t>
      </w:r>
      <w:r w:rsidRPr="003261FC">
        <w:rPr>
          <w:rStyle w:val="StyleUnderline"/>
        </w:rPr>
        <w:t>nativism. This resulted in the issuance of an ineffective Executive Order</w:t>
      </w:r>
      <w:r w:rsidRPr="003261FC">
        <w:rPr>
          <w:sz w:val="16"/>
        </w:rPr>
        <w:t xml:space="preserve"> on the issue, </w:t>
      </w:r>
      <w:r w:rsidRPr="003261FC">
        <w:rPr>
          <w:rStyle w:val="StyleUnderline"/>
        </w:rPr>
        <w:t>which</w:t>
      </w:r>
      <w:r w:rsidRPr="003261FC">
        <w:rPr>
          <w:sz w:val="16"/>
        </w:rPr>
        <w:t xml:space="preserve"> was enjoined by the federal courts 79 and still </w:t>
      </w:r>
      <w:r w:rsidRPr="003261FC">
        <w:rPr>
          <w:rStyle w:val="StyleUnderline"/>
        </w:rPr>
        <w:t xml:space="preserve">had the </w:t>
      </w:r>
      <w:r w:rsidRPr="003261FC">
        <w:rPr>
          <w:sz w:val="16"/>
        </w:rPr>
        <w:t xml:space="preserve">parlous </w:t>
      </w:r>
      <w:r w:rsidRPr="003261FC">
        <w:rPr>
          <w:rStyle w:val="StyleUnderline"/>
        </w:rPr>
        <w:t xml:space="preserve">consequence of </w:t>
      </w:r>
      <w:r w:rsidRPr="003261FC">
        <w:rPr>
          <w:rStyle w:val="Emphasis"/>
        </w:rPr>
        <w:t>inciting a backlash</w:t>
      </w:r>
      <w:r w:rsidRPr="003261FC">
        <w:rPr>
          <w:rStyle w:val="StyleUnderline"/>
        </w:rPr>
        <w:t xml:space="preserve"> on the right that </w:t>
      </w:r>
      <w:r w:rsidRPr="003261FC">
        <w:rPr>
          <w:rStyle w:val="Emphasis"/>
        </w:rPr>
        <w:t>facilitated Trump</w:t>
      </w:r>
      <w:r w:rsidRPr="003261FC">
        <w:rPr>
          <w:rStyle w:val="StyleUnderline"/>
        </w:rPr>
        <w:t>'s election</w:t>
      </w:r>
      <w:r w:rsidRPr="003261FC">
        <w:rPr>
          <w:sz w:val="16"/>
        </w:rPr>
        <w:t xml:space="preserve"> as President.</w:t>
      </w:r>
    </w:p>
    <w:p w:rsidR="00345CE7" w:rsidRPr="003261FC" w:rsidRDefault="00345CE7" w:rsidP="00345CE7">
      <w:pPr>
        <w:spacing w:line="240" w:lineRule="auto"/>
        <w:contextualSpacing/>
        <w:rPr>
          <w:rStyle w:val="Emphasis"/>
        </w:rPr>
      </w:pPr>
      <w:r w:rsidRPr="003261FC">
        <w:rPr>
          <w:rStyle w:val="StyleUnderline"/>
        </w:rPr>
        <w:t xml:space="preserve">How might the federal government have better </w:t>
      </w:r>
      <w:r w:rsidRPr="003261FC">
        <w:rPr>
          <w:sz w:val="16"/>
        </w:rPr>
        <w:t xml:space="preserve">anticipated and </w:t>
      </w:r>
      <w:r w:rsidRPr="003261FC">
        <w:rPr>
          <w:rStyle w:val="StyleUnderline"/>
        </w:rPr>
        <w:t>addressed the demand for unauthorized migrants?</w:t>
      </w:r>
      <w:r w:rsidRPr="003261FC">
        <w:rPr>
          <w:sz w:val="16"/>
        </w:rPr>
        <w:t xml:space="preserve"> My argument is that </w:t>
      </w:r>
      <w:r w:rsidRPr="003261FC">
        <w:rPr>
          <w:rStyle w:val="StyleUnderline"/>
        </w:rPr>
        <w:t>it could have forthrightly been addressed by a proactive temporary residency and worker program</w:t>
      </w:r>
      <w:r w:rsidRPr="003261FC">
        <w:rPr>
          <w:sz w:val="16"/>
        </w:rPr>
        <w:t xml:space="preserve">, used in conjunction with development assistance provision to the sending states of Mexico and Central America. </w:t>
      </w:r>
      <w:r w:rsidRPr="003261FC">
        <w:rPr>
          <w:rStyle w:val="StyleUnderline"/>
        </w:rPr>
        <w:t xml:space="preserve">This would </w:t>
      </w:r>
      <w:r w:rsidRPr="003261FC">
        <w:rPr>
          <w:sz w:val="16"/>
        </w:rPr>
        <w:t>have minimized the incentives for unauthorized migration</w:t>
      </w:r>
      <w:r w:rsidRPr="003261FC">
        <w:rPr>
          <w:rStyle w:val="StyleUnderline"/>
        </w:rPr>
        <w:t xml:space="preserve">, protected guest workers from </w:t>
      </w:r>
      <w:r w:rsidRPr="003261FC">
        <w:rPr>
          <w:sz w:val="16"/>
        </w:rPr>
        <w:t>the perils of</w:t>
      </w:r>
      <w:r w:rsidRPr="003261FC">
        <w:rPr>
          <w:rStyle w:val="StyleUnderline"/>
        </w:rPr>
        <w:t xml:space="preserve"> undocumented status and ensured the public that migration-based demographic changes are legitimate. The fact that neither political party pushed for such a program</w:t>
      </w:r>
      <w:r w:rsidRPr="003261FC">
        <w:rPr>
          <w:sz w:val="16"/>
        </w:rPr>
        <w:t xml:space="preserve">, all the while refusing to provide for either greater border enforcement or stepped-up deportation, </w:t>
      </w:r>
      <w:r w:rsidRPr="003261FC">
        <w:rPr>
          <w:rStyle w:val="StyleUnderline"/>
        </w:rPr>
        <w:t xml:space="preserve">facilitated the current </w:t>
      </w:r>
      <w:r w:rsidRPr="003261FC">
        <w:rPr>
          <w:rStyle w:val="Emphasis"/>
        </w:rPr>
        <w:t>populist backlash.</w:t>
      </w:r>
    </w:p>
    <w:p w:rsidR="00345CE7" w:rsidRPr="003261FC" w:rsidRDefault="00345CE7" w:rsidP="00345CE7">
      <w:pPr>
        <w:spacing w:line="240" w:lineRule="auto"/>
        <w:contextualSpacing/>
        <w:rPr>
          <w:rStyle w:val="StyleUnderline"/>
        </w:rPr>
      </w:pPr>
    </w:p>
    <w:p w:rsidR="00345CE7" w:rsidRPr="003261FC" w:rsidRDefault="00345CE7" w:rsidP="00345CE7">
      <w:pPr>
        <w:pStyle w:val="Heading4"/>
      </w:pPr>
      <w:r w:rsidRPr="003261FC">
        <w:t xml:space="preserve">AFF is politically disastrous—CP is the best middle ground—granting LPR status holds refugees hostage to massive social transformation—turns case, the AFF forces refugees to fully assimilate and shed cultural ties </w:t>
      </w:r>
    </w:p>
    <w:p w:rsidR="00345CE7" w:rsidRPr="003261FC" w:rsidRDefault="00345CE7" w:rsidP="00345CE7">
      <w:pPr>
        <w:spacing w:line="240" w:lineRule="auto"/>
        <w:contextualSpacing/>
        <w:rPr>
          <w:b/>
          <w:bCs/>
          <w:sz w:val="26"/>
        </w:rPr>
      </w:pPr>
      <w:r w:rsidRPr="003261FC">
        <w:rPr>
          <w:rStyle w:val="Style13ptBold"/>
        </w:rPr>
        <w:t>FAIZER 17</w:t>
      </w:r>
      <w:r w:rsidRPr="003261FC">
        <w:t>-Professor of Law at the LMU-Duncan School of Law, JD @ Notre Dame, specializes in constitutional law [M. Akram, America First: Improving a Recalcitrant Immigration and Refugee Policy, 84 Tenn. L. Rev. 933 (2017), HeinOnline, DKP]</w:t>
      </w:r>
    </w:p>
    <w:p w:rsidR="00345CE7" w:rsidRPr="003261FC" w:rsidRDefault="00345CE7" w:rsidP="00345CE7">
      <w:pPr>
        <w:spacing w:line="240" w:lineRule="auto"/>
        <w:contextualSpacing/>
      </w:pPr>
    </w:p>
    <w:p w:rsidR="00345CE7" w:rsidRPr="003261FC" w:rsidRDefault="00345CE7" w:rsidP="00345CE7">
      <w:pPr>
        <w:spacing w:line="240" w:lineRule="auto"/>
        <w:contextualSpacing/>
        <w:rPr>
          <w:sz w:val="16"/>
        </w:rPr>
      </w:pPr>
      <w:r w:rsidRPr="003261FC">
        <w:rPr>
          <w:rStyle w:val="Emphasis"/>
        </w:rPr>
        <w:t>Resistance to</w:t>
      </w:r>
      <w:r w:rsidRPr="003261FC">
        <w:rPr>
          <w:rStyle w:val="StyleUnderline"/>
        </w:rPr>
        <w:t xml:space="preserve"> honoring duties owed to </w:t>
      </w:r>
      <w:r w:rsidRPr="003261FC">
        <w:rPr>
          <w:rStyle w:val="Emphasis"/>
        </w:rPr>
        <w:t>refugees follows from</w:t>
      </w:r>
      <w:r w:rsidRPr="003261FC">
        <w:rPr>
          <w:rStyle w:val="StyleUnderline"/>
        </w:rPr>
        <w:t xml:space="preserve"> a growing </w:t>
      </w:r>
      <w:r w:rsidRPr="003261FC">
        <w:rPr>
          <w:rStyle w:val="Emphasis"/>
        </w:rPr>
        <w:t xml:space="preserve">concern about </w:t>
      </w:r>
      <w:r w:rsidRPr="003261FC">
        <w:rPr>
          <w:rStyle w:val="StyleUnderline"/>
        </w:rPr>
        <w:t xml:space="preserve">migration-based </w:t>
      </w:r>
      <w:r w:rsidRPr="003261FC">
        <w:rPr>
          <w:rStyle w:val="Emphasis"/>
        </w:rPr>
        <w:t>demographic changes.</w:t>
      </w:r>
      <w:r w:rsidRPr="003261FC">
        <w:rPr>
          <w:sz w:val="16"/>
        </w:rPr>
        <w:t xml:space="preserve">1 40 Hathaway and Neve explain that </w:t>
      </w:r>
      <w:r w:rsidRPr="003261FC">
        <w:rPr>
          <w:rStyle w:val="StyleUnderline"/>
        </w:rPr>
        <w:t>"the legal right of refugees to [evade typical] immigration</w:t>
      </w:r>
      <w:r w:rsidRPr="003261FC">
        <w:rPr>
          <w:sz w:val="16"/>
        </w:rPr>
        <w:t xml:space="preserve"> control </w:t>
      </w:r>
      <w:r w:rsidRPr="003261FC">
        <w:rPr>
          <w:rStyle w:val="StyleUnderline"/>
        </w:rPr>
        <w:t>rules means that persons not of a state's choosing [can]</w:t>
      </w:r>
      <w:r w:rsidRPr="003261FC">
        <w:rPr>
          <w:sz w:val="16"/>
        </w:rPr>
        <w:t xml:space="preserve"> effectively be entitled </w:t>
      </w:r>
      <w:r w:rsidRPr="003261FC">
        <w:rPr>
          <w:rStyle w:val="StyleUnderline"/>
        </w:rPr>
        <w:t>to [permanently] join its community" and effectuate permanent</w:t>
      </w:r>
      <w:r w:rsidRPr="003261FC">
        <w:rPr>
          <w:sz w:val="16"/>
        </w:rPr>
        <w:t xml:space="preserve"> demographic </w:t>
      </w:r>
      <w:r w:rsidRPr="003261FC">
        <w:rPr>
          <w:rStyle w:val="StyleUnderline"/>
        </w:rPr>
        <w:t>changes.</w:t>
      </w:r>
      <w:r w:rsidRPr="003261FC">
        <w:rPr>
          <w:sz w:val="16"/>
        </w:rPr>
        <w:t xml:space="preserve">141 </w:t>
      </w:r>
      <w:r w:rsidRPr="003261FC">
        <w:rPr>
          <w:rStyle w:val="StyleUnderline"/>
        </w:rPr>
        <w:t>This, in societies like the U.S.</w:t>
      </w:r>
      <w:r w:rsidRPr="003261FC">
        <w:rPr>
          <w:sz w:val="16"/>
        </w:rPr>
        <w:t xml:space="preserve"> that have "a tradition of equating refugee status with the right to remain permanently . . . ," </w:t>
      </w:r>
      <w:r w:rsidRPr="003261FC">
        <w:rPr>
          <w:rStyle w:val="StyleUnderline"/>
        </w:rPr>
        <w:t>leads to fear of widespread</w:t>
      </w:r>
      <w:r w:rsidRPr="003261FC">
        <w:rPr>
          <w:sz w:val="16"/>
        </w:rPr>
        <w:t xml:space="preserve"> and undesired </w:t>
      </w:r>
      <w:r w:rsidRPr="003261FC">
        <w:rPr>
          <w:rStyle w:val="StyleUnderline"/>
        </w:rPr>
        <w:t>social change.</w:t>
      </w:r>
      <w:r w:rsidRPr="003261FC">
        <w:rPr>
          <w:sz w:val="16"/>
        </w:rPr>
        <w:t xml:space="preserve">1 42 Moreover, "even in those Northern states that have a long tradition of receiving immigrants, </w:t>
      </w:r>
      <w:r w:rsidRPr="003261FC">
        <w:rPr>
          <w:rStyle w:val="StyleUnderline"/>
        </w:rPr>
        <w:t>there is concern about the non-selective nature of the duty to admit refugees."</w:t>
      </w:r>
      <w:r w:rsidRPr="003261FC">
        <w:rPr>
          <w:sz w:val="16"/>
        </w:rPr>
        <w:t xml:space="preserve">1 43 This is a problem not limited to the rich countries of the global north.144 Many East Asian states, "including Brunei, China, Japan, and Malaysia, are preoccupied with avoiding the arrival of refugees of distinct cultural or ethnic backgrounds."145 </w:t>
      </w:r>
      <w:r w:rsidRPr="003261FC">
        <w:rPr>
          <w:rStyle w:val="Emphasis"/>
        </w:rPr>
        <w:t xml:space="preserve">This presents refugee advocates with the reality that </w:t>
      </w:r>
      <w:r w:rsidRPr="003261FC">
        <w:rPr>
          <w:rStyle w:val="StyleUnderline"/>
        </w:rPr>
        <w:t xml:space="preserve">refugee </w:t>
      </w:r>
      <w:r w:rsidRPr="003261FC">
        <w:rPr>
          <w:rStyle w:val="Emphasis"/>
        </w:rPr>
        <w:t>admission</w:t>
      </w:r>
      <w:r w:rsidRPr="003261FC">
        <w:rPr>
          <w:rStyle w:val="StyleUnderline"/>
        </w:rPr>
        <w:t xml:space="preserve"> </w:t>
      </w:r>
      <w:r w:rsidRPr="003261FC">
        <w:rPr>
          <w:sz w:val="16"/>
        </w:rPr>
        <w:t xml:space="preserve">consistent with the Refugee Convention's purposes and global refugee needs, </w:t>
      </w:r>
      <w:r w:rsidRPr="003261FC">
        <w:rPr>
          <w:rStyle w:val="Emphasis"/>
        </w:rPr>
        <w:t>requires eventual repatriation</w:t>
      </w:r>
      <w:r w:rsidRPr="003261FC">
        <w:rPr>
          <w:sz w:val="16"/>
        </w:rPr>
        <w:t xml:space="preserve"> to address the legitimate concerns about unconsented to cultural change in receiving states.146 Hathaway and</w:t>
      </w:r>
    </w:p>
    <w:p w:rsidR="00345CE7" w:rsidRPr="003261FC" w:rsidRDefault="00345CE7" w:rsidP="00345CE7">
      <w:pPr>
        <w:spacing w:line="240" w:lineRule="auto"/>
        <w:contextualSpacing/>
      </w:pPr>
      <w:r w:rsidRPr="003261FC">
        <w:t>Neve write:</w:t>
      </w:r>
    </w:p>
    <w:p w:rsidR="00345CE7" w:rsidRPr="003261FC" w:rsidRDefault="00345CE7" w:rsidP="00345CE7">
      <w:pPr>
        <w:spacing w:line="240" w:lineRule="auto"/>
        <w:contextualSpacing/>
        <w:rPr>
          <w:sz w:val="16"/>
        </w:rPr>
      </w:pPr>
      <w:r w:rsidRPr="003261FC">
        <w:rPr>
          <w:rStyle w:val="Emphasis"/>
        </w:rPr>
        <w:t>[i]t is</w:t>
      </w:r>
      <w:r w:rsidRPr="003261FC">
        <w:rPr>
          <w:rStyle w:val="StyleUnderline"/>
        </w:rPr>
        <w:t xml:space="preserve"> presently </w:t>
      </w:r>
      <w:r w:rsidRPr="003261FC">
        <w:rPr>
          <w:rStyle w:val="Emphasis"/>
        </w:rPr>
        <w:t>politically unwise to insist</w:t>
      </w:r>
      <w:r w:rsidRPr="003261FC">
        <w:rPr>
          <w:rStyle w:val="StyleUnderline"/>
        </w:rPr>
        <w:t xml:space="preserve"> that </w:t>
      </w:r>
      <w:r w:rsidRPr="003261FC">
        <w:rPr>
          <w:rStyle w:val="Emphasis"/>
        </w:rPr>
        <w:t>states permanently enfranchise all refugees.</w:t>
      </w:r>
      <w:r w:rsidRPr="003261FC">
        <w:rPr>
          <w:rStyle w:val="StyleUnderline"/>
        </w:rPr>
        <w:t xml:space="preserve"> Such a stance</w:t>
      </w:r>
      <w:r w:rsidRPr="003261FC">
        <w:rPr>
          <w:rStyle w:val="Emphasis"/>
        </w:rPr>
        <w:t xml:space="preserve"> holds refugees hostage </w:t>
      </w:r>
      <w:r w:rsidRPr="003261FC">
        <w:rPr>
          <w:rStyle w:val="StyleUnderline"/>
        </w:rPr>
        <w:t>to a major project of social transformation. We need instead to accommodate the need of refugees</w:t>
      </w:r>
      <w:r w:rsidRPr="003261FC">
        <w:rPr>
          <w:sz w:val="16"/>
        </w:rPr>
        <w:t xml:space="preserve"> to flee </w:t>
      </w:r>
      <w:r w:rsidRPr="003261FC">
        <w:rPr>
          <w:rStyle w:val="StyleUnderline"/>
        </w:rPr>
        <w:t>with the prevalence of</w:t>
      </w:r>
      <w:r w:rsidRPr="003261FC">
        <w:rPr>
          <w:sz w:val="16"/>
        </w:rPr>
        <w:t xml:space="preserve"> often narrow understandings of community inspired by the rise of </w:t>
      </w:r>
      <w:r w:rsidRPr="003261FC">
        <w:rPr>
          <w:rStyle w:val="Emphasis"/>
        </w:rPr>
        <w:t>ethnic nationalism</w:t>
      </w:r>
      <w:r w:rsidRPr="003261FC">
        <w:rPr>
          <w:sz w:val="16"/>
        </w:rPr>
        <w:t xml:space="preserve"> and the demise of the Cold War interest-convergence. </w:t>
      </w:r>
      <w:r w:rsidRPr="003261FC">
        <w:rPr>
          <w:rStyle w:val="StyleUnderline"/>
        </w:rPr>
        <w:t>This accommodation will clearly not amount to a complete recognition</w:t>
      </w:r>
      <w:r w:rsidRPr="003261FC">
        <w:rPr>
          <w:sz w:val="16"/>
        </w:rPr>
        <w:t xml:space="preserve"> of the right of the present inhabitants of states to exclude all outsiders. </w:t>
      </w:r>
      <w:r w:rsidRPr="003261FC">
        <w:rPr>
          <w:rStyle w:val="StyleUnderline"/>
        </w:rPr>
        <w:t xml:space="preserve">Yet the terms upon which refugees enter </w:t>
      </w:r>
      <w:r w:rsidRPr="003261FC">
        <w:rPr>
          <w:sz w:val="16"/>
        </w:rPr>
        <w:t xml:space="preserve">a foreign state </w:t>
      </w:r>
      <w:r w:rsidRPr="003261FC">
        <w:rPr>
          <w:rStyle w:val="StyleUnderline"/>
        </w:rPr>
        <w:t xml:space="preserve">could be qualified to </w:t>
      </w:r>
      <w:r w:rsidRPr="003261FC">
        <w:rPr>
          <w:rStyle w:val="Emphasis"/>
        </w:rPr>
        <w:t>prevent refugees from becoming pawns</w:t>
      </w:r>
      <w:r w:rsidRPr="003261FC">
        <w:rPr>
          <w:rStyle w:val="StyleUnderline"/>
        </w:rPr>
        <w:t xml:space="preserve"> in the internal struggles</w:t>
      </w:r>
      <w:r w:rsidRPr="003261FC">
        <w:rPr>
          <w:sz w:val="16"/>
        </w:rPr>
        <w:t xml:space="preserve"> of asylum states </w:t>
      </w:r>
      <w:r w:rsidRPr="003261FC">
        <w:rPr>
          <w:rStyle w:val="StyleUnderline"/>
        </w:rPr>
        <w:t>over the meaning of community.</w:t>
      </w:r>
      <w:r w:rsidRPr="003261FC">
        <w:rPr>
          <w:sz w:val="16"/>
        </w:rPr>
        <w:t xml:space="preserve"> In particular,</w:t>
      </w:r>
      <w:r w:rsidRPr="003261FC">
        <w:rPr>
          <w:rStyle w:val="StyleUnderline"/>
        </w:rPr>
        <w:t xml:space="preserve"> a</w:t>
      </w:r>
      <w:r w:rsidRPr="003261FC">
        <w:rPr>
          <w:sz w:val="16"/>
        </w:rPr>
        <w:t xml:space="preserve"> solid and </w:t>
      </w:r>
      <w:r w:rsidRPr="003261FC">
        <w:rPr>
          <w:rStyle w:val="StyleUnderline"/>
        </w:rPr>
        <w:t>dependable system of refugee protection need not have any enduring impact on the receiving state's</w:t>
      </w:r>
      <w:r w:rsidRPr="003261FC">
        <w:rPr>
          <w:sz w:val="16"/>
        </w:rPr>
        <w:t xml:space="preserve"> communal s</w:t>
      </w:r>
      <w:r w:rsidRPr="003261FC">
        <w:rPr>
          <w:rStyle w:val="StyleUnderline"/>
        </w:rPr>
        <w:t>elfdefinition. It could instead be oriented to ensuring tha</w:t>
      </w:r>
      <w:r w:rsidRPr="003261FC">
        <w:rPr>
          <w:sz w:val="16"/>
        </w:rPr>
        <w:t xml:space="preserve">t, at least in most cases, </w:t>
      </w:r>
      <w:r w:rsidRPr="003261FC">
        <w:rPr>
          <w:rStyle w:val="StyleUnderline"/>
        </w:rPr>
        <w:t xml:space="preserve">refugees ultimately repatriate </w:t>
      </w:r>
      <w:r w:rsidRPr="003261FC">
        <w:rPr>
          <w:sz w:val="16"/>
        </w:rPr>
        <w:t xml:space="preserve">to their own </w:t>
      </w:r>
      <w:r w:rsidRPr="003261FC">
        <w:rPr>
          <w:rStyle w:val="StyleUnderline"/>
        </w:rPr>
        <w:t>country when conditions permit.</w:t>
      </w:r>
      <w:r w:rsidRPr="003261FC">
        <w:rPr>
          <w:sz w:val="16"/>
        </w:rPr>
        <w:t xml:space="preserve"> 147</w:t>
      </w:r>
    </w:p>
    <w:p w:rsidR="00345CE7" w:rsidRPr="003261FC" w:rsidRDefault="00345CE7" w:rsidP="00345CE7">
      <w:pPr>
        <w:spacing w:line="240" w:lineRule="auto"/>
        <w:contextualSpacing/>
        <w:rPr>
          <w:rStyle w:val="StyleUnderline"/>
        </w:rPr>
      </w:pPr>
      <w:r w:rsidRPr="003261FC">
        <w:rPr>
          <w:sz w:val="16"/>
        </w:rPr>
        <w:t xml:space="preserve">This is not to heartlessly violate the international law against refoulement. Rather: </w:t>
      </w:r>
      <w:r w:rsidRPr="003261FC">
        <w:rPr>
          <w:rStyle w:val="Emphasis"/>
        </w:rPr>
        <w:t>temporary protection</w:t>
      </w:r>
      <w:r w:rsidRPr="003261FC">
        <w:rPr>
          <w:rStyle w:val="StyleUnderline"/>
        </w:rPr>
        <w:t xml:space="preserve"> can be structured in a way that recognizes and </w:t>
      </w:r>
      <w:r w:rsidRPr="003261FC">
        <w:rPr>
          <w:rStyle w:val="Emphasis"/>
        </w:rPr>
        <w:t>protects core human rights</w:t>
      </w:r>
      <w:r w:rsidRPr="003261FC">
        <w:rPr>
          <w:rStyle w:val="StyleUnderline"/>
        </w:rPr>
        <w:t xml:space="preserve">, encourages self-reliance, </w:t>
      </w:r>
      <w:r w:rsidRPr="003261FC">
        <w:rPr>
          <w:rStyle w:val="Emphasis"/>
        </w:rPr>
        <w:t>and preserves the</w:t>
      </w:r>
      <w:r w:rsidRPr="003261FC">
        <w:rPr>
          <w:rStyle w:val="StyleUnderline"/>
        </w:rPr>
        <w:t xml:space="preserve"> social, political, and cultural </w:t>
      </w:r>
      <w:r w:rsidRPr="003261FC">
        <w:rPr>
          <w:rStyle w:val="Emphasis"/>
        </w:rPr>
        <w:t>identity of the</w:t>
      </w:r>
      <w:r w:rsidRPr="003261FC">
        <w:rPr>
          <w:rStyle w:val="StyleUnderline"/>
        </w:rPr>
        <w:t xml:space="preserve"> refugee </w:t>
      </w:r>
      <w:r w:rsidRPr="003261FC">
        <w:rPr>
          <w:rStyle w:val="Emphasis"/>
        </w:rPr>
        <w:t>community.</w:t>
      </w:r>
      <w:r w:rsidRPr="003261FC">
        <w:rPr>
          <w:sz w:val="16"/>
        </w:rPr>
        <w:t xml:space="preserve"> If return is made practicable by an empowering system of repatriation aid and development assistance, the solution-oriented protection system we propose has the potential to renew asylum capacity regularly. </w:t>
      </w:r>
      <w:r w:rsidRPr="003261FC">
        <w:rPr>
          <w:rStyle w:val="StyleUnderline"/>
        </w:rPr>
        <w:t>As a reasonable and principled compromise between the needs of refugees and the migration control objectives of host governments, temporary protection will encourage states to live up to their international protection responsibilities, rather than avoid them.</w:t>
      </w:r>
    </w:p>
    <w:p w:rsidR="00345CE7" w:rsidRPr="003261FC" w:rsidRDefault="00345CE7" w:rsidP="00345CE7">
      <w:pPr>
        <w:spacing w:line="240" w:lineRule="auto"/>
        <w:contextualSpacing/>
        <w:rPr>
          <w:sz w:val="16"/>
        </w:rPr>
      </w:pPr>
      <w:r w:rsidRPr="003261FC">
        <w:rPr>
          <w:sz w:val="16"/>
        </w:rPr>
        <w:t xml:space="preserve">This is because </w:t>
      </w:r>
      <w:r w:rsidRPr="003261FC">
        <w:rPr>
          <w:rStyle w:val="StyleUnderline"/>
        </w:rPr>
        <w:t>the repatriation of most</w:t>
      </w:r>
      <w:r w:rsidRPr="003261FC">
        <w:rPr>
          <w:sz w:val="16"/>
        </w:rPr>
        <w:t xml:space="preserve">, if not all, </w:t>
      </w:r>
      <w:r w:rsidRPr="003261FC">
        <w:rPr>
          <w:rStyle w:val="StyleUnderline"/>
        </w:rPr>
        <w:t xml:space="preserve">refugees sends a clear signal that the system is not just a "back door" route to permanent immigration. As it becomes understood that refugees are received on an extraordinary basis and that their presence does not require any fundamental adjustment to the host community's self-definition, </w:t>
      </w:r>
      <w:r w:rsidRPr="003261FC">
        <w:rPr>
          <w:rStyle w:val="Emphasis"/>
        </w:rPr>
        <w:t xml:space="preserve">the implied threat </w:t>
      </w:r>
      <w:r w:rsidRPr="003261FC">
        <w:rPr>
          <w:sz w:val="16"/>
        </w:rPr>
        <w:t xml:space="preserve">presently </w:t>
      </w:r>
      <w:r w:rsidRPr="003261FC">
        <w:rPr>
          <w:rStyle w:val="StyleUnderline"/>
        </w:rPr>
        <w:t xml:space="preserve">associated with the arrival of refugees </w:t>
      </w:r>
      <w:r w:rsidRPr="003261FC">
        <w:rPr>
          <w:rStyle w:val="Emphasis"/>
        </w:rPr>
        <w:t>can be defused.</w:t>
      </w:r>
      <w:r w:rsidRPr="003261FC">
        <w:rPr>
          <w:rStyle w:val="StyleUnderline"/>
        </w:rPr>
        <w:t xml:space="preserve"> The failure to promote repatriation</w:t>
      </w:r>
      <w:r w:rsidRPr="003261FC">
        <w:rPr>
          <w:sz w:val="16"/>
        </w:rPr>
        <w:t xml:space="preserve">, on the other hand, </w:t>
      </w:r>
      <w:r w:rsidRPr="003261FC">
        <w:rPr>
          <w:rStyle w:val="StyleUnderline"/>
        </w:rPr>
        <w:t>is inconsistent with the logic of refugee status</w:t>
      </w:r>
      <w:r w:rsidRPr="003261FC">
        <w:rPr>
          <w:sz w:val="16"/>
        </w:rPr>
        <w:t xml:space="preserve"> as a situation-specific trump on immigration control rules. Because refugees are admitted on the basis of necessity, </w:t>
      </w:r>
      <w:r w:rsidRPr="003261FC">
        <w:rPr>
          <w:rStyle w:val="Emphasis"/>
        </w:rPr>
        <w:t>it cannot legitimately be asserted</w:t>
      </w:r>
      <w:r w:rsidRPr="003261FC">
        <w:rPr>
          <w:rStyle w:val="StyleUnderline"/>
        </w:rPr>
        <w:t xml:space="preserve"> that </w:t>
      </w:r>
      <w:r w:rsidRPr="003261FC">
        <w:rPr>
          <w:rStyle w:val="Emphasis"/>
        </w:rPr>
        <w:t>they should routinely be entitled to stay</w:t>
      </w:r>
      <w:r w:rsidRPr="003261FC">
        <w:rPr>
          <w:rStyle w:val="StyleUnderline"/>
        </w:rPr>
        <w:t xml:space="preserve"> in the host state once the harm in their own country has been brought to an end.</w:t>
      </w:r>
      <w:r w:rsidRPr="003261FC">
        <w:rPr>
          <w:sz w:val="16"/>
        </w:rPr>
        <w:t>148</w:t>
      </w:r>
    </w:p>
    <w:p w:rsidR="00345CE7" w:rsidRPr="003261FC" w:rsidRDefault="00345CE7" w:rsidP="00345CE7">
      <w:pPr>
        <w:spacing w:line="240" w:lineRule="auto"/>
        <w:contextualSpacing/>
      </w:pPr>
    </w:p>
    <w:p w:rsidR="0065236A" w:rsidRPr="003261FC" w:rsidRDefault="0065236A" w:rsidP="0065236A">
      <w:pPr>
        <w:pStyle w:val="Heading4"/>
      </w:pPr>
      <w:r w:rsidRPr="003261FC">
        <w:t>GOP hates LPRs but is amenable to short term visas—Goodlatte proves</w:t>
      </w:r>
    </w:p>
    <w:p w:rsidR="0065236A" w:rsidRPr="003261FC" w:rsidRDefault="0065236A" w:rsidP="0065236A">
      <w:r w:rsidRPr="003261FC">
        <w:rPr>
          <w:rFonts w:eastAsiaTheme="majorEastAsia" w:cstheme="majorBidi"/>
          <w:b/>
          <w:iCs/>
          <w:sz w:val="26"/>
        </w:rPr>
        <w:t xml:space="preserve">Vongkiatkajorn 17 </w:t>
      </w:r>
      <w:r w:rsidRPr="003261FC">
        <w:t>(Kanyakrit Vongkiatkajorn, Assistant editor for Mother Jones, “The GOP wants to bring in more Migrant Guest Workers-But for much lower pay”, Mother Jones, November 1</w:t>
      </w:r>
      <w:r w:rsidRPr="003261FC">
        <w:rPr>
          <w:vertAlign w:val="superscript"/>
        </w:rPr>
        <w:t>st</w:t>
      </w:r>
      <w:r w:rsidRPr="003261FC">
        <w:t xml:space="preserve">, 2017, </w:t>
      </w:r>
      <w:hyperlink r:id="rId24" w:history="1">
        <w:r w:rsidRPr="003261FC">
          <w:rPr>
            <w:rStyle w:val="Hyperlink"/>
          </w:rPr>
          <w:t>https://www.motherjones.com/politics/2017/11/the-gop-wants-to-bring-in-more-migrant-guest-workers-but-for-much-lower-pay/</w:t>
        </w:r>
      </w:hyperlink>
      <w:r w:rsidRPr="003261FC">
        <w:t>, July 28, 2018, RST)</w:t>
      </w:r>
    </w:p>
    <w:p w:rsidR="0065236A" w:rsidRPr="003261FC" w:rsidRDefault="0065236A" w:rsidP="0065236A">
      <w:pPr>
        <w:rPr>
          <w:sz w:val="16"/>
        </w:rPr>
      </w:pPr>
      <w:r w:rsidRPr="003261FC">
        <w:rPr>
          <w:rStyle w:val="StyleUnderline"/>
        </w:rPr>
        <w:t xml:space="preserve">The </w:t>
      </w:r>
      <w:hyperlink r:id="rId25" w:history="1">
        <w:r w:rsidRPr="003261FC">
          <w:rPr>
            <w:rStyle w:val="StyleUnderline"/>
          </w:rPr>
          <w:t>amended</w:t>
        </w:r>
      </w:hyperlink>
      <w:r w:rsidRPr="003261FC">
        <w:rPr>
          <w:rStyle w:val="StyleUnderline"/>
        </w:rPr>
        <w:t xml:space="preserve"> bill passed the House Judiciary Committee in a 17-16 vote on </w:t>
      </w:r>
      <w:hyperlink r:id="rId26" w:history="1">
        <w:r w:rsidRPr="003261FC">
          <w:rPr>
            <w:rStyle w:val="StyleUnderline"/>
          </w:rPr>
          <w:t>Oct. 25</w:t>
        </w:r>
      </w:hyperlink>
      <w:r w:rsidRPr="003261FC">
        <w:rPr>
          <w:sz w:val="16"/>
        </w:rPr>
        <w:t xml:space="preserve">, with all Democrats voting against the bill, and two Republicans—Rep. Steve King (R-IA) and Rep. Louie Gohmert (R-TX)—against it. Five Republicans abstained from voting. The bill would need a wider vote from the House before it can advance to the Senate, and Goodlatte has not yet indicated when he will propose it for consideration. Separately, the H-2A program could also be expanded through an amendment to a Department of Homeland Security Appropriations </w:t>
      </w:r>
      <w:hyperlink r:id="rId27" w:history="1">
        <w:r w:rsidRPr="003261FC">
          <w:rPr>
            <w:rStyle w:val="Hyperlink"/>
            <w:sz w:val="16"/>
          </w:rPr>
          <w:t>bill</w:t>
        </w:r>
      </w:hyperlink>
      <w:r w:rsidRPr="003261FC">
        <w:rPr>
          <w:sz w:val="16"/>
        </w:rPr>
        <w:t xml:space="preserve">. </w:t>
      </w:r>
      <w:r w:rsidRPr="003261FC">
        <w:rPr>
          <w:rStyle w:val="StyleUnderline"/>
        </w:rPr>
        <w:t xml:space="preserve">Introduced by Rep. Dan Newhouse (R-WA), the </w:t>
      </w:r>
      <w:hyperlink r:id="rId28" w:history="1">
        <w:r w:rsidRPr="003261FC">
          <w:rPr>
            <w:rStyle w:val="StyleUnderline"/>
          </w:rPr>
          <w:t>amendment</w:t>
        </w:r>
      </w:hyperlink>
      <w:r w:rsidRPr="003261FC">
        <w:rPr>
          <w:rStyle w:val="StyleUnderline"/>
        </w:rPr>
        <w:t xml:space="preserve"> would allow H-2A visas to apply to all agriculture and allow workers to stay year-round</w:t>
      </w:r>
      <w:r w:rsidRPr="003261FC">
        <w:rPr>
          <w:sz w:val="16"/>
        </w:rPr>
        <w:t xml:space="preserve">. Farmworker Justice </w:t>
      </w:r>
      <w:hyperlink r:id="rId29" w:history="1">
        <w:r w:rsidRPr="003261FC">
          <w:rPr>
            <w:rStyle w:val="Hyperlink"/>
            <w:sz w:val="16"/>
          </w:rPr>
          <w:t>criticized</w:t>
        </w:r>
      </w:hyperlink>
      <w:r w:rsidRPr="003261FC">
        <w:rPr>
          <w:sz w:val="16"/>
        </w:rPr>
        <w:t xml:space="preserve"> the amendment, saying that it would “further distort the agricultural labor market.” Update, 1/16/2018: </w:t>
      </w:r>
      <w:r w:rsidRPr="003261FC">
        <w:rPr>
          <w:rStyle w:val="StyleUnderline"/>
        </w:rPr>
        <w:t xml:space="preserve">Rep. Goodlatte included a </w:t>
      </w:r>
      <w:r w:rsidRPr="003261FC">
        <w:rPr>
          <w:rStyle w:val="Emphasis"/>
        </w:rPr>
        <w:t>proposal for his agricultural guestworker program</w:t>
      </w:r>
      <w:r w:rsidRPr="003261FC">
        <w:rPr>
          <w:rStyle w:val="StyleUnderline"/>
        </w:rPr>
        <w:t xml:space="preserve"> in a new immigration bill he </w:t>
      </w:r>
      <w:hyperlink r:id="rId30" w:history="1">
        <w:r w:rsidRPr="003261FC">
          <w:rPr>
            <w:rStyle w:val="StyleUnderline"/>
          </w:rPr>
          <w:t>introduced</w:t>
        </w:r>
      </w:hyperlink>
      <w:r w:rsidRPr="003261FC">
        <w:rPr>
          <w:rStyle w:val="StyleUnderline"/>
        </w:rPr>
        <w:t xml:space="preserve"> along with three Republican co-sponsors in the House on Jan. 10. The bill, called the “</w:t>
      </w:r>
      <w:hyperlink r:id="rId31" w:history="1">
        <w:r w:rsidRPr="003261FC">
          <w:rPr>
            <w:rStyle w:val="StyleUnderline"/>
          </w:rPr>
          <w:t>Securing America’s Future Act</w:t>
        </w:r>
      </w:hyperlink>
      <w:r w:rsidRPr="003261FC">
        <w:rPr>
          <w:rStyle w:val="StyleUnderline"/>
        </w:rPr>
        <w:t xml:space="preserve">,” proposes stronger border security measures, </w:t>
      </w:r>
      <w:r w:rsidRPr="003261FC">
        <w:rPr>
          <w:rStyle w:val="Emphasis"/>
        </w:rPr>
        <w:t>an end to family-based migration programs</w:t>
      </w:r>
      <w:r w:rsidRPr="003261FC">
        <w:rPr>
          <w:rStyle w:val="StyleUnderline"/>
        </w:rPr>
        <w:t>, and a fix for Deferred Action for Childhood Arrivals (DACA),</w:t>
      </w:r>
      <w:r w:rsidRPr="003261FC">
        <w:rPr>
          <w:sz w:val="16"/>
        </w:rPr>
        <w:t xml:space="preserve"> the Obama-era program at the center of current immigration negotiations. The bill has received support from House Republicans, but it’s unclear whether House Speaker Paul Ryan, who has stressed for a bipartisan deal on immigration, will </w:t>
      </w:r>
      <w:hyperlink r:id="rId32" w:history="1">
        <w:r w:rsidRPr="003261FC">
          <w:rPr>
            <w:rStyle w:val="Hyperlink"/>
            <w:sz w:val="16"/>
          </w:rPr>
          <w:t>commit</w:t>
        </w:r>
      </w:hyperlink>
      <w:r w:rsidRPr="003261FC">
        <w:rPr>
          <w:sz w:val="16"/>
        </w:rPr>
        <w:t xml:space="preserve"> to a vote on the bill. The proposal comes in the midst of White House deliberations over a spending bill for the year. Democrats have </w:t>
      </w:r>
      <w:hyperlink r:id="rId33" w:history="1">
        <w:r w:rsidRPr="003261FC">
          <w:rPr>
            <w:rStyle w:val="Hyperlink"/>
            <w:sz w:val="16"/>
          </w:rPr>
          <w:t>threatened</w:t>
        </w:r>
      </w:hyperlink>
      <w:r w:rsidRPr="003261FC">
        <w:rPr>
          <w:sz w:val="16"/>
        </w:rPr>
        <w:t xml:space="preserve"> a government shutdown if a DACA deal isn’t reached.</w:t>
      </w:r>
    </w:p>
    <w:p w:rsidR="0065236A" w:rsidRPr="003261FC" w:rsidRDefault="0065236A" w:rsidP="0065236A">
      <w:pPr>
        <w:pStyle w:val="Heading4"/>
      </w:pPr>
      <w:r w:rsidRPr="003261FC">
        <w:t xml:space="preserve">GOP is on board with temporary residence </w:t>
      </w:r>
    </w:p>
    <w:p w:rsidR="0065236A" w:rsidRPr="003261FC" w:rsidRDefault="0065236A" w:rsidP="0065236A">
      <w:pPr>
        <w:rPr>
          <w:rStyle w:val="Style13ptBold"/>
        </w:rPr>
      </w:pPr>
      <w:r w:rsidRPr="003261FC">
        <w:rPr>
          <w:rStyle w:val="Style13ptBold"/>
        </w:rPr>
        <w:t xml:space="preserve">Khimm 12 </w:t>
      </w:r>
      <w:r w:rsidRPr="003261FC">
        <w:t>(Suzy Khimm, National Domestic and Economic Policy reporter, “Paul Ryan’s evolution on immigration: From pro-legalization to anti-amnesty”, The Washington Post, August 10</w:t>
      </w:r>
      <w:r w:rsidRPr="003261FC">
        <w:rPr>
          <w:vertAlign w:val="superscript"/>
        </w:rPr>
        <w:t>th</w:t>
      </w:r>
      <w:r w:rsidRPr="003261FC">
        <w:t xml:space="preserve">, 2012, </w:t>
      </w:r>
      <w:hyperlink r:id="rId34" w:history="1">
        <w:r w:rsidRPr="003261FC">
          <w:rPr>
            <w:rStyle w:val="Hyperlink"/>
          </w:rPr>
          <w:t>https://www.washingtonpost.com/news/wonk/wp/2012/08/14/paul-ryans-evolution-on-immigration-from-pro-legalization-to-anti-amnesty/?utm_term=.50062b9db33e</w:t>
        </w:r>
      </w:hyperlink>
      <w:r w:rsidRPr="003261FC">
        <w:t>, July 28, 2018, RST)</w:t>
      </w:r>
    </w:p>
    <w:p w:rsidR="0065236A" w:rsidRPr="003261FC" w:rsidRDefault="0065236A" w:rsidP="0065236A">
      <w:pPr>
        <w:rPr>
          <w:sz w:val="16"/>
        </w:rPr>
      </w:pPr>
      <w:r w:rsidRPr="003261FC">
        <w:rPr>
          <w:rStyle w:val="StyleUnderline"/>
        </w:rPr>
        <w:t>Immigration hasn't been a major policy focus for Ryan, but his evolution on the issue has largely mirrored his party's</w:t>
      </w:r>
      <w:r w:rsidRPr="003261FC">
        <w:rPr>
          <w:sz w:val="16"/>
        </w:rPr>
        <w:t xml:space="preserve">. Throughout the Bush administration, </w:t>
      </w:r>
      <w:r w:rsidRPr="003261FC">
        <w:rPr>
          <w:rStyle w:val="StyleUnderline"/>
        </w:rPr>
        <w:t>he supported bills that allowed certain illegal immigrants — primarily agricultural workers — to apply for temporary resident status</w:t>
      </w:r>
      <w:r w:rsidRPr="003261FC">
        <w:rPr>
          <w:sz w:val="16"/>
        </w:rPr>
        <w:t xml:space="preserve">. In 2005, he </w:t>
      </w:r>
      <w:hyperlink r:id="rId35" w:history="1">
        <w:r w:rsidRPr="003261FC">
          <w:rPr>
            <w:rStyle w:val="Hyperlink"/>
            <w:sz w:val="16"/>
          </w:rPr>
          <w:t>co-sponsored</w:t>
        </w:r>
      </w:hyperlink>
      <w:r w:rsidRPr="003261FC">
        <w:rPr>
          <w:sz w:val="16"/>
        </w:rPr>
        <w:t xml:space="preserve"> a bill introduced by Rep. Chris Cannon (R-Utah) that would allow qualified illegal immigrant farm workers to receive "temporary resident status and subsequently lawful permanent resident status" — i.e., a green card — if they met certain work and residency requirements. As recently as 2009, </w:t>
      </w:r>
      <w:r w:rsidRPr="003261FC">
        <w:rPr>
          <w:rStyle w:val="StyleUnderline"/>
        </w:rPr>
        <w:t>he co-sponsored a modified version of the same "AgJobs" legislation that would have given temporary worker status to certain illegal immigration farm workers</w:t>
      </w:r>
      <w:r w:rsidRPr="003261FC">
        <w:rPr>
          <w:sz w:val="16"/>
        </w:rPr>
        <w:t xml:space="preserve">, although without the same pathway to a green card. Outside of guest farm workers, however, Ryan has largely taken a more aggressive stance. In late 2005, Ryan also </w:t>
      </w:r>
      <w:hyperlink r:id="rId36" w:history="1">
        <w:r w:rsidRPr="003261FC">
          <w:rPr>
            <w:rStyle w:val="Hyperlink"/>
            <w:sz w:val="16"/>
          </w:rPr>
          <w:t>voted</w:t>
        </w:r>
      </w:hyperlink>
      <w:r w:rsidRPr="003261FC">
        <w:rPr>
          <w:sz w:val="16"/>
        </w:rPr>
        <w:t xml:space="preserve"> for Rep. James Sensenbrenner's highly controversial </w:t>
      </w:r>
      <w:hyperlink r:id="rId37" w:history="1">
        <w:r w:rsidRPr="003261FC">
          <w:rPr>
            <w:rStyle w:val="Hyperlink"/>
            <w:sz w:val="16"/>
          </w:rPr>
          <w:t>bill</w:t>
        </w:r>
      </w:hyperlink>
      <w:r w:rsidRPr="003261FC">
        <w:rPr>
          <w:sz w:val="16"/>
        </w:rPr>
        <w:t xml:space="preserve"> that would have made illegal presence a criminal act (it's currently a civil offense) and turn smuggling and illegal entry offenses into aggravated felonies. In both the Bush and Obama years, he also repeatedly supported efforts to ramp up border security. </w:t>
      </w:r>
      <w:r w:rsidRPr="003261FC">
        <w:rPr>
          <w:rStyle w:val="Emphasis"/>
        </w:rPr>
        <w:t>Ryan has since turned against any pathway toward permanent legal status. He still wants to expand visas for temporary and seasonal workers</w:t>
      </w:r>
      <w:r w:rsidRPr="003261FC">
        <w:rPr>
          <w:sz w:val="16"/>
        </w:rPr>
        <w:t xml:space="preserve">, citing his home state Wisconsin's reliance on such labor for agricultural work. But he says that </w:t>
      </w:r>
      <w:r w:rsidRPr="003261FC">
        <w:rPr>
          <w:rStyle w:val="StyleUnderline"/>
        </w:rPr>
        <w:t xml:space="preserve">he opposes visas that "would have allowed an illegal immigrant to stay in America indefinitely," he says on his congressional </w:t>
      </w:r>
      <w:hyperlink r:id="rId38" w:history="1">
        <w:r w:rsidRPr="003261FC">
          <w:rPr>
            <w:rStyle w:val="StyleUnderline"/>
          </w:rPr>
          <w:t>Web site</w:t>
        </w:r>
      </w:hyperlink>
      <w:r w:rsidRPr="003261FC">
        <w:rPr>
          <w:sz w:val="16"/>
        </w:rPr>
        <w:t>. "They serve the same purpose as acquiring a green card, without having to leave the country or waiting at the end of the line. In my opinion, this approach amounts to amnesty."</w:t>
      </w:r>
    </w:p>
    <w:p w:rsidR="00345CE7" w:rsidRPr="003261FC" w:rsidRDefault="00345CE7" w:rsidP="00345CE7">
      <w:pPr>
        <w:pStyle w:val="Heading4"/>
      </w:pPr>
      <w:r w:rsidRPr="003261FC">
        <w:t xml:space="preserve">Temporary immigration is politically palpable </w:t>
      </w:r>
    </w:p>
    <w:p w:rsidR="00345CE7" w:rsidRPr="003261FC" w:rsidRDefault="00345CE7" w:rsidP="00345CE7">
      <w:pPr>
        <w:rPr>
          <w:rStyle w:val="Style13ptBold"/>
          <w:b w:val="0"/>
        </w:rPr>
      </w:pPr>
      <w:r w:rsidRPr="003261FC">
        <w:rPr>
          <w:rStyle w:val="Style13ptBold"/>
        </w:rPr>
        <w:t xml:space="preserve">Cali and Cantore, 10 </w:t>
      </w:r>
      <w:r w:rsidRPr="003261FC">
        <w:rPr>
          <w:rStyle w:val="Style13ptBold"/>
          <w:b w:val="0"/>
        </w:rPr>
        <w:t>[Massimiliano Cali, Researcher at the World Bank, Nicola Cantore, UN Industrial Development Researcher, “The Impact of Circular Migration on Source Countries A Simulation Exercise,” 2010, https://pdfs.semanticscholar.org/b489/8abdc0e5c42e207dc6f25fc904e9bb572f09.pdf]</w:t>
      </w:r>
    </w:p>
    <w:p w:rsidR="00345CE7" w:rsidRPr="003261FC" w:rsidRDefault="00345CE7" w:rsidP="00345CE7">
      <w:pPr>
        <w:rPr>
          <w:sz w:val="16"/>
        </w:rPr>
      </w:pPr>
      <w:r w:rsidRPr="003261FC">
        <w:rPr>
          <w:sz w:val="16"/>
        </w:rPr>
        <w:t xml:space="preserve">Circular migration schemes are often thought of having the capacity to deliver the benefits of migration for source countries while accommodating the labour needs of receiving countries, without hurting the political sensitivities in those countries. Despite this, quantifications of the overall effects of such type of migration on home countries are scant. We use a global integrated assessment model in order to provide some quantification of the possible effects of different types of circular migration patterns and compare them with traditional permanent migration. We focus on the multiple channels through which migration may affect development outcomes in home countries and calibrate the model following recent empirical evidence on such effects in order to capture these effects. Our results suggest that migration (whether permanent or temporary) is generally beneficial for income per capita as well as poverty reduction in the home countries as it raises remittances, labour productivity, trade and foreign direct investment as well as provides incentives for human capital accumulation. These channels are likely to easily offset the negative impact on the skills’ base (‘brain drain’). In the simulations for four countries (Sierra Leone, Ghana, Vietnam and Moldova) circular migration programmes yield better outcomes than permanent migration due to the productivity gains induced in the home countries by returning migrants. There is convincing evidence that migration can be a powerful pro-development tool mainly as it directly increases the incomes of the migrants (who remain citizens of the source country even after migrating). For example, Clemens et al. (2008) show that an individual who moves from Nigeria to the US increases her earnings seven- to fifteen-fold and similar effects can be found for the majority of developing countries. </w:t>
      </w:r>
      <w:r w:rsidRPr="003261FC">
        <w:rPr>
          <w:rStyle w:val="StyleUnderline"/>
        </w:rPr>
        <w:t>There are other more negative effects of migration for source countries such as the loss of skills, but on balance migration appears to raise welfare in sending countries</w:t>
      </w:r>
      <w:r w:rsidRPr="003261FC">
        <w:rPr>
          <w:sz w:val="16"/>
        </w:rPr>
        <w:t xml:space="preserve"> (Calì, 2008</w:t>
      </w:r>
      <w:r w:rsidRPr="003261FC">
        <w:rPr>
          <w:rStyle w:val="StyleUnderline"/>
        </w:rPr>
        <w:t>). However immigration policy in receiving countries is hardly concerned with the supposed impact of migration for source countries, and in fact raising restrictions to immigration has been a common policy response to the recent global financial crisis in Europe and elsewhere.</w:t>
      </w:r>
      <w:r w:rsidRPr="003261FC">
        <w:rPr>
          <w:sz w:val="16"/>
        </w:rPr>
        <w:t xml:space="preserve">2 This comes at the end of a period of increasingly adverse attitude towards immigration especially in high income countries. </w:t>
      </w:r>
      <w:r w:rsidRPr="003261FC">
        <w:rPr>
          <w:rStyle w:val="Emphasis"/>
        </w:rPr>
        <w:t>Temporary migration schemes, including circular migration, have sometimes been advocated as a politically more palatable policy for receiving countries than permanent migration</w:t>
      </w:r>
      <w:r w:rsidRPr="003261FC">
        <w:rPr>
          <w:sz w:val="16"/>
        </w:rPr>
        <w:t xml:space="preserve">. </w:t>
      </w:r>
      <w:r w:rsidRPr="003261FC">
        <w:rPr>
          <w:rStyle w:val="StyleUnderline"/>
        </w:rPr>
        <w:t>These schemes, the argument goes, would deliver the benefits of migration for source countries while accommodating the labour needs of receiving countries, without hurting the political sensitivities in those countries</w:t>
      </w:r>
      <w:r w:rsidRPr="003261FC">
        <w:rPr>
          <w:sz w:val="16"/>
        </w:rPr>
        <w:t xml:space="preserve">. Unfortunately, quantifications of the overall effects of such type of migration on sending countries are scant to date, thus limiting the extent to which one is able to adequately evaluate this policy option. Winters (2002) provides an oft-quoted quantification of the potential benefits of temporary migration via a global computable general equilibrium (CGE) model. </w:t>
      </w:r>
      <w:r w:rsidRPr="003261FC">
        <w:rPr>
          <w:rStyle w:val="StyleUnderline"/>
        </w:rPr>
        <w:t>He estimates that an increase in developed countries’ quotas of temporary migrants equivalent to 3% of their labour force would raise world’s income by US$ 150 billion</w:t>
      </w:r>
      <w:r w:rsidRPr="003261FC">
        <w:rPr>
          <w:sz w:val="16"/>
        </w:rPr>
        <w:t>. The results are mainly driven by increase in income for the temporary migrants, who are employed more productively than in their home country. However, the impact of temporary migration in source countries is not an issue tackled by the model. Moreover, the simulation is performed only on the global economy and not on specific countries</w:t>
      </w:r>
      <w:r w:rsidRPr="003261FC">
        <w:rPr>
          <w:rStyle w:val="StyleUnderline"/>
        </w:rPr>
        <w:t>. This study aims to provide a quantification of the possible benefits and costs of circular migration for different source (developing) countries and regions by developing simulations on the basis of an integrated assessment model connecting social, economic and environmental dimensions.</w:t>
      </w:r>
      <w:r w:rsidRPr="003261FC">
        <w:rPr>
          <w:sz w:val="16"/>
        </w:rPr>
        <w:t xml:space="preserve"> In order to do so we first define and characterize circular migration in today’s policy context (section 2); then we identify the various mechanisms through which circular migration could affect the development of source countries (section three). We base the exercise on the review performed by Calì and te Velde (2009), who identify a number of such channels, including the impact on domestic capacity, remittances, labour markets, incentives for human capital formation (brain gain), trade and foreign direct investments, return migration. We then aim to incorporate those channels into an integrated assessment model to simulate the effect of circular migration on development in source countries. The International Futures (IFs) developed by Pardee University is a particularly suitable tool for such an exercise. The model includes a detailed description of the economies of more than 100 countries over the world and allows modelling a number of different economic channels across countries (see section three). We model two different types of scenarios. In the first set of scenarios we modify only the net emigration rate for all countries. Then for a selected sample of countries (Ghana, Sierra Leone, Moldova and Vietnam) we modify a larger number of parameters to simulate the richer set of temporary migration impacts. Table 1 below provides an illustration of the expected effects of circular migration (assuming a skilled migration relatively to the source country’s population) and the corresponding parameters to modify to simulate such effects. </w:t>
      </w:r>
    </w:p>
    <w:p w:rsidR="0065236A" w:rsidRPr="003261FC" w:rsidRDefault="0065236A" w:rsidP="00A902A9">
      <w:pPr>
        <w:pStyle w:val="Heading3"/>
      </w:pPr>
      <w:r w:rsidRPr="003261FC">
        <w:t>Conservative Shift</w:t>
      </w:r>
    </w:p>
    <w:p w:rsidR="0065236A" w:rsidRPr="003261FC" w:rsidRDefault="0065236A" w:rsidP="0065236A">
      <w:pPr>
        <w:pStyle w:val="Heading4"/>
        <w:rPr>
          <w:rStyle w:val="Style13ptBold"/>
        </w:rPr>
      </w:pPr>
      <w:r w:rsidRPr="003261FC">
        <w:t xml:space="preserve">Immigration debate has gone way to the right – the CP is the only viable compromise </w:t>
      </w:r>
    </w:p>
    <w:p w:rsidR="0065236A" w:rsidRPr="003261FC" w:rsidRDefault="0065236A" w:rsidP="0065236A">
      <w:r w:rsidRPr="003261FC">
        <w:rPr>
          <w:rStyle w:val="Style13ptBold"/>
        </w:rPr>
        <w:t>Barry-Jester 18</w:t>
      </w:r>
      <w:r w:rsidRPr="003261FC">
        <w:t xml:space="preserve"> (Anna Maria Barry-Jester, reporter on public health, “There’s Been A Massive Shift To The Right In The Immigration Debate”, Five Thirty Eight, January 18, 2018, </w:t>
      </w:r>
      <w:hyperlink r:id="rId39" w:history="1">
        <w:r w:rsidRPr="003261FC">
          <w:rPr>
            <w:rStyle w:val="Hyperlink"/>
          </w:rPr>
          <w:t>https://fivethirtyeight.com/features/theres-been-a-massive-shift-to-the-right-in-the-immigration-debate/</w:t>
        </w:r>
      </w:hyperlink>
      <w:r w:rsidRPr="003261FC">
        <w:t>, July 29, 2018, RST)</w:t>
      </w:r>
    </w:p>
    <w:p w:rsidR="0065236A" w:rsidRPr="003261FC" w:rsidRDefault="0065236A" w:rsidP="0065236A">
      <w:pPr>
        <w:rPr>
          <w:sz w:val="16"/>
        </w:rPr>
      </w:pPr>
      <w:r w:rsidRPr="003261FC">
        <w:rPr>
          <w:rStyle w:val="StyleUnderline"/>
        </w:rPr>
        <w:t>There’s been a massive conservative shift in the ongoing debate over immigration.</w:t>
      </w:r>
      <w:r w:rsidRPr="003261FC">
        <w:rPr>
          <w:sz w:val="16"/>
        </w:rPr>
        <w:t xml:space="preserve"> With Republicans in control of the White House and Congress, and some of the party pushing a hard anti-immigrant stance</w:t>
      </w:r>
      <w:r w:rsidRPr="003261FC">
        <w:rPr>
          <w:rStyle w:val="StyleUnderline"/>
        </w:rPr>
        <w:t>, Democrats and immigration advocates have had to greatly temper their hopes for reform</w:t>
      </w:r>
      <w:r w:rsidRPr="003261FC">
        <w:rPr>
          <w:sz w:val="16"/>
        </w:rPr>
        <w:t xml:space="preserve">. The last </w:t>
      </w:r>
      <w:hyperlink r:id="rId40" w:history="1">
        <w:r w:rsidRPr="003261FC">
          <w:rPr>
            <w:rStyle w:val="Hyperlink"/>
            <w:sz w:val="16"/>
          </w:rPr>
          <w:t>big effort at immigration reform</w:t>
        </w:r>
      </w:hyperlink>
      <w:r w:rsidRPr="003261FC">
        <w:rPr>
          <w:sz w:val="16"/>
        </w:rPr>
        <w:t xml:space="preserve"> came five years ago, in a bill written by a bipartisan group of senators known as the Gang of Eight. It included a path to citizenship for the 11 million undocumented immigrants in the U.S. at that time. That pathway to citizenship was offered in exchange for about $40 billion over 10 years to pay for 20,000 new border patrol agents, 3,500 new customs agents, 700 miles of border fencing and other security enhancements. </w:t>
      </w:r>
      <w:hyperlink r:id="rId41" w:history="1">
        <w:r w:rsidRPr="003261FC">
          <w:rPr>
            <w:rStyle w:val="StyleUnderline"/>
          </w:rPr>
          <w:t>The plan also</w:t>
        </w:r>
      </w:hyperlink>
      <w:r w:rsidRPr="003261FC">
        <w:rPr>
          <w:rStyle w:val="StyleUnderline"/>
        </w:rPr>
        <w:t xml:space="preserve"> would have included an increase in H-1B visas, which are reserved for educated, specialized workers; created a new guest worker program; and shifted away from family visas toward a skills-based system</w:t>
      </w:r>
      <w:r w:rsidRPr="003261FC">
        <w:rPr>
          <w:sz w:val="16"/>
        </w:rPr>
        <w:t xml:space="preserve"> that would have raised the caps on visas for some immediate family members in exchange for getting rid of visas altogether for siblings and many adult children. In other words, it was a compromise, offering a way for those already in the U.S. to obtain legal status while shifting the contours of who would be allowed into the U.S. in the future. </w:t>
      </w:r>
      <w:r w:rsidRPr="003261FC">
        <w:rPr>
          <w:rStyle w:val="StyleUnderline"/>
        </w:rPr>
        <w:t>While people with higher education or certain skills would have had greater immigration opportunities, visas for extended family of current immigrants and geographically targeted areas would decrease</w:t>
      </w:r>
      <w:r w:rsidRPr="003261FC">
        <w:rPr>
          <w:sz w:val="16"/>
        </w:rPr>
        <w:t xml:space="preserve">. All the while, enforcement would ramp up. The effort had the support of many Republicans, and the Gang of Eight’s bill passed the Senate by a 2-to-1 margin. But the effort was </w:t>
      </w:r>
      <w:hyperlink r:id="rId42" w:history="1">
        <w:r w:rsidRPr="003261FC">
          <w:rPr>
            <w:rStyle w:val="Hyperlink"/>
            <w:sz w:val="16"/>
          </w:rPr>
          <w:t>squashed in the House</w:t>
        </w:r>
      </w:hyperlink>
      <w:r w:rsidRPr="003261FC">
        <w:rPr>
          <w:sz w:val="16"/>
        </w:rPr>
        <w:t xml:space="preserve"> well before a viable bill was even offered. </w:t>
      </w:r>
      <w:r w:rsidRPr="003261FC">
        <w:rPr>
          <w:rStyle w:val="StyleUnderline"/>
        </w:rPr>
        <w:t xml:space="preserve">Today, the potential compromises look very different. Some Democrats — </w:t>
      </w:r>
      <w:hyperlink r:id="rId43" w:history="1">
        <w:r w:rsidRPr="003261FC">
          <w:rPr>
            <w:rStyle w:val="StyleUnderline"/>
          </w:rPr>
          <w:t>once adamant</w:t>
        </w:r>
      </w:hyperlink>
      <w:r w:rsidRPr="003261FC">
        <w:rPr>
          <w:rStyle w:val="StyleUnderline"/>
        </w:rPr>
        <w:t xml:space="preserve"> that the immigration system needed </w:t>
      </w:r>
      <w:hyperlink r:id="rId44" w:history="1">
        <w:r w:rsidRPr="003261FC">
          <w:rPr>
            <w:rStyle w:val="StyleUnderline"/>
          </w:rPr>
          <w:t>comprehensive reform</w:t>
        </w:r>
      </w:hyperlink>
      <w:r w:rsidRPr="003261FC">
        <w:rPr>
          <w:rStyle w:val="StyleUnderline"/>
        </w:rPr>
        <w:t xml:space="preserve"> rather than piecemeal legislative tweaks — have trained their sights on a long-term legislative fix for a group of undocumented immigrants who were brought to the U.S. as children.</w:t>
      </w:r>
      <w:r w:rsidRPr="003261FC">
        <w:rPr>
          <w:sz w:val="16"/>
        </w:rPr>
        <w:t xml:space="preserve"> Some Republican plans are offering a path to citizenship for this much narrower group of people — though some of their immigration proposals offer </w:t>
      </w:r>
      <w:hyperlink r:id="rId45" w:history="1">
        <w:r w:rsidRPr="003261FC">
          <w:rPr>
            <w:rStyle w:val="Hyperlink"/>
            <w:sz w:val="16"/>
          </w:rPr>
          <w:t>no path at all</w:t>
        </w:r>
      </w:hyperlink>
      <w:r w:rsidRPr="003261FC">
        <w:rPr>
          <w:sz w:val="16"/>
        </w:rPr>
        <w:t xml:space="preserve"> — in exchange for funding for a border wall and a variety of restrictions on immigration. </w:t>
      </w:r>
    </w:p>
    <w:p w:rsidR="00EB1734" w:rsidRPr="003261FC" w:rsidRDefault="00EB1734" w:rsidP="00EB1734">
      <w:pPr>
        <w:pStyle w:val="Heading4"/>
      </w:pPr>
      <w:r w:rsidRPr="003261FC">
        <w:t xml:space="preserve">GOP plans to cut legal immigration, limiting access LPR status </w:t>
      </w:r>
    </w:p>
    <w:p w:rsidR="00EB1734" w:rsidRPr="003261FC" w:rsidRDefault="00EB1734" w:rsidP="00EB1734">
      <w:r w:rsidRPr="003261FC">
        <w:rPr>
          <w:rStyle w:val="Style13ptBold"/>
        </w:rPr>
        <w:t>Blitzer 17</w:t>
      </w:r>
      <w:r w:rsidRPr="003261FC">
        <w:t xml:space="preserve"> (Jonathan Blitzer, Jonathan Blitzer is a staff writer at The New Yorker. He won a 2017 National Award for Education Reporting for “American Studies,” a story about an underground school for undocumented immigrants. He has twice been a finalist for a Livingston Award. His writing and reporting have also appeared in the New York Times, The Atlantic, The Atavist, Oxford American, and The Nation, “The Decades-Long Campaign to Cut Legal Immigration”, The New Yorker, Aug 8 2017, </w:t>
      </w:r>
      <w:hyperlink r:id="rId46" w:history="1">
        <w:r w:rsidRPr="003261FC">
          <w:rPr>
            <w:rStyle w:val="Hyperlink"/>
          </w:rPr>
          <w:t>https://www.newyorker.com/news/news-desk/the-decades-long-campaign-to-cut-legal-immigration</w:t>
        </w:r>
      </w:hyperlink>
      <w:r w:rsidRPr="003261FC">
        <w:t>, accessed 7/29/18, MF)</w:t>
      </w:r>
    </w:p>
    <w:p w:rsidR="00EB1734" w:rsidRPr="003261FC" w:rsidRDefault="00EB1734" w:rsidP="00EB1734">
      <w:r w:rsidRPr="003261FC">
        <w:rPr>
          <w:rStyle w:val="StyleUnderline"/>
        </w:rPr>
        <w:t xml:space="preserve">While Trump made combating illegal immigration a cornerstone of his Presidential campaign, he also pledged to limit legal immigration. It’s this side of the issue that’s addressed in the raise Act. If it becomes law, it would cut the number of legal permanent residents allowed into the country each year from a million to five hundred thousand, mainly by limiting the number of foreign family members that current residents are allowed to sponsor. </w:t>
      </w:r>
      <w:r w:rsidRPr="003261FC">
        <w:t>Family unity has been one of the core principles of the U.S.’s immigration system since the nineteen-sixties—anyone with citizenship or a green card is allowed to sponsor family members—</w:t>
      </w:r>
      <w:r w:rsidRPr="003261FC">
        <w:rPr>
          <w:rStyle w:val="StyleUnderline"/>
        </w:rPr>
        <w:t>but the raise Act would cap the number of green cards allocated to family sponsors, and eliminate family sponsorship beyond spouses and minor children.</w:t>
      </w:r>
      <w:r w:rsidRPr="003261FC">
        <w:t xml:space="preserve"> The bill would also implement a point system that would rank applicants seeking to come to the U.S. for work—about a hundred and fifty thousand such people come to the U.S. every year—and give an advantage to immigrants who already speak English.</w:t>
      </w:r>
    </w:p>
    <w:p w:rsidR="00EB1734" w:rsidRPr="003261FC" w:rsidRDefault="00EB1734" w:rsidP="00EB1734">
      <w:pPr>
        <w:rPr>
          <w:rStyle w:val="StyleUnderline"/>
          <w:b/>
          <w:sz w:val="20"/>
          <w:u w:val="none"/>
        </w:rPr>
      </w:pPr>
      <w:r w:rsidRPr="003261FC">
        <w:rPr>
          <w:rStyle w:val="StyleUnderline"/>
        </w:rPr>
        <w:t>Proposals to cut legal immigration aren’t exactly new in Washington. When comprehensive immigration-reform bills were debated in 2006, 2007, and 2013, conservative lawmakers briefly and unsuccessfully pushed to include similar measures</w:t>
      </w:r>
      <w:r w:rsidRPr="003261FC">
        <w:t xml:space="preserve">. But the last time a plan to cut legal immigration received the kind of attention currently enjoyed by the raise Act was 1996. </w:t>
      </w:r>
      <w:r w:rsidRPr="003261FC">
        <w:rPr>
          <w:rStyle w:val="StyleUnderline"/>
        </w:rPr>
        <w:t>Then, as now, Republicans controlled both chambers of Congress</w:t>
      </w:r>
      <w:r w:rsidRPr="003261FC">
        <w:t>. Lamar Smith, a congressman from Texas, was the primary force behind a set of sweeping reforms to both legal and illegal immigration. But his effort to cut legal immigration failed: a majority of Senate Republicans, including Mitch McConnell, and a third of House Republicans voted against it. Congress then passed an elaborate system of penalties and enforcement measures for illegal immigration that became the Illegal Immigration Reform and Immigrant Responsibility Act of 1996. That bill, which was signed by President Bill Clinton, laid the groundwork for the system of mass deportation that’s in effect today.</w:t>
      </w:r>
    </w:p>
    <w:p w:rsidR="0065236A" w:rsidRPr="003261FC" w:rsidRDefault="0065236A" w:rsidP="0065236A"/>
    <w:p w:rsidR="00345CE7" w:rsidRPr="003261FC" w:rsidRDefault="00A902A9" w:rsidP="00A902A9">
      <w:pPr>
        <w:pStyle w:val="Heading3"/>
      </w:pPr>
      <w:r w:rsidRPr="003261FC">
        <w:t xml:space="preserve">LPR Unpopular </w:t>
      </w:r>
    </w:p>
    <w:p w:rsidR="00A902A9" w:rsidRPr="003261FC" w:rsidRDefault="00A902A9" w:rsidP="00A902A9"/>
    <w:p w:rsidR="00A902A9" w:rsidRPr="003261FC" w:rsidRDefault="00A902A9" w:rsidP="00A902A9">
      <w:pPr>
        <w:pStyle w:val="Heading4"/>
      </w:pPr>
      <w:r w:rsidRPr="003261FC">
        <w:t>GOP hates LPR status—recent bills</w:t>
      </w:r>
      <w:r w:rsidRPr="003261FC">
        <w:t xml:space="preserve"> </w:t>
      </w:r>
    </w:p>
    <w:p w:rsidR="00A902A9" w:rsidRPr="003261FC" w:rsidRDefault="00A902A9" w:rsidP="00A902A9">
      <w:pPr>
        <w:rPr>
          <w:rStyle w:val="Style13ptBold"/>
          <w:b w:val="0"/>
          <w:bCs w:val="0"/>
          <w:sz w:val="22"/>
        </w:rPr>
      </w:pPr>
      <w:r w:rsidRPr="003261FC">
        <w:rPr>
          <w:rStyle w:val="Style13ptBold"/>
        </w:rPr>
        <w:t xml:space="preserve">ECONOMIST </w:t>
      </w:r>
      <w:r w:rsidRPr="003261FC">
        <w:rPr>
          <w:rStyle w:val="Style13ptBold"/>
        </w:rPr>
        <w:t xml:space="preserve">17 </w:t>
      </w:r>
      <w:r w:rsidRPr="003261FC">
        <w:t>(“The republican party is turning against legal immigration”, The economist, August 10</w:t>
      </w:r>
      <w:r w:rsidRPr="003261FC">
        <w:rPr>
          <w:vertAlign w:val="superscript"/>
        </w:rPr>
        <w:t>th</w:t>
      </w:r>
      <w:r w:rsidRPr="003261FC">
        <w:t xml:space="preserve">, 2017, </w:t>
      </w:r>
      <w:hyperlink r:id="rId47" w:history="1">
        <w:r w:rsidRPr="003261FC">
          <w:rPr>
            <w:rStyle w:val="Hyperlink"/>
          </w:rPr>
          <w:t>https://www.economist.com/united-states/2017/08/10/the-republican-party-is-turning-against-legal-immigration</w:t>
        </w:r>
      </w:hyperlink>
      <w:r w:rsidRPr="003261FC">
        <w:t>, July 28, 2018, RST)</w:t>
      </w:r>
    </w:p>
    <w:p w:rsidR="00A902A9" w:rsidRPr="003261FC" w:rsidRDefault="00A902A9" w:rsidP="00A902A9">
      <w:pPr>
        <w:rPr>
          <w:rStyle w:val="StyleUnderline"/>
          <w:sz w:val="16"/>
          <w:u w:val="none"/>
        </w:rPr>
      </w:pPr>
      <w:r w:rsidRPr="003261FC">
        <w:rPr>
          <w:rStyle w:val="StyleUnderline"/>
        </w:rPr>
        <w:t>Under the Cotton-Perdue bill the green card lottery would end and the family preference system would be limited to spouses or dependent children</w:t>
      </w:r>
      <w:r w:rsidRPr="003261FC">
        <w:rPr>
          <w:sz w:val="16"/>
        </w:rPr>
        <w:t xml:space="preserve">. This makes sense. But </w:t>
      </w:r>
      <w:r w:rsidRPr="003261FC">
        <w:rPr>
          <w:rStyle w:val="StyleUnderline"/>
        </w:rPr>
        <w:t>the bill also aims to cut by half the number of green cards issued each year, in an effort to restore immigration to “historic norms</w:t>
      </w:r>
      <w:r w:rsidRPr="003261FC">
        <w:rPr>
          <w:sz w:val="16"/>
        </w:rPr>
        <w:t xml:space="preserve">”, which does not. What counts as a historic norm depends on the figures you choose. Adjusted for population, current levels of immigration are abnormally low. In the 196 years for which data exist, America has issued green cards at an average rate of 4,500 per 1m Americans. Over the past 50 years the rate has been 2,900 per 1m. </w:t>
      </w:r>
      <w:r w:rsidRPr="003261FC">
        <w:rPr>
          <w:rStyle w:val="StyleUnderline"/>
        </w:rPr>
        <w:t>The proposed bill would reduce immigration as a proportion of the population to levels last seen in 1964, the year before a new federal law led to a rapid, largely unforeseen, increase in the absolute number of immigrants.</w:t>
      </w:r>
    </w:p>
    <w:p w:rsidR="00A902A9" w:rsidRPr="003261FC" w:rsidRDefault="00A902A9" w:rsidP="00A902A9">
      <w:pPr>
        <w:pStyle w:val="Heading4"/>
      </w:pPr>
      <w:r w:rsidRPr="003261FC">
        <w:t xml:space="preserve">Trump cutting LPRs now – proves unpopularity with conservatives </w:t>
      </w:r>
    </w:p>
    <w:p w:rsidR="00A902A9" w:rsidRPr="003261FC" w:rsidRDefault="00A902A9" w:rsidP="00A902A9">
      <w:pPr>
        <w:rPr>
          <w:rStyle w:val="Style13ptBold"/>
        </w:rPr>
      </w:pPr>
      <w:r w:rsidRPr="003261FC">
        <w:rPr>
          <w:rStyle w:val="Style13ptBold"/>
        </w:rPr>
        <w:t>Blitzer 17</w:t>
      </w:r>
      <w:r w:rsidRPr="003261FC">
        <w:t xml:space="preserve"> (Jonathan Blitzer, Staff writer at the New Yorker, “The decades-long campaign to cut legal immigration”, The New Yorker, August 8th, 2017, </w:t>
      </w:r>
      <w:hyperlink r:id="rId48" w:history="1">
        <w:r w:rsidRPr="003261FC">
          <w:rPr>
            <w:rStyle w:val="Hyperlink"/>
          </w:rPr>
          <w:t>https://www.newyorker.com/news/news-desk/the-decades-long-campaign-to-cut-legal-immigration</w:t>
        </w:r>
      </w:hyperlink>
      <w:r w:rsidRPr="003261FC">
        <w:t>, July 28, 2018, RST)</w:t>
      </w:r>
    </w:p>
    <w:p w:rsidR="00A902A9" w:rsidRPr="003261FC" w:rsidRDefault="00A902A9" w:rsidP="00A902A9">
      <w:pPr>
        <w:rPr>
          <w:sz w:val="16"/>
        </w:rPr>
      </w:pPr>
      <w:r w:rsidRPr="003261FC">
        <w:rPr>
          <w:sz w:val="16"/>
        </w:rPr>
        <w:t xml:space="preserve">While </w:t>
      </w:r>
      <w:r w:rsidRPr="003261FC">
        <w:rPr>
          <w:rStyle w:val="StyleUnderline"/>
        </w:rPr>
        <w:t>Trump made combating illegal immigration a cornerstone of his Presidential campaign, he also pledged to limit legal immigration.</w:t>
      </w:r>
      <w:r w:rsidRPr="003261FC">
        <w:rPr>
          <w:sz w:val="16"/>
        </w:rPr>
        <w:t xml:space="preserve"> It’s this side of the issue that’s addressed in the raise Act. If it becomes law, </w:t>
      </w:r>
      <w:r w:rsidRPr="003261FC">
        <w:rPr>
          <w:rStyle w:val="StyleUnderline"/>
        </w:rPr>
        <w:t xml:space="preserve">it would cut the number of legal permanent residents allowed into the country each year from </w:t>
      </w:r>
      <w:r w:rsidRPr="003261FC">
        <w:rPr>
          <w:rStyle w:val="Emphasis"/>
        </w:rPr>
        <w:t>a million to five hundred thousand</w:t>
      </w:r>
      <w:r w:rsidRPr="003261FC">
        <w:rPr>
          <w:rStyle w:val="StyleUnderline"/>
        </w:rPr>
        <w:t>, mainly by limiting the number of foreign family members that current residents are allowed to sponsor</w:t>
      </w:r>
      <w:r w:rsidRPr="003261FC">
        <w:rPr>
          <w:sz w:val="16"/>
        </w:rPr>
        <w:t xml:space="preserve">. Family unity has been one of the core principles of the U.S.’s immigration system since the nineteen-sixties—anyone with citizenship or a green card is allowed to sponsor family members—but </w:t>
      </w:r>
      <w:r w:rsidRPr="003261FC">
        <w:rPr>
          <w:rStyle w:val="StyleUnderline"/>
        </w:rPr>
        <w:t>the raise Act would cap the number of green cards allocated to family sponsors, and eliminate family sponsorship beyond spouses and minor children</w:t>
      </w:r>
      <w:r w:rsidRPr="003261FC">
        <w:rPr>
          <w:sz w:val="16"/>
        </w:rPr>
        <w:t>. The bill would also implement a point system that would rank applicants seeking to come to the U.S. for work—about a hundred and fifty thousand such people come to the U.S. every year—and give an advantage to immigrants who already speak English.</w:t>
      </w:r>
    </w:p>
    <w:p w:rsidR="00EB1734" w:rsidRPr="003261FC" w:rsidRDefault="00EB1734" w:rsidP="00A902A9">
      <w:pPr>
        <w:rPr>
          <w:sz w:val="16"/>
        </w:rPr>
      </w:pPr>
    </w:p>
    <w:p w:rsidR="00EB1734" w:rsidRPr="003261FC" w:rsidRDefault="00EB1734" w:rsidP="00EB1734">
      <w:pPr>
        <w:pStyle w:val="Heading4"/>
      </w:pPr>
      <w:r w:rsidRPr="003261FC">
        <w:t xml:space="preserve">GOP opposed to legal immigration – proposes merit system – short term key to immigrate </w:t>
      </w:r>
    </w:p>
    <w:p w:rsidR="00EB1734" w:rsidRPr="003261FC" w:rsidRDefault="00EB1734" w:rsidP="00EB1734">
      <w:r w:rsidRPr="003261FC">
        <w:rPr>
          <w:rStyle w:val="Style13ptBold"/>
        </w:rPr>
        <w:t>The Economist 17</w:t>
      </w:r>
      <w:r w:rsidRPr="003261FC">
        <w:t xml:space="preserve"> (The Economist, The Economist is an English-language weekly magazine-format newspaper owned by the Economist Group and edited at offices in London, “The Republican Party is turning against legal immigration”, The Economist, Aug 10 2017, https://www.economist.com/united-states/2017/08/10/the-republican-party-is-turning-against-legal-immigration, accessed 7/28/18, MF)</w:t>
      </w:r>
    </w:p>
    <w:p w:rsidR="00EB1734" w:rsidRPr="003261FC" w:rsidRDefault="00EB1734" w:rsidP="00EB1734">
      <w:r w:rsidRPr="003261FC">
        <w:rPr>
          <w:rStyle w:val="StyleUnderline"/>
        </w:rPr>
        <w:t>Under the Cotton-Perdue bill the green card lottery would end and the family preference system would be limited to spouses or dependent children.</w:t>
      </w:r>
      <w:r w:rsidRPr="003261FC">
        <w:t xml:space="preserve"> This makes sense. </w:t>
      </w:r>
      <w:r w:rsidRPr="003261FC">
        <w:rPr>
          <w:rStyle w:val="StyleUnderline"/>
        </w:rPr>
        <w:t>But the bill also aims to cut by half the number of green cards issued each year, in an effort to restore immigration to “historic norms”, which does not.</w:t>
      </w:r>
      <w:r w:rsidRPr="003261FC">
        <w:t xml:space="preserve"> What counts as a historic norm depends on the figures you choose. Adjusted for population, current levels of immigration are abnormally low. In the 196 years for which data exist, America has issued green cards at an average rate of 4,500 per 1m Americans. Over the past 50 years the rate has been 2,900 per 1m. </w:t>
      </w:r>
      <w:r w:rsidRPr="003261FC">
        <w:rPr>
          <w:rStyle w:val="StyleUnderline"/>
        </w:rPr>
        <w:t>The proposed bill would reduce immigration as a proportion of the population to levels last seen in 1964, the year before a new federal law led to a rapid, largely unforeseen, increase in the absolute number of immigrants.</w:t>
      </w:r>
      <w:r w:rsidRPr="003261FC">
        <w:t xml:space="preserve"> Some conservatives see liberal soft-headedness in today’s policy, with its bias towards admitting family groups. But at the time, the law of 1965 was defended as a way to let in more migrants from places like Italy or Greece (who had been kept out by discriminatory national quotas imposed in 1924), without risking an influx from much poorer nations. As a co-sponsor of the bill, the New York congressman Emanuel Celler, told colleagues: “Since the people of Africa and Asia have very few relatives here, comparatively few could immigrate from those countries.” </w:t>
      </w:r>
      <w:r w:rsidRPr="003261FC">
        <w:rPr>
          <w:rStyle w:val="StyleUnderline"/>
        </w:rPr>
        <w:t>Jump forward 52 years, and in addition to reducing the number of green cards, the new bill seeks to reduce the number of refugees America admits each year.</w:t>
      </w:r>
      <w:r w:rsidRPr="003261FC">
        <w:t xml:space="preserve"> The intention is to cut admissions to 50,000 a year, “in line with a 13-year average”. If that sounds like a period cherry-picked to give a number that is politically desirable, then that is because it is. Refugee admissions have been below 50,000 in only four of the past 30 years. If the bill’s authors had taken a 30-year average, the annual level would have come out at 75,000. </w:t>
      </w:r>
      <w:r w:rsidRPr="003261FC">
        <w:rPr>
          <w:rStyle w:val="StyleUnderline"/>
        </w:rPr>
        <w:t>To replace this system, the bill proposes that green cards should be awarded on a points-based system, like those in Australia and Canada, with extra credit according to youth, wealth, ability to speak English, educational attainment, possession of an extraordinary talent and whether the applicant has a high-paying job offer.</w:t>
      </w:r>
      <w:r w:rsidRPr="003261FC">
        <w:t xml:space="preserve"> Evidence from Australia and Canada suggests that government-run points systems do not necessarily do a better job of connecting immigrants with jobs (the optimal system for that is one that gives employers more say). But they are popular with voters, who seem to like the flattering notion that their countries resemble a country club with stringent admission criteria.</w:t>
      </w:r>
    </w:p>
    <w:p w:rsidR="00EB1734" w:rsidRPr="003261FC" w:rsidRDefault="00EB1734" w:rsidP="00EB1734">
      <w:pPr>
        <w:pStyle w:val="Heading4"/>
      </w:pPr>
      <w:r w:rsidRPr="003261FC">
        <w:t>There is opposition to long term residency from the GOP</w:t>
      </w:r>
    </w:p>
    <w:p w:rsidR="00EB1734" w:rsidRPr="003261FC" w:rsidRDefault="00EB1734" w:rsidP="00EB1734">
      <w:r w:rsidRPr="003261FC">
        <w:rPr>
          <w:rStyle w:val="Style13ptBold"/>
        </w:rPr>
        <w:t>The Economist 17</w:t>
      </w:r>
      <w:r w:rsidRPr="003261FC">
        <w:t xml:space="preserve"> (The Economist, The Economist is an English-language weekly magazine-format newspaper owned by the Economist Group and edited at offices in London, “A new effort to narrow the route to permanent residency in America”, The Economist, Feb 16 2017, </w:t>
      </w:r>
      <w:hyperlink r:id="rId49" w:history="1">
        <w:r w:rsidRPr="003261FC">
          <w:rPr>
            <w:rStyle w:val="Hyperlink"/>
          </w:rPr>
          <w:t>https://www.economist.com/united-states/2017/02/16/a-new-effort-to-narrow-the-route-to-permanent-residency-in-america</w:t>
        </w:r>
      </w:hyperlink>
      <w:r w:rsidRPr="003261FC">
        <w:t>, accessed 7/28/18, MF)</w:t>
      </w:r>
    </w:p>
    <w:p w:rsidR="00EB1734" w:rsidRPr="003261FC" w:rsidRDefault="00EB1734" w:rsidP="00EB1734">
      <w:pPr>
        <w:rPr>
          <w:rStyle w:val="StyleUnderline"/>
        </w:rPr>
      </w:pPr>
      <w:r w:rsidRPr="003261FC">
        <w:rPr>
          <w:rStyle w:val="StyleUnderline"/>
        </w:rPr>
        <w:t>The notion of curtailing legal immigration has lurched in and out of mainstream political debate in America for the past century. It was popular in the 1920s, in the wake of an earlier surge in immigrant flows, and inspired the enactment of two restrictive laws</w:t>
      </w:r>
      <w:r w:rsidRPr="003261FC">
        <w:t xml:space="preserve">: the Emergency Quota Act of 1921 and the Immigration Act of 1924, which together established a quota system based on national origins. </w:t>
      </w:r>
      <w:r w:rsidRPr="003261FC">
        <w:rPr>
          <w:rStyle w:val="StyleUnderline"/>
        </w:rPr>
        <w:t>Another effort to reduce legal immigration came in the 1990s, after three decades of elevated immigration. In 1995 Bill Clinton initially endorsed a bipartisan congressional commission’s suggestion to slash legal immigration by a third, but the push for a law that would have cut family-chain migration failed after Mr Clinton withdrew his support.</w:t>
      </w:r>
    </w:p>
    <w:p w:rsidR="00EB1734" w:rsidRPr="003261FC" w:rsidRDefault="00EB1734" w:rsidP="00EB1734">
      <w:pPr>
        <w:rPr>
          <w:rStyle w:val="StyleUnderline"/>
        </w:rPr>
      </w:pPr>
      <w:r w:rsidRPr="003261FC">
        <w:t xml:space="preserve">The RAISE Act is also unlikely to prevail; two prominent Republican senators, Lindsey Graham and John McCain, have expressed opposition to it, along with their Democratic colleagues. But even if the legislation flops, the ideas it promotes will have powerful advocates in Washington. </w:t>
      </w:r>
      <w:r w:rsidRPr="003261FC">
        <w:rPr>
          <w:rStyle w:val="StyleUnderline"/>
        </w:rPr>
        <w:t>Jeff Sessions, Mr Trump’s attorney-general, has long championed reduced immigration. Stephen Miller, who was once Mr Sessions’s communications director and now advises Mr Trump, seems to share his old boss’s attitudes. Mr Trump’s own rhetoric on legal immigration is ambivalent. He has both called for the “big, beautiful door” and, in a policy speech before the election, said he wants “to keep immigration levels measured by population share within historical norms.”</w:t>
      </w:r>
    </w:p>
    <w:p w:rsidR="00EB1734" w:rsidRPr="003261FC" w:rsidRDefault="00EB1734" w:rsidP="00A902A9">
      <w:pPr>
        <w:rPr>
          <w:sz w:val="16"/>
        </w:rPr>
      </w:pPr>
    </w:p>
    <w:p w:rsidR="00A902A9" w:rsidRPr="003261FC" w:rsidRDefault="0065236A" w:rsidP="0065236A">
      <w:pPr>
        <w:pStyle w:val="Heading3"/>
      </w:pPr>
      <w:r w:rsidRPr="003261FC">
        <w:t xml:space="preserve">Temporary Popular </w:t>
      </w:r>
    </w:p>
    <w:p w:rsidR="0065236A" w:rsidRPr="003261FC" w:rsidRDefault="0065236A" w:rsidP="0065236A"/>
    <w:p w:rsidR="0065236A" w:rsidRPr="003261FC" w:rsidRDefault="0065236A" w:rsidP="0065236A">
      <w:pPr>
        <w:pStyle w:val="Heading4"/>
      </w:pPr>
      <w:r w:rsidRPr="003261FC">
        <w:t xml:space="preserve">Guest worker expansion popular – pressure from business and farmers motivate congress </w:t>
      </w:r>
    </w:p>
    <w:p w:rsidR="0065236A" w:rsidRPr="003261FC" w:rsidRDefault="0065236A" w:rsidP="0065236A">
      <w:r w:rsidRPr="003261FC">
        <w:rPr>
          <w:rStyle w:val="Style13ptBold"/>
        </w:rPr>
        <w:t>Douglas 17</w:t>
      </w:r>
      <w:r w:rsidRPr="003261FC">
        <w:t xml:space="preserve"> (Anna Douglas, “Trump gets tough on skilled foreign workers, but what about carnival, seafood jobs?”, The Sacramento Bee, April 19, 2017, </w:t>
      </w:r>
      <w:hyperlink r:id="rId50" w:history="1">
        <w:r w:rsidRPr="003261FC">
          <w:rPr>
            <w:rStyle w:val="Hyperlink"/>
          </w:rPr>
          <w:t>https://www.sacbee.com/news/politics-government/article145307314.html</w:t>
        </w:r>
      </w:hyperlink>
      <w:r w:rsidRPr="003261FC">
        <w:t>, July 29, 2018, RST)</w:t>
      </w:r>
    </w:p>
    <w:p w:rsidR="0065236A" w:rsidRPr="003261FC" w:rsidRDefault="0065236A" w:rsidP="0065236A">
      <w:pPr>
        <w:rPr>
          <w:rStyle w:val="StyleUnderline"/>
        </w:rPr>
      </w:pPr>
      <w:r w:rsidRPr="003261FC">
        <w:rPr>
          <w:sz w:val="16"/>
        </w:rPr>
        <w:t xml:space="preserve">What’s in the spotlight, though, are the H-1B visas, which send highly skilled foreign workers into tech jobs and fields such as computer programming and engineering. On Tuesday, President Donald Trump signed an executive order requiring federal officials to review foreign worker programs, specifically targeting H-1B visas but not H-2B. </w:t>
      </w:r>
      <w:r w:rsidRPr="003261FC">
        <w:rPr>
          <w:rStyle w:val="StyleUnderline"/>
        </w:rPr>
        <w:t>The executive order won’t immediately change guest worker visas but the required agency reviews could result in tougher scrutiny and higher application fees for companies using foreign labor</w:t>
      </w:r>
      <w:r w:rsidRPr="003261FC">
        <w:rPr>
          <w:sz w:val="16"/>
        </w:rPr>
        <w:t xml:space="preserve">. [READ MORE: Trump order would target high-skilled worker visa program] </w:t>
      </w:r>
      <w:r w:rsidRPr="003261FC">
        <w:rPr>
          <w:rStyle w:val="StyleUnderline"/>
        </w:rPr>
        <w:t>Meanwhile, blue-collar and seasonal employers say they regularly face domestic labor shortages and are hoping Congress will expand the H-2B program. For years, these businesses have put pressure on their senators and representatives</w:t>
      </w:r>
      <w:r w:rsidRPr="003261FC">
        <w:rPr>
          <w:sz w:val="16"/>
        </w:rPr>
        <w:t xml:space="preserve">, saying government delays on approving H-2B visas and the high demand for a capped number of foreign employees often create uncertainty. </w:t>
      </w:r>
      <w:r w:rsidRPr="003261FC">
        <w:rPr>
          <w:rStyle w:val="StyleUnderline"/>
        </w:rPr>
        <w:t xml:space="preserve">Employers got a break last year from Congress: Lawmakers approved a short-term solution by temporarily </w:t>
      </w:r>
      <w:r w:rsidRPr="003261FC">
        <w:rPr>
          <w:rStyle w:val="Emphasis"/>
        </w:rPr>
        <w:t>allowing returning H-2B workers to not count toward the usual 66,000</w:t>
      </w:r>
      <w:r w:rsidRPr="003261FC">
        <w:rPr>
          <w:rStyle w:val="StyleUnderline"/>
        </w:rPr>
        <w:t xml:space="preserve"> annual maximum</w:t>
      </w:r>
      <w:r w:rsidRPr="003261FC">
        <w:rPr>
          <w:sz w:val="16"/>
        </w:rPr>
        <w:t xml:space="preserve">. Federal law requires companies that hire foreign workers prove they aren’t displacing out-of-work Americans. The two guest-worker programs differ in that H-1B visas are capped at 85,000 and are granted via a lottery system, and they earn higher wages in industries such as engineering and computer programming. </w:t>
      </w:r>
      <w:r w:rsidRPr="003261FC">
        <w:rPr>
          <w:rStyle w:val="StyleUnderline"/>
        </w:rPr>
        <w:t>Sen. Thom Tillis, R-N.C., is leading an effort to allow U.S. employers to rehire some past H-2B workers without those workers affecting the national annual cap on visas. H-2B employers say the visa program regularly maxes out even as they hunt for seasonal workers.</w:t>
      </w:r>
      <w:r w:rsidRPr="003261FC">
        <w:rPr>
          <w:sz w:val="16"/>
        </w:rPr>
        <w:t xml:space="preserve"> “It’s crucial to our business,” said Daniel Currin, president and CEO of Greenscape Inc., a second-generation family-owned landscaping company in Raleigh, Durham and Holly Springs, North Carolina. Most jobs at Greenscape are filled by U.S. citizens. But during peak season, usually starting in March or April, Currin’s company needs more workers to perform commercial and large residential contract jobs</w:t>
      </w:r>
      <w:r w:rsidRPr="003261FC">
        <w:rPr>
          <w:rStyle w:val="StyleUnderline"/>
        </w:rPr>
        <w:t>,</w:t>
      </w:r>
      <w:r w:rsidRPr="003261FC">
        <w:rPr>
          <w:sz w:val="16"/>
        </w:rPr>
        <w:t xml:space="preserve"> he said. This year, </w:t>
      </w:r>
      <w:r w:rsidRPr="003261FC">
        <w:rPr>
          <w:rStyle w:val="StyleUnderline"/>
        </w:rPr>
        <w:t>the company expects to hire about 35 workers from Mexico and Guatemala, less than one-fifth of his employee headcount. Starting hourly wages for workers are around $12.</w:t>
      </w:r>
    </w:p>
    <w:p w:rsidR="0065236A" w:rsidRPr="003261FC" w:rsidRDefault="0065236A" w:rsidP="0065236A"/>
    <w:p w:rsidR="00345CE7" w:rsidRPr="003261FC" w:rsidRDefault="00345CE7" w:rsidP="00345CE7"/>
    <w:p w:rsidR="001A6F60" w:rsidRPr="003261FC" w:rsidRDefault="001A6F60" w:rsidP="001A6F60">
      <w:pPr>
        <w:pStyle w:val="Heading3"/>
      </w:pPr>
      <w:r w:rsidRPr="003261FC">
        <w:t>Net Benefit – Brain Drain</w:t>
      </w:r>
    </w:p>
    <w:p w:rsidR="00345CE7" w:rsidRPr="003261FC" w:rsidRDefault="00345CE7" w:rsidP="00345CE7">
      <w:pPr>
        <w:pStyle w:val="Heading4"/>
      </w:pPr>
      <w:r w:rsidRPr="003261FC">
        <w:t>CP solves the AFF but avoids brain drain</w:t>
      </w:r>
    </w:p>
    <w:p w:rsidR="00345CE7" w:rsidRPr="003261FC" w:rsidRDefault="00345CE7" w:rsidP="00345CE7">
      <w:pPr>
        <w:spacing w:line="240" w:lineRule="auto"/>
        <w:contextualSpacing/>
        <w:rPr>
          <w:b/>
          <w:bCs/>
          <w:sz w:val="26"/>
        </w:rPr>
      </w:pPr>
      <w:r w:rsidRPr="003261FC">
        <w:rPr>
          <w:rStyle w:val="Style13ptBold"/>
        </w:rPr>
        <w:t>FAIZER 17</w:t>
      </w:r>
      <w:r w:rsidRPr="003261FC">
        <w:t>-Professor of Law at the LMU-Duncan School of Law, JD @ Notre Dame, specializes in constitutional law [M. Akram, America First: Improving a Recalcitrant Immigration and Refugee Policy, 84 Tenn. L. Rev. 933 (2017), HeinOnline, DKP]</w:t>
      </w:r>
    </w:p>
    <w:p w:rsidR="00345CE7" w:rsidRPr="003261FC" w:rsidRDefault="00345CE7" w:rsidP="00345CE7">
      <w:pPr>
        <w:spacing w:line="240" w:lineRule="auto"/>
        <w:contextualSpacing/>
      </w:pPr>
    </w:p>
    <w:p w:rsidR="00345CE7" w:rsidRPr="003261FC" w:rsidRDefault="00345CE7" w:rsidP="00345CE7">
      <w:pPr>
        <w:spacing w:line="240" w:lineRule="auto"/>
        <w:contextualSpacing/>
        <w:rPr>
          <w:rStyle w:val="StyleUnderline"/>
        </w:rPr>
      </w:pPr>
      <w:r w:rsidRPr="003261FC">
        <w:rPr>
          <w:rStyle w:val="StyleUnderline"/>
        </w:rPr>
        <w:t xml:space="preserve">Another </w:t>
      </w:r>
      <w:r w:rsidRPr="003261FC">
        <w:rPr>
          <w:rStyle w:val="Emphasis"/>
        </w:rPr>
        <w:t>benefit of</w:t>
      </w:r>
      <w:r w:rsidRPr="003261FC">
        <w:rPr>
          <w:rStyle w:val="StyleUnderline"/>
        </w:rPr>
        <w:t xml:space="preserve"> granting migrants </w:t>
      </w:r>
      <w:r w:rsidRPr="003261FC">
        <w:rPr>
          <w:rStyle w:val="Emphasis"/>
        </w:rPr>
        <w:t>temporary status as opposed to permanent residency</w:t>
      </w:r>
      <w:r w:rsidRPr="003261FC">
        <w:rPr>
          <w:rStyle w:val="StyleUnderline"/>
        </w:rPr>
        <w:t xml:space="preserve"> is that it would </w:t>
      </w:r>
      <w:r w:rsidRPr="003261FC">
        <w:rPr>
          <w:rStyle w:val="Emphasis"/>
        </w:rPr>
        <w:t>mitigate</w:t>
      </w:r>
      <w:r w:rsidRPr="003261FC">
        <w:rPr>
          <w:rStyle w:val="StyleUnderline"/>
        </w:rPr>
        <w:t xml:space="preserve"> the </w:t>
      </w:r>
      <w:r w:rsidRPr="003261FC">
        <w:rPr>
          <w:rStyle w:val="Emphasis"/>
        </w:rPr>
        <w:t xml:space="preserve">baneful </w:t>
      </w:r>
      <w:r w:rsidRPr="003261FC">
        <w:rPr>
          <w:rStyle w:val="StyleUnderline"/>
        </w:rPr>
        <w:t>consequences of</w:t>
      </w:r>
      <w:r w:rsidRPr="003261FC">
        <w:rPr>
          <w:rStyle w:val="Emphasis"/>
        </w:rPr>
        <w:t xml:space="preserve"> "brain drain"</w:t>
      </w:r>
      <w:r w:rsidRPr="003261FC">
        <w:rPr>
          <w:rStyle w:val="StyleUnderline"/>
        </w:rPr>
        <w:t xml:space="preserve"> </w:t>
      </w:r>
      <w:r w:rsidRPr="003261FC">
        <w:t xml:space="preserve">from the developing world.174 </w:t>
      </w:r>
      <w:r w:rsidRPr="003261FC">
        <w:rPr>
          <w:rStyle w:val="StyleUnderline"/>
        </w:rPr>
        <w:t>An</w:t>
      </w:r>
      <w:r w:rsidRPr="003261FC">
        <w:t xml:space="preserve"> ever </w:t>
      </w:r>
      <w:r w:rsidRPr="003261FC">
        <w:rPr>
          <w:rStyle w:val="StyleUnderline"/>
        </w:rPr>
        <w:t>increasing number of persons with post-secondary education from developing nations now live permanently in rich-world countries.</w:t>
      </w:r>
      <w:r w:rsidRPr="003261FC">
        <w:t xml:space="preserve">17 5 To illustrate, </w:t>
      </w:r>
      <w:r w:rsidRPr="003261FC">
        <w:rPr>
          <w:rStyle w:val="StyleUnderline"/>
        </w:rPr>
        <w:t>African countries lose 20,000 skilled personne</w:t>
      </w:r>
      <w:r w:rsidRPr="003261FC">
        <w:t xml:space="preserve">l to the developed world </w:t>
      </w:r>
      <w:r w:rsidRPr="003261FC">
        <w:rPr>
          <w:rStyle w:val="StyleUnderline"/>
        </w:rPr>
        <w:t>each year</w:t>
      </w:r>
      <w:r w:rsidRPr="003261FC">
        <w:t xml:space="preserve">.176 That means that </w:t>
      </w:r>
      <w:r w:rsidRPr="003261FC">
        <w:rPr>
          <w:rStyle w:val="StyleUnderline"/>
        </w:rPr>
        <w:t xml:space="preserve">Africa is continuously losing people who might improve public health and foster </w:t>
      </w:r>
      <w:r w:rsidRPr="003261FC">
        <w:t>economic</w:t>
      </w:r>
      <w:r w:rsidRPr="003261FC">
        <w:rPr>
          <w:rStyle w:val="StyleUnderline"/>
        </w:rPr>
        <w:t xml:space="preserve"> development</w:t>
      </w:r>
      <w:r w:rsidRPr="003261FC">
        <w:t xml:space="preserve">, democratization, and government accountability. </w:t>
      </w:r>
      <w:r w:rsidRPr="003261FC">
        <w:rPr>
          <w:rStyle w:val="StyleUnderline"/>
        </w:rPr>
        <w:t>Although the solution</w:t>
      </w:r>
      <w:r w:rsidRPr="003261FC">
        <w:t xml:space="preserve"> to the brain-drain phenomenon </w:t>
      </w:r>
      <w:r w:rsidRPr="003261FC">
        <w:rPr>
          <w:rStyle w:val="StyleUnderline"/>
        </w:rPr>
        <w:t>is not simple</w:t>
      </w:r>
      <w:r w:rsidRPr="003261FC">
        <w:t xml:space="preserve"> and does not lie in closing off access to rich-world labor markets, </w:t>
      </w:r>
      <w:r w:rsidRPr="003261FC">
        <w:rPr>
          <w:rStyle w:val="StyleUnderline"/>
        </w:rPr>
        <w:t>it requires taking steps to ensure migrants remain invested in their countries of origin by providing them only temporary residency</w:t>
      </w:r>
      <w:r w:rsidRPr="003261FC">
        <w:t xml:space="preserve"> in developed nations as much as feasible. To conjecture, </w:t>
      </w:r>
      <w:r w:rsidRPr="003261FC">
        <w:rPr>
          <w:rStyle w:val="StyleUnderline"/>
        </w:rPr>
        <w:t>Mexico's economy and democracy would be better placed</w:t>
      </w:r>
      <w:r w:rsidRPr="003261FC">
        <w:t xml:space="preserve"> today </w:t>
      </w:r>
      <w:r w:rsidRPr="003261FC">
        <w:rPr>
          <w:rStyle w:val="StyleUnderline"/>
        </w:rPr>
        <w:t xml:space="preserve">if the Mexicans who migrated to the U.S. </w:t>
      </w:r>
      <w:r w:rsidRPr="003261FC">
        <w:t xml:space="preserve">in previous generations </w:t>
      </w:r>
      <w:r w:rsidRPr="003261FC">
        <w:rPr>
          <w:rStyle w:val="StyleUnderline"/>
        </w:rPr>
        <w:t>had remained invested in Mexico's development.</w:t>
      </w:r>
      <w:r w:rsidRPr="003261FC">
        <w:t xml:space="preserve"> The same could be said of North and West Africans in France and South Asians in the U.K. </w:t>
      </w:r>
      <w:r w:rsidRPr="003261FC">
        <w:rPr>
          <w:rStyle w:val="StyleUnderline"/>
        </w:rPr>
        <w:t>By limiting migrants to temporary visas</w:t>
      </w:r>
      <w:r w:rsidRPr="003261FC">
        <w:t xml:space="preserve">, rich world </w:t>
      </w:r>
      <w:r w:rsidRPr="003261FC">
        <w:rPr>
          <w:rStyle w:val="StyleUnderline"/>
        </w:rPr>
        <w:t>governments can help foster democratization and economic development in the Global South that</w:t>
      </w:r>
      <w:r w:rsidRPr="003261FC">
        <w:t xml:space="preserve">, in view of the population disparities between the Global North and South, </w:t>
      </w:r>
      <w:r w:rsidRPr="003261FC">
        <w:rPr>
          <w:rStyle w:val="StyleUnderline"/>
        </w:rPr>
        <w:t>would be an obvious improvement in global well-being.</w:t>
      </w:r>
    </w:p>
    <w:p w:rsidR="00345CE7" w:rsidRPr="003261FC" w:rsidRDefault="00345CE7" w:rsidP="00345CE7">
      <w:pPr>
        <w:spacing w:line="240" w:lineRule="auto"/>
        <w:contextualSpacing/>
        <w:rPr>
          <w:rStyle w:val="StyleUnderline"/>
        </w:rPr>
      </w:pPr>
    </w:p>
    <w:p w:rsidR="00345CE7" w:rsidRPr="003261FC" w:rsidRDefault="00345CE7" w:rsidP="00345CE7">
      <w:pPr>
        <w:pStyle w:val="Heading4"/>
      </w:pPr>
      <w:r w:rsidRPr="003261FC">
        <w:t>Short-term migration benefits both sending and receiving countries—avoids brain drain</w:t>
      </w:r>
    </w:p>
    <w:p w:rsidR="00345CE7" w:rsidRPr="003261FC" w:rsidRDefault="00345CE7" w:rsidP="00345CE7">
      <w:pPr>
        <w:rPr>
          <w:rStyle w:val="Style13ptBold"/>
        </w:rPr>
      </w:pPr>
      <w:r w:rsidRPr="003261FC">
        <w:rPr>
          <w:rStyle w:val="Style13ptBold"/>
        </w:rPr>
        <w:t xml:space="preserve">Ngwé 18 </w:t>
      </w:r>
      <w:r w:rsidRPr="003261FC">
        <w:t xml:space="preserve">(Luc Ngwé, Cameroonian researcher and freelance consultant, author of a series of studies on higher education, “African brain drain: is there an alternative?” UNESCO Courier, 2018, </w:t>
      </w:r>
      <w:hyperlink r:id="rId51" w:history="1">
        <w:r w:rsidRPr="003261FC">
          <w:rPr>
            <w:rStyle w:val="Hyperlink"/>
          </w:rPr>
          <w:t>https://en.unesco.org/courier/january-march-2018/african-brain-drain-there-alternative</w:t>
        </w:r>
      </w:hyperlink>
      <w:r w:rsidRPr="003261FC">
        <w:t>?, Accessed: 27 Jul 2018, gf)</w:t>
      </w:r>
    </w:p>
    <w:p w:rsidR="00345CE7" w:rsidRPr="003261FC" w:rsidRDefault="00345CE7" w:rsidP="00345CE7">
      <w:pPr>
        <w:rPr>
          <w:sz w:val="16"/>
        </w:rPr>
      </w:pPr>
      <w:r w:rsidRPr="003261FC">
        <w:rPr>
          <w:sz w:val="16"/>
        </w:rPr>
        <w:t>In parallel,</w:t>
      </w:r>
      <w:r w:rsidRPr="003261FC">
        <w:rPr>
          <w:rStyle w:val="StyleUnderline"/>
        </w:rPr>
        <w:t xml:space="preserve"> certain countries</w:t>
      </w:r>
      <w:r w:rsidRPr="003261FC">
        <w:rPr>
          <w:sz w:val="16"/>
        </w:rPr>
        <w:t xml:space="preserve"> in the North </w:t>
      </w:r>
      <w:r w:rsidRPr="003261FC">
        <w:rPr>
          <w:rStyle w:val="StyleUnderline"/>
        </w:rPr>
        <w:t>are encouraging</w:t>
      </w:r>
      <w:r w:rsidRPr="003261FC">
        <w:rPr>
          <w:sz w:val="16"/>
        </w:rPr>
        <w:t xml:space="preserve"> “</w:t>
      </w:r>
      <w:r w:rsidRPr="003261FC">
        <w:rPr>
          <w:rStyle w:val="StyleUnderline"/>
        </w:rPr>
        <w:t>circular mobility”, or</w:t>
      </w:r>
      <w:r w:rsidRPr="003261FC">
        <w:rPr>
          <w:rStyle w:val="Emphasis"/>
        </w:rPr>
        <w:t xml:space="preserve"> short-term migration</w:t>
      </w:r>
      <w:r w:rsidRPr="003261FC">
        <w:rPr>
          <w:rStyle w:val="StyleUnderline"/>
        </w:rPr>
        <w:t>,</w:t>
      </w:r>
      <w:r w:rsidRPr="003261FC">
        <w:rPr>
          <w:sz w:val="16"/>
        </w:rPr>
        <w:t xml:space="preserve"> </w:t>
      </w:r>
      <w:r w:rsidRPr="003261FC">
        <w:rPr>
          <w:rStyle w:val="StyleUnderline"/>
        </w:rPr>
        <w:t xml:space="preserve">which enables foreigners to work and to specialize in their vocations for a few years, before </w:t>
      </w:r>
      <w:r w:rsidRPr="003261FC">
        <w:rPr>
          <w:rStyle w:val="Emphasis"/>
        </w:rPr>
        <w:t>returning to their country of origin</w:t>
      </w:r>
      <w:r w:rsidRPr="003261FC">
        <w:rPr>
          <w:sz w:val="16"/>
        </w:rPr>
        <w:t>. This circular migration is supported by the Expert Council of German Foundations on Integration and Migration (link is external), the German Agency for International Cooperation (GIZ (link is external)), under its Triple Win programme, and Germany’s Federal Employment Agency (link is external).</w:t>
      </w:r>
    </w:p>
    <w:p w:rsidR="00345CE7" w:rsidRPr="003261FC" w:rsidRDefault="00345CE7" w:rsidP="00345CE7">
      <w:pPr>
        <w:rPr>
          <w:sz w:val="16"/>
        </w:rPr>
      </w:pPr>
      <w:r w:rsidRPr="003261FC">
        <w:rPr>
          <w:rStyle w:val="StyleUnderline"/>
        </w:rPr>
        <w:t xml:space="preserve">Circular migration </w:t>
      </w:r>
      <w:r w:rsidRPr="003261FC">
        <w:rPr>
          <w:rStyle w:val="Emphasis"/>
        </w:rPr>
        <w:t>benefits</w:t>
      </w:r>
      <w:r w:rsidRPr="003261FC">
        <w:rPr>
          <w:rStyle w:val="StyleUnderline"/>
        </w:rPr>
        <w:t xml:space="preserve"> both the </w:t>
      </w:r>
      <w:r w:rsidRPr="003261FC">
        <w:rPr>
          <w:rStyle w:val="Emphasis"/>
        </w:rPr>
        <w:t>country of origin</w:t>
      </w:r>
      <w:r w:rsidRPr="003261FC">
        <w:rPr>
          <w:rStyle w:val="StyleUnderline"/>
        </w:rPr>
        <w:t xml:space="preserve"> as well as the</w:t>
      </w:r>
      <w:r w:rsidRPr="003261FC">
        <w:rPr>
          <w:rStyle w:val="Emphasis"/>
        </w:rPr>
        <w:t xml:space="preserve"> host country</w:t>
      </w:r>
      <w:r w:rsidRPr="003261FC">
        <w:rPr>
          <w:sz w:val="16"/>
        </w:rPr>
        <w:t xml:space="preserve">, </w:t>
      </w:r>
      <w:r w:rsidRPr="003261FC">
        <w:rPr>
          <w:rStyle w:val="StyleUnderline"/>
        </w:rPr>
        <w:t>through the transfer of skills and knowledge</w:t>
      </w:r>
      <w:r w:rsidRPr="003261FC">
        <w:rPr>
          <w:sz w:val="16"/>
        </w:rPr>
        <w:t xml:space="preserve">. And we shouldn’t </w:t>
      </w:r>
      <w:r w:rsidRPr="003261FC">
        <w:rPr>
          <w:rStyle w:val="StyleUnderline"/>
        </w:rPr>
        <w:t>forget the subjects of all of these initiatives</w:t>
      </w:r>
      <w:r w:rsidRPr="003261FC">
        <w:rPr>
          <w:sz w:val="16"/>
        </w:rPr>
        <w:t xml:space="preserve"> – who </w:t>
      </w:r>
      <w:r w:rsidRPr="003261FC">
        <w:rPr>
          <w:rStyle w:val="StyleUnderline"/>
        </w:rPr>
        <w:t>are learning by working, who form professional links that might prove useful, and who can earn a better living during their stay abroad, which they can then invest in the economy of their countries of origin someday</w:t>
      </w:r>
      <w:r w:rsidRPr="003261FC">
        <w:rPr>
          <w:sz w:val="16"/>
        </w:rPr>
        <w:t>.</w:t>
      </w:r>
    </w:p>
    <w:p w:rsidR="00345CE7" w:rsidRPr="003261FC" w:rsidRDefault="00345CE7" w:rsidP="00345CE7">
      <w:pPr>
        <w:rPr>
          <w:sz w:val="16"/>
        </w:rPr>
      </w:pPr>
      <w:r w:rsidRPr="003261FC">
        <w:rPr>
          <w:sz w:val="16"/>
        </w:rPr>
        <w:t xml:space="preserve">Similar </w:t>
      </w:r>
      <w:r w:rsidRPr="003261FC">
        <w:rPr>
          <w:rStyle w:val="StyleUnderline"/>
        </w:rPr>
        <w:t>mutually beneficial practices between host country and country of origin operate in the academic world</w:t>
      </w:r>
      <w:r w:rsidRPr="003261FC">
        <w:rPr>
          <w:sz w:val="16"/>
        </w:rPr>
        <w:t>, especially in the United States and Canada, and to a lesser extent, in the United Kingdom and France. African universities with links to higher education and research institutions in these countries are piloting a programme of cooperation with their country of origin, supported by these overseas institutions. In 2010, Mahmood Mamdani, who was director of the Institute for African Studies at Columbia University, New York (from 1999 to 2004), created the Makerere Institute of Social Research (link is external) at the Makerere University in Uganda. In 2016, Ousmane Kane, who holds the Chair of Contemporary Islamic Religion and Society at the Harvard Divinity School in the US, started an academic exchange programme for students from Senegal, his country of birth. There is a long list of African researchers and academics who are helping to regenerate higher education and research in their countries of origin, through teaching and research programmes and co-publication projects.</w:t>
      </w:r>
    </w:p>
    <w:p w:rsidR="00345CE7" w:rsidRPr="003261FC" w:rsidRDefault="00345CE7" w:rsidP="00345CE7">
      <w:pPr>
        <w:rPr>
          <w:sz w:val="16"/>
        </w:rPr>
      </w:pPr>
      <w:r w:rsidRPr="003261FC">
        <w:rPr>
          <w:rStyle w:val="StyleUnderline"/>
        </w:rPr>
        <w:t xml:space="preserve">The integration of the African diaspora in the global skills market offers them some assurance that they will remain competitive, instead of experiencing the sclerosis they suffer if they stay in their country of origin – because of the poor working conditions and an environment that does not favour professional success. </w:t>
      </w:r>
      <w:r w:rsidRPr="003261FC">
        <w:rPr>
          <w:sz w:val="16"/>
        </w:rPr>
        <w:t>This is particularly the case for lecturers, researchers, health personnel, and more recently, the so-called cutting-edge professions like Information Technology (IT), telecommunications, finance and biotechnology.</w:t>
      </w:r>
    </w:p>
    <w:p w:rsidR="00345CE7" w:rsidRPr="003261FC" w:rsidRDefault="00345CE7" w:rsidP="00345CE7">
      <w:pPr>
        <w:rPr>
          <w:sz w:val="16"/>
          <w:szCs w:val="16"/>
        </w:rPr>
      </w:pPr>
      <w:r w:rsidRPr="003261FC">
        <w:rPr>
          <w:sz w:val="16"/>
          <w:szCs w:val="16"/>
        </w:rPr>
        <w:t>As the IMF report points out, African diaspora networks “can also provide rigorous professional development and leadership training programmes. Combining their skills, contacts, and know-how with their insight into global opportunities and local customs, diaspora networks of emigrants may help strengthen the home-country business environment, raise efficiency, and expand into new markets.”</w:t>
      </w:r>
    </w:p>
    <w:p w:rsidR="00345CE7" w:rsidRPr="003261FC" w:rsidRDefault="00345CE7" w:rsidP="00345CE7">
      <w:pPr>
        <w:rPr>
          <w:sz w:val="16"/>
        </w:rPr>
      </w:pPr>
      <w:r w:rsidRPr="003261FC">
        <w:rPr>
          <w:rStyle w:val="StyleUnderline"/>
        </w:rPr>
        <w:t xml:space="preserve">When we make the effort to transform the brain drain into brain circulation, it can pave the way for </w:t>
      </w:r>
      <w:r w:rsidRPr="003261FC">
        <w:rPr>
          <w:rStyle w:val="Emphasis"/>
        </w:rPr>
        <w:t>new forms of cooperation</w:t>
      </w:r>
      <w:r w:rsidRPr="003261FC">
        <w:rPr>
          <w:rStyle w:val="StyleUnderline"/>
        </w:rPr>
        <w:t xml:space="preserve">, new modes of </w:t>
      </w:r>
      <w:r w:rsidRPr="003261FC">
        <w:rPr>
          <w:rStyle w:val="Emphasis"/>
        </w:rPr>
        <w:t>development</w:t>
      </w:r>
      <w:r w:rsidRPr="003261FC">
        <w:rPr>
          <w:rStyle w:val="StyleUnderline"/>
        </w:rPr>
        <w:t xml:space="preserve"> for African countries and new forms of influence that can draw strength from international socialization</w:t>
      </w:r>
      <w:r w:rsidRPr="003261FC">
        <w:rPr>
          <w:sz w:val="16"/>
        </w:rPr>
        <w:t>.</w:t>
      </w:r>
    </w:p>
    <w:p w:rsidR="005E5AC4" w:rsidRPr="003261FC" w:rsidRDefault="005E5AC4" w:rsidP="005E5AC4">
      <w:pPr>
        <w:pStyle w:val="Heading4"/>
      </w:pPr>
      <w:r w:rsidRPr="003261FC">
        <w:t>Temporary migration results in significantly more remittances than LPR, empirics prove</w:t>
      </w:r>
    </w:p>
    <w:p w:rsidR="005E5AC4" w:rsidRPr="003261FC" w:rsidRDefault="005E5AC4" w:rsidP="005E5AC4">
      <w:pPr>
        <w:rPr>
          <w:sz w:val="14"/>
        </w:rPr>
      </w:pPr>
      <w:r w:rsidRPr="003261FC">
        <w:rPr>
          <w:rStyle w:val="Style13ptBold"/>
        </w:rPr>
        <w:t xml:space="preserve">Dustmann and Mestres 2008 </w:t>
      </w:r>
      <w:r w:rsidRPr="003261FC">
        <w:rPr>
          <w:sz w:val="14"/>
        </w:rPr>
        <w:t xml:space="preserve">(Christian Dustmann is a German economist who currently serves as Professor of Economics at University College London and Josep Mestres is the directorate of social affairs, employment, and labor for the OECD,  “Remittances and Temporary Migration”, UCL,  2008, </w:t>
      </w:r>
      <w:hyperlink r:id="rId52" w:history="1">
        <w:r w:rsidRPr="003261FC">
          <w:rPr>
            <w:rStyle w:val="Hyperlink"/>
            <w:sz w:val="14"/>
          </w:rPr>
          <w:t>https://www.ucl.ac.uk/~uctpb21/Cpapers/remittance_JDE_2nd_FINAL.pdf</w:t>
        </w:r>
      </w:hyperlink>
      <w:r w:rsidRPr="003261FC">
        <w:rPr>
          <w:sz w:val="14"/>
        </w:rPr>
        <w:t>, ME)</w:t>
      </w:r>
    </w:p>
    <w:p w:rsidR="005E5AC4" w:rsidRPr="003261FC" w:rsidRDefault="005E5AC4" w:rsidP="005E5AC4">
      <w:pPr>
        <w:rPr>
          <w:sz w:val="16"/>
        </w:rPr>
      </w:pPr>
      <w:r w:rsidRPr="003261FC">
        <w:rPr>
          <w:sz w:val="16"/>
        </w:rPr>
        <w:t xml:space="preserve">To obtain an idea of the magnitude of the relationship between remittance flows and permanent versus temporary migration plans, we provide some simple estimates based on the GMM results in Table 4. Over the period we consider, the average yearly flow of remittan ces sent home by the immigrants in our sample amounts to 1736 Euros per household, or 504 Euros per individual17 This corresponds to an aggregate of more than 2 billion Euros in 1995 (equivalent to 0.12% of the German GDP in that year), for the population of immigrants that are represented in our sample18. Now </w:t>
      </w:r>
      <w:r w:rsidRPr="003261FC">
        <w:rPr>
          <w:rStyle w:val="StyleUnderline"/>
        </w:rPr>
        <w:t>consider an increase in permanent migration plans of 10 percentage points</w:t>
      </w:r>
      <w:r w:rsidRPr="003261FC">
        <w:rPr>
          <w:sz w:val="16"/>
        </w:rPr>
        <w:t xml:space="preserve"> (over the ten years period, permanent migration intentions of households have increased by 30 percentage points). </w:t>
      </w:r>
      <w:r w:rsidRPr="003261FC">
        <w:rPr>
          <w:rStyle w:val="StyleUnderline"/>
        </w:rPr>
        <w:t>This change is equivalent to a drop in remittances sent of 15 percent of the total amount remitted, corresponding to around 300 million Euros</w:t>
      </w:r>
      <w:r w:rsidRPr="003261FC">
        <w:rPr>
          <w:sz w:val="16"/>
        </w:rPr>
        <w:t xml:space="preserve">, or around 0.018% of the German GDP in 1995. The drop in remittances is even more important for receiving countries. To put this number into perspective, consider Turkey. </w:t>
      </w:r>
      <w:r w:rsidRPr="003261FC">
        <w:rPr>
          <w:rStyle w:val="StyleUnderline"/>
        </w:rPr>
        <w:t>In 1994, remittance flows corresponded to 2.1% of the Turkish GDP, much higher than foreign direct investment (0.51%) or aid (0.18%) 19. An increase in permanent intentions to stay in Germany of Turkish immigrants by 10 percentage points corresponds to a decrease in remittance flows of 138 million Euros, using our GMM estimates in Table 4. This is equivalent to around 0.28% of Turkish GDP in 1994, an amount equivalent to more than half of foreign direct investment received by Turkey in 1994 and much higher than the total amount of aid received.</w:t>
      </w:r>
      <w:r w:rsidRPr="003261FC">
        <w:rPr>
          <w:sz w:val="16"/>
        </w:rPr>
        <w:t xml:space="preserve"> Although these are rough calculations, they highlight the magnitude of the effects of temporary vs permanent migration on remittance behaviour. </w:t>
      </w:r>
      <w:r w:rsidRPr="003261FC">
        <w:rPr>
          <w:rStyle w:val="StyleUnderline"/>
        </w:rPr>
        <w:t>Our results</w:t>
      </w:r>
      <w:r w:rsidRPr="003261FC">
        <w:rPr>
          <w:sz w:val="16"/>
        </w:rPr>
        <w:t xml:space="preserve"> emphasize the importance of the particular form of migration for immigrant behavior. They </w:t>
      </w:r>
      <w:r w:rsidRPr="003261FC">
        <w:rPr>
          <w:rStyle w:val="StyleUnderline"/>
        </w:rPr>
        <w:t xml:space="preserve">suggest that migration policies that encourage temporary migration are likely to lead to higher remittance flows than migration policies that encourage permanent settlement. </w:t>
      </w:r>
      <w:r w:rsidRPr="003261FC">
        <w:rPr>
          <w:sz w:val="16"/>
        </w:rPr>
        <w:t>Thus, our analysis suggests that remittances need to be discussed in conjunction with the particular form of migration.</w:t>
      </w:r>
    </w:p>
    <w:p w:rsidR="00345CE7" w:rsidRPr="003261FC" w:rsidRDefault="00345CE7" w:rsidP="00345CE7">
      <w:pPr>
        <w:pStyle w:val="Heading4"/>
      </w:pPr>
      <w:r w:rsidRPr="003261FC">
        <w:t>Temporary migration leads to workers gaining skills and bringing them back to their home country</w:t>
      </w:r>
    </w:p>
    <w:p w:rsidR="00345CE7" w:rsidRPr="003261FC" w:rsidRDefault="00345CE7" w:rsidP="00345CE7">
      <w:r w:rsidRPr="003261FC">
        <w:rPr>
          <w:rStyle w:val="Style13ptBold"/>
        </w:rPr>
        <w:t xml:space="preserve">El Mallakh and Wahba 17 </w:t>
      </w:r>
      <w:r w:rsidRPr="003261FC">
        <w:t xml:space="preserve">(Nelly El Mallakh and Jackline Wahba, Mallakh researches development, migration, labor economics and political economy, and holds a PhD in economy, Wahba is a Professor of Economics at University of Southampton, UK, “Brain gain from return migration: evidence from Egypt,” Economic Research Forum, 19 Dec 2017, </w:t>
      </w:r>
      <w:hyperlink r:id="rId53" w:history="1">
        <w:r w:rsidRPr="003261FC">
          <w:rPr>
            <w:rStyle w:val="Hyperlink"/>
          </w:rPr>
          <w:t>https://theforum.erf.org.eg/2017/12/18/brain-gain-return-migration-evidence-egypt</w:t>
        </w:r>
      </w:hyperlink>
      <w:r w:rsidRPr="003261FC">
        <w:t>, Accessed 27 Jul 2018, gf)</w:t>
      </w:r>
    </w:p>
    <w:p w:rsidR="00345CE7" w:rsidRPr="003261FC" w:rsidRDefault="00345CE7" w:rsidP="00345CE7">
      <w:pPr>
        <w:rPr>
          <w:sz w:val="16"/>
        </w:rPr>
      </w:pPr>
      <w:r w:rsidRPr="003261FC">
        <w:rPr>
          <w:sz w:val="16"/>
        </w:rPr>
        <w:t xml:space="preserve">For many poor developing countries, the emigration of the high skilled workers is a source of concern. The so-called </w:t>
      </w:r>
      <w:r w:rsidRPr="003261FC">
        <w:rPr>
          <w:rStyle w:val="StyleUnderline"/>
        </w:rPr>
        <w:t>‘brain drain’ is</w:t>
      </w:r>
      <w:r w:rsidRPr="003261FC">
        <w:rPr>
          <w:sz w:val="16"/>
        </w:rPr>
        <w:t xml:space="preserve"> seen as </w:t>
      </w:r>
      <w:r w:rsidRPr="003261FC">
        <w:rPr>
          <w:rStyle w:val="StyleUnderline"/>
        </w:rPr>
        <w:t>a negative consequence of international emigration</w:t>
      </w:r>
      <w:r w:rsidRPr="003261FC">
        <w:rPr>
          <w:sz w:val="16"/>
        </w:rPr>
        <w:t>.</w:t>
      </w:r>
    </w:p>
    <w:p w:rsidR="00345CE7" w:rsidRPr="003261FC" w:rsidRDefault="00345CE7" w:rsidP="00345CE7">
      <w:pPr>
        <w:rPr>
          <w:sz w:val="16"/>
        </w:rPr>
      </w:pPr>
      <w:r w:rsidRPr="003261FC">
        <w:rPr>
          <w:sz w:val="16"/>
        </w:rPr>
        <w:t xml:space="preserve">But international migration can also lead to ‘brain gain’ when the aspiration of emigration increases the incentives to get education, as this increases the possibility of emigration. Another channel through which the </w:t>
      </w:r>
      <w:r w:rsidRPr="003261FC">
        <w:rPr>
          <w:rStyle w:val="StyleUnderline"/>
        </w:rPr>
        <w:t>emigration of high skilled workers results in</w:t>
      </w:r>
      <w:r w:rsidRPr="003261FC">
        <w:rPr>
          <w:sz w:val="16"/>
        </w:rPr>
        <w:t xml:space="preserve"> a brain gain is</w:t>
      </w:r>
      <w:r w:rsidRPr="003261FC">
        <w:rPr>
          <w:rStyle w:val="StyleUnderline"/>
        </w:rPr>
        <w:t xml:space="preserve"> return migration, when returnees acquire new skills overseas and return to their origin countries with enhanced human capital</w:t>
      </w:r>
      <w:r w:rsidRPr="003261FC">
        <w:rPr>
          <w:sz w:val="16"/>
        </w:rPr>
        <w:t>.</w:t>
      </w:r>
    </w:p>
    <w:p w:rsidR="00345CE7" w:rsidRPr="003261FC" w:rsidRDefault="00345CE7" w:rsidP="00345CE7">
      <w:pPr>
        <w:rPr>
          <w:rStyle w:val="StyleUnderline"/>
        </w:rPr>
      </w:pPr>
      <w:r w:rsidRPr="003261FC">
        <w:rPr>
          <w:sz w:val="16"/>
        </w:rPr>
        <w:t>As such</w:t>
      </w:r>
      <w:r w:rsidRPr="003261FC">
        <w:rPr>
          <w:rStyle w:val="StyleUnderline"/>
        </w:rPr>
        <w:t>, temporary migration provides an opportunity for workers to acquire physical capital</w:t>
      </w:r>
      <w:r w:rsidRPr="003261FC">
        <w:rPr>
          <w:sz w:val="16"/>
        </w:rPr>
        <w:t>, to</w:t>
      </w:r>
      <w:r w:rsidRPr="003261FC">
        <w:rPr>
          <w:rStyle w:val="StyleUnderline"/>
        </w:rPr>
        <w:t xml:space="preserve"> accumulate savings and assets and</w:t>
      </w:r>
      <w:r w:rsidRPr="003261FC">
        <w:rPr>
          <w:sz w:val="16"/>
        </w:rPr>
        <w:t xml:space="preserve">, most importantly, to </w:t>
      </w:r>
      <w:r w:rsidRPr="003261FC">
        <w:rPr>
          <w:rStyle w:val="StyleUnderline"/>
        </w:rPr>
        <w:t>acquire new skills and knowledge</w:t>
      </w:r>
      <w:r w:rsidRPr="003261FC">
        <w:rPr>
          <w:sz w:val="16"/>
        </w:rPr>
        <w:t xml:space="preserve">. On returning to their home country, </w:t>
      </w:r>
      <w:r w:rsidRPr="003261FC">
        <w:rPr>
          <w:rStyle w:val="StyleUnderline"/>
        </w:rPr>
        <w:t>migrants represent an inflow of both human capital and financial capital. The return of migrants can be a potential source of economic growth for the origin country through increased productivity and knowledge diffusion.</w:t>
      </w:r>
    </w:p>
    <w:p w:rsidR="00345CE7" w:rsidRPr="003261FC" w:rsidRDefault="00345CE7" w:rsidP="00345CE7">
      <w:pPr>
        <w:rPr>
          <w:sz w:val="16"/>
        </w:rPr>
      </w:pPr>
      <w:r w:rsidRPr="003261FC">
        <w:rPr>
          <w:sz w:val="16"/>
        </w:rPr>
        <w:t>Overall</w:t>
      </w:r>
      <w:r w:rsidRPr="003261FC">
        <w:rPr>
          <w:rStyle w:val="StyleUnderline"/>
        </w:rPr>
        <w:t>, the evidence suggests that there is a positive wage premium associated with overseas work migration for returnees in developing countries</w:t>
      </w:r>
      <w:r w:rsidRPr="003261FC">
        <w:rPr>
          <w:sz w:val="16"/>
        </w:rPr>
        <w:t>.</w:t>
      </w:r>
    </w:p>
    <w:p w:rsidR="00345CE7" w:rsidRPr="003261FC" w:rsidRDefault="00345CE7" w:rsidP="00345CE7">
      <w:pPr>
        <w:rPr>
          <w:sz w:val="16"/>
        </w:rPr>
      </w:pPr>
      <w:r w:rsidRPr="003261FC">
        <w:rPr>
          <w:rStyle w:val="StyleUnderline"/>
        </w:rPr>
        <w:t>Another measure of the acquisition of human capital of temporary migrants is their skill upgrading or occupational mobility</w:t>
      </w:r>
      <w:r w:rsidRPr="003261FC">
        <w:rPr>
          <w:sz w:val="16"/>
        </w:rPr>
        <w:t xml:space="preserve">. </w:t>
      </w:r>
      <w:r w:rsidRPr="003261FC">
        <w:rPr>
          <w:rStyle w:val="StyleUnderline"/>
        </w:rPr>
        <w:t>Whether migrants acquire human capital while they are overseas is an important issue for the economic development of their home countries</w:t>
      </w:r>
      <w:r w:rsidRPr="003261FC">
        <w:rPr>
          <w:sz w:val="16"/>
        </w:rPr>
        <w:t>, especially since public debate tends to underscore the potentially negative impact of high skilled emigration, resulting in a brain drain for sending countries.</w:t>
      </w:r>
    </w:p>
    <w:p w:rsidR="00345CE7" w:rsidRPr="003261FC" w:rsidRDefault="00345CE7" w:rsidP="00345CE7">
      <w:pPr>
        <w:rPr>
          <w:sz w:val="16"/>
        </w:rPr>
      </w:pPr>
      <w:r w:rsidRPr="003261FC">
        <w:rPr>
          <w:sz w:val="16"/>
        </w:rPr>
        <w:t>My study with Nelly El Mallakh provides new evidence on the impact of temporary migration experiences on the human capital accumulation of returnees (El Mallakh and Wahba, 2016). We do so by examining</w:t>
      </w:r>
      <w:r w:rsidRPr="003261FC">
        <w:rPr>
          <w:rStyle w:val="StyleUnderline"/>
        </w:rPr>
        <w:t xml:space="preserve"> the occupational mobility of return migrants vis-à-vis working-age individuals who have never migrated, controlling for the non-random nature of migration</w:t>
      </w:r>
      <w:r w:rsidRPr="003261FC">
        <w:rPr>
          <w:sz w:val="16"/>
        </w:rPr>
        <w:t>.</w:t>
      </w:r>
    </w:p>
    <w:p w:rsidR="00345CE7" w:rsidRPr="003261FC" w:rsidRDefault="00345CE7" w:rsidP="00345CE7">
      <w:pPr>
        <w:rPr>
          <w:sz w:val="16"/>
          <w:szCs w:val="16"/>
        </w:rPr>
      </w:pPr>
      <w:r w:rsidRPr="003261FC">
        <w:rPr>
          <w:sz w:val="16"/>
          <w:szCs w:val="16"/>
        </w:rPr>
        <w:t>Unlike studies of wage premia in which the wages of returnees are only observed at the time of the survey, we are able to construct data on individuals’ occupational mobility based on their first job and current occupation.</w:t>
      </w:r>
    </w:p>
    <w:p w:rsidR="00345CE7" w:rsidRPr="003261FC" w:rsidRDefault="00345CE7" w:rsidP="00345CE7">
      <w:pPr>
        <w:rPr>
          <w:sz w:val="16"/>
          <w:szCs w:val="16"/>
        </w:rPr>
      </w:pPr>
      <w:r w:rsidRPr="003261FC">
        <w:rPr>
          <w:sz w:val="16"/>
          <w:szCs w:val="16"/>
        </w:rPr>
        <w:t>Furthermore, we adopt a novel approach to identifying the impact of overseas migration by constructing cohort groups who entered the labour market in the same decade. This makes it possible for us to control for the initial labour market conditions and examine current occupational mobility relative to their first job.</w:t>
      </w:r>
    </w:p>
    <w:p w:rsidR="00345CE7" w:rsidRPr="003261FC" w:rsidRDefault="00345CE7" w:rsidP="00345CE7">
      <w:pPr>
        <w:rPr>
          <w:sz w:val="16"/>
        </w:rPr>
      </w:pPr>
      <w:r w:rsidRPr="003261FC">
        <w:rPr>
          <w:sz w:val="16"/>
        </w:rPr>
        <w:t>This research question is important for two reasons. On the one hand, the answer to this question is not straightforward</w:t>
      </w:r>
      <w:r w:rsidRPr="003261FC">
        <w:rPr>
          <w:rStyle w:val="StyleUnderline"/>
        </w:rPr>
        <w:t>. Temporary migrants</w:t>
      </w:r>
      <w:r w:rsidRPr="003261FC">
        <w:rPr>
          <w:sz w:val="16"/>
        </w:rPr>
        <w:t xml:space="preserve"> might</w:t>
      </w:r>
      <w:r w:rsidRPr="003261FC">
        <w:rPr>
          <w:rStyle w:val="StyleUnderline"/>
        </w:rPr>
        <w:t xml:space="preserve"> acquire additional human capital due to their work experience abroad </w:t>
      </w:r>
      <w:r w:rsidRPr="003261FC">
        <w:rPr>
          <w:sz w:val="16"/>
        </w:rPr>
        <w:t>and hence, the human capital accumulated abroad might help those temporary migrants to find occupations higher in the skill and remuneration ladder on returning home.</w:t>
      </w:r>
    </w:p>
    <w:p w:rsidR="00345CE7" w:rsidRPr="003261FC" w:rsidRDefault="00345CE7" w:rsidP="00345CE7">
      <w:pPr>
        <w:rPr>
          <w:sz w:val="16"/>
          <w:szCs w:val="16"/>
        </w:rPr>
      </w:pPr>
      <w:r w:rsidRPr="003261FC">
        <w:rPr>
          <w:sz w:val="16"/>
          <w:szCs w:val="16"/>
        </w:rPr>
        <w:t>Conversely, it might be the case that temporary migration experience is motivated by the shortage of unskilled labour in destination countries and subsequently, the positive effects of temporary migration on human capital and occupational mobility might be contested.</w:t>
      </w:r>
    </w:p>
    <w:p w:rsidR="00345CE7" w:rsidRPr="003261FC" w:rsidRDefault="00345CE7" w:rsidP="00345CE7">
      <w:pPr>
        <w:rPr>
          <w:sz w:val="16"/>
          <w:szCs w:val="16"/>
        </w:rPr>
      </w:pPr>
      <w:r w:rsidRPr="003261FC">
        <w:rPr>
          <w:sz w:val="16"/>
          <w:szCs w:val="16"/>
        </w:rPr>
        <w:t>Whether temporary emigration and overseas work experience enhance human capital accumulation is an important question. In particular, whether temporary migration can provide a way to promote the economic development of sending countries and compensate for the loss of human capital due to outward migration through the returnees’ higher human capital remains an understudied issue.</w:t>
      </w:r>
    </w:p>
    <w:p w:rsidR="00345CE7" w:rsidRPr="003261FC" w:rsidRDefault="00345CE7" w:rsidP="00345CE7">
      <w:pPr>
        <w:rPr>
          <w:sz w:val="16"/>
        </w:rPr>
      </w:pPr>
      <w:r w:rsidRPr="003261FC">
        <w:rPr>
          <w:sz w:val="16"/>
        </w:rPr>
        <w:t xml:space="preserve">Our results show that </w:t>
      </w:r>
      <w:r w:rsidRPr="003261FC">
        <w:rPr>
          <w:rStyle w:val="StyleUnderline"/>
        </w:rPr>
        <w:t>returnees are more likely to climb up the occupational ladder compared with non-migrants</w:t>
      </w:r>
      <w:r w:rsidRPr="003261FC">
        <w:rPr>
          <w:sz w:val="16"/>
        </w:rPr>
        <w:t>. In particular, the most educated returnees seem to gain more skills from their overseas work experience and climb the ladder furthest. The evidence from our research underscores that return migration can lead to a brain gain for the countries of origin.</w:t>
      </w:r>
    </w:p>
    <w:p w:rsidR="00512CC6" w:rsidRPr="003261FC" w:rsidRDefault="00512CC6" w:rsidP="00512CC6">
      <w:pPr>
        <w:pStyle w:val="Heading4"/>
      </w:pPr>
      <w:r w:rsidRPr="003261FC">
        <w:t>Circular migration fills market shortages, reduces illegal immigration and improve conditions in both host and sending countries</w:t>
      </w:r>
    </w:p>
    <w:p w:rsidR="00512CC6" w:rsidRPr="003261FC" w:rsidRDefault="00512CC6" w:rsidP="00512CC6">
      <w:pPr>
        <w:rPr>
          <w:rStyle w:val="Style13ptBold"/>
        </w:rPr>
      </w:pPr>
      <w:r w:rsidRPr="003261FC">
        <w:rPr>
          <w:rStyle w:val="Style13ptBold"/>
        </w:rPr>
        <w:t xml:space="preserve">Zimmerman 14 </w:t>
      </w:r>
      <w:r w:rsidRPr="003261FC">
        <w:t xml:space="preserve">(Klaus Zimmerman acts as Editor-in-Chief of the Journal of Population Economics and acted as IZA’s Founding Director from April 1998 until February 2016, “Circular migration,” IZA, May 2014, </w:t>
      </w:r>
      <w:hyperlink r:id="rId54" w:history="1">
        <w:r w:rsidRPr="003261FC">
          <w:rPr>
            <w:rStyle w:val="Hyperlink"/>
          </w:rPr>
          <w:t>https://wol.iza.org/uploads/articles/1/pdfs/circular-migration.pdf</w:t>
        </w:r>
      </w:hyperlink>
      <w:r w:rsidRPr="003261FC">
        <w:t>, DOI: 10.15185/izawol.1, 28 Jul 2018, gf)</w:t>
      </w:r>
    </w:p>
    <w:p w:rsidR="00512CC6" w:rsidRPr="003261FC" w:rsidRDefault="00512CC6" w:rsidP="00512CC6">
      <w:pPr>
        <w:rPr>
          <w:rStyle w:val="StyleUnderline"/>
        </w:rPr>
      </w:pPr>
      <w:r w:rsidRPr="003261FC">
        <w:rPr>
          <w:rStyle w:val="StyleUnderline"/>
        </w:rPr>
        <w:t>Circular migration can become a self-perpetuating, self-sustaining process</w:t>
      </w:r>
      <w:r w:rsidRPr="003261FC">
        <w:rPr>
          <w:sz w:val="16"/>
          <w:szCs w:val="16"/>
        </w:rPr>
        <w:t xml:space="preserve">. </w:t>
      </w:r>
      <w:r w:rsidRPr="003261FC">
        <w:rPr>
          <w:rStyle w:val="StyleUnderline"/>
        </w:rPr>
        <w:t>Knowledge acquired during migration creates migration-specific capital that encourages future movements</w:t>
      </w:r>
      <w:r w:rsidRPr="003261FC">
        <w:rPr>
          <w:sz w:val="16"/>
          <w:szCs w:val="16"/>
        </w:rPr>
        <w:t xml:space="preserve">. For receiving countries, </w:t>
      </w:r>
      <w:r w:rsidRPr="003261FC">
        <w:rPr>
          <w:rStyle w:val="StyleUnderline"/>
        </w:rPr>
        <w:t>circular migration can help fill sectoral labor market shortages by matching excess labor demand in receiving countries and excess labor supply in sending countries</w:t>
      </w:r>
      <w:r w:rsidRPr="003261FC">
        <w:rPr>
          <w:sz w:val="16"/>
          <w:szCs w:val="16"/>
        </w:rPr>
        <w:t xml:space="preserve">. In the 1950s and 1960s, millions of low-skilled laborers from southern Europe were recruited to work in the industrial sector in West Germany and other Western European countries, where labor shortages were slowing economic growth [2]. </w:t>
      </w:r>
      <w:r w:rsidRPr="003261FC">
        <w:rPr>
          <w:rStyle w:val="StyleUnderline"/>
        </w:rPr>
        <w:t>Circular migration enables transnational social networks to arise that can provide information to potential migrants about job vacancies in the receiving country and provide information about human resources in the sending country to employers in the receiving country</w:t>
      </w:r>
      <w:r w:rsidRPr="003261FC">
        <w:rPr>
          <w:sz w:val="16"/>
          <w:szCs w:val="16"/>
        </w:rPr>
        <w:t xml:space="preserve">. </w:t>
      </w:r>
      <w:r w:rsidRPr="003261FC">
        <w:rPr>
          <w:rStyle w:val="StyleUnderline"/>
        </w:rPr>
        <w:t>Circular migration</w:t>
      </w:r>
      <w:r w:rsidRPr="003261FC">
        <w:rPr>
          <w:sz w:val="16"/>
          <w:szCs w:val="16"/>
        </w:rPr>
        <w:t xml:space="preserve"> thus </w:t>
      </w:r>
      <w:r w:rsidRPr="003261FC">
        <w:rPr>
          <w:rStyle w:val="StyleUnderline"/>
        </w:rPr>
        <w:t>offers firms</w:t>
      </w:r>
      <w:r w:rsidRPr="003261FC">
        <w:rPr>
          <w:sz w:val="16"/>
          <w:szCs w:val="16"/>
        </w:rPr>
        <w:t xml:space="preserve"> in the receiving country </w:t>
      </w:r>
      <w:r w:rsidRPr="003261FC">
        <w:rPr>
          <w:rStyle w:val="StyleUnderline"/>
        </w:rPr>
        <w:t>recruitment from a known and reliable pool of workers, keeps wages low, and reduces illegal migration</w:t>
      </w:r>
      <w:r w:rsidRPr="003261FC">
        <w:rPr>
          <w:sz w:val="16"/>
          <w:szCs w:val="16"/>
        </w:rPr>
        <w:t xml:space="preserve"> [3], [4]. Such highly developed networks worked very well, for instance, for </w:t>
      </w:r>
      <w:r w:rsidRPr="003261FC">
        <w:rPr>
          <w:rStyle w:val="StyleUnderline"/>
        </w:rPr>
        <w:t>Mexican workers in the 1940s</w:t>
      </w:r>
      <w:r w:rsidRPr="003261FC">
        <w:rPr>
          <w:sz w:val="16"/>
          <w:szCs w:val="16"/>
        </w:rPr>
        <w:t xml:space="preserve"> who </w:t>
      </w:r>
      <w:r w:rsidRPr="003261FC">
        <w:rPr>
          <w:rStyle w:val="StyleUnderline"/>
        </w:rPr>
        <w:t>frequently commuted between their home villages in Mexico and workplaces across the US border</w:t>
      </w:r>
      <w:r w:rsidRPr="003261FC">
        <w:rPr>
          <w:sz w:val="16"/>
          <w:szCs w:val="16"/>
        </w:rPr>
        <w:t xml:space="preserve"> [1]. </w:t>
      </w:r>
      <w:r w:rsidRPr="003261FC">
        <w:rPr>
          <w:rStyle w:val="StyleUnderline"/>
        </w:rPr>
        <w:t>Circular migration can buy time for receiving country governments and employers to train native employees to meet labor shortages and can have a rejuvenating effect on aging societies</w:t>
      </w:r>
      <w:r w:rsidRPr="003261FC">
        <w:rPr>
          <w:sz w:val="16"/>
          <w:szCs w:val="16"/>
        </w:rPr>
        <w:t xml:space="preserve">. Because </w:t>
      </w:r>
      <w:r w:rsidRPr="003261FC">
        <w:rPr>
          <w:rStyle w:val="StyleUnderline"/>
        </w:rPr>
        <w:t>free movement</w:t>
      </w:r>
      <w:r w:rsidRPr="003261FC">
        <w:rPr>
          <w:sz w:val="16"/>
          <w:szCs w:val="16"/>
        </w:rPr>
        <w:t xml:space="preserve"> back and forth </w:t>
      </w:r>
      <w:r w:rsidRPr="003261FC">
        <w:rPr>
          <w:rStyle w:val="StyleUnderline"/>
        </w:rPr>
        <w:t>keeps migrants’ options open in both home and host countries,</w:t>
      </w:r>
      <w:r w:rsidRPr="003261FC">
        <w:rPr>
          <w:sz w:val="16"/>
          <w:szCs w:val="16"/>
        </w:rPr>
        <w:t xml:space="preserve"> it </w:t>
      </w:r>
      <w:r w:rsidRPr="003261FC">
        <w:rPr>
          <w:rStyle w:val="StyleUnderline"/>
        </w:rPr>
        <w:t xml:space="preserve">reduces the risk of long-term settlement </w:t>
      </w:r>
      <w:r w:rsidRPr="003261FC">
        <w:rPr>
          <w:sz w:val="16"/>
          <w:szCs w:val="16"/>
        </w:rPr>
        <w:t xml:space="preserve">in the host country </w:t>
      </w:r>
      <w:r w:rsidRPr="003261FC">
        <w:rPr>
          <w:rStyle w:val="StyleUnderline"/>
        </w:rPr>
        <w:t>and illegal overstaying of visas</w:t>
      </w:r>
      <w:r w:rsidRPr="003261FC">
        <w:rPr>
          <w:sz w:val="16"/>
          <w:szCs w:val="16"/>
        </w:rPr>
        <w:t xml:space="preserve">. By explaining migration in these terms, policymakers might make a more compelling case to their electorates for policies that promote circular migration [5]. </w:t>
      </w:r>
      <w:r w:rsidRPr="003261FC">
        <w:rPr>
          <w:rStyle w:val="StyleUnderline"/>
        </w:rPr>
        <w:t>Sending countries benefit from circular migration as well</w:t>
      </w:r>
      <w:r w:rsidRPr="003261FC">
        <w:rPr>
          <w:sz w:val="16"/>
          <w:szCs w:val="16"/>
        </w:rPr>
        <w:t xml:space="preserve">. </w:t>
      </w:r>
      <w:r w:rsidRPr="003261FC">
        <w:rPr>
          <w:rStyle w:val="StyleUnderline"/>
        </w:rPr>
        <w:t>Circular migrants tend to send more money home as remittances than migrants who do not intend to return home</w:t>
      </w:r>
      <w:r w:rsidRPr="003261FC">
        <w:rPr>
          <w:sz w:val="16"/>
          <w:szCs w:val="16"/>
        </w:rPr>
        <w:t xml:space="preserve"> [4], [5]. These </w:t>
      </w:r>
      <w:r w:rsidRPr="003261FC">
        <w:rPr>
          <w:rStyle w:val="StyleUnderline"/>
        </w:rPr>
        <w:t>remittances help reduce poverty, and seed investments in human capital and productive assets such as enhanced infrastructure</w:t>
      </w:r>
      <w:r w:rsidRPr="003261FC">
        <w:rPr>
          <w:sz w:val="16"/>
          <w:szCs w:val="16"/>
        </w:rPr>
        <w:t xml:space="preserve"> [6]. Remittances also help </w:t>
      </w:r>
      <w:r w:rsidRPr="003261FC">
        <w:rPr>
          <w:rStyle w:val="StyleUnderline"/>
        </w:rPr>
        <w:t>improve food security, stimulate markets, and increase local wages</w:t>
      </w:r>
      <w:r w:rsidRPr="003261FC">
        <w:rPr>
          <w:sz w:val="16"/>
          <w:szCs w:val="16"/>
        </w:rPr>
        <w:t xml:space="preserve">, thereby </w:t>
      </w:r>
      <w:r w:rsidRPr="003261FC">
        <w:rPr>
          <w:rStyle w:val="StyleUnderline"/>
        </w:rPr>
        <w:t>accelerating demand for local goods and services and stimulating new job creation</w:t>
      </w:r>
      <w:r w:rsidRPr="003261FC">
        <w:rPr>
          <w:sz w:val="16"/>
          <w:szCs w:val="16"/>
        </w:rPr>
        <w:t xml:space="preserve">. </w:t>
      </w:r>
      <w:r w:rsidRPr="003261FC">
        <w:rPr>
          <w:rStyle w:val="StyleUnderline"/>
        </w:rPr>
        <w:t>Higher-skilled migrants who</w:t>
      </w:r>
      <w:r w:rsidRPr="003261FC">
        <w:rPr>
          <w:sz w:val="16"/>
          <w:szCs w:val="16"/>
        </w:rPr>
        <w:t xml:space="preserve"> </w:t>
      </w:r>
      <w:r w:rsidRPr="003261FC">
        <w:rPr>
          <w:rStyle w:val="StyleUnderline"/>
        </w:rPr>
        <w:t>do return home are valued for the knowledge and skills they have acquired abroad and for the new ideas they bring back that can foster innovation</w:t>
      </w:r>
      <w:r w:rsidRPr="003261FC">
        <w:rPr>
          <w:sz w:val="16"/>
          <w:szCs w:val="16"/>
        </w:rPr>
        <w:t xml:space="preserve">. In addition, </w:t>
      </w:r>
      <w:r w:rsidRPr="003261FC">
        <w:rPr>
          <w:rStyle w:val="StyleUnderline"/>
        </w:rPr>
        <w:t>they maintain non-family networks and productive links in the receiving country that can advance development in their home country</w:t>
      </w:r>
      <w:r w:rsidRPr="003261FC">
        <w:rPr>
          <w:sz w:val="16"/>
          <w:szCs w:val="16"/>
        </w:rPr>
        <w:t xml:space="preserve">. Returning migrants may also start new businesses in their communities of origin. For sending countries, </w:t>
      </w:r>
      <w:r w:rsidRPr="003261FC">
        <w:rPr>
          <w:rStyle w:val="StyleUnderline"/>
        </w:rPr>
        <w:t>circular migration thus reduces the negative effects of brain drain and encourages brain circulation</w:t>
      </w:r>
      <w:r w:rsidRPr="003261FC">
        <w:rPr>
          <w:sz w:val="16"/>
          <w:szCs w:val="16"/>
        </w:rPr>
        <w:t xml:space="preserve">. </w:t>
      </w:r>
      <w:r w:rsidRPr="003261FC">
        <w:rPr>
          <w:rStyle w:val="StyleUnderline"/>
        </w:rPr>
        <w:t>Circular migrants tend to optimize and re-optimize their income, saving, and asset strategies, and thus improve their economic, social, and personal situations at each stage in the migration cycle [</w:t>
      </w:r>
      <w:r w:rsidRPr="003261FC">
        <w:rPr>
          <w:sz w:val="16"/>
          <w:szCs w:val="16"/>
        </w:rPr>
        <w:t xml:space="preserve">4]. Simultaneously, </w:t>
      </w:r>
      <w:r w:rsidRPr="003261FC">
        <w:rPr>
          <w:rStyle w:val="StyleUnderline"/>
        </w:rPr>
        <w:t>they minimize search, relocation, and emotional costs,</w:t>
      </w:r>
      <w:r w:rsidRPr="003261FC">
        <w:rPr>
          <w:sz w:val="16"/>
          <w:szCs w:val="16"/>
        </w:rPr>
        <w:t xml:space="preserve"> and </w:t>
      </w:r>
      <w:r w:rsidRPr="003261FC">
        <w:rPr>
          <w:rStyle w:val="StyleUnderline"/>
        </w:rPr>
        <w:t>build up local capital in receiving and home countries.</w:t>
      </w:r>
      <w:r w:rsidRPr="003261FC">
        <w:rPr>
          <w:sz w:val="16"/>
          <w:szCs w:val="16"/>
        </w:rPr>
        <w:t xml:space="preserve"> </w:t>
      </w:r>
      <w:r w:rsidRPr="003261FC">
        <w:rPr>
          <w:rStyle w:val="StyleUnderline"/>
        </w:rPr>
        <w:t>All these benefits give them an advantage over both non-migrants and return migrants who have only a single migration experience.</w:t>
      </w:r>
    </w:p>
    <w:p w:rsidR="0043125B" w:rsidRPr="003261FC" w:rsidRDefault="0043125B" w:rsidP="00512CC6">
      <w:pPr>
        <w:rPr>
          <w:rStyle w:val="StyleUnderline"/>
        </w:rPr>
      </w:pPr>
    </w:p>
    <w:p w:rsidR="0043125B" w:rsidRPr="003261FC" w:rsidRDefault="0043125B" w:rsidP="0043125B">
      <w:pPr>
        <w:pStyle w:val="Heading4"/>
        <w:rPr>
          <w:rStyle w:val="StyleUnderline"/>
        </w:rPr>
      </w:pPr>
      <w:r w:rsidRPr="003261FC">
        <w:rPr>
          <w:rStyle w:val="StyleUnderline"/>
        </w:rPr>
        <w:t>Permanent residence for migrants, especially those seeking refuge or asylum, hurts source countries.</w:t>
      </w:r>
    </w:p>
    <w:p w:rsidR="0043125B" w:rsidRPr="003261FC" w:rsidRDefault="0043125B" w:rsidP="0043125B">
      <w:pPr>
        <w:rPr>
          <w:rStyle w:val="Style13ptBold"/>
          <w:b w:val="0"/>
        </w:rPr>
      </w:pPr>
      <w:r w:rsidRPr="003261FC">
        <w:rPr>
          <w:rStyle w:val="Style13ptBold"/>
        </w:rPr>
        <w:t xml:space="preserve">Collier 2013 </w:t>
      </w:r>
      <w:r w:rsidRPr="003261FC">
        <w:rPr>
          <w:rStyle w:val="Style13ptBold"/>
          <w:b w:val="0"/>
        </w:rPr>
        <w:t xml:space="preserve">(Paul Collier, professor of economics and public policy at the Blavatnik School of Government at Oxford University, “Migration Hurts the Homeland”, New York Times, November 29, 2013, </w:t>
      </w:r>
      <w:hyperlink r:id="rId55" w:history="1">
        <w:r w:rsidRPr="003261FC">
          <w:rPr>
            <w:rStyle w:val="Hyperlink"/>
            <w:sz w:val="26"/>
          </w:rPr>
          <w:t>https://www.nytimes.com/2013/11/30/opinion/migration-hurts-the-homeland.html</w:t>
        </w:r>
      </w:hyperlink>
      <w:r w:rsidRPr="003261FC">
        <w:rPr>
          <w:rStyle w:val="Style13ptBold"/>
          <w:b w:val="0"/>
        </w:rPr>
        <w:t>, 7/29/18, IAM)</w:t>
      </w:r>
    </w:p>
    <w:p w:rsidR="0043125B" w:rsidRPr="003261FC" w:rsidRDefault="0043125B" w:rsidP="0043125B">
      <w:pPr>
        <w:rPr>
          <w:rStyle w:val="StyleUnderline"/>
        </w:rPr>
      </w:pPr>
      <w:r w:rsidRPr="003261FC">
        <w:rPr>
          <w:rStyle w:val="StyleUnderline"/>
          <w:sz w:val="16"/>
        </w:rPr>
        <w:t xml:space="preserve">Liberals have long fought for the rights of immigrants. Businesses have long fought for the right of people to immigrate. It’s a crucial distinction. Mark Zuckerberg of Facebook created a lobbying organization, FWD.us, this year to try to unite the two causes by casting comprehensive immigration reform in the United States as an issue of justice. “Eleven million people is a lot of people who are being treated unfairly right now,” he said. As self-serving as Mr. Zuckerberg’s advocacy may be — immigration reform happens to align nicely with the interests of the technology industry — his high-minded rhetoric reflects an attempt to appeal to pro-immigration liberals, who presume that opening doors wider is the humane thing to do. But humane for whom? </w:t>
      </w:r>
      <w:r w:rsidRPr="003261FC">
        <w:rPr>
          <w:rStyle w:val="StyleUnderline"/>
        </w:rPr>
        <w:t>What’s good for migrants from poor places is not always good for the countries they’re leaving behind. Migration is good for poor countries, but not in every form, and not in unlimited amounts. The migration that research shows is unambiguously beneficial is the kind in which young people travel to democracies like America for higher education and then go home. Not only do these young people bring back valuable skills directly learned in the classroom; they bring back political and social attitudes that they have assimilated from their classmates. Their skills raise the productivity of the unskilled majority, and their attitudes accelerate democratization.</w:t>
      </w:r>
      <w:r w:rsidRPr="003261FC">
        <w:rPr>
          <w:rStyle w:val="StyleUnderline"/>
          <w:sz w:val="16"/>
        </w:rPr>
        <w:t xml:space="preserve"> For example, </w:t>
      </w:r>
      <w:r w:rsidRPr="003261FC">
        <w:rPr>
          <w:rStyle w:val="StyleUnderline"/>
        </w:rPr>
        <w:t>global data on students from poor countries who have studied abroad since 1950 shows that those who went to democracies accelerated political liberalization in their home societies out of all proportion to their numbers. Democratization across Latin America, Africa and Asia has been supported by this process.</w:t>
      </w:r>
      <w:r w:rsidRPr="003261FC">
        <w:rPr>
          <w:rStyle w:val="StyleUnderline"/>
          <w:sz w:val="16"/>
        </w:rPr>
        <w:t xml:space="preserve"> In an opinion article in The Washington Post last spring, Mr. Zuckerberg asked, “Why do we kick out the more than 40 percent of math and science graduate students who are not U.S. citizens after educating them?” My response: Whatever the reason, it is a highly effective way of helping poorer societies. Even what looks like a brain drain can sometimes be beneficial. </w:t>
      </w:r>
      <w:r w:rsidRPr="003261FC">
        <w:rPr>
          <w:rStyle w:val="StyleUnderline"/>
        </w:rPr>
        <w:t>When educated people emigrate and settle in a richer country, the poorer country suffers a direct loss; but by demonstrating that the effort to acquire education can end triumphantly, it can encourage many others to pursue an education, too. The brain drain becomes a reality only if too many of the educated leave. But many poor countries have too much emigration.</w:t>
      </w:r>
      <w:r w:rsidRPr="003261FC">
        <w:rPr>
          <w:rStyle w:val="StyleUnderline"/>
          <w:sz w:val="16"/>
        </w:rPr>
        <w:t xml:space="preserve"> I do not mean that they would be better with none, but </w:t>
      </w:r>
      <w:r w:rsidRPr="003261FC">
        <w:rPr>
          <w:rStyle w:val="StyleUnderline"/>
        </w:rPr>
        <w:t>they would be better with less.</w:t>
      </w:r>
      <w:r w:rsidRPr="003261FC">
        <w:rPr>
          <w:rStyle w:val="StyleUnderline"/>
          <w:sz w:val="16"/>
        </w:rPr>
        <w:t xml:space="preserve"> The big winners from the emigration of the educated have been China and India. Because each has over a billion people, proportionately few people leave. In contrast, </w:t>
      </w:r>
      <w:r w:rsidRPr="003261FC">
        <w:rPr>
          <w:rStyle w:val="StyleUnderline"/>
        </w:rPr>
        <w:t>small developing countries have high emigration rates</w:t>
      </w:r>
      <w:r w:rsidRPr="003261FC">
        <w:rPr>
          <w:rStyle w:val="StyleUnderline"/>
          <w:sz w:val="16"/>
        </w:rPr>
        <w:t xml:space="preserve">, even if their economies are doing well: Ghana, for instance, has a rate of skilled emigration 12 times that of China. </w:t>
      </w:r>
      <w:r w:rsidRPr="003261FC">
        <w:rPr>
          <w:rStyle w:val="StyleUnderline"/>
        </w:rPr>
        <w:t>If, in addition, their economies are in trouble, they suffer an educational hemorrhage. The top rankings for skilled emigration are a roll call of the bottom billion.</w:t>
      </w:r>
      <w:r w:rsidRPr="003261FC">
        <w:rPr>
          <w:rStyle w:val="StyleUnderline"/>
          <w:sz w:val="16"/>
        </w:rPr>
        <w:t xml:space="preserve"> Haiti loses around 85 percent of its educated youth, a rate that is debilitating. </w:t>
      </w:r>
      <w:r w:rsidRPr="003261FC">
        <w:rPr>
          <w:rStyle w:val="StyleUnderline"/>
        </w:rPr>
        <w:t>Emigrants send money back, but it is palliative rather than transformative.</w:t>
      </w:r>
      <w:r w:rsidRPr="003261FC">
        <w:rPr>
          <w:rStyle w:val="StyleUnderline"/>
          <w:sz w:val="16"/>
        </w:rPr>
        <w:t xml:space="preserve"> China and India, with their low rates of emigration and high rates of return, have dominated global thinking about how migration affects countries of origin. But the core development challenge is now whether the poor, small societies can catch up. Unlike China and India, they have too much emigration. They can do little about it, but we can do quite a lot: </w:t>
      </w:r>
      <w:r w:rsidRPr="003261FC">
        <w:rPr>
          <w:rStyle w:val="StyleUnderline"/>
        </w:rPr>
        <w:t xml:space="preserve">Their emigration rates are set by our immigration policies. </w:t>
      </w:r>
      <w:r w:rsidRPr="003261FC">
        <w:rPr>
          <w:rStyle w:val="StyleUnderline"/>
          <w:sz w:val="16"/>
        </w:rPr>
        <w:t xml:space="preserve">Much of the pressure for more rapid immigration comes from diasporas wanting to bring in dependent relatives. But bowing to this pressure is not necessarily humane: Bringing relatives to America reduces the incentive to send remittances back home. Migrant families do well for themselves by jumping into a chain of lifeboats headed for the developed world, but this can be at the expense of the vastly larger group of families left behind. Seemingly the most incontestable case for a wider door is to provide a refuge for those fleeing societies in meltdown. The high-income democracies should indeed provide such a refuge, and this means letting more people in. </w:t>
      </w:r>
      <w:r w:rsidRPr="003261FC">
        <w:rPr>
          <w:rStyle w:val="StyleUnderline"/>
        </w:rPr>
        <w:t>But the right to refuge need not imply the right to residency. The people best equipped to flee from societies in meltdown are their elites: The truly poor cannot get farther than a camp over the border. Post-meltdown, the elites are needed back home. Yet if they have acquired permanent residence they are reluctant to return.</w:t>
      </w:r>
      <w:r w:rsidRPr="003261FC">
        <w:rPr>
          <w:rStyle w:val="StyleUnderline"/>
          <w:sz w:val="16"/>
        </w:rPr>
        <w:t xml:space="preserve"> For example, South Sudan, one of the world’s poorest countries, is bleeding a remittance outflow: Government officials told me that key people can be coaxed back only by high salaries, and even then they leave their families abroad and send their Sudanese earnings back to them. </w:t>
      </w:r>
      <w:r w:rsidRPr="003261FC">
        <w:rPr>
          <w:rStyle w:val="StyleUnderline"/>
        </w:rPr>
        <w:t xml:space="preserve">Our priority should be to design policies of refuge that reconcile our duty of rescue with the legitimate concerns of post-conflict governments to attract back the people who could rebuild their countries. </w:t>
      </w:r>
      <w:r w:rsidRPr="003261FC">
        <w:rPr>
          <w:rStyle w:val="StyleUnderline"/>
          <w:sz w:val="16"/>
        </w:rPr>
        <w:t xml:space="preserve">Émigrés face a coordination problem: </w:t>
      </w:r>
      <w:r w:rsidRPr="003261FC">
        <w:rPr>
          <w:rStyle w:val="StyleUnderline"/>
        </w:rPr>
        <w:t xml:space="preserve">Going home is much less scary if others are doing the same. </w:t>
      </w:r>
      <w:r w:rsidRPr="003261FC">
        <w:rPr>
          <w:sz w:val="16"/>
        </w:rPr>
        <w:t>The right to refuge could include sunset rules linked to peace settlements and the monitored efforts of post-conflict governments.</w:t>
      </w:r>
      <w:r w:rsidRPr="003261FC">
        <w:rPr>
          <w:rStyle w:val="StyleUnderline"/>
          <w:sz w:val="16"/>
        </w:rPr>
        <w:t xml:space="preserve"> </w:t>
      </w:r>
      <w:r w:rsidRPr="003261FC">
        <w:rPr>
          <w:rStyle w:val="StyleUnderline"/>
        </w:rPr>
        <w:t>Bright, young, enterprising people are catalysts of economic and political progress. They are like fairy godmothers, providing benefits, whether intended or inadvertent, to the rest of a society.</w:t>
      </w:r>
      <w:r w:rsidRPr="003261FC">
        <w:rPr>
          <w:rStyle w:val="StyleUnderline"/>
          <w:sz w:val="16"/>
        </w:rPr>
        <w:t xml:space="preserve"> Shifting more of the fairy godmothers from the poorest countries to the richest can be cast in various lights. It appeals to business as a cheap supply of talent. It appeals to economists as efficient, since the godmothers are indeed more productive in the rich world than the poor. (Unsurprisingly, our abundance of capital and skills raises their productivity.) It appeals to libertarians as freeing human choice from the deadening weight of bureaucratic control. At the more radical end of this spectrum, aficionados of Ayn Rand will see it as the triumphant release of the strong minority from the clutches of the weak majority: “migrants shrugged.” Many on the left, for their part, don’t like to recognize that we’re taking away fairy godmothers. They prefer to believe that they’re helping poor people flee difficult situations at home. But </w:t>
      </w:r>
      <w:r w:rsidRPr="003261FC">
        <w:rPr>
          <w:rStyle w:val="StyleUnderline"/>
        </w:rPr>
        <w:t>we might be feeding a vicious circle, in which home gets worse precisely because the fairy godmothers leave. Humanitarians become caught up trying to help individuals, and therefore miss the larger implications: There are poor people, and there are poor societies.</w:t>
      </w:r>
      <w:r w:rsidRPr="003261FC">
        <w:rPr>
          <w:rStyle w:val="StyleUnderline"/>
          <w:sz w:val="16"/>
        </w:rPr>
        <w:t xml:space="preserve"> </w:t>
      </w:r>
      <w:r w:rsidRPr="003261FC">
        <w:rPr>
          <w:rStyle w:val="StyleUnderline"/>
        </w:rPr>
        <w:t>An open door for the talented would help Facebook’s bottom line, but not the bottom billion.</w:t>
      </w:r>
    </w:p>
    <w:p w:rsidR="0043125B" w:rsidRPr="003261FC" w:rsidRDefault="0043125B" w:rsidP="00512CC6">
      <w:pPr>
        <w:rPr>
          <w:u w:val="single"/>
        </w:rPr>
      </w:pPr>
    </w:p>
    <w:p w:rsidR="005E5AC4" w:rsidRPr="003261FC" w:rsidRDefault="005E5AC4" w:rsidP="0043125B">
      <w:pPr>
        <w:pStyle w:val="Heading3"/>
      </w:pPr>
      <w:r w:rsidRPr="003261FC">
        <w:t>Net Benefit – Brain Circulation</w:t>
      </w:r>
    </w:p>
    <w:p w:rsidR="005E5AC4" w:rsidRPr="003261FC" w:rsidRDefault="005E5AC4" w:rsidP="005E5AC4"/>
    <w:p w:rsidR="005E5AC4" w:rsidRPr="003261FC" w:rsidRDefault="005E5AC4" w:rsidP="005E5AC4">
      <w:pPr>
        <w:pStyle w:val="Heading4"/>
      </w:pPr>
      <w:r w:rsidRPr="003261FC">
        <w:t>Temporary visas lead to brain circulation, net benefit to CP, data from US proves</w:t>
      </w:r>
    </w:p>
    <w:p w:rsidR="005E5AC4" w:rsidRPr="003261FC" w:rsidRDefault="005E5AC4" w:rsidP="005E5AC4">
      <w:pPr>
        <w:rPr>
          <w:sz w:val="16"/>
        </w:rPr>
      </w:pPr>
      <w:r w:rsidRPr="003261FC">
        <w:rPr>
          <w:rStyle w:val="Style13ptBold"/>
        </w:rPr>
        <w:t xml:space="preserve">Regets 2007 </w:t>
      </w:r>
      <w:r w:rsidRPr="003261FC">
        <w:rPr>
          <w:sz w:val="16"/>
        </w:rPr>
        <w:t>(Mark C. Regets, immigration expert, researcher, and professor , “Research Issues in the International Migration of Highly Skilled Workers: A Perspective with Data from the United States”,National Science Foundation, June 2007, https://pdfs.semanticscholar.org/6681/c401f5b58f8c2bcedba89b923ad32452a6d9.pdf , 7/28/18, ME)</w:t>
      </w:r>
    </w:p>
    <w:p w:rsidR="005E5AC4" w:rsidRPr="003261FC" w:rsidRDefault="005E5AC4" w:rsidP="005E5AC4">
      <w:pPr>
        <w:rPr>
          <w:sz w:val="16"/>
        </w:rPr>
      </w:pPr>
      <w:r w:rsidRPr="003261FC">
        <w:rPr>
          <w:rStyle w:val="StyleUnderline"/>
        </w:rPr>
        <w:t>An important</w:t>
      </w:r>
      <w:r w:rsidRPr="003261FC">
        <w:rPr>
          <w:sz w:val="16"/>
        </w:rPr>
        <w:t xml:space="preserve"> (although not necessary) </w:t>
      </w:r>
      <w:r w:rsidRPr="003261FC">
        <w:rPr>
          <w:rStyle w:val="StyleUnderline"/>
        </w:rPr>
        <w:t>way for a sending country to benefit from the flow of knowledge is for its natives to return after they have spent a period of time outside the country either in school or working.</w:t>
      </w:r>
      <w:r w:rsidRPr="003261FC">
        <w:rPr>
          <w:sz w:val="16"/>
        </w:rPr>
        <w:t xml:space="preserve"> Despite wage differentials and other differences in opportunities, </w:t>
      </w:r>
      <w:r w:rsidRPr="003261FC">
        <w:rPr>
          <w:rStyle w:val="StyleUnderline"/>
        </w:rPr>
        <w:t>return migrations are common, even between developed and less-developed countries.</w:t>
      </w:r>
      <w:r w:rsidRPr="003261FC">
        <w:rPr>
          <w:sz w:val="16"/>
        </w:rPr>
        <w:t>[7</w:t>
      </w:r>
      <w:r w:rsidRPr="003261FC">
        <w:rPr>
          <w:rStyle w:val="StyleUnderline"/>
        </w:rPr>
        <w:t>] To a great extent, this is unsurprising and reflects the importance of cultural and family ties to migrants</w:t>
      </w:r>
      <w:r w:rsidRPr="003261FC">
        <w:rPr>
          <w:sz w:val="16"/>
        </w:rPr>
        <w:t xml:space="preserve">. </w:t>
      </w:r>
      <w:r w:rsidRPr="003261FC">
        <w:rPr>
          <w:rStyle w:val="StyleUnderline"/>
        </w:rPr>
        <w:t>Another factor that encourages return migration is the temporary nature of the work permits that many countries use as their primary method for allowing employers to recruit noncitizens.</w:t>
      </w:r>
      <w:r w:rsidRPr="003261FC">
        <w:rPr>
          <w:sz w:val="16"/>
        </w:rPr>
        <w:t xml:space="preserve"> For example, the most common visa the United States issues to highly skilled workers, </w:t>
      </w:r>
      <w:r w:rsidRPr="003261FC">
        <w:rPr>
          <w:rStyle w:val="StyleUnderline"/>
        </w:rPr>
        <w:t>the H-1B visa, has a duration of 3 years, allows a single 3-year renewal period, and is not formally part of any path to a permanent visa.</w:t>
      </w:r>
      <w:r w:rsidRPr="003261FC">
        <w:rPr>
          <w:sz w:val="16"/>
        </w:rPr>
        <w:t xml:space="preserve">[8] </w:t>
      </w:r>
      <w:r w:rsidRPr="003261FC">
        <w:rPr>
          <w:rStyle w:val="StyleUnderline"/>
        </w:rPr>
        <w:t>Finn (2005) showed</w:t>
      </w:r>
      <w:r w:rsidRPr="003261FC">
        <w:rPr>
          <w:sz w:val="16"/>
        </w:rPr>
        <w:t xml:space="preserve"> that slightly more than three-fifths of foreign students with temporary visas who received U.S. S&amp;E doctorates in 1998 were still working in the United States 5 years later.[9] This implies </w:t>
      </w:r>
      <w:r w:rsidRPr="003261FC">
        <w:rPr>
          <w:rStyle w:val="StyleUnderline"/>
        </w:rPr>
        <w:t>that the other two-fifths left the United States[10] with training received at a U.S. university and</w:t>
      </w:r>
      <w:r w:rsidRPr="003261FC">
        <w:rPr>
          <w:sz w:val="16"/>
        </w:rPr>
        <w:t xml:space="preserve"> perhaps a postdoc position or other postgraduate </w:t>
      </w:r>
      <w:r w:rsidRPr="003261FC">
        <w:rPr>
          <w:rStyle w:val="StyleUnderline"/>
        </w:rPr>
        <w:t>work experience</w:t>
      </w:r>
      <w:r w:rsidRPr="003261FC">
        <w:rPr>
          <w:sz w:val="16"/>
        </w:rPr>
        <w:t>. As shown in table 3, Finn (2005) found that 5-year-stay rates varied by field of degree, ranging in 2003 from 36% in economics to 70% in computer science and computer and electronic engineering.</w:t>
      </w:r>
    </w:p>
    <w:p w:rsidR="005E5AC4" w:rsidRPr="003261FC" w:rsidRDefault="005E5AC4" w:rsidP="005E5AC4">
      <w:pPr>
        <w:pStyle w:val="Heading4"/>
      </w:pPr>
      <w:r w:rsidRPr="003261FC">
        <w:t xml:space="preserve">Temporary migration leads to greater gains via remittances and improve Indian economy, avoids brain drain, analysis proves                                                                                                                    </w:t>
      </w:r>
    </w:p>
    <w:p w:rsidR="005E5AC4" w:rsidRPr="003261FC" w:rsidRDefault="005E5AC4" w:rsidP="005E5AC4">
      <w:pPr>
        <w:rPr>
          <w:rStyle w:val="StyleUnderline"/>
          <w:u w:val="none"/>
        </w:rPr>
      </w:pPr>
      <w:r w:rsidRPr="003261FC">
        <w:rPr>
          <w:rStyle w:val="Style13ptBold"/>
        </w:rPr>
        <w:t>Ahmed and Walmsey 2009</w:t>
      </w:r>
      <w:r w:rsidRPr="003261FC">
        <w:t xml:space="preserve"> (</w:t>
      </w:r>
      <w:r w:rsidRPr="003261FC">
        <w:rPr>
          <w:rStyle w:val="StyleUnderline"/>
          <w:sz w:val="16"/>
          <w:u w:val="none"/>
        </w:rPr>
        <w:t xml:space="preserve"> SYUD AMER AHMED is a development prospects economist for the world bank and TERRIE L. WALMSLEY is a researcher at Purdue University, “ Gains from the Liberalization of Temporary Migration: The Case of India”, South Asia Economic Journal, 2009, </w:t>
      </w:r>
      <w:hyperlink r:id="rId56" w:history="1">
        <w:r w:rsidRPr="003261FC">
          <w:rPr>
            <w:rStyle w:val="Hyperlink"/>
            <w:sz w:val="16"/>
          </w:rPr>
          <w:t>https://sci-hub.tw/10.1177/139156140901000103</w:t>
        </w:r>
      </w:hyperlink>
      <w:r w:rsidRPr="003261FC">
        <w:rPr>
          <w:rStyle w:val="StyleUnderline"/>
          <w:sz w:val="16"/>
          <w:u w:val="none"/>
        </w:rPr>
        <w:t xml:space="preserve"> , 7/28/18, ME</w:t>
      </w:r>
      <w:r w:rsidRPr="003261FC">
        <w:rPr>
          <w:rStyle w:val="StyleUnderline"/>
          <w:u w:val="none"/>
        </w:rPr>
        <w:t xml:space="preserve">, </w:t>
      </w:r>
      <w:r w:rsidRPr="003261FC">
        <w:rPr>
          <w:rStyle w:val="StyleUnderline"/>
          <w:sz w:val="18"/>
          <w:u w:val="none"/>
        </w:rPr>
        <w:t>MODE 4=</w:t>
      </w:r>
      <w:r w:rsidRPr="003261FC">
        <w:t xml:space="preserve"> “</w:t>
      </w:r>
      <w:r w:rsidRPr="003261FC">
        <w:rPr>
          <w:rStyle w:val="StyleUnderline"/>
          <w:sz w:val="18"/>
          <w:u w:val="none"/>
        </w:rPr>
        <w:t>commercial</w:t>
      </w:r>
      <w:r w:rsidRPr="003261FC">
        <w:rPr>
          <w:rStyle w:val="StyleUnderline"/>
          <w:u w:val="none"/>
        </w:rPr>
        <w:t xml:space="preserve"> </w:t>
      </w:r>
      <w:r w:rsidRPr="003261FC">
        <w:rPr>
          <w:rStyle w:val="StyleUnderline"/>
          <w:sz w:val="18"/>
          <w:u w:val="none"/>
        </w:rPr>
        <w:t>presence and the temporary movement of natural persons (Mode 4).”)</w:t>
      </w:r>
    </w:p>
    <w:p w:rsidR="005E5AC4" w:rsidRPr="003261FC" w:rsidRDefault="005E5AC4" w:rsidP="005E5AC4">
      <w:r w:rsidRPr="003261FC">
        <w:rPr>
          <w:rStyle w:val="StyleUnderline"/>
          <w:sz w:val="16"/>
          <w:u w:val="none"/>
        </w:rPr>
        <w:t>This article investigates the impact of Mode 4</w:t>
      </w:r>
      <w:r w:rsidRPr="003261FC">
        <w:rPr>
          <w:rStyle w:val="StyleUnderline"/>
        </w:rPr>
        <w:t xml:space="preserve"> </w:t>
      </w:r>
      <w:r w:rsidRPr="003261FC">
        <w:t xml:space="preserve">liberalization on India using computable general equilibrium analysis. </w:t>
      </w:r>
      <w:r w:rsidRPr="003261FC">
        <w:rPr>
          <w:rStyle w:val="StyleUnderline"/>
        </w:rPr>
        <w:t>The article compares the welfare implications of greater Mode 4 out-migration and potential benefits from returning migrant workers.</w:t>
      </w:r>
      <w:r w:rsidRPr="003261FC">
        <w:t xml:space="preserve"> The potential gains obtained from reductions in restrictions to service provision in India—a liberalization of the services sector—are examined and compared to the gains made from greater Mode 4 liberalization. This study finds that the gains from liberalization are generally much larger than the gains from the liberalization of temporary migration in real GDP terms. </w:t>
      </w:r>
      <w:r w:rsidRPr="003261FC">
        <w:rPr>
          <w:rStyle w:val="StyleUnderline"/>
        </w:rPr>
        <w:t>When liberalization of temporary migration is considered on its own, it is found that the net effect is positive.</w:t>
      </w:r>
      <w:r w:rsidRPr="003261FC">
        <w:t xml:space="preserve"> One drawback of increased out-migration is found to be the large loss in real income for the Indians remaining behind due to the skilled labour shortage However, </w:t>
      </w:r>
      <w:r w:rsidRPr="003261FC">
        <w:rPr>
          <w:rStyle w:val="StyleUnderline"/>
        </w:rPr>
        <w:t xml:space="preserve">the real income loss to the Indians remaining behind is countered by the real income gain arising from the direct and indirect effects of rising remittances. The magnitude of the real income gains from the remittance effect is calculated to be about </w:t>
      </w:r>
      <w:r w:rsidRPr="003261FC">
        <w:rPr>
          <w:rStyle w:val="Emphasis"/>
        </w:rPr>
        <w:t>10 times</w:t>
      </w:r>
      <w:r w:rsidRPr="003261FC">
        <w:rPr>
          <w:rStyle w:val="StyleUnderline"/>
        </w:rPr>
        <w:t xml:space="preserve"> larger than the magnitude of the real income losses due to out-migration.</w:t>
      </w:r>
      <w:r w:rsidRPr="003261FC">
        <w:t xml:space="preserve"> </w:t>
      </w:r>
      <w:r w:rsidRPr="003261FC">
        <w:rPr>
          <w:rStyle w:val="StyleUnderline"/>
        </w:rPr>
        <w:t xml:space="preserve">The impact of return migration on the home economy and on the real incomes of Indians is also found to be </w:t>
      </w:r>
      <w:r w:rsidRPr="003261FC">
        <w:rPr>
          <w:rStyle w:val="Emphasis"/>
        </w:rPr>
        <w:t>positive; and sufficient</w:t>
      </w:r>
      <w:r w:rsidRPr="003261FC">
        <w:rPr>
          <w:rStyle w:val="StyleUnderline"/>
        </w:rPr>
        <w:t xml:space="preserve"> to offset the real income effects of greater out-migration. </w:t>
      </w:r>
      <w:r w:rsidRPr="003261FC">
        <w:t xml:space="preserve">While policies related to service sector liberalization and the improvement of the return migration rate are important, a discussion of the policy options related to harnessing the gains from migration would be incomplete without mentioning remittances. </w:t>
      </w:r>
      <w:r w:rsidRPr="003261FC">
        <w:rPr>
          <w:rStyle w:val="StyleUnderline"/>
        </w:rPr>
        <w:t>Remittances have been seen to be a significant component of the gains from migration to the Indians remaining behind in India.</w:t>
      </w:r>
      <w:r w:rsidRPr="003261FC">
        <w:t xml:space="preserve"> Although currently there is no tracking of these remittances to their destinations in the Indian economy, there could be policies facilitating remittance transfer—such as special bank accounts—that not only make remittances easier to transfer, but also direct them to or through specific investment opportunities. The magnitudes of the welfare effects are contingent to a large part on the assumptions about the variables. Specifically, sensitivity analysis of the parameters that determine wages of new migrants and return migrants would provide a more nuanced view of the real income effects of migration and return migration. Moreover, better data on remittances (including bilateral data) would also significantly improve the analysis of the gains from Mode 4.</w:t>
      </w:r>
    </w:p>
    <w:p w:rsidR="005E5AC4" w:rsidRPr="003261FC" w:rsidRDefault="005E5AC4" w:rsidP="005E5AC4">
      <w:pPr>
        <w:rPr>
          <w:sz w:val="16"/>
        </w:rPr>
      </w:pPr>
    </w:p>
    <w:p w:rsidR="005E5AC4" w:rsidRPr="003261FC" w:rsidRDefault="005E5AC4" w:rsidP="005E5AC4">
      <w:pPr>
        <w:pStyle w:val="Heading4"/>
      </w:pPr>
      <w:r w:rsidRPr="003261FC">
        <w:t xml:space="preserve">Remittances are extremely important to the economy of developing countries and temporary workers send home more in remittances per capita, no link to brain drain                                                                                                                              Cali and Cantore 2015 </w:t>
      </w:r>
      <w:r w:rsidRPr="003261FC">
        <w:rPr>
          <w:b w:val="0"/>
          <w:sz w:val="18"/>
        </w:rPr>
        <w:t xml:space="preserve">(Massimiliano Calì is a Trade Economist in the World Bank Group Trade and Competitiveness Gloabl Practice and Nicola Cantore is an industrial development officer for the UN who works in research and policy advice, “The Impact of Temporary Migration on Source Countries”, International Migration Review, 2015, </w:t>
      </w:r>
      <w:hyperlink r:id="rId57" w:history="1">
        <w:r w:rsidRPr="003261FC">
          <w:rPr>
            <w:rStyle w:val="Hyperlink"/>
            <w:b w:val="0"/>
            <w:sz w:val="18"/>
          </w:rPr>
          <w:t>https://sci-hub.tw/10.1111/imre.12178</w:t>
        </w:r>
      </w:hyperlink>
      <w:r w:rsidRPr="003261FC">
        <w:rPr>
          <w:b w:val="0"/>
          <w:sz w:val="18"/>
        </w:rPr>
        <w:t>, 2/28/18, ME)</w:t>
      </w:r>
    </w:p>
    <w:p w:rsidR="005E5AC4" w:rsidRPr="003261FC" w:rsidRDefault="005E5AC4" w:rsidP="005E5AC4">
      <w:pPr>
        <w:rPr>
          <w:sz w:val="16"/>
        </w:rPr>
      </w:pPr>
      <w:r w:rsidRPr="003261FC">
        <w:rPr>
          <w:sz w:val="16"/>
        </w:rPr>
        <w:t xml:space="preserve">Along with the individual and household level effects described above, </w:t>
      </w:r>
      <w:r w:rsidRPr="003261FC">
        <w:rPr>
          <w:rStyle w:val="StyleUnderline"/>
        </w:rPr>
        <w:t xml:space="preserve">remittances sent home by migrants can also have a positive impact at the national level. According to the World Bank (2013), officially recorded remittance flows to developing countries are expected to have reached US </w:t>
      </w:r>
      <w:r w:rsidRPr="003261FC">
        <w:rPr>
          <w:rStyle w:val="Emphasis"/>
        </w:rPr>
        <w:t>$414 billion</w:t>
      </w:r>
      <w:r w:rsidRPr="003261FC">
        <w:rPr>
          <w:rStyle w:val="StyleUnderline"/>
        </w:rPr>
        <w:t xml:space="preserve"> in 2013</w:t>
      </w:r>
      <w:r w:rsidRPr="003261FC">
        <w:rPr>
          <w:sz w:val="16"/>
        </w:rPr>
        <w:t xml:space="preserve">, which represents an increase of 6.3 percent over 2012. This is </w:t>
      </w:r>
      <w:r w:rsidRPr="003261FC">
        <w:rPr>
          <w:rStyle w:val="StyleUnderline"/>
        </w:rPr>
        <w:t xml:space="preserve">almost </w:t>
      </w:r>
      <w:r w:rsidRPr="003261FC">
        <w:rPr>
          <w:rStyle w:val="Emphasis"/>
        </w:rPr>
        <w:t>three times</w:t>
      </w:r>
      <w:r w:rsidRPr="003261FC">
        <w:rPr>
          <w:rStyle w:val="StyleUnderline"/>
        </w:rPr>
        <w:t xml:space="preserve"> the size of international aid</w:t>
      </w:r>
      <w:r w:rsidRPr="003261FC">
        <w:rPr>
          <w:sz w:val="16"/>
        </w:rPr>
        <w:t xml:space="preserve">, and remittance flows have been showing more resilience than other external flows including capital flows and trade. If one adds remittances through informal channels, estimated to be over 50 percent of the official estimates, </w:t>
      </w:r>
      <w:r w:rsidRPr="003261FC">
        <w:rPr>
          <w:rStyle w:val="StyleUnderline"/>
        </w:rPr>
        <w:t>remittances become the largest source of external capital in a large number of developing countries</w:t>
      </w:r>
      <w:r w:rsidRPr="003261FC">
        <w:rPr>
          <w:sz w:val="16"/>
        </w:rPr>
        <w:t xml:space="preserve">. Its impact on source countries goes beyond the receiving household and extends to the macro-economy (Calı and te Velde 2009). In addition, </w:t>
      </w:r>
      <w:r w:rsidRPr="003261FC">
        <w:rPr>
          <w:rStyle w:val="StyleUnderline"/>
        </w:rPr>
        <w:t>remittances may be more beneficial than other external flows</w:t>
      </w:r>
      <w:r w:rsidRPr="003261FC">
        <w:rPr>
          <w:sz w:val="16"/>
        </w:rPr>
        <w:t xml:space="preserve"> such as official development assistance and FDI for a number of reasons (Straubhaar and Vadean 2005). First, </w:t>
      </w:r>
      <w:r w:rsidRPr="003261FC">
        <w:rPr>
          <w:rStyle w:val="StyleUnderline"/>
        </w:rPr>
        <w:t>their use is not tied to specific investment projects with high implementation costs</w:t>
      </w:r>
      <w:r w:rsidRPr="003261FC">
        <w:rPr>
          <w:sz w:val="16"/>
        </w:rPr>
        <w:t xml:space="preserve">; second, </w:t>
      </w:r>
      <w:r w:rsidRPr="003261FC">
        <w:rPr>
          <w:rStyle w:val="StyleUnderline"/>
        </w:rPr>
        <w:t>they do not entail interest payments;</w:t>
      </w:r>
      <w:r w:rsidRPr="003261FC">
        <w:rPr>
          <w:sz w:val="16"/>
        </w:rPr>
        <w:t xml:space="preserve"> </w:t>
      </w:r>
      <w:r w:rsidRPr="003261FC">
        <w:rPr>
          <w:rStyle w:val="StyleUnderline"/>
        </w:rPr>
        <w:t xml:space="preserve">and </w:t>
      </w:r>
      <w:r w:rsidRPr="003261FC">
        <w:rPr>
          <w:sz w:val="16"/>
        </w:rPr>
        <w:t xml:space="preserve">finally, </w:t>
      </w:r>
      <w:r w:rsidRPr="003261FC">
        <w:rPr>
          <w:rStyle w:val="StyleUnderline"/>
        </w:rPr>
        <w:t>they are likely not to be repaid</w:t>
      </w:r>
      <w:r w:rsidRPr="003261FC">
        <w:rPr>
          <w:sz w:val="16"/>
        </w:rPr>
        <w:t xml:space="preserve">. Recent evidence based on German household data reveals that other things being equal </w:t>
      </w:r>
      <w:r w:rsidRPr="003261FC">
        <w:rPr>
          <w:rStyle w:val="StyleUnderline"/>
        </w:rPr>
        <w:t xml:space="preserve">remittances per capita from temporary migrants </w:t>
      </w:r>
      <w:r w:rsidRPr="003261FC">
        <w:rPr>
          <w:rStyle w:val="Emphasis"/>
        </w:rPr>
        <w:t>are higher</w:t>
      </w:r>
      <w:r w:rsidRPr="003261FC">
        <w:rPr>
          <w:rStyle w:val="StyleUnderline"/>
        </w:rPr>
        <w:t xml:space="preserve"> than those from permanent migrants</w:t>
      </w:r>
      <w:r w:rsidRPr="003261FC">
        <w:rPr>
          <w:sz w:val="16"/>
        </w:rPr>
        <w:t xml:space="preserve"> (Dustmann and Mestres 2010). </w:t>
      </w:r>
      <w:r w:rsidRPr="003261FC">
        <w:rPr>
          <w:rStyle w:val="StyleUnderline"/>
        </w:rPr>
        <w:t>In particular, a 10 percentage point increase in the probability of migration becoming permanent for a migrant is associated with a 15 percent drop in remittances sent back to the home country. A migrant’s plans to return home increase her willingness to remit</w:t>
      </w:r>
      <w:r w:rsidRPr="003261FC">
        <w:rPr>
          <w:sz w:val="16"/>
        </w:rPr>
        <w:t xml:space="preserve">, consistently with the evidence mentioned above on trade networks. </w:t>
      </w:r>
    </w:p>
    <w:p w:rsidR="005E5AC4" w:rsidRPr="003261FC" w:rsidRDefault="005E5AC4" w:rsidP="005E5AC4">
      <w:pPr>
        <w:rPr>
          <w:sz w:val="16"/>
        </w:rPr>
      </w:pPr>
    </w:p>
    <w:p w:rsidR="005E5AC4" w:rsidRPr="003261FC" w:rsidRDefault="005E5AC4" w:rsidP="005E5AC4">
      <w:pPr>
        <w:pStyle w:val="Heading4"/>
      </w:pPr>
      <w:r w:rsidRPr="003261FC">
        <w:t>An increase in temporary Visas reverses brain drain, and causes brain circulation</w:t>
      </w:r>
    </w:p>
    <w:p w:rsidR="005E5AC4" w:rsidRPr="003261FC" w:rsidRDefault="005E5AC4" w:rsidP="005E5AC4">
      <w:pPr>
        <w:rPr>
          <w:rStyle w:val="Style13ptBold"/>
          <w:b w:val="0"/>
          <w:bCs w:val="0"/>
          <w:sz w:val="22"/>
        </w:rPr>
      </w:pPr>
      <w:r w:rsidRPr="003261FC">
        <w:rPr>
          <w:rStyle w:val="Style13ptBold"/>
        </w:rPr>
        <w:t xml:space="preserve">Dustmann and Görlach 2016 </w:t>
      </w:r>
      <w:r w:rsidRPr="003261FC">
        <w:rPr>
          <w:sz w:val="16"/>
        </w:rPr>
        <w:t xml:space="preserve">(Christian Dustmann is a German economist who currently serves as Professor of Economics at University College London and Joseph-Simon Görlach is an assistant professor at the Department of Economics at Bocconi University, and an affiliate at the Bocconi Institute for Data Science and Analytics (BIDSA) and an international migration expert, “The Economics of Temporary Migrations”, Journal of Economic Literature, 2016, </w:t>
      </w:r>
      <w:hyperlink r:id="rId58" w:history="1">
        <w:r w:rsidRPr="003261FC">
          <w:rPr>
            <w:rStyle w:val="Hyperlink"/>
            <w:sz w:val="16"/>
          </w:rPr>
          <w:t>https://sci-hub.tw/10.1257/jel.54.1.98</w:t>
        </w:r>
      </w:hyperlink>
      <w:r w:rsidRPr="003261FC">
        <w:rPr>
          <w:sz w:val="16"/>
        </w:rPr>
        <w:t>, 7/28/18, ME)</w:t>
      </w:r>
    </w:p>
    <w:p w:rsidR="005E5AC4" w:rsidRPr="003261FC" w:rsidRDefault="005E5AC4" w:rsidP="005E5AC4">
      <w:pPr>
        <w:rPr>
          <w:sz w:val="16"/>
        </w:rPr>
      </w:pPr>
      <w:r w:rsidRPr="003261FC">
        <w:rPr>
          <w:sz w:val="16"/>
        </w:rPr>
        <w:t xml:space="preserve">One issue that has received much controversial attention in the economic literature is brain drain through emigration, a context in which return migration has been used as one argument to support the possibility that high-skilled emigration can also lead to a brain gain (see Docquier and Rapoport 2012, and Hatton 2014). For example, Domingues, Dos Santos, and Postel-Vinay (2003) </w:t>
      </w:r>
      <w:r w:rsidRPr="003261FC">
        <w:rPr>
          <w:sz w:val="18"/>
        </w:rPr>
        <w:t>formulate a theoretical model in which</w:t>
      </w:r>
      <w:r w:rsidRPr="003261FC">
        <w:rPr>
          <w:rStyle w:val="StyleUnderline"/>
          <w:sz w:val="18"/>
        </w:rPr>
        <w:t xml:space="preserve"> </w:t>
      </w:r>
      <w:r w:rsidRPr="003261FC">
        <w:rPr>
          <w:rStyle w:val="StyleUnderline"/>
        </w:rPr>
        <w:t xml:space="preserve">returning migrants contribute to the overall skill endowment of their home country, leaving a </w:t>
      </w:r>
      <w:r w:rsidRPr="003261FC">
        <w:rPr>
          <w:sz w:val="16"/>
        </w:rPr>
        <w:t>potentially</w:t>
      </w:r>
      <w:r w:rsidRPr="003261FC">
        <w:rPr>
          <w:rStyle w:val="StyleUnderline"/>
        </w:rPr>
        <w:t xml:space="preserve"> positive overall effect even when the initial emigration from the source </w:t>
      </w:r>
      <w:r w:rsidRPr="003261FC">
        <w:rPr>
          <w:sz w:val="16"/>
        </w:rPr>
        <w:t xml:space="preserve">country </w:t>
      </w:r>
      <w:r w:rsidRPr="003261FC">
        <w:rPr>
          <w:rStyle w:val="StyleUnderline"/>
        </w:rPr>
        <w:t>is</w:t>
      </w:r>
      <w:r w:rsidRPr="003261FC">
        <w:rPr>
          <w:sz w:val="16"/>
        </w:rPr>
        <w:t xml:space="preserve"> positively selected. In their model, permanent high-skilled emigration has an unambiguously </w:t>
      </w:r>
      <w:r w:rsidRPr="003261FC">
        <w:rPr>
          <w:rStyle w:val="StyleUnderline"/>
        </w:rPr>
        <w:t xml:space="preserve">negative </w:t>
      </w:r>
      <w:r w:rsidRPr="003261FC">
        <w:rPr>
          <w:sz w:val="16"/>
        </w:rPr>
        <w:t xml:space="preserve">effect on the origin country. In an extension, they assume that a migration is temporary with a probability determined by the host country’s government—and thus not a migrant choice—and allow for endogenous human-capital investment prior to emigration (Domingues, Dos Santos, and Postel-Vinay 2004). In this setting, </w:t>
      </w:r>
      <w:r w:rsidRPr="003261FC">
        <w:rPr>
          <w:rStyle w:val="StyleUnderline"/>
        </w:rPr>
        <w:t>an increase in the fraction of temporary visas has two opposing effects on the sending country’s skill endowment; that is, whereas a decrease in the expected time spent in the destination country, with higher returns to human capital, reduces migrants’ incentives to invest in education, a larger number of returning migrants and the related diffusion of knowledge increase the sending country’s overall human capital</w:t>
      </w:r>
      <w:r w:rsidRPr="003261FC">
        <w:rPr>
          <w:sz w:val="16"/>
        </w:rPr>
        <w:t xml:space="preserve">. This aspect is also addressed by Dustmann, Fadlon, and Weiss (2011), who point out that in the absence of externalities, individual rationality implies that </w:t>
      </w:r>
      <w:r w:rsidRPr="003261FC">
        <w:rPr>
          <w:rStyle w:val="StyleUnderline"/>
        </w:rPr>
        <w:t>the reduction in local output caused by emigration is always lower than the gain obtained by immigrants abroad</w:t>
      </w:r>
      <w:r w:rsidRPr="003261FC">
        <w:rPr>
          <w:sz w:val="16"/>
        </w:rPr>
        <w:t xml:space="preserve">. Defining a reduction in the per capita human capital in the home country as a brain drain and an increase as a brain gain, emigration will lead to a brain drain or brain gain based on the type of individuals who emigrate. In their two-dimensional skill model, however, a </w:t>
      </w:r>
      <w:r w:rsidRPr="003261FC">
        <w:rPr>
          <w:rStyle w:val="Emphasis"/>
        </w:rPr>
        <w:t>brain drain</w:t>
      </w:r>
      <w:r w:rsidRPr="003261FC">
        <w:rPr>
          <w:sz w:val="16"/>
        </w:rPr>
        <w:t xml:space="preserve"> resulting from high-skilled emigration </w:t>
      </w:r>
      <w:r w:rsidRPr="003261FC">
        <w:rPr>
          <w:rStyle w:val="StyleUnderline"/>
        </w:rPr>
        <w:t>may be</w:t>
      </w:r>
      <w:r w:rsidRPr="003261FC">
        <w:rPr>
          <w:sz w:val="16"/>
        </w:rPr>
        <w:t xml:space="preserve"> mitigated and even</w:t>
      </w:r>
      <w:r w:rsidRPr="003261FC">
        <w:rPr>
          <w:rStyle w:val="StyleUnderline"/>
        </w:rPr>
        <w:t xml:space="preserve"> </w:t>
      </w:r>
      <w:r w:rsidRPr="003261FC">
        <w:rPr>
          <w:rStyle w:val="Emphasis"/>
        </w:rPr>
        <w:t>reversed</w:t>
      </w:r>
      <w:r w:rsidRPr="003261FC">
        <w:rPr>
          <w:rStyle w:val="StyleUnderline"/>
        </w:rPr>
        <w:t xml:space="preserve"> by returning migrants</w:t>
      </w:r>
      <w:r w:rsidRPr="003261FC">
        <w:t xml:space="preserve"> </w:t>
      </w:r>
      <w:r w:rsidRPr="003261FC">
        <w:rPr>
          <w:sz w:val="18"/>
        </w:rPr>
        <w:t>if their skills are highly valued in the origin country</w:t>
      </w:r>
      <w:r w:rsidRPr="003261FC">
        <w:t>.</w:t>
      </w:r>
      <w:r w:rsidRPr="003261FC">
        <w:rPr>
          <w:rStyle w:val="StyleUnderline"/>
        </w:rPr>
        <w:t xml:space="preserve"> </w:t>
      </w:r>
      <w:r w:rsidRPr="003261FC">
        <w:rPr>
          <w:sz w:val="16"/>
        </w:rPr>
        <w:t>Such “</w:t>
      </w:r>
      <w:r w:rsidRPr="003261FC">
        <w:rPr>
          <w:rStyle w:val="Emphasis"/>
        </w:rPr>
        <w:t>brain circulation</w:t>
      </w:r>
      <w:r w:rsidRPr="003261FC">
        <w:rPr>
          <w:rStyle w:val="StyleUnderline"/>
        </w:rPr>
        <w:t>” resulting from return migration does indeed seem to be an important aspect that should be considered in any brain drain analysis.</w:t>
      </w:r>
      <w:r w:rsidRPr="003261FC">
        <w:rPr>
          <w:sz w:val="16"/>
        </w:rPr>
        <w:t xml:space="preserve"> The extent to which it benefits sending countries, however, depends on the tendency of highly skilled migrants from these countries to return, with considerable heterogeneity across source countries. For instance, Rosenzweig (2008), using the US NIS pilot and Occupational Wages around the World (OWW) database to investigate the determinants of foreign student return decisions in the United States, shows that higher skill prices in origin countries lead to higher return rates. His results also indicate that, conditional on skill-prices, Asian students are among the most likely to return. </w:t>
      </w:r>
      <w:r w:rsidRPr="003261FC">
        <w:rPr>
          <w:rStyle w:val="StyleUnderline"/>
        </w:rPr>
        <w:t xml:space="preserve">Finally, return migrants </w:t>
      </w:r>
      <w:r w:rsidRPr="003261FC">
        <w:rPr>
          <w:sz w:val="16"/>
        </w:rPr>
        <w:t xml:space="preserve">may </w:t>
      </w:r>
      <w:r w:rsidRPr="003261FC">
        <w:rPr>
          <w:rStyle w:val="StyleUnderline"/>
        </w:rPr>
        <w:t>shape their home country’s institutions</w:t>
      </w:r>
      <w:r w:rsidRPr="003261FC">
        <w:rPr>
          <w:sz w:val="16"/>
        </w:rPr>
        <w:t xml:space="preserve">. Spilimbergo (2009) presents support for </w:t>
      </w:r>
      <w:r w:rsidRPr="003261FC">
        <w:rPr>
          <w:rStyle w:val="StyleUnderline"/>
        </w:rPr>
        <w:t>a positive association between the number of student migrants at academic institutions in democratic countries and the quality of institutions in their countries of origin</w:t>
      </w:r>
      <w:r w:rsidRPr="003261FC">
        <w:rPr>
          <w:sz w:val="16"/>
        </w:rPr>
        <w:t>, while there is no such association for students in nondemocratic host countries.</w:t>
      </w:r>
    </w:p>
    <w:p w:rsidR="005E5AC4" w:rsidRPr="003261FC" w:rsidRDefault="005E5AC4" w:rsidP="005E5AC4">
      <w:pPr>
        <w:rPr>
          <w:sz w:val="16"/>
        </w:rPr>
      </w:pPr>
    </w:p>
    <w:p w:rsidR="005E5AC4" w:rsidRPr="003261FC" w:rsidRDefault="005E5AC4" w:rsidP="005E5AC4"/>
    <w:p w:rsidR="0043125B" w:rsidRPr="003261FC" w:rsidRDefault="0043125B" w:rsidP="0043125B">
      <w:pPr>
        <w:pStyle w:val="Heading3"/>
      </w:pPr>
      <w:r w:rsidRPr="003261FC">
        <w:t>Net Benefit – Brain Gain</w:t>
      </w:r>
    </w:p>
    <w:p w:rsidR="0043125B" w:rsidRPr="003261FC" w:rsidRDefault="0043125B" w:rsidP="0043125B">
      <w:pPr>
        <w:pStyle w:val="Heading4"/>
      </w:pPr>
      <w:r w:rsidRPr="003261FC">
        <w:t>Study shows - Short term migration actually increases education and productivity in countries of origin, resulting in economic growth.</w:t>
      </w:r>
    </w:p>
    <w:p w:rsidR="0043125B" w:rsidRPr="003261FC" w:rsidRDefault="0043125B" w:rsidP="0043125B">
      <w:pPr>
        <w:rPr>
          <w:rStyle w:val="Style13ptBold"/>
          <w:b w:val="0"/>
        </w:rPr>
      </w:pPr>
      <w:r w:rsidRPr="003261FC">
        <w:rPr>
          <w:rStyle w:val="Style13ptBold"/>
        </w:rPr>
        <w:t xml:space="preserve">El Mallakh and Wahba 2017 </w:t>
      </w:r>
      <w:r w:rsidRPr="003261FC">
        <w:rPr>
          <w:rStyle w:val="Style13ptBold"/>
          <w:b w:val="0"/>
        </w:rPr>
        <w:t xml:space="preserve">(Nelly El Mallakh, teaching and research fellow at the University of Paris with a Ph.D. in Economics and Jackline Wahba, professor of economics at University of Southampton with a Ph.D. in economics, “Brain gain from return migration: evidence from Egypt”, Economic Research Forum, December 19, 2017, </w:t>
      </w:r>
      <w:hyperlink r:id="rId59" w:history="1">
        <w:r w:rsidRPr="003261FC">
          <w:rPr>
            <w:rStyle w:val="Hyperlink"/>
            <w:sz w:val="26"/>
          </w:rPr>
          <w:t>https://theforum.erf.org.eg/2017/12/18/brain-gain-return-migration-evidence-egypt/</w:t>
        </w:r>
      </w:hyperlink>
      <w:r w:rsidRPr="003261FC">
        <w:rPr>
          <w:rStyle w:val="Style13ptBold"/>
          <w:b w:val="0"/>
        </w:rPr>
        <w:t>, 7/28/18, IAM)</w:t>
      </w:r>
    </w:p>
    <w:p w:rsidR="0043125B" w:rsidRPr="003261FC" w:rsidRDefault="0043125B" w:rsidP="0043125B">
      <w:pPr>
        <w:spacing w:after="0"/>
        <w:rPr>
          <w:rStyle w:val="StyleUnderline"/>
        </w:rPr>
      </w:pPr>
      <w:r w:rsidRPr="003261FC">
        <w:rPr>
          <w:sz w:val="16"/>
        </w:rPr>
        <w:t xml:space="preserve">For many poor developing countries, the emigration of the high skilled workers is a source of concern. The so-called ‘brain drain’ is seen as a negative consequence of international emigration. But </w:t>
      </w:r>
      <w:r w:rsidRPr="003261FC">
        <w:rPr>
          <w:rStyle w:val="StyleUnderline"/>
        </w:rPr>
        <w:t>international migration can also lead to ‘</w:t>
      </w:r>
      <w:r w:rsidRPr="003261FC">
        <w:rPr>
          <w:rStyle w:val="Emphasis"/>
        </w:rPr>
        <w:t>brain gain’</w:t>
      </w:r>
      <w:r w:rsidRPr="003261FC">
        <w:rPr>
          <w:rStyle w:val="StyleUnderline"/>
        </w:rPr>
        <w:t xml:space="preserve"> when the aspiration of emigration increases the incentives to get education, as this increases the possibility of emigration. Another channel through which the emigration of high skilled workers results in a brain gain is return migration, when returnees acquire new skills overseas and return to their origin countries with enhanced human capital. </w:t>
      </w:r>
      <w:r w:rsidRPr="003261FC">
        <w:rPr>
          <w:sz w:val="16"/>
        </w:rPr>
        <w:t>As such,</w:t>
      </w:r>
      <w:r w:rsidRPr="003261FC">
        <w:rPr>
          <w:rStyle w:val="StyleUnderline"/>
        </w:rPr>
        <w:t xml:space="preserve"> temporary migration provides an opportunity for workers to acquire physical capital, to accumulate savings and assets and,</w:t>
      </w:r>
      <w:r w:rsidRPr="003261FC">
        <w:rPr>
          <w:sz w:val="16"/>
        </w:rPr>
        <w:t xml:space="preserve"> most importantly,</w:t>
      </w:r>
      <w:r w:rsidRPr="003261FC">
        <w:rPr>
          <w:rStyle w:val="StyleUnderline"/>
        </w:rPr>
        <w:t xml:space="preserve"> to acquire new skills and knowledge.</w:t>
      </w:r>
      <w:r w:rsidRPr="003261FC">
        <w:rPr>
          <w:sz w:val="16"/>
        </w:rPr>
        <w:t xml:space="preserve"> </w:t>
      </w:r>
      <w:r w:rsidRPr="003261FC">
        <w:rPr>
          <w:rStyle w:val="StyleUnderline"/>
        </w:rPr>
        <w:t xml:space="preserve">On returning to their home country, migrants represent an inflow of both human capital and financial capital. The return of migrants can be a potential source of </w:t>
      </w:r>
      <w:r w:rsidRPr="003261FC">
        <w:rPr>
          <w:rStyle w:val="Emphasis"/>
        </w:rPr>
        <w:t>economic growth</w:t>
      </w:r>
      <w:r w:rsidRPr="003261FC">
        <w:rPr>
          <w:rStyle w:val="StyleUnderline"/>
        </w:rPr>
        <w:t xml:space="preserve"> for the origin country through increased productivity and knowledge diffusion.</w:t>
      </w:r>
      <w:r w:rsidRPr="003261FC">
        <w:rPr>
          <w:sz w:val="16"/>
        </w:rPr>
        <w:t xml:space="preserve"> Overall, </w:t>
      </w:r>
      <w:r w:rsidRPr="003261FC">
        <w:rPr>
          <w:rStyle w:val="StyleUnderline"/>
        </w:rPr>
        <w:t>the evidence suggests that there is a positive wage premium associated with overseas work migration for returnees in developing countries</w:t>
      </w:r>
      <w:r w:rsidRPr="003261FC">
        <w:rPr>
          <w:sz w:val="16"/>
        </w:rPr>
        <w:t xml:space="preserve">. </w:t>
      </w:r>
      <w:r w:rsidRPr="003261FC">
        <w:rPr>
          <w:rStyle w:val="StyleUnderline"/>
        </w:rPr>
        <w:t>Another measure of the acquisition of human capital of temporary migrants is their skill upgrading or occupational mobility. Whether migrants acquire human capital while they are overseas is an important issue for the economic development of their home countries</w:t>
      </w:r>
      <w:r w:rsidRPr="003261FC">
        <w:rPr>
          <w:sz w:val="16"/>
        </w:rPr>
        <w:t xml:space="preserve">, especially since public debate tends to underscore the potentially negative impact of high skilled emigration, resulting in a brain drain for sending countries. My study with Nelly El Mallakh provides new evidence on the impact of temporary migration experiences on the human capital accumulation of returnees (El Mallakh and Wahba, 2016). We do so by examining the occupational mobility of return migrants vis-à-vis working-age individuals who have never migrated, controlling for the non-random nature of migration. Unlike studies of wage premia in which the wages of returnees are only observed at the time of the survey, we are able to construct data on individuals’ occupational mobility based on their first job and current occupation. Furthermore, we adopt a novel approach to identifying the impact of overseas migration by constructing cohort groups who entered the labour market in the same decade. This makes it possible for us to control for the initial labour market conditions and examine current occupational mobility relative to their first job. This research question is important for two reasons. On the one hand, the answer to this question is not straightforward. </w:t>
      </w:r>
      <w:r w:rsidRPr="003261FC">
        <w:rPr>
          <w:rStyle w:val="StyleUnderline"/>
        </w:rPr>
        <w:t xml:space="preserve">Temporary migrants </w:t>
      </w:r>
      <w:r w:rsidRPr="003261FC">
        <w:rPr>
          <w:sz w:val="16"/>
        </w:rPr>
        <w:t>might</w:t>
      </w:r>
      <w:r w:rsidRPr="003261FC">
        <w:rPr>
          <w:rStyle w:val="StyleUnderline"/>
        </w:rPr>
        <w:t xml:space="preserve"> acquire additional human capital due to their work experience abroad and hence, the human capital accumulated abroad might help those temporary migrants to find occupations higher in the skill and remuneration ladder on returning home.</w:t>
      </w:r>
      <w:r w:rsidRPr="003261FC">
        <w:rPr>
          <w:sz w:val="16"/>
        </w:rPr>
        <w:t xml:space="preserve"> Conversely, it might be the case that temporary migration experience is motivated by the shortage of unskilled labour in destination countries and subsequently, the positive effects of temporary migration on human capital and occupational mobility might be contested. Whether temporary emigration and overseas work experience enhance human capital accumulation is an important question. In particular, whether temporary migration can provide a way to promote the economic development of sending countries and compensate for the loss of human capital due to outward migration through the returnees’ higher human capital remains an understudied issue. Our results show that </w:t>
      </w:r>
      <w:r w:rsidRPr="003261FC">
        <w:rPr>
          <w:rStyle w:val="StyleUnderline"/>
        </w:rPr>
        <w:t xml:space="preserve">returnees are more likely to climb up the occupational ladder compared with non-migrants. In particular, the most educated returnees seem to gain more skills from their overseas work experience and climb the ladder furthest. The evidence from our research underscores that return migration can lead to a </w:t>
      </w:r>
      <w:r w:rsidRPr="003261FC">
        <w:rPr>
          <w:rStyle w:val="Emphasis"/>
        </w:rPr>
        <w:t>brain gain</w:t>
      </w:r>
      <w:r w:rsidRPr="003261FC">
        <w:rPr>
          <w:rStyle w:val="StyleUnderline"/>
        </w:rPr>
        <w:t xml:space="preserve"> for the countries of origin.</w:t>
      </w:r>
    </w:p>
    <w:p w:rsidR="00345CE7" w:rsidRPr="003261FC" w:rsidRDefault="00345CE7" w:rsidP="00345CE7">
      <w:pPr>
        <w:rPr>
          <w:sz w:val="16"/>
        </w:rPr>
      </w:pPr>
    </w:p>
    <w:p w:rsidR="0043125B" w:rsidRPr="003261FC" w:rsidRDefault="0043125B" w:rsidP="0043125B">
      <w:pPr>
        <w:pStyle w:val="Heading4"/>
        <w:rPr>
          <w:rStyle w:val="Style13ptBold"/>
          <w:b/>
        </w:rPr>
      </w:pPr>
      <w:r w:rsidRPr="003261FC">
        <w:rPr>
          <w:rStyle w:val="Style13ptBold"/>
          <w:b/>
        </w:rPr>
        <w:t>Economic growth in India shows that return migration actually creates a brain gain in countries of origin.</w:t>
      </w:r>
    </w:p>
    <w:p w:rsidR="0043125B" w:rsidRPr="003261FC" w:rsidRDefault="0043125B" w:rsidP="0043125B">
      <w:pPr>
        <w:rPr>
          <w:rStyle w:val="Style13ptBold"/>
          <w:b w:val="0"/>
        </w:rPr>
      </w:pPr>
      <w:r w:rsidRPr="003261FC">
        <w:rPr>
          <w:rStyle w:val="Style13ptBold"/>
        </w:rPr>
        <w:t xml:space="preserve">Villaruel and Mirasol 2017 </w:t>
      </w:r>
      <w:r w:rsidRPr="003261FC">
        <w:rPr>
          <w:rStyle w:val="Style13ptBold"/>
          <w:b w:val="0"/>
        </w:rPr>
        <w:t xml:space="preserve">(Jemimah Joanne C. Villaruel, Senior Foreign Affairs Research Specialist with the Center for International Relations and Strategic Studies of the Foreign Service  Institute, and Jeremy Dexter B. Mirasol, Foreign Affairs Research Specialist with the Center for International Relations and Strategic Studies of the Foreign Service Institute, “Boosting growth through reverse brain drain: India’s Know-how”, Center for International Relations and Strategic Studies, December 2017, </w:t>
      </w:r>
      <w:hyperlink r:id="rId60" w:history="1">
        <w:r w:rsidRPr="003261FC">
          <w:rPr>
            <w:rStyle w:val="Hyperlink"/>
            <w:sz w:val="26"/>
          </w:rPr>
          <w:t>http://www.fsi.gov.ph/boosting-growth-through-reverse-brain-drain-indias-know-how/</w:t>
        </w:r>
      </w:hyperlink>
      <w:r w:rsidRPr="003261FC">
        <w:rPr>
          <w:rStyle w:val="Style13ptBold"/>
          <w:b w:val="0"/>
        </w:rPr>
        <w:t>, 7/28/18, IAM)</w:t>
      </w:r>
    </w:p>
    <w:p w:rsidR="0043125B" w:rsidRPr="003261FC" w:rsidRDefault="0043125B" w:rsidP="0043125B">
      <w:pPr>
        <w:spacing w:after="0"/>
        <w:rPr>
          <w:rStyle w:val="StyleUnderline"/>
        </w:rPr>
      </w:pPr>
      <w:r w:rsidRPr="003261FC">
        <w:rPr>
          <w:rStyle w:val="StyleUnderline"/>
          <w:sz w:val="16"/>
        </w:rPr>
        <w:t xml:space="preserve">Conversely, </w:t>
      </w:r>
      <w:r w:rsidRPr="003261FC">
        <w:rPr>
          <w:rStyle w:val="StyleUnderline"/>
        </w:rPr>
        <w:t>there are returning migrants with accumulated knowledge, expertise and skills, which are deemed potential contributions to the development and growth of the source country. This phenomenon is called “reverse brain drain.” Policymakers and business groups would do well to provide more opportunities to entice migrants to return and use their skills at home. States recognize the substantial contribution of migrants to the economy through remittances or direct investments. Migrants can also play a crucial role in opening opportunities for dialogues between host and home country, which can aid in crafting foreign policies.</w:t>
      </w:r>
      <w:r w:rsidRPr="003261FC">
        <w:rPr>
          <w:rStyle w:val="StyleUnderline"/>
          <w:sz w:val="16"/>
        </w:rPr>
        <w:t xml:space="preserve"> In this vein, India’s experience in reverse brain drain is instructive, especially for developing countries with a large diaspora like the Philippines. India is known to have the largest diaspora with around 30 million Indians scattered outside the country. Some of these migrants, especially the highly skilled, pursue higher education or conduct research in premier educational institutions and in sophisticated laboratories not available back home. Others are drawn by the prospect of a better standard of living and entrepreneurial opportunities. For these reasons, many Indian migrants were often viewed with suspicion or even resentment by fellow Indians, perceiving their migration as abandonment of motherland. But as history has shown, a significant paradigm shift in policies related to the Indian diaspora – from India’s first Prime Minister Jawajarlal Nehru, who declared that ethnic Indians who chose to live abroad should consider themselves as citizens of their host country, to that of former Prime Minister P.V. Narasimha Rao, who facilitated drastic economic reforms that allowed the Indian diaspora to participate in the Indian economy. </w:t>
      </w:r>
      <w:r w:rsidRPr="003261FC">
        <w:rPr>
          <w:rStyle w:val="StyleUnderline"/>
        </w:rPr>
        <w:t>With India bullish on expanding its economy, recent developments suggest that it is now experiencing reverse brain drain. Indian professionals trained and based in the US are returning in increasing numbers to take advantage of the country’s upward economic trajectory and concomitant employment opportunities in the field of science, technology and innovation (STI). This group of returnees are established professionals with valuable work experience and entrepreneurial skills and is a resource that is welcomed by the Indian government. Most of them have access to global networks and venture capital.</w:t>
      </w:r>
      <w:r w:rsidRPr="003261FC">
        <w:rPr>
          <w:rStyle w:val="StyleUnderline"/>
          <w:sz w:val="16"/>
        </w:rPr>
        <w:t xml:space="preserve"> Chacko (2007) argues that the increasing number of returning migrants was precipitated by several factors.1 The economic liberalization in 1991 resulted in higher foreign direct investments, from USD 74 million to USD 44 billion in 2016,2 and establishment of more multinational companies. New laws and tax guidelines resulted in increased remittances from Indian migrants. In response to globalization, some cities developed specific cultures to lure overseas skilled personnel, investments, and businesses. Local governments, private and public sectors, and experts converged to develop and promote economic bases and necessary infrastructures for the transformation and development of these cities. </w:t>
      </w:r>
      <w:r w:rsidRPr="003261FC">
        <w:rPr>
          <w:rStyle w:val="StyleUnderline"/>
        </w:rPr>
        <w:t>After decades of continued growth, cities like Bangalore and Hyderabad have become magnets for a stream of returning skilled immigrants.</w:t>
      </w:r>
      <w:r w:rsidRPr="003261FC">
        <w:rPr>
          <w:rStyle w:val="StyleUnderline"/>
          <w:sz w:val="16"/>
        </w:rPr>
        <w:t xml:space="preserve"> In particular, these cities offer career opportunities and familiar western-style work environments in their technology, business and industrial parks, research institutions, and multinational firms. In fact, some Fortune 500 companies and other large corporations have turned to India for software programming and development, call centers, and back-office operations. Today, both cities are at the forefront of information technology, biotechnology, and start-up companies.3 Furthermore, India has made significant investments to improve its digital infrastructures, develop Software Technology Parks (STPs), and build residential townships to cater to its returning migrants. Leading Indian technology firms are in constant lookout for Indian graduates from premier American universities to fill up their middle and top level positions. The majority of multinational companies are managed by Indians who had lived and worked abroad. The dual pulls of home and professional advancement have been successful in drawing highly skilled professionals from abroad. Without a doubt, </w:t>
      </w:r>
      <w:r w:rsidRPr="003261FC">
        <w:rPr>
          <w:rStyle w:val="StyleUnderline"/>
        </w:rPr>
        <w:t>the returning migrants, who were part of the brain drain brought skills, connections, and capital that helped thrust the Indian STI industry to the forefront. In his speech during the Pravasi Bharatiya Divas,4 Prime Minister Narendra Modi announced, “We are converting the brain drain to brain gain.”</w:t>
      </w:r>
      <w:r w:rsidRPr="003261FC">
        <w:rPr>
          <w:rStyle w:val="StyleUnderline"/>
          <w:sz w:val="16"/>
        </w:rPr>
        <w:t xml:space="preserve">5 As Prime Minister Modi underscores the importance of the Indian diaspora as a vital actor in India’s growth, the Indian government is also implementing programs designed to reverse brain drain, particularly in the field of science. With this in mind, the SERB National Post-Doctoral Fellowship was recently launched to fund pure science Indian scholars who have completed their PhDs abroad to allow them to continue their post-doctoral research in India. The Philippines, with around 10 million overseas Filipino workers, is also facing challenges in addressing the shortage of skilled workers, especially in the fields of science and information technology. For Mendoza (2015), the challenge for the Philippines is to ensure that workers are available to fuel domestic growth and development while recognizing every Filipino’s right to emigrate and, in the right circumstances, to return.6 One key strategy will be to guarantee that the Philippines’ high-tech industrial centers are integrated into relevant international networks where people can return to the country without fear that their career progression will suffer. This includes providing incentives, such as grants, for knowledge businesses. The Philippines’ low level of research and development (R&amp;D) expenditure particularly puts it at a disadvantage, not only in promoting innovation but also in establishing an industrial base, representing lost growth and employment opportunities. Expenditures of both the private and public sectors in the R&amp;D stood at only 0.14 percent of the country’s GDP, which is below the one percent benchmark recommended by the United Nations Educational, Scientific, and Cultural Organization (UNESCO). Shortage of human capital investment not only compromises the quality of the workforce but also constrains the economy from producing highly skilled workers who can participate in high-productivity and high positive-externality production activity. The Philippine Development Plan 2017-2022 calls for the strengthening of the long-running Balik Scientist program, which invites Filipino experts who have made their names abroad in various industries to return to the Philippines to develop their own entrepreneurial companies, conduct capacity-building programs, mentor local experts, or provide insights and knowledge in their fields of expertise. To this end, the government has also enacted the Inventors and Invention Incentives Act (RA 7459) which provides tax incentives and exemptions to locally developed technologies and inventions. To facilitate further reverse migration to the Philippines, the government must sustain the economic growth and provide ample opportunities that will maximize the expertise of skilled workers in the country. In his speech to CEOs gathered in Vietnam ahead of the APEC Summit in November 2017, President Rodrigo Duterte cited the urgency of this issue and acknowledged that “brain drain must be reversed if real development is to be achieved.”7 This will bode well not only for the country’s growth but also in providing an environment that cultivates the talents and skills of the Filipinos. To this end, </w:t>
      </w:r>
      <w:r w:rsidRPr="003261FC">
        <w:rPr>
          <w:rStyle w:val="StyleUnderline"/>
        </w:rPr>
        <w:t>India’s experience has demonstrated that the basic ingredient of reverse migration is creating opportunities.</w:t>
      </w:r>
    </w:p>
    <w:p w:rsidR="0043125B" w:rsidRPr="003261FC" w:rsidRDefault="0043125B" w:rsidP="0043125B">
      <w:pPr>
        <w:spacing w:after="0"/>
        <w:rPr>
          <w:u w:val="single"/>
        </w:rPr>
      </w:pPr>
    </w:p>
    <w:p w:rsidR="0043125B" w:rsidRPr="003261FC" w:rsidRDefault="0043125B" w:rsidP="0043125B">
      <w:pPr>
        <w:pStyle w:val="Heading4"/>
        <w:rPr>
          <w:rStyle w:val="StyleUnderline"/>
        </w:rPr>
      </w:pPr>
      <w:r w:rsidRPr="003261FC">
        <w:rPr>
          <w:rStyle w:val="StyleUnderline"/>
        </w:rPr>
        <w:t>Studies show - Return migration has a net benefit for countries of origin, resulting in a brain gain.</w:t>
      </w:r>
    </w:p>
    <w:p w:rsidR="0043125B" w:rsidRPr="003261FC" w:rsidRDefault="0043125B" w:rsidP="0043125B">
      <w:pPr>
        <w:rPr>
          <w:rStyle w:val="Style13ptBold"/>
          <w:b w:val="0"/>
        </w:rPr>
      </w:pPr>
      <w:r w:rsidRPr="003261FC">
        <w:rPr>
          <w:rStyle w:val="Style13ptBold"/>
        </w:rPr>
        <w:t xml:space="preserve">Dustmann, Fadlon, and Weiss 2009 </w:t>
      </w:r>
      <w:r w:rsidRPr="003261FC">
        <w:rPr>
          <w:rStyle w:val="Style13ptBold"/>
          <w:b w:val="0"/>
        </w:rPr>
        <w:t xml:space="preserve">(Christian Dustmann, Department of Economics and Centre for Research and Analysis of Migration (CReAM), University College London, Itzhak Fadlon, Department of Economics, Harvard University, and Yoram </w:t>
      </w:r>
      <w:r w:rsidRPr="003261FC">
        <w:rPr>
          <w:rStyle w:val="Style13ptBold"/>
          <w:b w:val="0"/>
          <w:szCs w:val="26"/>
        </w:rPr>
        <w:t>Weiss,</w:t>
      </w:r>
      <w:r w:rsidRPr="003261FC">
        <w:rPr>
          <w:sz w:val="26"/>
          <w:szCs w:val="26"/>
        </w:rPr>
        <w:t xml:space="preserve"> The Eitan Berglas School of Economics, “</w:t>
      </w:r>
      <w:r w:rsidRPr="003261FC">
        <w:rPr>
          <w:rStyle w:val="Style13ptBold"/>
          <w:b w:val="0"/>
        </w:rPr>
        <w:t xml:space="preserve">Return Migration, Human Capital Accumulation and the Brain Drain”, Journal of Development Economics, May 2011, </w:t>
      </w:r>
      <w:hyperlink r:id="rId61" w:history="1">
        <w:r w:rsidRPr="003261FC">
          <w:rPr>
            <w:rStyle w:val="Hyperlink"/>
            <w:sz w:val="26"/>
          </w:rPr>
          <w:t>http://bs4e.auinstallation32.cs.au.dk/fileadmin/site_files/filer_oekonomi/seminarer/Economics/09/Yoram_Weiss.pdf</w:t>
        </w:r>
      </w:hyperlink>
      <w:r w:rsidRPr="003261FC">
        <w:rPr>
          <w:rStyle w:val="Style13ptBold"/>
          <w:b w:val="0"/>
        </w:rPr>
        <w:t>, 7/28/18, IAM)</w:t>
      </w:r>
    </w:p>
    <w:p w:rsidR="0043125B" w:rsidRPr="003261FC" w:rsidRDefault="0043125B" w:rsidP="0043125B">
      <w:pPr>
        <w:spacing w:after="0"/>
        <w:rPr>
          <w:rStyle w:val="StyleUnderline"/>
        </w:rPr>
      </w:pPr>
      <w:r w:rsidRPr="003261FC">
        <w:rPr>
          <w:rStyle w:val="StyleUnderline"/>
        </w:rPr>
        <w:t>Mobility of workers across national borders responds not only to the return to skills, but also to the opportunity and efficiency of skill acquisition.</w:t>
      </w:r>
      <w:r w:rsidRPr="003261FC">
        <w:rPr>
          <w:rStyle w:val="StyleUnderline"/>
          <w:sz w:val="16"/>
        </w:rPr>
        <w:t xml:space="preserve"> Efficiency considerations suggest that skills should be acquired where the cost is low and applied where the reward is high. This last aspect has been largely overlooked in the literature that analyzes the causes and forms of migration. Thus, </w:t>
      </w:r>
      <w:r w:rsidRPr="003261FC">
        <w:rPr>
          <w:rStyle w:val="StyleUnderline"/>
        </w:rPr>
        <w:t>individuals may choose to acquire abroad skills that are highly rewarded in their home country and produced cheaply elsewhere. Student migrations are an example</w:t>
      </w:r>
      <w:r w:rsidRPr="003261FC">
        <w:rPr>
          <w:rStyle w:val="StyleUnderline"/>
          <w:sz w:val="16"/>
        </w:rPr>
        <w:t xml:space="preserve">, with some countries having established themselves as learning centers that provide educational services above those demanded domestically.1 The focus of this paper is on learning on the job, whereby </w:t>
      </w:r>
      <w:r w:rsidRPr="003261FC">
        <w:rPr>
          <w:rStyle w:val="StyleUnderline"/>
        </w:rPr>
        <w:t>immigrants augment their skills by acquiring work experience in different countries</w:t>
      </w:r>
      <w:r w:rsidRPr="003261FC">
        <w:rPr>
          <w:rStyle w:val="StyleUnderline"/>
          <w:sz w:val="16"/>
        </w:rPr>
        <w:t xml:space="preserve">. There is evidence that, for </w:t>
      </w:r>
      <w:r w:rsidRPr="003261FC">
        <w:rPr>
          <w:rStyle w:val="StyleUnderline"/>
        </w:rPr>
        <w:t>migrants who returned to their home country, work experience acquired abroad enhances earnings by more than work experience acquired in the home country.</w:t>
      </w:r>
      <w:r w:rsidRPr="003261FC">
        <w:rPr>
          <w:rStyle w:val="StyleUnderline"/>
          <w:sz w:val="16"/>
        </w:rPr>
        <w:t xml:space="preserve"> </w:t>
      </w:r>
      <w:r w:rsidRPr="003261FC">
        <w:rPr>
          <w:rStyle w:val="StyleUnderline"/>
        </w:rPr>
        <w:t>Reinhold and Thom (2009) analyze earnings of Mexican emigrants who returned from the U.S. They find that, for these immigrants, the labour market experience accumulated in the US increases earnings by twice the amount than experience accumulated in Mexico.</w:t>
      </w:r>
      <w:r w:rsidRPr="003261FC">
        <w:rPr>
          <w:rStyle w:val="StyleUnderline"/>
          <w:sz w:val="16"/>
        </w:rPr>
        <w:t xml:space="preserve"> Papers by Barret and O’Connel (2000) and Lara (2006) report similar findings for Ireland and migrants who returned to Eastern Europe from Western European countries. Co, Gang and Yun (2000) report a wage premium for having been abroad for female return migrants to Hungary. </w:t>
      </w:r>
      <w:r w:rsidRPr="003261FC">
        <w:rPr>
          <w:rStyle w:val="StyleUnderline"/>
        </w:rPr>
        <w:t xml:space="preserve">Movement of individuals across national borders to acquire skills where they can be acquired more efficiently, and to sell these skills where their return is highest leads to forms of migration that are different from the classic permanent migration type, inducing return migration and chain migrations. At the same time, these movements shift skills from one country to another, with implications for aggregate </w:t>
      </w:r>
      <w:r w:rsidRPr="003261FC">
        <w:rPr>
          <w:rStyle w:val="Emphasis"/>
        </w:rPr>
        <w:t>human capital formation and growth</w:t>
      </w:r>
      <w:r w:rsidRPr="003261FC">
        <w:rPr>
          <w:rStyle w:val="StyleUnderline"/>
        </w:rPr>
        <w:t xml:space="preserve">. In particular, </w:t>
      </w:r>
      <w:r w:rsidRPr="003261FC">
        <w:rPr>
          <w:rStyle w:val="Emphasis"/>
        </w:rPr>
        <w:t>brain gain</w:t>
      </w:r>
      <w:r w:rsidRPr="003261FC">
        <w:rPr>
          <w:rStyle w:val="StyleUnderline"/>
        </w:rPr>
        <w:t xml:space="preserve"> can occur if returning immigrants acquire abroad skills that are valuable in the home country.</w:t>
      </w:r>
    </w:p>
    <w:p w:rsidR="0043125B" w:rsidRPr="003261FC" w:rsidRDefault="0043125B" w:rsidP="0043125B">
      <w:pPr>
        <w:spacing w:after="0"/>
        <w:rPr>
          <w:rStyle w:val="StyleUnderline"/>
        </w:rPr>
      </w:pPr>
    </w:p>
    <w:p w:rsidR="0043125B" w:rsidRPr="003261FC" w:rsidRDefault="0043125B" w:rsidP="0043125B">
      <w:pPr>
        <w:pStyle w:val="Heading4"/>
        <w:rPr>
          <w:rStyle w:val="StyleUnderline"/>
        </w:rPr>
      </w:pPr>
      <w:r w:rsidRPr="003261FC">
        <w:rPr>
          <w:rStyle w:val="StyleUnderline"/>
        </w:rPr>
        <w:t>Study shows – Temporary migration results in higher remittances.</w:t>
      </w:r>
    </w:p>
    <w:p w:rsidR="0043125B" w:rsidRPr="003261FC" w:rsidRDefault="0043125B" w:rsidP="0043125B">
      <w:pPr>
        <w:rPr>
          <w:rStyle w:val="Style13ptBold"/>
          <w:b w:val="0"/>
        </w:rPr>
      </w:pPr>
      <w:r w:rsidRPr="003261FC">
        <w:rPr>
          <w:rStyle w:val="Style13ptBold"/>
        </w:rPr>
        <w:t xml:space="preserve">Dustmann and Mestres 2010 </w:t>
      </w:r>
      <w:r w:rsidRPr="003261FC">
        <w:rPr>
          <w:rStyle w:val="Style13ptBold"/>
          <w:b w:val="0"/>
        </w:rPr>
        <w:t xml:space="preserve">(Christian Dustmann, University College London and Centre for Research and Analysis of Migration, and Josep Mestres, University College London and Centre for Research and Analysis of Migration, “Remittances and Temporary Migration”, Journal of Development Economics, May 2010, </w:t>
      </w:r>
      <w:hyperlink r:id="rId62" w:history="1">
        <w:r w:rsidRPr="003261FC">
          <w:rPr>
            <w:rStyle w:val="Hyperlink"/>
            <w:sz w:val="26"/>
          </w:rPr>
          <w:t>http://discovery.ucl.ac.uk/14647/1/14647.pdf</w:t>
        </w:r>
      </w:hyperlink>
      <w:r w:rsidRPr="003261FC">
        <w:rPr>
          <w:rStyle w:val="Style13ptBold"/>
          <w:b w:val="0"/>
        </w:rPr>
        <w:t xml:space="preserve">, 7/28/18, IAM) </w:t>
      </w:r>
    </w:p>
    <w:p w:rsidR="0043125B" w:rsidRPr="003261FC" w:rsidRDefault="0043125B" w:rsidP="0043125B">
      <w:pPr>
        <w:spacing w:after="0"/>
        <w:rPr>
          <w:rStyle w:val="StyleUnderline"/>
          <w:sz w:val="16"/>
        </w:rPr>
      </w:pPr>
      <w:r w:rsidRPr="003261FC">
        <w:rPr>
          <w:rStyle w:val="StyleUnderline"/>
          <w:sz w:val="16"/>
        </w:rPr>
        <w:t xml:space="preserve">To obtain an idea of the magnitude of the relationship between remittance flows and permanent versus temporary migration plans, we provide some simple estimates based on the GMM results in Table 4. </w:t>
      </w:r>
      <w:r w:rsidRPr="003261FC">
        <w:rPr>
          <w:sz w:val="16"/>
        </w:rPr>
        <w:t>Over the period we consider,</w:t>
      </w:r>
      <w:r w:rsidRPr="003261FC">
        <w:rPr>
          <w:rStyle w:val="StyleUnderline"/>
        </w:rPr>
        <w:t xml:space="preserve"> the average yearly flow of remittances sent home by the immigrants </w:t>
      </w:r>
      <w:r w:rsidRPr="003261FC">
        <w:rPr>
          <w:sz w:val="16"/>
        </w:rPr>
        <w:t>in our sample</w:t>
      </w:r>
      <w:r w:rsidRPr="003261FC">
        <w:rPr>
          <w:rStyle w:val="StyleUnderline"/>
        </w:rPr>
        <w:t xml:space="preserve"> amounts to 1736 Euros per household, or 504 Euros per individual . This corresponds to an aggregate of more than 2 billion Euros in 1995 (equivalent to 0.12% of the German GDP in that year), for the population of immigrants that are represented in our sample. </w:t>
      </w:r>
      <w:r w:rsidRPr="003261FC">
        <w:rPr>
          <w:sz w:val="16"/>
        </w:rPr>
        <w:t>Now consider</w:t>
      </w:r>
      <w:r w:rsidRPr="003261FC">
        <w:rPr>
          <w:rStyle w:val="StyleUnderline"/>
        </w:rPr>
        <w:t xml:space="preserve"> an increase in permanent migration plans of 10 percentage points (over the ten years period, permanent migration intentions of households have increased by 30 percentage points). This change is equivalent to a drop in remittances sent of 15 percent of the total amount remitted, corresponding to around 300 million Euros, or around 0.018% of the German GDP in 1995. The drop in remittances is even more important for receiving countries. </w:t>
      </w:r>
      <w:r w:rsidRPr="003261FC">
        <w:rPr>
          <w:sz w:val="16"/>
        </w:rPr>
        <w:t xml:space="preserve">To put this number into perspective, </w:t>
      </w:r>
      <w:r w:rsidRPr="003261FC">
        <w:rPr>
          <w:rStyle w:val="StyleUnderline"/>
        </w:rPr>
        <w:t>consider Turkey. In 1994, remittance flows corresponded to 2.1% of the Turkish GDP, much higher than foreign direct investment (0.51%) or aid (0.18%). An increase in permanent intentions to stay in Germany of Turkish immigrants by 10 percentage points corresponds to a decrease in remittance flows of 138 million Euros</w:t>
      </w:r>
      <w:r w:rsidRPr="003261FC">
        <w:rPr>
          <w:rStyle w:val="StyleUnderline"/>
          <w:sz w:val="16"/>
        </w:rPr>
        <w:t xml:space="preserve">, using our GMM estimates in Table 4. </w:t>
      </w:r>
      <w:r w:rsidRPr="003261FC">
        <w:rPr>
          <w:rStyle w:val="StyleUnderline"/>
        </w:rPr>
        <w:t>This is equivalent to around 0.28% of Turkish GDP in 1994, an amount equivalent to more than half of foreign direct investment received by Turkey in 1994 and much higher than the total amount of aid received</w:t>
      </w:r>
      <w:r w:rsidRPr="003261FC">
        <w:rPr>
          <w:rStyle w:val="StyleUnderline"/>
          <w:sz w:val="16"/>
        </w:rPr>
        <w:t xml:space="preserve">. Although these are rough calculations, they </w:t>
      </w:r>
      <w:r w:rsidRPr="003261FC">
        <w:rPr>
          <w:rStyle w:val="StyleUnderline"/>
        </w:rPr>
        <w:t xml:space="preserve">highlight the </w:t>
      </w:r>
      <w:r w:rsidRPr="003261FC">
        <w:rPr>
          <w:rStyle w:val="Emphasis"/>
        </w:rPr>
        <w:t>magnitude</w:t>
      </w:r>
      <w:r w:rsidRPr="003261FC">
        <w:rPr>
          <w:rStyle w:val="StyleUnderline"/>
        </w:rPr>
        <w:t xml:space="preserve"> of the effects of temporary vs permanent migration on remittance behaviour</w:t>
      </w:r>
      <w:r w:rsidRPr="003261FC">
        <w:rPr>
          <w:rStyle w:val="StyleUnderline"/>
          <w:sz w:val="16"/>
        </w:rPr>
        <w:t xml:space="preserve">. Our results emphasize the importance of the particular form of migration for immigrant behavior. They suggest that </w:t>
      </w:r>
      <w:r w:rsidRPr="003261FC">
        <w:rPr>
          <w:rStyle w:val="StyleUnderline"/>
        </w:rPr>
        <w:t xml:space="preserve">migration policies that encourage </w:t>
      </w:r>
      <w:r w:rsidRPr="003261FC">
        <w:rPr>
          <w:rStyle w:val="Emphasis"/>
        </w:rPr>
        <w:t>temporary migration</w:t>
      </w:r>
      <w:r w:rsidRPr="003261FC">
        <w:rPr>
          <w:rStyle w:val="StyleUnderline"/>
        </w:rPr>
        <w:t xml:space="preserve"> are likely to lead to </w:t>
      </w:r>
      <w:r w:rsidRPr="003261FC">
        <w:rPr>
          <w:rStyle w:val="Emphasis"/>
        </w:rPr>
        <w:t>higher remittance</w:t>
      </w:r>
      <w:r w:rsidRPr="003261FC">
        <w:rPr>
          <w:rStyle w:val="StyleUnderline"/>
        </w:rPr>
        <w:t xml:space="preserve"> flows than migration policies that encourage permanent settlement.</w:t>
      </w:r>
      <w:r w:rsidRPr="003261FC">
        <w:rPr>
          <w:rStyle w:val="StyleUnderline"/>
          <w:sz w:val="16"/>
        </w:rPr>
        <w:t xml:space="preserve"> Thus, our analysis suggests that remittances need to be discussed in conjunction with the particular form of migration.</w:t>
      </w:r>
    </w:p>
    <w:p w:rsidR="0043125B" w:rsidRPr="003261FC" w:rsidRDefault="0043125B" w:rsidP="0043125B">
      <w:pPr>
        <w:spacing w:after="0"/>
        <w:rPr>
          <w:sz w:val="16"/>
        </w:rPr>
      </w:pPr>
    </w:p>
    <w:p w:rsidR="0043125B" w:rsidRPr="003261FC" w:rsidRDefault="0043125B" w:rsidP="0043125B">
      <w:pPr>
        <w:pStyle w:val="Heading4"/>
        <w:rPr>
          <w:rStyle w:val="StyleUnderline"/>
        </w:rPr>
      </w:pPr>
      <w:r w:rsidRPr="003261FC">
        <w:rPr>
          <w:rStyle w:val="StyleUnderline"/>
        </w:rPr>
        <w:t>Trends in the software industry show a net benefit of temporary migration over permanent migration, resulting in a growth in the industry in source countries.</w:t>
      </w:r>
    </w:p>
    <w:p w:rsidR="0043125B" w:rsidRPr="003261FC" w:rsidRDefault="0043125B" w:rsidP="0043125B">
      <w:pPr>
        <w:rPr>
          <w:rStyle w:val="Style13ptBold"/>
          <w:b w:val="0"/>
        </w:rPr>
      </w:pPr>
      <w:r w:rsidRPr="003261FC">
        <w:rPr>
          <w:rStyle w:val="Style13ptBold"/>
        </w:rPr>
        <w:t xml:space="preserve">Commander et al 2004 </w:t>
      </w:r>
      <w:r w:rsidRPr="003261FC">
        <w:rPr>
          <w:rStyle w:val="Style13ptBold"/>
          <w:b w:val="0"/>
        </w:rPr>
        <w:t xml:space="preserve">(Simon Commander, London Business School; IZA Institute of Labor Economics, Rupa Chanda, Indian Institute of Management, Mari Kangasemi, University of Sussex, L. Alan Winters, University of Sussex; IZA Institute of Labor Economics; Centre for Economic Policy Research (CEPR), “Must Skilled Migration Be a Brain Drain? Evidence from the Indian Software Industry”, IZA, December 2004, </w:t>
      </w:r>
      <w:hyperlink r:id="rId63" w:history="1">
        <w:r w:rsidRPr="003261FC">
          <w:rPr>
            <w:rStyle w:val="Hyperlink"/>
            <w:sz w:val="26"/>
          </w:rPr>
          <w:t>http://ftp.iza.org/dp1422.pdf</w:t>
        </w:r>
      </w:hyperlink>
      <w:r w:rsidRPr="003261FC">
        <w:rPr>
          <w:rStyle w:val="Style13ptBold"/>
          <w:b w:val="0"/>
        </w:rPr>
        <w:t>, 7/28/18, IAM)</w:t>
      </w:r>
    </w:p>
    <w:p w:rsidR="0043125B" w:rsidRPr="003261FC" w:rsidRDefault="0043125B" w:rsidP="0043125B">
      <w:pPr>
        <w:spacing w:after="0"/>
        <w:rPr>
          <w:rStyle w:val="StyleUnderline"/>
          <w:sz w:val="16"/>
        </w:rPr>
      </w:pPr>
      <w:r w:rsidRPr="003261FC">
        <w:rPr>
          <w:rStyle w:val="StyleUnderline"/>
        </w:rPr>
        <w:t>The software industry has epitomised the shift to a world in which cross-border flows of skilled workers have become integral to the way firms in developing and developed countries connect and transact.</w:t>
      </w:r>
      <w:r w:rsidRPr="003261FC">
        <w:rPr>
          <w:rStyle w:val="StyleUnderline"/>
          <w:sz w:val="16"/>
        </w:rPr>
        <w:t xml:space="preserve"> Large order differences in compensation across countries have also persisted and been key in promoting such mobility. These flows have, in turn, given rise to a pre-occupation that they might be detrimental to developing countries and constitute a brain drain. Indeed, there is some evidence –mostly anecdotal – that suggests that the top part of the talent distribution has indeed moved to developed countries. In the case of the Indian software industry, this has primarily meant permanent migration to the USA, not least because of active solicitation and screening on the latter’s part. However, even if this has been the case, the fact remains that migration has been a larger and more complex story than could be told by a simple brain drain story. This paper has provided a first empirical attempt at understanding what types of migration have occurred and with what consequences for the firms that have lost skilled workers. The results, on balance, are not generally consistent with an adverse or brain drain story. Rather, they suggest that more nuanced conclusions need be drawn. In the first place, </w:t>
      </w:r>
      <w:r w:rsidRPr="003261FC">
        <w:rPr>
          <w:rStyle w:val="StyleUnderline"/>
        </w:rPr>
        <w:t xml:space="preserve">the software industry has been marked by a variety of types of cross-border mobility, much of it </w:t>
      </w:r>
      <w:r w:rsidRPr="003261FC">
        <w:rPr>
          <w:rStyle w:val="Emphasis"/>
        </w:rPr>
        <w:t>temporary</w:t>
      </w:r>
      <w:r w:rsidRPr="003261FC">
        <w:rPr>
          <w:rStyle w:val="StyleUnderline"/>
        </w:rPr>
        <w:t xml:space="preserve">. Firms in the sample reported that very significant shares of their workforces performed some part of their work on or off site in developed countries. Further, there was evidence of significant numbers of those employed having work experience abroad in a developed country. Moreover, the share of skilled workers with such experience has tended to be </w:t>
      </w:r>
      <w:r w:rsidRPr="003261FC">
        <w:rPr>
          <w:rStyle w:val="Emphasis"/>
        </w:rPr>
        <w:t>positively</w:t>
      </w:r>
      <w:r w:rsidRPr="003261FC">
        <w:rPr>
          <w:rStyle w:val="StyleUnderline"/>
        </w:rPr>
        <w:t xml:space="preserve"> associated with the current and lagged incidence of skilled migration from the firm. This may point to the presence of network effects as well as confirming the </w:t>
      </w:r>
      <w:r w:rsidRPr="003261FC">
        <w:rPr>
          <w:rStyle w:val="Emphasis"/>
        </w:rPr>
        <w:t>importance of temporary mobility</w:t>
      </w:r>
      <w:r w:rsidRPr="003261FC">
        <w:rPr>
          <w:rStyle w:val="StyleUnderline"/>
        </w:rPr>
        <w:t xml:space="preserve">. </w:t>
      </w:r>
      <w:r w:rsidRPr="003261FC">
        <w:rPr>
          <w:rStyle w:val="StyleUnderline"/>
          <w:sz w:val="16"/>
        </w:rPr>
        <w:t xml:space="preserve">The paper also examined in detail the consequences of skilled migration for the sending firm. In terms of the impact on performance – as measured by the change in turnover per worker and the change in the employment size of the firm – little evidence was found of a strong adverse impact of exposure to cross-border migration on these performance variables. Further, although there was evidence of some wage pressure at the height of the software boom, it would appear that this has subsequently abated, partly due to the industry downturn in the developed countries, as well as to outward shifts in the domestic labour supply curve for skilled workers. In sum, a close look at the level and dynamics of skilled migration from the software sector to developed countries has found evidence of significant flows of workers. However, </w:t>
      </w:r>
      <w:r w:rsidRPr="003261FC">
        <w:rPr>
          <w:rStyle w:val="StyleUnderline"/>
        </w:rPr>
        <w:t xml:space="preserve">the picture that emerges is </w:t>
      </w:r>
      <w:r w:rsidRPr="003261FC">
        <w:rPr>
          <w:rStyle w:val="Emphasis"/>
        </w:rPr>
        <w:t>not</w:t>
      </w:r>
      <w:r w:rsidRPr="003261FC">
        <w:rPr>
          <w:rStyle w:val="StyleUnderline"/>
        </w:rPr>
        <w:t xml:space="preserve"> one of large permanent migration, rather of a highly mobile world in which </w:t>
      </w:r>
      <w:r w:rsidRPr="003261FC">
        <w:rPr>
          <w:rStyle w:val="Emphasis"/>
        </w:rPr>
        <w:t>temporary mobility</w:t>
      </w:r>
      <w:r w:rsidRPr="003261FC">
        <w:rPr>
          <w:rStyle w:val="StyleUnderline"/>
        </w:rPr>
        <w:t xml:space="preserve"> has been an </w:t>
      </w:r>
      <w:r w:rsidRPr="003261FC">
        <w:rPr>
          <w:rStyle w:val="Emphasis"/>
        </w:rPr>
        <w:t>important</w:t>
      </w:r>
      <w:r w:rsidRPr="003261FC">
        <w:rPr>
          <w:rStyle w:val="StyleUnderline"/>
        </w:rPr>
        <w:t xml:space="preserve"> characteristic of the industry. </w:t>
      </w:r>
      <w:r w:rsidRPr="003261FC">
        <w:rPr>
          <w:rStyle w:val="StyleUnderline"/>
          <w:sz w:val="16"/>
        </w:rPr>
        <w:t xml:space="preserve">Further, the post-2000 downturn in the United States has clearly reduced the flow of skilled workers from India. Analysing our survey data, a general view that emerges is that </w:t>
      </w:r>
      <w:r w:rsidRPr="003261FC">
        <w:rPr>
          <w:rStyle w:val="StyleUnderline"/>
        </w:rPr>
        <w:t xml:space="preserve">firms do </w:t>
      </w:r>
      <w:r w:rsidRPr="003261FC">
        <w:rPr>
          <w:rStyle w:val="Emphasis"/>
        </w:rPr>
        <w:t>not</w:t>
      </w:r>
      <w:r w:rsidRPr="003261FC">
        <w:rPr>
          <w:rStyle w:val="StyleUnderline"/>
        </w:rPr>
        <w:t xml:space="preserve"> perceive migration to have had a strong negative effect on performance or in terms of their strategic decisions. Rather, in many instances migration has been viewed as </w:t>
      </w:r>
      <w:r w:rsidRPr="003261FC">
        <w:rPr>
          <w:rStyle w:val="Emphasis"/>
        </w:rPr>
        <w:t>positive</w:t>
      </w:r>
      <w:r w:rsidRPr="003261FC">
        <w:rPr>
          <w:rStyle w:val="StyleUnderline"/>
        </w:rPr>
        <w:t xml:space="preserve"> for the firm and the industry more generally.</w:t>
      </w:r>
      <w:r w:rsidRPr="003261FC">
        <w:rPr>
          <w:rStyle w:val="StyleUnderline"/>
          <w:sz w:val="16"/>
        </w:rPr>
        <w:t xml:space="preserve"> Moreover</w:t>
      </w:r>
      <w:r w:rsidRPr="003261FC">
        <w:rPr>
          <w:rStyle w:val="StyleUnderline"/>
        </w:rPr>
        <w:t xml:space="preserve">, there are clear indications that the industry’s </w:t>
      </w:r>
      <w:r w:rsidRPr="003261FC">
        <w:rPr>
          <w:rStyle w:val="Emphasis"/>
        </w:rPr>
        <w:t>strong growth</w:t>
      </w:r>
      <w:r w:rsidRPr="003261FC">
        <w:rPr>
          <w:rStyle w:val="StyleUnderline"/>
        </w:rPr>
        <w:t xml:space="preserve"> has been met with a </w:t>
      </w:r>
      <w:r w:rsidRPr="003261FC">
        <w:rPr>
          <w:rStyle w:val="Emphasis"/>
        </w:rPr>
        <w:t>powerful</w:t>
      </w:r>
      <w:r w:rsidRPr="003261FC">
        <w:rPr>
          <w:rStyle w:val="StyleUnderline"/>
        </w:rPr>
        <w:t xml:space="preserve"> educational response, not least through the entry of private training providers. This has clearly helped limit shortages and dampen the rate of wage increase.</w:t>
      </w:r>
      <w:r w:rsidRPr="003261FC">
        <w:rPr>
          <w:rStyle w:val="StyleUnderline"/>
          <w:sz w:val="16"/>
        </w:rPr>
        <w:t xml:space="preserve"> However, while </w:t>
      </w:r>
      <w:r w:rsidRPr="003261FC">
        <w:rPr>
          <w:rStyle w:val="StyleUnderline"/>
        </w:rPr>
        <w:t xml:space="preserve">it seems plausible that the acquisition of education and training has been </w:t>
      </w:r>
      <w:r w:rsidRPr="003261FC">
        <w:rPr>
          <w:rStyle w:val="Emphasis"/>
        </w:rPr>
        <w:t>positively</w:t>
      </w:r>
      <w:r w:rsidRPr="003261FC">
        <w:rPr>
          <w:rStyle w:val="StyleUnderline"/>
        </w:rPr>
        <w:t xml:space="preserve"> affected by migration</w:t>
      </w:r>
      <w:r w:rsidRPr="003261FC">
        <w:rPr>
          <w:rStyle w:val="StyleUnderline"/>
          <w:sz w:val="16"/>
        </w:rPr>
        <w:t>, from our dataset it is not possible to derive a robust, direct link. Nevertheless, the balance of evidence points to important external effects at work through changes to the willingness to acquire skills as well through increased provision of educational services.</w:t>
      </w:r>
    </w:p>
    <w:p w:rsidR="0043125B" w:rsidRPr="003261FC" w:rsidRDefault="0043125B" w:rsidP="0043125B">
      <w:pPr>
        <w:spacing w:after="0"/>
        <w:rPr>
          <w:rStyle w:val="StyleUnderline"/>
          <w:sz w:val="16"/>
        </w:rPr>
      </w:pPr>
    </w:p>
    <w:p w:rsidR="0043125B" w:rsidRPr="003261FC" w:rsidRDefault="0043125B" w:rsidP="0043125B">
      <w:pPr>
        <w:pStyle w:val="Heading4"/>
      </w:pPr>
      <w:r w:rsidRPr="003261FC">
        <w:t>Remittances are more likely to come from temporary migrants, therefore better counteracting the effects of brain drain.</w:t>
      </w:r>
    </w:p>
    <w:p w:rsidR="0043125B" w:rsidRPr="003261FC" w:rsidRDefault="0043125B" w:rsidP="0043125B">
      <w:pPr>
        <w:rPr>
          <w:rStyle w:val="Style13ptBold"/>
          <w:b w:val="0"/>
        </w:rPr>
      </w:pPr>
      <w:r w:rsidRPr="003261FC">
        <w:rPr>
          <w:rStyle w:val="Style13ptBold"/>
        </w:rPr>
        <w:t xml:space="preserve">Djajic and Michael 2008 </w:t>
      </w:r>
      <w:r w:rsidRPr="003261FC">
        <w:rPr>
          <w:rStyle w:val="Style13ptBold"/>
          <w:b w:val="0"/>
        </w:rPr>
        <w:t xml:space="preserve">(Slobodan Djajic, The Graduate Institute of International Studies, and Michael S. Michael, Department of Economics, University of Cyprus, “Temporary Migration Policies and Welfare of the Host and Source Countries: A Game-Theoretic Approach”, ETSG, June 2008, </w:t>
      </w:r>
      <w:hyperlink r:id="rId64" w:history="1">
        <w:r w:rsidRPr="003261FC">
          <w:rPr>
            <w:rStyle w:val="Hyperlink"/>
            <w:sz w:val="26"/>
          </w:rPr>
          <w:t>http://www.etsg.org/ETSG2008/Papers/Michael.pdf</w:t>
        </w:r>
      </w:hyperlink>
      <w:r w:rsidRPr="003261FC">
        <w:rPr>
          <w:rStyle w:val="Style13ptBold"/>
          <w:b w:val="0"/>
        </w:rPr>
        <w:t>, 7/29/18, IAM)</w:t>
      </w:r>
    </w:p>
    <w:p w:rsidR="0043125B" w:rsidRPr="003261FC" w:rsidRDefault="0043125B" w:rsidP="0043125B">
      <w:pPr>
        <w:rPr>
          <w:rStyle w:val="StyleUnderline"/>
        </w:rPr>
      </w:pPr>
      <w:r w:rsidRPr="003261FC">
        <w:rPr>
          <w:sz w:val="16"/>
        </w:rPr>
        <w:t xml:space="preserve">From the perspective of the source countries, there is also a keen interest in benefiting from international migration. </w:t>
      </w:r>
      <w:r w:rsidRPr="003261FC">
        <w:rPr>
          <w:rStyle w:val="StyleUnderline"/>
        </w:rPr>
        <w:t>One key benefit is the flow of remittances from emigrants employed abroad.</w:t>
      </w:r>
      <w:r w:rsidRPr="003261FC">
        <w:rPr>
          <w:sz w:val="16"/>
        </w:rPr>
        <w:t xml:space="preserve"> </w:t>
      </w:r>
      <w:r w:rsidRPr="003261FC">
        <w:rPr>
          <w:rStyle w:val="StyleUnderline"/>
        </w:rPr>
        <w:t>Worker remittances from the advanced to the developing countries are an important source of income and capital for millions of households. For all the developing countries combined, officially recorded flows are significantly in excess of two hundred billion dollars per year. These transfers affect not only the direct recipients, but also other members of the community that transact with them in the same markets. Remittances, however, are more likely to come from temporary migrants who leave their families behind, than from permanent migrants who have weaker ties with the source country.</w:t>
      </w:r>
      <w:r w:rsidRPr="003261FC">
        <w:rPr>
          <w:sz w:val="16"/>
        </w:rPr>
        <w:t xml:space="preserve"> From the perspective of the policymakers of both the labor-exporting and labor-importing countries, </w:t>
      </w:r>
      <w:r w:rsidRPr="003261FC">
        <w:rPr>
          <w:rStyle w:val="StyleUnderline"/>
        </w:rPr>
        <w:t>the benefits of migration of low-skilled labor are therefore likely to be higher in a system of temporary rather than permanent migration.</w:t>
      </w:r>
    </w:p>
    <w:p w:rsidR="0043125B" w:rsidRPr="003261FC" w:rsidRDefault="0043125B" w:rsidP="0043125B">
      <w:pPr>
        <w:rPr>
          <w:u w:val="single"/>
        </w:rPr>
      </w:pPr>
    </w:p>
    <w:p w:rsidR="0043125B" w:rsidRPr="003261FC" w:rsidRDefault="0043125B" w:rsidP="0043125B">
      <w:pPr>
        <w:pStyle w:val="Heading4"/>
        <w:rPr>
          <w:rStyle w:val="StyleUnderline"/>
        </w:rPr>
      </w:pPr>
      <w:r w:rsidRPr="003261FC">
        <w:rPr>
          <w:rStyle w:val="StyleUnderline"/>
        </w:rPr>
        <w:t>Return migration is the best option for economic development in source countries.</w:t>
      </w:r>
    </w:p>
    <w:p w:rsidR="0043125B" w:rsidRPr="003261FC" w:rsidRDefault="0043125B" w:rsidP="0043125B">
      <w:pPr>
        <w:rPr>
          <w:rStyle w:val="Style13ptBold"/>
          <w:b w:val="0"/>
        </w:rPr>
      </w:pPr>
      <w:r w:rsidRPr="003261FC">
        <w:rPr>
          <w:rStyle w:val="Style13ptBold"/>
        </w:rPr>
        <w:t xml:space="preserve">Lowell and Findlay 2001 </w:t>
      </w:r>
      <w:r w:rsidRPr="003261FC">
        <w:rPr>
          <w:rStyle w:val="Style13ptBold"/>
          <w:b w:val="0"/>
        </w:rPr>
        <w:t xml:space="preserve">(B. Lindsay Lowell, Director of Research Institute for the Study of International Migration, and Allan Findlay, Centre for Applied Research, University of Dundee, “Migration of highly skilled persons from developing countries: Impact and Policy responses”, International Migration Papers, 2001, </w:t>
      </w:r>
      <w:hyperlink r:id="rId65" w:history="1">
        <w:r w:rsidRPr="003261FC">
          <w:rPr>
            <w:rStyle w:val="Hyperlink"/>
            <w:sz w:val="26"/>
          </w:rPr>
          <w:t>http://www.ilo.org/wcmsp5/groups/public/---ed_protect/---protrav/---migrant/documents/publication/wcms_201706.pdf</w:t>
        </w:r>
      </w:hyperlink>
      <w:r w:rsidRPr="003261FC">
        <w:rPr>
          <w:rStyle w:val="Style13ptBold"/>
          <w:b w:val="0"/>
        </w:rPr>
        <w:t>, 7/29/18, IAM)</w:t>
      </w:r>
    </w:p>
    <w:p w:rsidR="0043125B" w:rsidRPr="003261FC" w:rsidRDefault="0043125B" w:rsidP="0043125B">
      <w:pPr>
        <w:rPr>
          <w:sz w:val="16"/>
        </w:rPr>
      </w:pPr>
      <w:r w:rsidRPr="003261FC">
        <w:rPr>
          <w:rStyle w:val="StyleUnderline"/>
        </w:rPr>
        <w:t>The international mobility of skilled workers sets in play feedback effects that,</w:t>
      </w:r>
      <w:r w:rsidRPr="003261FC">
        <w:rPr>
          <w:sz w:val="16"/>
        </w:rPr>
        <w:t xml:space="preserve"> generally speaking,</w:t>
      </w:r>
      <w:r w:rsidRPr="003261FC">
        <w:rPr>
          <w:rStyle w:val="StyleUnderline"/>
        </w:rPr>
        <w:t xml:space="preserve"> generate favourable economic outcomes. Return migration</w:t>
      </w:r>
      <w:r w:rsidRPr="003261FC">
        <w:rPr>
          <w:rStyle w:val="StyleUnderline"/>
          <w:sz w:val="16"/>
        </w:rPr>
        <w:t xml:space="preserve">, in particular, </w:t>
      </w:r>
      <w:r w:rsidRPr="003261FC">
        <w:rPr>
          <w:rStyle w:val="StyleUnderline"/>
        </w:rPr>
        <w:t xml:space="preserve">can resupply the highly educated population in the source country and, </w:t>
      </w:r>
      <w:r w:rsidRPr="003261FC">
        <w:rPr>
          <w:sz w:val="16"/>
        </w:rPr>
        <w:t>to the degree that returned migrants are more productive,</w:t>
      </w:r>
      <w:r w:rsidRPr="003261FC">
        <w:rPr>
          <w:rStyle w:val="StyleUnderline"/>
        </w:rPr>
        <w:t xml:space="preserve"> they further boost source country productivity.</w:t>
      </w:r>
      <w:r w:rsidRPr="003261FC">
        <w:rPr>
          <w:rStyle w:val="StyleUnderline"/>
          <w:sz w:val="16"/>
        </w:rPr>
        <w:t xml:space="preserve"> Money returns via worker remittances. And the transfer of technology can be as important as the physical return of expatriates. </w:t>
      </w:r>
      <w:r w:rsidRPr="003261FC">
        <w:rPr>
          <w:rStyle w:val="StyleUnderline"/>
        </w:rPr>
        <w:t>Return migration accelerates productivity. High rates of return migration after temporary stays abroad may be the best of all in an “optimal brain drain” world. Domestic workers may pursue higher education in the hope of going abroad, and if they return they can increase source country average productivity, especially if they return after gaining experience and skills in a more advanced economy.</w:t>
      </w:r>
      <w:r w:rsidRPr="003261FC">
        <w:rPr>
          <w:rStyle w:val="StyleUnderline"/>
          <w:sz w:val="16"/>
        </w:rPr>
        <w:t xml:space="preserve"> Many observers believe that rates of return are high enough – on average at least 50 per cent of skilled emigrants return from most stints abroad – to warrant dispensing with the term, “brain drain”, altogether. These authors prefer to speak of “brain circulation” or “professional transience”. Some economists argue that </w:t>
      </w:r>
      <w:r w:rsidRPr="003261FC">
        <w:rPr>
          <w:rStyle w:val="StyleUnderline"/>
        </w:rPr>
        <w:t xml:space="preserve">return migration may be more effective in boosting development and wages than foreign assistance, </w:t>
      </w:r>
      <w:r w:rsidRPr="003261FC">
        <w:rPr>
          <w:sz w:val="16"/>
        </w:rPr>
        <w:t>at least when developed economy experts run development projects and not local workers.</w:t>
      </w:r>
      <w:r w:rsidRPr="003261FC">
        <w:rPr>
          <w:rStyle w:val="StyleUnderline"/>
        </w:rPr>
        <w:t xml:space="preserve"> Outcomes depend upon the relative growth of core versus developing economies, but generally developed-country “consultant advice” may not be as effective as policies that promote return skilled migration and employ developing country workers.</w:t>
      </w:r>
      <w:r w:rsidRPr="003261FC">
        <w:rPr>
          <w:rStyle w:val="StyleUnderline"/>
          <w:sz w:val="16"/>
        </w:rPr>
        <w:t xml:space="preserve"> </w:t>
      </w:r>
      <w:r w:rsidRPr="003261FC">
        <w:rPr>
          <w:sz w:val="16"/>
        </w:rPr>
        <w:t xml:space="preserve">Highly paid consultants in source countries can, over the long run, distort the wage structure and create incentives for the emigration of local skilled workers. </w:t>
      </w:r>
    </w:p>
    <w:p w:rsidR="0043125B" w:rsidRPr="003261FC" w:rsidRDefault="0043125B" w:rsidP="00345CE7">
      <w:pPr>
        <w:rPr>
          <w:sz w:val="16"/>
        </w:rPr>
      </w:pPr>
    </w:p>
    <w:p w:rsidR="003A4A89" w:rsidRPr="003261FC" w:rsidRDefault="003A4A89" w:rsidP="00345CE7">
      <w:pPr>
        <w:pStyle w:val="Heading3"/>
      </w:pPr>
      <w:r w:rsidRPr="003261FC">
        <w:t>Net Benefit – Brain Drain – Egypt</w:t>
      </w:r>
    </w:p>
    <w:p w:rsidR="003A4A89" w:rsidRPr="003261FC" w:rsidRDefault="003A4A89" w:rsidP="003A4A89"/>
    <w:p w:rsidR="003A4A89" w:rsidRPr="003261FC" w:rsidRDefault="003A4A89" w:rsidP="003A4A89">
      <w:pPr>
        <w:pStyle w:val="Heading4"/>
      </w:pPr>
      <w:r w:rsidRPr="003261FC">
        <w:t>Migration of educated and skilled workers leads to brain drain</w:t>
      </w:r>
    </w:p>
    <w:p w:rsidR="003A4A89" w:rsidRPr="003261FC" w:rsidRDefault="003A4A89" w:rsidP="003A4A89">
      <w:r w:rsidRPr="003261FC">
        <w:rPr>
          <w:rStyle w:val="Style13ptBold"/>
        </w:rPr>
        <w:t>Nassar 10</w:t>
      </w:r>
      <w:r w:rsidRPr="003261FC">
        <w:t xml:space="preserve"> (Heba Nassar is the Director of the Center for Economic and Financial Research Studies at Cairo University, “Migration of skills, the Egyptian Case,” European University Institute, 2010, </w:t>
      </w:r>
      <w:hyperlink r:id="rId66" w:history="1">
        <w:r w:rsidRPr="003261FC">
          <w:rPr>
            <w:rStyle w:val="Hyperlink"/>
          </w:rPr>
          <w:t>http://cadmus.eui.eu/bitstream/handle/1814/13683/CARIM_ASN_2010_29.pdf</w:t>
        </w:r>
      </w:hyperlink>
      <w:r w:rsidRPr="003261FC">
        <w:t>, Accessed 29 Jul 2018, gf)</w:t>
      </w:r>
    </w:p>
    <w:p w:rsidR="003A4A89" w:rsidRPr="003261FC" w:rsidRDefault="003A4A89" w:rsidP="003A4A89">
      <w:pPr>
        <w:rPr>
          <w:sz w:val="16"/>
          <w:szCs w:val="16"/>
        </w:rPr>
      </w:pPr>
      <w:r w:rsidRPr="003261FC">
        <w:rPr>
          <w:sz w:val="16"/>
          <w:szCs w:val="16"/>
        </w:rPr>
        <w:t>The objective of the paper was to study the different aspects of skilled Egyptian migration and its implications for the labor market. The paper started by discussing the main theoretical positions on migration, brain drain and economic loss in developing countries and the relations between these.</w:t>
      </w:r>
    </w:p>
    <w:p w:rsidR="003A4A89" w:rsidRPr="003261FC" w:rsidRDefault="003A4A89" w:rsidP="003A4A89">
      <w:pPr>
        <w:rPr>
          <w:sz w:val="16"/>
          <w:szCs w:val="16"/>
        </w:rPr>
      </w:pPr>
      <w:r w:rsidRPr="003261FC">
        <w:rPr>
          <w:sz w:val="16"/>
          <w:szCs w:val="16"/>
        </w:rPr>
        <w:t xml:space="preserve">The second part of the paper highlighted the main quantitative and qualitative aspects of the education system in Egypt. Here we examined the nexus between skills, education and labor market performance in Egypt. The labor force in Egypt in 2008 was around 24 million. The data indicates that </w:t>
      </w:r>
      <w:r w:rsidRPr="003261FC">
        <w:rPr>
          <w:rStyle w:val="StyleUnderline"/>
        </w:rPr>
        <w:t>the scientific skills of the labor force in Egypt are relatively low</w:t>
      </w:r>
      <w:r w:rsidRPr="003261FC">
        <w:rPr>
          <w:sz w:val="16"/>
          <w:szCs w:val="16"/>
        </w:rPr>
        <w:t xml:space="preserve">. </w:t>
      </w:r>
      <w:r w:rsidRPr="003261FC">
        <w:rPr>
          <w:rStyle w:val="StyleUnderline"/>
        </w:rPr>
        <w:t>The high unemployment rates among the best educated as well as those who have completed intermediate education reflects a significant imbalance between the education system’s outputs and labor market needs in Egypt.</w:t>
      </w:r>
    </w:p>
    <w:p w:rsidR="003A4A89" w:rsidRPr="003261FC" w:rsidRDefault="003A4A89" w:rsidP="003A4A89">
      <w:pPr>
        <w:rPr>
          <w:sz w:val="16"/>
          <w:szCs w:val="16"/>
        </w:rPr>
      </w:pPr>
      <w:r w:rsidRPr="003261FC">
        <w:rPr>
          <w:sz w:val="16"/>
          <w:szCs w:val="16"/>
        </w:rPr>
        <w:t>What then are the characteristics of Egyptian</w:t>
      </w:r>
      <w:r w:rsidRPr="003261FC">
        <w:rPr>
          <w:rStyle w:val="StyleUnderline"/>
        </w:rPr>
        <w:t xml:space="preserve"> emigrants</w:t>
      </w:r>
      <w:r w:rsidRPr="003261FC">
        <w:rPr>
          <w:sz w:val="16"/>
          <w:szCs w:val="16"/>
        </w:rPr>
        <w:t xml:space="preserve">? Unsurprisingly, they </w:t>
      </w:r>
      <w:r w:rsidRPr="003261FC">
        <w:rPr>
          <w:rStyle w:val="StyleUnderline"/>
        </w:rPr>
        <w:t>tend to be young and well educated in the sense that the percentage of those with secondary and higher education is far higher among migrants than among non-migrants</w:t>
      </w:r>
      <w:r w:rsidRPr="003261FC">
        <w:rPr>
          <w:sz w:val="16"/>
          <w:szCs w:val="16"/>
        </w:rPr>
        <w:t xml:space="preserve">. The paper concluded with the thought that </w:t>
      </w:r>
      <w:r w:rsidRPr="003261FC">
        <w:rPr>
          <w:rStyle w:val="Emphasis"/>
        </w:rPr>
        <w:t>permanent migration is the main source of the “Brain Drain” as permanent migration tends to include the best educated</w:t>
      </w:r>
      <w:r w:rsidRPr="003261FC">
        <w:rPr>
          <w:rStyle w:val="StyleUnderline"/>
        </w:rPr>
        <w:t>..</w:t>
      </w:r>
      <w:r w:rsidRPr="003261FC">
        <w:rPr>
          <w:sz w:val="16"/>
          <w:szCs w:val="16"/>
        </w:rPr>
        <w:t xml:space="preserve"> </w:t>
      </w:r>
      <w:r w:rsidRPr="003261FC">
        <w:rPr>
          <w:rStyle w:val="StyleUnderline"/>
        </w:rPr>
        <w:t>Egypt loses highly skilled persons to developed countries as well as significant number of medium skilled workers</w:t>
      </w:r>
      <w:r w:rsidRPr="003261FC">
        <w:rPr>
          <w:sz w:val="16"/>
          <w:szCs w:val="16"/>
        </w:rPr>
        <w:t xml:space="preserve"> whether </w:t>
      </w:r>
      <w:r w:rsidRPr="003261FC">
        <w:rPr>
          <w:rStyle w:val="StyleUnderline"/>
        </w:rPr>
        <w:t>to developed or</w:t>
      </w:r>
      <w:r w:rsidRPr="003261FC">
        <w:rPr>
          <w:sz w:val="16"/>
          <w:szCs w:val="16"/>
        </w:rPr>
        <w:t xml:space="preserve"> other </w:t>
      </w:r>
      <w:r w:rsidRPr="003261FC">
        <w:rPr>
          <w:rStyle w:val="StyleUnderline"/>
        </w:rPr>
        <w:t>developing</w:t>
      </w:r>
      <w:r w:rsidRPr="003261FC">
        <w:rPr>
          <w:sz w:val="16"/>
          <w:szCs w:val="16"/>
        </w:rPr>
        <w:t xml:space="preserve"> (mostly Arab) </w:t>
      </w:r>
      <w:r w:rsidRPr="003261FC">
        <w:rPr>
          <w:rStyle w:val="StyleUnderline"/>
        </w:rPr>
        <w:t>countries</w:t>
      </w:r>
      <w:r w:rsidRPr="003261FC">
        <w:rPr>
          <w:sz w:val="16"/>
          <w:szCs w:val="16"/>
        </w:rPr>
        <w:t>. This paper highlighted two main reasons for the Egyptian brain drain: shrinking opportunities in the formal private sector as well as the diminishing private rate of return on education in Egypt, which acts as a push factor for the highly educated as well as for medium skilled labor. Here we also set out the flow of immigrants. However, the number of immigrants is, in fact, relatively low. Egypt has been receiving foreign nationals who are employed in three main areas: managerial, specialists and technical specialists. In addition, Egypt receives foreign national students intent on studying in the country. The two main foreign students groups come from Arab countries (62%) followed by nonArab Asian countries (28.7%).</w:t>
      </w:r>
    </w:p>
    <w:p w:rsidR="003A4A89" w:rsidRPr="003261FC" w:rsidRDefault="003A4A89" w:rsidP="003A4A89">
      <w:pPr>
        <w:rPr>
          <w:sz w:val="16"/>
          <w:szCs w:val="16"/>
        </w:rPr>
      </w:pPr>
      <w:r w:rsidRPr="003261FC">
        <w:rPr>
          <w:sz w:val="16"/>
          <w:szCs w:val="16"/>
        </w:rPr>
        <w:t xml:space="preserve">In examining the socio-economic impact of remittances in Egypt, this paper depends on data from the Social Capital Survey in Egypt conducted by the UNDP in 2002. The results clearly reflect the positive socio-economic impact of remittances on poor communities in Egypt. However, there is still a need to maximize the positive impact of remittances and to provide channels to create more productive investments that would reach more of the population. </w:t>
      </w:r>
    </w:p>
    <w:p w:rsidR="003A4A89" w:rsidRPr="003261FC" w:rsidRDefault="003A4A89" w:rsidP="003A4A89"/>
    <w:p w:rsidR="00345CE7" w:rsidRPr="003261FC" w:rsidRDefault="00345CE7" w:rsidP="00345CE7">
      <w:pPr>
        <w:pStyle w:val="Heading3"/>
      </w:pPr>
      <w:r w:rsidRPr="003261FC">
        <w:t>A2-LPRs Return</w:t>
      </w:r>
    </w:p>
    <w:p w:rsidR="00345CE7" w:rsidRPr="003261FC" w:rsidRDefault="00345CE7" w:rsidP="00345CE7"/>
    <w:p w:rsidR="00345CE7" w:rsidRPr="003261FC" w:rsidRDefault="00345CE7" w:rsidP="00345CE7">
      <w:pPr>
        <w:pStyle w:val="Heading4"/>
      </w:pPr>
      <w:r w:rsidRPr="003261FC">
        <w:t>Migrants going back is just “the myth of return”</w:t>
      </w:r>
    </w:p>
    <w:p w:rsidR="00345CE7" w:rsidRPr="003261FC" w:rsidRDefault="00345CE7" w:rsidP="00345CE7">
      <w:pPr>
        <w:rPr>
          <w:rStyle w:val="Style13ptBold"/>
        </w:rPr>
      </w:pPr>
      <w:r w:rsidRPr="003261FC">
        <w:rPr>
          <w:rStyle w:val="Style13ptBold"/>
        </w:rPr>
        <w:t xml:space="preserve">Batistella 18 </w:t>
      </w:r>
      <w:r w:rsidRPr="003261FC">
        <w:t xml:space="preserve">(Graziano Batistella, “Return Migration: A Conceptual and Policy Framework,” Center for Migration Studies, 8 Mar 2018, </w:t>
      </w:r>
      <w:hyperlink r:id="rId67" w:history="1">
        <w:r w:rsidRPr="003261FC">
          <w:rPr>
            <w:rStyle w:val="Hyperlink"/>
          </w:rPr>
          <w:t>http://cmsny.org/publications/2018smsc-smc-return-migration</w:t>
        </w:r>
      </w:hyperlink>
      <w:r w:rsidRPr="003261FC">
        <w:t>, Accessed 28 Jul 2018, gf)</w:t>
      </w:r>
    </w:p>
    <w:p w:rsidR="00345CE7" w:rsidRPr="003261FC" w:rsidRDefault="00345CE7" w:rsidP="00345CE7">
      <w:pPr>
        <w:rPr>
          <w:rStyle w:val="StyleUnderline"/>
        </w:rPr>
      </w:pPr>
      <w:r w:rsidRPr="003261FC">
        <w:rPr>
          <w:rStyle w:val="StyleUnderline"/>
        </w:rPr>
        <w:t>Most migrants, even those who resettle in other countries, leave with the idea that one day they will return</w:t>
      </w:r>
      <w:r w:rsidRPr="003261FC">
        <w:rPr>
          <w:sz w:val="16"/>
          <w:szCs w:val="16"/>
        </w:rPr>
        <w:t xml:space="preserve">. In fact, a good number of the so-called “permanent migrants” who went from Europe to the Americas in the nineteenth and twentieth century eventually returned.[1] </w:t>
      </w:r>
      <w:r w:rsidRPr="003261FC">
        <w:rPr>
          <w:rStyle w:val="StyleUnderline"/>
        </w:rPr>
        <w:t>The majority, however, remained abroad and the expression, “the myth of return,” was eventually coined to indicate a variety of situations</w:t>
      </w:r>
      <w:r w:rsidRPr="003261FC">
        <w:rPr>
          <w:sz w:val="16"/>
          <w:szCs w:val="16"/>
        </w:rPr>
        <w:t xml:space="preserve"> (Carling 2015), </w:t>
      </w:r>
      <w:r w:rsidRPr="003261FC">
        <w:rPr>
          <w:rStyle w:val="StyleUnderline"/>
        </w:rPr>
        <w:t>but principally the fact that return never took place</w:t>
      </w:r>
      <w:r w:rsidRPr="003261FC">
        <w:rPr>
          <w:sz w:val="16"/>
          <w:szCs w:val="16"/>
        </w:rPr>
        <w:t xml:space="preserve">. </w:t>
      </w:r>
      <w:r w:rsidRPr="003261FC">
        <w:rPr>
          <w:rStyle w:val="StyleUnderline"/>
        </w:rPr>
        <w:t>As migration systems expanded both in terms of migration corridors and policies, the interest in return acquired more prominence</w:t>
      </w:r>
      <w:r w:rsidRPr="003261FC">
        <w:rPr>
          <w:sz w:val="16"/>
          <w:szCs w:val="16"/>
        </w:rPr>
        <w:t xml:space="preserve">. </w:t>
      </w:r>
      <w:r w:rsidRPr="003261FC">
        <w:rPr>
          <w:rStyle w:val="StyleUnderline"/>
        </w:rPr>
        <w:t>Researchers have examined the reasons people return, how reintegration takes place, the factors that facilitate reinsertion in society and labor markets, the impact of return migration on local societies, and failures in the reintegration process that orient migrants to go abroad again.</w:t>
      </w:r>
    </w:p>
    <w:p w:rsidR="00345CE7" w:rsidRPr="003261FC" w:rsidRDefault="00345CE7" w:rsidP="00345CE7">
      <w:pPr>
        <w:rPr>
          <w:rStyle w:val="StyleUnderline"/>
        </w:rPr>
      </w:pPr>
      <w:r w:rsidRPr="003261FC">
        <w:rPr>
          <w:sz w:val="16"/>
          <w:szCs w:val="16"/>
        </w:rPr>
        <w:t xml:space="preserve">Policymakers also have addressed return migration for a variety of reasons. </w:t>
      </w:r>
      <w:r w:rsidRPr="003261FC">
        <w:rPr>
          <w:rStyle w:val="StyleUnderline"/>
        </w:rPr>
        <w:t>Countries of origin, particularly in the temporary migration system, deal constantly with returning migrants, as settlement abroad is often not possible, and their reintegration is perceived both as an opportunity and a challenge</w:t>
      </w:r>
      <w:r w:rsidRPr="003261FC">
        <w:rPr>
          <w:sz w:val="16"/>
          <w:szCs w:val="16"/>
        </w:rPr>
        <w:t xml:space="preserve">. </w:t>
      </w:r>
      <w:r w:rsidRPr="003261FC">
        <w:rPr>
          <w:rStyle w:val="StyleUnderline"/>
        </w:rPr>
        <w:t>Countries of destination have explored a variety of schemes to encourage the return of migrants to the point of revitalizing the idea of temporary migration, disguised under the terminology of circular migration, particularly of highly skilled migrants.</w:t>
      </w:r>
      <w:r w:rsidRPr="003261FC">
        <w:rPr>
          <w:sz w:val="16"/>
          <w:szCs w:val="16"/>
        </w:rPr>
        <w:t xml:space="preserve"> </w:t>
      </w:r>
      <w:r w:rsidRPr="003261FC">
        <w:rPr>
          <w:rStyle w:val="StyleUnderline"/>
        </w:rPr>
        <w:t>Countries affected by irregular flows have pursued readmission agreements with countries of origin to ensure they would readmit migrants subject to expulsion</w:t>
      </w:r>
      <w:r w:rsidRPr="003261FC">
        <w:rPr>
          <w:sz w:val="16"/>
          <w:szCs w:val="16"/>
        </w:rPr>
        <w:t xml:space="preserve">. Finally, </w:t>
      </w:r>
      <w:r w:rsidRPr="003261FC">
        <w:rPr>
          <w:rStyle w:val="StyleUnderline"/>
        </w:rPr>
        <w:t>countries of temporary resettlement of refugees have pushed for programs of assisted voluntary repatriation (AVR), a concept utilized also to indicate the repatriation of irregular migrants.</w:t>
      </w:r>
    </w:p>
    <w:p w:rsidR="00345CE7" w:rsidRPr="003261FC" w:rsidRDefault="00345CE7" w:rsidP="00345CE7">
      <w:pPr>
        <w:rPr>
          <w:sz w:val="16"/>
          <w:szCs w:val="16"/>
        </w:rPr>
      </w:pPr>
      <w:r w:rsidRPr="003261FC">
        <w:rPr>
          <w:sz w:val="16"/>
          <w:szCs w:val="16"/>
        </w:rPr>
        <w:t>The variety of forms of return migration, the implications for migrants, their families and the countries, and the vulnerability of migrants and refugees who are subject to repatriation and expulsion demand that sound principles governing return migration be adopted in the Global Compact for Safe, Orderly and Regular Migration and the Global Compact on Refugees. Before indicating possible areas that should be covered in the Compacts</w:t>
      </w:r>
      <w:r w:rsidRPr="003261FC">
        <w:rPr>
          <w:rStyle w:val="StyleUnderline"/>
        </w:rPr>
        <w:t>, it is necessary to discuss the conceptual difficulties inherent to return migration and the policy framework that could facilitate the choice of interventions toward returning migrants</w:t>
      </w:r>
      <w:r w:rsidRPr="003261FC">
        <w:rPr>
          <w:sz w:val="16"/>
          <w:szCs w:val="16"/>
        </w:rPr>
        <w:t>.</w:t>
      </w:r>
    </w:p>
    <w:p w:rsidR="0043125B" w:rsidRPr="003261FC" w:rsidRDefault="0043125B" w:rsidP="0043125B">
      <w:pPr>
        <w:pStyle w:val="Heading4"/>
      </w:pPr>
      <w:r w:rsidRPr="003261FC">
        <w:t>Highly skilled migrants who immigrate with the intent to return, end up staying permanently in most cases</w:t>
      </w:r>
    </w:p>
    <w:p w:rsidR="0043125B" w:rsidRPr="003261FC" w:rsidRDefault="0043125B" w:rsidP="0043125B">
      <w:pPr>
        <w:rPr>
          <w:rStyle w:val="Style13ptBold"/>
          <w:b w:val="0"/>
        </w:rPr>
      </w:pPr>
      <w:r w:rsidRPr="003261FC">
        <w:rPr>
          <w:rStyle w:val="Style13ptBold"/>
        </w:rPr>
        <w:t xml:space="preserve">Lucas 2005 </w:t>
      </w:r>
      <w:r w:rsidRPr="003261FC">
        <w:rPr>
          <w:rStyle w:val="Style13ptBold"/>
          <w:b w:val="0"/>
        </w:rPr>
        <w:t xml:space="preserve">(Robert E. B. Lucas, Department of Economics, Boston University, “International Migration Regimes and Economic Development”, Expert Group on Development Issues in the Swedish Ministry for Foreign Affairs, 2005, </w:t>
      </w:r>
      <w:hyperlink r:id="rId68" w:history="1">
        <w:r w:rsidRPr="003261FC">
          <w:rPr>
            <w:rStyle w:val="Hyperlink"/>
            <w:sz w:val="26"/>
          </w:rPr>
          <w:t>http://www.un.org/en/development/desa/population/events/pdf/3/P22_AnnexIII.pdf</w:t>
        </w:r>
      </w:hyperlink>
      <w:r w:rsidRPr="003261FC">
        <w:rPr>
          <w:rStyle w:val="Style13ptBold"/>
          <w:b w:val="0"/>
        </w:rPr>
        <w:t>, 7/29/18, IAM)</w:t>
      </w:r>
    </w:p>
    <w:p w:rsidR="0043125B" w:rsidRPr="003261FC" w:rsidRDefault="0043125B" w:rsidP="0043125B">
      <w:pPr>
        <w:rPr>
          <w:rStyle w:val="StyleUnderline"/>
        </w:rPr>
      </w:pPr>
      <w:r w:rsidRPr="003261FC">
        <w:rPr>
          <w:sz w:val="16"/>
        </w:rPr>
        <w:t xml:space="preserve">There are also other ameliorating factors. </w:t>
      </w:r>
      <w:r w:rsidRPr="003261FC">
        <w:rPr>
          <w:rStyle w:val="StyleUnderline"/>
        </w:rPr>
        <w:t xml:space="preserve">Highly skilled migrants remit, though </w:t>
      </w:r>
      <w:r w:rsidRPr="003261FC">
        <w:rPr>
          <w:sz w:val="16"/>
        </w:rPr>
        <w:t>the evidence on whether they remit more than less skilled counterparts is mixed;</w:t>
      </w:r>
      <w:r w:rsidRPr="003261FC">
        <w:rPr>
          <w:rStyle w:val="StyleUnderline"/>
        </w:rPr>
        <w:t xml:space="preserve"> the highly skilled earn more but they also settle more permanently and are permitted to bring their families with them, severing ties with home.</w:t>
      </w:r>
      <w:r w:rsidRPr="003261FC">
        <w:rPr>
          <w:sz w:val="16"/>
        </w:rPr>
        <w:t xml:space="preserve"> Some have argued that </w:t>
      </w:r>
      <w:r w:rsidRPr="003261FC">
        <w:rPr>
          <w:rStyle w:val="StyleUnderline"/>
        </w:rPr>
        <w:t>an educated overseas diaspora confer other forms of benefits on those at home through transnational networking, though the evidence in this regard suggests a limited scope particularly for the lower income countries</w:t>
      </w:r>
      <w:r w:rsidRPr="003261FC">
        <w:rPr>
          <w:sz w:val="16"/>
        </w:rPr>
        <w:t xml:space="preserve">. Recently, </w:t>
      </w:r>
      <w:r w:rsidRPr="003261FC">
        <w:rPr>
          <w:rStyle w:val="StyleUnderline"/>
        </w:rPr>
        <w:t>there has also been some attention to the possibility that emigration of highly educated persons may induce additional education amongst stayers</w:t>
      </w:r>
      <w:r w:rsidRPr="003261FC">
        <w:rPr>
          <w:sz w:val="16"/>
        </w:rPr>
        <w:t xml:space="preserve">. In such contexts as the Philippines the high departure rate of college educated adults has almost certainly motivated additional college attendance within the Philippines and even influenced the choice of discipline for study. </w:t>
      </w:r>
      <w:r w:rsidRPr="003261FC">
        <w:rPr>
          <w:rStyle w:val="StyleUnderline"/>
        </w:rPr>
        <w:t>Yet it is doubtful that this has left more college graduates remaining at home.</w:t>
      </w:r>
      <w:r w:rsidRPr="003261FC">
        <w:rPr>
          <w:sz w:val="16"/>
        </w:rPr>
        <w:t xml:space="preserve"> More generally, </w:t>
      </w:r>
      <w:r w:rsidRPr="003261FC">
        <w:rPr>
          <w:rStyle w:val="StyleUnderline"/>
        </w:rPr>
        <w:t>an examination of global evidence reveals little support for an expansion in the tertiary educated labor force at home as a result of high-skilled emigration. Study abroad is not only a form of migration of the highly skilled in its own right but presents important opportunities to turn an overseas education into more permanent forms of migration</w:t>
      </w:r>
      <w:r w:rsidRPr="003261FC">
        <w:rPr>
          <w:sz w:val="16"/>
        </w:rPr>
        <w:t xml:space="preserve">: opportunities both for the student and the host country. </w:t>
      </w:r>
      <w:r w:rsidRPr="003261FC">
        <w:rPr>
          <w:rStyle w:val="StyleUnderline"/>
        </w:rPr>
        <w:t>Among the developing countries, a negative association is demonstrated</w:t>
      </w:r>
      <w:r w:rsidRPr="003261FC">
        <w:rPr>
          <w:sz w:val="16"/>
        </w:rPr>
        <w:t xml:space="preserve"> in this study </w:t>
      </w:r>
      <w:r w:rsidRPr="003261FC">
        <w:rPr>
          <w:rStyle w:val="StyleUnderline"/>
        </w:rPr>
        <w:t>between the rate at which students stay abroad after graduating overseas and the income level of the home country. For the lowest income countries this presents a dilemma: exposing students to high quality study abroad can be important for local development, if they return, but in most cases relatively few return.</w:t>
      </w:r>
    </w:p>
    <w:p w:rsidR="00345CE7" w:rsidRPr="003261FC" w:rsidRDefault="00345CE7" w:rsidP="00345CE7">
      <w:pPr>
        <w:pStyle w:val="Heading4"/>
      </w:pPr>
      <w:r w:rsidRPr="003261FC">
        <w:t xml:space="preserve">They only return when economic conditions are good and if they do, they don’t invest </w:t>
      </w:r>
    </w:p>
    <w:p w:rsidR="00345CE7" w:rsidRPr="003261FC" w:rsidRDefault="00345CE7" w:rsidP="00345CE7">
      <w:pPr>
        <w:rPr>
          <w:rStyle w:val="Style13ptBold"/>
          <w:b w:val="0"/>
          <w:bCs w:val="0"/>
          <w:sz w:val="22"/>
        </w:rPr>
      </w:pPr>
      <w:r w:rsidRPr="003261FC">
        <w:rPr>
          <w:rStyle w:val="Style13ptBold"/>
        </w:rPr>
        <w:t xml:space="preserve">Abarcar 17 </w:t>
      </w:r>
      <w:r w:rsidRPr="003261FC">
        <w:t xml:space="preserve">(Paolo Abarcar is an applied microeconomist with primary research interests in international development, labor and education research, “The Return Motivations of Legal Permanent Migrants: Evidence from Exchange Rate Shocks and Immigrants in Australia,” Mathematica Policy Research, 12 Jan 2017, </w:t>
      </w:r>
      <w:hyperlink r:id="rId69" w:history="1">
        <w:r w:rsidRPr="003261FC">
          <w:rPr>
            <w:rStyle w:val="Hyperlink"/>
          </w:rPr>
          <w:t>https://www.mathematica-mpr.com/our-publications-and-findings/publications/the-return-motivations-of-legal-permanent-migrants-evidence-from-exchange-rate-shocks-and-immigrants</w:t>
        </w:r>
      </w:hyperlink>
      <w:r w:rsidRPr="003261FC">
        <w:t>, Accessed 28 Jul 2018, gf)</w:t>
      </w:r>
    </w:p>
    <w:p w:rsidR="00345CE7" w:rsidRPr="003261FC" w:rsidRDefault="00345CE7" w:rsidP="00345CE7">
      <w:pPr>
        <w:rPr>
          <w:sz w:val="16"/>
          <w:szCs w:val="16"/>
        </w:rPr>
      </w:pPr>
      <w:r w:rsidRPr="003261FC">
        <w:rPr>
          <w:sz w:val="16"/>
          <w:szCs w:val="16"/>
        </w:rPr>
        <w:t xml:space="preserve">The United Nations has estimated that </w:t>
      </w:r>
      <w:r w:rsidRPr="003261FC">
        <w:rPr>
          <w:rStyle w:val="StyleUnderline"/>
        </w:rPr>
        <w:t>more than 232 million people</w:t>
      </w:r>
      <w:r w:rsidRPr="003261FC">
        <w:rPr>
          <w:sz w:val="16"/>
          <w:szCs w:val="16"/>
        </w:rPr>
        <w:t xml:space="preserve"> (</w:t>
      </w:r>
      <w:r w:rsidRPr="003261FC">
        <w:rPr>
          <w:rStyle w:val="StyleUnderline"/>
        </w:rPr>
        <w:t>around 3 percent of the world’s population</w:t>
      </w:r>
      <w:r w:rsidRPr="003261FC">
        <w:rPr>
          <w:sz w:val="16"/>
          <w:szCs w:val="16"/>
        </w:rPr>
        <w:t xml:space="preserve">) </w:t>
      </w:r>
      <w:r w:rsidRPr="003261FC">
        <w:rPr>
          <w:rStyle w:val="StyleUnderline"/>
        </w:rPr>
        <w:t>are international migrants</w:t>
      </w:r>
      <w:r w:rsidRPr="003261FC">
        <w:rPr>
          <w:sz w:val="16"/>
          <w:szCs w:val="16"/>
        </w:rPr>
        <w:t xml:space="preserve"> (United Nations 2013). Economists are just starting to understand how this growing group continues to relate to the countries they are from. Remittances of these migrants to their home country remain at the center of the conversation because of their magnitude. </w:t>
      </w:r>
      <w:r w:rsidRPr="003261FC">
        <w:rPr>
          <w:rStyle w:val="StyleUnderline"/>
        </w:rPr>
        <w:t>The developing world received $435 billion in remittances from international migrants in 2014</w:t>
      </w:r>
      <w:r w:rsidRPr="003261FC">
        <w:rPr>
          <w:sz w:val="16"/>
          <w:szCs w:val="16"/>
        </w:rPr>
        <w:t>, according to estimates by the World Bank (2014). But return migration is another potentially important avenue for development that home countries stand to benefit from. It is, however, less understood.</w:t>
      </w:r>
    </w:p>
    <w:p w:rsidR="00345CE7" w:rsidRPr="003261FC" w:rsidRDefault="00345CE7" w:rsidP="00345CE7">
      <w:pPr>
        <w:rPr>
          <w:sz w:val="16"/>
          <w:szCs w:val="16"/>
        </w:rPr>
      </w:pPr>
      <w:r w:rsidRPr="003261FC">
        <w:rPr>
          <w:rStyle w:val="StyleUnderline"/>
        </w:rPr>
        <w:t>Migrant-sending countries often lament the loss of their skilled nationals because many obtain legal permanent residence in rich countries</w:t>
      </w:r>
      <w:r w:rsidRPr="003261FC">
        <w:rPr>
          <w:sz w:val="16"/>
          <w:szCs w:val="16"/>
        </w:rPr>
        <w:t xml:space="preserve">. For this reason, </w:t>
      </w:r>
      <w:r w:rsidRPr="003261FC">
        <w:rPr>
          <w:rStyle w:val="StyleUnderline"/>
        </w:rPr>
        <w:t>return migration is often viewed positively and pursued by national governments</w:t>
      </w:r>
      <w:r w:rsidRPr="003261FC">
        <w:rPr>
          <w:sz w:val="16"/>
          <w:szCs w:val="16"/>
        </w:rPr>
        <w:t xml:space="preserve">. From their work abroad, </w:t>
      </w:r>
      <w:r w:rsidRPr="003261FC">
        <w:rPr>
          <w:rStyle w:val="StyleUnderline"/>
        </w:rPr>
        <w:t>returnees theoretically make newly acquired skills, knowledge, and connections available in the domestic economy; they invest savings accumulated from overseas in the home country</w:t>
      </w:r>
      <w:r w:rsidRPr="003261FC">
        <w:rPr>
          <w:sz w:val="16"/>
          <w:szCs w:val="16"/>
        </w:rPr>
        <w:t xml:space="preserve">. But how might governments encourage return and maximize gains from such events? </w:t>
      </w:r>
      <w:r w:rsidRPr="003261FC">
        <w:rPr>
          <w:rStyle w:val="StyleUnderline"/>
        </w:rPr>
        <w:t>Effective policy depends in part on understanding precise motivations</w:t>
      </w:r>
      <w:r w:rsidRPr="003261FC">
        <w:rPr>
          <w:sz w:val="16"/>
          <w:szCs w:val="16"/>
        </w:rPr>
        <w:t>. Target earners benefit from the expansion of credit markets. For example, loans at subsidized rates hasten return and facilitate the start-up of local businesses. On the other hand, such policies may be ineffective for life-cycle migrants. If return is indeed desired, then governments might do better by identifying consumption preferences and promoting them. To my knowledge, though, the evaluation of these kinds of programs is lacking and requires additional research.</w:t>
      </w:r>
    </w:p>
    <w:p w:rsidR="00345CE7" w:rsidRPr="003261FC" w:rsidRDefault="00345CE7" w:rsidP="00345CE7">
      <w:pPr>
        <w:rPr>
          <w:sz w:val="16"/>
          <w:szCs w:val="16"/>
        </w:rPr>
      </w:pPr>
      <w:r w:rsidRPr="003261FC">
        <w:rPr>
          <w:rStyle w:val="StyleUnderline"/>
        </w:rPr>
        <w:t>This paper examined legal permanent migrants’ motivations for returning to their home country</w:t>
      </w:r>
      <w:r w:rsidRPr="003261FC">
        <w:rPr>
          <w:sz w:val="16"/>
          <w:szCs w:val="16"/>
        </w:rPr>
        <w:t xml:space="preserve">. </w:t>
      </w:r>
      <w:r w:rsidRPr="003261FC">
        <w:rPr>
          <w:rStyle w:val="StyleUnderline"/>
        </w:rPr>
        <w:t>Such individuals are well-educated and mostly have their entire families present with them abroad. Despite this, they continue to be influenced by home country factors in their decision to return home</w:t>
      </w:r>
      <w:r w:rsidRPr="003261FC">
        <w:rPr>
          <w:sz w:val="16"/>
          <w:szCs w:val="16"/>
        </w:rPr>
        <w:t>. A 10 percent decline in home country exchange rate increases the likelihood of return in a two-year period by 0.37 percentage points. This explains almost 10 percent of the return rate. The finding is comparable, yet smaller in magnitude, to what Yang (2006) uncovered as true for temporary Filipino workers abroad. In Yang’s study, exchange rate shocks accounted for 20 percent of the return rate in a 12-month period.</w:t>
      </w:r>
    </w:p>
    <w:p w:rsidR="00345CE7" w:rsidRPr="003261FC" w:rsidRDefault="00345CE7" w:rsidP="00345CE7">
      <w:pPr>
        <w:rPr>
          <w:sz w:val="16"/>
          <w:szCs w:val="16"/>
        </w:rPr>
      </w:pPr>
      <w:r w:rsidRPr="003261FC">
        <w:rPr>
          <w:sz w:val="16"/>
          <w:szCs w:val="16"/>
        </w:rPr>
        <w:t>My results support a life-cycle explanation</w:t>
      </w:r>
      <w:r w:rsidRPr="003261FC">
        <w:rPr>
          <w:rStyle w:val="StyleUnderline"/>
        </w:rPr>
        <w:t>: returnees are concerned mostly about consumption rather than investment or employment possibilities in their home country</w:t>
      </w:r>
      <w:r w:rsidRPr="003261FC">
        <w:rPr>
          <w:sz w:val="16"/>
          <w:szCs w:val="16"/>
        </w:rPr>
        <w:t xml:space="preserve">. At least for </w:t>
      </w:r>
      <w:r w:rsidRPr="003261FC">
        <w:rPr>
          <w:rStyle w:val="StyleUnderline"/>
        </w:rPr>
        <w:t>legal permanent migrants studied here</w:t>
      </w:r>
      <w:r w:rsidRPr="003261FC">
        <w:rPr>
          <w:sz w:val="16"/>
          <w:szCs w:val="16"/>
        </w:rPr>
        <w:t>, they</w:t>
      </w:r>
      <w:r w:rsidRPr="003261FC">
        <w:rPr>
          <w:rStyle w:val="StyleUnderline"/>
        </w:rPr>
        <w:t xml:space="preserve"> are not,</w:t>
      </w:r>
      <w:r w:rsidRPr="003261FC">
        <w:rPr>
          <w:sz w:val="16"/>
          <w:szCs w:val="16"/>
        </w:rPr>
        <w:t xml:space="preserve"> on average, </w:t>
      </w:r>
      <w:r w:rsidRPr="003261FC">
        <w:rPr>
          <w:rStyle w:val="StyleUnderline"/>
        </w:rPr>
        <w:t>target earners who wish to generate business activity when they return</w:t>
      </w:r>
      <w:r w:rsidRPr="003261FC">
        <w:rPr>
          <w:sz w:val="16"/>
          <w:szCs w:val="16"/>
        </w:rPr>
        <w:t xml:space="preserve">. Contrary to what leaders of migrant-sending countries might hope, </w:t>
      </w:r>
      <w:r w:rsidRPr="003261FC">
        <w:rPr>
          <w:rStyle w:val="StyleUnderline"/>
        </w:rPr>
        <w:t>investment may not be the main driver of return migration</w:t>
      </w:r>
      <w:r w:rsidRPr="003261FC">
        <w:rPr>
          <w:sz w:val="16"/>
          <w:szCs w:val="16"/>
        </w:rPr>
        <w:t>. Nevertheless, returning migrants’ contributions to their home countries may lie in other venues and deserve further examination.</w:t>
      </w:r>
    </w:p>
    <w:p w:rsidR="00345CE7" w:rsidRPr="003261FC" w:rsidRDefault="00345CE7" w:rsidP="00345CE7">
      <w:pPr>
        <w:rPr>
          <w:sz w:val="16"/>
          <w:szCs w:val="16"/>
        </w:rPr>
      </w:pPr>
      <w:r w:rsidRPr="003261FC">
        <w:rPr>
          <w:sz w:val="16"/>
          <w:szCs w:val="16"/>
        </w:rPr>
        <w:t>This study showed that sub</w:t>
      </w:r>
      <w:r w:rsidRPr="003261FC">
        <w:rPr>
          <w:rStyle w:val="StyleUnderline"/>
        </w:rPr>
        <w:t>groups with predetermined expectations to remigrate in the future are most responsive to exchange rate shocks,</w:t>
      </w:r>
      <w:r w:rsidRPr="003261FC">
        <w:rPr>
          <w:sz w:val="16"/>
          <w:szCs w:val="16"/>
        </w:rPr>
        <w:t xml:space="preserve"> followed by those undecided. Such evidence suggests that </w:t>
      </w:r>
      <w:r w:rsidRPr="003261FC">
        <w:rPr>
          <w:rStyle w:val="StyleUnderline"/>
        </w:rPr>
        <w:t>migrants time their return to favorable conditions</w:t>
      </w:r>
      <w:r w:rsidRPr="003261FC">
        <w:rPr>
          <w:sz w:val="16"/>
          <w:szCs w:val="16"/>
        </w:rPr>
        <w:t>. Unsurprisingly, those who stated no intention of remigration before do not seem to react to exchange rate shocks at all.</w:t>
      </w:r>
    </w:p>
    <w:p w:rsidR="00345CE7" w:rsidRPr="003261FC" w:rsidRDefault="00345CE7" w:rsidP="00345CE7">
      <w:pPr>
        <w:rPr>
          <w:rStyle w:val="StyleUnderline"/>
        </w:rPr>
      </w:pPr>
      <w:r w:rsidRPr="003261FC">
        <w:rPr>
          <w:sz w:val="16"/>
          <w:szCs w:val="16"/>
        </w:rPr>
        <w:t xml:space="preserve">Although return migration provides a peek into the economic lives of immigrants, further research is necessary for understanding what influences their economic behavior, apart from return, and how that behavior continues or ceases to be tied to home country factors. In a recent paper, Nekoei (2013) considered how the earnings and labor supply of U.S. immigrants are affected in real time by home country exchange rates. Other fruitful areas to investigate are economic decisions such as savings and expenditures that may be affected by home country shocks. The endeavor would ultimately generate a better picture of what motivates international migrants because </w:t>
      </w:r>
      <w:r w:rsidRPr="003261FC">
        <w:rPr>
          <w:rStyle w:val="StyleUnderline"/>
        </w:rPr>
        <w:t>return migration is unlikely to be decided in isolation from other equally important economic factors.</w:t>
      </w:r>
    </w:p>
    <w:p w:rsidR="00345CE7" w:rsidRPr="003261FC" w:rsidRDefault="00345CE7" w:rsidP="00345CE7"/>
    <w:p w:rsidR="00345CE7" w:rsidRPr="003261FC" w:rsidRDefault="00345CE7" w:rsidP="00345CE7"/>
    <w:p w:rsidR="00345CE7" w:rsidRPr="003261FC" w:rsidRDefault="00345CE7" w:rsidP="001A6F60">
      <w:pPr>
        <w:pStyle w:val="Heading3"/>
      </w:pPr>
      <w:r w:rsidRPr="003261FC">
        <w:t>Net Benefit – Global Engagement</w:t>
      </w:r>
    </w:p>
    <w:p w:rsidR="00345CE7" w:rsidRPr="003261FC" w:rsidRDefault="00345CE7" w:rsidP="00345CE7"/>
    <w:p w:rsidR="00345CE7" w:rsidRPr="003261FC" w:rsidRDefault="00345CE7" w:rsidP="00345CE7">
      <w:pPr>
        <w:pStyle w:val="Heading4"/>
      </w:pPr>
      <w:r w:rsidRPr="003261FC">
        <w:t xml:space="preserve">CP incentivizes the US to get involved globally—solves climate change, state failure, political instability </w:t>
      </w:r>
    </w:p>
    <w:p w:rsidR="00345CE7" w:rsidRPr="003261FC" w:rsidRDefault="00345CE7" w:rsidP="00345CE7">
      <w:pPr>
        <w:spacing w:line="240" w:lineRule="auto"/>
        <w:contextualSpacing/>
        <w:rPr>
          <w:b/>
          <w:bCs/>
          <w:sz w:val="26"/>
        </w:rPr>
      </w:pPr>
      <w:r w:rsidRPr="003261FC">
        <w:rPr>
          <w:rStyle w:val="Style13ptBold"/>
        </w:rPr>
        <w:t>FAIZER 17</w:t>
      </w:r>
      <w:r w:rsidRPr="003261FC">
        <w:t>-Professor of Law at the LMU-Duncan School of Law, JD @ Notre Dame, specializes in constitutional law [M. Akram, America First: Improving a Recalcitrant Immigration and Refugee Policy, 84 Tenn. L. Rev. 933 (2017), HeinOnline, DKP]</w:t>
      </w:r>
    </w:p>
    <w:p w:rsidR="00345CE7" w:rsidRPr="003261FC" w:rsidRDefault="00345CE7" w:rsidP="00345CE7">
      <w:pPr>
        <w:spacing w:line="240" w:lineRule="auto"/>
        <w:contextualSpacing/>
      </w:pPr>
    </w:p>
    <w:p w:rsidR="00345CE7" w:rsidRPr="003261FC" w:rsidRDefault="00345CE7" w:rsidP="00345CE7">
      <w:pPr>
        <w:spacing w:line="240" w:lineRule="auto"/>
        <w:contextualSpacing/>
        <w:rPr>
          <w:sz w:val="16"/>
        </w:rPr>
      </w:pPr>
      <w:r w:rsidRPr="003261FC">
        <w:rPr>
          <w:rStyle w:val="StyleUnderline"/>
        </w:rPr>
        <w:t xml:space="preserve">A </w:t>
      </w:r>
      <w:r w:rsidRPr="003261FC">
        <w:rPr>
          <w:sz w:val="16"/>
        </w:rPr>
        <w:t xml:space="preserve">more </w:t>
      </w:r>
      <w:r w:rsidRPr="003261FC">
        <w:rPr>
          <w:rStyle w:val="StyleUnderline"/>
        </w:rPr>
        <w:t xml:space="preserve">generous approach to migrants, in conjunction with a plan for repatriation, will encourage developed nations to spend greater resources addressing problems related to the Global Commons such as </w:t>
      </w:r>
      <w:r w:rsidRPr="003261FC">
        <w:rPr>
          <w:rStyle w:val="Emphasis"/>
        </w:rPr>
        <w:t>climate change, state failure and political instability</w:t>
      </w:r>
      <w:r w:rsidRPr="003261FC">
        <w:rPr>
          <w:sz w:val="16"/>
        </w:rPr>
        <w:t xml:space="preserve"> in the developing world. This is because </w:t>
      </w:r>
      <w:r w:rsidRPr="003261FC">
        <w:rPr>
          <w:rStyle w:val="StyleUnderline"/>
        </w:rPr>
        <w:t>rich nations seeking to safely repatriate migrants will be encouraged to devote</w:t>
      </w:r>
      <w:r w:rsidRPr="003261FC">
        <w:rPr>
          <w:sz w:val="16"/>
        </w:rPr>
        <w:t xml:space="preserve"> necessary </w:t>
      </w:r>
      <w:r w:rsidRPr="003261FC">
        <w:rPr>
          <w:rStyle w:val="StyleUnderline"/>
        </w:rPr>
        <w:t>resources to address these problems.</w:t>
      </w:r>
      <w:r w:rsidRPr="003261FC">
        <w:rPr>
          <w:sz w:val="16"/>
        </w:rPr>
        <w:t xml:space="preserve"> Although superficially problematic, </w:t>
      </w:r>
      <w:r w:rsidRPr="003261FC">
        <w:rPr>
          <w:rStyle w:val="StyleUnderline"/>
        </w:rPr>
        <w:t>the repatriation requirement is</w:t>
      </w:r>
      <w:r w:rsidRPr="003261FC">
        <w:rPr>
          <w:sz w:val="16"/>
        </w:rPr>
        <w:t xml:space="preserve"> a </w:t>
      </w:r>
      <w:r w:rsidRPr="003261FC">
        <w:rPr>
          <w:rStyle w:val="StyleUnderline"/>
        </w:rPr>
        <w:t xml:space="preserve">key </w:t>
      </w:r>
      <w:r w:rsidRPr="003261FC">
        <w:rPr>
          <w:sz w:val="16"/>
        </w:rPr>
        <w:t xml:space="preserve">component here </w:t>
      </w:r>
      <w:r w:rsidRPr="003261FC">
        <w:rPr>
          <w:rStyle w:val="StyleUnderline"/>
        </w:rPr>
        <w:t>because the current paradigm of limited asylum and permanent residency deters</w:t>
      </w:r>
      <w:r w:rsidRPr="003261FC">
        <w:rPr>
          <w:sz w:val="16"/>
        </w:rPr>
        <w:t xml:space="preserve"> rich </w:t>
      </w:r>
      <w:r w:rsidRPr="003261FC">
        <w:rPr>
          <w:rStyle w:val="StyleUnderline"/>
        </w:rPr>
        <w:t xml:space="preserve">countries from the required international engagement level. </w:t>
      </w:r>
      <w:r w:rsidRPr="003261FC">
        <w:rPr>
          <w:sz w:val="16"/>
        </w:rPr>
        <w:t xml:space="preserve">For example, </w:t>
      </w:r>
      <w:r w:rsidRPr="003261FC">
        <w:rPr>
          <w:rStyle w:val="StyleUnderline"/>
        </w:rPr>
        <w:t>the U.S. and</w:t>
      </w:r>
      <w:r w:rsidRPr="003261FC">
        <w:rPr>
          <w:sz w:val="16"/>
        </w:rPr>
        <w:t xml:space="preserve"> its </w:t>
      </w:r>
      <w:r w:rsidRPr="003261FC">
        <w:rPr>
          <w:rStyle w:val="StyleUnderline"/>
        </w:rPr>
        <w:t>Europe</w:t>
      </w:r>
      <w:r w:rsidRPr="003261FC">
        <w:rPr>
          <w:sz w:val="16"/>
        </w:rPr>
        <w:t xml:space="preserve">an allies </w:t>
      </w:r>
      <w:r w:rsidRPr="003261FC">
        <w:rPr>
          <w:rStyle w:val="StyleUnderline"/>
        </w:rPr>
        <w:t xml:space="preserve">might have spent additional resources to address </w:t>
      </w:r>
      <w:r w:rsidRPr="003261FC">
        <w:rPr>
          <w:rStyle w:val="Emphasis"/>
        </w:rPr>
        <w:t>state failure in Libya and Syria</w:t>
      </w:r>
      <w:r w:rsidRPr="003261FC">
        <w:rPr>
          <w:rStyle w:val="StyleUnderline"/>
        </w:rPr>
        <w:t xml:space="preserve"> if it did not fear the moral requirement to provide asylum</w:t>
      </w:r>
      <w:r w:rsidRPr="003261FC">
        <w:rPr>
          <w:sz w:val="16"/>
        </w:rPr>
        <w:t xml:space="preserve"> with further involvement. </w:t>
      </w:r>
      <w:r w:rsidRPr="003261FC">
        <w:rPr>
          <w:rStyle w:val="StyleUnderline"/>
        </w:rPr>
        <w:t>The same applies with respect to economic migrants because the U.S.</w:t>
      </w:r>
      <w:r w:rsidRPr="003261FC">
        <w:rPr>
          <w:sz w:val="16"/>
        </w:rPr>
        <w:t xml:space="preserve"> and other developed states </w:t>
      </w:r>
      <w:r w:rsidRPr="003261FC">
        <w:rPr>
          <w:rStyle w:val="StyleUnderline"/>
        </w:rPr>
        <w:t>would be forced to encourage</w:t>
      </w:r>
      <w:r w:rsidRPr="003261FC">
        <w:rPr>
          <w:sz w:val="16"/>
        </w:rPr>
        <w:t xml:space="preserve"> </w:t>
      </w:r>
      <w:r w:rsidRPr="003261FC">
        <w:rPr>
          <w:rStyle w:val="StyleUnderline"/>
        </w:rPr>
        <w:t>economic development in sending-regions such as Central America and Mexico. Should rich countries</w:t>
      </w:r>
      <w:r w:rsidRPr="003261FC">
        <w:rPr>
          <w:sz w:val="16"/>
        </w:rPr>
        <w:t xml:space="preserve"> collectively agree to </w:t>
      </w:r>
      <w:r w:rsidRPr="003261FC">
        <w:rPr>
          <w:rStyle w:val="StyleUnderline"/>
        </w:rPr>
        <w:t>adopt a dramatically increased temporary residency program, they will</w:t>
      </w:r>
      <w:r w:rsidRPr="003261FC">
        <w:rPr>
          <w:sz w:val="16"/>
        </w:rPr>
        <w:t xml:space="preserve">, in effect, </w:t>
      </w:r>
      <w:r w:rsidRPr="003261FC">
        <w:rPr>
          <w:rStyle w:val="StyleUnderline"/>
        </w:rPr>
        <w:t>be forced to devote additional resources to democratization and economic development</w:t>
      </w:r>
      <w:r w:rsidRPr="003261FC">
        <w:rPr>
          <w:sz w:val="16"/>
        </w:rPr>
        <w:t xml:space="preserve"> in the developing world. For receiving states in Europe, Canada, and Australia, it will mean devotion of resources that are currently not spent. 171 </w:t>
      </w:r>
      <w:r w:rsidRPr="003261FC">
        <w:rPr>
          <w:rStyle w:val="StyleUnderline"/>
        </w:rPr>
        <w:t>For the U.S., it will</w:t>
      </w:r>
      <w:r w:rsidRPr="003261FC">
        <w:rPr>
          <w:sz w:val="16"/>
        </w:rPr>
        <w:t xml:space="preserve"> most likely </w:t>
      </w:r>
      <w:r w:rsidRPr="003261FC">
        <w:rPr>
          <w:rStyle w:val="StyleUnderline"/>
        </w:rPr>
        <w:t xml:space="preserve">mean </w:t>
      </w:r>
      <w:r w:rsidRPr="003261FC">
        <w:rPr>
          <w:rStyle w:val="Emphasis"/>
        </w:rPr>
        <w:t>reallocation of resources from Israel</w:t>
      </w:r>
      <w:r w:rsidRPr="003261FC">
        <w:rPr>
          <w:rStyle w:val="StyleUnderline"/>
        </w:rPr>
        <w:t xml:space="preserve"> and Turkey</w:t>
      </w:r>
      <w:r w:rsidRPr="003261FC">
        <w:rPr>
          <w:sz w:val="16"/>
        </w:rPr>
        <w:t xml:space="preserve"> 72 to </w:t>
      </w:r>
      <w:r w:rsidRPr="003261FC">
        <w:rPr>
          <w:rStyle w:val="StyleUnderline"/>
        </w:rPr>
        <w:t xml:space="preserve">more vulnerable states with an emphasis on </w:t>
      </w:r>
      <w:r w:rsidRPr="003261FC">
        <w:rPr>
          <w:rStyle w:val="Emphasis"/>
        </w:rPr>
        <w:t>human development</w:t>
      </w:r>
      <w:r w:rsidRPr="003261FC">
        <w:rPr>
          <w:rStyle w:val="StyleUnderline"/>
        </w:rPr>
        <w:t xml:space="preserve"> and job creation </w:t>
      </w:r>
      <w:r w:rsidRPr="003261FC">
        <w:rPr>
          <w:rStyle w:val="Emphasis"/>
        </w:rPr>
        <w:t>as opposed to military spending</w:t>
      </w:r>
      <w:r w:rsidRPr="003261FC">
        <w:rPr>
          <w:sz w:val="16"/>
        </w:rPr>
        <w:t>. It will also require states to take a more proactive approach to climate change and its concomitants, including political instability and state failure.</w:t>
      </w:r>
    </w:p>
    <w:p w:rsidR="00345CE7" w:rsidRPr="003261FC" w:rsidRDefault="00345CE7" w:rsidP="00345CE7">
      <w:pPr>
        <w:spacing w:line="240" w:lineRule="auto"/>
        <w:contextualSpacing/>
      </w:pPr>
    </w:p>
    <w:p w:rsidR="00345CE7" w:rsidRPr="003261FC" w:rsidRDefault="00345CE7" w:rsidP="00345CE7"/>
    <w:p w:rsidR="001A6F60" w:rsidRPr="003261FC" w:rsidRDefault="001A6F60" w:rsidP="001A6F60">
      <w:pPr>
        <w:pStyle w:val="Heading3"/>
      </w:pPr>
      <w:r w:rsidRPr="003261FC">
        <w:t xml:space="preserve">Net Benefit – Repatriation/Nationalism </w:t>
      </w:r>
    </w:p>
    <w:p w:rsidR="00345CE7" w:rsidRPr="003261FC" w:rsidRDefault="00345CE7" w:rsidP="00345CE7"/>
    <w:p w:rsidR="00345CE7" w:rsidRPr="003261FC" w:rsidRDefault="00345CE7" w:rsidP="00345CE7">
      <w:pPr>
        <w:pStyle w:val="Heading4"/>
      </w:pPr>
      <w:r w:rsidRPr="003261FC">
        <w:t>Plan just recycles the status quo immigration paradigm—only CP creates change needed to tackle underlying resentment against migrants and prevent circumvention</w:t>
      </w:r>
    </w:p>
    <w:p w:rsidR="00345CE7" w:rsidRPr="003261FC" w:rsidRDefault="00345CE7" w:rsidP="00345CE7">
      <w:pPr>
        <w:spacing w:line="240" w:lineRule="auto"/>
        <w:contextualSpacing/>
        <w:rPr>
          <w:b/>
          <w:bCs/>
          <w:sz w:val="26"/>
        </w:rPr>
      </w:pPr>
      <w:r w:rsidRPr="003261FC">
        <w:rPr>
          <w:rStyle w:val="Style13ptBold"/>
        </w:rPr>
        <w:t>FAIZER 17</w:t>
      </w:r>
      <w:r w:rsidRPr="003261FC">
        <w:t>-Professor of Law at the LMU-Duncan School of Law, JD @ Notre Dame, specializes in constitutional law [M. Akram, America First: Improving a Recalcitrant Immigration and Refugee Policy, 84 Tenn. L. Rev. 933 (2017), HeinOnline, DKP]</w:t>
      </w:r>
    </w:p>
    <w:p w:rsidR="00345CE7" w:rsidRPr="003261FC" w:rsidRDefault="00345CE7" w:rsidP="00345CE7">
      <w:pPr>
        <w:spacing w:line="240" w:lineRule="auto"/>
        <w:contextualSpacing/>
      </w:pPr>
    </w:p>
    <w:p w:rsidR="00345CE7" w:rsidRPr="003261FC" w:rsidRDefault="00345CE7" w:rsidP="00345CE7">
      <w:pPr>
        <w:spacing w:line="240" w:lineRule="auto"/>
        <w:contextualSpacing/>
        <w:rPr>
          <w:sz w:val="16"/>
        </w:rPr>
      </w:pPr>
      <w:r w:rsidRPr="003261FC">
        <w:rPr>
          <w:sz w:val="16"/>
        </w:rPr>
        <w:t xml:space="preserve">The </w:t>
      </w:r>
      <w:r w:rsidRPr="003261FC">
        <w:rPr>
          <w:rStyle w:val="StyleUnderline"/>
        </w:rPr>
        <w:t>current paradigm of</w:t>
      </w:r>
      <w:r w:rsidRPr="003261FC">
        <w:rPr>
          <w:sz w:val="16"/>
        </w:rPr>
        <w:t xml:space="preserve"> granting </w:t>
      </w:r>
      <w:r w:rsidRPr="003261FC">
        <w:rPr>
          <w:rStyle w:val="StyleUnderline"/>
        </w:rPr>
        <w:t>permanent residency to migrants</w:t>
      </w:r>
      <w:r w:rsidRPr="003261FC">
        <w:rPr>
          <w:sz w:val="16"/>
        </w:rPr>
        <w:t xml:space="preserve"> has the effect of </w:t>
      </w:r>
      <w:r w:rsidRPr="003261FC">
        <w:rPr>
          <w:rStyle w:val="StyleUnderline"/>
        </w:rPr>
        <w:t>encourag</w:t>
      </w:r>
      <w:r w:rsidRPr="003261FC">
        <w:rPr>
          <w:sz w:val="16"/>
        </w:rPr>
        <w:t xml:space="preserve">ing developed </w:t>
      </w:r>
      <w:r w:rsidRPr="003261FC">
        <w:rPr>
          <w:rStyle w:val="StyleUnderline"/>
        </w:rPr>
        <w:t>democracies to prevent</w:t>
      </w:r>
      <w:r w:rsidRPr="003261FC">
        <w:rPr>
          <w:sz w:val="16"/>
        </w:rPr>
        <w:t xml:space="preserve"> the </w:t>
      </w:r>
      <w:r w:rsidRPr="003261FC">
        <w:rPr>
          <w:rStyle w:val="StyleUnderline"/>
        </w:rPr>
        <w:t>entry of those</w:t>
      </w:r>
      <w:r w:rsidRPr="003261FC">
        <w:rPr>
          <w:sz w:val="16"/>
        </w:rPr>
        <w:t xml:space="preserve"> most </w:t>
      </w:r>
      <w:r w:rsidRPr="003261FC">
        <w:rPr>
          <w:rStyle w:val="StyleUnderline"/>
        </w:rPr>
        <w:t xml:space="preserve">in need. This is because </w:t>
      </w:r>
      <w:r w:rsidRPr="003261FC">
        <w:rPr>
          <w:rStyle w:val="Emphasis"/>
        </w:rPr>
        <w:t>nativist opposition</w:t>
      </w:r>
      <w:r w:rsidRPr="003261FC">
        <w:rPr>
          <w:sz w:val="16"/>
        </w:rPr>
        <w:t xml:space="preserve"> to migrants, which </w:t>
      </w:r>
      <w:r w:rsidRPr="003261FC">
        <w:rPr>
          <w:rStyle w:val="Emphasis"/>
        </w:rPr>
        <w:t>is legitimized by</w:t>
      </w:r>
      <w:r w:rsidRPr="003261FC">
        <w:rPr>
          <w:rStyle w:val="StyleUnderline"/>
        </w:rPr>
        <w:t xml:space="preserve"> the political and cultural consequences of </w:t>
      </w:r>
      <w:r w:rsidRPr="003261FC">
        <w:rPr>
          <w:rStyle w:val="Emphasis"/>
        </w:rPr>
        <w:t>unauthorized migration</w:t>
      </w:r>
      <w:r w:rsidRPr="003261FC">
        <w:rPr>
          <w:rStyle w:val="StyleUnderline"/>
        </w:rPr>
        <w:t xml:space="preserve"> and naturalization, is forcefully being effectuated </w:t>
      </w:r>
      <w:r w:rsidRPr="003261FC">
        <w:rPr>
          <w:rStyle w:val="Emphasis"/>
        </w:rPr>
        <w:t xml:space="preserve">to create a fortress-like approach to </w:t>
      </w:r>
      <w:r w:rsidRPr="003261FC">
        <w:rPr>
          <w:rStyle w:val="StyleUnderline"/>
        </w:rPr>
        <w:t xml:space="preserve">national </w:t>
      </w:r>
      <w:r w:rsidRPr="003261FC">
        <w:rPr>
          <w:rStyle w:val="Emphasis"/>
        </w:rPr>
        <w:t xml:space="preserve">sovereignty. </w:t>
      </w:r>
      <w:r w:rsidRPr="003261FC">
        <w:rPr>
          <w:rStyle w:val="StyleUnderline"/>
        </w:rPr>
        <w:t>By stepping-up assistance</w:t>
      </w:r>
      <w:r w:rsidRPr="003261FC">
        <w:rPr>
          <w:sz w:val="16"/>
        </w:rPr>
        <w:t xml:space="preserve"> to all migrants, </w:t>
      </w:r>
      <w:r w:rsidRPr="003261FC">
        <w:rPr>
          <w:rStyle w:val="StyleUnderline"/>
        </w:rPr>
        <w:t>the U.S. can once again</w:t>
      </w:r>
      <w:r w:rsidRPr="003261FC">
        <w:rPr>
          <w:sz w:val="16"/>
        </w:rPr>
        <w:t xml:space="preserve"> </w:t>
      </w:r>
      <w:r w:rsidRPr="003261FC">
        <w:rPr>
          <w:rStyle w:val="StyleUnderline"/>
        </w:rPr>
        <w:t>lead</w:t>
      </w:r>
      <w:r w:rsidRPr="003261FC">
        <w:rPr>
          <w:sz w:val="16"/>
        </w:rPr>
        <w:t xml:space="preserve"> the community of nations on an issue of compelling importance to global well-being. </w:t>
      </w:r>
      <w:r w:rsidRPr="003261FC">
        <w:rPr>
          <w:rStyle w:val="StyleUnderline"/>
        </w:rPr>
        <w:t xml:space="preserve">This will only be forthcoming if its citizens can be assured that allowing for greater migration will not distort </w:t>
      </w:r>
      <w:r w:rsidRPr="003261FC">
        <w:rPr>
          <w:sz w:val="16"/>
        </w:rPr>
        <w:t xml:space="preserve">the </w:t>
      </w:r>
      <w:r w:rsidRPr="003261FC">
        <w:rPr>
          <w:rStyle w:val="StyleUnderline"/>
        </w:rPr>
        <w:t>political culture based on</w:t>
      </w:r>
      <w:r w:rsidRPr="003261FC">
        <w:rPr>
          <w:sz w:val="16"/>
        </w:rPr>
        <w:t xml:space="preserve"> migrant </w:t>
      </w:r>
      <w:r w:rsidRPr="003261FC">
        <w:rPr>
          <w:rStyle w:val="StyleUnderline"/>
        </w:rPr>
        <w:t>permanent residency. Migrants are to be issued</w:t>
      </w:r>
      <w:r w:rsidRPr="003261FC">
        <w:rPr>
          <w:sz w:val="16"/>
        </w:rPr>
        <w:t xml:space="preserve"> five-year </w:t>
      </w:r>
      <w:r w:rsidRPr="003261FC">
        <w:rPr>
          <w:rStyle w:val="Emphasis"/>
        </w:rPr>
        <w:t>temporary residency permits</w:t>
      </w:r>
      <w:r w:rsidRPr="003261FC">
        <w:rPr>
          <w:sz w:val="16"/>
        </w:rPr>
        <w:t xml:space="preserve"> that will allow them to live, work, and travel as is the case with refugees resettled in the U.S. under the Refugee Admissions Program. 153 The temporary residency permits are to be renewed for one-year periods only if the migrant can show good cause or a significant hardship if repatriated.</w:t>
      </w:r>
    </w:p>
    <w:p w:rsidR="00345CE7" w:rsidRPr="003261FC" w:rsidRDefault="00345CE7" w:rsidP="00345CE7">
      <w:pPr>
        <w:spacing w:line="240" w:lineRule="auto"/>
        <w:contextualSpacing/>
        <w:rPr>
          <w:sz w:val="16"/>
        </w:rPr>
      </w:pPr>
      <w:r w:rsidRPr="003261FC">
        <w:rPr>
          <w:rStyle w:val="StyleUnderline"/>
        </w:rPr>
        <w:t>An</w:t>
      </w:r>
      <w:r w:rsidRPr="003261FC">
        <w:rPr>
          <w:sz w:val="16"/>
        </w:rPr>
        <w:t xml:space="preserve"> obvious </w:t>
      </w:r>
      <w:r w:rsidRPr="003261FC">
        <w:rPr>
          <w:rStyle w:val="StyleUnderline"/>
        </w:rPr>
        <w:t>objection to this</w:t>
      </w:r>
      <w:r w:rsidRPr="003261FC">
        <w:rPr>
          <w:sz w:val="16"/>
        </w:rPr>
        <w:t xml:space="preserve"> proposal </w:t>
      </w:r>
      <w:r w:rsidRPr="003261FC">
        <w:rPr>
          <w:rStyle w:val="StyleUnderline"/>
        </w:rPr>
        <w:t>is that it treats these individuals unequally</w:t>
      </w:r>
      <w:r w:rsidRPr="003261FC">
        <w:rPr>
          <w:sz w:val="16"/>
        </w:rPr>
        <w:t xml:space="preserve"> compared to citizens and permanent residents. It also will require receiving states to devote more resources to deport unwilling migrants than is currently the case. However, all new policies meant to address a particular set of problems create new ones. Here, </w:t>
      </w:r>
      <w:r w:rsidRPr="003261FC">
        <w:rPr>
          <w:rStyle w:val="StyleUnderline"/>
        </w:rPr>
        <w:t>the problems engendered by the polic</w:t>
      </w:r>
      <w:r w:rsidRPr="003261FC">
        <w:rPr>
          <w:sz w:val="16"/>
        </w:rPr>
        <w:t xml:space="preserve">y, though real, </w:t>
      </w:r>
      <w:r w:rsidRPr="003261FC">
        <w:rPr>
          <w:rStyle w:val="StyleUnderline"/>
        </w:rPr>
        <w:t>are altogether more defensible than the status quo.</w:t>
      </w:r>
      <w:r w:rsidRPr="003261FC">
        <w:rPr>
          <w:sz w:val="16"/>
        </w:rPr>
        <w:t xml:space="preserve"> As we have seen, </w:t>
      </w:r>
      <w:r w:rsidRPr="003261FC">
        <w:rPr>
          <w:rStyle w:val="StyleUnderline"/>
        </w:rPr>
        <w:t>assuring migrants de jure equality has had the perverse consequence of preventing them from accessing developed countries</w:t>
      </w:r>
      <w:r w:rsidRPr="003261FC">
        <w:rPr>
          <w:sz w:val="16"/>
        </w:rPr>
        <w:t xml:space="preserve"> and improving their living standards. Although repatriation is harsh, it does not violate the Refugee Convention's prohibition against refoulement because the Convention specifically authorizes repatriation to countries of origin when conditions are safe to do So. 1 5 4 </w:t>
      </w:r>
      <w:r w:rsidRPr="003261FC">
        <w:rPr>
          <w:rStyle w:val="Emphasis"/>
        </w:rPr>
        <w:t>The current paradigm</w:t>
      </w:r>
      <w:r w:rsidRPr="003261FC">
        <w:rPr>
          <w:rStyle w:val="StyleUnderline"/>
        </w:rPr>
        <w:t xml:space="preserve"> of asylum-granting followed by permanent residency </w:t>
      </w:r>
      <w:r w:rsidRPr="003261FC">
        <w:rPr>
          <w:rStyle w:val="Emphasis"/>
        </w:rPr>
        <w:t>encourages states to</w:t>
      </w:r>
      <w:r w:rsidRPr="003261FC">
        <w:rPr>
          <w:rStyle w:val="StyleUnderline"/>
        </w:rPr>
        <w:t xml:space="preserve"> disregard the Refugee Convention's purpose and </w:t>
      </w:r>
      <w:r w:rsidRPr="003261FC">
        <w:rPr>
          <w:rStyle w:val="Emphasis"/>
        </w:rPr>
        <w:t>spend great resources to prevent the entry of would-be refugee claimants</w:t>
      </w:r>
      <w:r w:rsidRPr="003261FC">
        <w:rPr>
          <w:rStyle w:val="StyleUnderline"/>
        </w:rPr>
        <w:t xml:space="preserve">. </w:t>
      </w:r>
      <w:r w:rsidRPr="003261FC">
        <w:rPr>
          <w:sz w:val="16"/>
        </w:rPr>
        <w:t>Examples of this include not only President Trump's temporary suspension of the U.S. Refugee Assistance Program, but Australia's decision to process and house refugees in the Micronesian state of Nauru to prevent refugees from effectuating asylum claims on Australian territory1 55 and France's creating of an artificial international zone within Paris's De Gaulle Airport to prevent asylum seekers from making claims on French soil. 156</w:t>
      </w:r>
    </w:p>
    <w:p w:rsidR="00345CE7" w:rsidRPr="003261FC" w:rsidRDefault="00345CE7" w:rsidP="00345CE7">
      <w:pPr>
        <w:spacing w:line="240" w:lineRule="auto"/>
        <w:contextualSpacing/>
        <w:rPr>
          <w:rStyle w:val="Emphasis"/>
        </w:rPr>
      </w:pPr>
      <w:r w:rsidRPr="003261FC">
        <w:rPr>
          <w:sz w:val="16"/>
        </w:rPr>
        <w:t xml:space="preserve">A similar pattern is at play with respect to economic migrants. </w:t>
      </w:r>
      <w:r w:rsidRPr="003261FC">
        <w:rPr>
          <w:rStyle w:val="StyleUnderline"/>
        </w:rPr>
        <w:t>The U.S.'s abject failure to address</w:t>
      </w:r>
      <w:r w:rsidRPr="003261FC">
        <w:rPr>
          <w:sz w:val="16"/>
        </w:rPr>
        <w:t xml:space="preserve"> the issues of </w:t>
      </w:r>
      <w:r w:rsidRPr="003261FC">
        <w:rPr>
          <w:rStyle w:val="StyleUnderline"/>
        </w:rPr>
        <w:t>economic inequality and insecurity has led to the rise of populist, anti-immigration sentiment.</w:t>
      </w:r>
      <w:r w:rsidRPr="003261FC">
        <w:rPr>
          <w:sz w:val="16"/>
        </w:rPr>
        <w:t xml:space="preserve"> 15 7 Britain's failure to address the issue since the 1990s led to the Brexit vote to withdraw from the E.U.158 and France's political polarization on the issue led to the evisceration of both major political parties and led Marine Le Pen succeeding to a run-off in the 2017 French Presidential election. 159 </w:t>
      </w:r>
      <w:r w:rsidRPr="003261FC">
        <w:rPr>
          <w:rStyle w:val="StyleUnderline"/>
        </w:rPr>
        <w:t>The rich-world is disregarding the obvious demand for migration and is harming global well-being by resorting to a fortress approach</w:t>
      </w:r>
      <w:r w:rsidRPr="003261FC">
        <w:rPr>
          <w:sz w:val="16"/>
        </w:rPr>
        <w:t xml:space="preserve"> to avoid migration's demographic consequences. </w:t>
      </w:r>
      <w:r w:rsidRPr="003261FC">
        <w:rPr>
          <w:rStyle w:val="StyleUnderline"/>
        </w:rPr>
        <w:t xml:space="preserve">The current cumbersome and outdated immigration laws have the effect of incentivizing the </w:t>
      </w:r>
      <w:r w:rsidRPr="003261FC">
        <w:rPr>
          <w:rStyle w:val="Emphasis"/>
        </w:rPr>
        <w:t>uncertainty, exploitation, resentment, and backlash against immigrants</w:t>
      </w:r>
      <w:r w:rsidRPr="003261FC">
        <w:rPr>
          <w:rStyle w:val="StyleUnderline"/>
        </w:rPr>
        <w:t xml:space="preserve"> because it forces most of the world's unskilled migrants </w:t>
      </w:r>
      <w:r w:rsidRPr="003261FC">
        <w:rPr>
          <w:sz w:val="16"/>
        </w:rPr>
        <w:t xml:space="preserve">and refugees </w:t>
      </w:r>
      <w:r w:rsidRPr="003261FC">
        <w:rPr>
          <w:rStyle w:val="StyleUnderline"/>
        </w:rPr>
        <w:t xml:space="preserve">into an unauthorized immigration paradigm. This leaves them vulnerable to </w:t>
      </w:r>
      <w:r w:rsidRPr="003261FC">
        <w:rPr>
          <w:rStyle w:val="Emphasis"/>
        </w:rPr>
        <w:t>criminal and economic exploitation</w:t>
      </w:r>
      <w:r w:rsidRPr="003261FC">
        <w:rPr>
          <w:sz w:val="16"/>
        </w:rPr>
        <w:t xml:space="preserve"> by unscrupulous employers and traffickers.160 </w:t>
      </w:r>
      <w:r w:rsidRPr="003261FC">
        <w:rPr>
          <w:rStyle w:val="StyleUnderline"/>
        </w:rPr>
        <w:t>Offering</w:t>
      </w:r>
      <w:r w:rsidRPr="003261FC">
        <w:rPr>
          <w:sz w:val="16"/>
        </w:rPr>
        <w:t xml:space="preserve"> an expanded </w:t>
      </w:r>
      <w:r w:rsidRPr="003261FC">
        <w:rPr>
          <w:rStyle w:val="StyleUnderline"/>
        </w:rPr>
        <w:t>temporary residency program would provide substantial benefits for migrants</w:t>
      </w:r>
      <w:r w:rsidRPr="003261FC">
        <w:rPr>
          <w:sz w:val="16"/>
        </w:rPr>
        <w:t xml:space="preserve">, the receiving </w:t>
      </w:r>
      <w:r w:rsidRPr="003261FC">
        <w:rPr>
          <w:rStyle w:val="StyleUnderline"/>
        </w:rPr>
        <w:t xml:space="preserve">states, </w:t>
      </w:r>
      <w:r w:rsidRPr="003261FC">
        <w:rPr>
          <w:sz w:val="16"/>
        </w:rPr>
        <w:t xml:space="preserve">the sending states </w:t>
      </w:r>
      <w:r w:rsidRPr="003261FC">
        <w:rPr>
          <w:rStyle w:val="StyleUnderline"/>
        </w:rPr>
        <w:t xml:space="preserve">and overall </w:t>
      </w:r>
      <w:r w:rsidRPr="003261FC">
        <w:rPr>
          <w:rStyle w:val="Emphasis"/>
        </w:rPr>
        <w:t>global well-being.</w:t>
      </w:r>
    </w:p>
    <w:p w:rsidR="00EB1734" w:rsidRPr="003261FC" w:rsidRDefault="00EB1734" w:rsidP="00EB1734">
      <w:pPr>
        <w:pStyle w:val="Heading4"/>
      </w:pPr>
      <w:r w:rsidRPr="003261FC">
        <w:t xml:space="preserve">Permanent residency causes backlash – trumps policies prove </w:t>
      </w:r>
    </w:p>
    <w:p w:rsidR="00EB1734" w:rsidRPr="003261FC" w:rsidRDefault="00EB1734" w:rsidP="00EB1734">
      <w:r w:rsidRPr="003261FC">
        <w:rPr>
          <w:rStyle w:val="Style13ptBold"/>
        </w:rPr>
        <w:t>NPNA 18</w:t>
      </w:r>
      <w:r w:rsidRPr="003261FC">
        <w:t xml:space="preserve"> (The National Partnership for New Americans (NPNA), The National Partnership for New Americans (NPNA) is a national multiethnic, multiracial partnership representing the collective power and resources of the country’s 37 largest regional immigrant and refugee rights organizations in 31 states, “DHS proposal another brick added to a “Second Wall” denying lawful pathways to immigration and rights of citizenship”, YubaNet, March 30, 2018, </w:t>
      </w:r>
      <w:hyperlink r:id="rId70" w:history="1">
        <w:r w:rsidRPr="003261FC">
          <w:rPr>
            <w:rStyle w:val="Hyperlink"/>
          </w:rPr>
          <w:t>https://yubanet.com/usa/dhs-proposal-another-brick-added-to-a-second-wall-denying-lawful-pathways-to-immigration-and-rights-of-citizenship/</w:t>
        </w:r>
      </w:hyperlink>
      <w:r w:rsidRPr="003261FC">
        <w:t>, accessed 7/27/18, MF)</w:t>
      </w:r>
    </w:p>
    <w:p w:rsidR="00EB1734" w:rsidRPr="003261FC" w:rsidRDefault="00EB1734" w:rsidP="00EB1734">
      <w:r w:rsidRPr="003261FC">
        <w:t xml:space="preserve">March 30, 2018 – </w:t>
      </w:r>
      <w:r w:rsidRPr="003261FC">
        <w:rPr>
          <w:rStyle w:val="StyleUnderline"/>
        </w:rPr>
        <w:t xml:space="preserve">In its latest escalation of cruel attacks on immigrants, the Trump administration is reportedly mulling increased penalties — even threatening avenues to residency — against immigrants using ordinary benefits. Under the draft proposal from the Department of Homeland Security (DHS), immigrants whose families have received almost any form of public benefit, including food, healthcare, or tax deductions offered to all other working poor in this nation would be barred from U.S. citizenship or have their application or renewal for a green card denied. This draft proposal follows an alarming trend in this administration’s efforts to turn millions of previously legally present immigrants with DACA or Temporary Protected Status into out of status undocumented immigrants, and to block the U.S. citizenship applications of eligible lawful permanent residents. </w:t>
      </w:r>
      <w:r w:rsidRPr="003261FC">
        <w:t>“This draft proposal from DHS is another heartless attack to limit lawful pathways to immigration and citizenship in this country,” said Nicole Melaku, a National Partnership for New Americans (NPNA) board member and the executive director of the Colorado Immigrant Rights Coalition (CIRC). “</w:t>
      </w:r>
      <w:r w:rsidRPr="003261FC">
        <w:rPr>
          <w:rStyle w:val="StyleUnderline"/>
        </w:rPr>
        <w:t>The Trump administration is building a ‘Second Wall’ that turns lawfully present immigrants into undocumented immigrants, and that prevents working poor immigrants from climbing the ladder towards the American Dream.</w:t>
      </w:r>
      <w:r w:rsidRPr="003261FC">
        <w:t xml:space="preserve"> These actions are an attack on core American values of fairness, inclusion, and opportunity.” The proposal is but the latest in a recent wave of attacks against institutions and services meant to strengthen our immigration structures and traditions. Earlier this week, Commerce Secretary Wilbur Ross announced the addition of a citizenship question in the 2020 Census, which will have the effect of discouraging participation not only by undocumented immigrants, but also their mixed-status family members. This coincides with an exploding backlog of more than 734,000 pending naturalization applications at USCIS, representing 734,000 lawful permanent residents stuck in limbo, prevented from becoming voting U.S. citizens. “NPNA and our members will continue to fight back against these efforts and fight for an inclusive American democracy through advocacy, public education, and support of eligible lawful permanent residents to Naturalize NOW,” Melaku said.</w:t>
      </w:r>
    </w:p>
    <w:p w:rsidR="00EB1734" w:rsidRPr="003261FC" w:rsidRDefault="00EB1734" w:rsidP="00EB1734">
      <w:pPr>
        <w:pStyle w:val="Heading4"/>
      </w:pPr>
      <w:r w:rsidRPr="003261FC">
        <w:t xml:space="preserve">Permanent residency causes backlash – increases risk of deportation </w:t>
      </w:r>
    </w:p>
    <w:p w:rsidR="00EB1734" w:rsidRPr="003261FC" w:rsidRDefault="00EB1734" w:rsidP="00EB1734">
      <w:r w:rsidRPr="003261FC">
        <w:rPr>
          <w:rStyle w:val="Style13ptBold"/>
        </w:rPr>
        <w:t>Mejia 18</w:t>
      </w:r>
      <w:r w:rsidRPr="003261FC">
        <w:t xml:space="preserve"> (Brittny Mejia, Brittny Mejia is a reporter on the Los Angeles Times’ Metro desk covering breaking news and stories on immigration and race. She is a military brat who calls Germany home and is a graduate of the University of Arizona, “It's not just people in the U.S. illegally — ICE is nabbing lawful permanent residents too”, LA Times, June 28, 2018, </w:t>
      </w:r>
      <w:hyperlink r:id="rId71" w:history="1">
        <w:r w:rsidRPr="003261FC">
          <w:rPr>
            <w:rStyle w:val="Hyperlink"/>
          </w:rPr>
          <w:t>http://www.latimes.com/local/lanow/la-me-ln-lawful-resident-20180628-htmlstory.html</w:t>
        </w:r>
      </w:hyperlink>
      <w:r w:rsidRPr="003261FC">
        <w:t>, accessed 7/27/18, MF)</w:t>
      </w:r>
    </w:p>
    <w:p w:rsidR="00EB1734" w:rsidRPr="003261FC" w:rsidRDefault="00EB1734" w:rsidP="00EB1734">
      <w:r w:rsidRPr="003261FC">
        <w:rPr>
          <w:rStyle w:val="StyleUnderline"/>
        </w:rPr>
        <w:t>Legal immigrants in the U.S. have never been completely protected from possible deportation. But in its war against illegal immigration, the Trump administration has lowered the bar for whom immigration agents can go after</w:t>
      </w:r>
      <w:r w:rsidRPr="003261FC">
        <w:t xml:space="preserve">, experts say. President Trump has vowed to crack down on immigrants with criminal records, saying they should be deported to their home countries. Immigration and Customs Enforcement agents have carried out a series of sweeps in California this year, detaining hundreds of people. </w:t>
      </w:r>
      <w:r w:rsidRPr="003261FC">
        <w:rPr>
          <w:rStyle w:val="StyleUnderline"/>
        </w:rPr>
        <w:t xml:space="preserve">While there has been much emphasis on the arrest of people who don’t have criminal records but are here illegally, the arrest of legal immigrants who have convictions deep in their pasts has gotten less attention. </w:t>
      </w:r>
      <w:r w:rsidRPr="003261FC">
        <w:t xml:space="preserve">After ICE agents arrested her grandfather, Marley laid out one of his shirts, a pair of shorts and sock on his bed. She has slept there since his arrest. (Gabriel S. Scarlett / Los Angeles Times) </w:t>
      </w:r>
      <w:r w:rsidRPr="003261FC">
        <w:rPr>
          <w:rStyle w:val="StyleUnderline"/>
        </w:rPr>
        <w:t>Trump’s supporters see this as an important part of his get-tough approach</w:t>
      </w:r>
      <w:r w:rsidRPr="003261FC">
        <w:t>. But others question the fairness of deporting people with legal status who committed crimes, some of them relatively minor, long ago. “</w:t>
      </w:r>
      <w:r w:rsidRPr="003261FC">
        <w:rPr>
          <w:rStyle w:val="StyleUnderline"/>
        </w:rPr>
        <w:t>They are going to go after anybody they can get their hands on who may be deportable</w:t>
      </w:r>
      <w:r w:rsidRPr="003261FC">
        <w:t xml:space="preserve">,” said Michael Kaufman, a senior staff attorney for the American Civil Liberties Union. “That leads to cases like Mr. Garcia’s, where you have somebody who has lived in the country for decades. He may have committed a crime a long time ago, but he has rehabilitated himself and he’s fully an upstanding member of his community and key support for his family.” </w:t>
      </w:r>
      <w:r w:rsidRPr="003261FC">
        <w:rPr>
          <w:rStyle w:val="StyleUnderline"/>
        </w:rPr>
        <w:t>Because their information is logged into multiple government systems, permanent legal residents can be an easier quarry for enforcement —</w:t>
      </w:r>
      <w:r w:rsidRPr="003261FC">
        <w:t xml:space="preserve"> though the overwhelming majority of people targeted for deportation are in the country illegally. </w:t>
      </w:r>
      <w:r w:rsidRPr="003261FC">
        <w:rPr>
          <w:rStyle w:val="StyleUnderline"/>
        </w:rPr>
        <w:t xml:space="preserve">Garcia was picked up during a three-day operation targeting public safety threats in the L.A. area that began June 10 and netted 162 arrests. Of those, 15 were of lawful permanent residents. </w:t>
      </w:r>
      <w:r w:rsidRPr="003261FC">
        <w:t xml:space="preserve">ICE does not track statistics on arrests of immigrants in the U.S. legally, according to the agency. On Jan. 1, 2014, an estimated 13.2 million lawful permanent residents lived in the United States, according to a report last year from the Department of Homeland Security’s Office of Immigration Statistics. “Some of these individuals that we’re targeting, some of them have green cards,” an ICE agent told his team before they searched for arrest targets. “So we should have a good address on them.” Databases revealed that Garcia “has past criminal convictions that make him amenable to removal from the United States,” according to ICE. The agency did not specify the convictions, but a search of court records pulled up the 2001 conviction, as well as a 1987 conviction for violating a protective order. In the domestic violence case, Garcia was sentenced to 25 days in jail and three years’ probation. </w:t>
      </w:r>
      <w:r w:rsidRPr="003261FC">
        <w:rPr>
          <w:rStyle w:val="StyleUnderline"/>
        </w:rPr>
        <w:t>Lawful permanent residents must meet specific criteria to be subject to removal proceedings under the Immigration and Nationality Act, according to ICE.</w:t>
      </w:r>
      <w:r w:rsidRPr="003261FC">
        <w:t xml:space="preserve"> For example, those convicted of an aggravated felony are removable, and lawful permanent residents “who at any time after admission have been drug abusers or addicts and those who are convicted of violating U.S. laws or regulations relating to a controlled substance, other than a single offense involving possession for one’s own use of 30 grams or less of marijuana, are removable,” according to ICE. When someone is applying for naturalization, they must show good moral character for a five-year period preceding the application. In the case of an aggravated felony, one can never meet this standard, which typically bars an applicant from being able to naturalize.</w:t>
      </w:r>
    </w:p>
    <w:p w:rsidR="00EB1734" w:rsidRPr="003261FC" w:rsidRDefault="00EB1734" w:rsidP="00EB1734">
      <w:pPr>
        <w:pStyle w:val="Heading4"/>
      </w:pPr>
      <w:r w:rsidRPr="003261FC">
        <w:t xml:space="preserve">Permanent residency causes backlash and leads to denaturalization </w:t>
      </w:r>
    </w:p>
    <w:p w:rsidR="00EB1734" w:rsidRPr="003261FC" w:rsidRDefault="00EB1734" w:rsidP="00EB1734">
      <w:r w:rsidRPr="003261FC">
        <w:rPr>
          <w:rStyle w:val="Style13ptBold"/>
        </w:rPr>
        <w:t>Lind 18</w:t>
      </w:r>
      <w:r w:rsidRPr="003261FC">
        <w:t xml:space="preserve"> (Dara Lind, Dara has covered immigration in some form for about a decade, stretching back to college (when she observed immigration court proceedings for her senior thesis). A Vox reporter since the site launched in 2014, she's explained everything from federal data on police shootings to the enduring appeal of "moving to Canada" fantasies, while keeping a close eye on the theory and reality behind American immigration policy. She also hosts Friday episodes of The Weeds alongside Matt Yglesias. Dara was a 2014 fellow with John Jay College's Center for Media, Crime and Justice, and a 2017 reporting fellow with the University of Southern California Center for Health Journalism, “Denaturalization, explained: how Trump can strip immigrants of their citizenship”, VOX, Jul 18 2018, </w:t>
      </w:r>
      <w:hyperlink r:id="rId72" w:history="1">
        <w:r w:rsidRPr="003261FC">
          <w:rPr>
            <w:rStyle w:val="Hyperlink"/>
          </w:rPr>
          <w:t>https://www.vox.com/2018/7/18/17561538/denaturalization-citizenship-task-force-janus</w:t>
        </w:r>
      </w:hyperlink>
      <w:r w:rsidRPr="003261FC">
        <w:t>, accessed 7/18/18, MF)</w:t>
      </w:r>
    </w:p>
    <w:p w:rsidR="00EB1734" w:rsidRPr="003261FC" w:rsidRDefault="00EB1734" w:rsidP="00EB1734">
      <w:pPr>
        <w:rPr>
          <w:rStyle w:val="StyleUnderline"/>
        </w:rPr>
      </w:pPr>
      <w:r w:rsidRPr="003261FC">
        <w:rPr>
          <w:rStyle w:val="StyleUnderline"/>
        </w:rPr>
        <w:t>The month after Borgono found out that her citizenship was in jeopardy, the Trump administration announced a related initiative targeting naturalized citizens: a “denaturalization task force.”</w:t>
      </w:r>
      <w:r w:rsidRPr="003261FC">
        <w:rPr>
          <w:sz w:val="16"/>
        </w:rPr>
        <w:t xml:space="preserve"> In June, US Citizenship and Immigration Services Director L. Francis Cissna announced that he was launching a team of investigators to complete the work of “Operation Janus,” a government effort stretching back a decade to identify people who’d gotten citizenship under false identities. The administration’s denaturalization push is working on two levels. As a policy matter, it’s relatively aggressive but not unprecedented — and constrained by law from getting too arbitrary. But for many immigrants, those legal constraints provide little comfort. The sense of vulnerability and fear the administration has been able to inspire among immigrants tends to ripple far beyond those who are directly in its sights, and this is no exception. </w:t>
      </w:r>
      <w:r w:rsidRPr="003261FC">
        <w:rPr>
          <w:rStyle w:val="StyleUnderline"/>
        </w:rPr>
        <w:t>“The creation of the task force itself is undoing the naturalization of the more than twenty million naturalized citizens in the American population by taking away their assumption of permanence,”</w:t>
      </w:r>
      <w:r w:rsidRPr="003261FC">
        <w:rPr>
          <w:sz w:val="16"/>
        </w:rPr>
        <w:t xml:space="preserve"> wrote author Masha Gessen in a widely circulated New Yorker column. “All of them — all of us — are second-class citizens now.” Coming from an administration that often conflates being foreign-born with being foreign — and that is often accused of putting forth a vision of white Americans as “real” Americans and everyone else as suspect — an effort to strip people of the armor of citizenship can’t help but feel, to some, like more proof that the Trump administration is truly motivated by an atavistic, racist vision of “America,” and a desire to restrict the legal equality guaranteed by citizenship to “real” Americans. 1) What reasons can the US government use to take away someone’s citizenship? </w:t>
      </w:r>
      <w:r w:rsidRPr="003261FC">
        <w:rPr>
          <w:rStyle w:val="StyleUnderline"/>
        </w:rPr>
        <w:t>To become a citizen is supposed to mark becoming fully equal as an American in the eyes of the law. Immigrants have different rights depending on their legal status, but citizenship is supposed to bestow upon you the full protection of the US Constitution</w:t>
      </w:r>
      <w:r w:rsidRPr="003261FC">
        <w:rPr>
          <w:sz w:val="16"/>
        </w:rPr>
        <w:t xml:space="preserve">: the right to vote, the right to serve in the armed forces, the right to live where you please. Emma Goldman — an anarchist thinker who was denaturalized and deported from the US in the early 20th century — articulated this in a pamphlet called “A Woman Without a Country”: “To have a country implies, first of all, the possession of a certain guarantee of security. ... Divested of that, [citizenship] becomes sheer mockery.” But the government does have the power to take citizenship away from those to whom it’s been granted. </w:t>
      </w:r>
      <w:r w:rsidRPr="003261FC">
        <w:rPr>
          <w:rStyle w:val="StyleUnderline"/>
        </w:rPr>
        <w:t xml:space="preserve">And the Trump administration has made it clear that it intends to use that power to identify, and denaturalize, people who it feels won their citizenship based on fraud. The Department of Justice has the power to file a denaturalization lawsuit against a naturalized citizen under two circumstances: first, if they obtained their citizenship illegally — i.e., they didn’t actually meet the legal requirements of citizenship — or, second, if they lied about or concealed something during the citizenship process that was relevant to their case. </w:t>
      </w:r>
      <w:r w:rsidRPr="003261FC">
        <w:rPr>
          <w:sz w:val="16"/>
        </w:rPr>
        <w:t>(As you can probably guess, what counts as relevant — in legal terminology, “material” — is the source of a lot of questions about when denaturalization is appropriate.) They also have the option to charge someone criminally for fraud in naturalization. If the government prevails in court, the immigrant reverts from being a US citizen to being a lawful permanent resident (green card holder). And green card holders can be stripped of their legal status, and deported, without a court hearing if they’re found to violate the terms of their status (for example, committing certain crimes). So denaturalization doesn’t actually kick someone out of the country — or even automatically make them eligible to getting kicked out of the country</w:t>
      </w:r>
      <w:r w:rsidRPr="003261FC">
        <w:rPr>
          <w:rStyle w:val="StyleUnderline"/>
        </w:rPr>
        <w:t xml:space="preserve">. But it opens the door to that possibility, by stripping them of the only foolproof protection against deportation an immigrant has. </w:t>
      </w:r>
    </w:p>
    <w:p w:rsidR="00EB1734" w:rsidRPr="003261FC" w:rsidRDefault="00EB1734" w:rsidP="00EB1734">
      <w:pPr>
        <w:pStyle w:val="Heading4"/>
      </w:pPr>
      <w:r w:rsidRPr="003261FC">
        <w:t xml:space="preserve">Long term immigration increases nativist discourse – history proves </w:t>
      </w:r>
    </w:p>
    <w:p w:rsidR="00EB1734" w:rsidRPr="003261FC" w:rsidRDefault="00EB1734" w:rsidP="00EB1734">
      <w:r w:rsidRPr="003261FC">
        <w:rPr>
          <w:rStyle w:val="Style13ptBold"/>
        </w:rPr>
        <w:t>Altwaiji and Telha 18</w:t>
      </w:r>
      <w:r w:rsidRPr="003261FC">
        <w:t xml:space="preserve"> (Mubarak Altwaiji, Faculty of Education and Arts, Northern Border University, Kingdom of Saudi Arabia, Muna Telha, Faculty of Business Administration, Northern Border University, Kingdom of Saudi Arabia, “Socio-economic Issues Related to Immigrants in American Political and Election Discourses”, May 23 2018, Canadian Center of Science and Education, International Journal of English Linguistics; Vol. 8, No. 5, doi:10.5539/ijel.v8n5p63, https://doi.org/10.5539/ijel.v8n5p63, accessed 7/29/18, MF)</w:t>
      </w:r>
    </w:p>
    <w:p w:rsidR="00EB1734" w:rsidRPr="003261FC" w:rsidRDefault="00EB1734" w:rsidP="00EB1734">
      <w:pPr>
        <w:rPr>
          <w:rStyle w:val="StyleUnderline"/>
        </w:rPr>
      </w:pPr>
      <w:r w:rsidRPr="003261FC">
        <w:rPr>
          <w:rStyle w:val="StyleUnderline"/>
        </w:rPr>
        <w:t>The United States Presidential election of 2016 has led to racial divide in the U.S. and resulted in big volumes of dangerous statements on immigrants and minority groups.</w:t>
      </w:r>
      <w:r w:rsidRPr="003261FC">
        <w:rPr>
          <w:sz w:val="14"/>
        </w:rPr>
        <w:t xml:space="preserve"> In November 2016, in a callback survey of registered voters who voted in the election, 46% said they thought the 2016 would result in the worst race relations within the society and would increase the negative opinions of the whites on other minorities. </w:t>
      </w:r>
      <w:r w:rsidRPr="003261FC">
        <w:rPr>
          <w:rStyle w:val="StyleUnderline"/>
        </w:rPr>
        <w:t>The world media has reported the Republican support for the notion of ‘Nativist Mastership’ that encourages the white superiority which is better known as ‘official Racism’ or ‘Neo-racism’ against people of different colours, ethnic background and cultural affiliations</w:t>
      </w:r>
      <w:r w:rsidRPr="003261FC">
        <w:rPr>
          <w:sz w:val="14"/>
        </w:rPr>
        <w:t xml:space="preserve">. </w:t>
      </w:r>
      <w:r w:rsidRPr="003261FC">
        <w:rPr>
          <w:rStyle w:val="StyleUnderline"/>
        </w:rPr>
        <w:t xml:space="preserve">These categories have been targeted by Donald Trump who frequently calls for mass deportation of immigrants living in the United States and ending the automatic American citizenship given for foreign children born in America. </w:t>
      </w:r>
      <w:r w:rsidRPr="003261FC">
        <w:rPr>
          <w:sz w:val="14"/>
        </w:rPr>
        <w:t xml:space="preserve">Trump often goes against the American birth-right citizenship: “They [immigrants] have to go…What they’re doing, they’re having a baby. And then all of a sudden, nobody knows...the baby’s here” (Braun, 2015). </w:t>
      </w:r>
      <w:r w:rsidRPr="003261FC">
        <w:rPr>
          <w:rStyle w:val="StyleUnderline"/>
        </w:rPr>
        <w:t>He brands all immigrants living inside the United states as opportunist who exploit the country, not as humans who are either highly skilled or who seek refuge from wars and conditions created the imperial powers.</w:t>
      </w:r>
      <w:r w:rsidRPr="003261FC">
        <w:rPr>
          <w:sz w:val="14"/>
        </w:rPr>
        <w:t xml:space="preserve"> In many interviews, Trump gives a clear vision of the future policy of the American administration: “We have to start a process where we take back our country. Our country is going to hell…I don’t think they have American citizenship…you’re going to find they do not have American citizenship” (O’Reilly, 2015). </w:t>
      </w:r>
      <w:r w:rsidRPr="003261FC">
        <w:rPr>
          <w:rStyle w:val="StyleUnderline"/>
        </w:rPr>
        <w:t>Nativism is a term used by critics and scholars to explain discrimination, hostility and racism against immigrants and minority groups on the grounds of the superiority of the natives. Hostility toward new arrivals has long been a serious issue arousing the Americans’ inflammatory feelings and xenophobic attitudes since the colonial times</w:t>
      </w:r>
      <w:r w:rsidRPr="003261FC">
        <w:rPr>
          <w:sz w:val="14"/>
        </w:rPr>
        <w:t>. This nationalist feeling, according to John Higham (1992), gave a rise to unreasonable dislike and “intense opposition to an internal minority on the ground of its foreign (i.e. un-American) connections” (1992, p. 4</w:t>
      </w:r>
      <w:r w:rsidRPr="003261FC">
        <w:rPr>
          <w:rStyle w:val="StyleUnderline"/>
        </w:rPr>
        <w:t>). Higham, a scholar of American culture, criticizes American nativism and considers it “an inflamed and nationalistic type of ethnocentrism”</w:t>
      </w:r>
      <w:r w:rsidRPr="003261FC">
        <w:rPr>
          <w:sz w:val="14"/>
        </w:rPr>
        <w:t xml:space="preserve"> (2000, p. 330). </w:t>
      </w:r>
      <w:r w:rsidRPr="003261FC">
        <w:rPr>
          <w:rStyle w:val="StyleUnderline"/>
        </w:rPr>
        <w:t>It is, therefore, a nationalism mingled with xenophobic attitude</w:t>
      </w:r>
      <w:r w:rsidRPr="003261FC">
        <w:rPr>
          <w:sz w:val="14"/>
        </w:rPr>
        <w:t xml:space="preserve">. This conglomeration of feelings and beliefs results in nativism or “an ideology, which holds that states should be inhabited exclusively by members of the native group (the nation) and that non-native elements (persons and ideas) are fundamentally threatening to the homogeneous nation-state” (Mudde, 2007, p. 19). Though major American parties highlight the importance of equality and look at election as a sanctuary from these nativist injustices against immigrants and a saviour of world social equality, Candidates’ speeches are sometimes racist, hateful and narcissistic. </w:t>
      </w:r>
      <w:r w:rsidRPr="003261FC">
        <w:rPr>
          <w:rStyle w:val="StyleUnderline"/>
        </w:rPr>
        <w:t xml:space="preserve">Historically, American nativism has been wedded to politics and ethnic agenda since the independence of the country. Nativist objection to cultural diversity in the seventeenth century political scenario, when the colonizer sought to increase the small population of the country by encouraging more immigrants from European countries, was the earliest nativist attitude yet vehement. </w:t>
      </w:r>
      <w:r w:rsidRPr="003261FC">
        <w:rPr>
          <w:sz w:val="14"/>
        </w:rPr>
        <w:t xml:space="preserve">The Declaration of Independence that announced the independence of thirteen American colonies on July 4, 1776 complained that King George III of England wanted to invite European settlers, a policy that would limit the free movement of the Anglo-Saxons who desired to populate the lands: He [King George III] has endeavoured to prevent the population of these States; for that purpose obstructing the Laws for Naturalization of Foreigners; refusing to pass others to encourage their migrations hither, and raising the conditions of new Appropriations of Lands…He has excited domestic insurrections amongst us, and has endeavoured to bring on the inhabitants of our frontiers, the merciless Indian Savages, whose known rule of warfare, is an undistinguished destruction of all ages, sexes and conditions…. (Declaration of The Thirteen United States of America, p. 1776). </w:t>
      </w:r>
      <w:r w:rsidRPr="003261FC">
        <w:rPr>
          <w:rStyle w:val="StyleUnderline"/>
        </w:rPr>
        <w:t>This early attitude was stated by Thomas Jefferson who wrote the American Declaration of Independence in 1776. It is also reflected in the policy of the Nation’s father George Washington who wrote in 1783 that Indians “were wolves and beasts who deserved nothing from the whites but ‘total ruin’</w:t>
      </w:r>
      <w:r w:rsidRPr="003261FC">
        <w:rPr>
          <w:sz w:val="14"/>
        </w:rPr>
        <w:t xml:space="preserve">” (qtd. Stannard, 1992, p. 240-41). In 1779, George Washington ordered General John Sullivan to attack the Iroquois, Haudenosaunee, an important and powerful northeast native group known as Iroquois Conferdacy. He instructed Sullivan to “lay waste all the settlements around…that the country may not be merely overrun but destroyed,” commanding him not to “listen ijel.ccsenet.org International Journal of English Linguistics Vol. 8, No. 5; 2018 66 to any overture of peace before the total ruin of their settlements is effected” (Stannard, 1992, p. 119). This discourse towards the indigenous groups grew up as a radicle ideology and spread in the society to even dominate the well-educated elites of Harvard University. In 1894, the three Harvard alumni Charles Warren, a lawyer, Robert DeCourcy, a climatologist, and Prescott F. Hall, an attorney, founded the Immigration Restriction League (IRL) in Boston and later this league had branches in Chicago, San Francisco and New York which attracted eminent academic elites and public figures. This notable class of the society believed that people who came from southern and eastern parts of Europe were inferior to the Anglo-Saxons and therefore, the league’s efforts projected a literacy test to hinder the coming of an “alarming number of illiterates, paupers, criminals, and madmen who endangered American character and citizenship” (Higham, 1988, p. 103). The second object in the IRL’s constitution states that the league was founded to “advocate and work for the further judicious restriction or stricter regulation of immigration…to arouse public opinion to the necessity of a further exclusion of elements undesirable for citizenship” (Miletić, 2012, p. 49). </w:t>
      </w:r>
      <w:r w:rsidRPr="003261FC">
        <w:rPr>
          <w:rStyle w:val="StyleUnderline"/>
        </w:rPr>
        <w:t xml:space="preserve">Since the 1980s, there has been a steady growth of xenophobia and racism in western political discourse particularly in the United States, Australia, French and England due to the rise of the populist right wings. Klaus Von Beyme describes the policies of these populist parties as a “third wave” of “right-wing extremism” which emerges as </w:t>
      </w:r>
      <w:r w:rsidRPr="003261FC">
        <w:rPr>
          <w:rStyle w:val="Emphasis"/>
        </w:rPr>
        <w:t>a response to the mass immigration to these countries</w:t>
      </w:r>
      <w:r w:rsidRPr="003261FC">
        <w:rPr>
          <w:rStyle w:val="StyleUnderline"/>
        </w:rPr>
        <w:t>.</w:t>
      </w:r>
      <w:r w:rsidRPr="003261FC">
        <w:rPr>
          <w:sz w:val="14"/>
        </w:rPr>
        <w:t xml:space="preserve"> (1988, p. 14</w:t>
      </w:r>
      <w:r w:rsidRPr="003261FC">
        <w:rPr>
          <w:rStyle w:val="StyleUnderline"/>
        </w:rPr>
        <w:t>). According to him, this wave of parties has common fear of immigration and shares a near-pathological feature of nationalism, its roots in fear and hatred of the Other, and its affinities with racism. Roger Eatwell notes that populist parties are based on a kind of nationalist ideology which is “often expressed through a demonization of the ‘Other’ as much as by a precise definition of the sacred homeland”</w:t>
      </w:r>
      <w:r w:rsidRPr="003261FC">
        <w:rPr>
          <w:sz w:val="14"/>
        </w:rPr>
        <w:t xml:space="preserve"> (2000, p. 412). In both Europe and the United States nativist ideologies have been successful in post-war period “in both an electoral and ideological sense, for right-wing extremist parties almost everywhere” (Mudde, 1996, p. 229). </w:t>
      </w:r>
      <w:r w:rsidRPr="003261FC">
        <w:rPr>
          <w:rStyle w:val="StyleUnderline"/>
        </w:rPr>
        <w:t>Resurgence of American nativism indicates that elections and the agendas of the parties do not normalize cultural diversity and encourage harmony in the society. World scholars believe that the 2016 election campaign has introduced the toughest rhetoric on immigrants and predict an invisible future for immigrants: “Trump has spoken of deporting millions of Latino immigrants…banning Muslim immigrants and even killing the families of Islamist terrorists. He has also called Mexican immigrants “rapists” and drug dealers”</w:t>
      </w:r>
      <w:r w:rsidRPr="003261FC">
        <w:rPr>
          <w:sz w:val="14"/>
        </w:rPr>
        <w:t xml:space="preserve"> (Costello, 2016, p. 5). The political discourse of the Republican Party becomes the incarnation of long-standing strands in US nativist attitude and an active actor in the racial polarizing issue that reinvigorates serious social divide. The House Immigration Reform Caucus (IRC) which puts tough restrictions on immigration is usually referred to as “the most prominent organization of anti-immigration politicians” (Mudde, 2012, p. 8). The IRC is founded by the Republican Cong. Tom Tancredo in 1999 to attest “the rising strength of immigration restrictionism” (Immigration Reform Caucus, 2007). Brian Bilbray, a Republican Cong, who has succeeded Tancredo as caucus chairman of IRC, defines the IRC as “an organization dedicated towards identifying legislative solutions to address the issue of illegal immigration” (IRC, 2007). </w:t>
      </w:r>
      <w:r w:rsidRPr="003261FC">
        <w:rPr>
          <w:rStyle w:val="StyleUnderline"/>
        </w:rPr>
        <w:t>This ethnic-based policy has contoured the Republican policy towards immigrants. It even plays a decisive role in shaping the Party’s ethnic and socioeconomic structure, reflecting the racial biases that permit exclusions of minorities led by the ethnically dominant whites.</w:t>
      </w:r>
    </w:p>
    <w:p w:rsidR="00345CE7" w:rsidRPr="003261FC" w:rsidRDefault="00345CE7" w:rsidP="00345CE7">
      <w:pPr>
        <w:spacing w:line="240" w:lineRule="auto"/>
        <w:contextualSpacing/>
        <w:rPr>
          <w:rStyle w:val="Emphasis"/>
        </w:rPr>
      </w:pPr>
    </w:p>
    <w:p w:rsidR="00345CE7" w:rsidRPr="003261FC" w:rsidRDefault="00345CE7" w:rsidP="00345CE7"/>
    <w:p w:rsidR="001A6F60" w:rsidRPr="003261FC" w:rsidRDefault="001A6F60" w:rsidP="001A6F60">
      <w:pPr>
        <w:pStyle w:val="Heading2"/>
      </w:pPr>
      <w:r w:rsidRPr="003261FC">
        <w:t xml:space="preserve">Answers </w:t>
      </w:r>
    </w:p>
    <w:p w:rsidR="001A6F60" w:rsidRPr="003261FC" w:rsidRDefault="001A6F60" w:rsidP="001A6F60">
      <w:pPr>
        <w:pStyle w:val="Heading3"/>
      </w:pPr>
      <w:r w:rsidRPr="003261FC">
        <w:t>A2 – Perm do Both</w:t>
      </w:r>
    </w:p>
    <w:p w:rsidR="001A6F60" w:rsidRPr="003261FC" w:rsidRDefault="001A6F60" w:rsidP="001A6F60">
      <w:pPr>
        <w:pStyle w:val="Heading3"/>
      </w:pPr>
      <w:r w:rsidRPr="003261FC">
        <w:t>A2 – Perm do the CP</w:t>
      </w:r>
    </w:p>
    <w:p w:rsidR="001A6F60" w:rsidRPr="003261FC" w:rsidRDefault="001A6F60" w:rsidP="001A6F60">
      <w:pPr>
        <w:pStyle w:val="Heading3"/>
      </w:pPr>
      <w:r w:rsidRPr="003261FC">
        <w:t>A2 – Perm Shields the Link</w:t>
      </w:r>
    </w:p>
    <w:p w:rsidR="00FA4C9D" w:rsidRPr="003261FC" w:rsidRDefault="00FA4C9D" w:rsidP="00FA4C9D"/>
    <w:p w:rsidR="00FA4C9D" w:rsidRPr="003261FC" w:rsidRDefault="00FA4C9D" w:rsidP="00FA4C9D">
      <w:pPr>
        <w:pStyle w:val="Heading4"/>
      </w:pPr>
      <w:r w:rsidRPr="003261FC">
        <w:t xml:space="preserve">AFF is politically disastrous—CP is the best middle ground—granting LPR status holds refugees hostage to massive social transformation—turns case, the AFF forces refugees to fully assimilate and shed cultural ties </w:t>
      </w:r>
    </w:p>
    <w:p w:rsidR="00FA4C9D" w:rsidRPr="003261FC" w:rsidRDefault="00FA4C9D" w:rsidP="00FA4C9D">
      <w:pPr>
        <w:spacing w:line="240" w:lineRule="auto"/>
        <w:contextualSpacing/>
        <w:rPr>
          <w:b/>
          <w:bCs/>
          <w:sz w:val="26"/>
        </w:rPr>
      </w:pPr>
      <w:r w:rsidRPr="003261FC">
        <w:rPr>
          <w:rStyle w:val="Style13ptBold"/>
        </w:rPr>
        <w:t>FAIZER 17</w:t>
      </w:r>
      <w:r w:rsidRPr="003261FC">
        <w:t>-Professor of Law at the LMU-Duncan School of Law, JD @ Notre Dame, specializes in constitutional law [M. Akram, America First: Improving a Recalcitrant Immigration and Refugee Policy, 84 Tenn. L. Rev. 933 (2017), HeinOnline, DKP]</w:t>
      </w:r>
    </w:p>
    <w:p w:rsidR="00FA4C9D" w:rsidRPr="003261FC" w:rsidRDefault="00FA4C9D" w:rsidP="00FA4C9D">
      <w:pPr>
        <w:spacing w:line="240" w:lineRule="auto"/>
        <w:contextualSpacing/>
      </w:pPr>
    </w:p>
    <w:p w:rsidR="00FA4C9D" w:rsidRPr="003261FC" w:rsidRDefault="00FA4C9D" w:rsidP="00FA4C9D">
      <w:pPr>
        <w:spacing w:line="240" w:lineRule="auto"/>
        <w:contextualSpacing/>
        <w:rPr>
          <w:sz w:val="16"/>
        </w:rPr>
      </w:pPr>
      <w:r w:rsidRPr="003261FC">
        <w:rPr>
          <w:rStyle w:val="Emphasis"/>
        </w:rPr>
        <w:t>Resistance to</w:t>
      </w:r>
      <w:r w:rsidRPr="003261FC">
        <w:rPr>
          <w:rStyle w:val="StyleUnderline"/>
        </w:rPr>
        <w:t xml:space="preserve"> honoring duties owed to </w:t>
      </w:r>
      <w:r w:rsidRPr="003261FC">
        <w:rPr>
          <w:rStyle w:val="Emphasis"/>
        </w:rPr>
        <w:t>refugees follows from</w:t>
      </w:r>
      <w:r w:rsidRPr="003261FC">
        <w:rPr>
          <w:rStyle w:val="StyleUnderline"/>
        </w:rPr>
        <w:t xml:space="preserve"> a growing </w:t>
      </w:r>
      <w:r w:rsidRPr="003261FC">
        <w:rPr>
          <w:rStyle w:val="Emphasis"/>
        </w:rPr>
        <w:t xml:space="preserve">concern about </w:t>
      </w:r>
      <w:r w:rsidRPr="003261FC">
        <w:rPr>
          <w:rStyle w:val="StyleUnderline"/>
        </w:rPr>
        <w:t xml:space="preserve">migration-based </w:t>
      </w:r>
      <w:r w:rsidRPr="003261FC">
        <w:rPr>
          <w:rStyle w:val="Emphasis"/>
        </w:rPr>
        <w:t>demographic changes.</w:t>
      </w:r>
      <w:r w:rsidRPr="003261FC">
        <w:rPr>
          <w:sz w:val="16"/>
        </w:rPr>
        <w:t xml:space="preserve">1 40 Hathaway and Neve explain that </w:t>
      </w:r>
      <w:r w:rsidRPr="003261FC">
        <w:rPr>
          <w:rStyle w:val="StyleUnderline"/>
        </w:rPr>
        <w:t>"the legal right of refugees to [evade typical] immigration</w:t>
      </w:r>
      <w:r w:rsidRPr="003261FC">
        <w:rPr>
          <w:sz w:val="16"/>
        </w:rPr>
        <w:t xml:space="preserve"> control </w:t>
      </w:r>
      <w:r w:rsidRPr="003261FC">
        <w:rPr>
          <w:rStyle w:val="StyleUnderline"/>
        </w:rPr>
        <w:t>rules means that persons not of a state's choosing [can]</w:t>
      </w:r>
      <w:r w:rsidRPr="003261FC">
        <w:rPr>
          <w:sz w:val="16"/>
        </w:rPr>
        <w:t xml:space="preserve"> effectively be entitled </w:t>
      </w:r>
      <w:r w:rsidRPr="003261FC">
        <w:rPr>
          <w:rStyle w:val="StyleUnderline"/>
        </w:rPr>
        <w:t>to [permanently] join its community" and effectuate permanent</w:t>
      </w:r>
      <w:r w:rsidRPr="003261FC">
        <w:rPr>
          <w:sz w:val="16"/>
        </w:rPr>
        <w:t xml:space="preserve"> demographic </w:t>
      </w:r>
      <w:r w:rsidRPr="003261FC">
        <w:rPr>
          <w:rStyle w:val="StyleUnderline"/>
        </w:rPr>
        <w:t>changes.</w:t>
      </w:r>
      <w:r w:rsidRPr="003261FC">
        <w:rPr>
          <w:sz w:val="16"/>
        </w:rPr>
        <w:t xml:space="preserve">141 </w:t>
      </w:r>
      <w:r w:rsidRPr="003261FC">
        <w:rPr>
          <w:rStyle w:val="StyleUnderline"/>
        </w:rPr>
        <w:t>This, in societies like the U.S.</w:t>
      </w:r>
      <w:r w:rsidRPr="003261FC">
        <w:rPr>
          <w:sz w:val="16"/>
        </w:rPr>
        <w:t xml:space="preserve"> that have "a tradition of equating refugee status with the right to remain permanently . . . ," </w:t>
      </w:r>
      <w:r w:rsidRPr="003261FC">
        <w:rPr>
          <w:rStyle w:val="StyleUnderline"/>
        </w:rPr>
        <w:t>leads to fear of widespread</w:t>
      </w:r>
      <w:r w:rsidRPr="003261FC">
        <w:rPr>
          <w:sz w:val="16"/>
        </w:rPr>
        <w:t xml:space="preserve"> and undesired </w:t>
      </w:r>
      <w:r w:rsidRPr="003261FC">
        <w:rPr>
          <w:rStyle w:val="StyleUnderline"/>
        </w:rPr>
        <w:t>social change.</w:t>
      </w:r>
      <w:r w:rsidRPr="003261FC">
        <w:rPr>
          <w:sz w:val="16"/>
        </w:rPr>
        <w:t xml:space="preserve">1 42 Moreover, "even in those Northern states that have a long tradition of receiving immigrants, </w:t>
      </w:r>
      <w:r w:rsidRPr="003261FC">
        <w:rPr>
          <w:rStyle w:val="StyleUnderline"/>
        </w:rPr>
        <w:t>there is concern about the non-selective nature of the duty to admit refugees."</w:t>
      </w:r>
      <w:r w:rsidRPr="003261FC">
        <w:rPr>
          <w:sz w:val="16"/>
        </w:rPr>
        <w:t xml:space="preserve">1 43 This is a problem not limited to the rich countries of the global north.144 Many East Asian states, "including Brunei, China, Japan, and Malaysia, are preoccupied with avoiding the arrival of refugees of distinct cultural or ethnic backgrounds."145 </w:t>
      </w:r>
      <w:r w:rsidRPr="003261FC">
        <w:rPr>
          <w:rStyle w:val="Emphasis"/>
        </w:rPr>
        <w:t xml:space="preserve">This presents refugee advocates with the reality that </w:t>
      </w:r>
      <w:r w:rsidRPr="003261FC">
        <w:rPr>
          <w:rStyle w:val="StyleUnderline"/>
        </w:rPr>
        <w:t xml:space="preserve">refugee </w:t>
      </w:r>
      <w:r w:rsidRPr="003261FC">
        <w:rPr>
          <w:rStyle w:val="Emphasis"/>
        </w:rPr>
        <w:t>admission</w:t>
      </w:r>
      <w:r w:rsidRPr="003261FC">
        <w:rPr>
          <w:rStyle w:val="StyleUnderline"/>
        </w:rPr>
        <w:t xml:space="preserve"> </w:t>
      </w:r>
      <w:r w:rsidRPr="003261FC">
        <w:rPr>
          <w:sz w:val="16"/>
        </w:rPr>
        <w:t xml:space="preserve">consistent with the Refugee Convention's purposes and global refugee needs, </w:t>
      </w:r>
      <w:r w:rsidRPr="003261FC">
        <w:rPr>
          <w:rStyle w:val="Emphasis"/>
        </w:rPr>
        <w:t>requires eventual repatriation</w:t>
      </w:r>
      <w:r w:rsidRPr="003261FC">
        <w:rPr>
          <w:sz w:val="16"/>
        </w:rPr>
        <w:t xml:space="preserve"> to address the legitimate concerns about unconsented to cultural change in receiving states.146 Hathaway and</w:t>
      </w:r>
    </w:p>
    <w:p w:rsidR="00FA4C9D" w:rsidRPr="003261FC" w:rsidRDefault="00FA4C9D" w:rsidP="00FA4C9D">
      <w:pPr>
        <w:spacing w:line="240" w:lineRule="auto"/>
        <w:contextualSpacing/>
      </w:pPr>
      <w:r w:rsidRPr="003261FC">
        <w:t>Neve write:</w:t>
      </w:r>
    </w:p>
    <w:p w:rsidR="00FA4C9D" w:rsidRPr="003261FC" w:rsidRDefault="00FA4C9D" w:rsidP="00FA4C9D">
      <w:pPr>
        <w:spacing w:line="240" w:lineRule="auto"/>
        <w:contextualSpacing/>
        <w:rPr>
          <w:sz w:val="16"/>
        </w:rPr>
      </w:pPr>
      <w:r w:rsidRPr="003261FC">
        <w:rPr>
          <w:rStyle w:val="Emphasis"/>
        </w:rPr>
        <w:t>[i]t is</w:t>
      </w:r>
      <w:r w:rsidRPr="003261FC">
        <w:rPr>
          <w:rStyle w:val="StyleUnderline"/>
        </w:rPr>
        <w:t xml:space="preserve"> presently </w:t>
      </w:r>
      <w:r w:rsidRPr="003261FC">
        <w:rPr>
          <w:rStyle w:val="Emphasis"/>
        </w:rPr>
        <w:t>politically unwise to insist</w:t>
      </w:r>
      <w:r w:rsidRPr="003261FC">
        <w:rPr>
          <w:rStyle w:val="StyleUnderline"/>
        </w:rPr>
        <w:t xml:space="preserve"> that </w:t>
      </w:r>
      <w:r w:rsidRPr="003261FC">
        <w:rPr>
          <w:rStyle w:val="Emphasis"/>
        </w:rPr>
        <w:t>states permanently enfranchise all refugees.</w:t>
      </w:r>
      <w:r w:rsidRPr="003261FC">
        <w:rPr>
          <w:rStyle w:val="StyleUnderline"/>
        </w:rPr>
        <w:t xml:space="preserve"> Such a stance</w:t>
      </w:r>
      <w:r w:rsidRPr="003261FC">
        <w:rPr>
          <w:rStyle w:val="Emphasis"/>
        </w:rPr>
        <w:t xml:space="preserve"> holds refugees hostage </w:t>
      </w:r>
      <w:r w:rsidRPr="003261FC">
        <w:rPr>
          <w:rStyle w:val="StyleUnderline"/>
        </w:rPr>
        <w:t>to a major project of social transformation. We need instead to accommodate the need of refugees</w:t>
      </w:r>
      <w:r w:rsidRPr="003261FC">
        <w:rPr>
          <w:sz w:val="16"/>
        </w:rPr>
        <w:t xml:space="preserve"> to flee </w:t>
      </w:r>
      <w:r w:rsidRPr="003261FC">
        <w:rPr>
          <w:rStyle w:val="StyleUnderline"/>
        </w:rPr>
        <w:t>with the prevalence of</w:t>
      </w:r>
      <w:r w:rsidRPr="003261FC">
        <w:rPr>
          <w:sz w:val="16"/>
        </w:rPr>
        <w:t xml:space="preserve"> often narrow understandings of community inspired by the rise of </w:t>
      </w:r>
      <w:r w:rsidRPr="003261FC">
        <w:rPr>
          <w:rStyle w:val="Emphasis"/>
        </w:rPr>
        <w:t>ethnic nationalism</w:t>
      </w:r>
      <w:r w:rsidRPr="003261FC">
        <w:rPr>
          <w:sz w:val="16"/>
        </w:rPr>
        <w:t xml:space="preserve"> and the demise of the Cold War interest-convergence. </w:t>
      </w:r>
      <w:r w:rsidRPr="003261FC">
        <w:rPr>
          <w:rStyle w:val="StyleUnderline"/>
        </w:rPr>
        <w:t>This accommodation will clearly not amount to a complete recognition</w:t>
      </w:r>
      <w:r w:rsidRPr="003261FC">
        <w:rPr>
          <w:sz w:val="16"/>
        </w:rPr>
        <w:t xml:space="preserve"> of the right of the present inhabitants of states to exclude all outsiders. </w:t>
      </w:r>
      <w:r w:rsidRPr="003261FC">
        <w:rPr>
          <w:rStyle w:val="StyleUnderline"/>
        </w:rPr>
        <w:t xml:space="preserve">Yet the terms upon which refugees enter </w:t>
      </w:r>
      <w:r w:rsidRPr="003261FC">
        <w:rPr>
          <w:sz w:val="16"/>
        </w:rPr>
        <w:t xml:space="preserve">a foreign state </w:t>
      </w:r>
      <w:r w:rsidRPr="003261FC">
        <w:rPr>
          <w:rStyle w:val="StyleUnderline"/>
        </w:rPr>
        <w:t xml:space="preserve">could be qualified to </w:t>
      </w:r>
      <w:r w:rsidRPr="003261FC">
        <w:rPr>
          <w:rStyle w:val="Emphasis"/>
        </w:rPr>
        <w:t>prevent refugees from becoming pawns</w:t>
      </w:r>
      <w:r w:rsidRPr="003261FC">
        <w:rPr>
          <w:rStyle w:val="StyleUnderline"/>
        </w:rPr>
        <w:t xml:space="preserve"> in the internal struggles</w:t>
      </w:r>
      <w:r w:rsidRPr="003261FC">
        <w:rPr>
          <w:sz w:val="16"/>
        </w:rPr>
        <w:t xml:space="preserve"> of asylum states </w:t>
      </w:r>
      <w:r w:rsidRPr="003261FC">
        <w:rPr>
          <w:rStyle w:val="StyleUnderline"/>
        </w:rPr>
        <w:t>over the meaning of community.</w:t>
      </w:r>
      <w:r w:rsidRPr="003261FC">
        <w:rPr>
          <w:sz w:val="16"/>
        </w:rPr>
        <w:t xml:space="preserve"> In particular,</w:t>
      </w:r>
      <w:r w:rsidRPr="003261FC">
        <w:rPr>
          <w:rStyle w:val="StyleUnderline"/>
        </w:rPr>
        <w:t xml:space="preserve"> a</w:t>
      </w:r>
      <w:r w:rsidRPr="003261FC">
        <w:rPr>
          <w:sz w:val="16"/>
        </w:rPr>
        <w:t xml:space="preserve"> solid and </w:t>
      </w:r>
      <w:r w:rsidRPr="003261FC">
        <w:rPr>
          <w:rStyle w:val="StyleUnderline"/>
        </w:rPr>
        <w:t>dependable system of refugee protection need not have any enduring impact on the receiving state's</w:t>
      </w:r>
      <w:r w:rsidRPr="003261FC">
        <w:rPr>
          <w:sz w:val="16"/>
        </w:rPr>
        <w:t xml:space="preserve"> communal s</w:t>
      </w:r>
      <w:r w:rsidRPr="003261FC">
        <w:rPr>
          <w:rStyle w:val="StyleUnderline"/>
        </w:rPr>
        <w:t>elfdefinition. It could instead be oriented to ensuring tha</w:t>
      </w:r>
      <w:r w:rsidRPr="003261FC">
        <w:rPr>
          <w:sz w:val="16"/>
        </w:rPr>
        <w:t xml:space="preserve">t, at least in most cases, </w:t>
      </w:r>
      <w:r w:rsidRPr="003261FC">
        <w:rPr>
          <w:rStyle w:val="StyleUnderline"/>
        </w:rPr>
        <w:t xml:space="preserve">refugees ultimately repatriate </w:t>
      </w:r>
      <w:r w:rsidRPr="003261FC">
        <w:rPr>
          <w:sz w:val="16"/>
        </w:rPr>
        <w:t xml:space="preserve">to their own </w:t>
      </w:r>
      <w:r w:rsidRPr="003261FC">
        <w:rPr>
          <w:rStyle w:val="StyleUnderline"/>
        </w:rPr>
        <w:t>country when conditions permit.</w:t>
      </w:r>
      <w:r w:rsidRPr="003261FC">
        <w:rPr>
          <w:sz w:val="16"/>
        </w:rPr>
        <w:t xml:space="preserve"> 147</w:t>
      </w:r>
    </w:p>
    <w:p w:rsidR="00FA4C9D" w:rsidRPr="003261FC" w:rsidRDefault="00FA4C9D" w:rsidP="00FA4C9D">
      <w:pPr>
        <w:spacing w:line="240" w:lineRule="auto"/>
        <w:contextualSpacing/>
        <w:rPr>
          <w:rStyle w:val="StyleUnderline"/>
        </w:rPr>
      </w:pPr>
      <w:r w:rsidRPr="003261FC">
        <w:rPr>
          <w:sz w:val="16"/>
        </w:rPr>
        <w:t xml:space="preserve">This is not to heartlessly violate the international law against refoulement. Rather: </w:t>
      </w:r>
      <w:r w:rsidRPr="003261FC">
        <w:rPr>
          <w:rStyle w:val="Emphasis"/>
        </w:rPr>
        <w:t>temporary protection</w:t>
      </w:r>
      <w:r w:rsidRPr="003261FC">
        <w:rPr>
          <w:rStyle w:val="StyleUnderline"/>
        </w:rPr>
        <w:t xml:space="preserve"> can be structured in a way that recognizes and </w:t>
      </w:r>
      <w:r w:rsidRPr="003261FC">
        <w:rPr>
          <w:rStyle w:val="Emphasis"/>
        </w:rPr>
        <w:t>protects core human rights</w:t>
      </w:r>
      <w:r w:rsidRPr="003261FC">
        <w:rPr>
          <w:rStyle w:val="StyleUnderline"/>
        </w:rPr>
        <w:t xml:space="preserve">, encourages self-reliance, </w:t>
      </w:r>
      <w:r w:rsidRPr="003261FC">
        <w:rPr>
          <w:rStyle w:val="Emphasis"/>
        </w:rPr>
        <w:t>and preserves the</w:t>
      </w:r>
      <w:r w:rsidRPr="003261FC">
        <w:rPr>
          <w:rStyle w:val="StyleUnderline"/>
        </w:rPr>
        <w:t xml:space="preserve"> social, political, and cultural </w:t>
      </w:r>
      <w:r w:rsidRPr="003261FC">
        <w:rPr>
          <w:rStyle w:val="Emphasis"/>
        </w:rPr>
        <w:t>identity of the</w:t>
      </w:r>
      <w:r w:rsidRPr="003261FC">
        <w:rPr>
          <w:rStyle w:val="StyleUnderline"/>
        </w:rPr>
        <w:t xml:space="preserve"> refugee </w:t>
      </w:r>
      <w:r w:rsidRPr="003261FC">
        <w:rPr>
          <w:rStyle w:val="Emphasis"/>
        </w:rPr>
        <w:t>community.</w:t>
      </w:r>
      <w:r w:rsidRPr="003261FC">
        <w:rPr>
          <w:sz w:val="16"/>
        </w:rPr>
        <w:t xml:space="preserve"> If return is made practicable by an empowering system of repatriation aid and development assistance, the solution-oriented protection system we propose has the potential to renew asylum capacity regularly. </w:t>
      </w:r>
      <w:r w:rsidRPr="003261FC">
        <w:rPr>
          <w:rStyle w:val="StyleUnderline"/>
        </w:rPr>
        <w:t>As a reasonable and principled compromise between the needs of refugees and the migration control objectives of host governments, temporary protection will encourage states to live up to their international protection responsibilities, rather than avoid them.</w:t>
      </w:r>
    </w:p>
    <w:p w:rsidR="00FA4C9D" w:rsidRPr="003261FC" w:rsidRDefault="00FA4C9D" w:rsidP="00FA4C9D">
      <w:pPr>
        <w:spacing w:line="240" w:lineRule="auto"/>
        <w:contextualSpacing/>
        <w:rPr>
          <w:sz w:val="16"/>
        </w:rPr>
      </w:pPr>
      <w:r w:rsidRPr="003261FC">
        <w:rPr>
          <w:sz w:val="16"/>
        </w:rPr>
        <w:t xml:space="preserve">This is because </w:t>
      </w:r>
      <w:r w:rsidRPr="003261FC">
        <w:rPr>
          <w:rStyle w:val="StyleUnderline"/>
        </w:rPr>
        <w:t>the repatriation of most</w:t>
      </w:r>
      <w:r w:rsidRPr="003261FC">
        <w:rPr>
          <w:sz w:val="16"/>
        </w:rPr>
        <w:t xml:space="preserve">, if not all, </w:t>
      </w:r>
      <w:r w:rsidRPr="003261FC">
        <w:rPr>
          <w:rStyle w:val="StyleUnderline"/>
        </w:rPr>
        <w:t xml:space="preserve">refugees sends a clear signal that the system is not just a "back door" route to permanent immigration. As it becomes understood that refugees are received on an extraordinary basis and that their presence does not require any fundamental adjustment to the host community's self-definition, </w:t>
      </w:r>
      <w:r w:rsidRPr="003261FC">
        <w:rPr>
          <w:rStyle w:val="Emphasis"/>
        </w:rPr>
        <w:t xml:space="preserve">the implied threat </w:t>
      </w:r>
      <w:r w:rsidRPr="003261FC">
        <w:rPr>
          <w:sz w:val="16"/>
        </w:rPr>
        <w:t xml:space="preserve">presently </w:t>
      </w:r>
      <w:r w:rsidRPr="003261FC">
        <w:rPr>
          <w:rStyle w:val="StyleUnderline"/>
        </w:rPr>
        <w:t xml:space="preserve">associated with the arrival of refugees </w:t>
      </w:r>
      <w:r w:rsidRPr="003261FC">
        <w:rPr>
          <w:rStyle w:val="Emphasis"/>
        </w:rPr>
        <w:t>can be defused.</w:t>
      </w:r>
      <w:r w:rsidRPr="003261FC">
        <w:rPr>
          <w:rStyle w:val="StyleUnderline"/>
        </w:rPr>
        <w:t xml:space="preserve"> The failure to promote repatriation</w:t>
      </w:r>
      <w:r w:rsidRPr="003261FC">
        <w:rPr>
          <w:sz w:val="16"/>
        </w:rPr>
        <w:t xml:space="preserve">, on the other hand, </w:t>
      </w:r>
      <w:r w:rsidRPr="003261FC">
        <w:rPr>
          <w:rStyle w:val="StyleUnderline"/>
        </w:rPr>
        <w:t>is inconsistent with the logic of refugee status</w:t>
      </w:r>
      <w:r w:rsidRPr="003261FC">
        <w:rPr>
          <w:sz w:val="16"/>
        </w:rPr>
        <w:t xml:space="preserve"> as a situation-specific trump on immigration control rules. Because refugees are admitted on the basis of necessity, </w:t>
      </w:r>
      <w:r w:rsidRPr="003261FC">
        <w:rPr>
          <w:rStyle w:val="Emphasis"/>
        </w:rPr>
        <w:t>it cannot legitimately be asserted</w:t>
      </w:r>
      <w:r w:rsidRPr="003261FC">
        <w:rPr>
          <w:rStyle w:val="StyleUnderline"/>
        </w:rPr>
        <w:t xml:space="preserve"> that </w:t>
      </w:r>
      <w:r w:rsidRPr="003261FC">
        <w:rPr>
          <w:rStyle w:val="Emphasis"/>
        </w:rPr>
        <w:t>they should routinely be entitled to stay</w:t>
      </w:r>
      <w:r w:rsidRPr="003261FC">
        <w:rPr>
          <w:rStyle w:val="StyleUnderline"/>
        </w:rPr>
        <w:t xml:space="preserve"> in the host state once the harm in their own country has been brought to an end.</w:t>
      </w:r>
      <w:r w:rsidRPr="003261FC">
        <w:rPr>
          <w:sz w:val="16"/>
        </w:rPr>
        <w:t>148</w:t>
      </w:r>
    </w:p>
    <w:p w:rsidR="00FA4C9D" w:rsidRPr="003261FC" w:rsidRDefault="00FA4C9D" w:rsidP="00FA4C9D">
      <w:pPr>
        <w:spacing w:line="240" w:lineRule="auto"/>
        <w:contextualSpacing/>
      </w:pPr>
    </w:p>
    <w:p w:rsidR="00FA4C9D" w:rsidRPr="003261FC" w:rsidRDefault="00FA4C9D" w:rsidP="00FA4C9D"/>
    <w:p w:rsidR="00E95FBB" w:rsidRPr="003261FC" w:rsidRDefault="00E95FBB" w:rsidP="00345CE7">
      <w:pPr>
        <w:pStyle w:val="Heading3"/>
      </w:pPr>
      <w:r w:rsidRPr="003261FC">
        <w:t>A2 – LPR Key – Benefits</w:t>
      </w:r>
    </w:p>
    <w:p w:rsidR="00E95FBB" w:rsidRPr="003261FC" w:rsidRDefault="00E95FBB" w:rsidP="00E95FBB"/>
    <w:p w:rsidR="00E95FBB" w:rsidRPr="003261FC" w:rsidRDefault="00E95FBB" w:rsidP="00E95FBB">
      <w:pPr>
        <w:pStyle w:val="Heading4"/>
      </w:pPr>
      <w:r w:rsidRPr="003261FC">
        <w:t xml:space="preserve">Trump </w:t>
      </w:r>
      <w:r w:rsidRPr="003261FC">
        <w:t xml:space="preserve">and GOP are actively restricting access to benefits for LPRs </w:t>
      </w:r>
    </w:p>
    <w:p w:rsidR="00E95FBB" w:rsidRPr="003261FC" w:rsidRDefault="00E95FBB" w:rsidP="00E95FBB">
      <w:pPr>
        <w:rPr>
          <w:rStyle w:val="Style13ptBold"/>
        </w:rPr>
      </w:pPr>
      <w:r w:rsidRPr="003261FC">
        <w:rPr>
          <w:rStyle w:val="Style13ptBold"/>
        </w:rPr>
        <w:t xml:space="preserve">Jewett, Bailey, and Andalo 18 </w:t>
      </w:r>
      <w:r w:rsidRPr="003261FC">
        <w:t>(Christina Jewett, Senior correspondent at Kaiser health news, Melissa Bailey, Senior correspondent at Kaiser health news, Paulo Andalo, Senior Managing editor at Kaiser health news, “Under A Trump Proposal, Lawful Immigrants Might Shun Medical Care”, May 10</w:t>
      </w:r>
      <w:r w:rsidRPr="003261FC">
        <w:rPr>
          <w:vertAlign w:val="superscript"/>
        </w:rPr>
        <w:t>th</w:t>
      </w:r>
      <w:r w:rsidRPr="003261FC">
        <w:t xml:space="preserve">, 2018, </w:t>
      </w:r>
      <w:hyperlink r:id="rId73" w:history="1">
        <w:r w:rsidRPr="003261FC">
          <w:rPr>
            <w:rStyle w:val="Hyperlink"/>
          </w:rPr>
          <w:t>https://www.npr.org/sections/health-shots/2018/05/10/609758169/under-a-trump-proposal-lawful-immigrants-might-shun-medical-care</w:t>
        </w:r>
      </w:hyperlink>
      <w:r w:rsidRPr="003261FC">
        <w:t>, July 27, 2018, RST)</w:t>
      </w:r>
    </w:p>
    <w:p w:rsidR="00E95FBB" w:rsidRPr="003261FC" w:rsidRDefault="00E95FBB" w:rsidP="00E95FBB">
      <w:r w:rsidRPr="003261FC">
        <w:rPr>
          <w:rStyle w:val="StyleUnderline"/>
        </w:rPr>
        <w:t>The Trump administration is considering a policy change that might discourage immigrants who are seeking permanent residency from using government-supported health care</w:t>
      </w:r>
      <w:r w:rsidRPr="003261FC">
        <w:t xml:space="preserve">, a scenario that is alarming some doctors, hospitals and patient advocates. Under the proposed plan, </w:t>
      </w:r>
      <w:r w:rsidRPr="003261FC">
        <w:rPr>
          <w:rStyle w:val="StyleUnderline"/>
        </w:rPr>
        <w:t>a lawful immigrant holding a visa could be passed over for getting permanent residency — getting a green card — if they use Medicaid, a subsidized Obamacare plan, food stamps, tax credits or a list of other non-cash government benefits</w:t>
      </w:r>
      <w:r w:rsidRPr="003261FC">
        <w:t xml:space="preserve">, according to a draft of the plan published by The Washington Post. </w:t>
      </w:r>
      <w:r w:rsidRPr="003261FC">
        <w:rPr>
          <w:rStyle w:val="StyleUnderline"/>
        </w:rPr>
        <w:t>Even letting a child who is a U.S. citizen use such benefits could jeopardize a parent's chances of attaining lawful residency</w:t>
      </w:r>
      <w:r w:rsidRPr="003261FC">
        <w:t>, according to the measure. Health advocates say such a policy could frighten a far broader group of immigrants into avoiding government-supported health coverage, creating public health problems that could be dire in the long run — for those patients and for U.S. hospitals. About 3 million people received green cards from 2014 through 2016, government records show. Immigrants in the U.S. on a visa or those who have no legal status but plan to seek citizenship based on a close family relationship would be affected. "</w:t>
      </w:r>
      <w:r w:rsidRPr="003261FC">
        <w:rPr>
          <w:rStyle w:val="StyleUnderline"/>
        </w:rPr>
        <w:t>We are very concerned that this rule, if finalized, would have a significant impact on health in this country</w:t>
      </w:r>
      <w:r w:rsidRPr="003261FC">
        <w:t xml:space="preserve">," says Erin O'Malley, senior director of policy for America's Essential Hospitals, who discussed the plan with Trump administration officials in mid-April. O'Malley says she fears that some visa holders and their families would steer clear of getting routine treatment and resort to going to emergency rooms for medical care. Such a change would "undermine the stability of our hospitals by creating uncompensated care costs and creating sicker patients," O'Malley says. If enacted, </w:t>
      </w:r>
      <w:r w:rsidRPr="003261FC">
        <w:rPr>
          <w:rStyle w:val="StyleUnderline"/>
        </w:rPr>
        <w:t>the rule could force a mother to weigh the need for hospital inpatient care for an ailing newborn against losing her legal immigration status</w:t>
      </w:r>
      <w:r w:rsidRPr="003261FC">
        <w:t>, says Wendy Parmet, director of the Center for Health Policy and Law at Northeastern University. U.S. Immigration Policy Threatens Shake-Up In Home Health Business SHOTS - HEALTH NEWS U.S. Immigration Policy Threatens Shake-Up In Home Health Business "The administration, in the draft, talks about self-sufficiency," she says. "But we don't expect that of [babies]" who are U.S. citizens because they were born in this country. "It's extremely hardhearted." Pushback has already begun against the leaked draft proposal, even though it is in the earliest stages of the rulemaking process. Washington state's Gov. Jay Inslee, a Democrat, is sending staff in mid-May to meet with the White House Office of Management and Budget, which is vetting the proposed rule. Inslee sent a letter on April 24 urging OMB Director Mick Mulvaney to consider the impact on tax-paying, lawful immigrants. "</w:t>
      </w:r>
      <w:r w:rsidRPr="003261FC">
        <w:rPr>
          <w:rStyle w:val="StyleUnderline"/>
        </w:rPr>
        <w:t>This will undoubtedly lead to people across the U.S. going hungry, not accessing needed medical care, losing economic self-sufficiency, and even becoming homeless</w:t>
      </w:r>
      <w:r w:rsidRPr="003261FC">
        <w:t xml:space="preserve">," Inslee's letter says. The leaked draft document said immigration officials would count </w:t>
      </w:r>
      <w:r w:rsidRPr="003261FC">
        <w:rPr>
          <w:rStyle w:val="StyleUnderline"/>
        </w:rPr>
        <w:t>the use of one or more non-cash benefits by the applicant within three years as a "heavily weighed negative factor" in deciding whether to grant permanent residency</w:t>
      </w:r>
      <w:r w:rsidRPr="003261FC">
        <w:t xml:space="preserve">. On March 29, the Department of Homeland Security sent a version of the proposal to OMB, which is reviewing it for conflicts with existing law. Next, it will be published as a proposed rule that the public can comment on before it's finalized. Marilu Cabrera, public affairs officer with the U.S. Citizenship and Immigration Services, declined to comment on whether the draft published by the Post mirrors what the OMB is reviewing. </w:t>
      </w:r>
    </w:p>
    <w:p w:rsidR="00EB1734" w:rsidRPr="003261FC" w:rsidRDefault="00EB1734" w:rsidP="00EB1734">
      <w:pPr>
        <w:pStyle w:val="Heading4"/>
      </w:pPr>
      <w:r w:rsidRPr="003261FC">
        <w:t xml:space="preserve">A temporary work program helps immigrants and the US – they receive benefits while also helping the US economy </w:t>
      </w:r>
    </w:p>
    <w:p w:rsidR="00EB1734" w:rsidRPr="003261FC" w:rsidRDefault="00EB1734" w:rsidP="00EB1734">
      <w:r w:rsidRPr="003261FC">
        <w:rPr>
          <w:rStyle w:val="Style13ptBold"/>
        </w:rPr>
        <w:t>Rodriguez 07</w:t>
      </w:r>
      <w:r w:rsidRPr="003261FC">
        <w:t xml:space="preserve"> (Cristina M Rodriguez, Cristina Rodríguez is the Leighton Homer Surbeck Professor of Law at Yale Law School. Her research interests include constitutional law and theory; immigration law and policy; administrative law and process; language rights and policy; and citizenship theory, “Guest Workers and Integration: Toward a Theory of What Immigrants and Americans Owe One Another”, University of Chicago Legal Forum, 2007, Vol. 2007: Iss. 1, Article 9, </w:t>
      </w:r>
      <w:hyperlink r:id="rId74" w:history="1">
        <w:r w:rsidRPr="003261FC">
          <w:rPr>
            <w:rStyle w:val="Hyperlink"/>
          </w:rPr>
          <w:t>https://chicagounbound.uchicago.edu/cgi/viewcontent.cgi?article=1410&amp;context=uclf</w:t>
        </w:r>
      </w:hyperlink>
      <w:r w:rsidRPr="003261FC">
        <w:t>, accessed 7/28/18, MF)</w:t>
      </w:r>
    </w:p>
    <w:p w:rsidR="00EB1734" w:rsidRPr="003261FC" w:rsidRDefault="00EB1734" w:rsidP="00EB1734">
      <w:pPr>
        <w:rPr>
          <w:sz w:val="16"/>
        </w:rPr>
      </w:pPr>
      <w:r w:rsidRPr="003261FC">
        <w:rPr>
          <w:rStyle w:val="StyleUnderline"/>
        </w:rPr>
        <w:t>The presence of over eleven million unauthorized immigrants in the United States' has generated a wide-ranging and charged debate in recent years over the need to overhaul our immigration laws</w:t>
      </w:r>
      <w:r w:rsidRPr="003261FC">
        <w:rPr>
          <w:sz w:val="16"/>
        </w:rPr>
        <w:t xml:space="preserve">. Among the suggested reforms, the most novel (for the United States) and controversial has been the proposal that we adopt a large-scale temporary worker program to address current labor needs and channel future flows of unskilled migrants, who come primarily from Mexico and Latin America. Since his first term, President Bush has been calling for some form of guest worker program,2 and many of the bills that have emerged from both houses of Congress in the last few years have included a temporary worker program as a key component of comprehensive immigration reform. 3 A </w:t>
      </w:r>
      <w:r w:rsidRPr="003261FC">
        <w:rPr>
          <w:rStyle w:val="StyleUnderline"/>
        </w:rPr>
        <w:t>guest worker program has become the measure favored by those who eschew enforcement-only strategies in favor of reform that accommodates the market realities that have generated the unauthorized population</w:t>
      </w:r>
      <w:r w:rsidRPr="003261FC">
        <w:rPr>
          <w:sz w:val="16"/>
        </w:rPr>
        <w:t xml:space="preserve">. Advocates of a guest worker program acknowledge that the legal admissions system, as currently designed, cannot manage the patterns of migration generated by these market forces. </w:t>
      </w:r>
      <w:r w:rsidRPr="003261FC">
        <w:rPr>
          <w:rStyle w:val="StyleUnderline"/>
        </w:rPr>
        <w:t xml:space="preserve">A temporary worker program would address current institutional limitations by creating new legal mechanisms for channeling the migration likely to persist in the future, no matter how long or high a border wall Congress resolves to build. A guest worker program thus represents a critical forward-looking complement to legalization programs that would permit millions of unauthorized migrants already in the United States to become lawful residents, ultimately obviating the need for large-scale legalization programs in the future. </w:t>
      </w:r>
      <w:r w:rsidRPr="003261FC">
        <w:rPr>
          <w:sz w:val="16"/>
        </w:rPr>
        <w:t xml:space="preserve">This need, to devise a solution to the problem of unauthorized migration that recognizes the limitations of enforcementonly strategies in an integrated hemisphere, is urgent. Unsurprisingly, powerful interest groups and public officials in both the United States and Mexico support a temporary worker program. 4 </w:t>
      </w:r>
      <w:r w:rsidRPr="003261FC">
        <w:rPr>
          <w:rStyle w:val="StyleUnderline"/>
        </w:rPr>
        <w:t>Such a program seemingly would suit the labor market needs of the U.S., satisfying domestic employers and consumers, and the development needs of Mexico, which depends heavily on remittances from abroad.5 In addition, the regularization of cross-border traffic appeals to our humanitarian impulses by providing a legal avenue of migration for those who otherwise are willing to risk their lives by crossing the Arizona or Texas deserts illegally. Similarly, regularization promises to protect immigrants from exploitation by smugglers and employers, as well as from the general anxiety typical of undocumented migrants' lives. Temporary worker programs also appeal to current and potential migrants by providing them with legal means to support their families in the short-term or raise money to finance home construction or business ventures in their countries of origin</w:t>
      </w:r>
      <w:r w:rsidRPr="003261FC">
        <w:rPr>
          <w:sz w:val="16"/>
        </w:rPr>
        <w:t>. Add to these promises the allure of cosmopolitanism, or the desire to have our immigration policy reflect the fact that we live in an increasingly globalized world in which people travel back and forth across borders carrying more than one set of political and social allegiances, and it is easy to see why diverse parties on both sides of the U.S.-Mexico border support a policy that facilitates temporary or cyclical migration</w:t>
      </w:r>
    </w:p>
    <w:p w:rsidR="00E95FBB" w:rsidRPr="003261FC" w:rsidRDefault="00E95FBB" w:rsidP="00E95FBB"/>
    <w:p w:rsidR="00E95FBB" w:rsidRPr="003261FC" w:rsidRDefault="00E95FBB" w:rsidP="00E95FBB"/>
    <w:p w:rsidR="00345CE7" w:rsidRPr="003261FC" w:rsidRDefault="001A6F60" w:rsidP="00345CE7">
      <w:pPr>
        <w:pStyle w:val="Heading3"/>
      </w:pPr>
      <w:r w:rsidRPr="003261FC">
        <w:t xml:space="preserve">A2 – LPR Key </w:t>
      </w:r>
      <w:r w:rsidR="002E4D9C" w:rsidRPr="003261FC">
        <w:t>–</w:t>
      </w:r>
      <w:r w:rsidR="00E95FBB" w:rsidRPr="003261FC">
        <w:t xml:space="preserve"> Clogging</w:t>
      </w:r>
    </w:p>
    <w:p w:rsidR="00FA4C9D" w:rsidRPr="003261FC" w:rsidRDefault="00FA4C9D" w:rsidP="00FA4C9D"/>
    <w:p w:rsidR="00FA4C9D" w:rsidRPr="003261FC" w:rsidRDefault="00FA4C9D" w:rsidP="00FA4C9D">
      <w:pPr>
        <w:pStyle w:val="Heading4"/>
      </w:pPr>
      <w:r w:rsidRPr="003261FC">
        <w:t xml:space="preserve">Granting LPR status is inadequate—temporary residency programs solves clogging </w:t>
      </w:r>
    </w:p>
    <w:p w:rsidR="00FA4C9D" w:rsidRPr="003261FC" w:rsidRDefault="00FA4C9D" w:rsidP="00FA4C9D">
      <w:pPr>
        <w:spacing w:line="240" w:lineRule="auto"/>
        <w:contextualSpacing/>
      </w:pPr>
      <w:r w:rsidRPr="003261FC">
        <w:rPr>
          <w:rStyle w:val="Style13ptBold"/>
        </w:rPr>
        <w:t>FAIZER 17</w:t>
      </w:r>
      <w:r w:rsidRPr="003261FC">
        <w:t>-Professor of Law at the LMU-Duncan School of Law, JD @ Notre Dame, specializes in constitutional law [M. Akram, America First: Improving a Recalcitrant Immigration and Refugee Policy, 84 Tenn. L. Rev. 933 (2017), HeinOnline, DKP]</w:t>
      </w:r>
    </w:p>
    <w:p w:rsidR="00FA4C9D" w:rsidRPr="003261FC" w:rsidRDefault="00FA4C9D" w:rsidP="00FA4C9D">
      <w:pPr>
        <w:spacing w:line="240" w:lineRule="auto"/>
        <w:contextualSpacing/>
      </w:pPr>
    </w:p>
    <w:p w:rsidR="00FA4C9D" w:rsidRPr="003261FC" w:rsidRDefault="00FA4C9D" w:rsidP="00FA4C9D">
      <w:pPr>
        <w:spacing w:line="240" w:lineRule="auto"/>
        <w:contextualSpacing/>
        <w:rPr>
          <w:sz w:val="16"/>
        </w:rPr>
      </w:pPr>
    </w:p>
    <w:p w:rsidR="00FA4C9D" w:rsidRPr="003261FC" w:rsidRDefault="00FA4C9D" w:rsidP="00FA4C9D">
      <w:pPr>
        <w:spacing w:line="240" w:lineRule="auto"/>
        <w:contextualSpacing/>
        <w:rPr>
          <w:rStyle w:val="StyleUnderline"/>
        </w:rPr>
      </w:pPr>
      <w:r w:rsidRPr="003261FC">
        <w:rPr>
          <w:sz w:val="16"/>
        </w:rPr>
        <w:t xml:space="preserve">A brief analysis of the international migration numbers affecting four rich countries-the United States, the United Kingdom, France and Canada-shall follow. This is hardly a representative grouping as Australia, New Zealand, and many countries in Southeast Asia, the Middle East, and Western Europe are sought-after destinations for many migrants. They are used as examples because they represent paradigmatic examples of, in the case of the U.S., U.K., and France, a backlash against migrants, and, in the case of Canada, an apparently more tolerant and accepting approach. </w:t>
      </w:r>
      <w:r w:rsidRPr="003261FC">
        <w:rPr>
          <w:rStyle w:val="StyleUnderline"/>
        </w:rPr>
        <w:t>Although greater acceptance of migrants can be partially achieved by enacting progressive legislation</w:t>
      </w:r>
      <w:r w:rsidRPr="003261FC">
        <w:rPr>
          <w:sz w:val="16"/>
        </w:rPr>
        <w:t xml:space="preserve"> to address domestic socio-economic inequality and intergenerational immobility, </w:t>
      </w:r>
      <w:r w:rsidRPr="003261FC">
        <w:rPr>
          <w:rStyle w:val="StyleUnderline"/>
        </w:rPr>
        <w:t>much of the current backlash is explained by the fact that countries such as the U.S</w:t>
      </w:r>
      <w:r w:rsidRPr="003261FC">
        <w:rPr>
          <w:sz w:val="16"/>
        </w:rPr>
        <w:t xml:space="preserve">., the U.K, and France </w:t>
      </w:r>
      <w:r w:rsidRPr="003261FC">
        <w:rPr>
          <w:rStyle w:val="StyleUnderline"/>
        </w:rPr>
        <w:t>are situated on major world migratory route</w:t>
      </w:r>
      <w:r w:rsidRPr="003261FC">
        <w:rPr>
          <w:sz w:val="16"/>
        </w:rPr>
        <w:t xml:space="preserve">S34 </w:t>
      </w:r>
      <w:r w:rsidRPr="003261FC">
        <w:rPr>
          <w:rStyle w:val="StyleUnderline"/>
        </w:rPr>
        <w:t>and these countries' failure to undertake effective repatriation has led to a populist backlash against the very idea of international migration.</w:t>
      </w:r>
    </w:p>
    <w:p w:rsidR="00FA4C9D" w:rsidRPr="003261FC" w:rsidRDefault="00FA4C9D" w:rsidP="00FA4C9D">
      <w:pPr>
        <w:spacing w:line="240" w:lineRule="auto"/>
        <w:contextualSpacing/>
        <w:rPr>
          <w:sz w:val="16"/>
        </w:rPr>
      </w:pPr>
      <w:r w:rsidRPr="003261FC">
        <w:rPr>
          <w:sz w:val="16"/>
        </w:rPr>
        <w:t xml:space="preserve">The U.S. is a country of some 324 million persons with a net migration rate of 3.9 per 1,000 persons, which places it on the lower end of developed countries with respect to in-migration rates. 3 5 A right to immigration is not guaranteed under the U.S. Constitution, as no provision therein requires the admission of non-U.S. persons into U.S. territory. 36 That said, the U.S. Supreme Court has used the doctrine of field preemption to preclude state and local governments from attempting to either register or assist with the deportation of unauthorized migrants because the federal government has historically occupied the field of immigration and naturalization.3 7 This means the federal government and not the states is supreme in the areas of immigration, asylum and deportation. The Fourteenth Amendment's Equal Protection Clause has also been of limited historical use to non-resident alien foreigners.38 Indeed, the federal courts have historically been reluctant to effectively use this provision to protect racial minorities from what looks like invidious discrimination.3 9 Although recent decisions by the Fourth and Ninth Circuit Courts of Appeal adjudicating President Trump's Executive Orders banning travel from seven majority-Muslim countries appear to demonstrate that green card holders are protected from arbitrary exclusion under the Equal Protection Clause, 40 the Supreme Court, which was set to review the second Executive Order until it was mooted by yet another version, has consistently held that the President has broad inherent executive power to exclude foreigners under Article II of the U.S. Constitution, 41 while Congress has enacted laws allowing for immigration and temporary residency as well as refugee resettlement. 42 </w:t>
      </w:r>
      <w:r w:rsidRPr="003261FC">
        <w:rPr>
          <w:rStyle w:val="StyleUnderline"/>
        </w:rPr>
        <w:t xml:space="preserve">The U.S. historically grants approximately one million legal immigrants green cards and 600,000 temporary worker visas on an annual basis. </w:t>
      </w:r>
      <w:r w:rsidRPr="003261FC">
        <w:rPr>
          <w:sz w:val="16"/>
        </w:rPr>
        <w:t xml:space="preserve">43 </w:t>
      </w:r>
      <w:r w:rsidRPr="003261FC">
        <w:rPr>
          <w:rStyle w:val="StyleUnderline"/>
        </w:rPr>
        <w:t>This</w:t>
      </w:r>
      <w:r w:rsidRPr="003261FC">
        <w:rPr>
          <w:sz w:val="16"/>
        </w:rPr>
        <w:t xml:space="preserve">, in conjunction with the 100,000 or so refugee admissions annually,44 </w:t>
      </w:r>
      <w:r w:rsidRPr="003261FC">
        <w:rPr>
          <w:rStyle w:val="StyleUnderline"/>
        </w:rPr>
        <w:t xml:space="preserve">is </w:t>
      </w:r>
      <w:r w:rsidRPr="003261FC">
        <w:rPr>
          <w:rStyle w:val="Emphasis"/>
        </w:rPr>
        <w:t>completely inadequate</w:t>
      </w:r>
      <w:r w:rsidRPr="003261FC">
        <w:rPr>
          <w:rStyle w:val="StyleUnderline"/>
        </w:rPr>
        <w:t xml:space="preserve"> in view of the migration demand. This inadequacy, which could have</w:t>
      </w:r>
      <w:r w:rsidRPr="003261FC">
        <w:rPr>
          <w:sz w:val="16"/>
        </w:rPr>
        <w:t xml:space="preserve"> </w:t>
      </w:r>
      <w:r w:rsidRPr="003261FC">
        <w:rPr>
          <w:rStyle w:val="StyleUnderline"/>
        </w:rPr>
        <w:t>forthrightly been addressed by a proactive temporary residency program, has resulted in an apparently insurmountable illegal immigration problem</w:t>
      </w:r>
      <w:r w:rsidRPr="003261FC">
        <w:rPr>
          <w:sz w:val="16"/>
        </w:rPr>
        <w:t>, as the U.S. is now home to nearly 11 million undocumented or unauthorized residents. 45</w:t>
      </w:r>
    </w:p>
    <w:p w:rsidR="002E4D9C" w:rsidRPr="003261FC" w:rsidRDefault="002E4D9C" w:rsidP="002E4D9C"/>
    <w:p w:rsidR="00EB1734" w:rsidRPr="003261FC" w:rsidRDefault="00EB1734" w:rsidP="002E4D9C">
      <w:pPr>
        <w:pStyle w:val="Heading3"/>
      </w:pPr>
      <w:r w:rsidRPr="003261FC">
        <w:t>A2 – LPR Key – Rollback</w:t>
      </w:r>
    </w:p>
    <w:p w:rsidR="00EB1734" w:rsidRPr="003261FC" w:rsidRDefault="00EB1734" w:rsidP="00EB1734"/>
    <w:p w:rsidR="00EB1734" w:rsidRPr="003261FC" w:rsidRDefault="00EB1734" w:rsidP="00EB1734">
      <w:pPr>
        <w:pStyle w:val="Heading4"/>
      </w:pPr>
      <w:r w:rsidRPr="003261FC">
        <w:t xml:space="preserve">Backlash from LPR causes rollback </w:t>
      </w:r>
    </w:p>
    <w:p w:rsidR="00EB1734" w:rsidRPr="003261FC" w:rsidRDefault="00EB1734" w:rsidP="00EB1734">
      <w:r w:rsidRPr="003261FC">
        <w:rPr>
          <w:rStyle w:val="Style13ptBold"/>
        </w:rPr>
        <w:t>Bennett 17</w:t>
      </w:r>
      <w:r w:rsidRPr="003261FC">
        <w:t xml:space="preserve"> (Brian Bennett, Brian Bennett previously covered the White House, national security and immigration in the Los Angeles Times Washington bureau, where he worked from 2010-18. While there, he documented a pattern of excessive force by U.S. Border Patrol agents and revealed the first arrest on U.S. soil using a Predator drone. He reported for Time magazine starting in Hong Kong in 2000, from Pakistan and Afghanistan after the Sept. 11 attacks and was its Baghdad bureau chief in 2003 and 2004, “Trump pushes to sharply cut the number of legal immigrants and move U.S. to a 'merit-based' immigration system”, LA Times, Aug 17, 2017, </w:t>
      </w:r>
      <w:hyperlink r:id="rId75" w:anchor="nt=card" w:history="1">
        <w:r w:rsidRPr="003261FC">
          <w:rPr>
            <w:rStyle w:val="Hyperlink"/>
          </w:rPr>
          <w:t>http://www.latimes.com/politics/washington/la-na-essential-washington-updates-trump-is-pushing-for-a-merit-based-1501681787-htmlstory.html#nt=card</w:t>
        </w:r>
      </w:hyperlink>
      <w:r w:rsidRPr="003261FC">
        <w:t>, accessed 7/27/18, MF)</w:t>
      </w:r>
    </w:p>
    <w:p w:rsidR="00EB1734" w:rsidRPr="003261FC" w:rsidRDefault="00EB1734" w:rsidP="00EB1734">
      <w:r w:rsidRPr="003261FC">
        <w:rPr>
          <w:rStyle w:val="StyleUnderline"/>
        </w:rPr>
        <w:t>President Trump is pushing forward with his promise of a harder line on legal immigration, endorsing a proposal to slash the number of immigrants admitted to the United States while favoring those with certain education levels and skills.</w:t>
      </w:r>
      <w:r w:rsidRPr="003261FC">
        <w:t xml:space="preserve"> Trump announced his support for such an overhaul of immigration law during an event Wednesday at the White House with conservative Republican Sens. Tom Cotton of Arkansas and David Perdue of Georgia. </w:t>
      </w:r>
      <w:r w:rsidRPr="003261FC">
        <w:rPr>
          <w:rStyle w:val="StyleUnderline"/>
        </w:rPr>
        <w:t>The changes proposed in their bill, called the RAISE Act, would be the "biggest change in 50 years" to the immigration system, Trump said, and reflect the administration's "compassion for struggling American families that deserve an immigrant system that puts their needs first."</w:t>
      </w:r>
      <w:r w:rsidRPr="003261FC">
        <w:t xml:space="preserve"> The bill faces dim prospects in Congress, where nearly all Democrats and a sizable number of Republicans oppose its key provisions. But it reflects a central promise of Trump's campaign and the renewed emphasis the White House has made in recent weeks to appeal to the president's core supporters. White House staff have been working closely with Cotton and Perdue for weeks on the legislation, which would restrict how the U.S. admits immigrants and move to what Trump has described as a "merit-based" system similar to that used in Australia and Canada. The proposal "ends chain migration," Trump said, referring to the preference for uniting family members in the current immigration system. </w:t>
      </w:r>
      <w:r w:rsidRPr="003261FC">
        <w:rPr>
          <w:rStyle w:val="StyleUnderline"/>
        </w:rPr>
        <w:t>It would implement a points-based system for awarding lawful permanent residency, or green cards. Foreign applicants would receive a higher score if they "speak English," can financially support themselves and have skills that "can contribute to our economy," Trump said.</w:t>
      </w:r>
      <w:r w:rsidRPr="003261FC">
        <w:t xml:space="preserve"> The proposal has been praised by groups that advocate reduced immigration, including NumbersUSA and the Federation of Immigration Reform. Immigration advocacy groups are opposed, as are many economists who say the nation, with an aging population and low fertility rate, should be encouraging an influx of younger workers to spur economic growth. The current U.S. immigration system favors uniting family members with relatives already in the country. It was built on the premise that any person, regardless of how much education or money they have, can come to the United States and create a productive life for themselves. </w:t>
      </w:r>
      <w:r w:rsidRPr="003261FC">
        <w:rPr>
          <w:rStyle w:val="StyleUnderline"/>
        </w:rPr>
        <w:t>Any changes along the lines of the proposed bill would require support from moderate Republican senators such as Sens. John McCain of Arizona and Lindsey Graham of South Carolina, and many Senate Democrats oppose making partial changes to immigration law without creating a pathway to legal status for immigrants who arrived in the country illegally and put down roots.</w:t>
      </w:r>
      <w:r w:rsidRPr="003261FC">
        <w:t xml:space="preserve"> Trump repeatedly has said he doesn't want to reduce the total number of immigrants admitted each year, yet the proposal by Cotton and Perdue would cut legal immigration by more than half. At the same time, Trump during his campaign called for returning the level of foreign-born Americans to their historic norm. The level is currently higher than at most periods in U.S. history. Immigration experts said at the time that Trump's goal could only be achieved by sharply reducing legal immigration levels. Trump has also been reluctant to end the Deferred Action for Childhood Arrivals program, started by President Obama, which provides work authorizations to immigrants brought to the U.S. illegally as children. Trump called the program "unconstitutional" during the presidential campaign, but also has expressed sympathy toward people who are in this country illegally through no fault of their own and were raised here. At a rally in Ohio last week, Trump praised Cotton and Perdue and said he was working with the senators to replace "today's low-scale system, just a terrible system where anybody comes in." "We want a merit-based system, one that protects our workers, our taxpayers, and one that protects our economy. We want it merit-based," Trump said. </w:t>
      </w:r>
    </w:p>
    <w:p w:rsidR="00EB1734" w:rsidRPr="003261FC" w:rsidRDefault="00EB1734" w:rsidP="00EB1734"/>
    <w:p w:rsidR="002E4D9C" w:rsidRPr="003261FC" w:rsidRDefault="002E4D9C" w:rsidP="002E4D9C">
      <w:pPr>
        <w:pStyle w:val="Heading3"/>
      </w:pPr>
      <w:r w:rsidRPr="003261FC">
        <w:t xml:space="preserve">A2 – LPR Key – Trump Circumvents </w:t>
      </w:r>
    </w:p>
    <w:p w:rsidR="002E4D9C" w:rsidRPr="003261FC" w:rsidRDefault="002E4D9C" w:rsidP="002E4D9C">
      <w:pPr>
        <w:pStyle w:val="Heading4"/>
      </w:pPr>
      <w:r w:rsidRPr="003261FC">
        <w:t xml:space="preserve">Trump </w:t>
      </w:r>
      <w:r w:rsidRPr="003261FC">
        <w:t>finds a way to crack down on LPR rights –</w:t>
      </w:r>
      <w:r w:rsidRPr="003261FC">
        <w:t xml:space="preserve"> Travel ban proves</w:t>
      </w:r>
    </w:p>
    <w:p w:rsidR="002E4D9C" w:rsidRPr="003261FC" w:rsidRDefault="002E4D9C" w:rsidP="002E4D9C">
      <w:pPr>
        <w:rPr>
          <w:rStyle w:val="Style13ptBold"/>
        </w:rPr>
      </w:pPr>
      <w:r w:rsidRPr="003261FC">
        <w:rPr>
          <w:rStyle w:val="Style13ptBold"/>
        </w:rPr>
        <w:t xml:space="preserve">Friedersdorf 17 </w:t>
      </w:r>
      <w:r w:rsidRPr="003261FC">
        <w:t>(Conner Friedersdorf, Staff writer on politics, “The Betrayal of Legal Immigrants Who Followed the Rules”, The Atlantic,  January 29</w:t>
      </w:r>
      <w:r w:rsidRPr="003261FC">
        <w:rPr>
          <w:vertAlign w:val="superscript"/>
        </w:rPr>
        <w:t>th</w:t>
      </w:r>
      <w:r w:rsidRPr="003261FC">
        <w:t xml:space="preserve">, 2017, </w:t>
      </w:r>
      <w:hyperlink r:id="rId76" w:history="1">
        <w:r w:rsidRPr="003261FC">
          <w:rPr>
            <w:rStyle w:val="Hyperlink"/>
          </w:rPr>
          <w:t>https://www.theatlantic.com/politics/archive/2017/01/a-betrayal-of-legal-immigrants-who-followed-the-rules/514841/</w:t>
        </w:r>
      </w:hyperlink>
      <w:r w:rsidRPr="003261FC">
        <w:t>, July 27, 2018, RST)</w:t>
      </w:r>
    </w:p>
    <w:p w:rsidR="002E4D9C" w:rsidRPr="003261FC" w:rsidRDefault="002E4D9C" w:rsidP="002E4D9C">
      <w:r w:rsidRPr="003261FC">
        <w:t xml:space="preserve">For the dozen years that I have been covering immigration politics and policy, </w:t>
      </w:r>
      <w:r w:rsidRPr="003261FC">
        <w:rPr>
          <w:rStyle w:val="StyleUnderline"/>
        </w:rPr>
        <w:t>the vast majority of Republicans I’ve interviewed in California, Washington, D.C., Colorado, Arizona, and New York have always avowed that they support legal immigration. In fact, many righteously insisted that they oppose illegal immigration because it is unfair to the people who “waited their turn” and “followed the rules</w:t>
      </w:r>
      <w:r w:rsidRPr="003261FC">
        <w:t xml:space="preserve">.” Where did those Republicans go? On Friday, the </w:t>
      </w:r>
      <w:r w:rsidRPr="003261FC">
        <w:rPr>
          <w:rStyle w:val="StyleUnderline"/>
        </w:rPr>
        <w:t>Trump administration signed an executive order that betrayed hundreds of thousands of legal immigrants. All waited their turn, diligently applying for a Permanent Resident Card, which the U.S. gives “to individuals granted authorization to live and work in the United States on a permanent basis.” All followed the rules, paid the fees, and were granted their “green card,”</w:t>
      </w:r>
      <w:r w:rsidRPr="003261FC">
        <w:t xml:space="preserve"> which says this at the top: Then Donald Trump issued an executive order that threatens to bar entry to as many as 500,000 of those people––the ones from Iraq, Syria, Iran, Libya, Somalia, Sudan, and Yemen. If they were lucky enough to be in the United States when the order was issued, they’re fine, but if they leave they cannot necessarily return</w:t>
      </w:r>
      <w:r w:rsidRPr="003261FC">
        <w:rPr>
          <w:rStyle w:val="StyleUnderline"/>
        </w:rPr>
        <w:t>. If they were on vacation or a business trip or visiting family when the order was issued, their whole lives have been upended. Trump upended their lives with a cruel stroke of his pen. “It’s extraordinary cruel</w:t>
      </w:r>
      <w:r w:rsidRPr="003261FC">
        <w:t>,” Stephen Legomsky, a former chief counsel to the U.S. Citizenship and Immigration Services, told Reuters. More than that, it is needlessly cruel. Charles C.W. Cooke, editor of National Review Online, explained the idiocy of the approach as only someone who has himself applied for permanent residency can: ...</w:t>
      </w:r>
      <w:r w:rsidRPr="003261FC">
        <w:rPr>
          <w:rStyle w:val="StyleUnderline"/>
        </w:rPr>
        <w:t xml:space="preserve">permanent residents are expected to live in America by default, and are in fact penalized if they don’t. </w:t>
      </w:r>
      <w:r w:rsidRPr="003261FC">
        <w:t xml:space="preserve">By law and by expectation, this country is their home; their base; the ground in which their roots are planted. Because of this, permanent residents are able to purchase, own, and carry firearms; they are required to register with the selective service; and they are treated for tax and welfare purposes as are U.S. citizens. They can’t vote or serve on a jury, but, other than, </w:t>
      </w:r>
      <w:r w:rsidRPr="003261FC">
        <w:rPr>
          <w:rStyle w:val="StyleUnderline"/>
        </w:rPr>
        <w:t>they effectively enjoy all the liberties that natural born Americans enjoy</w:t>
      </w:r>
      <w:r w:rsidRPr="003261FC">
        <w:t xml:space="preserve">. When they re-enter the country, the agent says “Welcome Home,” which is a big change from their visa days. They are not Americans, and they mustn’t pretend to be. But they are as close as one can get without being one. </w:t>
      </w:r>
    </w:p>
    <w:p w:rsidR="002E4D9C" w:rsidRPr="003261FC" w:rsidRDefault="002E4D9C" w:rsidP="00FA4C9D"/>
    <w:p w:rsidR="00EB1734" w:rsidRPr="003261FC" w:rsidRDefault="00EB1734" w:rsidP="00045A5B">
      <w:pPr>
        <w:pStyle w:val="Heading3"/>
      </w:pPr>
      <w:r w:rsidRPr="003261FC">
        <w:t>A2 – Exploitation</w:t>
      </w:r>
    </w:p>
    <w:p w:rsidR="00EB1734" w:rsidRPr="003261FC" w:rsidRDefault="00EB1734" w:rsidP="00EB1734"/>
    <w:p w:rsidR="00EB1734" w:rsidRPr="003261FC" w:rsidRDefault="00EB1734" w:rsidP="00EB1734">
      <w:pPr>
        <w:pStyle w:val="Heading4"/>
      </w:pPr>
      <w:r w:rsidRPr="003261FC">
        <w:t xml:space="preserve">Guest worker programs prevent the exploitation of workers and allows for better conditions </w:t>
      </w:r>
    </w:p>
    <w:p w:rsidR="00EB1734" w:rsidRPr="003261FC" w:rsidRDefault="00EB1734" w:rsidP="00EB1734">
      <w:r w:rsidRPr="003261FC">
        <w:rPr>
          <w:rStyle w:val="Style13ptBold"/>
        </w:rPr>
        <w:t>Chang 08</w:t>
      </w:r>
      <w:r w:rsidRPr="003261FC">
        <w:t xml:space="preserve"> (Howard F. Chang, Howard F. Chang is the Earle Hepburn Professor of Law at the University of Pennsylvania Law School. His writing spans a variety of subjects, including environmental law, immigration policy, and international trade. His work has appeared in the Yale Law Journal, the University of Pennsylvania Law Review, the Journal of Political Economy, the American Economic Review, and the RAND Journal of Economics, “Guest Workers and Justice in a Second-Best World”, University of Pennsylvania Law School Penn Law: Legal Scholarship Repository, 2008, </w:t>
      </w:r>
      <w:hyperlink r:id="rId77" w:history="1">
        <w:r w:rsidRPr="003261FC">
          <w:rPr>
            <w:rStyle w:val="Hyperlink"/>
          </w:rPr>
          <w:t>https://scholarship.law.upenn.edu/cgi/viewcontent.cgi?article=1963&amp;context=faculty_scholarship</w:t>
        </w:r>
      </w:hyperlink>
      <w:r w:rsidRPr="003261FC">
        <w:t>, accessed 7/18/18, MF)</w:t>
      </w:r>
    </w:p>
    <w:p w:rsidR="00EB1734" w:rsidRPr="003261FC" w:rsidRDefault="00EB1734" w:rsidP="00EB1734">
      <w:r w:rsidRPr="003261FC">
        <w:rPr>
          <w:rStyle w:val="StyleUnderline"/>
        </w:rPr>
        <w:t>Past programs, including the Bracero program, however, tied each guest worker to a specific employer, and there is no need for guest-worker programs to limit the worker's mobility in this way in the future. Freedom to leave an employer and to take employment elsewhere would give workers greater power to assert their rights against employers and thus prevent abuses, without either destroying the economic gains that natives enjoy from employing alien workers or generating a fiscal burden.</w:t>
      </w:r>
      <w:r w:rsidRPr="003261FC">
        <w:t xml:space="preserve"> The bill passed by the Senate in 2006, for example, would have allowed guest workers to change employers. 18 The portability of the guest worker's visa allowed the bill to win the support of Hispanic groups such as La Raza. As the president of the National Council of La Raza explained: "</w:t>
      </w:r>
      <w:r w:rsidRPr="003261FC">
        <w:rPr>
          <w:rStyle w:val="StyleUnderline"/>
        </w:rPr>
        <w:t>Workers would not be at the mercy of abusive employers in that they could change jobs and alert the authorities to mistreatment. Similarly, Durand and Massey argue that "the right to change jobs would free them to participate in unions and to report violations of their labor rights.</w:t>
      </w:r>
      <w:r w:rsidRPr="003261FC">
        <w:t xml:space="preserve"> 20 An ideal program would offer the guest worker full mobility, including the ability to move freely among various sectors of the economy. As Daniel Griswold observes, "complete mobility" not only among different employers but also among different sectors of the economy would give workers "full freedom to change jobs" and thus to obtain the highest wages and best working conditions available. </w:t>
      </w:r>
      <w:r w:rsidRPr="003261FC">
        <w:rPr>
          <w:rStyle w:val="StyleUnderline"/>
        </w:rPr>
        <w:t>This mobility would be best not only for the guest worker but also for the efficiency of the labor market, because it "would allow the supply of labor to shift" among sectors in response to changing market demand</w:t>
      </w:r>
      <w:r w:rsidRPr="003261FC">
        <w:t xml:space="preserve">.22 Once guest workers are free to seek any job in the United States, then all sectors of the economy can benefit from hiring them. </w:t>
      </w:r>
      <w:r w:rsidRPr="003261FC">
        <w:rPr>
          <w:rStyle w:val="StyleUnderline"/>
        </w:rPr>
        <w:t>Once we give the guest worker the same rights in the workplace enjoyed by citizens, we greatly reduce the risk of exploitation by abusive employers</w:t>
      </w:r>
      <w:r w:rsidRPr="003261FC">
        <w:t>. If this risk is the ultimate source of Walzer's concern about guest-worker programs, then his objection is really a matter of degree, and a program that provides complete mobility for the guest worker seems much less vulnerable to his objection. On the other hand, guest workers remain "subject to the state's authority," and if Walzer really believes that all those "subject to the state's authority" must be "given a say ... in what that authority does," then complete mobility for the guest worker would not be an adequate response to his broader objection.</w:t>
      </w:r>
    </w:p>
    <w:p w:rsidR="00EB1734" w:rsidRPr="003261FC" w:rsidRDefault="00EB1734" w:rsidP="00EB1734"/>
    <w:p w:rsidR="00045A5B" w:rsidRPr="003261FC" w:rsidRDefault="00045A5B" w:rsidP="00045A5B">
      <w:pPr>
        <w:pStyle w:val="Heading3"/>
      </w:pPr>
      <w:r w:rsidRPr="003261FC">
        <w:t>A2-Migrants Forced Home</w:t>
      </w:r>
    </w:p>
    <w:p w:rsidR="00045A5B" w:rsidRPr="003261FC" w:rsidRDefault="00045A5B" w:rsidP="00045A5B">
      <w:pPr>
        <w:pStyle w:val="Heading4"/>
      </w:pPr>
      <w:r w:rsidRPr="003261FC">
        <w:t>Many migrants leave – to accumulate wealth, gain skills – but plan on returning due to employment, family and better opportunities in home country</w:t>
      </w:r>
    </w:p>
    <w:p w:rsidR="00045A5B" w:rsidRPr="003261FC" w:rsidRDefault="00045A5B" w:rsidP="00045A5B">
      <w:pPr>
        <w:rPr>
          <w:rStyle w:val="Style13ptBold"/>
          <w:b w:val="0"/>
          <w:bCs w:val="0"/>
          <w:sz w:val="22"/>
        </w:rPr>
      </w:pPr>
      <w:r w:rsidRPr="003261FC">
        <w:rPr>
          <w:rStyle w:val="Style13ptBold"/>
        </w:rPr>
        <w:t xml:space="preserve">Wahba 15 </w:t>
      </w:r>
      <w:r w:rsidRPr="003261FC">
        <w:t>(Jackline Wahba is a Professor of Economics at University of Southampton, UK, “Who benefits from return migration to developing countries?” IZA, Feb 2015, https://wol.iza.org/uploads/articles/123/pdfs/who-benefits-from-return-migration-to-developing-countries.pdf, DOI: 10.15185/izawol.123, Accessed 27 Jul 2018, gf)</w:t>
      </w:r>
    </w:p>
    <w:p w:rsidR="00045A5B" w:rsidRPr="003261FC" w:rsidRDefault="00045A5B" w:rsidP="00045A5B">
      <w:pPr>
        <w:rPr>
          <w:sz w:val="16"/>
        </w:rPr>
      </w:pPr>
      <w:r w:rsidRPr="003261FC">
        <w:rPr>
          <w:rStyle w:val="StyleUnderline"/>
        </w:rPr>
        <w:t>Why do migrants return?</w:t>
      </w:r>
      <w:r w:rsidRPr="003261FC">
        <w:rPr>
          <w:sz w:val="16"/>
        </w:rPr>
        <w:t xml:space="preserve"> Why do migrants return to a poorer country, where wages are lower than in the host destination? </w:t>
      </w:r>
      <w:r w:rsidRPr="003261FC">
        <w:rPr>
          <w:rStyle w:val="StyleUnderline"/>
        </w:rPr>
        <w:t xml:space="preserve">There are several reasons </w:t>
      </w:r>
      <w:r w:rsidRPr="003261FC">
        <w:rPr>
          <w:sz w:val="16"/>
          <w:szCs w:val="16"/>
        </w:rPr>
        <w:t>other than failure in the host country</w:t>
      </w:r>
      <w:r w:rsidRPr="003261FC">
        <w:rPr>
          <w:sz w:val="16"/>
        </w:rPr>
        <w:t>. In many cases</w:t>
      </w:r>
      <w:r w:rsidRPr="003261FC">
        <w:rPr>
          <w:rStyle w:val="StyleUnderline"/>
        </w:rPr>
        <w:t>, migrants prefer to live and work where their families are</w:t>
      </w:r>
      <w:r w:rsidRPr="003261FC">
        <w:rPr>
          <w:sz w:val="16"/>
        </w:rPr>
        <w:t xml:space="preserve">. In many cases, </w:t>
      </w:r>
      <w:r w:rsidRPr="003261FC">
        <w:rPr>
          <w:rStyle w:val="StyleUnderline"/>
        </w:rPr>
        <w:t>the return decision is part of a migration strategy to move temporarily to accumulate savings and acquire skills and knowledge to use in their home country</w:t>
      </w:r>
      <w:r w:rsidRPr="003261FC">
        <w:rPr>
          <w:sz w:val="16"/>
        </w:rPr>
        <w:t xml:space="preserve"> [1]. Some want to accumulate savings abroad to use in the home country, where the savings will have higher purchasing power. </w:t>
      </w:r>
      <w:r w:rsidRPr="003261FC">
        <w:rPr>
          <w:rStyle w:val="StyleUnderline"/>
        </w:rPr>
        <w:t>Some plan to use their savings to set up a business</w:t>
      </w:r>
      <w:r w:rsidRPr="003261FC">
        <w:rPr>
          <w:sz w:val="16"/>
        </w:rPr>
        <w:t xml:space="preserve"> when they return</w:t>
      </w:r>
      <w:r w:rsidRPr="003261FC">
        <w:rPr>
          <w:rStyle w:val="StyleUnderline"/>
        </w:rPr>
        <w:t xml:space="preserve"> because of the higher rate of return on entrepreneurial activities in the home country</w:t>
      </w:r>
      <w:r w:rsidRPr="003261FC">
        <w:rPr>
          <w:sz w:val="16"/>
        </w:rPr>
        <w:t xml:space="preserve"> [2], [3]. Also, </w:t>
      </w:r>
      <w:r w:rsidRPr="003261FC">
        <w:rPr>
          <w:rStyle w:val="StyleUnderline"/>
        </w:rPr>
        <w:t>people may migrate temporarily to acquire skills that are highly rewarded in the home country</w:t>
      </w:r>
      <w:r w:rsidRPr="003261FC">
        <w:rPr>
          <w:sz w:val="16"/>
        </w:rPr>
        <w:t>. For example, overseas migration might increase the migrant’s productivity only slightly in the host country but the productivity may be important and highly valued in the home country. Of course, not all returns are planned. Migrants might decide to return because</w:t>
      </w:r>
      <w:r w:rsidRPr="003261FC">
        <w:rPr>
          <w:rStyle w:val="StyleUnderline"/>
        </w:rPr>
        <w:t xml:space="preserve"> the expected value of lifetime income is lower in the host country than in the home country</w:t>
      </w:r>
      <w:r w:rsidRPr="003261FC">
        <w:rPr>
          <w:sz w:val="16"/>
        </w:rPr>
        <w:t xml:space="preserve"> [4]. </w:t>
      </w:r>
      <w:r w:rsidRPr="003261FC">
        <w:rPr>
          <w:rStyle w:val="StyleUnderline"/>
        </w:rPr>
        <w:t>Migrants might not be as successful as anticipated</w:t>
      </w:r>
      <w:r w:rsidRPr="003261FC">
        <w:rPr>
          <w:sz w:val="16"/>
        </w:rPr>
        <w:t xml:space="preserve"> and might thus return if they are unable to meet their target savings or skills acquisition, perhaps because they become unemployed or because of the high cost of living in the host country. Personal, family, or political crises can also drive migrants to return. </w:t>
      </w:r>
    </w:p>
    <w:p w:rsidR="00045A5B" w:rsidRPr="003261FC" w:rsidRDefault="00045A5B" w:rsidP="00045A5B">
      <w:pPr>
        <w:rPr>
          <w:rStyle w:val="StyleUnderline"/>
        </w:rPr>
      </w:pPr>
      <w:r w:rsidRPr="003261FC">
        <w:rPr>
          <w:sz w:val="16"/>
        </w:rPr>
        <w:t xml:space="preserve">Who returns? Who returns matters for both the host and the home country. First, the characteristics of returnees, in particular their education levels, affect their probability of return as well as their contribution to their home country after their return. </w:t>
      </w:r>
      <w:r w:rsidRPr="003261FC">
        <w:rPr>
          <w:rStyle w:val="StyleUnderline"/>
        </w:rPr>
        <w:t>Return rates are generally high for highly educated migrants</w:t>
      </w:r>
      <w:r w:rsidRPr="003261FC">
        <w:rPr>
          <w:sz w:val="16"/>
        </w:rPr>
        <w:t xml:space="preserve">, such as students who return after their studies abroad. The </w:t>
      </w:r>
      <w:r w:rsidRPr="003261FC">
        <w:rPr>
          <w:rStyle w:val="StyleUnderline"/>
        </w:rPr>
        <w:t>empirical evidence on return at different education levels is specific to host and home country</w:t>
      </w:r>
      <w:r w:rsidRPr="003261FC">
        <w:rPr>
          <w:sz w:val="16"/>
        </w:rPr>
        <w:t xml:space="preserve">. For example, for Spain, the re-emigration rate of highly skilled immigrants is above average, while for the US, immigrants with a low education and those with a higher education have a much higher re-emigration rate than immigrants with an intermediate level of education (Figure 3). In addition, return is influenced by the success of immigrants in the host country. A few empirical studies have focused on the relationship between immigrant earnings and return, where earnings are used as a measure of success. Recent evidence for the Netherlands suggests a U-shaped relationship, with both low- and high-income immigrants leaving the country but with the low-income immigrants leaving faster [5]. This pattern supports the empirical evidence that unemployment pushes immigrants to leave the host country. Thus, </w:t>
      </w:r>
      <w:r w:rsidRPr="003261FC">
        <w:rPr>
          <w:rStyle w:val="StyleUnderline"/>
        </w:rPr>
        <w:t>unsuccessful immigrants</w:t>
      </w:r>
      <w:r w:rsidRPr="003261FC">
        <w:rPr>
          <w:sz w:val="16"/>
        </w:rPr>
        <w:t xml:space="preserve"> are more likely to leave the host country than the average immigrant and</w:t>
      </w:r>
      <w:r w:rsidRPr="003261FC">
        <w:rPr>
          <w:rStyle w:val="StyleUnderline"/>
        </w:rPr>
        <w:t xml:space="preserve"> are </w:t>
      </w:r>
      <w:r w:rsidRPr="003261FC">
        <w:rPr>
          <w:sz w:val="16"/>
        </w:rPr>
        <w:t xml:space="preserve">also </w:t>
      </w:r>
      <w:r w:rsidRPr="003261FC">
        <w:rPr>
          <w:rStyle w:val="StyleUnderline"/>
        </w:rPr>
        <w:t>more likely to return early in the migration cycle because of failure. Successful immigrants are also more likely to leave than the average immigrant, but they leave because they have achieved their target savings.</w:t>
      </w:r>
    </w:p>
    <w:p w:rsidR="00045A5B" w:rsidRPr="003261FC" w:rsidRDefault="00045A5B" w:rsidP="00045A5B">
      <w:pPr>
        <w:pStyle w:val="Heading3"/>
      </w:pPr>
      <w:r w:rsidRPr="003261FC">
        <w:t>A2-Taxes Loss</w:t>
      </w:r>
    </w:p>
    <w:p w:rsidR="00045A5B" w:rsidRPr="003261FC" w:rsidRDefault="00045A5B" w:rsidP="00045A5B"/>
    <w:p w:rsidR="00045A5B" w:rsidRPr="003261FC" w:rsidRDefault="00045A5B" w:rsidP="00045A5B">
      <w:pPr>
        <w:pStyle w:val="Heading4"/>
      </w:pPr>
      <w:r w:rsidRPr="003261FC">
        <w:t>Both documented and undocumented immigrants pay taxes in the US</w:t>
      </w:r>
    </w:p>
    <w:p w:rsidR="00045A5B" w:rsidRPr="003261FC" w:rsidRDefault="00045A5B" w:rsidP="00045A5B">
      <w:r w:rsidRPr="003261FC">
        <w:rPr>
          <w:rStyle w:val="Style13ptBold"/>
        </w:rPr>
        <w:t xml:space="preserve">Cruz 18 </w:t>
      </w:r>
      <w:r w:rsidRPr="003261FC">
        <w:t xml:space="preserve">(Melissa Cruz is a Communications Associate at the American Immigration Council and previously a political reporter for RealClearPolitics and Bustle, “Yes, All Immigrants – Even Undocumented – Pay Billions in Taxes Each Year,” Immigration Impact, 16 Apr 2018, </w:t>
      </w:r>
      <w:hyperlink r:id="rId78" w:history="1">
        <w:r w:rsidRPr="003261FC">
          <w:rPr>
            <w:rStyle w:val="Hyperlink"/>
          </w:rPr>
          <w:t>http://immigrationimpact.com/2018/04/16/undocumented-immigrants-pay-taxes</w:t>
        </w:r>
      </w:hyperlink>
      <w:r w:rsidRPr="003261FC">
        <w:t>, Accessed 28 Jul 2018, gf)</w:t>
      </w:r>
    </w:p>
    <w:p w:rsidR="00045A5B" w:rsidRPr="003261FC" w:rsidRDefault="00045A5B" w:rsidP="00045A5B">
      <w:pPr>
        <w:rPr>
          <w:rStyle w:val="StyleUnderline"/>
        </w:rPr>
      </w:pPr>
      <w:r w:rsidRPr="003261FC">
        <w:rPr>
          <w:rStyle w:val="StyleUnderline"/>
        </w:rPr>
        <w:t>Immigrants—both documented and undocumented—contribute billions of dollars in taxes to the United States every year.</w:t>
      </w:r>
    </w:p>
    <w:p w:rsidR="00045A5B" w:rsidRPr="003261FC" w:rsidRDefault="00045A5B" w:rsidP="00045A5B">
      <w:pPr>
        <w:rPr>
          <w:rStyle w:val="StyleUnderline"/>
        </w:rPr>
      </w:pPr>
      <w:r w:rsidRPr="003261FC">
        <w:rPr>
          <w:rStyle w:val="StyleUnderline"/>
        </w:rPr>
        <w:t>Immigrants who are authorized to work in the United States file the same taxes as any U.S.-native including local, state, and federal taxes. Unauthorized immigrants pay taxes as well, often using the Individual Tax Identification Number and consequently are paying the U.S. government for benefits they can’t even use.</w:t>
      </w:r>
    </w:p>
    <w:p w:rsidR="00045A5B" w:rsidRPr="003261FC" w:rsidRDefault="00045A5B" w:rsidP="00045A5B">
      <w:pPr>
        <w:rPr>
          <w:sz w:val="16"/>
        </w:rPr>
      </w:pPr>
      <w:r w:rsidRPr="003261FC">
        <w:rPr>
          <w:sz w:val="16"/>
        </w:rPr>
        <w:t xml:space="preserve">These </w:t>
      </w:r>
      <w:r w:rsidRPr="003261FC">
        <w:rPr>
          <w:rStyle w:val="StyleUnderline"/>
        </w:rPr>
        <w:t>tax contributions add up. Immigrant-led households across the country</w:t>
      </w:r>
      <w:r w:rsidRPr="003261FC">
        <w:rPr>
          <w:sz w:val="16"/>
        </w:rPr>
        <w:t xml:space="preserve"> collectively </w:t>
      </w:r>
      <w:r w:rsidRPr="003261FC">
        <w:rPr>
          <w:rStyle w:val="StyleUnderline"/>
        </w:rPr>
        <w:t>paid $223.6 billion in federal taxes and $104.6 billion in combined states and local taxes in 2014</w:t>
      </w:r>
      <w:r w:rsidRPr="003261FC">
        <w:rPr>
          <w:sz w:val="16"/>
        </w:rPr>
        <w:t>, the most recent year for which Census data is available.</w:t>
      </w:r>
    </w:p>
    <w:p w:rsidR="00045A5B" w:rsidRPr="003261FC" w:rsidRDefault="00045A5B" w:rsidP="00045A5B">
      <w:pPr>
        <w:rPr>
          <w:sz w:val="16"/>
        </w:rPr>
      </w:pPr>
      <w:r w:rsidRPr="003261FC">
        <w:rPr>
          <w:rStyle w:val="StyleUnderline"/>
        </w:rPr>
        <w:t>Undocumented immigrants also contributed more than their fair share of taxes</w:t>
      </w:r>
      <w:r w:rsidRPr="003261FC">
        <w:rPr>
          <w:sz w:val="16"/>
        </w:rPr>
        <w:t xml:space="preserve">. In 2014, </w:t>
      </w:r>
      <w:r w:rsidRPr="003261FC">
        <w:rPr>
          <w:rStyle w:val="StyleUnderline"/>
        </w:rPr>
        <w:t>they paid an estimated $11.7 billion</w:t>
      </w:r>
      <w:r w:rsidRPr="003261FC">
        <w:rPr>
          <w:sz w:val="16"/>
        </w:rPr>
        <w:t xml:space="preserve"> in combined state and local taxes. Notably</w:t>
      </w:r>
      <w:r w:rsidRPr="003261FC">
        <w:rPr>
          <w:rStyle w:val="StyleUnderline"/>
        </w:rPr>
        <w:t>, that contribution would rise to an estimated $13.9 billion if they could receive legal status</w:t>
      </w:r>
      <w:r w:rsidRPr="003261FC">
        <w:rPr>
          <w:sz w:val="16"/>
        </w:rPr>
        <w:t>.</w:t>
      </w:r>
    </w:p>
    <w:p w:rsidR="00045A5B" w:rsidRPr="003261FC" w:rsidRDefault="00045A5B" w:rsidP="00045A5B">
      <w:pPr>
        <w:rPr>
          <w:sz w:val="16"/>
        </w:rPr>
      </w:pPr>
      <w:r w:rsidRPr="003261FC">
        <w:rPr>
          <w:sz w:val="16"/>
        </w:rPr>
        <w:t xml:space="preserve">Despite not being eligible, </w:t>
      </w:r>
      <w:r w:rsidRPr="003261FC">
        <w:rPr>
          <w:rStyle w:val="StyleUnderline"/>
        </w:rPr>
        <w:t>undocumented workers pay tax money to benefits programs Americans utilize every day, like Social Security and Medicare</w:t>
      </w:r>
      <w:r w:rsidRPr="003261FC">
        <w:rPr>
          <w:sz w:val="16"/>
        </w:rPr>
        <w:t>.</w:t>
      </w:r>
    </w:p>
    <w:p w:rsidR="00045A5B" w:rsidRPr="003261FC" w:rsidRDefault="00045A5B" w:rsidP="00045A5B">
      <w:pPr>
        <w:rPr>
          <w:sz w:val="14"/>
        </w:rPr>
      </w:pPr>
      <w:r w:rsidRPr="003261FC">
        <w:rPr>
          <w:sz w:val="14"/>
        </w:rPr>
        <w:t>Historically</w:t>
      </w:r>
      <w:r w:rsidRPr="003261FC">
        <w:rPr>
          <w:rStyle w:val="StyleUnderline"/>
        </w:rPr>
        <w:t>, they would also use these tax filings as a paper trail to show the government both how long they had resided in the United States and paid taxes—a requirement for one day achieving legal status.</w:t>
      </w:r>
      <w:r w:rsidRPr="003261FC">
        <w:rPr>
          <w:sz w:val="14"/>
        </w:rPr>
        <w:t xml:space="preserve"> Whether this will change under the anti-immigrant Trump administration is yet to be seen.</w:t>
      </w:r>
    </w:p>
    <w:p w:rsidR="00045A5B" w:rsidRPr="003261FC" w:rsidRDefault="00045A5B" w:rsidP="00045A5B">
      <w:pPr>
        <w:rPr>
          <w:rStyle w:val="StyleUnderline"/>
        </w:rPr>
      </w:pPr>
      <w:r w:rsidRPr="003261FC">
        <w:rPr>
          <w:rStyle w:val="StyleUnderline"/>
        </w:rPr>
        <w:t>Immigrants make these contributions all across the country as well—not just in the states with the greatest immigrant populations.</w:t>
      </w:r>
    </w:p>
    <w:p w:rsidR="00045A5B" w:rsidRPr="003261FC" w:rsidRDefault="00045A5B" w:rsidP="00045A5B">
      <w:pPr>
        <w:rPr>
          <w:sz w:val="16"/>
        </w:rPr>
      </w:pPr>
      <w:r w:rsidRPr="003261FC">
        <w:rPr>
          <w:sz w:val="16"/>
        </w:rPr>
        <w:t>For instance, only six percent of Oklahoma residents are foreign-born, yet immigrant-led households in the state contributed $714.7 million in federal taxes and $346.1 million in state and local taxes in 2014.</w:t>
      </w:r>
    </w:p>
    <w:p w:rsidR="00045A5B" w:rsidRPr="003261FC" w:rsidRDefault="00045A5B" w:rsidP="00045A5B">
      <w:pPr>
        <w:rPr>
          <w:sz w:val="16"/>
        </w:rPr>
      </w:pPr>
      <w:r w:rsidRPr="003261FC">
        <w:rPr>
          <w:sz w:val="16"/>
        </w:rPr>
        <w:t>Oklahoma’s undocumented population paid an estimated $84.8 million in state and local taxes during the same year—their contribution would likewise rise to $104.6 million if they became documented. Former Deferred Action for Childhood Arrivals recipients also paid $17.4 million in state and local taxes in 2016.</w:t>
      </w:r>
    </w:p>
    <w:p w:rsidR="00045A5B" w:rsidRPr="003261FC" w:rsidRDefault="00045A5B" w:rsidP="00045A5B">
      <w:pPr>
        <w:rPr>
          <w:sz w:val="16"/>
        </w:rPr>
      </w:pPr>
      <w:r w:rsidRPr="003261FC">
        <w:rPr>
          <w:sz w:val="16"/>
        </w:rPr>
        <w:t>The same could be said for immigrants in Alabama. Though roughly three percent of Alabama’s total population are foreign-born, immigrant-led households paid $719.7 million in federal taxes and $252.6 million in state and local taxes in 2014.</w:t>
      </w:r>
    </w:p>
    <w:p w:rsidR="00045A5B" w:rsidRPr="003261FC" w:rsidRDefault="00045A5B" w:rsidP="00045A5B">
      <w:pPr>
        <w:rPr>
          <w:sz w:val="16"/>
        </w:rPr>
      </w:pPr>
      <w:r w:rsidRPr="003261FC">
        <w:rPr>
          <w:sz w:val="16"/>
        </w:rPr>
        <w:t>Undocumented workers in Alabama paid an estimated $62.3 million in state and local taxes, though that number would jump to $80 million with legal status. The state’s DACA population also paid $13.2 million in state and local taxes in 2016.</w:t>
      </w:r>
    </w:p>
    <w:p w:rsidR="00045A5B" w:rsidRPr="003261FC" w:rsidRDefault="00045A5B" w:rsidP="00045A5B">
      <w:pPr>
        <w:rPr>
          <w:rStyle w:val="StyleUnderline"/>
        </w:rPr>
      </w:pPr>
      <w:r w:rsidRPr="003261FC">
        <w:rPr>
          <w:rStyle w:val="StyleUnderline"/>
        </w:rPr>
        <w:t>The data makes it crystal clear—immigrants pay taxes. They do so regardless of their status or ability to enjoy the same benefits U.S. taxpayers often take for granted.</w:t>
      </w:r>
    </w:p>
    <w:p w:rsidR="00DC40F2" w:rsidRPr="003261FC" w:rsidRDefault="003F3857" w:rsidP="003F3857">
      <w:pPr>
        <w:pStyle w:val="Heading1"/>
      </w:pPr>
      <w:r w:rsidRPr="003261FC">
        <w:t xml:space="preserve">AFF Answers </w:t>
      </w:r>
    </w:p>
    <w:p w:rsidR="003F3857" w:rsidRPr="003261FC" w:rsidRDefault="003F3857" w:rsidP="003F3857"/>
    <w:p w:rsidR="00165970" w:rsidRPr="003261FC" w:rsidRDefault="00165970" w:rsidP="003F3857">
      <w:pPr>
        <w:pStyle w:val="Heading2"/>
      </w:pPr>
      <w:r w:rsidRPr="003261FC">
        <w:t>Permutation</w:t>
      </w:r>
    </w:p>
    <w:p w:rsidR="00165970" w:rsidRPr="003261FC" w:rsidRDefault="00165970" w:rsidP="00165970">
      <w:pPr>
        <w:pStyle w:val="Heading3"/>
      </w:pPr>
      <w:r w:rsidRPr="003261FC">
        <w:t>Perm Solves – Climate Migrants</w:t>
      </w:r>
    </w:p>
    <w:p w:rsidR="00165970" w:rsidRPr="003261FC" w:rsidRDefault="00165970" w:rsidP="00165970"/>
    <w:p w:rsidR="00165970" w:rsidRPr="003261FC" w:rsidRDefault="00165970" w:rsidP="00165970">
      <w:pPr>
        <w:pStyle w:val="Heading4"/>
      </w:pPr>
      <w:r w:rsidRPr="003261FC">
        <w:t xml:space="preserve">Even if short term visas are necessary they’re not sufficient – climate migration will inevitably be long term </w:t>
      </w:r>
    </w:p>
    <w:p w:rsidR="00165970" w:rsidRPr="003261FC" w:rsidRDefault="00165970" w:rsidP="00165970">
      <w:r w:rsidRPr="003261FC">
        <w:rPr>
          <w:rStyle w:val="Style13ptBold"/>
        </w:rPr>
        <w:t xml:space="preserve">Peters 17 </w:t>
      </w:r>
      <w:r w:rsidRPr="003261FC">
        <w:t xml:space="preserve">(Adele Peters is a staff writer at Fast Company who focuses on solutions to some of the world's largest problems, from climate change to homelessness, “There Will Soon Be Floods Of Climate Refugees: Will They Get Asylum?”, Fast Company, November 8, 2017, </w:t>
      </w:r>
      <w:hyperlink r:id="rId79" w:history="1">
        <w:r w:rsidRPr="003261FC">
          <w:rPr>
            <w:rStyle w:val="Hyperlink"/>
          </w:rPr>
          <w:t>https://www.fastcompany.com/40491897/there-will-soon-be-floods-of-climate-refugees-will-they-get-asylum</w:t>
        </w:r>
      </w:hyperlink>
      <w:r w:rsidRPr="003261FC">
        <w:t>, July 30, 2018, RST)</w:t>
      </w:r>
    </w:p>
    <w:p w:rsidR="00165970" w:rsidRPr="003261FC" w:rsidRDefault="00165970" w:rsidP="00165970">
      <w:pPr>
        <w:rPr>
          <w:rStyle w:val="StyleUnderline"/>
        </w:rPr>
      </w:pPr>
      <w:r w:rsidRPr="003261FC">
        <w:rPr>
          <w:rStyle w:val="StyleUnderline"/>
        </w:rPr>
        <w:t xml:space="preserve">By 2050 hundreds of millions of people around the world–or, by some estimates, as many as </w:t>
      </w:r>
      <w:hyperlink r:id="rId80" w:history="1">
        <w:r w:rsidRPr="003261FC">
          <w:rPr>
            <w:rStyle w:val="StyleUnderline"/>
          </w:rPr>
          <w:t>1 billion</w:t>
        </w:r>
      </w:hyperlink>
      <w:r w:rsidRPr="003261FC">
        <w:rPr>
          <w:rStyle w:val="StyleUnderline"/>
        </w:rPr>
        <w:t>–could be displaced because of environmental problems</w:t>
      </w:r>
      <w:r w:rsidRPr="003261FC">
        <w:rPr>
          <w:sz w:val="16"/>
        </w:rPr>
        <w:t xml:space="preserve">, such as drought and flooding, that are made worse by climate change. Some people will move within countries. In the U.S., for example, an </w:t>
      </w:r>
      <w:hyperlink r:id="rId81" w:history="1">
        <w:r w:rsidRPr="003261FC">
          <w:rPr>
            <w:rStyle w:val="Hyperlink"/>
            <w:sz w:val="16"/>
          </w:rPr>
          <w:t>entire community living on an island in Southern Louisiana is being relocated</w:t>
        </w:r>
      </w:hyperlink>
      <w:r w:rsidRPr="003261FC">
        <w:rPr>
          <w:sz w:val="16"/>
        </w:rPr>
        <w:t xml:space="preserve"> to higher ground within the state. But </w:t>
      </w:r>
      <w:r w:rsidRPr="003261FC">
        <w:rPr>
          <w:rStyle w:val="StyleUnderline"/>
        </w:rPr>
        <w:t>many will be forced to cross borders. It may be unlikely that people forced to move because of climate change will ever be recognized as refugees under international law, which requires someone to prove persecution</w:t>
      </w:r>
      <w:r w:rsidRPr="003261FC">
        <w:rPr>
          <w:sz w:val="16"/>
        </w:rPr>
        <w:t xml:space="preserve"> based on politics, religion, or other aspects of identity (though people who are official refugees aren’t afforded particularly good treatment, either). Climate change is indiscriminate. But a growing number of countries may do something similar to New Zealand. New Zealand’s possible new visa isn’t completely unprecedented; some </w:t>
      </w:r>
      <w:r w:rsidRPr="003261FC">
        <w:rPr>
          <w:rStyle w:val="StyleUnderline"/>
        </w:rPr>
        <w:t>other countries already have “humanitarian visa” categories that have been used to respond to particular disasters</w:t>
      </w:r>
      <w:r w:rsidRPr="003261FC">
        <w:rPr>
          <w:sz w:val="16"/>
        </w:rPr>
        <w:t>. After the 2010 earthquake in Haiti, Brazil created a policy to temporarily accept Haitian immigrants. Argentina and Peru have created similar categories for people affected by disasters. “</w:t>
      </w:r>
      <w:r w:rsidRPr="003261FC">
        <w:rPr>
          <w:rStyle w:val="StyleUnderline"/>
        </w:rPr>
        <w:t xml:space="preserve">This notion of humanitarian visas, legal pathways, and temporary protection are policy options that we are encouraging states to use,” says Atle Solberg, head of the coordination unit of the international Platform on Disaster Displacement. </w:t>
      </w:r>
      <w:r w:rsidRPr="003261FC">
        <w:rPr>
          <w:sz w:val="16"/>
        </w:rPr>
        <w:t xml:space="preserve">There are challenges, at least with the policies that have existed to date in places like Brazil. “These categories are not really designed for the long haul, and for durable, lasting solutions,” he says. “That is particularly relevant if you think of some of the more negative effects in developing states. </w:t>
      </w:r>
      <w:r w:rsidRPr="003261FC">
        <w:rPr>
          <w:rStyle w:val="StyleUnderline"/>
        </w:rPr>
        <w:t xml:space="preserve">Let’s say it won’t be possible to return, and </w:t>
      </w:r>
      <w:r w:rsidRPr="003261FC">
        <w:rPr>
          <w:rStyle w:val="Emphasis"/>
        </w:rPr>
        <w:t>people will need to permanently leave some of these areas–then these tools may come up short in terms of the need for permanent solutions.”</w:t>
      </w:r>
      <w:r w:rsidRPr="003261FC">
        <w:rPr>
          <w:rStyle w:val="StyleUnderline"/>
        </w:rPr>
        <w:t xml:space="preserve"> But if multiple countries create new pathways for migration, and begin to coordinate regionally, Solberg says that he thinks “it would go a long way” to help both in short-term crises and in the longer term. </w:t>
      </w:r>
    </w:p>
    <w:p w:rsidR="00165970" w:rsidRPr="003261FC" w:rsidRDefault="00165970" w:rsidP="00165970"/>
    <w:p w:rsidR="00165970" w:rsidRPr="003261FC" w:rsidRDefault="00165970" w:rsidP="00165970"/>
    <w:p w:rsidR="003F3857" w:rsidRPr="003261FC" w:rsidRDefault="003F3857" w:rsidP="003F3857">
      <w:pPr>
        <w:pStyle w:val="Heading2"/>
      </w:pPr>
      <w:r w:rsidRPr="003261FC">
        <w:t xml:space="preserve">Temporary Bad </w:t>
      </w:r>
    </w:p>
    <w:p w:rsidR="003F3857" w:rsidRPr="003261FC" w:rsidRDefault="003F3857" w:rsidP="003F3857">
      <w:pPr>
        <w:pStyle w:val="Heading3"/>
      </w:pPr>
      <w:r w:rsidRPr="003261FC">
        <w:t xml:space="preserve">Temp Bad – Uncertainty </w:t>
      </w:r>
    </w:p>
    <w:p w:rsidR="0080713C" w:rsidRPr="003261FC" w:rsidRDefault="0080713C" w:rsidP="0080713C">
      <w:pPr>
        <w:pStyle w:val="Heading4"/>
      </w:pPr>
      <w:r w:rsidRPr="003261FC">
        <w:t xml:space="preserve">The CP </w:t>
      </w:r>
      <w:r w:rsidRPr="003261FC">
        <w:rPr>
          <w:u w:val="single"/>
        </w:rPr>
        <w:t>escalates uncertainty</w:t>
      </w:r>
      <w:r w:rsidRPr="003261FC">
        <w:t xml:space="preserve"> – puts immigrants under </w:t>
      </w:r>
      <w:r w:rsidRPr="003261FC">
        <w:rPr>
          <w:u w:val="single"/>
        </w:rPr>
        <w:t>constant government surveillance</w:t>
      </w:r>
      <w:r w:rsidRPr="003261FC">
        <w:t>, doesn’t resolve fears of deportation, and traps them in the US</w:t>
      </w:r>
    </w:p>
    <w:p w:rsidR="0080713C" w:rsidRPr="003261FC" w:rsidRDefault="0080713C" w:rsidP="0080713C">
      <w:r w:rsidRPr="003261FC">
        <w:rPr>
          <w:rStyle w:val="Style13ptBold"/>
        </w:rPr>
        <w:t>Mountz et al 02</w:t>
      </w:r>
      <w:r w:rsidRPr="003261FC">
        <w:t xml:space="preserve"> – Professor of Geography and Canada Research Chair in Global Migration, Director of the International Migration Research Centre. (Alison, “Lives in Limbo: Temporary Protected Status and Immigrant Identities,” Global Networks, 2002, pg 335 – 356, </w:t>
      </w:r>
      <w:hyperlink r:id="rId82" w:history="1">
        <w:r w:rsidRPr="003261FC">
          <w:rPr>
            <w:rStyle w:val="Hyperlink"/>
          </w:rPr>
          <w:t>https://onlinelibrary.wiley.com/doi/pdf/10.1111/1471-0374.00044</w:t>
        </w:r>
      </w:hyperlink>
      <w:r w:rsidRPr="003261FC">
        <w:t>) //S.He</w:t>
      </w:r>
    </w:p>
    <w:p w:rsidR="0080713C" w:rsidRPr="003261FC" w:rsidRDefault="0080713C" w:rsidP="0080713C">
      <w:pPr>
        <w:rPr>
          <w:sz w:val="16"/>
        </w:rPr>
      </w:pPr>
      <w:r w:rsidRPr="003261FC">
        <w:rPr>
          <w:sz w:val="16"/>
        </w:rPr>
        <w:t xml:space="preserve">Interpretations of policies and their effects immigrant communities cannot be divorced from social and historical contexts of mobility and displacement. </w:t>
      </w:r>
      <w:r w:rsidRPr="003261FC">
        <w:rPr>
          <w:rStyle w:val="StyleUnderline"/>
        </w:rPr>
        <w:t xml:space="preserve">The temporary status programmes provide individuals permission to work </w:t>
      </w:r>
      <w:r w:rsidRPr="003261FC">
        <w:rPr>
          <w:sz w:val="16"/>
        </w:rPr>
        <w:t xml:space="preserve">-known as el permiso - </w:t>
      </w:r>
      <w:r w:rsidRPr="003261FC">
        <w:rPr>
          <w:rStyle w:val="StyleUnderline"/>
        </w:rPr>
        <w:t xml:space="preserve">and to reside in the United States on a temporary basis until a permanent decision regarding their </w:t>
      </w:r>
      <w:r w:rsidRPr="003261FC">
        <w:rPr>
          <w:sz w:val="16"/>
        </w:rPr>
        <w:t>asylum and</w:t>
      </w:r>
      <w:r w:rsidRPr="003261FC">
        <w:rPr>
          <w:rStyle w:val="StyleUnderline"/>
        </w:rPr>
        <w:t xml:space="preserve"> residency is reached. Groups who fled surveillance regimes</w:t>
      </w:r>
      <w:r w:rsidRPr="003261FC">
        <w:rPr>
          <w:sz w:val="16"/>
        </w:rPr>
        <w:t xml:space="preserve"> as pervasive as in El Salvador </w:t>
      </w:r>
      <w:r w:rsidRPr="003261FC">
        <w:rPr>
          <w:rStyle w:val="StyleUnderline"/>
        </w:rPr>
        <w:t xml:space="preserve">are particularly </w:t>
      </w:r>
      <w:r w:rsidRPr="003261FC">
        <w:rPr>
          <w:rStyle w:val="Emphasis"/>
        </w:rPr>
        <w:t>fearful of such a regulated and tenuous relationship with government</w:t>
      </w:r>
      <w:r w:rsidRPr="003261FC">
        <w:rPr>
          <w:rStyle w:val="StyleUnderline"/>
        </w:rPr>
        <w:t>.</w:t>
      </w:r>
      <w:r w:rsidRPr="003261FC">
        <w:rPr>
          <w:sz w:val="16"/>
        </w:rPr>
        <w:t xml:space="preserve"> Indeed, Menjivar (2000: 88) found that </w:t>
      </w:r>
      <w:r w:rsidRPr="003261FC">
        <w:rPr>
          <w:rStyle w:val="StyleUnderline"/>
        </w:rPr>
        <w:t>TPS programmes initially escalated the fear of deportation.</w:t>
      </w:r>
      <w:r w:rsidRPr="003261FC">
        <w:rPr>
          <w:sz w:val="16"/>
        </w:rPr>
        <w:t xml:space="preserve"> Having experienced a prolonged war fought with techniques of surveillance implemented by the United States and torture (to which the USA turned a blind eye), Salvadorans quickly recognize INS disciplinary strategies by which they are made visible by requirement. </w:t>
      </w:r>
      <w:r w:rsidRPr="003261FC">
        <w:rPr>
          <w:rStyle w:val="StyleUnderline"/>
        </w:rPr>
        <w:t xml:space="preserve">Asylum applicants with TPS must, for example, report any change of residence or job to the INS. </w:t>
      </w:r>
      <w:r w:rsidRPr="003261FC">
        <w:rPr>
          <w:rStyle w:val="Emphasis"/>
        </w:rPr>
        <w:t>Many do not trust the intentions of the programmes</w:t>
      </w:r>
      <w:r w:rsidRPr="003261FC">
        <w:rPr>
          <w:rStyle w:val="StyleUnderline"/>
        </w:rPr>
        <w:t>, fearing that they were designed to monitor their whereabouts, rather than to assist them.</w:t>
      </w:r>
      <w:r w:rsidRPr="003261FC">
        <w:rPr>
          <w:sz w:val="16"/>
        </w:rPr>
        <w:t xml:space="preserve"> According to one community activist, many fellow Salvadorans feared the continuance of documentation by the INS: </w:t>
      </w:r>
      <w:r w:rsidRPr="003261FC">
        <w:rPr>
          <w:sz w:val="16"/>
        </w:rPr>
        <w:br/>
        <w:t xml:space="preserve">Yes, it was Bush, </w:t>
      </w:r>
      <w:r w:rsidRPr="003261FC">
        <w:rPr>
          <w:rStyle w:val="StyleUnderline"/>
        </w:rPr>
        <w:t>when they gave us that TPS extension</w:t>
      </w:r>
      <w:r w:rsidRPr="003261FC">
        <w:rPr>
          <w:sz w:val="16"/>
        </w:rPr>
        <w:t xml:space="preserve">. And the people didn't believe it. </w:t>
      </w:r>
      <w:r w:rsidRPr="003261FC">
        <w:rPr>
          <w:rStyle w:val="StyleUnderline"/>
        </w:rPr>
        <w:t xml:space="preserve">They said, 'No, </w:t>
      </w:r>
      <w:r w:rsidRPr="003261FC">
        <w:rPr>
          <w:rStyle w:val="Emphasis"/>
        </w:rPr>
        <w:t>this is to catch us</w:t>
      </w:r>
      <w:r w:rsidRPr="003261FC">
        <w:rPr>
          <w:rStyle w:val="StyleUnderline"/>
        </w:rPr>
        <w:t>. If we fill out the application, they're going to send us home sooner</w:t>
      </w:r>
      <w:r w:rsidRPr="003261FC">
        <w:rPr>
          <w:sz w:val="16"/>
        </w:rPr>
        <w:t>. Many people stayed [without per- mission]. But they kept watching and saw the people filling out their permiso We told them, when it ended, when TPS and DED ended. But many people said no, they weren't going to fill the papers out for asylum. Many people remained without asylum. So these people are in an even worse limbo because they don't know if tomorrow they will be coming to get them and send them to El Salvador, with no questions, with nothing, because they refused to apply for asylum.</w:t>
      </w:r>
    </w:p>
    <w:p w:rsidR="0080713C" w:rsidRPr="003261FC" w:rsidRDefault="0080713C" w:rsidP="0080713C">
      <w:pPr>
        <w:rPr>
          <w:sz w:val="16"/>
        </w:rPr>
      </w:pPr>
      <w:r w:rsidRPr="003261FC">
        <w:rPr>
          <w:sz w:val="16"/>
        </w:rPr>
        <w:t>And for fear also, because they said that political asylum was a double-edge sword, that applying for asylum could deport us more quickly ... They were afraid, after so many things that they had seen (Salvadoran man with temporary status, Newark).</w:t>
      </w:r>
    </w:p>
    <w:p w:rsidR="0080713C" w:rsidRPr="003261FC" w:rsidRDefault="0080713C" w:rsidP="0080713C">
      <w:pPr>
        <w:rPr>
          <w:rStyle w:val="StyleUnderline"/>
        </w:rPr>
      </w:pPr>
      <w:r w:rsidRPr="003261FC">
        <w:rPr>
          <w:rStyle w:val="StyleUnderline"/>
        </w:rPr>
        <w:t xml:space="preserve">By requiring that applicants keep INS informed of changes in residence and employment, the temporary programmes rendered applicants visible to the federal government at all times. </w:t>
      </w:r>
      <w:r w:rsidRPr="003261FC">
        <w:rPr>
          <w:rStyle w:val="Emphasis"/>
        </w:rPr>
        <w:t>Participants were confined to the United States</w:t>
      </w:r>
      <w:r w:rsidRPr="003261FC">
        <w:rPr>
          <w:rStyle w:val="StyleUnderline"/>
        </w:rPr>
        <w:t>,</w:t>
      </w:r>
      <w:r w:rsidRPr="003261FC">
        <w:rPr>
          <w:sz w:val="16"/>
        </w:rPr>
        <w:t xml:space="preserve"> unable to return to El Salvador as they awaited asylum adjudication, </w:t>
      </w:r>
      <w:r w:rsidRPr="003261FC">
        <w:rPr>
          <w:rStyle w:val="StyleUnderline"/>
        </w:rPr>
        <w:t xml:space="preserve">and without family reunification rights. This confinement has had </w:t>
      </w:r>
      <w:r w:rsidRPr="003261FC">
        <w:rPr>
          <w:rStyle w:val="Emphasis"/>
        </w:rPr>
        <w:t>profound emotional consequences</w:t>
      </w:r>
      <w:r w:rsidRPr="003261FC">
        <w:rPr>
          <w:rStyle w:val="StyleUnderline"/>
        </w:rPr>
        <w:t xml:space="preserve"> for those who have missed children, funerals, marriages, births and other important events</w:t>
      </w:r>
      <w:r w:rsidRPr="003261FC">
        <w:rPr>
          <w:sz w:val="16"/>
        </w:rPr>
        <w:t xml:space="preserve"> in EL Salvador. As applicants await resolution for years, compliance with these conditions compounds psychological experiences of legal limbo, pos-traumatic stress disorder, displacement and poverty. </w:t>
      </w:r>
      <w:r w:rsidRPr="003261FC">
        <w:rPr>
          <w:rStyle w:val="StyleUnderline"/>
        </w:rPr>
        <w:t>The choice to not comply with the conditions of the programme results in a loss of temporary status, as well as the rights provided by the programme, such as permission work, a valid social security number and the hope of becoming a permanent resident.</w:t>
      </w:r>
    </w:p>
    <w:p w:rsidR="0080713C" w:rsidRPr="003261FC" w:rsidRDefault="0080713C" w:rsidP="0080713C"/>
    <w:p w:rsidR="0080713C" w:rsidRPr="003261FC" w:rsidRDefault="0080713C" w:rsidP="0080713C">
      <w:pPr>
        <w:pStyle w:val="Heading4"/>
      </w:pPr>
      <w:r w:rsidRPr="003261FC">
        <w:t xml:space="preserve">Temporary status is uncertain </w:t>
      </w:r>
    </w:p>
    <w:p w:rsidR="0080713C" w:rsidRPr="003261FC" w:rsidRDefault="0080713C" w:rsidP="0080713C">
      <w:pPr>
        <w:rPr>
          <w:b/>
          <w:bCs/>
          <w:sz w:val="26"/>
        </w:rPr>
      </w:pPr>
      <w:r w:rsidRPr="003261FC">
        <w:rPr>
          <w:rStyle w:val="Style13ptBold"/>
        </w:rPr>
        <w:t>Cebulko 04</w:t>
      </w:r>
      <w:r w:rsidRPr="003261FC">
        <w:t xml:space="preserve"> – Associate Professor of Sociology and Global Studies at Providence College. (Kara, “DOCUMENTED, UNDOCUMENTED, AND LIMINALLY LEGAL: Legal Status During the Transition to Adulthood for 1.5-Generation Brazilian Immigrants,” The Sociological Quarterly, 2014, </w:t>
      </w:r>
      <w:hyperlink r:id="rId83" w:history="1">
        <w:r w:rsidRPr="003261FC">
          <w:rPr>
            <w:rStyle w:val="Hyperlink"/>
          </w:rPr>
          <w:t>https://onlinelibrary.wiley.com/doi/pdf/10.1111/tsq.12045</w:t>
        </w:r>
      </w:hyperlink>
      <w:r w:rsidRPr="003261FC">
        <w:t>) //S.He</w:t>
      </w:r>
    </w:p>
    <w:p w:rsidR="0080713C" w:rsidRPr="003261FC" w:rsidRDefault="0080713C" w:rsidP="0080713C">
      <w:pPr>
        <w:rPr>
          <w:sz w:val="16"/>
        </w:rPr>
      </w:pPr>
      <w:r w:rsidRPr="003261FC">
        <w:rPr>
          <w:sz w:val="16"/>
        </w:rPr>
        <w:t xml:space="preserve">In line with the literature on the socio-legal production of legal status, several </w:t>
      </w:r>
      <w:r w:rsidRPr="003261FC">
        <w:rPr>
          <w:rStyle w:val="StyleUnderline"/>
        </w:rPr>
        <w:t>scholars have demonstrated that binary legal statuses are problematic as immigration laws</w:t>
      </w:r>
      <w:r w:rsidRPr="003261FC">
        <w:rPr>
          <w:sz w:val="16"/>
        </w:rPr>
        <w:t xml:space="preserve"> and policies </w:t>
      </w:r>
      <w:r w:rsidRPr="003261FC">
        <w:rPr>
          <w:rStyle w:val="StyleUnderline"/>
        </w:rPr>
        <w:t xml:space="preserve">produce gray areas of legality that are </w:t>
      </w:r>
      <w:r w:rsidRPr="003261FC">
        <w:rPr>
          <w:rStyle w:val="Emphasis"/>
        </w:rPr>
        <w:t>temporary and uncertain</w:t>
      </w:r>
      <w:r w:rsidRPr="003261FC">
        <w:rPr>
          <w:sz w:val="16"/>
        </w:rPr>
        <w:t xml:space="preserve"> (Calavita 1998; Mountz et al. 2002; Menjívar 2006; Goldring, Berinstein, and Bernhard 2009). For example, Menjívar (2006) shows how </w:t>
      </w:r>
      <w:r w:rsidRPr="003261FC">
        <w:rPr>
          <w:rStyle w:val="StyleUnderline"/>
        </w:rPr>
        <w:t>various legal dispensations— including but not limited to Temporary Protected Status (TPS) and Deferred Enforced Departure—confer temporary legality to</w:t>
      </w:r>
      <w:r w:rsidRPr="003261FC">
        <w:rPr>
          <w:sz w:val="16"/>
        </w:rPr>
        <w:t xml:space="preserve"> Guatemalan and Salvadoran </w:t>
      </w:r>
      <w:r w:rsidRPr="003261FC">
        <w:rPr>
          <w:rStyle w:val="StyleUnderline"/>
        </w:rPr>
        <w:t>immigrants</w:t>
      </w:r>
      <w:r w:rsidRPr="003261FC">
        <w:rPr>
          <w:sz w:val="16"/>
        </w:rPr>
        <w:t xml:space="preserve">.7 Menjívar (2006) uses Turner’s (1967) concept of liminality and Coutin’s (2000) work on “legal nonexistence” to theorize </w:t>
      </w:r>
      <w:r w:rsidRPr="003261FC">
        <w:rPr>
          <w:rStyle w:val="StyleUnderline"/>
        </w:rPr>
        <w:t xml:space="preserve">liminal legality as a gray area of legal limbo that has characteristics of both a documented and an undocumented status. Unlike “fully undocumented” immigrants, those in liminal legality have been granted work authorizations and thus can legally work in the United States, but they </w:t>
      </w:r>
      <w:r w:rsidRPr="003261FC">
        <w:rPr>
          <w:rStyle w:val="Emphasis"/>
        </w:rPr>
        <w:t>continue to be denied access to most social services</w:t>
      </w:r>
      <w:r w:rsidRPr="003261FC">
        <w:rPr>
          <w:rStyle w:val="StyleUnderline"/>
        </w:rPr>
        <w:t>.</w:t>
      </w:r>
      <w:r w:rsidRPr="003261FC">
        <w:rPr>
          <w:sz w:val="16"/>
        </w:rPr>
        <w:t xml:space="preserve"> Moreover, liminal legality can persist for an indefinite period of time and does not necessarily lead to permanent legal status.</w:t>
      </w:r>
    </w:p>
    <w:p w:rsidR="0080713C" w:rsidRPr="003261FC" w:rsidRDefault="0080713C" w:rsidP="0080713C">
      <w:pPr>
        <w:rPr>
          <w:sz w:val="16"/>
        </w:rPr>
      </w:pPr>
    </w:p>
    <w:p w:rsidR="0080713C" w:rsidRPr="003261FC" w:rsidRDefault="0080713C" w:rsidP="0080713C">
      <w:pPr>
        <w:pStyle w:val="Heading4"/>
      </w:pPr>
      <w:r w:rsidRPr="003261FC">
        <w:t>TPS causes great uncertainty – frames one’s sociolegal existence as temporary</w:t>
      </w:r>
    </w:p>
    <w:p w:rsidR="0080713C" w:rsidRPr="003261FC" w:rsidRDefault="0080713C" w:rsidP="0080713C">
      <w:r w:rsidRPr="003261FC">
        <w:rPr>
          <w:rStyle w:val="Style13ptBold"/>
        </w:rPr>
        <w:t>Cady Hallett 14</w:t>
      </w:r>
      <w:r w:rsidRPr="003261FC">
        <w:t xml:space="preserve"> – Assistant Professor of Cultural Anthropology and Human Rights Center Research Fellow. (Miranda, “Temporary Protection, Enduring Contradiction: The Contested and Contradictory Meanings of Temporary Immigration Status,” Law &amp; Social Inquiry, 2014, </w:t>
      </w:r>
      <w:hyperlink r:id="rId84" w:history="1">
        <w:r w:rsidRPr="003261FC">
          <w:rPr>
            <w:rStyle w:val="Hyperlink"/>
          </w:rPr>
          <w:t>https://pdfs.semanticscholar.org/6eef/cbbd85506dbb67f10fe3ee74685f31255f3c.pdf</w:t>
        </w:r>
      </w:hyperlink>
      <w:r w:rsidRPr="003261FC">
        <w:t>) //S.He</w:t>
      </w:r>
    </w:p>
    <w:p w:rsidR="0080713C" w:rsidRPr="003261FC" w:rsidRDefault="0080713C" w:rsidP="0080713C">
      <w:pPr>
        <w:rPr>
          <w:sz w:val="16"/>
        </w:rPr>
      </w:pPr>
      <w:r w:rsidRPr="003261FC">
        <w:rPr>
          <w:rStyle w:val="StyleUnderline"/>
        </w:rPr>
        <w:t>If persons living in the United States are under deportation orders, they can apply for a cancellation of removal based on meeting certain requirements for eligibility,</w:t>
      </w:r>
      <w:r w:rsidRPr="003261FC">
        <w:rPr>
          <w:sz w:val="16"/>
        </w:rPr>
        <w:t xml:space="preserve"> including good character and length of continuous stay in the United States. </w:t>
      </w:r>
      <w:r w:rsidRPr="003261FC">
        <w:rPr>
          <w:rStyle w:val="StyleUnderline"/>
        </w:rPr>
        <w:t xml:space="preserve">TPS can be understood as a kind of collective yet </w:t>
      </w:r>
      <w:r w:rsidRPr="003261FC">
        <w:rPr>
          <w:rStyle w:val="Emphasis"/>
        </w:rPr>
        <w:t>temporary cancellation of removal</w:t>
      </w:r>
      <w:r w:rsidRPr="003261FC">
        <w:rPr>
          <w:rStyle w:val="StyleUnderline"/>
        </w:rPr>
        <w:t>. The granting of TPS hinges on the documentation of conditions of instability in the home country. Unlike refugee status, which hinges on individuals’ evidence</w:t>
      </w:r>
      <w:r w:rsidRPr="003261FC">
        <w:rPr>
          <w:sz w:val="16"/>
        </w:rPr>
        <w:t xml:space="preserve"> that they personally are at risk should they return to their countries, </w:t>
      </w:r>
      <w:r w:rsidRPr="003261FC">
        <w:rPr>
          <w:rStyle w:val="StyleUnderline"/>
        </w:rPr>
        <w:t>TPS is a blanket form of deportation relief applying to all nationals of a particular country that is currently experiencing “extreme poverty, deprivation, violence, and the dislocation brought on by famines or natural disasters”</w:t>
      </w:r>
      <w:r w:rsidRPr="003261FC">
        <w:rPr>
          <w:sz w:val="16"/>
        </w:rPr>
        <w:t xml:space="preserve"> (Wasem and Ester 2011, 1).</w:t>
      </w:r>
    </w:p>
    <w:p w:rsidR="0080713C" w:rsidRPr="003261FC" w:rsidRDefault="0080713C" w:rsidP="0080713C">
      <w:pPr>
        <w:rPr>
          <w:rStyle w:val="StyleUnderline"/>
        </w:rPr>
      </w:pPr>
      <w:r w:rsidRPr="003261FC">
        <w:rPr>
          <w:rStyle w:val="StyleUnderline"/>
        </w:rPr>
        <w:t>Under the status, migrants are under deportation proceedings but cannot currently be deported. They are technically defined as nonimmigrants to the United States</w:t>
      </w:r>
      <w:r w:rsidRPr="003261FC">
        <w:rPr>
          <w:sz w:val="16"/>
        </w:rPr>
        <w:t xml:space="preserve">: “an alien is considered as being in, and maintaining, lawful status as a non-immigrant during the period in which the alien is registered under TPS” (Immigration Act 1990, § 1254a(f)(1)). </w:t>
      </w:r>
      <w:r w:rsidRPr="003261FC">
        <w:rPr>
          <w:rStyle w:val="StyleUnderline"/>
        </w:rPr>
        <w:t>The legal statement of permission that allows the migrant worker to be in the United States</w:t>
      </w:r>
      <w:r w:rsidRPr="003261FC">
        <w:rPr>
          <w:sz w:val="16"/>
        </w:rPr>
        <w:t xml:space="preserve"> (and provides him or her with identification in the form of a work permit) </w:t>
      </w:r>
      <w:r w:rsidRPr="003261FC">
        <w:rPr>
          <w:rStyle w:val="StyleUnderline"/>
        </w:rPr>
        <w:t xml:space="preserve">also </w:t>
      </w:r>
      <w:r w:rsidRPr="003261FC">
        <w:rPr>
          <w:rStyle w:val="Emphasis"/>
        </w:rPr>
        <w:t>classifies this worker as a nonimmigrant and provides no path to residency</w:t>
      </w:r>
      <w:r w:rsidRPr="003261FC">
        <w:rPr>
          <w:rStyle w:val="StyleUnderline"/>
        </w:rPr>
        <w:t xml:space="preserve"> or citizenship. More than legally scaffolding the social inclusion of such migrants where they are living, it simply temporarily censures their removal. This status has the “</w:t>
      </w:r>
      <w:r w:rsidRPr="003261FC">
        <w:rPr>
          <w:rStyle w:val="Emphasis"/>
        </w:rPr>
        <w:t>discursive utility of making immigrants appear to be temporary</w:t>
      </w:r>
      <w:r w:rsidRPr="003261FC">
        <w:rPr>
          <w:sz w:val="16"/>
        </w:rPr>
        <w:t xml:space="preserve">” (Bailey et al. 2002, 127) although in practice many have been resident in the United States for many years, or even several decades. </w:t>
      </w:r>
      <w:r w:rsidRPr="003261FC">
        <w:rPr>
          <w:rStyle w:val="StyleUnderline"/>
        </w:rPr>
        <w:t>This is the structured lacuna of liminal legality: while in practice the condition can be indefinite—</w:t>
      </w:r>
      <w:r w:rsidRPr="003261FC">
        <w:rPr>
          <w:rStyle w:val="Emphasis"/>
        </w:rPr>
        <w:t>a permanent part of one’s sociolegal existence</w:t>
      </w:r>
      <w:r w:rsidRPr="003261FC">
        <w:rPr>
          <w:rStyle w:val="StyleUnderline"/>
        </w:rPr>
        <w:t xml:space="preserve">—it is explicitly </w:t>
      </w:r>
      <w:r w:rsidRPr="003261FC">
        <w:rPr>
          <w:rStyle w:val="Emphasis"/>
        </w:rPr>
        <w:t>framed as temporary</w:t>
      </w:r>
      <w:r w:rsidRPr="003261FC">
        <w:rPr>
          <w:rStyle w:val="StyleUnderline"/>
        </w:rPr>
        <w:t>.</w:t>
      </w:r>
    </w:p>
    <w:p w:rsidR="0080713C" w:rsidRPr="003261FC" w:rsidRDefault="0080713C" w:rsidP="0080713C">
      <w:pPr>
        <w:rPr>
          <w:sz w:val="16"/>
        </w:rPr>
      </w:pPr>
    </w:p>
    <w:p w:rsidR="0080713C" w:rsidRPr="003261FC" w:rsidRDefault="0080713C" w:rsidP="0080713C"/>
    <w:p w:rsidR="006D52DB" w:rsidRPr="003261FC" w:rsidRDefault="006D52DB" w:rsidP="003F3857">
      <w:pPr>
        <w:pStyle w:val="Heading3"/>
      </w:pPr>
      <w:r w:rsidRPr="003261FC">
        <w:t xml:space="preserve">Temp Bad – Guest Workers </w:t>
      </w:r>
    </w:p>
    <w:p w:rsidR="006D52DB" w:rsidRPr="003261FC" w:rsidRDefault="006D52DB" w:rsidP="006D52DB"/>
    <w:p w:rsidR="006D52DB" w:rsidRPr="003261FC" w:rsidRDefault="006D52DB" w:rsidP="006D52DB">
      <w:pPr>
        <w:pStyle w:val="Heading4"/>
      </w:pPr>
      <w:r w:rsidRPr="003261FC">
        <w:t>Guest Worker programs are abusive</w:t>
      </w:r>
      <w:r w:rsidRPr="003261FC">
        <w:t xml:space="preserve"> – empirics </w:t>
      </w:r>
    </w:p>
    <w:p w:rsidR="006D52DB" w:rsidRPr="003261FC" w:rsidRDefault="006D52DB" w:rsidP="006D52DB">
      <w:r w:rsidRPr="003261FC">
        <w:rPr>
          <w:rStyle w:val="Style13ptBold"/>
        </w:rPr>
        <w:t>Jamieson 13</w:t>
      </w:r>
      <w:r w:rsidRPr="003261FC">
        <w:t xml:space="preserve"> (Dave Jamieson is a labor reporter, “‘Abusive’ Guest Worker Programs Offer A Poor Model For Immigration Reform, Advocates Say”, Huffington Post, February 19, 2013, </w:t>
      </w:r>
      <w:hyperlink r:id="rId85" w:history="1">
        <w:r w:rsidRPr="003261FC">
          <w:rPr>
            <w:rStyle w:val="Hyperlink"/>
          </w:rPr>
          <w:t>https://www.huffingtonpost.com/2013/02/19/immigration-reform_n_2718441.html</w:t>
        </w:r>
      </w:hyperlink>
      <w:r w:rsidRPr="003261FC">
        <w:t>, July 31, 2018, RST)</w:t>
      </w:r>
    </w:p>
    <w:p w:rsidR="006D52DB" w:rsidRPr="003261FC" w:rsidRDefault="006D52DB" w:rsidP="006D52DB">
      <w:pPr>
        <w:rPr>
          <w:sz w:val="16"/>
        </w:rPr>
      </w:pPr>
      <w:r w:rsidRPr="003261FC">
        <w:rPr>
          <w:sz w:val="16"/>
        </w:rPr>
        <w:t xml:space="preserve">WASHINGTON — With Congress looking to make foreign </w:t>
      </w:r>
      <w:r w:rsidRPr="003261FC">
        <w:rPr>
          <w:rStyle w:val="StyleUnderline"/>
        </w:rPr>
        <w:t>guest worker programs</w:t>
      </w:r>
      <w:r w:rsidRPr="003261FC">
        <w:rPr>
          <w:sz w:val="16"/>
        </w:rPr>
        <w:t xml:space="preserve"> part of its immigration reform package, advocates for low-wage workers said Tuesday that the programs already in place </w:t>
      </w:r>
      <w:r w:rsidRPr="003261FC">
        <w:rPr>
          <w:rStyle w:val="StyleUnderline"/>
        </w:rPr>
        <w:t>are rife with abuse and serve as poor models for an expansion or overhaul.</w:t>
      </w:r>
      <w:r w:rsidRPr="003261FC">
        <w:rPr>
          <w:sz w:val="16"/>
        </w:rPr>
        <w:t xml:space="preserve"> </w:t>
      </w:r>
      <w:r w:rsidRPr="003261FC">
        <w:rPr>
          <w:rStyle w:val="StyleUnderline"/>
        </w:rPr>
        <w:t>The H-2 visa programs administered by the federal government bring tens of thousands of overseas workers to the U.S. each year to work in mostly low-wage, temporary roles, such as landscaping or hotel housekeeping</w:t>
      </w:r>
      <w:r w:rsidRPr="003261FC">
        <w:rPr>
          <w:sz w:val="16"/>
        </w:rPr>
        <w:t xml:space="preserve">. Those programs are likely to be altered or expanded in a comprehensive immigration package, with labor unions and the Chamber of Commerce now hashing out what they’d like the new iteration to look like. On Tuesday, </w:t>
      </w:r>
      <w:r w:rsidRPr="003261FC">
        <w:rPr>
          <w:rStyle w:val="StyleUnderline"/>
        </w:rPr>
        <w:t>the Southern Poverty Law Center released an update of an earlier report on those H-2 programs, aggressively titled “Close to Slavery.</w:t>
      </w:r>
      <w:r w:rsidRPr="003261FC">
        <w:rPr>
          <w:sz w:val="16"/>
        </w:rPr>
        <w:t xml:space="preserve">” The civil rights organization has done some of the most in-depth research on guest workers in the U.S., and the report paints a damning picture of worker exploitation and failed enforcement and oversight. Mary Bauer, the law center’s legal director, told reporters in a call Tuesday that the current H-2 programs are far too flawed to serve as a basis for the new program now being considered. “We do not believe these programs should be the model for immigration reform,” Bauer said. “We </w:t>
      </w:r>
      <w:r w:rsidRPr="003261FC">
        <w:rPr>
          <w:rStyle w:val="StyleUnderline"/>
        </w:rPr>
        <w:t>believe they are inherently abusive</w:t>
      </w:r>
      <w:r w:rsidRPr="003261FC">
        <w:rPr>
          <w:sz w:val="16"/>
        </w:rPr>
        <w:t xml:space="preserve">.” The programs are meant to help U.S. employers fill jobs that they purportedly can’t find local workers for, such as landscaping or seafood processing. </w:t>
      </w:r>
      <w:r w:rsidRPr="003261FC">
        <w:rPr>
          <w:rStyle w:val="StyleUnderline"/>
        </w:rPr>
        <w:t>Although the employment works out well for many workers, investigations have shown the arrangement can lead to exploitation or abuse. That includes in the foreign country, where workers often pay recruiters exorbitant fees, and here in the U.S., where the visa tethers the worker to a sole employer. If workers complain about issues or abuses, “they face deportation, blacklisting or other retaliation,” the report says.</w:t>
      </w:r>
      <w:r w:rsidRPr="003261FC">
        <w:rPr>
          <w:sz w:val="16"/>
        </w:rPr>
        <w:t xml:space="preserve"> Bauer said that </w:t>
      </w:r>
      <w:r w:rsidRPr="003261FC">
        <w:rPr>
          <w:rStyle w:val="StyleUnderline"/>
        </w:rPr>
        <w:t>a new guest worker program should rectify two problems with the current ones: The debt that foreign workers take on to get to the U.S., and those workers’ inability to switch employers if they’ve been taken advantage of</w:t>
      </w:r>
      <w:r w:rsidRPr="003261FC">
        <w:rPr>
          <w:sz w:val="16"/>
        </w:rPr>
        <w:t xml:space="preserve">. “Recruitment should be regulated ... and [workers] should be free to shop their labor where they choose,” Bauer said. “That’s the heart of our economy, and it’s the one thing these workers are denied.” Two former H-2 workers joined the call with the Southern Poverty Law Center. One of them, who identified himself merely as “Franco” to protect his identity, said he came from Guatemala because of the lack of work in his home country. </w:t>
      </w:r>
      <w:r w:rsidRPr="003261FC">
        <w:rPr>
          <w:rStyle w:val="StyleUnderline"/>
        </w:rPr>
        <w:t>He said he often worked 12- to 14-hour days, sometimes making as little as $80 a week after deductions for housing and transportation. He said many of his fellow workers didn’t have enough money to return home once their work period was over</w:t>
      </w:r>
      <w:r w:rsidRPr="003261FC">
        <w:rPr>
          <w:sz w:val="16"/>
        </w:rPr>
        <w:t xml:space="preserve">. The other worker, Aby Poulose, said he was from India and had been employed on an H-2 visa by Signal International, a Mississippi oil rig company that was at the center of a guest worker scandal in 2007. </w:t>
      </w:r>
      <w:r w:rsidRPr="003261FC">
        <w:rPr>
          <w:rStyle w:val="StyleUnderline"/>
        </w:rPr>
        <w:t>In the 2007 scandal, guest workers said they paid huge fees to recruiters — in some cases, $20,000 — after being told their work visas would eventually be turned into green cards. After the allegations of human trafficking and abusive labor practices surfaced, the company claimed it had been duped by unscrupulous recruiters</w:t>
      </w:r>
      <w:r w:rsidRPr="003261FC">
        <w:rPr>
          <w:sz w:val="16"/>
        </w:rPr>
        <w:t xml:space="preserve">. Poulose said he’d sold his property in order to cover the recruitment fees. “What motivated me was the promise of a green card,” he said — a promise that ultimately went unfilled. </w:t>
      </w:r>
    </w:p>
    <w:p w:rsidR="006D52DB" w:rsidRPr="003261FC" w:rsidRDefault="006D52DB" w:rsidP="006D52DB">
      <w:pPr>
        <w:rPr>
          <w:sz w:val="16"/>
        </w:rPr>
      </w:pPr>
    </w:p>
    <w:p w:rsidR="0080713C" w:rsidRPr="003261FC" w:rsidRDefault="0080713C" w:rsidP="0080713C">
      <w:pPr>
        <w:pStyle w:val="Heading4"/>
      </w:pPr>
      <w:r w:rsidRPr="003261FC">
        <w:t>Guest workers experience abuse, and are forced to stay silent or be deported.</w:t>
      </w:r>
    </w:p>
    <w:p w:rsidR="0080713C" w:rsidRPr="003261FC" w:rsidRDefault="0080713C" w:rsidP="0080713C">
      <w:pPr>
        <w:rPr>
          <w:rStyle w:val="Style13ptBold"/>
        </w:rPr>
      </w:pPr>
      <w:r w:rsidRPr="003261FC">
        <w:rPr>
          <w:rStyle w:val="Style13ptBold"/>
        </w:rPr>
        <w:t>James Bennett, et al. 2016</w:t>
      </w:r>
    </w:p>
    <w:p w:rsidR="0080713C" w:rsidRPr="003261FC" w:rsidRDefault="0080713C" w:rsidP="0080713C">
      <w:pPr>
        <w:rPr>
          <w:rStyle w:val="StyleUnderline"/>
          <w:u w:val="none"/>
        </w:rPr>
      </w:pPr>
      <w:r w:rsidRPr="003261FC">
        <w:rPr>
          <w:rStyle w:val="StyleUnderline"/>
          <w:u w:val="none"/>
        </w:rPr>
        <w:t>(James Bennet, honored with the National Magazine Award four times, editorial page editor of The New York Times, Kathleen Kingsbury,  deputy editorial page editor of The New York Times, Nick Fox, editor, Vikas Bajaj, bachelor’s in journalism from Michigan State University, Mara Gay, degree in political science, Carol Giacomo,  diplomatic correspondent for more than two decades, Serge Schmemann, M.A. from Columbia University, as well as an honorary doctorate from Middlebury College, Brent Staples, The Times editorial board, Jesse Wegman, editorial board, John Broder,  Associate Editor, Lauren Kelley,  Editor, “Why Guest Workers Are Easily Exploited”, New York Times, 7/1/2016,https://www.nytimes.com/2016/07/01/opinion/why-guest-workers-are-easily-exploited.html, 7/29/18, JBII)</w:t>
      </w:r>
    </w:p>
    <w:p w:rsidR="0080713C" w:rsidRPr="003261FC" w:rsidRDefault="0080713C" w:rsidP="0080713C">
      <w:r w:rsidRPr="003261FC">
        <w:rPr>
          <w:rStyle w:val="StyleUnderline"/>
        </w:rPr>
        <w:t>Employers say they need to import these workers — called H-2B workers after their visa category — because no comparable American workers are available. That claim does not stand up</w:t>
      </w:r>
      <w:r w:rsidRPr="003261FC">
        <w:t>. When labor is scarce, unemployment falls and wages rise</w:t>
      </w:r>
      <w:r w:rsidRPr="003261FC">
        <w:rPr>
          <w:rStyle w:val="StyleUnderline"/>
        </w:rPr>
        <w:t>. But unemployment is high in all of the top H-2B fields, which include landscaping, groundskeeping, construction, hospitality and seafood processing, while wages in those fields have long been flat or declining</w:t>
      </w:r>
      <w:r w:rsidRPr="003261FC">
        <w:t>.</w:t>
      </w:r>
    </w:p>
    <w:p w:rsidR="0080713C" w:rsidRPr="003261FC" w:rsidRDefault="0080713C" w:rsidP="0080713C"/>
    <w:p w:rsidR="0080713C" w:rsidRPr="003261FC" w:rsidRDefault="0080713C" w:rsidP="0080713C">
      <w:r w:rsidRPr="003261FC">
        <w:t xml:space="preserve">Even if there were a labor shortage, the H-2B system would not be an acceptable solution. </w:t>
      </w:r>
      <w:r w:rsidRPr="003261FC">
        <w:rPr>
          <w:rStyle w:val="StyleUnderline"/>
        </w:rPr>
        <w:t>The Government Accountability Office has found that H-2B workers, who typically work for nine-month stints, have been abused; news reports support these findings. These workers are yoked to their employers. If they protest unsafe conditions, wage theft or other mistreatment, they risk dismissal, deportation and financial ruin</w:t>
      </w:r>
      <w:r w:rsidRPr="003261FC">
        <w:t>.</w:t>
      </w:r>
    </w:p>
    <w:p w:rsidR="0080713C" w:rsidRPr="003261FC" w:rsidRDefault="0080713C" w:rsidP="0080713C"/>
    <w:p w:rsidR="0080713C" w:rsidRPr="003261FC" w:rsidRDefault="0080713C" w:rsidP="0080713C">
      <w:r w:rsidRPr="003261FC">
        <w:t>Why would Congress expand the H-2B system</w:t>
      </w:r>
      <w:r w:rsidRPr="003261FC">
        <w:rPr>
          <w:rStyle w:val="StyleUnderline"/>
        </w:rPr>
        <w:t>? Because businesses that profit from cheap and subservient labor are demanding that it do so. Employers are supposed to recruit American workers before they hire H-2B workers. They are also supposed to pay guest workers the prevailing wage Americans would earn. Legal loopholes and lax enforcement have allowed them to sidestep those rules</w:t>
      </w:r>
      <w:r w:rsidRPr="003261FC">
        <w:t>.</w:t>
      </w:r>
    </w:p>
    <w:p w:rsidR="0080713C" w:rsidRPr="003261FC" w:rsidRDefault="0080713C" w:rsidP="0080713C"/>
    <w:p w:rsidR="005E5AC4" w:rsidRPr="003261FC" w:rsidRDefault="005E5AC4" w:rsidP="005E5AC4">
      <w:pPr>
        <w:pStyle w:val="Heading4"/>
      </w:pPr>
      <w:r w:rsidRPr="003261FC">
        <w:t xml:space="preserve">Temporary work programs lead to the exploitation of workers—comparable to slavery, the H-2 visa proves                                                                                                </w:t>
      </w:r>
    </w:p>
    <w:p w:rsidR="005E5AC4" w:rsidRPr="003261FC" w:rsidRDefault="005E5AC4" w:rsidP="005E5AC4">
      <w:pPr>
        <w:pStyle w:val="Heading4"/>
        <w:rPr>
          <w:rStyle w:val="Style13ptBold"/>
          <w:b/>
          <w:bCs w:val="0"/>
        </w:rPr>
      </w:pPr>
      <w:r w:rsidRPr="003261FC">
        <w:t>Garrison et al. 2015</w:t>
      </w:r>
      <w:r w:rsidRPr="003261FC">
        <w:rPr>
          <w:rStyle w:val="Style13ptBold"/>
        </w:rPr>
        <w:t xml:space="preserve"> </w:t>
      </w:r>
      <w:r w:rsidRPr="003261FC">
        <w:rPr>
          <w:rStyle w:val="Style13ptBold"/>
          <w:sz w:val="20"/>
        </w:rPr>
        <w:t xml:space="preserve">(Jessica Garrison is a senior investigative editor for </w:t>
      </w:r>
      <w:r w:rsidRPr="003261FC">
        <w:rPr>
          <w:rStyle w:val="Style13ptBold"/>
          <w:sz w:val="16"/>
        </w:rPr>
        <w:t>buzz feed news, “The New American Slavery: Invited To The U.S., Foreign Workers Find A Nightmare”, 7/24/15, https://www.buzzfeednews.com/article/jessicagarrison/the-new-american-slavery-invited-to-the-us-foreign-workers-f,  7/29/18, ME)</w:t>
      </w:r>
    </w:p>
    <w:p w:rsidR="005E5AC4" w:rsidRPr="003261FC" w:rsidRDefault="005E5AC4" w:rsidP="005E5AC4">
      <w:pPr>
        <w:rPr>
          <w:rStyle w:val="Emphasis"/>
        </w:rPr>
      </w:pPr>
      <w:r w:rsidRPr="003261FC">
        <w:rPr>
          <w:rStyle w:val="StyleUnderline"/>
        </w:rPr>
        <w:t xml:space="preserve">The H-2 visa program invites foreign workers to do some of the most menial labor in America. Then it leaves them at the mercy of their employers. </w:t>
      </w:r>
      <w:r w:rsidRPr="003261FC">
        <w:rPr>
          <w:sz w:val="16"/>
        </w:rPr>
        <w:t>Thousands of these workers have been abused — deprived of their fair pay, imprisoned, starved, beaten, raped, and threatened with deportation if they dare complain. And the government says it can do little to help</w:t>
      </w:r>
      <w:r w:rsidRPr="003261FC">
        <w:rPr>
          <w:rStyle w:val="StyleUnderline"/>
        </w:rPr>
        <w:t>.</w:t>
      </w:r>
      <w:r w:rsidRPr="003261FC">
        <w:rPr>
          <w:sz w:val="16"/>
        </w:rPr>
        <w:t xml:space="preserve"> A BuzzFeed News investigation. MAMOU, Louisiana — Travis Manuel and his twin brother, Trey, were shopping at Walmart near this rural town when they met two Mexican women who struck them as sweet. Using a few words of Spanish he had picked up from his Navy days, Travis asked the two women out on a double date. Around midnight the following Saturday, when they finished their shift at a seafood processing plant, Marisela Valdez and Isy Gonzalez waited for their dates at the remote compound where they lived and worked. As soon as they got in the Manuel brothers’ car, the women began saying something about “patrón angry,” Travis recalled. While he was trying to puzzle out what they meant, his brother, who was driving, interrupted: “Dude,” Trey said. “There’s someone following us.” Trey began to take sudden turns on the country roads threading through the rice paddies that dot the area, trying to lose the pickup truck behind them. Finally, they saw a police car. “I said, we’re gonna flag down this cop” for help, Travis recalled. “But the cop pulled us over, lights on, and told us not to get out of the vehicle,” Trey added, noting that the pickup pulled up and the driver began conferring with the police. An officer asked Trey and his brother for ID. From the backseat, their dates began to cry. Travis tried to reassure them. They weren’t doing anything wrong, he said, and they were in the United States. “I was like, ‘There’s no way they are going to take you away.’” He was wrong. The man in the truck was the women’s boss, Craig West, a prominent farmer in the heart of Cajun country. As Sgt. Robert McGee later wrote in a police report, West said that Valdez and Gonzalez were “two of his girls,” and he asked the cops to haul the women in and “scare the girls.” The police brought the women, who were both in their twenties, to the station house. McGee told them they couldn’t leave West’s farm without permission, warning that they could wind up dead. To drive home the point, an officer later testified, McGee stood over Valdez and Gonzalez and pantomimed cutting his throat. He also brandished a Taser at them and said they could be deported if they ever left West’s property without his permission. A little after 2 in the morning, they released the women to West for the 15-minute drive through the steamy night to his compound — </w:t>
      </w:r>
      <w:r w:rsidRPr="003261FC">
        <w:rPr>
          <w:rStyle w:val="StyleUnderline"/>
        </w:rPr>
        <w:t xml:space="preserve">a place where, the women and the Mexican government say, workers were stripped of their passports and assigned to sleep in a filthy, foul-smelling trailer infested with insects and mice. </w:t>
      </w:r>
      <w:r w:rsidRPr="003261FC">
        <w:rPr>
          <w:sz w:val="16"/>
        </w:rPr>
        <w:t xml:space="preserve">Valdez and Gonzalez also claimed that they and other </w:t>
      </w:r>
      <w:r w:rsidRPr="003261FC">
        <w:rPr>
          <w:rStyle w:val="StyleUnderline"/>
        </w:rPr>
        <w:t>women were imprisoned, forced to work for little pay, and frequently harassed</w:t>
      </w:r>
      <w:r w:rsidRPr="003261FC">
        <w:rPr>
          <w:sz w:val="16"/>
        </w:rPr>
        <w:t xml:space="preserve"> by West, </w:t>
      </w:r>
      <w:r w:rsidRPr="003261FC">
        <w:rPr>
          <w:rStyle w:val="StyleUnderline"/>
        </w:rPr>
        <w:t>who</w:t>
      </w:r>
      <w:r w:rsidRPr="003261FC">
        <w:rPr>
          <w:sz w:val="16"/>
        </w:rPr>
        <w:t xml:space="preserve"> demanded to see their breasts and </w:t>
      </w:r>
      <w:r w:rsidRPr="003261FC">
        <w:rPr>
          <w:rStyle w:val="StyleUnderline"/>
        </w:rPr>
        <w:t xml:space="preserve">insisted that having sex with him was their only way out of poverty. </w:t>
      </w:r>
      <w:r w:rsidRPr="003261FC">
        <w:rPr>
          <w:sz w:val="16"/>
        </w:rPr>
        <w:t xml:space="preserve">These women were not undocumented immigrants working off the books. They were in the United States legally, as part of a government program that allows employers to import foreign labor for jobs they say Americans won’t take — but that also allows those companies to control almost every aspect of their employees' lives. </w:t>
      </w:r>
      <w:r w:rsidRPr="003261FC">
        <w:rPr>
          <w:rStyle w:val="StyleUnderline"/>
        </w:rPr>
        <w:t xml:space="preserve">Each year, more than 100,000 people </w:t>
      </w:r>
      <w:r w:rsidRPr="003261FC">
        <w:rPr>
          <w:sz w:val="16"/>
        </w:rPr>
        <w:t xml:space="preserve">from countries such as Mexico, Guatemala, the Philippines, and South Africa </w:t>
      </w:r>
      <w:r w:rsidRPr="003261FC">
        <w:rPr>
          <w:rStyle w:val="StyleUnderline"/>
        </w:rPr>
        <w:t>come to America on what is known as an H-2 visa to perform all kinds of menial labor across a wide spectrum of industries</w:t>
      </w:r>
      <w:r w:rsidRPr="003261FC">
        <w:rPr>
          <w:sz w:val="16"/>
        </w:rPr>
        <w:t xml:space="preserve">: cleaning rooms at luxury resorts and national parks, picking fruit, cutting lawns and manicuring golf courses, setting up carnival rides, trimming and planting trees, herding sheep, or, in the case of Valdez, Gonzalez, and about 20 other Mexican women in 2011, peeling crawfish at L.T. West Inc. A BuzzFeed News investigation — based on government databases and investigative files obtained through the Freedom of Information Act, thousands of court documents, as well as more than 80 interviews with workers and employers — shows that </w:t>
      </w:r>
      <w:r w:rsidRPr="003261FC">
        <w:rPr>
          <w:rStyle w:val="StyleUnderline"/>
        </w:rPr>
        <w:t xml:space="preserve">the program condemns thousands of employees each year to </w:t>
      </w:r>
      <w:r w:rsidRPr="003261FC">
        <w:rPr>
          <w:rStyle w:val="Emphasis"/>
        </w:rPr>
        <w:t>exploitation</w:t>
      </w:r>
      <w:r w:rsidRPr="003261FC">
        <w:rPr>
          <w:rStyle w:val="StyleUnderline"/>
        </w:rPr>
        <w:t xml:space="preserve"> and </w:t>
      </w:r>
      <w:r w:rsidRPr="003261FC">
        <w:rPr>
          <w:rStyle w:val="Emphasis"/>
        </w:rPr>
        <w:t>mistreatment</w:t>
      </w:r>
      <w:r w:rsidRPr="003261FC">
        <w:rPr>
          <w:rStyle w:val="StyleUnderline"/>
        </w:rPr>
        <w:t>, often in plain view of government officials charged with protecting them. All across America, H-2 guest workers complain that they have been cheated out of their wages, threatened with guns, beaten, raped, starved, and imprisoned. Some have even died on the job. Yet employers rarely face any significant consequences. Many of those employers have since been approved to bring in more guest workers</w:t>
      </w:r>
      <w:r w:rsidRPr="003261FC">
        <w:rPr>
          <w:sz w:val="16"/>
        </w:rPr>
        <w:t xml:space="preserve">. Some have even been rewarded with lucrative government contracts. </w:t>
      </w:r>
      <w:r w:rsidRPr="003261FC">
        <w:rPr>
          <w:rStyle w:val="StyleUnderline"/>
        </w:rPr>
        <w:t>Almost none have ever been charged with a crime</w:t>
      </w:r>
      <w:r w:rsidRPr="003261FC">
        <w:rPr>
          <w:sz w:val="16"/>
        </w:rPr>
        <w:t>. In interview after interview</w:t>
      </w:r>
      <w:r w:rsidRPr="003261FC">
        <w:rPr>
          <w:rStyle w:val="StyleUnderline"/>
        </w:rPr>
        <w:t>, current and former guest workers</w:t>
      </w:r>
      <w:r w:rsidRPr="003261FC">
        <w:rPr>
          <w:sz w:val="16"/>
        </w:rPr>
        <w:t xml:space="preserve"> — often on the verge of tears — </w:t>
      </w:r>
      <w:r w:rsidRPr="003261FC">
        <w:rPr>
          <w:rStyle w:val="StyleUnderline"/>
        </w:rPr>
        <w:t>used the same word to describe their experiences: slavery. “We live where we work, and we can’t leave,”</w:t>
      </w:r>
      <w:r w:rsidRPr="003261FC">
        <w:rPr>
          <w:sz w:val="16"/>
        </w:rPr>
        <w:t xml:space="preserve"> said Olivia Guzman Garfias, who has been coming to Louisiana as a guest worker from her small town in Mexico since 1997. </w:t>
      </w:r>
      <w:r w:rsidRPr="003261FC">
        <w:rPr>
          <w:rStyle w:val="StyleUnderline"/>
        </w:rPr>
        <w:t xml:space="preserve">“We are tied to the company. Our visas are in the company’s name. If the pay and working conditions aren’t as we wish, who can we complain to? We are like </w:t>
      </w:r>
      <w:r w:rsidRPr="003261FC">
        <w:rPr>
          <w:rStyle w:val="Emphasis"/>
        </w:rPr>
        <w:t>modern-day slaves.”</w:t>
      </w:r>
    </w:p>
    <w:p w:rsidR="005E5AC4" w:rsidRPr="003261FC" w:rsidRDefault="005E5AC4" w:rsidP="005E5AC4">
      <w:pPr>
        <w:rPr>
          <w:rStyle w:val="Emphasis"/>
        </w:rPr>
      </w:pPr>
    </w:p>
    <w:p w:rsidR="005E5AC4" w:rsidRPr="003261FC" w:rsidRDefault="005E5AC4" w:rsidP="005E5AC4">
      <w:pPr>
        <w:rPr>
          <w:rStyle w:val="Emphasis"/>
        </w:rPr>
      </w:pPr>
    </w:p>
    <w:p w:rsidR="005E5AC4" w:rsidRPr="003261FC" w:rsidRDefault="005E5AC4" w:rsidP="005E5AC4">
      <w:pPr>
        <w:pStyle w:val="Heading4"/>
        <w:rPr>
          <w:rStyle w:val="StyleUnderline"/>
          <w:u w:val="none"/>
        </w:rPr>
      </w:pPr>
      <w:r w:rsidRPr="003261FC">
        <w:rPr>
          <w:rStyle w:val="StyleUnderline"/>
          <w:u w:val="none"/>
        </w:rPr>
        <w:t>Temporary migrant workers are subjected to forced labor by American companies, NGA investigation proves</w:t>
      </w:r>
    </w:p>
    <w:p w:rsidR="005E5AC4" w:rsidRPr="003261FC" w:rsidRDefault="005E5AC4" w:rsidP="005E5AC4">
      <w:pPr>
        <w:rPr>
          <w:sz w:val="16"/>
        </w:rPr>
      </w:pPr>
      <w:r w:rsidRPr="003261FC">
        <w:rPr>
          <w:rStyle w:val="StyleUnderline"/>
          <w:b/>
          <w:u w:val="none"/>
        </w:rPr>
        <w:t xml:space="preserve">Kasperkevic 2016 </w:t>
      </w:r>
      <w:r w:rsidRPr="003261FC">
        <w:rPr>
          <w:sz w:val="16"/>
        </w:rPr>
        <w:t xml:space="preserve">(Jana Kasperkevic is a reporter for the guardian, “Migrant workers in US seafood industry exposed to forced labor conditions”, The Guardian, 6/8/16, </w:t>
      </w:r>
      <w:hyperlink r:id="rId86" w:history="1">
        <w:r w:rsidRPr="003261FC">
          <w:rPr>
            <w:rStyle w:val="Hyperlink"/>
            <w:sz w:val="16"/>
          </w:rPr>
          <w:t>https://www.theguardian.com/business/2016/jun/08/us-seafood-workers-abuse-immgration-temporary-labor</w:t>
        </w:r>
      </w:hyperlink>
      <w:r w:rsidRPr="003261FC">
        <w:rPr>
          <w:sz w:val="16"/>
        </w:rPr>
        <w:t>, 7/29/18, ME)</w:t>
      </w:r>
    </w:p>
    <w:p w:rsidR="005E5AC4" w:rsidRPr="003261FC" w:rsidRDefault="005E5AC4" w:rsidP="005E5AC4">
      <w:pPr>
        <w:rPr>
          <w:b/>
        </w:rPr>
      </w:pPr>
      <w:r w:rsidRPr="003261FC">
        <w:rPr>
          <w:rStyle w:val="StyleUnderline"/>
        </w:rPr>
        <w:t>The use of migrant workers in the US seafood supply chain has led to the creation of exploitative conditions that are equivalent to forced labor</w:t>
      </w:r>
      <w:r w:rsidRPr="003261FC">
        <w:rPr>
          <w:sz w:val="16"/>
        </w:rPr>
        <w:t xml:space="preserve">, according to a report released on Wednesday. </w:t>
      </w:r>
      <w:r w:rsidRPr="003261FC">
        <w:rPr>
          <w:rStyle w:val="StyleUnderline"/>
        </w:rPr>
        <w:t>The report was released by the National Guestworker Alliance (NGA)</w:t>
      </w:r>
      <w:r w:rsidRPr="003261FC">
        <w:rPr>
          <w:sz w:val="16"/>
        </w:rPr>
        <w:t xml:space="preserve"> and is based on previous findings as well as interviews with 126 seafood processing workers in New Bedford, Massachusetts, and a range of in-depth case studies. In order to succeed in a highly competitive global market, US seafood processors have increasingly come to rely on temporary labor. </w:t>
      </w:r>
      <w:r w:rsidRPr="003261FC">
        <w:rPr>
          <w:rStyle w:val="StyleUnderline"/>
        </w:rPr>
        <w:t>Such workers include H-2B visa laborers</w:t>
      </w:r>
      <w:r w:rsidRPr="003261FC">
        <w:rPr>
          <w:sz w:val="16"/>
        </w:rPr>
        <w:t xml:space="preserve"> as well as undocumented workers. </w:t>
      </w:r>
      <w:r w:rsidRPr="003261FC">
        <w:rPr>
          <w:rStyle w:val="StyleUnderline"/>
        </w:rPr>
        <w:t>Their immigration status makes these workers vulnerable to exploitation</w:t>
      </w:r>
      <w:r w:rsidRPr="003261FC">
        <w:rPr>
          <w:sz w:val="16"/>
        </w:rPr>
        <w:t xml:space="preserve">. The NGA found that </w:t>
      </w:r>
      <w:r w:rsidRPr="003261FC">
        <w:rPr>
          <w:rStyle w:val="StyleUnderline"/>
        </w:rPr>
        <w:t>these workers were unlikely to report abuse on the job due to threats from employers not to hire them in subsequent seasons and sponsor them for H-2B visa.</w:t>
      </w:r>
      <w:r w:rsidRPr="003261FC">
        <w:rPr>
          <w:sz w:val="16"/>
        </w:rPr>
        <w:t xml:space="preserve"> Undocumented workers have been threatened with immigration enforcement. “This new research exposes a reality that workers know all too well,” said Daniel Castellanos, former H-2B guest worker and a co-founder of the NGA. “Seafood processing workers are routinely subjected to severe forms of exploitation by companies producing cheap seafood for major retailers and food distributors like Walmart. And </w:t>
      </w:r>
      <w:r w:rsidRPr="003261FC">
        <w:rPr>
          <w:rStyle w:val="StyleUnderline"/>
        </w:rPr>
        <w:t xml:space="preserve">when they speak out or try to resist abuse, they are punished severely for it.” </w:t>
      </w:r>
      <w:r w:rsidRPr="003261FC">
        <w:rPr>
          <w:sz w:val="16"/>
        </w:rPr>
        <w:t xml:space="preserve">A Walmart spokeswoman told the Guardian that the company cares about the men and women in its supply chain. “Walmart’s standards for suppliers lists our social and environmental expectations for our suppliers, specifically addressing working conditions, voluntary labor, pay, the cultivation of a safe and healthy work environment, and freedom of association,” she said. “Walmart also is committed to participating in collaborative efforts with external stakeholders to advance the goal of identifying risk and building a more transparent supply chain, including participation in industry groups that serve as a vehicle to share experiences and gain new information that can help improve operations and the global supply chains as a whole.” </w:t>
      </w:r>
      <w:r w:rsidRPr="003261FC">
        <w:rPr>
          <w:rStyle w:val="StyleUnderline"/>
        </w:rPr>
        <w:t>Among the indicators of forced labor detected</w:t>
      </w:r>
      <w:r w:rsidRPr="003261FC">
        <w:rPr>
          <w:sz w:val="16"/>
        </w:rPr>
        <w:t xml:space="preserve"> by NGA in the US supply chain </w:t>
      </w:r>
      <w:r w:rsidRPr="003261FC">
        <w:rPr>
          <w:rStyle w:val="StyleUnderline"/>
        </w:rPr>
        <w:t xml:space="preserve">were verbal abuse, curfews, threats of denunciation to immigration authorities and poor treatment by supervisors. Those workers surveyed also reported having their wages stolen, not being paid overtime, and being paid less than originally promised. </w:t>
      </w:r>
      <w:r w:rsidRPr="003261FC">
        <w:rPr>
          <w:sz w:val="16"/>
        </w:rPr>
        <w:t>According to the report, a majority of workers processing scallops and groundfish in the large plants in New Bedford were hired on a temporary basis. The NGA also referenced a 2009 report that found nearly 75% of seafood processing workers in the city “were undocumented migrants, generally hired through temp agencies”. In Louisiana, seafood employers rely heavily on H-2B visa workers. According to the NGA, utilization of H-2B visas among seafood employers tripled between 1990 and 2000.</w:t>
      </w:r>
    </w:p>
    <w:p w:rsidR="005E5AC4" w:rsidRPr="003261FC" w:rsidRDefault="005E5AC4" w:rsidP="005E5AC4"/>
    <w:p w:rsidR="005E5AC4" w:rsidRPr="003261FC" w:rsidRDefault="005E5AC4" w:rsidP="005E5AC4">
      <w:pPr>
        <w:pStyle w:val="Heading4"/>
      </w:pPr>
      <w:r w:rsidRPr="003261FC">
        <w:t xml:space="preserve">Guest worker programs in the US subject participants to near slavery, and lowers wages                                                                                                                                            SPLC 2013 </w:t>
      </w:r>
      <w:r w:rsidRPr="003261FC">
        <w:rPr>
          <w:b w:val="0"/>
          <w:sz w:val="14"/>
        </w:rPr>
        <w:t xml:space="preserve">(Southern Poverty Law Center is the premier U.S. non-profit organization monitoring the activities of domestic hate groups and other extremists, “Close to Slavery: Guestworker Programs in the United States﻿”, SPLC, 2/18/13, </w:t>
      </w:r>
      <w:hyperlink r:id="rId87" w:history="1">
        <w:r w:rsidRPr="003261FC">
          <w:rPr>
            <w:rStyle w:val="Hyperlink"/>
            <w:b w:val="0"/>
            <w:sz w:val="14"/>
          </w:rPr>
          <w:t>https://www.splcenter.org/20130218/close-slavery-guestworker-programs-united-states</w:t>
        </w:r>
      </w:hyperlink>
      <w:r w:rsidRPr="003261FC">
        <w:rPr>
          <w:b w:val="0"/>
          <w:sz w:val="14"/>
        </w:rPr>
        <w:t>, 7/29/18, ME)</w:t>
      </w:r>
    </w:p>
    <w:p w:rsidR="005E5AC4" w:rsidRPr="003261FC" w:rsidRDefault="005E5AC4" w:rsidP="005E5AC4">
      <w:pPr>
        <w:rPr>
          <w:rStyle w:val="Emphasis"/>
        </w:rPr>
      </w:pPr>
      <w:r w:rsidRPr="003261FC">
        <w:rPr>
          <w:sz w:val="16"/>
        </w:rPr>
        <w:t xml:space="preserve">In the debate over comprehensive immigration reform, various policymakers and business groups have suggested that Congress create a new or expanded guestworker program to ensure a steady supply of foreign workers for industries that rely on an abundance of cheap labor. Congress should look before it leaps. </w:t>
      </w:r>
      <w:r w:rsidRPr="003261FC">
        <w:rPr>
          <w:rStyle w:val="StyleUnderline"/>
        </w:rPr>
        <w:t>The current H-2 program, which provides temporary farmworkers and non-farm laborers for a variety of U.S. industries, is rife with labor and human rights violations committed by employers who prey on a highly vulnerable workforce.</w:t>
      </w:r>
      <w:r w:rsidRPr="003261FC">
        <w:rPr>
          <w:sz w:val="16"/>
        </w:rPr>
        <w:t xml:space="preserve"> </w:t>
      </w:r>
      <w:r w:rsidRPr="003261FC">
        <w:rPr>
          <w:rStyle w:val="StyleUnderline"/>
        </w:rPr>
        <w:t>It harms the interests of U.S. workers, as well, by undercutting wages and working conditions for those who labor at the lowest rungs of the economic ladder.</w:t>
      </w:r>
      <w:r w:rsidRPr="003261FC">
        <w:rPr>
          <w:sz w:val="16"/>
        </w:rPr>
        <w:t xml:space="preserve"> </w:t>
      </w:r>
      <w:r w:rsidRPr="003261FC">
        <w:rPr>
          <w:rStyle w:val="StyleUnderline"/>
        </w:rPr>
        <w:t>This program should not be expanded</w:t>
      </w:r>
      <w:r w:rsidRPr="003261FC">
        <w:rPr>
          <w:sz w:val="16"/>
        </w:rPr>
        <w:t xml:space="preserve"> or used as a model for immigration reform. Under the current H-2 program overseen by </w:t>
      </w:r>
      <w:r w:rsidRPr="003261FC">
        <w:rPr>
          <w:rStyle w:val="StyleUnderline"/>
        </w:rPr>
        <w:t>the U.S. Department of Labor (DOL), employers brought about 106,000 guestworkers into this country in 2011</w:t>
      </w:r>
      <w:r w:rsidRPr="003261FC">
        <w:rPr>
          <w:sz w:val="16"/>
        </w:rPr>
        <w:t xml:space="preserve"> — approximately 55,000 for agricultural work and another 51,000 for jobs in forestry, seafood processing, landscaping, construction and other non-agricultural industries. </w:t>
      </w:r>
      <w:r w:rsidRPr="003261FC">
        <w:rPr>
          <w:rStyle w:val="StyleUnderline"/>
        </w:rPr>
        <w:t xml:space="preserve">But </w:t>
      </w:r>
      <w:r w:rsidRPr="003261FC">
        <w:rPr>
          <w:sz w:val="16"/>
        </w:rPr>
        <w:t>far from being treated like “guests,” th</w:t>
      </w:r>
      <w:r w:rsidRPr="003261FC">
        <w:rPr>
          <w:rStyle w:val="StyleUnderline"/>
        </w:rPr>
        <w:t xml:space="preserve">ese workers are systematically exploited and abused. Unlike U.S. citizens, guestworkers do not enjoy the most fundamental protection of a competitive labor market — the ability to change jobs if they are mistreated. Instead, they are bound to the employers who “import” them. If guestworkers complain about abuses, they face deportation, blacklisting or other retaliation. </w:t>
      </w:r>
      <w:r w:rsidRPr="003261FC">
        <w:rPr>
          <w:sz w:val="16"/>
        </w:rPr>
        <w:t>Bound to a single employer and without access to legal resources</w:t>
      </w:r>
      <w:r w:rsidRPr="003261FC">
        <w:rPr>
          <w:rStyle w:val="StyleUnderline"/>
        </w:rPr>
        <w:t xml:space="preserve">, guestworkers are routinely: Cheated out of wages Forced to mortgage their futures to obtain low-wage, temporary jobs Held virtually captive by employers or labor brokers who seize their documents Subjected to human trafficking and debt servitude Forced to live in squalid conditions Denied medical benefits for on-the-job injuries. </w:t>
      </w:r>
      <w:r w:rsidRPr="003261FC">
        <w:rPr>
          <w:sz w:val="16"/>
        </w:rPr>
        <w:t xml:space="preserve">Former </w:t>
      </w:r>
      <w:r w:rsidRPr="003261FC">
        <w:rPr>
          <w:rStyle w:val="StyleUnderline"/>
        </w:rPr>
        <w:t>House Ways and Means Committee Chairman</w:t>
      </w:r>
      <w:r w:rsidRPr="003261FC">
        <w:rPr>
          <w:sz w:val="16"/>
        </w:rPr>
        <w:t xml:space="preserve"> Charles Rangel </w:t>
      </w:r>
      <w:r w:rsidRPr="003261FC">
        <w:rPr>
          <w:rStyle w:val="StyleUnderline"/>
        </w:rPr>
        <w:t>put it this way</w:t>
      </w:r>
      <w:r w:rsidRPr="003261FC">
        <w:rPr>
          <w:sz w:val="16"/>
        </w:rPr>
        <w:t>: “</w:t>
      </w:r>
      <w:r w:rsidRPr="003261FC">
        <w:rPr>
          <w:rStyle w:val="StyleUnderline"/>
        </w:rPr>
        <w:t xml:space="preserve">This guestworker program’s the closest thing I’ve ever seen to </w:t>
      </w:r>
      <w:r w:rsidRPr="003261FC">
        <w:rPr>
          <w:rStyle w:val="Emphasis"/>
        </w:rPr>
        <w:t>slavery.”</w:t>
      </w:r>
    </w:p>
    <w:p w:rsidR="005E5AC4" w:rsidRPr="003261FC" w:rsidRDefault="005E5AC4" w:rsidP="005E5AC4">
      <w:pPr>
        <w:rPr>
          <w:rStyle w:val="StyleUnderline"/>
        </w:rPr>
      </w:pPr>
    </w:p>
    <w:p w:rsidR="005E5AC4" w:rsidRPr="003261FC" w:rsidRDefault="005E5AC4" w:rsidP="005E5AC4">
      <w:pPr>
        <w:pStyle w:val="Heading4"/>
        <w:rPr>
          <w:rStyle w:val="Style13ptBold"/>
          <w:b/>
        </w:rPr>
      </w:pPr>
      <w:r w:rsidRPr="003261FC">
        <w:rPr>
          <w:rStyle w:val="Style13ptBold"/>
          <w:b/>
        </w:rPr>
        <w:t>Temporary worker visas lead to human trafficking and exploitation, study proves</w:t>
      </w:r>
    </w:p>
    <w:p w:rsidR="005E5AC4" w:rsidRPr="003261FC" w:rsidRDefault="005E5AC4" w:rsidP="005E5AC4">
      <w:r w:rsidRPr="003261FC">
        <w:rPr>
          <w:rStyle w:val="Style13ptBold"/>
        </w:rPr>
        <w:t>Reuters 2018</w:t>
      </w:r>
      <w:r w:rsidRPr="003261FC">
        <w:t xml:space="preserve"> </w:t>
      </w:r>
      <w:r w:rsidRPr="003261FC">
        <w:rPr>
          <w:sz w:val="14"/>
        </w:rPr>
        <w:t xml:space="preserve">(THOMSON REUTERS FOUNDATION is the London-based charitable arm of Thomson Reuters, a Canadian global information and news network. “US: Foreign workers fall victim to human trafficking,” The Indian Express, 7/7/18, </w:t>
      </w:r>
      <w:hyperlink r:id="rId88" w:history="1">
        <w:r w:rsidRPr="003261FC">
          <w:rPr>
            <w:rStyle w:val="Hyperlink"/>
            <w:sz w:val="14"/>
          </w:rPr>
          <w:t>https://indianexpress.com/article/world/foreign-workers-in-u-s-fall-victim-to-traffickers-us-work-visa-permit-5207459/</w:t>
        </w:r>
      </w:hyperlink>
      <w:r w:rsidRPr="003261FC">
        <w:rPr>
          <w:sz w:val="14"/>
        </w:rPr>
        <w:t>, 7/29/18, ME)</w:t>
      </w:r>
    </w:p>
    <w:p w:rsidR="005E5AC4" w:rsidRPr="003261FC" w:rsidRDefault="005E5AC4" w:rsidP="005E5AC4">
      <w:pPr>
        <w:rPr>
          <w:sz w:val="16"/>
        </w:rPr>
      </w:pPr>
      <w:r w:rsidRPr="003261FC">
        <w:rPr>
          <w:rStyle w:val="StyleUnderline"/>
        </w:rPr>
        <w:t>Foreigners with temporary work visas in the United States are falling victim to human trafficking as recruiters and employers exploit flaws in a system</w:t>
      </w:r>
      <w:r w:rsidRPr="003261FC">
        <w:rPr>
          <w:sz w:val="16"/>
        </w:rPr>
        <w:t xml:space="preserve"> that includes several government agencies, an advocacy group said. </w:t>
      </w:r>
      <w:r w:rsidRPr="003261FC">
        <w:rPr>
          <w:rStyle w:val="StyleUnderline"/>
        </w:rPr>
        <w:t>Guest workers are often tied to one employer and can be deported if they change jobs or quit, making them vulnerable to traffickers who exploit their uncertain status</w:t>
      </w:r>
      <w:r w:rsidRPr="003261FC">
        <w:rPr>
          <w:sz w:val="16"/>
        </w:rPr>
        <w:t xml:space="preserve">, said the Washington-based non-profit Polaris. The total number of foreign workers is unknown since several U.S. government agencies issue visas, said Polaris. The Economic Policy Institute, a Washington-based think tank, estimated in 2013 that there were 1.42 million temporary foreign workers. Through calls to its National Human Trafficking Hotline, </w:t>
      </w:r>
      <w:r w:rsidRPr="003261FC">
        <w:rPr>
          <w:rStyle w:val="StyleUnderline"/>
        </w:rPr>
        <w:t>Polaris found about 800 workers with temporary work visas who were trafficked from 2015 to 2017</w:t>
      </w:r>
      <w:r w:rsidRPr="003261FC">
        <w:rPr>
          <w:sz w:val="16"/>
        </w:rPr>
        <w:t xml:space="preserve">, the group said in a report published on Tuesday. </w:t>
      </w:r>
      <w:r w:rsidRPr="003261FC">
        <w:rPr>
          <w:rStyle w:val="StyleUnderline"/>
        </w:rPr>
        <w:t xml:space="preserve">“The individuals whose cases were reported likely represent only a </w:t>
      </w:r>
      <w:r w:rsidRPr="003261FC">
        <w:rPr>
          <w:rStyle w:val="Emphasis"/>
        </w:rPr>
        <w:t>very small fraction</w:t>
      </w:r>
      <w:r w:rsidRPr="003261FC">
        <w:rPr>
          <w:rStyle w:val="StyleUnderline"/>
        </w:rPr>
        <w:t xml:space="preserve"> of the number of </w:t>
      </w:r>
      <w:r w:rsidRPr="003261FC">
        <w:rPr>
          <w:rStyle w:val="Emphasis"/>
        </w:rPr>
        <w:t>actual</w:t>
      </w:r>
      <w:r w:rsidRPr="003261FC">
        <w:rPr>
          <w:rStyle w:val="StyleUnderline"/>
        </w:rPr>
        <w:t xml:space="preserve"> victims,”</w:t>
      </w:r>
      <w:r w:rsidRPr="003261FC">
        <w:rPr>
          <w:sz w:val="16"/>
        </w:rPr>
        <w:t xml:space="preserve"> said Polaris. “Regardless, even the number that we know about is shocking and unacceptable.” </w:t>
      </w:r>
      <w:r w:rsidRPr="003261FC">
        <w:rPr>
          <w:rStyle w:val="StyleUnderline"/>
        </w:rPr>
        <w:t>Most victims</w:t>
      </w:r>
      <w:r w:rsidRPr="003261FC">
        <w:rPr>
          <w:sz w:val="16"/>
        </w:rPr>
        <w:t xml:space="preserve"> worked in agriculture and </w:t>
      </w:r>
      <w:r w:rsidRPr="003261FC">
        <w:rPr>
          <w:rStyle w:val="StyleUnderline"/>
        </w:rPr>
        <w:t>had their earnings confiscated or were trapped paying off debts for recruitment fees or transport,</w:t>
      </w:r>
      <w:r w:rsidRPr="003261FC">
        <w:rPr>
          <w:sz w:val="16"/>
        </w:rPr>
        <w:t xml:space="preserve"> the report said. Globally, some 25 million people are believed to be victims of labor or sex trafficking, according to the International Labour Organization and other leading groups. The US Departments of State, Labor and Homeland Security issue the most visas. The Department of State said certain instances exist when visa-holders may change employers and said it informs workers of resources such as Polaris’ hotline for reporting abuse. “The US government is committed to fighting human trafficking and labor abuses in all their forms,” a State Department spokeswoman told the Foundation in an email. Representatives of the Departments of Labor and Homeland Security did not respond to requests for comment. Bradley Myles, executive director of Polaris, said visa rules should be changed to allow workers to switch jobs, rather than being tied to one employer. “That would create a very different labor market than a market where certain workers are tied to certain employers like a horse tied to a fence post,” Myles told reporters on a conference call. The findings are consistent with complaints made to the Equal Justice Center, a Texas-based non-profit legal group that advocates for workers and immigrants, said attorney Christopher Willett. “</w:t>
      </w:r>
      <w:r w:rsidRPr="003261FC">
        <w:rPr>
          <w:rStyle w:val="StyleUnderline"/>
        </w:rPr>
        <w:t>They are vulnerable to wage theft, harsh working conditions and threats of deportation and other forms of retaliation if they complain,”</w:t>
      </w:r>
      <w:r w:rsidRPr="003261FC">
        <w:rPr>
          <w:sz w:val="16"/>
        </w:rPr>
        <w:t xml:space="preserve"> Willett told the Thomson Reuters Foundation. Polaris said low-skilled laborers are most vulnerable. Most victims it found were men working on farms producing tobacco, fruits and vegetables. More than half came from Mexico, and many others from the Philippines. “</w:t>
      </w:r>
      <w:r w:rsidRPr="003261FC">
        <w:rPr>
          <w:rStyle w:val="StyleUnderline"/>
        </w:rPr>
        <w:t>Bad actors can easily game the system in order to fill jobs with foreign-born temporary workers who will do the work for far less money and in less desirable working conditions</w:t>
      </w:r>
      <w:r w:rsidRPr="003261FC">
        <w:rPr>
          <w:sz w:val="16"/>
        </w:rPr>
        <w:t xml:space="preserve"> than American-born workers,” the report said. Polaris proposed a number of measures, some of which are pending before the U.S. Congress, including banning recruitment fees, better oversight of recruiters and employers, and giving workers more control in seeking jobs and changing employers.</w:t>
      </w:r>
    </w:p>
    <w:p w:rsidR="005E5AC4" w:rsidRPr="003261FC" w:rsidRDefault="005E5AC4" w:rsidP="005E5AC4"/>
    <w:p w:rsidR="006D52DB" w:rsidRPr="003261FC" w:rsidRDefault="006D52DB" w:rsidP="006D52DB"/>
    <w:p w:rsidR="00140627" w:rsidRPr="003261FC" w:rsidRDefault="00140627" w:rsidP="003F3857">
      <w:pPr>
        <w:pStyle w:val="Heading3"/>
      </w:pPr>
      <w:r w:rsidRPr="003261FC">
        <w:t>Temp Bad – Asylum Seekers</w:t>
      </w:r>
    </w:p>
    <w:p w:rsidR="00140627" w:rsidRPr="003261FC" w:rsidRDefault="00140627" w:rsidP="00140627"/>
    <w:p w:rsidR="00140627" w:rsidRPr="003261FC" w:rsidRDefault="00140627" w:rsidP="00140627">
      <w:pPr>
        <w:pStyle w:val="Heading4"/>
      </w:pPr>
      <w:r w:rsidRPr="003261FC">
        <w:t xml:space="preserve">Temporary protection systems for asylum seekers is bad – minimal rights and unstandardized </w:t>
      </w:r>
    </w:p>
    <w:p w:rsidR="00140627" w:rsidRPr="003261FC" w:rsidRDefault="00140627" w:rsidP="00140627">
      <w:pPr>
        <w:rPr>
          <w:rStyle w:val="Style13ptBold"/>
        </w:rPr>
      </w:pPr>
      <w:r w:rsidRPr="003261FC">
        <w:rPr>
          <w:rStyle w:val="Style13ptBold"/>
        </w:rPr>
        <w:t xml:space="preserve">Rodger 1 </w:t>
      </w:r>
      <w:r w:rsidRPr="003261FC">
        <w:rPr>
          <w:rStyle w:val="Style13ptBold"/>
          <w:b w:val="0"/>
          <w:sz w:val="20"/>
        </w:rPr>
        <w:t>(Jessica Rodger, Jessica Rodger is a FACULTY OF LAW at VICTORIA UNIVERSITY OF WELLINGTON, “DEFINING THE PARAMETERS OF THE NON-REFOULEMENT PRINCIPLE”, LLM RESEARCH PAPER INTERNATIONAL LAW (LAWS 509), 2001, http://www.refugee.org.nz/JessicaR.htm#144, 7/31/18, KR)</w:t>
      </w:r>
    </w:p>
    <w:p w:rsidR="00140627" w:rsidRPr="003261FC" w:rsidRDefault="00140627" w:rsidP="00140627">
      <w:r w:rsidRPr="003261FC">
        <w:rPr>
          <w:rStyle w:val="StyleUnderline"/>
        </w:rPr>
        <w:t>The list of criticisms leveled at temporary protection systems</w:t>
      </w:r>
      <w:r w:rsidRPr="003261FC">
        <w:t xml:space="preserve"> is a long one, and I will only deal with the main issues here. Firstly, </w:t>
      </w:r>
      <w:r w:rsidRPr="003261FC">
        <w:rPr>
          <w:rStyle w:val="StyleUnderline"/>
        </w:rPr>
        <w:t>there is the danger that the use of the temporary protection system will completely bypass</w:t>
      </w:r>
      <w:r w:rsidRPr="003261FC">
        <w:t xml:space="preserve"> the Refugee Convention, making the traditional system, and </w:t>
      </w:r>
      <w:r w:rsidRPr="003261FC">
        <w:rPr>
          <w:rStyle w:val="StyleUnderline"/>
        </w:rPr>
        <w:t xml:space="preserve">the rights guaranteed by that system </w:t>
      </w:r>
      <w:r w:rsidRPr="003261FC">
        <w:t xml:space="preserve">(including non-refoulement), </w:t>
      </w:r>
      <w:r w:rsidRPr="003261FC">
        <w:rPr>
          <w:rStyle w:val="StyleUnderline"/>
        </w:rPr>
        <w:t>applicable only in very limited circumstances</w:t>
      </w:r>
      <w:r w:rsidRPr="003261FC">
        <w:t>.148 Obviously this is a major concern</w:t>
      </w:r>
      <w:r w:rsidRPr="003261FC">
        <w:rPr>
          <w:rStyle w:val="StyleUnderline"/>
        </w:rPr>
        <w:t xml:space="preserve">. </w:t>
      </w:r>
      <w:r w:rsidRPr="003261FC">
        <w:rPr>
          <w:rStyle w:val="Emphasis"/>
        </w:rPr>
        <w:t xml:space="preserve">If states feel that they can somehow get around the Refugee Convention then surely they also think they can get around their non-refoulement obligation. </w:t>
      </w:r>
      <w:r w:rsidRPr="003261FC">
        <w:t xml:space="preserve">Some commentators have suggested this is not in fact the case, as most states, as well as the UNHCR, have accepted that their non-refoulement obligations are also owed to non-Convention refugees.149 Despite this, there are still concerns that the move from an established system to the uncertain territory of temporary protection poses a threat to non-refoulement. </w:t>
      </w:r>
    </w:p>
    <w:p w:rsidR="00140627" w:rsidRPr="003261FC" w:rsidRDefault="00140627" w:rsidP="00140627">
      <w:r w:rsidRPr="003261FC">
        <w:t xml:space="preserve">[69] </w:t>
      </w:r>
      <w:r w:rsidRPr="003261FC">
        <w:rPr>
          <w:rStyle w:val="StyleUnderline"/>
        </w:rPr>
        <w:t>Secondly, the temporary protection systems used by various states are in no way harmonious</w:t>
      </w:r>
      <w:r w:rsidRPr="003261FC">
        <w:t xml:space="preserve">, and states appear reluctant to codify an international temporary protection system.150 This is connected to another issue which is that decisions regarding what rights the temporary refugees should have and, most importantly, when the protection should end, are left largely to the discretion of the state.151 </w:t>
      </w:r>
      <w:r w:rsidRPr="003261FC">
        <w:rPr>
          <w:rStyle w:val="StyleUnderline"/>
        </w:rPr>
        <w:t>There is a danger, therefore, that states may be swayed more easily by domestic opinion, and that the interests of the refugees may be considered less important</w:t>
      </w:r>
      <w:r w:rsidRPr="003261FC">
        <w:t xml:space="preserve">.152 The dangers posed to non-refoulement by this system become evident when you consider that many states impose strict time limits on those who are granted temporary protection. </w:t>
      </w:r>
      <w:r w:rsidRPr="003261FC">
        <w:rPr>
          <w:rStyle w:val="Emphasis"/>
        </w:rPr>
        <w:t>The decision to return them therefore becomes less about whether it is safe, and more about time being up</w:t>
      </w:r>
      <w:r w:rsidRPr="003261FC">
        <w:t xml:space="preserve">.153 It is therefore vitally important to clarify what rights the temporarily protected do in fact have and, ideally, to create an internationally recognised temporary protection system which can strike a balance between the interests of both states and asylum-seekers. </w:t>
      </w:r>
    </w:p>
    <w:p w:rsidR="00140627" w:rsidRPr="003261FC" w:rsidRDefault="00140627" w:rsidP="00140627"/>
    <w:p w:rsidR="00140627" w:rsidRPr="003261FC" w:rsidRDefault="00140627" w:rsidP="00140627"/>
    <w:p w:rsidR="007D593D" w:rsidRPr="003261FC" w:rsidRDefault="007D593D" w:rsidP="003F3857">
      <w:pPr>
        <w:pStyle w:val="Heading3"/>
      </w:pPr>
      <w:r w:rsidRPr="003261FC">
        <w:t>Temp Bad – Unethical/Structural Violence</w:t>
      </w:r>
    </w:p>
    <w:p w:rsidR="007D593D" w:rsidRPr="003261FC" w:rsidRDefault="007D593D" w:rsidP="007D593D"/>
    <w:p w:rsidR="007D593D" w:rsidRPr="003261FC" w:rsidRDefault="007D593D" w:rsidP="007D593D">
      <w:pPr>
        <w:pStyle w:val="Heading4"/>
      </w:pPr>
      <w:r w:rsidRPr="003261FC">
        <w:t xml:space="preserve">Temporary Visas hurts migrant women; sexual violence, abuse, manipulation, wage loss, and sexism -studies show </w:t>
      </w:r>
    </w:p>
    <w:p w:rsidR="007D593D" w:rsidRPr="003261FC" w:rsidRDefault="007D593D" w:rsidP="007D593D">
      <w:r w:rsidRPr="003261FC">
        <w:rPr>
          <w:rStyle w:val="Style13ptBold"/>
        </w:rPr>
        <w:t>Chen 17</w:t>
      </w:r>
      <w:r w:rsidRPr="003261FC">
        <w:t xml:space="preserve"> (Michelle Chen, Writer and Editor, “How temporary work visas hurt migrant women?”, The Nation, November 9</w:t>
      </w:r>
      <w:r w:rsidRPr="003261FC">
        <w:rPr>
          <w:vertAlign w:val="superscript"/>
        </w:rPr>
        <w:t>th</w:t>
      </w:r>
      <w:r w:rsidRPr="003261FC">
        <w:t xml:space="preserve">, 2017, </w:t>
      </w:r>
      <w:hyperlink r:id="rId89" w:history="1">
        <w:r w:rsidRPr="003261FC">
          <w:rPr>
            <w:rStyle w:val="Hyperlink"/>
          </w:rPr>
          <w:t>https://www.thenation.com/article/how-temporary-work-visas-hurt-migrant-women/</w:t>
        </w:r>
      </w:hyperlink>
      <w:r w:rsidRPr="003261FC">
        <w:t>, July 28</w:t>
      </w:r>
      <w:r w:rsidRPr="003261FC">
        <w:rPr>
          <w:vertAlign w:val="superscript"/>
        </w:rPr>
        <w:t>th</w:t>
      </w:r>
      <w:r w:rsidRPr="003261FC">
        <w:t>, 2018, RST)</w:t>
      </w:r>
    </w:p>
    <w:p w:rsidR="007D593D" w:rsidRPr="003261FC" w:rsidRDefault="007D593D" w:rsidP="007D593D">
      <w:pPr>
        <w:rPr>
          <w:rStyle w:val="StyleUnderline"/>
        </w:rPr>
      </w:pPr>
      <w:r w:rsidRPr="003261FC">
        <w:rPr>
          <w:sz w:val="16"/>
        </w:rPr>
        <w:t xml:space="preserve">We know that women often hit a glass ceiling when trying to advance in the workforce, but migrant women seeking the American Dream get slammed into a glass wall. </w:t>
      </w:r>
      <w:r w:rsidRPr="003261FC">
        <w:rPr>
          <w:rStyle w:val="StyleUnderline"/>
        </w:rPr>
        <w:t>Thousands of women migrants cycle through the United States each year on temporary labor visas. But they are denied—legally—many protections mandated by regular federal labor laws</w:t>
      </w:r>
      <w:r w:rsidRPr="003261FC">
        <w:rPr>
          <w:sz w:val="16"/>
        </w:rPr>
        <w:t xml:space="preserve">. According to a </w:t>
      </w:r>
      <w:hyperlink r:id="rId90" w:tgtFrame="_blank" w:history="1">
        <w:r w:rsidRPr="003261FC">
          <w:rPr>
            <w:rStyle w:val="Hyperlink"/>
            <w:sz w:val="16"/>
          </w:rPr>
          <w:t>new report by Centro de los Derechos del Migrante</w:t>
        </w:r>
      </w:hyperlink>
      <w:r w:rsidRPr="003261FC">
        <w:rPr>
          <w:sz w:val="16"/>
        </w:rPr>
        <w:t xml:space="preserve"> (CDM), </w:t>
      </w:r>
      <w:r w:rsidRPr="003261FC">
        <w:rPr>
          <w:rStyle w:val="StyleUnderline"/>
        </w:rPr>
        <w:t xml:space="preserve">visa-based labor programs enable companies to profit from a two-tier workforce stratified by gender and immigration status, leaving migrant women especially </w:t>
      </w:r>
      <w:r w:rsidRPr="003261FC">
        <w:rPr>
          <w:rStyle w:val="Emphasis"/>
        </w:rPr>
        <w:t>vulnerable to abuse or exploitation</w:t>
      </w:r>
      <w:r w:rsidRPr="003261FC">
        <w:rPr>
          <w:sz w:val="16"/>
        </w:rPr>
        <w:t xml:space="preserve">. Migrant temp workers share the poverty and precarity of undocumented workers, with a key difference: They’re technically “legal,” thanks to their sponsoring employers. So if they have work papers, why don’t their papers come with rights too? The study surveyed women workers from a wide range of contract-labor schemes that different industries use to fill temporary job slots. Visa categories cover farmworkers and housekeepers, engineers and summer resort staff. </w:t>
      </w:r>
      <w:r w:rsidRPr="003261FC">
        <w:rPr>
          <w:rStyle w:val="StyleUnderline"/>
        </w:rPr>
        <w:t>But whether immigrant women work as au pairs or fruit pickers, the study reveals that the visa programs are structured to deny them many of the fair-labor standards and protections afforded to citizens</w:t>
      </w:r>
      <w:r w:rsidRPr="003261FC">
        <w:rPr>
          <w:sz w:val="16"/>
        </w:rPr>
        <w:t xml:space="preserve">. The only thing these programs ensure, essentially, is that, as long as you’re on US soil, you’re a virtual captive of your boss. For many of the women, </w:t>
      </w:r>
      <w:r w:rsidRPr="003261FC">
        <w:rPr>
          <w:rStyle w:val="StyleUnderline"/>
        </w:rPr>
        <w:t xml:space="preserve">restrictive labor contracts led to situations in which </w:t>
      </w:r>
      <w:r w:rsidRPr="003261FC">
        <w:rPr>
          <w:rStyle w:val="Emphasis"/>
        </w:rPr>
        <w:t>they faced sexual abuse, labor violations, or wage theft</w:t>
      </w:r>
      <w:r w:rsidRPr="003261FC">
        <w:rPr>
          <w:sz w:val="16"/>
        </w:rPr>
        <w:t xml:space="preserve">. Nearly half of the women surveyed reported being paid below the federal minimum wage. A majority received no overtime pay. Because of deep regulatory gaps, researchers say, migrant women are subjected to “systemic flaws [and] restrictions on access to justice” that enable companies and labor-recruitment agencies to “ensnare them in exploitation and trafficking schemes.” Visa rules often drive broader patterns of structural discrimination, because </w:t>
      </w:r>
      <w:r w:rsidRPr="003261FC">
        <w:rPr>
          <w:rStyle w:val="Emphasis"/>
        </w:rPr>
        <w:t>the categorization system effectively promotes institutionalized gender bias</w:t>
      </w:r>
      <w:r w:rsidRPr="003261FC">
        <w:rPr>
          <w:sz w:val="16"/>
        </w:rPr>
        <w:t>. In the H-visa category, for example, men are generally placed in H2A jobs, which are industrial jobs that tend to be more standardized and higher paying. But women are “tracked exclusively” into H2B jobs, which tend to be more precarious. According to CDM Director of Operations Julia Coburn, the segregated hiring patterns used in both programs serve as a proxy for gender discrimination, and in many low-wage industries, “</w:t>
      </w:r>
      <w:r w:rsidRPr="003261FC">
        <w:rPr>
          <w:rStyle w:val="StyleUnderline"/>
        </w:rPr>
        <w:t>employers and recruiters are systematically excluding women from physically demanding jobs</w:t>
      </w:r>
      <w:r w:rsidRPr="003261FC">
        <w:rPr>
          <w:sz w:val="16"/>
        </w:rPr>
        <w:t xml:space="preserve"> based on gendered and illegal tropes that represent women as incapable and incompetent to logistically handle” H-2A jobs. In the Gulf Coast’s seasonal seafood industry, for example, women get placed in crabmeat-processing positions, doing piece work on assembly lines, while men typically work as cooks and haulers. Piece work leads to wage volatility, as women are under pressure to produce more to earn more by slicing and picking crabmeat at a frenzied pace. The seafood factory proves that “women’s work” can be just as rough as jobs traditionally done by men, Coburn says, as the crab pickers “risk chronic stress injuries from sustained, repetitive activity.” </w:t>
      </w:r>
      <w:r w:rsidRPr="003261FC">
        <w:rPr>
          <w:rStyle w:val="StyleUnderline"/>
        </w:rPr>
        <w:t xml:space="preserve">Another hidden workplace hazard is </w:t>
      </w:r>
      <w:r w:rsidRPr="003261FC">
        <w:rPr>
          <w:rStyle w:val="Emphasis"/>
        </w:rPr>
        <w:t>sexual violence</w:t>
      </w:r>
      <w:r w:rsidRPr="003261FC">
        <w:rPr>
          <w:sz w:val="16"/>
        </w:rPr>
        <w:t>. Women who work custodial jobs, for example, are at constant risk of violence and harassment from customers and employers—when they get cornered in a room, or jeered at while scrubbing men’s toilets</w:t>
      </w:r>
      <w:r w:rsidRPr="003261FC">
        <w:rPr>
          <w:rStyle w:val="StyleUnderline"/>
        </w:rPr>
        <w:t>. A hotel worker might be threatened with retaliation or losing her work visa if she exposes her assailant</w:t>
      </w:r>
      <w:r w:rsidRPr="003261FC">
        <w:rPr>
          <w:sz w:val="16"/>
        </w:rPr>
        <w:t xml:space="preserve">. There is little hope of recourse if she’s working only a few months of the year, and a very real fear that she won’t be hired back next season if she complains. </w:t>
      </w:r>
      <w:r w:rsidRPr="003261FC">
        <w:rPr>
          <w:rStyle w:val="StyleUnderline"/>
        </w:rPr>
        <w:t xml:space="preserve">Many interviewees said they were deterred from reporting abuse by “fear, disillusionment with institutional authorities, or disorientation resulting from isolation and/or psychological manipulation.” </w:t>
      </w:r>
    </w:p>
    <w:p w:rsidR="00140627" w:rsidRPr="003261FC" w:rsidRDefault="00140627" w:rsidP="00140627">
      <w:pPr>
        <w:pStyle w:val="Heading4"/>
      </w:pPr>
      <w:r w:rsidRPr="003261FC">
        <w:t>Non-permanent residents face stress, PTSD, higher health costs, and increased crime – turns case</w:t>
      </w:r>
    </w:p>
    <w:p w:rsidR="00140627" w:rsidRPr="003261FC" w:rsidRDefault="00140627" w:rsidP="00140627">
      <w:pPr>
        <w:rPr>
          <w:rStyle w:val="Style13ptBold"/>
        </w:rPr>
      </w:pPr>
      <w:r w:rsidRPr="003261FC">
        <w:rPr>
          <w:rStyle w:val="Style13ptBold"/>
        </w:rPr>
        <w:t xml:space="preserve">Fox 3/1 </w:t>
      </w:r>
      <w:r w:rsidRPr="003261FC">
        <w:rPr>
          <w:rStyle w:val="Style13ptBold"/>
          <w:b w:val="0"/>
          <w:sz w:val="20"/>
        </w:rPr>
        <w:t>(Maggie Fox, Maggie Fox is a senior health writer at NBC News, “Trump immigration policies stress out parents and kids alike”, NBC News, 3/1/18, https://www.nbcnews.com/health/health-news/trump-immigration-policies-stress-out-parents-kids-alike-n852306, 7/28/18, KR)</w:t>
      </w:r>
    </w:p>
    <w:p w:rsidR="00140627" w:rsidRPr="003261FC" w:rsidRDefault="00140627" w:rsidP="00140627">
      <w:r w:rsidRPr="003261FC">
        <w:rPr>
          <w:rStyle w:val="StyleUnderline"/>
        </w:rPr>
        <w:t xml:space="preserve">The Trump administration’s immigration policies are stressing out Latino parents, who are passing that anxiety along to their kids, a new report finds. </w:t>
      </w:r>
      <w:r w:rsidRPr="003261FC">
        <w:rPr>
          <w:rStyle w:val="Emphasis"/>
        </w:rPr>
        <w:t>The results are anxiety, PTSD and other mental health problems that can damage the kids long-term</w:t>
      </w:r>
      <w:r w:rsidRPr="003261FC">
        <w:t xml:space="preserve">, a team at George Washington University found. And </w:t>
      </w:r>
      <w:r w:rsidRPr="003261FC">
        <w:rPr>
          <w:rStyle w:val="StyleUnderline"/>
        </w:rPr>
        <w:t xml:space="preserve">U.S. society as a whole will pay for their problems as </w:t>
      </w:r>
      <w:r w:rsidRPr="003261FC">
        <w:rPr>
          <w:rStyle w:val="Emphasis"/>
        </w:rPr>
        <w:t>kids fail to thrive in school, put pressure on public healthcare systems and, often, turn to crime</w:t>
      </w:r>
      <w:r w:rsidRPr="003261FC">
        <w:rPr>
          <w:rStyle w:val="StyleUnderline"/>
        </w:rPr>
        <w:t xml:space="preserve">, the report predicts. </w:t>
      </w:r>
      <w:r w:rsidRPr="003261FC">
        <w:t>Even legal residents and citizens report being harassed and living in fear of government authorities, and their kids are suffering, too, the report finds. “It does appear that the immigration policies are harming parents living in this country legally,” said Kathleen Roche, an associate professor of prevention and community health at George Washington University, who led the study team. “</w:t>
      </w:r>
      <w:r w:rsidRPr="003261FC">
        <w:rPr>
          <w:rStyle w:val="StyleUnderline"/>
        </w:rPr>
        <w:t>We do know from prior research that when parents suffer from high levels of psychological distress, their adolescent children have greatly elevated risk of not doing well in school, engaging in substance use, and experiencing their own mental health problems,”</w:t>
      </w:r>
      <w:r w:rsidRPr="003261FC">
        <w:t xml:space="preserve"> Roche added.For the study, published in the Journal of Adolescent Health, the team did in-depth interviews with more than 200 Latino parents, including citizens, permanent legal residents and people living under temporary protected status. About 75 percent of their children were born in the U.S. and therefore citizens — the rest were eligible for DACA, the Deferred Action for Childhood Arrivals program. They are afraid that they or their relatives will be deported, and many reported frequent, even daily harassment from police and other authorities. </w:t>
      </w:r>
      <w:r w:rsidRPr="003261FC">
        <w:rPr>
          <w:rStyle w:val="StyleUnderline"/>
        </w:rPr>
        <w:t>“The risks these teenagers are experiencing by virtue of their parents’ poor mental health is not only going to derail their own futures and wellbeing, but those will come at a very high cost to our society in terms of criminal justice and healthcare system impacts,”</w:t>
      </w:r>
      <w:r w:rsidRPr="003261FC">
        <w:t xml:space="preserve"> Roche said. “Our whole society will bear the brunt.” Immigration policy changes that have gone into effect since President Donald Trump’s election include expanded eligibility for deportation, the proposed elimination of Temporary Protected Status and the debate over the future of DACA. Silver Spring, Maryland teacher Damaris Encarnacion saw immediate effects in the kids at the middle school where she was working at the end of 2016, when Trump was elected after a campaign full of anti-immigrant rhetoric. </w:t>
      </w:r>
      <w:r w:rsidRPr="003261FC">
        <w:rPr>
          <w:rStyle w:val="StyleUnderline"/>
        </w:rPr>
        <w:t xml:space="preserve">“From day one when President Trump was elected, kids were crying,” Encarnacion, a Latina who is a U.S. citizen, told NBC News. Related </w:t>
      </w:r>
      <w:hyperlink r:id="rId91" w:tgtFrame="_blank" w:history="1">
        <w:r w:rsidRPr="003261FC">
          <w:rPr>
            <w:rStyle w:val="StyleUnderline"/>
          </w:rPr>
          <w:t>Trump backs pathway to DACA</w:t>
        </w:r>
      </w:hyperlink>
      <w:r w:rsidRPr="003261FC">
        <w:rPr>
          <w:rStyle w:val="StyleUnderline"/>
        </w:rPr>
        <w:t xml:space="preserve"> “Kids were coming up and saying. ‘This might be goodbye’. You want to tell them, ‘Hey, it is not going to happen’ but the reality is this is something they may have to go through,” she said. “Teachers too were affected. The environment was tough to work in. These children are scared.” Encarnacion says the effects can be devastating, even for children whose families are not at risk of deportation. “You are going to see a lot </w:t>
      </w:r>
      <w:r w:rsidRPr="003261FC">
        <w:rPr>
          <w:rStyle w:val="Emphasis"/>
        </w:rPr>
        <w:t>more aggressive behavior,</w:t>
      </w:r>
      <w:r w:rsidRPr="003261FC">
        <w:rPr>
          <w:rStyle w:val="StyleUnderline"/>
        </w:rPr>
        <w:t>” she said. “Kids act in ways that they don’t usually act that can get them into trouble. Adults have coping methods. Kids, the way they cope with it is in a way that is immature, can be aggressive.</w:t>
      </w:r>
      <w:r w:rsidRPr="003261FC">
        <w:t xml:space="preserve"> They are going to have a lot of emotional issues to deal with. It’s going to have a long-term effect on our society.” She has noticed children dropping out of after school activities, such as sports and clubs, because their parents don’t want them away from home after school hours. </w:t>
      </w:r>
      <w:r w:rsidRPr="003261FC">
        <w:rPr>
          <w:rStyle w:val="StyleUnderline"/>
        </w:rPr>
        <w:t>“Some kids who usually were verbal, they started shutting down. Some of them started to become more isolated,” she added. “Their performance academically has been impacted. You could tell there was a lot of fear.”</w:t>
      </w:r>
      <w:r w:rsidRPr="003261FC">
        <w:t xml:space="preserve"> Her observations and the findings in the report are reinforced by a </w:t>
      </w:r>
      <w:hyperlink r:id="rId92" w:history="1">
        <w:r w:rsidRPr="003261FC">
          <w:rPr>
            <w:rStyle w:val="Hyperlink"/>
          </w:rPr>
          <w:t>report</w:t>
        </w:r>
      </w:hyperlink>
      <w:r w:rsidRPr="003261FC">
        <w:t xml:space="preserve"> released Wednesday by the </w:t>
      </w:r>
      <w:hyperlink r:id="rId93" w:history="1">
        <w:r w:rsidRPr="003261FC">
          <w:rPr>
            <w:rStyle w:val="Hyperlink"/>
          </w:rPr>
          <w:t>Civil Rights Project</w:t>
        </w:r>
      </w:hyperlink>
      <w:r w:rsidRPr="003261FC">
        <w:t xml:space="preserve"> at the University of California, Los Angeles, which found </w:t>
      </w:r>
      <w:hyperlink r:id="rId94" w:history="1">
        <w:r w:rsidRPr="003261FC">
          <w:rPr>
            <w:rStyle w:val="StyleUnderline"/>
          </w:rPr>
          <w:t>students are missing classes,</w:t>
        </w:r>
      </w:hyperlink>
      <w:r w:rsidRPr="003261FC">
        <w:rPr>
          <w:rStyle w:val="StyleUnderline"/>
        </w:rPr>
        <w:t xml:space="preserve"> letting grades slip and showing emotional and behavioral problems. Roche said families are avoiding police even when they need help and neglecting healthcare and food assistance because they are </w:t>
      </w:r>
      <w:r w:rsidRPr="003261FC">
        <w:rPr>
          <w:rStyle w:val="Emphasis"/>
        </w:rPr>
        <w:t>afraid to interact with any form of government</w:t>
      </w:r>
      <w:r w:rsidRPr="003261FC">
        <w:rPr>
          <w:rStyle w:val="StyleUnderline"/>
        </w:rPr>
        <w:t>. Encarnacion herself has passed along some of the anxiety to her son, who is 12</w:t>
      </w:r>
      <w:r w:rsidRPr="003261FC">
        <w:t xml:space="preserve">. “I tell him, down the road don’t be surprised if people start asking you if you were born here,” she said. “A lot of times those of us who are legal are going to be treated as though we are not because to them, we are a face. It affects all of us." Related </w:t>
      </w:r>
      <w:hyperlink r:id="rId95" w:tgtFrame="_blank" w:history="1">
        <w:r w:rsidRPr="003261FC">
          <w:rPr>
            <w:rStyle w:val="Hyperlink"/>
          </w:rPr>
          <w:t>Immigration enforcement leaves students fearful, depressed</w:t>
        </w:r>
      </w:hyperlink>
      <w:r w:rsidRPr="003261FC">
        <w:t xml:space="preserve"> Roche said even if people are not sympathetic to the fear of immigrants or their families, they should be worried about the costs to themselves. </w:t>
      </w:r>
      <w:r w:rsidRPr="003261FC">
        <w:rPr>
          <w:rStyle w:val="StyleUnderline"/>
        </w:rPr>
        <w:t>“The American taxpayer will end up paying in the form of higher healthcare costs and our prison system and our police system,” she said. “Our whole society will bear the brunt.”</w:t>
      </w:r>
      <w:r w:rsidRPr="003261FC">
        <w:t xml:space="preserve"> Encarnacion said it has broken her heart to be unable to reassure her students and her own son. “Kids always want that certainty from their parents that everything’s going to be just fine. But the truth of the matter is I can’t promise him something that I have no control over.” </w:t>
      </w:r>
    </w:p>
    <w:p w:rsidR="007D593D" w:rsidRPr="003261FC" w:rsidRDefault="007D593D" w:rsidP="007D593D"/>
    <w:p w:rsidR="00EB1734" w:rsidRPr="003261FC" w:rsidRDefault="00EB1734" w:rsidP="003F3857">
      <w:pPr>
        <w:pStyle w:val="Heading3"/>
      </w:pPr>
      <w:r w:rsidRPr="003261FC">
        <w:t>Temp Bad – Rollback</w:t>
      </w:r>
    </w:p>
    <w:p w:rsidR="00EB1734" w:rsidRPr="003261FC" w:rsidRDefault="00EB1734" w:rsidP="00EB1734"/>
    <w:p w:rsidR="00EB1734" w:rsidRPr="003261FC" w:rsidRDefault="00EB1734" w:rsidP="00EB1734">
      <w:pPr>
        <w:pStyle w:val="Heading4"/>
      </w:pPr>
      <w:r w:rsidRPr="003261FC">
        <w:t xml:space="preserve">Temporary visas can be rolled back – Nicaraguan immigrants prove </w:t>
      </w:r>
    </w:p>
    <w:p w:rsidR="00EB1734" w:rsidRPr="003261FC" w:rsidRDefault="00EB1734" w:rsidP="00EB1734">
      <w:r w:rsidRPr="003261FC">
        <w:rPr>
          <w:rStyle w:val="Style13ptBold"/>
        </w:rPr>
        <w:t>Bautista 17</w:t>
      </w:r>
      <w:r w:rsidRPr="003261FC">
        <w:t xml:space="preserve"> (Nidia Bautista, Journalist for AL Jazeera, “US ends protected immigration status for Nicaraguans”, Al Jazeera, Nov 7 2017, </w:t>
      </w:r>
      <w:hyperlink r:id="rId96" w:history="1">
        <w:r w:rsidRPr="003261FC">
          <w:rPr>
            <w:rStyle w:val="Hyperlink"/>
          </w:rPr>
          <w:t>https://www.aljazeera.com/news/2017/11/protected-immigration-status-nicaraguans-171107165133250.html</w:t>
        </w:r>
      </w:hyperlink>
      <w:r w:rsidRPr="003261FC">
        <w:t>, accessed 7/29/18, MF)</w:t>
      </w:r>
    </w:p>
    <w:p w:rsidR="00EB1734" w:rsidRPr="003261FC" w:rsidRDefault="00EB1734" w:rsidP="00EB1734">
      <w:r w:rsidRPr="003261FC">
        <w:rPr>
          <w:rStyle w:val="StyleUnderline"/>
        </w:rPr>
        <w:t>The Trump administration eliminated temporary legal residency and deportation relief for thousands of immigrants from Nicaragua.</w:t>
      </w:r>
      <w:r w:rsidRPr="003261FC">
        <w:t xml:space="preserve"> </w:t>
      </w:r>
      <w:r w:rsidRPr="003261FC">
        <w:rPr>
          <w:rStyle w:val="StyleUnderline"/>
        </w:rPr>
        <w:t xml:space="preserve">The decision, announced by Homeland Security Secretary Elaine Duke late on Monday, will affect 2,500 Nicaraguans who have legally lived and worked in the country for nearly two decades. </w:t>
      </w:r>
      <w:r w:rsidRPr="003261FC">
        <w:t xml:space="preserve">Duke said that Nicaraguan recipients of Temporary Protection Status (TPS) will remain protected under the visa for another 14 months, until the programme is officially terminated on January 5, 2019. </w:t>
      </w:r>
      <w:r w:rsidRPr="003261FC">
        <w:rPr>
          <w:rStyle w:val="StyleUnderline"/>
        </w:rPr>
        <w:t xml:space="preserve">They will then have to seek alternative ways to gain legal status or prepare to forcibly return to Nicaragua, according to the government memo. While the move was expected by many, the Nicaraguans affected still find Monday's announcement shocking, and worry about the prospect of potentially having to return home. </w:t>
      </w:r>
      <w:r w:rsidRPr="003261FC">
        <w:t xml:space="preserve">"I am shocked that my government did absolutely nothing to protect us from the elimination of TPS," Bernan Vusto, a TPS holder since 1990, said. </w:t>
      </w:r>
      <w:r w:rsidRPr="003261FC">
        <w:rPr>
          <w:rStyle w:val="StyleUnderline"/>
        </w:rPr>
        <w:t>The 50-year-old, who is originally from Leon, Nicaragua and now lives and works in Washington, DC, said there is a job shortage in his home country that would make it difficult and expensive to return</w:t>
      </w:r>
      <w:r w:rsidRPr="003261FC">
        <w:t xml:space="preserve">. TPS is a form of temporary legal residency established in the Immigration Act of 1990 that provides worker visas to more than 300,00 immigrants from 10 countries experiencing ongoing armed conflict, environmental disaster or other circumstances that make it potentially dangerous for them to return to home. Immigration officials regularly decide whether to renew the programme every six to 18 months for each country. </w:t>
      </w:r>
      <w:r w:rsidRPr="003261FC">
        <w:rPr>
          <w:rStyle w:val="StyleUnderline"/>
        </w:rPr>
        <w:t xml:space="preserve">The Department of Homeland Security (DHS) eliminated the provision for Nicaraguans after determining they no longer needed relief from "substantial but temporary conditions" caused by the hurricane that ravaged the Central American country nearly 20 years ago. </w:t>
      </w:r>
      <w:r w:rsidRPr="003261FC">
        <w:t>Under TPS, immigrants from Honduras and Nicaragua were granted temporary protected status in 1999 after Hurricane Mitch killed more than 10,000 people and severely damaged infrastructure in both countries. On Monday, DHS determined that Nicaraguan TPS holders can now return home and said that the Nicaraguan government will adequately handle their return. The department added that the Nicaraguan government had not requested that the programme be extended.</w:t>
      </w:r>
    </w:p>
    <w:p w:rsidR="00EB1734" w:rsidRPr="003261FC" w:rsidRDefault="00EB1734" w:rsidP="00EB1734"/>
    <w:p w:rsidR="0043125B" w:rsidRPr="003261FC" w:rsidRDefault="0043125B" w:rsidP="003F3857">
      <w:pPr>
        <w:pStyle w:val="Heading3"/>
      </w:pPr>
      <w:r w:rsidRPr="003261FC">
        <w:t>Temp Bad – Dreamers</w:t>
      </w:r>
    </w:p>
    <w:p w:rsidR="0043125B" w:rsidRPr="003261FC" w:rsidRDefault="0043125B" w:rsidP="0043125B"/>
    <w:p w:rsidR="0043125B" w:rsidRPr="003261FC" w:rsidRDefault="0043125B" w:rsidP="0043125B">
      <w:pPr>
        <w:pStyle w:val="Heading4"/>
      </w:pPr>
      <w:r w:rsidRPr="003261FC">
        <w:t>Temporary status is not enough for DREAMers, it has devastating results on their mental health.</w:t>
      </w:r>
    </w:p>
    <w:p w:rsidR="0043125B" w:rsidRPr="003261FC" w:rsidRDefault="0043125B" w:rsidP="0043125B">
      <w:pPr>
        <w:rPr>
          <w:rStyle w:val="Style13ptBold"/>
          <w:b w:val="0"/>
        </w:rPr>
      </w:pPr>
      <w:r w:rsidRPr="003261FC">
        <w:rPr>
          <w:rStyle w:val="Style13ptBold"/>
        </w:rPr>
        <w:t xml:space="preserve">Raymond-Flesch et al 2014 </w:t>
      </w:r>
      <w:r w:rsidRPr="003261FC">
        <w:rPr>
          <w:rStyle w:val="Style13ptBold"/>
          <w:b w:val="0"/>
          <w:sz w:val="16"/>
          <w:szCs w:val="16"/>
        </w:rPr>
        <w:t xml:space="preserve">(Marissa Raymond-Flesch, M.D., M.P.H, Division of Adolescent and Young Adult Medicine, Department of Pediatrics, University of California San Francisco, Rachel Siemons, Joint Medical Program of the University of California Berkeley and the University of California San Francisco, Nadereh Pourat, Ph.D., Department of Health Services, University of California Los Angeles School of Public Health, Ken Jacobs, Center for Labor Research and Education, University of California Berkeley, Claire D. Brindis, Philip R. Lee Institute for Health Policy Studies, Department of Pediatrics, and Department of Obstetrics, Gynecology, and Reproductive Health, University of California San Francisco, “’There Is No Help Out There and If There Is, It’s Really Hard to Find’: A Qualitative Study of the Health Concerns and Health Care Access of Latino ‘DREAMers’”, Journal of Adolescent Health, May 23, 204, </w:t>
      </w:r>
      <w:hyperlink r:id="rId97" w:history="1">
        <w:r w:rsidRPr="003261FC">
          <w:rPr>
            <w:rStyle w:val="Hyperlink"/>
            <w:sz w:val="16"/>
            <w:szCs w:val="16"/>
          </w:rPr>
          <w:t>https://www.jahonline.org/article/S1054-139X(14)00235-3/pdf</w:t>
        </w:r>
      </w:hyperlink>
      <w:r w:rsidRPr="003261FC">
        <w:rPr>
          <w:rStyle w:val="Style13ptBold"/>
          <w:b w:val="0"/>
          <w:sz w:val="16"/>
          <w:szCs w:val="16"/>
        </w:rPr>
        <w:t>, 7/30/18, IAM)</w:t>
      </w:r>
    </w:p>
    <w:p w:rsidR="0043125B" w:rsidRPr="003261FC" w:rsidRDefault="0043125B" w:rsidP="0043125B">
      <w:pPr>
        <w:rPr>
          <w:rStyle w:val="StyleUnderline"/>
        </w:rPr>
      </w:pPr>
      <w:r w:rsidRPr="003261FC">
        <w:rPr>
          <w:rStyle w:val="StyleUnderline"/>
        </w:rPr>
        <w:t>Mental health issues, including depression, anxiety, trauma, substance abuse, and stress, represented the largest category of health problems reported, and these issues often went unrecognized.</w:t>
      </w:r>
      <w:r w:rsidRPr="003261FC">
        <w:rPr>
          <w:sz w:val="16"/>
        </w:rPr>
        <w:t xml:space="preserve"> One participant explained, “I think a lot of things get normalized, so stress, anxiety, working 80 hours a week - that’s normalized, right?...I think a lot of folks are in deep depression, but…don’t realize it.” On questionnaires, nearly a quarter of participants reported that within the past month, they felt so depressed that nothing could cheer them up; discussions highlighted early trauma and loss of family support systems as being related to depression. One participant recalled, “</w:t>
      </w:r>
      <w:r w:rsidRPr="003261FC">
        <w:rPr>
          <w:rStyle w:val="StyleUnderline"/>
        </w:rPr>
        <w:t>There’s so much trauma in our community…When other people talk about family, I don’t know those feelings because my experience of having a family is that I had a really big family. They all loved me, and when I was nine years old, I had to leave and I never got to see them again.”</w:t>
      </w:r>
      <w:r w:rsidRPr="003261FC">
        <w:rPr>
          <w:sz w:val="16"/>
        </w:rPr>
        <w:t xml:space="preserve"> Challenges in transition to adulthood. </w:t>
      </w:r>
      <w:r w:rsidRPr="003261FC">
        <w:rPr>
          <w:rStyle w:val="StyleUnderline"/>
        </w:rPr>
        <w:t xml:space="preserve">With limited family support systems and frequently untreated mental illness, DACA-eligible youth face great challenges in transitioning to adulthood. </w:t>
      </w:r>
      <w:r w:rsidRPr="003261FC">
        <w:rPr>
          <w:sz w:val="16"/>
        </w:rPr>
        <w:t xml:space="preserve">Many reported discovering their documentation status when seeking a driver’s license, first job, or federal financial aid for college. One participant described her senior year in high school as a, “dark cloud over my head. Like I’m trying to do this, but at the same time I can’t do this…it’s really stressful and it just gets to a point where like I’m starting to feel hopeless.” </w:t>
      </w:r>
      <w:r w:rsidRPr="003261FC">
        <w:rPr>
          <w:rStyle w:val="StyleUnderline"/>
        </w:rPr>
        <w:t>Participants described this phase of life as “hitting the wall,” characterized by limited opportunities despite years of dedicated studies.</w:t>
      </w:r>
      <w:r w:rsidRPr="003261FC">
        <w:rPr>
          <w:sz w:val="16"/>
        </w:rPr>
        <w:t xml:space="preserve"> During this phase, </w:t>
      </w:r>
      <w:r w:rsidRPr="003261FC">
        <w:rPr>
          <w:rStyle w:val="StyleUnderline"/>
        </w:rPr>
        <w:t>many participants reported feeling torn between pursuing their educational goals and working to support their families who were frequently living in poverty without legal work permits.</w:t>
      </w:r>
      <w:r w:rsidRPr="003261FC">
        <w:rPr>
          <w:sz w:val="16"/>
        </w:rPr>
        <w:t xml:space="preserve"> </w:t>
      </w:r>
      <w:r w:rsidRPr="003261FC">
        <w:rPr>
          <w:rStyle w:val="StyleUnderline"/>
        </w:rPr>
        <w:t xml:space="preserve">Several participants recalled feelings of hopelessness and thoughts of suicide, as they confronted the challenges limiting their ability to attain adult milestones, such as driver’s licenses, college education, and employment. </w:t>
      </w:r>
      <w:r w:rsidRPr="003261FC">
        <w:rPr>
          <w:sz w:val="16"/>
        </w:rPr>
        <w:t xml:space="preserve">Stress due to immigration status. </w:t>
      </w:r>
      <w:r w:rsidRPr="003261FC">
        <w:rPr>
          <w:rStyle w:val="StyleUnderline"/>
        </w:rPr>
        <w:t>Focus group participants reported high rates of stress related to financial insecurity, discrimination, and the legal and social challenges related to their immigration status.</w:t>
      </w:r>
      <w:r w:rsidRPr="003261FC">
        <w:rPr>
          <w:sz w:val="16"/>
        </w:rPr>
        <w:t xml:space="preserve"> The DACA application process itself was tremendously stressful: “I remember I couldn’t sleep when I was applying…You have no peace in mind because these people are tracking your whole life…what if my parents get deported like because of this information?” </w:t>
      </w:r>
      <w:r w:rsidRPr="003261FC">
        <w:rPr>
          <w:rStyle w:val="StyleUnderline"/>
        </w:rPr>
        <w:t xml:space="preserve">Participants reported that even receiving DACA offered </w:t>
      </w:r>
      <w:r w:rsidRPr="003261FC">
        <w:rPr>
          <w:rStyle w:val="Emphasis"/>
        </w:rPr>
        <w:t>limited relief</w:t>
      </w:r>
      <w:r w:rsidRPr="003261FC">
        <w:rPr>
          <w:rStyle w:val="StyleUnderline"/>
        </w:rPr>
        <w:t xml:space="preserve"> because of its </w:t>
      </w:r>
      <w:r w:rsidRPr="003261FC">
        <w:rPr>
          <w:rStyle w:val="Emphasis"/>
        </w:rPr>
        <w:t>temporary nature</w:t>
      </w:r>
      <w:r w:rsidRPr="003261FC">
        <w:rPr>
          <w:rStyle w:val="StyleUnderline"/>
        </w:rPr>
        <w:t xml:space="preserve"> and the </w:t>
      </w:r>
      <w:r w:rsidRPr="003261FC">
        <w:rPr>
          <w:rStyle w:val="Emphasis"/>
        </w:rPr>
        <w:t>continued struggles</w:t>
      </w:r>
      <w:r w:rsidRPr="003261FC">
        <w:rPr>
          <w:rStyle w:val="StyleUnderline"/>
        </w:rPr>
        <w:t xml:space="preserve"> of undocumented family members.</w:t>
      </w:r>
    </w:p>
    <w:p w:rsidR="0043125B" w:rsidRPr="003261FC" w:rsidRDefault="0043125B" w:rsidP="0043125B"/>
    <w:p w:rsidR="0043125B" w:rsidRPr="003261FC" w:rsidRDefault="0043125B" w:rsidP="0043125B"/>
    <w:p w:rsidR="0080713C" w:rsidRPr="003261FC" w:rsidRDefault="0080713C" w:rsidP="003F3857">
      <w:pPr>
        <w:pStyle w:val="Heading3"/>
      </w:pPr>
      <w:r w:rsidRPr="003261FC">
        <w:t xml:space="preserve">Temp Bad – Disposable Labor </w:t>
      </w:r>
    </w:p>
    <w:p w:rsidR="0080713C" w:rsidRPr="003261FC" w:rsidRDefault="0080713C" w:rsidP="0080713C"/>
    <w:p w:rsidR="00140627" w:rsidRPr="003261FC" w:rsidRDefault="00140627" w:rsidP="00140627">
      <w:pPr>
        <w:rPr>
          <w:b/>
          <w:bCs/>
          <w:sz w:val="26"/>
        </w:rPr>
      </w:pPr>
      <w:r w:rsidRPr="003261FC">
        <w:rPr>
          <w:b/>
          <w:bCs/>
          <w:sz w:val="26"/>
        </w:rPr>
        <w:t xml:space="preserve">Guest Worker Programs lead to sex trafficking, retaliation by employers, debt, exploitation of labor, and trauma since they are non-immigrants  </w:t>
      </w:r>
    </w:p>
    <w:p w:rsidR="00140627" w:rsidRPr="003261FC" w:rsidRDefault="00140627" w:rsidP="00140627">
      <w:pPr>
        <w:rPr>
          <w:b/>
          <w:bCs/>
          <w:sz w:val="26"/>
        </w:rPr>
      </w:pPr>
      <w:r w:rsidRPr="003261FC">
        <w:rPr>
          <w:b/>
          <w:bCs/>
          <w:sz w:val="26"/>
        </w:rPr>
        <w:t>Lederer ,  2015</w:t>
      </w:r>
      <w:r w:rsidRPr="00140627">
        <w:t xml:space="preserve"> (Sharron Lederer , Director of immigration policy for the AFL-CIO,”Top 10 Ways Guest Worker Visa Programs Undermine Immigrant Rights”,  http://www.insulators.org/blog/bid/78435/Top-10-Ways-Guest-Worker-Visa-Programs-Undermine-Immigrant-Rights,Author name found at </w:t>
      </w:r>
      <w:hyperlink r:id="rId98" w:history="1">
        <w:r w:rsidRPr="003261FC">
          <w:t>https://www.gcir.org/sites/default/files/programs/Top%20Ten%20WAYS_Lederer%20Handout.pdf</w:t>
        </w:r>
      </w:hyperlink>
      <w:r w:rsidRPr="00140627">
        <w:t>, 7/28/18, JC)</w:t>
      </w:r>
    </w:p>
    <w:p w:rsidR="00140627" w:rsidRPr="00140627" w:rsidRDefault="00140627" w:rsidP="00140627">
      <w:pPr>
        <w:rPr>
          <w:sz w:val="16"/>
        </w:rPr>
      </w:pPr>
      <w:r w:rsidRPr="00140627">
        <w:rPr>
          <w:sz w:val="16"/>
        </w:rPr>
        <w:t xml:space="preserve">Every year, hundreds of thousands of people from all over the world come to the United States to work in jobs of all skill levels on temporary guest worker visas, yet these legal pathways fail to empower working people with real rights and protections. As the debate over immigration reform heats up once again, the role and impact of the many visa programs that bring new workers into our country is often misunderstood and mischaracterized. Unjust immigration laws clearly have been used to lower wages and labor standards in the United States. However, the cause of this problem is not immigrant workers themselves, but rather a system that allows employers to hire people who by law have virtually no rights and are therefore easy targets for exploitation and abuse. Reforming these programs is critical to building a rights-based immigration system that promotes shared prosperity and respects the dignity and contributions of all working people. Here are the top 10 ways that guest worker visa programs fail to protect immigrant rights: 1. </w:t>
      </w:r>
      <w:r w:rsidRPr="003261FC">
        <w:rPr>
          <w:u w:val="single"/>
        </w:rPr>
        <w:t>Most guest workers have to pay high fees to get their jobs</w:t>
      </w:r>
      <w:r w:rsidRPr="00140627">
        <w:rPr>
          <w:sz w:val="16"/>
        </w:rPr>
        <w:t xml:space="preserve">. </w:t>
      </w:r>
      <w:r w:rsidRPr="003261FC">
        <w:rPr>
          <w:u w:val="single"/>
        </w:rPr>
        <w:t>International labor recruiters charge people exorbitant fees for the opportunity to work temporarily in the United States. Many workers are forced to borrow money at high interest rates and even use the deeds to their homes as collateral. Workers who arrive in the United States deeply in debt are vulnerable and much less likely to leave the job, whatever the conditions, without first earning enough to repay their debt</w:t>
      </w:r>
      <w:r w:rsidRPr="00140627">
        <w:rPr>
          <w:sz w:val="16"/>
        </w:rPr>
        <w:t xml:space="preserve">. International labor recruiters rarely are held responsible for their illegal and abusive tactics, and there is no liability for U.S. employers who benefit from the labor supplied by these recruiters. 2. </w:t>
      </w:r>
      <w:r w:rsidRPr="003261FC">
        <w:rPr>
          <w:u w:val="single"/>
        </w:rPr>
        <w:t>Guest worker programs tie workers to a single employer</w:t>
      </w:r>
      <w:r w:rsidRPr="00140627">
        <w:rPr>
          <w:sz w:val="16"/>
        </w:rPr>
        <w:t>. With few exceptions, the legal immigration status of a guest worker is dependent on employer sponsorship</w:t>
      </w:r>
      <w:r w:rsidRPr="003261FC">
        <w:rPr>
          <w:u w:val="single"/>
        </w:rPr>
        <w:t>. When a person holds a visa that is linked to a single employer and that employer is abusive—for example, by stealing wages or not providing a safe work environment</w:t>
      </w:r>
      <w:r w:rsidRPr="00140627">
        <w:rPr>
          <w:sz w:val="16"/>
        </w:rPr>
        <w:t xml:space="preserve">—the person is left with few options. </w:t>
      </w:r>
      <w:r w:rsidRPr="003261FC">
        <w:rPr>
          <w:u w:val="single"/>
        </w:rPr>
        <w:t>That person must either endure the unlawful conditions or return home immediately; she can rarely secure another job. This unjust system allows employers to wield enormous power over an essentially captive workforce and deters guest workers from asserting their rights under U.S. law.</w:t>
      </w:r>
      <w:r w:rsidRPr="00140627">
        <w:rPr>
          <w:sz w:val="16"/>
        </w:rPr>
        <w:t xml:space="preserve"> </w:t>
      </w:r>
      <w:r w:rsidRPr="003261FC">
        <w:rPr>
          <w:u w:val="single"/>
        </w:rPr>
        <w:t xml:space="preserve">High debts combined with this lack of alternatives make guest workers </w:t>
      </w:r>
      <w:r w:rsidRPr="003261FC">
        <w:rPr>
          <w:b/>
          <w:iCs/>
          <w:u w:val="single"/>
          <w:bdr w:val="single" w:sz="4" w:space="0" w:color="auto"/>
        </w:rPr>
        <w:t>extremely vulnerable to human trafficking</w:t>
      </w:r>
      <w:r w:rsidRPr="00140627">
        <w:rPr>
          <w:sz w:val="16"/>
        </w:rPr>
        <w:t>. 3</w:t>
      </w:r>
      <w:r w:rsidRPr="003261FC">
        <w:rPr>
          <w:u w:val="single"/>
        </w:rPr>
        <w:t>. The levels of abuse guest workers face are shockingly high</w:t>
      </w:r>
      <w:r w:rsidRPr="00140627">
        <w:rPr>
          <w:sz w:val="16"/>
        </w:rPr>
        <w:t>. In practice</w:t>
      </w:r>
      <w:r w:rsidRPr="003261FC">
        <w:rPr>
          <w:u w:val="single"/>
        </w:rPr>
        <w:t xml:space="preserve">, temporary work visa programs have become a legalized structure for exploiting people and increasing their vulnerability to severe labor exploitation. Guest workers routinely face fraud, wage theft, discrimination, confiscation of passports, economic coercion, retaliation, blacklisting and, in some cases, forced labor, indentured servitude, debt bondage and human trafficking. </w:t>
      </w:r>
      <w:r w:rsidRPr="003261FC">
        <w:rPr>
          <w:b/>
          <w:iCs/>
          <w:u w:val="single"/>
          <w:bdr w:val="single" w:sz="4" w:space="0" w:color="auto"/>
        </w:rPr>
        <w:t>These abuses are not isolated events</w:t>
      </w:r>
      <w:r w:rsidRPr="003261FC">
        <w:rPr>
          <w:u w:val="single"/>
        </w:rPr>
        <w:t>—the government’s own reports make clear that the problems are egregious and widespread</w:t>
      </w:r>
      <w:r w:rsidRPr="00140627">
        <w:rPr>
          <w:sz w:val="16"/>
        </w:rPr>
        <w:t>. 4</w:t>
      </w:r>
      <w:r w:rsidRPr="003261FC">
        <w:rPr>
          <w:u w:val="single"/>
        </w:rPr>
        <w:t>. Guest workers who exercise their rights can get deported or blacklisted</w:t>
      </w:r>
      <w:r w:rsidRPr="00140627">
        <w:rPr>
          <w:sz w:val="16"/>
        </w:rPr>
        <w:t xml:space="preserve">. </w:t>
      </w:r>
      <w:r w:rsidRPr="003261FC">
        <w:rPr>
          <w:b/>
          <w:iCs/>
          <w:u w:val="single"/>
          <w:bdr w:val="single" w:sz="4" w:space="0" w:color="auto"/>
        </w:rPr>
        <w:t>Employers frequently retaliate</w:t>
      </w:r>
      <w:r w:rsidRPr="003261FC">
        <w:rPr>
          <w:u w:val="single"/>
        </w:rPr>
        <w:t xml:space="preserve"> against working people for speaking out or attempting to organize to improve working conditions.</w:t>
      </w:r>
      <w:r w:rsidRPr="00140627">
        <w:rPr>
          <w:sz w:val="16"/>
        </w:rPr>
        <w:t xml:space="preserve"> In most cases, a guest worker who is fired or resigns in protest is no longer authorized to remain in the United States; the person is required to return to her home country within days. </w:t>
      </w:r>
      <w:r w:rsidRPr="003261FC">
        <w:rPr>
          <w:u w:val="single"/>
        </w:rPr>
        <w:t xml:space="preserve">Upon return home, people who asserted their rights on the job have faced physical and financial threats and </w:t>
      </w:r>
      <w:r w:rsidRPr="003261FC">
        <w:rPr>
          <w:b/>
          <w:iCs/>
          <w:u w:val="single"/>
          <w:bdr w:val="single" w:sz="4" w:space="0" w:color="auto"/>
        </w:rPr>
        <w:t>often are blacklisted by recruiters</w:t>
      </w:r>
      <w:r w:rsidRPr="003261FC">
        <w:rPr>
          <w:u w:val="single"/>
        </w:rPr>
        <w:t xml:space="preserve"> who control access to future employment opportunities in the United States</w:t>
      </w:r>
      <w:r w:rsidRPr="00140627">
        <w:rPr>
          <w:sz w:val="16"/>
        </w:rPr>
        <w:t xml:space="preserve">. 5. </w:t>
      </w:r>
      <w:r w:rsidRPr="003261FC">
        <w:rPr>
          <w:u w:val="single"/>
        </w:rPr>
        <w:t>Guest worker programs allow for discrimination</w:t>
      </w:r>
      <w:r w:rsidRPr="00140627">
        <w:rPr>
          <w:sz w:val="16"/>
        </w:rPr>
        <w:t xml:space="preserve">. The U.S. government’s anti-discrimination laws prohibit discrimination in hiring and employment on the basis of race, color, sex, religion and national origin. Yet, </w:t>
      </w:r>
      <w:r w:rsidRPr="003261FC">
        <w:rPr>
          <w:u w:val="single"/>
        </w:rPr>
        <w:t>recruiters and employers openly express preferences related to national origin, gender and age when hiring people on temporary visas. In this way, guest worker programs are quietly re-segregating entire sectors of the U.S. workforce into jobs and visa categories based on racialized and gendered notions of work.</w:t>
      </w:r>
      <w:r w:rsidRPr="00140627">
        <w:rPr>
          <w:sz w:val="16"/>
        </w:rPr>
        <w:t xml:space="preserve"> 2 6. Many guest worker programs are anti-family. </w:t>
      </w:r>
      <w:r w:rsidRPr="003261FC">
        <w:rPr>
          <w:u w:val="single"/>
        </w:rPr>
        <w:t>Most low-wage and seasonal guest workers must work in the United States without their family</w:t>
      </w:r>
      <w:r w:rsidRPr="00140627">
        <w:rPr>
          <w:sz w:val="16"/>
        </w:rPr>
        <w:t xml:space="preserve"> members, so they are separated from their spouses and children for extended periods</w:t>
      </w:r>
      <w:r w:rsidRPr="003261FC">
        <w:rPr>
          <w:u w:val="single"/>
        </w:rPr>
        <w:t xml:space="preserve">. This is particularly problematic since employers often misuse seasonal visas to employ workers for many years at a time, greatly increasing the duration and </w:t>
      </w:r>
      <w:r w:rsidRPr="003261FC">
        <w:rPr>
          <w:b/>
          <w:iCs/>
          <w:u w:val="single"/>
          <w:bdr w:val="single" w:sz="4" w:space="0" w:color="auto"/>
        </w:rPr>
        <w:t>trauma of family separation</w:t>
      </w:r>
      <w:r w:rsidRPr="00140627">
        <w:rPr>
          <w:sz w:val="16"/>
        </w:rPr>
        <w:t xml:space="preserve">. In addition, visas for guest workers’ family members generally prohibit them from working. 7. </w:t>
      </w:r>
      <w:r w:rsidRPr="003261FC">
        <w:rPr>
          <w:u w:val="single"/>
        </w:rPr>
        <w:t>Guest worker programs don’t require equal pay</w:t>
      </w:r>
      <w:r w:rsidRPr="00140627">
        <w:rPr>
          <w:sz w:val="16"/>
        </w:rPr>
        <w:t xml:space="preserve">. There are many ways for employers to game the visa system to legally underpay guest workers. </w:t>
      </w:r>
      <w:r w:rsidRPr="003261FC">
        <w:rPr>
          <w:u w:val="single"/>
        </w:rPr>
        <w:t>The visa regulations that set the minimum wage levels are inadequate and allow employers to misclassify workers to drive down labor costs</w:t>
      </w:r>
      <w:r w:rsidRPr="00140627">
        <w:rPr>
          <w:sz w:val="16"/>
        </w:rPr>
        <w:t xml:space="preserve">. The wage requirements effectively become a ceiling on the wages that are offered to guest workers and, consequently, to any workers in the same industry. The difference between the local average wage rates and the wages offered to guest workers becomes a corporate subsidy to companies that no longer have to use the free market to set their pay scales high enough to attract local workers. </w:t>
      </w:r>
      <w:r w:rsidRPr="003261FC">
        <w:rPr>
          <w:u w:val="single"/>
        </w:rPr>
        <w:t xml:space="preserve">The perverse financial incentives created by these unjust regulations have led to </w:t>
      </w:r>
      <w:r w:rsidRPr="003261FC">
        <w:rPr>
          <w:b/>
          <w:iCs/>
          <w:u w:val="single"/>
          <w:bdr w:val="single" w:sz="4" w:space="0" w:color="auto"/>
        </w:rPr>
        <w:t>the erosion of living wages</w:t>
      </w:r>
      <w:r w:rsidRPr="003261FC">
        <w:rPr>
          <w:u w:val="single"/>
        </w:rPr>
        <w:t xml:space="preserve"> across entire industries, which are now nearly impossible to staff without guest workers</w:t>
      </w:r>
      <w:r w:rsidRPr="00140627">
        <w:rPr>
          <w:sz w:val="16"/>
        </w:rPr>
        <w:t xml:space="preserve">. 8. </w:t>
      </w:r>
      <w:r w:rsidRPr="003261FC">
        <w:rPr>
          <w:u w:val="single"/>
        </w:rPr>
        <w:t>Guest workers are not assured equal benefits or legal protections</w:t>
      </w:r>
      <w:r w:rsidRPr="00140627">
        <w:rPr>
          <w:sz w:val="16"/>
        </w:rPr>
        <w:t xml:space="preserve">. Some visa programs require </w:t>
      </w:r>
      <w:r w:rsidRPr="003261FC">
        <w:rPr>
          <w:u w:val="single"/>
        </w:rPr>
        <w:t>guest workers to pay taxes for benefits they are not eligible to receive</w:t>
      </w:r>
      <w:r w:rsidRPr="00140627">
        <w:rPr>
          <w:sz w:val="16"/>
        </w:rPr>
        <w:t xml:space="preserve">, </w:t>
      </w:r>
      <w:r w:rsidRPr="003261FC">
        <w:rPr>
          <w:u w:val="single"/>
        </w:rPr>
        <w:t>while others allow employers to avoid payments into the social safety net altogether</w:t>
      </w:r>
      <w:r w:rsidRPr="00140627">
        <w:rPr>
          <w:sz w:val="16"/>
        </w:rPr>
        <w:t xml:space="preserve">. In addition, some guest workers are excluded from key employment-related protections under law, and people brave enough to report labor violations face incredible obstacles to accessing legal services in the United States. Those who are able to muster the courage and resources to pursue a case face many difficulties litigating in the transnational arena. As a result, employers have little reason to fear ever being sanctioned for violating the rights of guest workers. 9. </w:t>
      </w:r>
      <w:r w:rsidRPr="003261FC">
        <w:rPr>
          <w:u w:val="single"/>
        </w:rPr>
        <w:t xml:space="preserve">Guest worker programs disempower workers and allow them to </w:t>
      </w:r>
      <w:r w:rsidRPr="003261FC">
        <w:rPr>
          <w:b/>
          <w:iCs/>
          <w:u w:val="single"/>
          <w:bdr w:val="single" w:sz="4" w:space="0" w:color="auto"/>
        </w:rPr>
        <w:t>be pitted against each other</w:t>
      </w:r>
      <w:r w:rsidRPr="00140627">
        <w:rPr>
          <w:sz w:val="16"/>
        </w:rPr>
        <w:t xml:space="preserve">. </w:t>
      </w:r>
      <w:r w:rsidRPr="003261FC">
        <w:rPr>
          <w:u w:val="single"/>
        </w:rPr>
        <w:t>Employers routinely misuse guest worker programs to undercut or displace an existing local workforce</w:t>
      </w:r>
      <w:r w:rsidRPr="00140627">
        <w:rPr>
          <w:sz w:val="16"/>
        </w:rPr>
        <w:t xml:space="preserve">. Despite prevailing assumptions, most employers are not required to document a real labor shortage before hiring guest workers. These regulatory shortfalls allow hiring with the express intent to drive down wages and standards and challenge efforts to ensure that all workers on American soil feel connected and protected. Making matters more complicated, </w:t>
      </w:r>
      <w:r w:rsidRPr="003261FC">
        <w:rPr>
          <w:u w:val="single"/>
        </w:rPr>
        <w:t xml:space="preserve">employers often attempt to </w:t>
      </w:r>
      <w:r w:rsidRPr="003261FC">
        <w:rPr>
          <w:b/>
          <w:iCs/>
          <w:u w:val="single"/>
          <w:bdr w:val="single" w:sz="4" w:space="0" w:color="auto"/>
        </w:rPr>
        <w:t>hide their abuse</w:t>
      </w:r>
      <w:r w:rsidRPr="003261FC">
        <w:rPr>
          <w:u w:val="single"/>
        </w:rPr>
        <w:t xml:space="preserve"> of visa programs by hiring through third-party outsourcing firms or “body shops.”</w:t>
      </w:r>
      <w:r w:rsidRPr="00140627">
        <w:rPr>
          <w:sz w:val="16"/>
        </w:rPr>
        <w:t xml:space="preserve"> These low-road employers undermine permanent employment, allow for differential treatment of people performing the same work and erode worker unity by blurring the true nature of the employment relationship. 10. </w:t>
      </w:r>
      <w:r w:rsidRPr="003261FC">
        <w:rPr>
          <w:u w:val="single"/>
        </w:rPr>
        <w:t>Guest worker programs don’t provide a path to citizenship</w:t>
      </w:r>
      <w:r w:rsidRPr="00140627">
        <w:rPr>
          <w:sz w:val="16"/>
        </w:rPr>
        <w:t>. With few exceptions</w:t>
      </w:r>
      <w:r w:rsidRPr="003261FC">
        <w:rPr>
          <w:u w:val="single"/>
        </w:rPr>
        <w:t>, guest worker programs are temporary in nature and require people to return to their home countries when the visa expires</w:t>
      </w:r>
      <w:r w:rsidRPr="00140627">
        <w:rPr>
          <w:sz w:val="16"/>
        </w:rPr>
        <w:t xml:space="preserve">. </w:t>
      </w:r>
      <w:r w:rsidRPr="003261FC">
        <w:rPr>
          <w:u w:val="single"/>
        </w:rPr>
        <w:t>The few visas that do allow conversion to permanent status keep that decision and power in the hands of employers</w:t>
      </w:r>
      <w:r w:rsidRPr="00140627">
        <w:rPr>
          <w:sz w:val="16"/>
        </w:rPr>
        <w:t xml:space="preserve">, </w:t>
      </w:r>
      <w:r w:rsidRPr="003261FC">
        <w:rPr>
          <w:u w:val="single"/>
        </w:rPr>
        <w:t>who continue to wield undue control over the lives and livelihoods of the guest workers as a result</w:t>
      </w:r>
      <w:r w:rsidRPr="00140627">
        <w:rPr>
          <w:sz w:val="16"/>
        </w:rPr>
        <w:t>. The biggest users of temporary visas sponsor their workers for green cards at very low rates, indicating they prefer to employ vulnerable guest workers over workers with rights, seniority and labor market mobility</w:t>
      </w:r>
      <w:r w:rsidRPr="003261FC">
        <w:rPr>
          <w:u w:val="single"/>
        </w:rPr>
        <w:t xml:space="preserve">. </w:t>
      </w:r>
      <w:r w:rsidRPr="00140627">
        <w:rPr>
          <w:sz w:val="16"/>
        </w:rPr>
        <w:t>The labor movement remains committed to comprehensive immigration reform that provides a broad and inclusive pathway to citizenship for the current undocumented population and reforms our employment-based visa system to ensure that it is responsive to actual labor market needs and empowers working people with full rights and protections.</w:t>
      </w:r>
    </w:p>
    <w:p w:rsidR="00140627" w:rsidRPr="00140627" w:rsidRDefault="00140627" w:rsidP="00140627">
      <w:pPr>
        <w:rPr>
          <w:sz w:val="16"/>
        </w:rPr>
      </w:pPr>
    </w:p>
    <w:p w:rsidR="00A5425E" w:rsidRPr="003261FC" w:rsidRDefault="00A5425E" w:rsidP="00A5425E">
      <w:pPr>
        <w:pStyle w:val="Heading4"/>
      </w:pPr>
      <w:r w:rsidRPr="003261FC">
        <w:t>Temporary status in the United States would bring back indentured servitude – leads to abuse</w:t>
      </w:r>
    </w:p>
    <w:p w:rsidR="00A5425E" w:rsidRPr="003261FC" w:rsidRDefault="00A5425E" w:rsidP="00A5425E">
      <w:pPr>
        <w:rPr>
          <w:rStyle w:val="Style13ptBold"/>
        </w:rPr>
      </w:pPr>
      <w:r w:rsidRPr="003261FC">
        <w:rPr>
          <w:rStyle w:val="Style13ptBold"/>
        </w:rPr>
        <w:t xml:space="preserve">Ron and Norwood 18 </w:t>
      </w:r>
      <w:r w:rsidRPr="003261FC">
        <w:t xml:space="preserve">(Ariel Ron, assistant professor of history at Southern Methodist University, Dael Norwood, assistant professor of history at Binghamton University, “America Cannot Bear to Bring Back Indentured Servitude”, March 28, 2018, </w:t>
      </w:r>
      <w:hyperlink r:id="rId99" w:history="1">
        <w:r w:rsidRPr="003261FC">
          <w:rPr>
            <w:rStyle w:val="Hyperlink"/>
          </w:rPr>
          <w:t>https://www.theatlantic.com/politics/archive/2018/03/american-immigration-service-slavery/555824/</w:t>
        </w:r>
      </w:hyperlink>
      <w:r w:rsidRPr="003261FC">
        <w:t>, 7/29/18, NM)</w:t>
      </w:r>
    </w:p>
    <w:p w:rsidR="00A5425E" w:rsidRPr="003261FC" w:rsidRDefault="00A5425E" w:rsidP="00A5425E">
      <w:pPr>
        <w:rPr>
          <w:sz w:val="16"/>
        </w:rPr>
      </w:pPr>
      <w:r w:rsidRPr="003261FC">
        <w:rPr>
          <w:rStyle w:val="StyleUnderline"/>
        </w:rPr>
        <w:t>It’s a lesson as old as European settlement of the present-day United States: Treating migrant workers as property for the benefit of others leads to terrible consequences</w:t>
      </w:r>
      <w:r w:rsidRPr="003261FC">
        <w:rPr>
          <w:sz w:val="16"/>
        </w:rPr>
        <w:t xml:space="preserve">. </w:t>
      </w:r>
      <w:r w:rsidRPr="003261FC">
        <w:rPr>
          <w:rStyle w:val="StyleUnderline"/>
        </w:rPr>
        <w:t>But judging from a recent immigration-reform proposal, the country hasn’t entirely learned that lesson</w:t>
      </w:r>
      <w:r w:rsidRPr="003261FC">
        <w:rPr>
          <w:sz w:val="16"/>
        </w:rPr>
        <w:t xml:space="preserve">. </w:t>
      </w:r>
      <w:r w:rsidRPr="003261FC">
        <w:rPr>
          <w:rStyle w:val="StyleUnderline"/>
        </w:rPr>
        <w:t>In a Politico piece originally titled, “What If You Could Get Your Own Immigrant?”</w:t>
      </w:r>
      <w:r w:rsidRPr="003261FC">
        <w:rPr>
          <w:sz w:val="16"/>
        </w:rPr>
        <w:t xml:space="preserve">—a headline that provoked such anger it was quickly changed—Eric Posner, a professor at the University of Chicago’s Law School, and Glen Weyl, an economist at Microsoft Research New England, </w:t>
      </w:r>
      <w:r w:rsidRPr="003261FC">
        <w:rPr>
          <w:rStyle w:val="StyleUnderline"/>
        </w:rPr>
        <w:t>described a plan that amounts to reintroducing a form of bonded immigrant labor to the United States</w:t>
      </w:r>
      <w:r w:rsidRPr="003261FC">
        <w:rPr>
          <w:sz w:val="16"/>
        </w:rPr>
        <w:t xml:space="preserve">. </w:t>
      </w:r>
      <w:r w:rsidRPr="003261FC">
        <w:rPr>
          <w:rStyle w:val="StyleUnderline"/>
        </w:rPr>
        <w:t>Their idea, in essence, is to give every American citizen the right to “sponsor” an immigrant, put that person to work, and then take a portion of his or her wages</w:t>
      </w:r>
      <w:r w:rsidRPr="003261FC">
        <w:rPr>
          <w:sz w:val="16"/>
        </w:rPr>
        <w:t xml:space="preserve">. </w:t>
      </w:r>
      <w:r w:rsidRPr="003261FC">
        <w:rPr>
          <w:rStyle w:val="StyleUnderline"/>
        </w:rPr>
        <w:t xml:space="preserve">Common to all of these stories is the subordination of a minority group—usually made up of foreigners and other marginalized people—for the economic and social benefit of the majority, using the tools of </w:t>
      </w:r>
      <w:r w:rsidRPr="003261FC">
        <w:rPr>
          <w:rStyle w:val="Emphasis"/>
        </w:rPr>
        <w:t>political disenfranchisement</w:t>
      </w:r>
      <w:r w:rsidRPr="003261FC">
        <w:rPr>
          <w:rStyle w:val="StyleUnderline"/>
        </w:rPr>
        <w:t xml:space="preserve"> and the impairment of legal rights</w:t>
      </w:r>
      <w:r w:rsidRPr="003261FC">
        <w:rPr>
          <w:sz w:val="16"/>
        </w:rPr>
        <w:t xml:space="preserve">. This is what makes the immigration proposal put forward by Posner and Weyl last month so alarming. </w:t>
      </w:r>
      <w:r w:rsidRPr="003261FC">
        <w:rPr>
          <w:rStyle w:val="StyleUnderline"/>
        </w:rPr>
        <w:t xml:space="preserve">Their plan aims to cut through the current immigration-policy impasse by giving working-class Americans—presumably, the white ones concerned about “illegal aliens”—a contracted property right in the labor of immigrants. It would “achieve the goals of both sides of the immigration debate,” they write, by allowing immigrants into the country to the economic benefit of those already here. Immigrants </w:t>
      </w:r>
      <w:r w:rsidRPr="003261FC">
        <w:rPr>
          <w:rStyle w:val="Emphasis"/>
        </w:rPr>
        <w:t>subordinated</w:t>
      </w:r>
      <w:r w:rsidRPr="003261FC">
        <w:rPr>
          <w:rStyle w:val="StyleUnderline"/>
        </w:rPr>
        <w:t xml:space="preserve"> both economically and politically</w:t>
      </w:r>
      <w:r w:rsidRPr="003261FC">
        <w:rPr>
          <w:sz w:val="16"/>
        </w:rPr>
        <w:t>—and this, at bottom, is what Posner and Weyl unwittingly propose—</w:t>
      </w:r>
      <w:r w:rsidRPr="003261FC">
        <w:rPr>
          <w:rStyle w:val="StyleUnderline"/>
        </w:rPr>
        <w:t xml:space="preserve">would be defenseless against abuse. Like the millions indentured, enslaved, and trafficked before them, they would be </w:t>
      </w:r>
      <w:r w:rsidRPr="003261FC">
        <w:rPr>
          <w:rStyle w:val="Emphasis"/>
        </w:rPr>
        <w:t>despised</w:t>
      </w:r>
      <w:r w:rsidRPr="003261FC">
        <w:rPr>
          <w:rStyle w:val="StyleUnderline"/>
        </w:rPr>
        <w:t xml:space="preserve"> for their very inability to resist, then </w:t>
      </w:r>
      <w:r w:rsidRPr="003261FC">
        <w:rPr>
          <w:rStyle w:val="Emphasis"/>
        </w:rPr>
        <w:t>abused</w:t>
      </w:r>
      <w:r w:rsidRPr="003261FC">
        <w:rPr>
          <w:rStyle w:val="StyleUnderline"/>
        </w:rPr>
        <w:t xml:space="preserve"> all the more for being despicable</w:t>
      </w:r>
      <w:r w:rsidRPr="003261FC">
        <w:rPr>
          <w:sz w:val="16"/>
        </w:rPr>
        <w:t>. Thomas Jefferson, a slaveholder himself, described this dynamic clearly: “The whole commerce between master and slave is a perpetual exercise of the most boisterous passions, the most unremitting despotism on the one part, and degrading submissions on the other,” he wrote in the 1780s. “Our children,” he added, “see this, and learn to imitate it.”</w:t>
      </w:r>
    </w:p>
    <w:p w:rsidR="0080713C" w:rsidRPr="003261FC" w:rsidRDefault="0080713C" w:rsidP="0080713C">
      <w:pPr>
        <w:pStyle w:val="Heading4"/>
      </w:pPr>
      <w:r w:rsidRPr="003261FC">
        <w:t>Temporary workers are consistently exposed to dangerous working conditions paid less for it in risk of dismissal and deportation.</w:t>
      </w:r>
    </w:p>
    <w:p w:rsidR="0080713C" w:rsidRPr="003261FC" w:rsidRDefault="0080713C" w:rsidP="0080713C">
      <w:r w:rsidRPr="003261FC">
        <w:rPr>
          <w:rStyle w:val="Style13ptBold"/>
        </w:rPr>
        <w:t>International New York Times, 2016</w:t>
      </w:r>
    </w:p>
    <w:p w:rsidR="0080713C" w:rsidRPr="003261FC" w:rsidRDefault="0080713C" w:rsidP="0080713C">
      <w:r w:rsidRPr="003261FC">
        <w:t xml:space="preserve">(International New York Times, “The abuse of guest workers”, The New York Times, July 2016, </w:t>
      </w:r>
      <w:hyperlink r:id="rId100" w:history="1">
        <w:r w:rsidRPr="003261FC">
          <w:rPr>
            <w:rStyle w:val="Hyperlink"/>
          </w:rPr>
          <w:t>https://search.proquest.com/docview/1800735123/fulltext/17877A8670D643F5PQ/5?accountid=36295</w:t>
        </w:r>
      </w:hyperlink>
      <w:r w:rsidRPr="003261FC">
        <w:t xml:space="preserve">, 7/28/18, JBII) </w:t>
      </w:r>
    </w:p>
    <w:p w:rsidR="0080713C" w:rsidRPr="003261FC" w:rsidRDefault="0080713C" w:rsidP="0080713C">
      <w:r w:rsidRPr="003261FC">
        <w:t xml:space="preserve">Even if there were a labor shortage, the H-2B system would not be an acceptable solution. </w:t>
      </w:r>
      <w:r w:rsidRPr="003261FC">
        <w:rPr>
          <w:rStyle w:val="StyleUnderline"/>
        </w:rPr>
        <w:t>The Government Accountability Office has found that H-2B workers, who typically work for nine-month stints, have been abused; news reports support these findings</w:t>
      </w:r>
      <w:r w:rsidRPr="003261FC">
        <w:t xml:space="preserve">. These workers are yoked to their employers. </w:t>
      </w:r>
      <w:r w:rsidRPr="003261FC">
        <w:rPr>
          <w:rStyle w:val="StyleUnderline"/>
        </w:rPr>
        <w:t>If they protest unsafe conditions, wage theft or other mistreatment, they risk dismissal, deportation and financial ruin.</w:t>
      </w:r>
    </w:p>
    <w:p w:rsidR="0080713C" w:rsidRPr="003261FC" w:rsidRDefault="0080713C" w:rsidP="0080713C">
      <w:pPr>
        <w:rPr>
          <w:rStyle w:val="StyleUnderline"/>
        </w:rPr>
      </w:pPr>
      <w:r w:rsidRPr="003261FC">
        <w:t xml:space="preserve">Why would Congress expand the H-2B system? </w:t>
      </w:r>
      <w:r w:rsidRPr="003261FC">
        <w:rPr>
          <w:rStyle w:val="StyleUnderline"/>
        </w:rPr>
        <w:t>Because businesses that profit from cheap and subservient labor are demanding that it do so</w:t>
      </w:r>
      <w:r w:rsidRPr="003261FC">
        <w:t xml:space="preserve">. Employers are supposed to recruit American workers before they hire H-2B workers. </w:t>
      </w:r>
      <w:r w:rsidRPr="003261FC">
        <w:rPr>
          <w:rStyle w:val="StyleUnderline"/>
        </w:rPr>
        <w:t>They are also supposed to pay guest workers the prevailing wage Americans would earn. Legal loopholes and lax enforcement have allowed them to sidestep those rules.</w:t>
      </w:r>
    </w:p>
    <w:p w:rsidR="0080713C" w:rsidRPr="003261FC" w:rsidRDefault="0080713C" w:rsidP="0080713C">
      <w:r w:rsidRPr="003261FC">
        <w:rPr>
          <w:rStyle w:val="StyleUnderline"/>
        </w:rPr>
        <w:t>One attempt at reform was short-lived.</w:t>
      </w:r>
      <w:r w:rsidRPr="003261FC">
        <w:t xml:space="preserve"> In April of last year, federal regulators issued tough new rules to monitor recruitment and ensure fair pay. </w:t>
      </w:r>
      <w:r w:rsidRPr="003261FC">
        <w:rPr>
          <w:rStyle w:val="StyleUnderline"/>
        </w:rPr>
        <w:t>The backlash was swift</w:t>
      </w:r>
      <w:r w:rsidRPr="003261FC">
        <w:t xml:space="preserve">. </w:t>
      </w:r>
      <w:r w:rsidRPr="003261FC">
        <w:rPr>
          <w:rStyle w:val="StyleUnderline"/>
        </w:rPr>
        <w:t>Later in 2015, in riders to a budget bill, the new rule on fair pay was undone, the annual cap on H-2B visas was effectively quadrupled, from 66,000, and the Labor Department was denied funds to audit employer compliance with visa and labor laws.</w:t>
      </w:r>
      <w:r w:rsidRPr="003261FC">
        <w:t xml:space="preserve"> Lawmakers have now begun to attach last year's H-2B riders to spending bills for next year.</w:t>
      </w:r>
    </w:p>
    <w:p w:rsidR="0080713C" w:rsidRPr="003261FC" w:rsidRDefault="0080713C" w:rsidP="0080713C">
      <w:pPr>
        <w:pStyle w:val="Heading4"/>
      </w:pPr>
      <w:r w:rsidRPr="003261FC">
        <w:t>The CP can’t solve for the fraud, rape, discrimination, and physical and verbal harassment of temporary immigrants.</w:t>
      </w:r>
    </w:p>
    <w:p w:rsidR="0080713C" w:rsidRPr="003261FC" w:rsidRDefault="0080713C" w:rsidP="0080713C">
      <w:pPr>
        <w:rPr>
          <w:rStyle w:val="Style13ptBold"/>
        </w:rPr>
      </w:pPr>
      <w:r w:rsidRPr="003261FC">
        <w:rPr>
          <w:rStyle w:val="Style13ptBold"/>
        </w:rPr>
        <w:t>Madrid, 17</w:t>
      </w:r>
    </w:p>
    <w:p w:rsidR="0080713C" w:rsidRPr="003261FC" w:rsidRDefault="0080713C" w:rsidP="0080713C">
      <w:pPr>
        <w:rPr>
          <w:rStyle w:val="StyleUnderline"/>
          <w:u w:val="none"/>
        </w:rPr>
      </w:pPr>
      <w:r w:rsidRPr="003261FC">
        <w:t xml:space="preserve">(Manuel Madrid, writing fellow at The American Prospect, “Can a Revamped Farmworker Visa System Prevent Abuses?”, 7/20/17, </w:t>
      </w:r>
      <w:hyperlink r:id="rId101" w:history="1">
        <w:r w:rsidRPr="003261FC">
          <w:rPr>
            <w:rStyle w:val="Hyperlink"/>
          </w:rPr>
          <w:t>http://prospect.org/article/can-revamped-farmworker-visa-system-prevent-abuses</w:t>
        </w:r>
      </w:hyperlink>
      <w:r w:rsidRPr="003261FC">
        <w:t>, The American Prospect, 7/31/18, JBII)</w:t>
      </w:r>
    </w:p>
    <w:p w:rsidR="0080713C" w:rsidRPr="003261FC" w:rsidRDefault="0080713C" w:rsidP="0080713C">
      <w:r w:rsidRPr="003261FC">
        <w:t>Martin (his attorney asked that The American Prospect not use his last name to protect his future job prospects) is one of the more than 100,000 workers who enter the country annually under the H2A program, which has been criticized for ignoring the ongoing exploitation of workers</w:t>
      </w:r>
      <w:r w:rsidRPr="003261FC">
        <w:rPr>
          <w:rStyle w:val="StyleUnderline"/>
        </w:rPr>
        <w:t>. Farmworker advocates have long complained that employers subject laborers to fraud, rape, physical and verbal harassment, and ethnic and gender discrimination</w:t>
      </w:r>
      <w:r w:rsidRPr="003261FC">
        <w:t>. Yet citing labor shortages, Democratic and Republican members of Congress want to see an expansion of the program</w:t>
      </w:r>
      <w:r w:rsidRPr="003261FC">
        <w:rPr>
          <w:rStyle w:val="StyleUnderline"/>
        </w:rPr>
        <w:t>. But advocates say that before that can happen, federal officials need to launch a comprehensive overhaul of the visa system to address worker mistreatment.</w:t>
      </w:r>
    </w:p>
    <w:p w:rsidR="0080713C" w:rsidRPr="003261FC" w:rsidRDefault="0080713C" w:rsidP="0080713C"/>
    <w:p w:rsidR="0080713C" w:rsidRPr="003261FC" w:rsidRDefault="0080713C" w:rsidP="0080713C">
      <w:r w:rsidRPr="003261FC">
        <w:t xml:space="preserve">Of the 2.5 million farmworkers in the United States, H2A visa holders currently comprise only about 7 percent of the agricultural workforce. </w:t>
      </w:r>
      <w:r w:rsidRPr="003261FC">
        <w:rPr>
          <w:rStyle w:val="StyleUnderline"/>
        </w:rPr>
        <w:t>In a sector that relies heavily on undocumented workers (estimates range from 30 percent to 70 percent) the number of H2A visa holders is expected to increase as the Trump administration continues to step up its harsh immigration enforcement policies. “It’s safe to say that, without any reforms, an expansion of the H2A program will only lead to the abuse of more workers,” says Bruce Goldstein, president of Farmworker Justice, a Washington, D.C.-based advocacy group</w:t>
      </w:r>
      <w:r w:rsidRPr="003261FC">
        <w:t>.</w:t>
      </w:r>
    </w:p>
    <w:p w:rsidR="0080713C" w:rsidRPr="003261FC" w:rsidRDefault="0080713C" w:rsidP="0080713C"/>
    <w:p w:rsidR="00F828AA" w:rsidRPr="003261FC" w:rsidRDefault="00F828AA" w:rsidP="003F3857">
      <w:pPr>
        <w:pStyle w:val="Heading3"/>
      </w:pPr>
      <w:r w:rsidRPr="003261FC">
        <w:t>Temp Bad – Employment</w:t>
      </w:r>
    </w:p>
    <w:p w:rsidR="00F828AA" w:rsidRPr="003261FC" w:rsidRDefault="00F828AA" w:rsidP="00F828AA"/>
    <w:p w:rsidR="00F828AA" w:rsidRPr="003261FC" w:rsidRDefault="00F828AA" w:rsidP="00F828AA">
      <w:pPr>
        <w:pStyle w:val="Heading4"/>
      </w:pPr>
      <w:r w:rsidRPr="003261FC">
        <w:t>Many employers do not want to hire workers that are here on temporary visas – bureaucratic issues and worker advocates</w:t>
      </w:r>
    </w:p>
    <w:p w:rsidR="00F828AA" w:rsidRPr="003261FC" w:rsidRDefault="00F828AA" w:rsidP="00F828AA">
      <w:r w:rsidRPr="003261FC">
        <w:rPr>
          <w:rStyle w:val="Style13ptBold"/>
        </w:rPr>
        <w:t>Martin 10</w:t>
      </w:r>
      <w:r w:rsidRPr="003261FC">
        <w:t xml:space="preserve"> (Philip Martin is a </w:t>
      </w:r>
      <w:r w:rsidRPr="003261FC">
        <w:rPr>
          <w:lang w:val="en-GB"/>
        </w:rPr>
        <w:t>labour</w:t>
      </w:r>
      <w:r w:rsidRPr="003261FC">
        <w:t xml:space="preserve"> economist in the Department of Agricultural and Resource Economics at the University of California Davis, “Temporary Worker Programs: U.S. And Global Experiences,” Canadian Issues, Association for Canadian Studies, 2010, http://s3.amazonaws.com/migrants_heroku_production/datas/286/cdn_issues_CITC_mar10_e_original.pdf?1316747927, page 122, Accessed 30 Jul 2018, gf)</w:t>
      </w:r>
    </w:p>
    <w:p w:rsidR="00F828AA" w:rsidRPr="003261FC" w:rsidRDefault="00F828AA" w:rsidP="00F828AA">
      <w:pPr>
        <w:rPr>
          <w:sz w:val="16"/>
          <w:szCs w:val="16"/>
        </w:rPr>
      </w:pPr>
      <w:r w:rsidRPr="003261FC">
        <w:rPr>
          <w:sz w:val="16"/>
          <w:szCs w:val="16"/>
        </w:rPr>
        <w:t>H-2A</w:t>
      </w:r>
    </w:p>
    <w:p w:rsidR="00F828AA" w:rsidRPr="003261FC" w:rsidRDefault="00F828AA" w:rsidP="00F828AA">
      <w:pPr>
        <w:rPr>
          <w:sz w:val="16"/>
          <w:szCs w:val="16"/>
        </w:rPr>
      </w:pPr>
      <w:r w:rsidRPr="003261FC">
        <w:rPr>
          <w:rStyle w:val="StyleUnderline"/>
        </w:rPr>
        <w:t>The H-2A program allows U.S. farm employers to request certification from DOL to employ an unlimited number of foreign workers if</w:t>
      </w:r>
      <w:r w:rsidRPr="003261FC">
        <w:rPr>
          <w:sz w:val="16"/>
          <w:szCs w:val="16"/>
        </w:rPr>
        <w:t xml:space="preserve">: 1) </w:t>
      </w:r>
      <w:r w:rsidRPr="003261FC">
        <w:rPr>
          <w:rStyle w:val="StyleUnderline"/>
        </w:rPr>
        <w:t>farm workers are not available; and</w:t>
      </w:r>
      <w:r w:rsidRPr="003261FC">
        <w:rPr>
          <w:sz w:val="16"/>
          <w:szCs w:val="16"/>
        </w:rPr>
        <w:t xml:space="preserve"> 2) </w:t>
      </w:r>
      <w:r w:rsidRPr="003261FC">
        <w:rPr>
          <w:rStyle w:val="StyleUnderline"/>
        </w:rPr>
        <w:t>the presence of the foreign workers will not “adversely affect” farm workers</w:t>
      </w:r>
      <w:r w:rsidRPr="003261FC">
        <w:rPr>
          <w:sz w:val="16"/>
          <w:szCs w:val="16"/>
        </w:rPr>
        <w:t>. 9 The H-2A program is rife with controversy in the U.S., and appears to have limited impacts on development in migrant-sending areas.</w:t>
      </w:r>
    </w:p>
    <w:p w:rsidR="00F828AA" w:rsidRPr="003261FC" w:rsidRDefault="00F828AA" w:rsidP="00F828AA">
      <w:pPr>
        <w:rPr>
          <w:rStyle w:val="StyleUnderline"/>
        </w:rPr>
      </w:pPr>
      <w:r w:rsidRPr="003261FC">
        <w:rPr>
          <w:sz w:val="16"/>
          <w:szCs w:val="16"/>
        </w:rPr>
        <w:t xml:space="preserve">The administration of the H-2A program at one level is straightforward, and at another invites controversy and may foster unauthorized migration. In recent years, DOL certified over 6,500 farm employers to fill almost 60,000 jobs with H-2A farm workers. However, </w:t>
      </w:r>
      <w:r w:rsidRPr="003261FC">
        <w:rPr>
          <w:rStyle w:val="StyleUnderline"/>
        </w:rPr>
        <w:t>despite the fact that 98% of the employer applications are approved, more than half of the workers employed on U.S. farms are believed to be unauthorized</w:t>
      </w:r>
      <w:r w:rsidRPr="003261FC">
        <w:rPr>
          <w:sz w:val="16"/>
          <w:szCs w:val="16"/>
        </w:rPr>
        <w:t xml:space="preserve">. </w:t>
      </w:r>
      <w:r w:rsidRPr="003261FC">
        <w:rPr>
          <w:rStyle w:val="StyleUnderline"/>
        </w:rPr>
        <w:t>Farmers complain that they do not use the H-2A program to obtain workers because it is too bureaucratic and exposes them to lawsuits by worker advocates.</w:t>
      </w:r>
    </w:p>
    <w:p w:rsidR="00F828AA" w:rsidRPr="003261FC" w:rsidRDefault="00F828AA" w:rsidP="00F828AA">
      <w:pPr>
        <w:rPr>
          <w:sz w:val="16"/>
          <w:szCs w:val="16"/>
        </w:rPr>
      </w:pPr>
      <w:r w:rsidRPr="003261FC">
        <w:rPr>
          <w:rStyle w:val="StyleUnderline"/>
        </w:rPr>
        <w:t>One reason the H-2A program generates employer complaints is because unauthorized workers are available. U.S. farm employers must have their need for H-2A foreign workers certified, which means they must try to recruit U.S. workers under DOL supervision, and U.S. workers get priority to fill vacant jobs. Farm employers are routinely accused of rejecting qualified U.S. workers in order to hire the H-2A workers</w:t>
      </w:r>
      <w:r w:rsidRPr="003261FC">
        <w:rPr>
          <w:sz w:val="16"/>
          <w:szCs w:val="16"/>
        </w:rPr>
        <w:t xml:space="preserve"> (already recruited, in most cases). </w:t>
      </w:r>
      <w:r w:rsidRPr="003261FC">
        <w:rPr>
          <w:rStyle w:val="StyleUnderline"/>
        </w:rPr>
        <w:t>Worker advocates accuse farm employers of preferring the “captive” H-2A workers to legal and unauthorized workers who have freedom in the U.S. labour market (an H-2A worker who loses his [or her] job must leave the country</w:t>
      </w:r>
      <w:r w:rsidRPr="003261FC">
        <w:rPr>
          <w:sz w:val="16"/>
          <w:szCs w:val="16"/>
        </w:rPr>
        <w:t>).</w:t>
      </w:r>
    </w:p>
    <w:p w:rsidR="00F828AA" w:rsidRPr="003261FC" w:rsidRDefault="00F828AA" w:rsidP="00F828AA">
      <w:pPr>
        <w:rPr>
          <w:rStyle w:val="StyleUnderline"/>
        </w:rPr>
      </w:pPr>
      <w:r w:rsidRPr="003261FC">
        <w:rPr>
          <w:rStyle w:val="StyleUnderline"/>
        </w:rPr>
        <w:t>A review of employer applications to fill 10,134 jobs with H-2A workers in FY96 found that 530 U.S. workers were referred to fill these jobs, equivalent to 5.2%, and 252 or 2.5% of these workers were hired</w:t>
      </w:r>
      <w:r w:rsidRPr="003261FC">
        <w:rPr>
          <w:sz w:val="16"/>
          <w:szCs w:val="16"/>
        </w:rPr>
        <w:t xml:space="preserve">. 10 </w:t>
      </w:r>
      <w:r w:rsidRPr="003261FC">
        <w:rPr>
          <w:rStyle w:val="StyleUnderline"/>
        </w:rPr>
        <w:t>Farm employers look at this</w:t>
      </w:r>
      <w:r w:rsidRPr="003261FC">
        <w:rPr>
          <w:sz w:val="16"/>
          <w:szCs w:val="16"/>
        </w:rPr>
        <w:t xml:space="preserve"> 5% referral and 2.5% hire </w:t>
      </w:r>
      <w:r w:rsidRPr="003261FC">
        <w:rPr>
          <w:rStyle w:val="StyleUnderline"/>
        </w:rPr>
        <w:t>rate and conclude that U.S. workers are generally not available</w:t>
      </w:r>
      <w:r w:rsidRPr="003261FC">
        <w:rPr>
          <w:sz w:val="16"/>
          <w:szCs w:val="16"/>
        </w:rPr>
        <w:t xml:space="preserve">, while </w:t>
      </w:r>
      <w:r w:rsidRPr="003261FC">
        <w:rPr>
          <w:rStyle w:val="StyleUnderline"/>
        </w:rPr>
        <w:t>worker advocates point to unemployment rates of 15% to 20% in areas with H-2A workers and conclude that qualified U.S. workers are discouraged or rejected</w:t>
      </w:r>
      <w:r w:rsidRPr="003261FC">
        <w:rPr>
          <w:sz w:val="16"/>
          <w:szCs w:val="16"/>
        </w:rPr>
        <w:t xml:space="preserve">. </w:t>
      </w:r>
      <w:r w:rsidRPr="003261FC">
        <w:rPr>
          <w:rStyle w:val="StyleUnderline"/>
        </w:rPr>
        <w:t>The result is often litigation.</w:t>
      </w:r>
    </w:p>
    <w:p w:rsidR="00F828AA" w:rsidRPr="003261FC" w:rsidRDefault="00F828AA" w:rsidP="00F828AA">
      <w:pPr>
        <w:rPr>
          <w:sz w:val="16"/>
          <w:szCs w:val="16"/>
        </w:rPr>
      </w:pPr>
      <w:r w:rsidRPr="003261FC">
        <w:rPr>
          <w:rStyle w:val="StyleUnderline"/>
        </w:rPr>
        <w:t>There are about 60,000 H-2A visa holders and 1 million unauthorized workers in the U.S. hired farm work force, which includes 2.5 million workers at some point during a typical year</w:t>
      </w:r>
      <w:r w:rsidRPr="003261FC">
        <w:rPr>
          <w:sz w:val="16"/>
          <w:szCs w:val="16"/>
        </w:rPr>
        <w:t>. A legislative proposal pending since 2000 would legalize many of these unauthorized workers, which is the goal of worker advocates, and make employer-friendly changes to the H-2A program.</w:t>
      </w:r>
    </w:p>
    <w:p w:rsidR="00F828AA" w:rsidRPr="003261FC" w:rsidRDefault="00F828AA" w:rsidP="00F828AA"/>
    <w:p w:rsidR="00920916" w:rsidRPr="003261FC" w:rsidRDefault="00920916" w:rsidP="003F3857">
      <w:pPr>
        <w:pStyle w:val="Heading3"/>
      </w:pPr>
      <w:r w:rsidRPr="003261FC">
        <w:t>Temp Bad – Sexism</w:t>
      </w:r>
    </w:p>
    <w:p w:rsidR="00920916" w:rsidRPr="003261FC" w:rsidRDefault="00920916" w:rsidP="00920916"/>
    <w:p w:rsidR="00920916" w:rsidRPr="003261FC" w:rsidRDefault="00920916" w:rsidP="00920916">
      <w:pPr>
        <w:pStyle w:val="Heading4"/>
      </w:pPr>
      <w:r w:rsidRPr="003261FC">
        <w:rPr>
          <w:i/>
        </w:rPr>
        <w:t>Temporary</w:t>
      </w:r>
      <w:r w:rsidRPr="003261FC">
        <w:t xml:space="preserve"> migration perpetuates gender stereotypes, gives women bad working conditions and puts women at higher risk of exploitation and harassment</w:t>
      </w:r>
      <w:r w:rsidRPr="003261FC">
        <w:t xml:space="preserve"> – Canada proves</w:t>
      </w:r>
    </w:p>
    <w:p w:rsidR="00920916" w:rsidRPr="003261FC" w:rsidRDefault="00920916" w:rsidP="00920916">
      <w:r w:rsidRPr="003261FC">
        <w:rPr>
          <w:rStyle w:val="Style13ptBold"/>
        </w:rPr>
        <w:t>Gibb 10</w:t>
      </w:r>
      <w:r w:rsidRPr="003261FC">
        <w:t xml:space="preserve"> (Heather Gibb is a senior researcher and research interests include gender issues in temporary labour migration, “Missing From Temporary Foreign Worker Programs: Gender-sensitive Approaches,” Canadian Issues, Association for Canadian Studies, 2010, </w:t>
      </w:r>
      <w:hyperlink r:id="rId102" w:history="1">
        <w:r w:rsidRPr="003261FC">
          <w:rPr>
            <w:rStyle w:val="Hyperlink"/>
          </w:rPr>
          <w:t>http://s3.amazonaws.com/migrants_heroku_production/datas/286/cdn_issues_CITC_mar10_e_original.pdf?1316747927</w:t>
        </w:r>
      </w:hyperlink>
      <w:r w:rsidRPr="003261FC">
        <w:t>, page 94, Accessed 30 Jul 2018, gf)</w:t>
      </w:r>
    </w:p>
    <w:p w:rsidR="00920916" w:rsidRPr="003261FC" w:rsidRDefault="00920916" w:rsidP="00920916">
      <w:pPr>
        <w:rPr>
          <w:rStyle w:val="StyleUnderline"/>
        </w:rPr>
      </w:pPr>
      <w:r w:rsidRPr="003261FC">
        <w:rPr>
          <w:sz w:val="16"/>
          <w:szCs w:val="16"/>
        </w:rPr>
        <w:t xml:space="preserve">In an overview of gender and migration prepared for the Global Commission on International Migration, Nicola Piper draws attention to how </w:t>
      </w:r>
      <w:r w:rsidRPr="003261FC">
        <w:rPr>
          <w:rStyle w:val="StyleUnderline"/>
        </w:rPr>
        <w:t>changes in global and regional economies and labour markets have resulted in increased economic activity by women, including their participation in migration – a phenomenon referred to as the “feminization of migration”</w:t>
      </w:r>
      <w:r w:rsidRPr="003261FC">
        <w:rPr>
          <w:sz w:val="16"/>
          <w:szCs w:val="16"/>
        </w:rPr>
        <w:t xml:space="preserve"> (Piper 2005). </w:t>
      </w:r>
      <w:r w:rsidRPr="003261FC">
        <w:rPr>
          <w:rStyle w:val="StyleUnderline"/>
        </w:rPr>
        <w:t>This includes a reduction in demand for male labour in some sectors</w:t>
      </w:r>
      <w:r w:rsidRPr="003261FC">
        <w:rPr>
          <w:sz w:val="16"/>
          <w:szCs w:val="16"/>
        </w:rPr>
        <w:t xml:space="preserve">, </w:t>
      </w:r>
      <w:r w:rsidRPr="003261FC">
        <w:rPr>
          <w:rStyle w:val="StyleUnderline"/>
        </w:rPr>
        <w:t>as well as a shift in emphasis to employment in the service sector</w:t>
      </w:r>
      <w:r w:rsidRPr="003261FC">
        <w:rPr>
          <w:sz w:val="16"/>
          <w:szCs w:val="16"/>
        </w:rPr>
        <w:t xml:space="preserve"> both in countries of origin and destination. With increasing levels of unemployment among women as well as men, many labour-sending governments are seeking opportunities for women in temporary foreign worker programs. In most labour-receiving countries</w:t>
      </w:r>
      <w:r w:rsidRPr="003261FC">
        <w:rPr>
          <w:rStyle w:val="StyleUnderline"/>
        </w:rPr>
        <w:t>, women temporary foreign workers</w:t>
      </w:r>
      <w:r w:rsidRPr="003261FC">
        <w:rPr>
          <w:sz w:val="16"/>
          <w:szCs w:val="16"/>
        </w:rPr>
        <w:t xml:space="preserve"> (TFWs) </w:t>
      </w:r>
      <w:r w:rsidRPr="003261FC">
        <w:rPr>
          <w:rStyle w:val="StyleUnderline"/>
        </w:rPr>
        <w:t>are over-represented in low-paying, vulnerable sectors such as caregiving, domestic and hotel work, and entertainment</w:t>
      </w:r>
      <w:r w:rsidRPr="003261FC">
        <w:rPr>
          <w:sz w:val="16"/>
          <w:szCs w:val="16"/>
        </w:rPr>
        <w:t xml:space="preserve">. </w:t>
      </w:r>
      <w:r w:rsidRPr="003261FC">
        <w:rPr>
          <w:rStyle w:val="StyleUnderline"/>
        </w:rPr>
        <w:t>Women are under-represented in other, non-traditional sectors such as construction, grounds maintenance, public transport, etc., as a result of gender stereotyping, negative perceptions of some jobs, lack of skills and other barriers</w:t>
      </w:r>
      <w:r w:rsidRPr="003261FC">
        <w:rPr>
          <w:sz w:val="16"/>
          <w:szCs w:val="16"/>
        </w:rPr>
        <w:t xml:space="preserve">. Yet these </w:t>
      </w:r>
      <w:r w:rsidRPr="003261FC">
        <w:rPr>
          <w:rStyle w:val="StyleUnderline"/>
        </w:rPr>
        <w:t>non-traditional sectors often offer better wages, opportunities for skills development and working conditions than do the sectors where women migrants tend to dominate.</w:t>
      </w:r>
    </w:p>
    <w:p w:rsidR="00920916" w:rsidRPr="003261FC" w:rsidRDefault="00920916" w:rsidP="00920916">
      <w:pPr>
        <w:rPr>
          <w:sz w:val="16"/>
          <w:szCs w:val="16"/>
        </w:rPr>
      </w:pPr>
      <w:r w:rsidRPr="003261FC">
        <w:rPr>
          <w:rStyle w:val="StyleUnderline"/>
        </w:rPr>
        <w:t>Women comprise about 40% of all TFWs in Canada</w:t>
      </w:r>
      <w:r w:rsidRPr="003261FC">
        <w:rPr>
          <w:sz w:val="16"/>
          <w:szCs w:val="16"/>
        </w:rPr>
        <w:t xml:space="preserve">. Citizenship and Immigration Canada (CIC) figures for the 2005-2008 period show that the number of TFWs in Canada increased from 141,030 to 251,229, with placements for women increasing at a rate slightly higher than for men. While some women find employment as nurses, immigration </w:t>
      </w:r>
      <w:r w:rsidRPr="003261FC">
        <w:rPr>
          <w:rStyle w:val="StyleUnderline"/>
        </w:rPr>
        <w:t>statistics</w:t>
      </w:r>
      <w:r w:rsidRPr="003261FC">
        <w:rPr>
          <w:sz w:val="16"/>
          <w:szCs w:val="16"/>
        </w:rPr>
        <w:t xml:space="preserve"> for the period 2005-2007 </w:t>
      </w:r>
      <w:r w:rsidRPr="003261FC">
        <w:rPr>
          <w:rStyle w:val="StyleUnderline"/>
        </w:rPr>
        <w:t>show that gains for women</w:t>
      </w:r>
      <w:r w:rsidRPr="003261FC">
        <w:rPr>
          <w:sz w:val="16"/>
          <w:szCs w:val="16"/>
        </w:rPr>
        <w:t xml:space="preserve"> TFWs </w:t>
      </w:r>
      <w:r w:rsidRPr="003261FC">
        <w:rPr>
          <w:rStyle w:val="StyleUnderline"/>
        </w:rPr>
        <w:t>were largely</w:t>
      </w:r>
      <w:r w:rsidRPr="003261FC">
        <w:rPr>
          <w:sz w:val="16"/>
          <w:szCs w:val="16"/>
        </w:rPr>
        <w:t xml:space="preserve"> in the National Occupation Category (NOC) level C (</w:t>
      </w:r>
      <w:r w:rsidRPr="003261FC">
        <w:rPr>
          <w:rStyle w:val="StyleUnderline"/>
        </w:rPr>
        <w:t>intermediate and clerical). Male TFWs were more widely distributed among skill levels</w:t>
      </w:r>
      <w:r w:rsidRPr="003261FC">
        <w:rPr>
          <w:sz w:val="16"/>
          <w:szCs w:val="16"/>
        </w:rPr>
        <w:t xml:space="preserve"> A (professional), B (skilled and technical) and C. For men, a large proportion of category C jobs were in agriculture</w:t>
      </w:r>
      <w:r w:rsidRPr="003261FC">
        <w:rPr>
          <w:rStyle w:val="StyleUnderline"/>
        </w:rPr>
        <w:t>; for women</w:t>
      </w:r>
      <w:r w:rsidRPr="003261FC">
        <w:rPr>
          <w:sz w:val="16"/>
          <w:szCs w:val="16"/>
        </w:rPr>
        <w:t xml:space="preserve">, in domestic work, as caregivers (CIC 2007). The latter </w:t>
      </w:r>
      <w:r w:rsidRPr="003261FC">
        <w:rPr>
          <w:rStyle w:val="StyleUnderline"/>
        </w:rPr>
        <w:t>work typically takes place in private homes, outside the realm of most provincial labour codes</w:t>
      </w:r>
      <w:r w:rsidRPr="003261FC">
        <w:rPr>
          <w:sz w:val="16"/>
          <w:szCs w:val="16"/>
        </w:rPr>
        <w:t>. Studies have shown how these private arrangements can place live-in caregivers at risk of poor and sometimes abusive working conditions. 1 CIC data also suggest that increasingly, lower-skilled workers are coming from a more diverse range of countries: the number of female workers from Mexico, and particularly the Philippines, has risen in recent years, perhaps a reflection of new memoranda of understanding between Canada and these countries.</w:t>
      </w:r>
    </w:p>
    <w:p w:rsidR="00920916" w:rsidRPr="003261FC" w:rsidRDefault="00920916" w:rsidP="00920916">
      <w:pPr>
        <w:rPr>
          <w:sz w:val="16"/>
          <w:szCs w:val="16"/>
        </w:rPr>
      </w:pPr>
      <w:r w:rsidRPr="003261FC">
        <w:rPr>
          <w:sz w:val="16"/>
          <w:szCs w:val="16"/>
        </w:rPr>
        <w:t xml:space="preserve">While research suggests that TFWs often contribute to improvements in living standards for their families, particularly through their remittances, there are questions about the broader development impacts of migration for labour-sending countries. These questions include the economic cost of a father’s or mother’s prolonged absence on those left behind and particularly on children; the social and economic implications of inadequate enforcement of TFW rights in the host country; and the potential for skill loss rather than gains while working in the host country. The North-South Institute (NSI) has been engaged in research and outreach activities on Canada’s temporary foreign workers programs (TFWPs) for several years, beginning with its landmark evaluation of Canada’s Seasonal Agricultural Workers Program (SAWP) in 2002-2003 (NSI 2003). While identifying many now internationally recognized “good practice” elements in the SAWP, the research raised a number of concerns related to workers’ housing, enforcement of migrant workers’ rights, health and safety, and community relations. In 2006, NSI facilitated discussion of these issues, and possible community responses, at multi-stakeholder workshops in three Ontario rural municipalities that receive large numbers of SAWP workers (NSI 2003).In 2007, in collaboration with the Sir Arthur Lewis Institute of Social and Economic Studies, University of West Indies, NSI held workshops in Barbados and Jamaica to discuss its research findings and consider ways of adding value to TFWPs for both labour-sending and labour-receiving countries. These workshops engaged Caribbean government officials, Canadian and Caribbean researchers, trade unions and some migrant workers who shared their experiences living and working in Canada. Some of the issues that were considered were: how to enhancing workers’ understanding of their rights in Canada; challenges that increasing numbers of TFWs pose to local host governments in meeting workers’ needs – for example, local transportation, health and social services, housing. In Ontario, for example, some researchers have pointed out that </w:t>
      </w:r>
      <w:r w:rsidRPr="003261FC">
        <w:rPr>
          <w:rStyle w:val="StyleUnderline"/>
        </w:rPr>
        <w:t>greater attention must be paid to the specific needs of women migrants, who are particularly vulnerable to exploitation and sexual harassment</w:t>
      </w:r>
      <w:r w:rsidRPr="003261FC">
        <w:rPr>
          <w:sz w:val="16"/>
          <w:szCs w:val="16"/>
        </w:rPr>
        <w:t>. One strategy that has been put forward is the increased support for community organizations that are in contact with women workers and information provided to them about local health and other services. These organizations also organize social activities that help build greater social inclusiveness in communities where racial and other stereotypes about migrant workers present barriers. Caribbean officials also drew attention to the impact that temporary labour migration can have on families, and noted the need for community supports for those “left behind” – too often, government agencies only become involved when a situation reaches a crisis; however, there is scope for more proactive interventions (Piper 2005).</w:t>
      </w:r>
    </w:p>
    <w:p w:rsidR="00920916" w:rsidRPr="003261FC" w:rsidRDefault="00920916" w:rsidP="00920916">
      <w:pPr>
        <w:rPr>
          <w:sz w:val="16"/>
          <w:szCs w:val="16"/>
        </w:rPr>
      </w:pPr>
      <w:r w:rsidRPr="003261FC">
        <w:rPr>
          <w:rStyle w:val="StyleUnderline"/>
        </w:rPr>
        <w:t>The increasing numbers of women participating in TFWPs</w:t>
      </w:r>
      <w:r w:rsidRPr="003261FC">
        <w:rPr>
          <w:sz w:val="16"/>
          <w:szCs w:val="16"/>
        </w:rPr>
        <w:t xml:space="preserve"> in Canada </w:t>
      </w:r>
      <w:r w:rsidRPr="003261FC">
        <w:rPr>
          <w:rStyle w:val="StyleUnderline"/>
        </w:rPr>
        <w:t>and the persisting gender stereotypes</w:t>
      </w:r>
      <w:r w:rsidRPr="003261FC">
        <w:rPr>
          <w:sz w:val="16"/>
          <w:szCs w:val="16"/>
        </w:rPr>
        <w:t xml:space="preserve"> that are evident in sectors and skill levels in which they are employed </w:t>
      </w:r>
      <w:r w:rsidRPr="003261FC">
        <w:rPr>
          <w:rStyle w:val="StyleUnderline"/>
        </w:rPr>
        <w:t>point to the need for strategies that are more inclusive of women’s experiences and needs</w:t>
      </w:r>
      <w:r w:rsidRPr="003261FC">
        <w:rPr>
          <w:sz w:val="16"/>
          <w:szCs w:val="16"/>
        </w:rPr>
        <w:t xml:space="preserve">. NSI and the University of West Indies, Jamaica, are planning research that will link researchers in Jamaica and Canada to identify key gender concerns in TFWPs and explore policy responses for both labour-sending and labour-receiving countries. Among </w:t>
      </w:r>
      <w:r w:rsidRPr="003261FC">
        <w:rPr>
          <w:rStyle w:val="StyleUnderline"/>
        </w:rPr>
        <w:t>issues to be considered are</w:t>
      </w:r>
      <w:r w:rsidRPr="003261FC">
        <w:rPr>
          <w:sz w:val="16"/>
          <w:szCs w:val="16"/>
        </w:rPr>
        <w:t xml:space="preserve"> the following: </w:t>
      </w:r>
      <w:r w:rsidRPr="003261FC">
        <w:rPr>
          <w:rStyle w:val="StyleUnderline"/>
        </w:rPr>
        <w:t>gender related barriers to recruitment processes</w:t>
      </w:r>
      <w:r w:rsidRPr="003261FC">
        <w:rPr>
          <w:sz w:val="16"/>
          <w:szCs w:val="16"/>
        </w:rPr>
        <w:t xml:space="preserve"> </w:t>
      </w:r>
      <w:r w:rsidRPr="003261FC">
        <w:rPr>
          <w:rStyle w:val="StyleUnderline"/>
        </w:rPr>
        <w:t>in the</w:t>
      </w:r>
      <w:r w:rsidRPr="003261FC">
        <w:rPr>
          <w:sz w:val="16"/>
          <w:szCs w:val="16"/>
        </w:rPr>
        <w:t xml:space="preserve"> labour </w:t>
      </w:r>
      <w:r w:rsidRPr="003261FC">
        <w:rPr>
          <w:rStyle w:val="StyleUnderline"/>
        </w:rPr>
        <w:t>sending country</w:t>
      </w:r>
      <w:r w:rsidRPr="003261FC">
        <w:rPr>
          <w:sz w:val="16"/>
          <w:szCs w:val="16"/>
        </w:rPr>
        <w:t xml:space="preserve">; </w:t>
      </w:r>
      <w:r w:rsidRPr="003261FC">
        <w:rPr>
          <w:rStyle w:val="StyleUnderline"/>
        </w:rPr>
        <w:t xml:space="preserve">gender-related access issues </w:t>
      </w:r>
      <w:r w:rsidRPr="003261FC">
        <w:rPr>
          <w:sz w:val="16"/>
          <w:szCs w:val="16"/>
        </w:rPr>
        <w:t xml:space="preserve">for women TFWs to better jobs (better </w:t>
      </w:r>
      <w:r w:rsidRPr="003261FC">
        <w:rPr>
          <w:rStyle w:val="StyleUnderline"/>
        </w:rPr>
        <w:t>pay,</w:t>
      </w:r>
      <w:r w:rsidRPr="003261FC">
        <w:rPr>
          <w:sz w:val="16"/>
          <w:szCs w:val="16"/>
        </w:rPr>
        <w:t xml:space="preserve"> occupational </w:t>
      </w:r>
      <w:r w:rsidRPr="003261FC">
        <w:rPr>
          <w:rStyle w:val="StyleUnderline"/>
        </w:rPr>
        <w:t>health and safety standards</w:t>
      </w:r>
      <w:r w:rsidRPr="003261FC">
        <w:rPr>
          <w:sz w:val="16"/>
          <w:szCs w:val="16"/>
        </w:rPr>
        <w:t xml:space="preserve">, and opportunities for </w:t>
      </w:r>
      <w:r w:rsidRPr="003261FC">
        <w:rPr>
          <w:rStyle w:val="StyleUnderline"/>
        </w:rPr>
        <w:t xml:space="preserve">skills development) in </w:t>
      </w:r>
      <w:r w:rsidRPr="003261FC">
        <w:rPr>
          <w:sz w:val="16"/>
          <w:szCs w:val="16"/>
        </w:rPr>
        <w:t>labour-</w:t>
      </w:r>
      <w:r w:rsidRPr="003261FC">
        <w:rPr>
          <w:rStyle w:val="StyleUnderline"/>
        </w:rPr>
        <w:t>receiving countries</w:t>
      </w:r>
      <w:r w:rsidRPr="003261FC">
        <w:rPr>
          <w:sz w:val="16"/>
          <w:szCs w:val="16"/>
        </w:rPr>
        <w:t xml:space="preserve">; access to </w:t>
      </w:r>
      <w:r w:rsidRPr="003261FC">
        <w:rPr>
          <w:rStyle w:val="StyleUnderline"/>
        </w:rPr>
        <w:t>skills training in both sending and destination country; and the undervaluing of traditional female occupations</w:t>
      </w:r>
      <w:r w:rsidRPr="003261FC">
        <w:rPr>
          <w:sz w:val="16"/>
          <w:szCs w:val="16"/>
        </w:rPr>
        <w:t xml:space="preserve">. The research will emphasize participatory research strategies that will engage women migrant workers, those considering TFWPs, and other stakeholders to identify key components of gender-sensitive TFWPs. If funding is available, the project could be expanded to include other countries in the Caribbean. The Philippines is a recognized leader in initiatives aimed at supporting and protecting their overseas workers, so the research might be extended to include analysis of Filipino workers’ experiences in Canada and gender-sensitive strategies by the Philippine Office for Overseas Workers. Based on the results of the preliminary scoping, the research would focus on potential opportunities for Jamaican female TFWs in non-traditional sectors. This phase will also assess likely implications for TFWs – in particular, women – of the current recession in Canada. While it is expected that employment opportunities for TFWs may contract in the short term, the emphasis on investment in infrastructure projects may maintain demand for foreign workers to fill labour shortages in this sector. In addition, both sending and receiving countries need to consider medium and longer-term labour force needs, and the place of TFWs in labour markets. </w:t>
      </w:r>
    </w:p>
    <w:p w:rsidR="00F828AA" w:rsidRPr="003261FC" w:rsidRDefault="00F828AA" w:rsidP="00F828AA">
      <w:pPr>
        <w:pStyle w:val="Heading4"/>
      </w:pPr>
      <w:r w:rsidRPr="003261FC">
        <w:t>Temporary workers are systematically treated lesser than citizens or permanent residents; extortion, bad living conditions, deportation – Canada proves</w:t>
      </w:r>
    </w:p>
    <w:p w:rsidR="00F828AA" w:rsidRPr="003261FC" w:rsidRDefault="00F828AA" w:rsidP="00F828AA">
      <w:pPr>
        <w:rPr>
          <w:sz w:val="16"/>
          <w:szCs w:val="16"/>
        </w:rPr>
      </w:pPr>
      <w:r w:rsidRPr="003261FC">
        <w:rPr>
          <w:rStyle w:val="Style13ptBold"/>
        </w:rPr>
        <w:t>Byl 10</w:t>
      </w:r>
      <w:r w:rsidRPr="003261FC">
        <w:t xml:space="preserve"> (Yessy Byl is a labour lawyer in Edmonton, “Missing From Temporary Foreign Worker Programs: Gender-sensitive Approaches,” Canadian Issues, Association for Canadian Studies, 2010, </w:t>
      </w:r>
      <w:hyperlink r:id="rId103" w:history="1">
        <w:r w:rsidRPr="003261FC">
          <w:rPr>
            <w:rStyle w:val="Hyperlink"/>
          </w:rPr>
          <w:t>http://s3.amazonaws.com/migrants_heroku_production/datas/286/cdn_issues_CITC_mar10_e_original.pdf?1316747927</w:t>
        </w:r>
      </w:hyperlink>
      <w:r w:rsidRPr="003261FC">
        <w:t>, page 96, Accessed 30 Jul 2018, gf)</w:t>
      </w:r>
    </w:p>
    <w:p w:rsidR="00F828AA" w:rsidRPr="003261FC" w:rsidRDefault="00F828AA" w:rsidP="00F828AA">
      <w:pPr>
        <w:rPr>
          <w:sz w:val="16"/>
          <w:szCs w:val="16"/>
        </w:rPr>
      </w:pPr>
      <w:r w:rsidRPr="003261FC">
        <w:rPr>
          <w:sz w:val="16"/>
          <w:szCs w:val="16"/>
        </w:rPr>
        <w:t>In 2006, for the first time in history, more temporary foreign workers (TFWs) entered Alberta than did permanent immigrants. There were 22,392 TFWs working in Alberta but only 20,717 immigrants were granted permanent residency in 2006. The number of TFWs in Alberta had doubled between 2003 and 2006. These statistics, coupled with many stories of abuse of TFWs, led the Alberta Federation of Labour to initiate a project in April 2007 designed to assist TFWs. They hired labour lawyer Yessy Byl to act as the Temporary Foreign Worker Advocate. The TFW Advocate’s report, co-written with Jason Foster of the Alberta Federation of Labour, was published in November 2007 and, despite some changes in government policies and services since that time, still presents a relevant review of the issues involving TFWs in Alberta and across Canada.</w:t>
      </w:r>
    </w:p>
    <w:p w:rsidR="00F828AA" w:rsidRPr="003261FC" w:rsidRDefault="00F828AA" w:rsidP="00F828AA">
      <w:pPr>
        <w:rPr>
          <w:sz w:val="16"/>
          <w:szCs w:val="16"/>
        </w:rPr>
      </w:pPr>
      <w:r w:rsidRPr="003261FC">
        <w:rPr>
          <w:sz w:val="16"/>
          <w:szCs w:val="16"/>
        </w:rPr>
        <w:t>The rise in the number of TFWs since 2006 is even more astonishing. According to Citizenship and Immigration Canada (CIC) numbers, as of December 2007 there were 37,257 TFWs in Alberta, up from 11,462 in 2003 and 22,392 in 2006. Overall, the number of TFWs in Canada almost doubled from 110,476 in 2003, to reach 201,057 in 2007. (These numbers CIC’s “stock statistics” and represent the number of temporary residents present in the CIC system on December 1st of each year.) It is worth pointing out that in 2007, Canada admitted only 131,248 people as permanent residents under the Economic Class.</w:t>
      </w:r>
    </w:p>
    <w:p w:rsidR="00F828AA" w:rsidRPr="003261FC" w:rsidRDefault="00F828AA" w:rsidP="00F828AA">
      <w:pPr>
        <w:rPr>
          <w:sz w:val="16"/>
          <w:szCs w:val="16"/>
        </w:rPr>
      </w:pPr>
      <w:r w:rsidRPr="003261FC">
        <w:rPr>
          <w:sz w:val="16"/>
          <w:szCs w:val="16"/>
        </w:rPr>
        <w:t>These numbers indicate a clear shift in government policy, which has occurred without public debate, without a clear analysis of TFW programs or the outcomes of such programs. Canada has acquired a guest worker program that rivals those of the United States and Europe and it appears that most Canadians are completely unaware of this fundamental change in how we deal with people wishing to come to Canada.</w:t>
      </w:r>
    </w:p>
    <w:p w:rsidR="00F828AA" w:rsidRPr="003261FC" w:rsidRDefault="00F828AA" w:rsidP="00F828AA">
      <w:pPr>
        <w:rPr>
          <w:sz w:val="16"/>
          <w:szCs w:val="16"/>
        </w:rPr>
      </w:pPr>
      <w:r w:rsidRPr="003261FC">
        <w:rPr>
          <w:sz w:val="16"/>
          <w:szCs w:val="16"/>
        </w:rPr>
        <w:t>The dramatic rise in TFW numbers is attributable to two main factors. First, the federal government changed its TFW Program to allow for low-skilled workers to come to Canada as TFWs. Second, the TFW Program became the “program of choice” for employers in dealing with pressing labour shortages both in the skilled and unskilled workforce. While the numbers of TFWs certainly increased in the booming provinces of Alberta and British Columbia, there were also substantial increases in Ontario, which is suffering from a decline in the manufacturing sector.</w:t>
      </w:r>
    </w:p>
    <w:p w:rsidR="00F828AA" w:rsidRPr="003261FC" w:rsidRDefault="00F828AA" w:rsidP="00F828AA">
      <w:pPr>
        <w:rPr>
          <w:sz w:val="16"/>
          <w:szCs w:val="16"/>
        </w:rPr>
      </w:pPr>
      <w:r w:rsidRPr="003261FC">
        <w:rPr>
          <w:sz w:val="16"/>
          <w:szCs w:val="16"/>
        </w:rPr>
        <w:t xml:space="preserve">As documented in the TFW Advocate’s report, </w:t>
      </w:r>
      <w:r w:rsidRPr="003261FC">
        <w:rPr>
          <w:rStyle w:val="StyleUnderline"/>
        </w:rPr>
        <w:t>the rapid expansion of the TFW Program has resulted in a great deal of exploitation and abuse of TFWs</w:t>
      </w:r>
      <w:r w:rsidRPr="003261FC">
        <w:rPr>
          <w:sz w:val="16"/>
          <w:szCs w:val="16"/>
        </w:rPr>
        <w:t xml:space="preserve">. While low-skilled workers are generally more vulnerable, </w:t>
      </w:r>
      <w:r w:rsidRPr="003261FC">
        <w:rPr>
          <w:rStyle w:val="StyleUnderline"/>
        </w:rPr>
        <w:t>exploitation and abuse has extended into the skilled occupations category as well</w:t>
      </w:r>
      <w:r w:rsidRPr="003261FC">
        <w:rPr>
          <w:sz w:val="16"/>
          <w:szCs w:val="16"/>
        </w:rPr>
        <w:t>. Basically, the federal government programs allowing employers to bring TFWs to Canada have so few safeguards and protections for such workers that it is very easy for unscrupulous employers and recruiters to take advantage of them.</w:t>
      </w:r>
    </w:p>
    <w:p w:rsidR="00F828AA" w:rsidRPr="003261FC" w:rsidRDefault="00F828AA" w:rsidP="00F828AA">
      <w:pPr>
        <w:rPr>
          <w:sz w:val="16"/>
          <w:szCs w:val="16"/>
        </w:rPr>
      </w:pPr>
      <w:r w:rsidRPr="003261FC">
        <w:rPr>
          <w:sz w:val="16"/>
          <w:szCs w:val="16"/>
        </w:rPr>
        <w:t>TFW status</w:t>
      </w:r>
    </w:p>
    <w:p w:rsidR="00F828AA" w:rsidRPr="003261FC" w:rsidRDefault="00F828AA" w:rsidP="00F828AA">
      <w:pPr>
        <w:rPr>
          <w:sz w:val="16"/>
          <w:szCs w:val="16"/>
        </w:rPr>
      </w:pPr>
      <w:r w:rsidRPr="003261FC">
        <w:rPr>
          <w:rStyle w:val="StyleUnderline"/>
        </w:rPr>
        <w:t>The TFW has a very lowly status</w:t>
      </w:r>
      <w:r w:rsidRPr="003261FC">
        <w:rPr>
          <w:sz w:val="16"/>
          <w:szCs w:val="16"/>
        </w:rPr>
        <w:t xml:space="preserve"> in Canada. </w:t>
      </w:r>
      <w:r w:rsidRPr="003261FC">
        <w:rPr>
          <w:rStyle w:val="StyleUnderline"/>
        </w:rPr>
        <w:t>He or she is considered to be “temporary residents</w:t>
      </w:r>
      <w:r w:rsidRPr="003261FC">
        <w:rPr>
          <w:sz w:val="16"/>
          <w:szCs w:val="16"/>
        </w:rPr>
        <w:t xml:space="preserve">.” </w:t>
      </w:r>
      <w:r w:rsidRPr="003261FC">
        <w:rPr>
          <w:rStyle w:val="StyleUnderline"/>
        </w:rPr>
        <w:t>Their right to be</w:t>
      </w:r>
      <w:r w:rsidRPr="003261FC">
        <w:rPr>
          <w:sz w:val="16"/>
          <w:szCs w:val="16"/>
        </w:rPr>
        <w:t xml:space="preserve"> in Canada</w:t>
      </w:r>
      <w:r w:rsidRPr="003261FC">
        <w:rPr>
          <w:rStyle w:val="StyleUnderline"/>
        </w:rPr>
        <w:t xml:space="preserve"> is defined by the issuance of a Canada Immigration work permit, which strictly controls where the person may work, for whom and in what type of job.</w:t>
      </w:r>
      <w:r w:rsidRPr="003261FC">
        <w:rPr>
          <w:sz w:val="16"/>
          <w:szCs w:val="16"/>
        </w:rPr>
        <w:t xml:space="preserve"> The TFW </w:t>
      </w:r>
      <w:r w:rsidRPr="003261FC">
        <w:rPr>
          <w:rStyle w:val="StyleUnderline"/>
        </w:rPr>
        <w:t>cannot change employers, jobs or location of the job without first obtaining a new work permit.</w:t>
      </w:r>
      <w:r w:rsidRPr="003261FC">
        <w:rPr>
          <w:sz w:val="16"/>
          <w:szCs w:val="16"/>
        </w:rPr>
        <w:t xml:space="preserve"> </w:t>
      </w:r>
      <w:r w:rsidRPr="003261FC">
        <w:rPr>
          <w:rStyle w:val="StyleUnderline"/>
        </w:rPr>
        <w:t>Any work performed outside of the conditions stipulated by the work permit is a violation</w:t>
      </w:r>
      <w:r w:rsidRPr="003261FC">
        <w:rPr>
          <w:sz w:val="16"/>
          <w:szCs w:val="16"/>
        </w:rPr>
        <w:t xml:space="preserve"> of the Immigration Act (even when the work in question is imposed by an employer) and can result in the deportation of the TFW. Until very recently, </w:t>
      </w:r>
      <w:r w:rsidRPr="003261FC">
        <w:rPr>
          <w:rStyle w:val="StyleUnderline"/>
        </w:rPr>
        <w:t>TFWs were routinely denied employment insurance</w:t>
      </w:r>
      <w:r w:rsidRPr="003261FC">
        <w:rPr>
          <w:sz w:val="16"/>
          <w:szCs w:val="16"/>
        </w:rPr>
        <w:t xml:space="preserve"> (EI) </w:t>
      </w:r>
      <w:r w:rsidRPr="003261FC">
        <w:rPr>
          <w:rStyle w:val="StyleUnderline"/>
        </w:rPr>
        <w:t>benefits on the basis that they were not “available for work” because of the terms of their work permits, despite being required to pay</w:t>
      </w:r>
      <w:r w:rsidRPr="003261FC">
        <w:rPr>
          <w:sz w:val="16"/>
          <w:szCs w:val="16"/>
        </w:rPr>
        <w:t xml:space="preserve"> EI </w:t>
      </w:r>
      <w:r w:rsidRPr="003261FC">
        <w:rPr>
          <w:rStyle w:val="StyleUnderline"/>
        </w:rPr>
        <w:t>premiums</w:t>
      </w:r>
      <w:r w:rsidRPr="003261FC">
        <w:rPr>
          <w:sz w:val="16"/>
          <w:szCs w:val="16"/>
        </w:rPr>
        <w:t xml:space="preserve">. EI has apparently clarified its policy but most employers and TFWs still believe that TFWs are not eligible. </w:t>
      </w:r>
      <w:r w:rsidRPr="003261FC">
        <w:rPr>
          <w:rStyle w:val="StyleUnderline"/>
        </w:rPr>
        <w:t>Often employers do not even issue records of employment</w:t>
      </w:r>
      <w:r w:rsidRPr="003261FC">
        <w:rPr>
          <w:sz w:val="16"/>
          <w:szCs w:val="16"/>
        </w:rPr>
        <w:t xml:space="preserve"> to TFWs.</w:t>
      </w:r>
    </w:p>
    <w:p w:rsidR="00F828AA" w:rsidRPr="003261FC" w:rsidRDefault="00F828AA" w:rsidP="00F828AA">
      <w:pPr>
        <w:rPr>
          <w:sz w:val="16"/>
          <w:szCs w:val="16"/>
        </w:rPr>
      </w:pPr>
      <w:r w:rsidRPr="003261FC">
        <w:rPr>
          <w:rStyle w:val="StyleUnderline"/>
        </w:rPr>
        <w:t>TFWs routinely have problems</w:t>
      </w:r>
      <w:r w:rsidRPr="003261FC">
        <w:rPr>
          <w:sz w:val="16"/>
          <w:szCs w:val="16"/>
        </w:rPr>
        <w:t xml:space="preserve"> with provincial health insurance plans, and are often cut off from benefits upon being laid off or terminated. They are ineligible for many provincial(e.g. daycare) and federal programs(e.g. ESL training). </w:t>
      </w:r>
      <w:r w:rsidRPr="003261FC">
        <w:rPr>
          <w:rStyle w:val="StyleUnderline"/>
        </w:rPr>
        <w:t>They truly are considered “second class.”</w:t>
      </w:r>
    </w:p>
    <w:p w:rsidR="00F828AA" w:rsidRPr="003261FC" w:rsidRDefault="00F828AA" w:rsidP="00F828AA">
      <w:pPr>
        <w:rPr>
          <w:sz w:val="16"/>
          <w:szCs w:val="16"/>
        </w:rPr>
      </w:pPr>
      <w:r w:rsidRPr="003261FC">
        <w:rPr>
          <w:sz w:val="16"/>
          <w:szCs w:val="16"/>
        </w:rPr>
        <w:t>There is, overall, very little legislation governing TFWs. Most of the “rules” are policy, subject to change and hard to pin down. (The relevant legislation is found in Part 9, Sections 179 to 187, of the “Immigration and Refugee Protection Regulations” of the Immigration Act.)</w:t>
      </w:r>
    </w:p>
    <w:p w:rsidR="00F828AA" w:rsidRPr="003261FC" w:rsidRDefault="00F828AA" w:rsidP="00F828AA">
      <w:pPr>
        <w:rPr>
          <w:rStyle w:val="StyleUnderline"/>
        </w:rPr>
      </w:pPr>
      <w:r w:rsidRPr="003261FC">
        <w:rPr>
          <w:sz w:val="16"/>
          <w:szCs w:val="16"/>
        </w:rPr>
        <w:t xml:space="preserve">The irony in this program is that </w:t>
      </w:r>
      <w:r w:rsidRPr="003261FC">
        <w:rPr>
          <w:rStyle w:val="StyleUnderline"/>
        </w:rPr>
        <w:t>according to</w:t>
      </w:r>
      <w:r w:rsidRPr="003261FC">
        <w:rPr>
          <w:sz w:val="16"/>
          <w:szCs w:val="16"/>
        </w:rPr>
        <w:t xml:space="preserve"> the Immigration Act </w:t>
      </w:r>
      <w:r w:rsidRPr="003261FC">
        <w:rPr>
          <w:rStyle w:val="StyleUnderline"/>
        </w:rPr>
        <w:t>regulations, an</w:t>
      </w:r>
      <w:r w:rsidRPr="003261FC">
        <w:rPr>
          <w:sz w:val="16"/>
          <w:szCs w:val="16"/>
        </w:rPr>
        <w:t xml:space="preserve"> Immigration </w:t>
      </w:r>
      <w:r w:rsidRPr="003261FC">
        <w:rPr>
          <w:rStyle w:val="StyleUnderline"/>
        </w:rPr>
        <w:t>Officer must be satisfied that the person applying for temporary residency will “leave Canada by the end of the period authorized for their stay.”</w:t>
      </w:r>
      <w:r w:rsidRPr="003261FC">
        <w:rPr>
          <w:sz w:val="16"/>
          <w:szCs w:val="16"/>
        </w:rPr>
        <w:t xml:space="preserve"> The reality is that </w:t>
      </w:r>
      <w:r w:rsidRPr="003261FC">
        <w:rPr>
          <w:rStyle w:val="StyleUnderline"/>
        </w:rPr>
        <w:t>the vast majority of TFWs are coming to Canada because they want to immigrate to Canada, not because they want to work temporarily.</w:t>
      </w:r>
      <w:r w:rsidRPr="003261FC">
        <w:rPr>
          <w:sz w:val="16"/>
          <w:szCs w:val="16"/>
        </w:rPr>
        <w:t xml:space="preserve"> Canada has not had a reputation for being a country of guest workers; our reputation was one of a welcoming country for immigrants. </w:t>
      </w:r>
      <w:r w:rsidRPr="003261FC">
        <w:rPr>
          <w:rStyle w:val="StyleUnderline"/>
        </w:rPr>
        <w:t>This desire for permanent immigration is common across all skill levels and nationalities</w:t>
      </w:r>
      <w:r w:rsidRPr="003261FC">
        <w:rPr>
          <w:sz w:val="16"/>
          <w:szCs w:val="16"/>
        </w:rPr>
        <w:t xml:space="preserve"> of people contacting the TFW Advocate. Perhaps it is </w:t>
      </w:r>
      <w:r w:rsidRPr="003261FC">
        <w:rPr>
          <w:rStyle w:val="StyleUnderline"/>
        </w:rPr>
        <w:t>this desire</w:t>
      </w:r>
      <w:r w:rsidRPr="003261FC">
        <w:rPr>
          <w:sz w:val="16"/>
          <w:szCs w:val="16"/>
        </w:rPr>
        <w:t xml:space="preserve"> that truly </w:t>
      </w:r>
      <w:r w:rsidRPr="003261FC">
        <w:rPr>
          <w:rStyle w:val="StyleUnderline"/>
        </w:rPr>
        <w:t>makes TFWs so vulnerable</w:t>
      </w:r>
      <w:r w:rsidRPr="003261FC">
        <w:rPr>
          <w:sz w:val="16"/>
          <w:szCs w:val="16"/>
        </w:rPr>
        <w:t xml:space="preserve"> – </w:t>
      </w:r>
      <w:r w:rsidRPr="003261FC">
        <w:rPr>
          <w:rStyle w:val="StyleUnderline"/>
        </w:rPr>
        <w:t>they will put up with a great deal in order to achieve their goal to stay in Canada permanently.</w:t>
      </w:r>
    </w:p>
    <w:p w:rsidR="00F828AA" w:rsidRPr="003261FC" w:rsidRDefault="00F828AA" w:rsidP="00F828AA">
      <w:pPr>
        <w:rPr>
          <w:sz w:val="16"/>
          <w:szCs w:val="16"/>
        </w:rPr>
      </w:pPr>
      <w:r w:rsidRPr="003261FC">
        <w:rPr>
          <w:sz w:val="16"/>
          <w:szCs w:val="16"/>
        </w:rPr>
        <w:t>Low-skilled workers</w:t>
      </w:r>
    </w:p>
    <w:p w:rsidR="00F828AA" w:rsidRPr="003261FC" w:rsidRDefault="00F828AA" w:rsidP="00F828AA">
      <w:pPr>
        <w:rPr>
          <w:sz w:val="16"/>
          <w:szCs w:val="16"/>
        </w:rPr>
      </w:pPr>
      <w:r w:rsidRPr="003261FC">
        <w:rPr>
          <w:sz w:val="16"/>
          <w:szCs w:val="16"/>
        </w:rPr>
        <w:t>Prior to 2002, low-skilled workers were allowed to work temporarily in Canada under only two programs: the Live-in Caregiver Program and the Seasonal Agricultural Worker Program. The former program requires educational or experience pre-requisites, outlines contract provisions to be complied with and provides the true “carrot at the end of the stick”: domestic live-in caregivers are entitled to apply for a fast-tracked permanent residency program (which takes about six months) once they have completed two years of work. The Seasonal Agricultural Worker Program is a highly regulated temporary work program that requires international agreements, which include such provisions as a ban on recruitment fees, maximum stays of eight months, etc. The TFW Advocate project did not deal with workers under these two programs.</w:t>
      </w:r>
    </w:p>
    <w:p w:rsidR="00F828AA" w:rsidRPr="003261FC" w:rsidRDefault="00F828AA" w:rsidP="00F828AA">
      <w:pPr>
        <w:rPr>
          <w:sz w:val="16"/>
          <w:szCs w:val="16"/>
        </w:rPr>
      </w:pPr>
      <w:r w:rsidRPr="003261FC">
        <w:rPr>
          <w:sz w:val="16"/>
          <w:szCs w:val="16"/>
        </w:rPr>
        <w:t>The only other workers who were eligible to apply for temporary resident status as TFWs, prior to 2002,were skilled workers, people trained and hired into occupations categorized as management levels or skill levels A and B under the National Occupation Classification (NOC). 2 Generally, these people were from Europe or the United States; they were hired for short-term trades projects, and were visiting academics at universities, professional staff moved to Canada by companies for a limited time, etc. In other words, these workers were seen as not needing any protection under the TFW Program, so there were no protective structures or requirements. It is this program that was expanded to include low-skilled workers (NOC C and D). The only “protections” that were put in place were that the employer had to provide a contract of employment, whereby he or she agreed to abide by provincial employment standards, to provide return airfare, to arrange for housing at a “reasonable” cost and to provide health insurance. As of January 2009, some additional protective clauses were required to be included in this contract of employment.</w:t>
      </w:r>
    </w:p>
    <w:p w:rsidR="00F828AA" w:rsidRPr="003261FC" w:rsidRDefault="00F828AA" w:rsidP="00F828AA">
      <w:pPr>
        <w:rPr>
          <w:sz w:val="16"/>
          <w:szCs w:val="16"/>
        </w:rPr>
      </w:pPr>
      <w:r w:rsidRPr="003261FC">
        <w:rPr>
          <w:sz w:val="16"/>
          <w:szCs w:val="16"/>
        </w:rPr>
        <w:t xml:space="preserve">The difficulty with this limited protection of requiring employment contracts is that </w:t>
      </w:r>
      <w:r w:rsidRPr="003261FC">
        <w:rPr>
          <w:rStyle w:val="StyleUnderline"/>
        </w:rPr>
        <w:t>if an employer fails to comply with</w:t>
      </w:r>
      <w:r w:rsidRPr="003261FC">
        <w:rPr>
          <w:sz w:val="16"/>
          <w:szCs w:val="16"/>
        </w:rPr>
        <w:t xml:space="preserve"> any those </w:t>
      </w:r>
      <w:r w:rsidRPr="003261FC">
        <w:rPr>
          <w:rStyle w:val="StyleUnderline"/>
        </w:rPr>
        <w:t>terms, there was absolutely no enforcement</w:t>
      </w:r>
      <w:r w:rsidRPr="003261FC">
        <w:rPr>
          <w:sz w:val="16"/>
          <w:szCs w:val="16"/>
        </w:rPr>
        <w:t xml:space="preserve"> or policing process in place within the federal government. The TFW Advocate Office routinely saw </w:t>
      </w:r>
      <w:r w:rsidRPr="003261FC">
        <w:rPr>
          <w:rStyle w:val="StyleUnderline"/>
        </w:rPr>
        <w:t>low-skilled workers</w:t>
      </w:r>
      <w:r w:rsidRPr="003261FC">
        <w:rPr>
          <w:sz w:val="16"/>
          <w:szCs w:val="16"/>
        </w:rPr>
        <w:t xml:space="preserve"> who </w:t>
      </w:r>
      <w:r w:rsidRPr="003261FC">
        <w:rPr>
          <w:rStyle w:val="StyleUnderline"/>
        </w:rPr>
        <w:t>had to pay their own airfare,</w:t>
      </w:r>
      <w:r w:rsidRPr="003261FC">
        <w:rPr>
          <w:sz w:val="16"/>
          <w:szCs w:val="16"/>
        </w:rPr>
        <w:t xml:space="preserve"> who </w:t>
      </w:r>
      <w:r w:rsidRPr="003261FC">
        <w:rPr>
          <w:rStyle w:val="StyleUnderline"/>
        </w:rPr>
        <w:t>were placed in costly, sub-standard housing</w:t>
      </w:r>
      <w:r w:rsidRPr="003261FC">
        <w:rPr>
          <w:sz w:val="16"/>
          <w:szCs w:val="16"/>
        </w:rPr>
        <w:t xml:space="preserve"> (often </w:t>
      </w:r>
      <w:r w:rsidRPr="003261FC">
        <w:rPr>
          <w:rStyle w:val="StyleUnderline"/>
        </w:rPr>
        <w:t>at a substantially higher price than Canadians were paying for similar housing</w:t>
      </w:r>
      <w:r w:rsidRPr="003261FC">
        <w:rPr>
          <w:sz w:val="16"/>
          <w:szCs w:val="16"/>
        </w:rPr>
        <w:t xml:space="preserve">), who </w:t>
      </w:r>
      <w:r w:rsidRPr="003261FC">
        <w:rPr>
          <w:rStyle w:val="StyleUnderline"/>
        </w:rPr>
        <w:t>were not provided with health care</w:t>
      </w:r>
      <w:r w:rsidRPr="003261FC">
        <w:rPr>
          <w:sz w:val="16"/>
          <w:szCs w:val="16"/>
        </w:rPr>
        <w:t xml:space="preserve"> and who </w:t>
      </w:r>
      <w:r w:rsidRPr="003261FC">
        <w:rPr>
          <w:rStyle w:val="StyleUnderline"/>
        </w:rPr>
        <w:t>were not paid in compliance with employment standards and the rate of pay stated in the contract</w:t>
      </w:r>
      <w:r w:rsidRPr="003261FC">
        <w:rPr>
          <w:sz w:val="16"/>
          <w:szCs w:val="16"/>
        </w:rPr>
        <w:t>. While complaints were made to Service Canada, the department issuing Labour Market Opinions (LMOs, the official government “permissions” issued to employers enabling them to hire TFWs) had no mandate or ability to deny subsequent requests for LMOs to those employers found guilty of breaching the contracts, let alone enforce those contracts or obtain any remedy for TFWs whose employment contracts were not being upheld. All enforcement work was left to the provincial governments’ employment standards departments. A number of protective clauses in the employment contracts have been ruled as unenforceable by some of the employment standards departments. For example, if a TFW is provided with less hours of work, they have no remedy. They could, one supposes, sue for “constructive dismissal,” but that is obviously not a practically available remedy.</w:t>
      </w:r>
    </w:p>
    <w:p w:rsidR="00F828AA" w:rsidRPr="003261FC" w:rsidRDefault="00F828AA" w:rsidP="00F828AA">
      <w:pPr>
        <w:rPr>
          <w:sz w:val="16"/>
          <w:szCs w:val="16"/>
        </w:rPr>
      </w:pPr>
      <w:r w:rsidRPr="003261FC">
        <w:rPr>
          <w:sz w:val="16"/>
          <w:szCs w:val="16"/>
        </w:rPr>
        <w:t>Recruiters</w:t>
      </w:r>
    </w:p>
    <w:p w:rsidR="00F828AA" w:rsidRPr="003261FC" w:rsidRDefault="00F828AA" w:rsidP="00F828AA">
      <w:pPr>
        <w:rPr>
          <w:sz w:val="16"/>
          <w:szCs w:val="16"/>
        </w:rPr>
      </w:pPr>
      <w:r w:rsidRPr="003261FC">
        <w:rPr>
          <w:sz w:val="16"/>
          <w:szCs w:val="16"/>
        </w:rPr>
        <w:t xml:space="preserve">With the rapid expansion of the skilled TFW Program and the sudden demand for TFWs by employers, </w:t>
      </w:r>
      <w:r w:rsidRPr="003261FC">
        <w:rPr>
          <w:rStyle w:val="StyleUnderline"/>
        </w:rPr>
        <w:t>many greedy people saw a golden opportunity to make a great deal of money playing upon people’s desperate hopes to immigrate</w:t>
      </w:r>
      <w:r w:rsidRPr="003261FC">
        <w:rPr>
          <w:sz w:val="16"/>
          <w:szCs w:val="16"/>
        </w:rPr>
        <w:t xml:space="preserve"> to Canada. People from countries that are notoriously slow or even known as being “uneven-handed” in the Canadian immigration system were the most desperate for any opportunity to come to Canada and were anxious to engage any help they could find to reach Canada.</w:t>
      </w:r>
    </w:p>
    <w:p w:rsidR="00F828AA" w:rsidRPr="003261FC" w:rsidRDefault="00F828AA" w:rsidP="00F828AA">
      <w:pPr>
        <w:rPr>
          <w:sz w:val="16"/>
          <w:szCs w:val="16"/>
        </w:rPr>
      </w:pPr>
      <w:r w:rsidRPr="003261FC">
        <w:rPr>
          <w:sz w:val="16"/>
          <w:szCs w:val="16"/>
        </w:rPr>
        <w:t xml:space="preserve">Basically, the use of recruiters to bring TFWs to Canada is totally unregulated by the federal government. Indeed, </w:t>
      </w:r>
      <w:r w:rsidRPr="003261FC">
        <w:rPr>
          <w:rStyle w:val="StyleUnderline"/>
        </w:rPr>
        <w:t>only two provinces</w:t>
      </w:r>
      <w:r w:rsidRPr="003261FC">
        <w:rPr>
          <w:sz w:val="16"/>
          <w:szCs w:val="16"/>
        </w:rPr>
        <w:t xml:space="preserve"> (Alberta and British Columbia) </w:t>
      </w:r>
      <w:r w:rsidRPr="003261FC">
        <w:rPr>
          <w:rStyle w:val="StyleUnderline"/>
        </w:rPr>
        <w:t>prohibited recruitment fees</w:t>
      </w:r>
      <w:r w:rsidRPr="003261FC">
        <w:rPr>
          <w:sz w:val="16"/>
          <w:szCs w:val="16"/>
        </w:rPr>
        <w:t>.(Quebec does have some regulations dealing with recruitment fees.)</w:t>
      </w:r>
    </w:p>
    <w:p w:rsidR="00F828AA" w:rsidRPr="003261FC" w:rsidRDefault="00F828AA" w:rsidP="00F828AA">
      <w:pPr>
        <w:rPr>
          <w:sz w:val="16"/>
          <w:szCs w:val="16"/>
        </w:rPr>
      </w:pPr>
      <w:r w:rsidRPr="003261FC">
        <w:rPr>
          <w:rStyle w:val="StyleUnderline"/>
        </w:rPr>
        <w:t>Skilled workers, ranging from cooks to welders, were charged outrageous fees, ranging from $5,000 to $15,000</w:t>
      </w:r>
      <w:r w:rsidRPr="003261FC">
        <w:rPr>
          <w:sz w:val="16"/>
          <w:szCs w:val="16"/>
        </w:rPr>
        <w:t xml:space="preserve">, for jobs in Canada. </w:t>
      </w:r>
      <w:r w:rsidRPr="003261FC">
        <w:rPr>
          <w:rStyle w:val="StyleUnderline"/>
        </w:rPr>
        <w:t>Many low-skilled workers paid recruitment fees as well. They were often promised that they would be able to immigrate to Canada</w:t>
      </w:r>
      <w:r w:rsidRPr="003261FC">
        <w:rPr>
          <w:sz w:val="16"/>
          <w:szCs w:val="16"/>
        </w:rPr>
        <w:t xml:space="preserve">. As well, </w:t>
      </w:r>
      <w:r w:rsidRPr="003261FC">
        <w:rPr>
          <w:rStyle w:val="StyleUnderline"/>
        </w:rPr>
        <w:t>these people typically paid for all of their own expenses</w:t>
      </w:r>
      <w:r w:rsidRPr="003261FC">
        <w:rPr>
          <w:sz w:val="16"/>
          <w:szCs w:val="16"/>
        </w:rPr>
        <w:t xml:space="preserve">. In many cases, </w:t>
      </w:r>
      <w:r w:rsidRPr="003261FC">
        <w:rPr>
          <w:rStyle w:val="StyleUnderline"/>
        </w:rPr>
        <w:t>they came to Canada only to find that there were no jobs and absolutely no support system for them, resulting in some TFWs being caught in the nightmare of having to work illegally simply to survive</w:t>
      </w:r>
      <w:r w:rsidRPr="003261FC">
        <w:rPr>
          <w:sz w:val="16"/>
          <w:szCs w:val="16"/>
        </w:rPr>
        <w:t xml:space="preserve">. Some were deported as a result. </w:t>
      </w:r>
      <w:r w:rsidRPr="003261FC">
        <w:rPr>
          <w:rStyle w:val="StyleUnderline"/>
        </w:rPr>
        <w:t xml:space="preserve">People often spent their life savings to get to Canada. Some borrowed money to pay the recruiters and needed to repay those recruiters and lending institutions money, even in cases where they were laid off upon arrival in Canada. </w:t>
      </w:r>
      <w:r w:rsidRPr="003261FC">
        <w:rPr>
          <w:sz w:val="16"/>
          <w:szCs w:val="16"/>
        </w:rPr>
        <w:t xml:space="preserve">It should be pointed out that in some countries, people can still go to jail for civil debts, and the Government of </w:t>
      </w:r>
      <w:r w:rsidRPr="003261FC">
        <w:rPr>
          <w:rStyle w:val="StyleUnderline"/>
        </w:rPr>
        <w:t>Canada failed to do anything to assist these people and to eliminate the abuse. Even</w:t>
      </w:r>
      <w:r w:rsidRPr="003261FC">
        <w:rPr>
          <w:sz w:val="16"/>
          <w:szCs w:val="16"/>
        </w:rPr>
        <w:t xml:space="preserve"> in Alberta, </w:t>
      </w:r>
      <w:r w:rsidRPr="003261FC">
        <w:rPr>
          <w:rStyle w:val="StyleUnderline"/>
        </w:rPr>
        <w:t>where such recruitment fees were prohibited</w:t>
      </w:r>
      <w:r w:rsidRPr="003261FC">
        <w:rPr>
          <w:sz w:val="16"/>
          <w:szCs w:val="16"/>
        </w:rPr>
        <w:t xml:space="preserve">, many </w:t>
      </w:r>
      <w:r w:rsidRPr="003261FC">
        <w:rPr>
          <w:rStyle w:val="StyleUnderline"/>
        </w:rPr>
        <w:t>recruiters quickly changed their tactics and ensured that they collected the money “up front” outside of Canada, got additional security such as mortgages on family properties and threatened workers that they would never work again in Canada if they told people they paid a recruitment fee</w:t>
      </w:r>
      <w:r w:rsidRPr="003261FC">
        <w:rPr>
          <w:sz w:val="16"/>
          <w:szCs w:val="16"/>
        </w:rPr>
        <w:t>. The Government of Alberta has been largely unsuccessful in trying to rectify many of these situations since they are unable to act outside of Canada and because, quite simply, the responsible department has not been provided with sufficient resources to deal with this problem on any comprehensive basis.</w:t>
      </w:r>
    </w:p>
    <w:p w:rsidR="00F828AA" w:rsidRPr="003261FC" w:rsidRDefault="00F828AA" w:rsidP="00F828AA">
      <w:pPr>
        <w:rPr>
          <w:sz w:val="16"/>
          <w:szCs w:val="16"/>
        </w:rPr>
      </w:pPr>
      <w:r w:rsidRPr="003261FC">
        <w:rPr>
          <w:sz w:val="16"/>
          <w:szCs w:val="16"/>
        </w:rPr>
        <w:t>The Government of Manitoba has proposed interesting legislation that may provide some measure of security in this area. In addition to legislation that would prohibit recruitment fees, they propose to require recruiters and employers who employ TFWs to post bonds in order to ensure compliance. This bill is scheduled to come into effect on April 1, 2009, pending completion of the necessary regulations.</w:t>
      </w:r>
    </w:p>
    <w:p w:rsidR="00F828AA" w:rsidRPr="003261FC" w:rsidRDefault="00F828AA" w:rsidP="00F828AA">
      <w:pPr>
        <w:rPr>
          <w:sz w:val="16"/>
          <w:szCs w:val="16"/>
        </w:rPr>
      </w:pPr>
      <w:r w:rsidRPr="003261FC">
        <w:rPr>
          <w:sz w:val="16"/>
          <w:szCs w:val="16"/>
        </w:rPr>
        <w:t>While the TFW Advocate Office saw the issue of recruiters come up more often in relation to skilled workers, many low-skilled workers were also required to pay recruitment fees. There were a number of incidences of people being required to make cash disbursements on payday, simply for the privilege of earning approximately $10 per hour.</w:t>
      </w:r>
    </w:p>
    <w:p w:rsidR="00F828AA" w:rsidRPr="003261FC" w:rsidRDefault="00F828AA" w:rsidP="00F828AA">
      <w:pPr>
        <w:rPr>
          <w:sz w:val="16"/>
          <w:szCs w:val="16"/>
        </w:rPr>
      </w:pPr>
      <w:r w:rsidRPr="003261FC">
        <w:rPr>
          <w:sz w:val="16"/>
          <w:szCs w:val="16"/>
        </w:rPr>
        <w:t>The Alberta experience</w:t>
      </w:r>
    </w:p>
    <w:p w:rsidR="00F828AA" w:rsidRPr="003261FC" w:rsidRDefault="00F828AA" w:rsidP="00F828AA">
      <w:pPr>
        <w:rPr>
          <w:sz w:val="16"/>
          <w:szCs w:val="16"/>
        </w:rPr>
      </w:pPr>
      <w:r w:rsidRPr="003261FC">
        <w:rPr>
          <w:sz w:val="16"/>
          <w:szCs w:val="16"/>
        </w:rPr>
        <w:t>The Province of Alberta has taken a great deal of initiative in establishing programs to assist TFWs. It has established a Temporary Foreign Worker Advisory Office, with office locations in the two main cities of Edmonton and Calgary, a TFW hotline, a team of Employment Standards officers mandated to conduct reviews of employers who employ TFWs (without a complaint pre-requisite), and they have provided some funding, on a pilot- project basis, for settlement services offered to TFWs. These initiatives have ensured some progress in addressing certain issues facing TFWs. Yet, quite frankly, the overwhelming amount of problems make even these initiatives seem somewhat inadequate.</w:t>
      </w:r>
    </w:p>
    <w:p w:rsidR="00F828AA" w:rsidRPr="003261FC" w:rsidRDefault="00F828AA" w:rsidP="00F828AA">
      <w:pPr>
        <w:rPr>
          <w:sz w:val="16"/>
          <w:szCs w:val="16"/>
        </w:rPr>
      </w:pPr>
      <w:r w:rsidRPr="003261FC">
        <w:rPr>
          <w:sz w:val="16"/>
          <w:szCs w:val="16"/>
        </w:rPr>
        <w:t>Recommendations for the future</w:t>
      </w:r>
    </w:p>
    <w:p w:rsidR="00F828AA" w:rsidRPr="003261FC" w:rsidRDefault="00F828AA" w:rsidP="00F828AA">
      <w:pPr>
        <w:rPr>
          <w:sz w:val="16"/>
          <w:szCs w:val="16"/>
        </w:rPr>
      </w:pPr>
      <w:r w:rsidRPr="003261FC">
        <w:rPr>
          <w:sz w:val="16"/>
          <w:szCs w:val="16"/>
        </w:rPr>
        <w:t>The TFW Advocate’s report concludes by finding that: “The TFW Program must be judged on its capacity to protect TFWs. Using this criteria the program is an abject failure. It is the view of the Advocate that the TFW Program as it currently exists must come to an end. The contortion of its initial purposes must cease, and Canadians need to find another solution to whatever labour market challenges we face.”</w:t>
      </w:r>
    </w:p>
    <w:p w:rsidR="00F828AA" w:rsidRPr="003261FC" w:rsidRDefault="00F828AA" w:rsidP="00F828AA">
      <w:pPr>
        <w:rPr>
          <w:sz w:val="16"/>
          <w:szCs w:val="16"/>
        </w:rPr>
      </w:pPr>
      <w:r w:rsidRPr="003261FC">
        <w:rPr>
          <w:sz w:val="16"/>
          <w:szCs w:val="16"/>
        </w:rPr>
        <w:t xml:space="preserve">Fundamentally, the position is that </w:t>
      </w:r>
      <w:r w:rsidRPr="003261FC">
        <w:rPr>
          <w:rStyle w:val="StyleUnderline"/>
        </w:rPr>
        <w:t>if Canada requires workers, then Canada should bring people in as permanent residents, a status that affords them equal civil rights</w:t>
      </w:r>
      <w:r w:rsidRPr="003261FC">
        <w:rPr>
          <w:sz w:val="16"/>
          <w:szCs w:val="16"/>
        </w:rPr>
        <w:t>. The report also proposes a number of short-term solutions to deal with issues facing TFWs already in Canada. Some of those recommendations have been adopted since the report was published. For example, in December 2008,CIC implemented “dedicated processing functions to…process changes to work permits to allow for TFWs to leave abusive or unsatisfactory work situations,” shortening the processing time for new work permits with new employers from ten to three weeks. The Province of Alberta has also implemented some of the measures proposed in the report. The recommendations provide a useful tool for evaluating how other provinces are dealing with the issues involving TFWs.</w:t>
      </w:r>
    </w:p>
    <w:p w:rsidR="00F828AA" w:rsidRPr="003261FC" w:rsidRDefault="00F828AA" w:rsidP="00F828AA">
      <w:pPr>
        <w:rPr>
          <w:rStyle w:val="StyleUnderline"/>
        </w:rPr>
      </w:pPr>
      <w:r w:rsidRPr="003261FC">
        <w:rPr>
          <w:sz w:val="16"/>
          <w:szCs w:val="16"/>
        </w:rPr>
        <w:t xml:space="preserve">As this article is being written, the irony is that the failing economy may achieve the primary recommendation – shutting down of the Temporary Foreign Worker Program, as expanded in 2002 and after that. However, </w:t>
      </w:r>
      <w:r w:rsidRPr="003261FC">
        <w:rPr>
          <w:rStyle w:val="StyleUnderline"/>
        </w:rPr>
        <w:t>what will continue is the challenge of ensuring</w:t>
      </w:r>
      <w:r w:rsidRPr="003261FC">
        <w:rPr>
          <w:sz w:val="16"/>
          <w:szCs w:val="16"/>
        </w:rPr>
        <w:t xml:space="preserve"> that the rights of the thousands of TFWs who remain in Canada are protected and </w:t>
      </w:r>
      <w:r w:rsidRPr="003261FC">
        <w:rPr>
          <w:rStyle w:val="StyleUnderline"/>
        </w:rPr>
        <w:t>that we cease treating them as “disposable workers.”</w:t>
      </w:r>
    </w:p>
    <w:p w:rsidR="00920916" w:rsidRPr="003261FC" w:rsidRDefault="00920916" w:rsidP="00920916"/>
    <w:p w:rsidR="00E93E2E" w:rsidRPr="003261FC" w:rsidRDefault="00E93E2E" w:rsidP="003F3857">
      <w:pPr>
        <w:pStyle w:val="Heading3"/>
      </w:pPr>
      <w:r w:rsidRPr="003261FC">
        <w:t xml:space="preserve">Temp Bad – Psychological Trauma </w:t>
      </w:r>
    </w:p>
    <w:p w:rsidR="00E93E2E" w:rsidRPr="003261FC" w:rsidRDefault="00E93E2E" w:rsidP="00E93E2E"/>
    <w:p w:rsidR="00E93E2E" w:rsidRPr="003261FC" w:rsidRDefault="00E93E2E" w:rsidP="00E93E2E">
      <w:pPr>
        <w:pStyle w:val="Heading4"/>
      </w:pPr>
      <w:r w:rsidRPr="003261FC">
        <w:t>Temporary visas deteriorate health and causes psychological harm-studies show</w:t>
      </w:r>
    </w:p>
    <w:p w:rsidR="00E93E2E" w:rsidRPr="003261FC" w:rsidRDefault="00E93E2E" w:rsidP="00E93E2E">
      <w:pPr>
        <w:rPr>
          <w:rStyle w:val="Style13ptBold"/>
        </w:rPr>
      </w:pPr>
      <w:r w:rsidRPr="003261FC">
        <w:rPr>
          <w:rStyle w:val="Style13ptBold"/>
        </w:rPr>
        <w:t xml:space="preserve">Johnston et al 09 </w:t>
      </w:r>
      <w:r w:rsidRPr="003261FC">
        <w:t>(Vanessa Johnston, Pascale Allotey, and Kim Mulholland is a health researcher, Milica Markovic is a psychologist, “Measuring the health impact of human rights violations related to Australian asylum policies and practices: a mixed methods study”, BMCI International health and human rights, February 3</w:t>
      </w:r>
      <w:r w:rsidRPr="003261FC">
        <w:rPr>
          <w:vertAlign w:val="superscript"/>
        </w:rPr>
        <w:t>rd</w:t>
      </w:r>
      <w:r w:rsidRPr="003261FC">
        <w:t xml:space="preserve">, 2009, </w:t>
      </w:r>
      <w:hyperlink r:id="rId104" w:history="1">
        <w:r w:rsidRPr="003261FC">
          <w:rPr>
            <w:rStyle w:val="Hyperlink"/>
          </w:rPr>
          <w:t>https://bmcinthealthhumrights.biomedcentral.com/articles/10.1186/1472-698X-9-1</w:t>
        </w:r>
      </w:hyperlink>
      <w:r w:rsidRPr="003261FC">
        <w:t>, July 31</w:t>
      </w:r>
      <w:r w:rsidRPr="003261FC">
        <w:rPr>
          <w:vertAlign w:val="superscript"/>
        </w:rPr>
        <w:t>st</w:t>
      </w:r>
      <w:r w:rsidRPr="003261FC">
        <w:t>, 2018, RST)</w:t>
      </w:r>
    </w:p>
    <w:p w:rsidR="00E93E2E" w:rsidRPr="003261FC" w:rsidRDefault="00E93E2E" w:rsidP="00E93E2E">
      <w:r w:rsidRPr="003261FC">
        <w:rPr>
          <w:sz w:val="16"/>
        </w:rPr>
        <w:t xml:space="preserve">The effects of the asylum policies were reflected in the socioeconomic stressors reported by refugees. A </w:t>
      </w:r>
      <w:r w:rsidRPr="003261FC">
        <w:rPr>
          <w:rStyle w:val="StyleUnderline"/>
        </w:rPr>
        <w:t>significantly greater proportion of TPV refugees reported obstacles with 'access' to services and other settlement-related resources</w:t>
      </w:r>
      <w:r w:rsidRPr="003261FC">
        <w:rPr>
          <w:sz w:val="16"/>
        </w:rPr>
        <w:t xml:space="preserve"> compared with the PHV group, across all service categories except for health, where the proportions were similar in the two groups (see Table 3). </w:t>
      </w:r>
      <w:r w:rsidRPr="003261FC">
        <w:rPr>
          <w:rStyle w:val="StyleUnderline"/>
        </w:rPr>
        <w:t>The main reason that TPV refugees gave for the problems they had in accessing tertiary education, English classes and welfare, was their limited entitlements to these services (Results not shown), which was a core part of the TPV policy</w:t>
      </w:r>
      <w:r w:rsidRPr="003261FC">
        <w:rPr>
          <w:sz w:val="16"/>
        </w:rPr>
        <w:t xml:space="preserve">. The results also indicated a significant difference between the two visa categories in their experience of psychosocial stressors, with TPV refugees reporting, on average, less social support, more life constraints and higher state anger scores (see Table 4). Self-rated health outcomes While there was no significant difference between the two groups in the assessment of their 'general health' (GH) and their 'physical functioning' (PF), </w:t>
      </w:r>
      <w:r w:rsidRPr="003261FC">
        <w:rPr>
          <w:rStyle w:val="StyleUnderline"/>
        </w:rPr>
        <w:t>there was a highly significant difference between the groups in their reporting of psychological distress and their wellbeing</w:t>
      </w:r>
      <w:r w:rsidRPr="003261FC">
        <w:rPr>
          <w:sz w:val="16"/>
        </w:rPr>
        <w:t xml:space="preserve"> (see Table 5</w:t>
      </w:r>
      <w:r w:rsidRPr="003261FC">
        <w:rPr>
          <w:rStyle w:val="StyleUnderline"/>
        </w:rPr>
        <w:t>). Mean psychological distress scores were higher among TPV refugees compared with PHV refugees. Forty-six percent (46%) compared with 25% of permanent refugees reported symptoms consistent with a diagnosis of clinical depression.</w:t>
      </w:r>
      <w:r w:rsidRPr="003261FC">
        <w:rPr>
          <w:sz w:val="16"/>
        </w:rPr>
        <w:t xml:space="preserve"> Self-rated personal wellbeing was lower among TPV refugees (mean PWBI of 53% SM), compared with PHV refugees (67% SM). Contribution of visa to psychological distress Standard linear regression modelling was used to assess the contribution of visa category to the HSCL-25 scores, when the variance explained by other relevant variables was controlled for (see Table 6). The additional variables included in the regression equation were age, gender, and marital status; factors previously identified as predictors of psychological health amongst resettling refugees. A history of persecution was originally included in the model but contributed little to the variance in HSCL-25. When it was removed from the model, there was no effect on the regression coefficients for all of the other included variables, indicating that it was a redundant variable in the model. </w:t>
      </w:r>
      <w:r w:rsidRPr="003261FC">
        <w:rPr>
          <w:rStyle w:val="StyleUnderline"/>
        </w:rPr>
        <w:t>Previous research has found an association between exposure to trauma and psychological health amongst refugees</w:t>
      </w:r>
      <w:r w:rsidRPr="003261FC">
        <w:rPr>
          <w:sz w:val="16"/>
        </w:rPr>
        <w:t xml:space="preserve"> [3,4]. In the present study the proportions of participants in both groups reporting persecution were not significantly different, so there is no reason to suspect that pre-migration trauma played an important role in explaining differences in health outcomes. </w:t>
      </w:r>
    </w:p>
    <w:p w:rsidR="00140627" w:rsidRPr="003261FC" w:rsidRDefault="00140627" w:rsidP="00140627">
      <w:pPr>
        <w:pStyle w:val="Heading4"/>
      </w:pPr>
      <w:r w:rsidRPr="003261FC">
        <w:t>Being a temporary immigrant has negative effects on children – psychological distress, learning challenges, and depression</w:t>
      </w:r>
    </w:p>
    <w:p w:rsidR="00140627" w:rsidRPr="003261FC" w:rsidRDefault="00140627" w:rsidP="00140627">
      <w:pPr>
        <w:rPr>
          <w:rStyle w:val="Style13ptBold"/>
        </w:rPr>
      </w:pPr>
      <w:r w:rsidRPr="003261FC">
        <w:rPr>
          <w:rStyle w:val="Style13ptBold"/>
        </w:rPr>
        <w:t xml:space="preserve">Schochet 17 </w:t>
      </w:r>
      <w:r w:rsidRPr="003261FC">
        <w:rPr>
          <w:rStyle w:val="Style13ptBold"/>
          <w:b w:val="0"/>
          <w:sz w:val="20"/>
        </w:rPr>
        <w:t>(Leila Schochet, Leila Schochet is a research associate for Early Childhood Policy at American Progress. Prior to joining American Progress, Schochet conducted senior research around staff retention and wellness in child care centers in Addison County, Vermont, “Trump’s Immigration Policies Are Harming American Children”, Center for American Progress, 7/31/17, https://www.americanprogress.org/issues/early-childhood/reports/2017/07/31/436377/trumps-immigration-policies-harming-american-children/, 7/29/18, KR)</w:t>
      </w:r>
    </w:p>
    <w:p w:rsidR="00140627" w:rsidRPr="003261FC" w:rsidRDefault="00140627" w:rsidP="00140627">
      <w:pPr>
        <w:rPr>
          <w:rStyle w:val="StyleUnderline"/>
        </w:rPr>
      </w:pPr>
      <w:r w:rsidRPr="003261FC">
        <w:t xml:space="preserve">Being separated from a parent or caregiver—or even </w:t>
      </w:r>
      <w:r w:rsidRPr="003261FC">
        <w:rPr>
          <w:rStyle w:val="StyleUnderline"/>
        </w:rPr>
        <w:t>the idea of a separation</w:t>
      </w:r>
      <w:r w:rsidRPr="003261FC">
        <w:t>—</w:t>
      </w:r>
      <w:r w:rsidRPr="003261FC">
        <w:rPr>
          <w:rStyle w:val="StyleUnderline"/>
        </w:rPr>
        <w:t>exposes young children to stress and trauma.</w:t>
      </w:r>
      <w:r w:rsidRPr="003261FC">
        <w:t xml:space="preserve"> In extreme cases, children may be present during immigration raids, where armed U.S. Immigration and Customs Enforcement agents may burst into a home and forcibly remove parents.14 </w:t>
      </w:r>
      <w:r w:rsidRPr="003261FC">
        <w:rPr>
          <w:rStyle w:val="StyleUnderline"/>
        </w:rPr>
        <w:t>Children who have been separated from their parents frequently show signs of trauma, including anxiety, depression, frequent crying, disrupted eating and sleeping, and difficulties in school.</w:t>
      </w:r>
      <w:r w:rsidRPr="003261FC">
        <w:t xml:space="preserve">15 Many young children also have a misunderstanding of legal status in general, often </w:t>
      </w:r>
      <w:r w:rsidRPr="003261FC">
        <w:rPr>
          <w:rStyle w:val="StyleUnderline"/>
        </w:rPr>
        <w:t>equating being an immigrant with being unauthorized.</w:t>
      </w:r>
      <w:r w:rsidRPr="003261FC">
        <w:t xml:space="preserve"> </w:t>
      </w:r>
      <w:r w:rsidRPr="003261FC">
        <w:rPr>
          <w:rStyle w:val="StyleUnderline"/>
        </w:rPr>
        <w:t>These children may believe that they or their authorized relatives are also in danger of being deported, further escalating their fear.16</w:t>
      </w:r>
    </w:p>
    <w:p w:rsidR="00140627" w:rsidRPr="003261FC" w:rsidRDefault="00140627" w:rsidP="00140627">
      <w:r w:rsidRPr="003261FC">
        <w:t xml:space="preserve">Regardless of whether they are separated from a parent or just facing the threat of parental deportation, young children are particularly vulnerable to the negative effects of heightened stress because they are in a critical developmental period.17 </w:t>
      </w:r>
      <w:r w:rsidRPr="003261FC">
        <w:rPr>
          <w:rStyle w:val="StyleUnderline"/>
        </w:rPr>
        <w:t>Children in the broader Latino community can experience distress even if everyone in their family is authorized. In fact, there is evidence that immigrants—whether they are citizens, legal residents, or unauthorized—experience fear of deportation and feelings of vulnerability at similar rates.</w:t>
      </w:r>
      <w:r w:rsidRPr="003261FC">
        <w:t xml:space="preserve">18 Young children in the immigrant community can experience </w:t>
      </w:r>
      <w:r w:rsidRPr="003261FC">
        <w:rPr>
          <w:rStyle w:val="Emphasis"/>
        </w:rPr>
        <w:t>psychological distress</w:t>
      </w:r>
      <w:r w:rsidRPr="003261FC">
        <w:t xml:space="preserve"> after just seeing or hearing about their peers being separated from their families and friends.19 </w:t>
      </w:r>
    </w:p>
    <w:p w:rsidR="00140627" w:rsidRPr="003261FC" w:rsidRDefault="00140627" w:rsidP="00140627">
      <w:pPr>
        <w:rPr>
          <w:rStyle w:val="StyleUnderline"/>
        </w:rPr>
      </w:pPr>
      <w:r w:rsidRPr="003261FC">
        <w:t xml:space="preserve">As children are exposed to increased stress within their households, schools, and communities, </w:t>
      </w:r>
      <w:r w:rsidRPr="003261FC">
        <w:rPr>
          <w:rStyle w:val="StyleUnderline"/>
        </w:rPr>
        <w:t>their own emotional well-being can be compromised.</w:t>
      </w:r>
      <w:r w:rsidRPr="003261FC">
        <w:t xml:space="preserve"> </w:t>
      </w:r>
      <w:r w:rsidRPr="003261FC">
        <w:rPr>
          <w:rStyle w:val="StyleUnderline"/>
        </w:rPr>
        <w:t>Enduring persistent levels of high stress can change a child’s brain architecture and negatively influence their physical, cognitive, and emotional development.20 As they grow up, many children who experience this toxic stress in early childhood are less equipped to cope with everyday instances of adversity, such as conflict with a friend or difficulties in the classroom.21 This means that these children are more likely to have challenges with behavior, learning, emotional regulation, and physical health in the future.22</w:t>
      </w:r>
    </w:p>
    <w:p w:rsidR="00E93E2E" w:rsidRPr="003261FC" w:rsidRDefault="00E93E2E" w:rsidP="00E93E2E"/>
    <w:p w:rsidR="003F3857" w:rsidRPr="003261FC" w:rsidRDefault="003F3857" w:rsidP="003F3857">
      <w:pPr>
        <w:pStyle w:val="Heading3"/>
      </w:pPr>
      <w:r w:rsidRPr="003261FC">
        <w:t xml:space="preserve">Temp Bad – Integration, Economy, Relationships </w:t>
      </w:r>
    </w:p>
    <w:p w:rsidR="003F3857" w:rsidRPr="003261FC" w:rsidRDefault="003F3857" w:rsidP="003F3857"/>
    <w:p w:rsidR="003F3857" w:rsidRPr="003261FC" w:rsidRDefault="003F3857" w:rsidP="003F3857">
      <w:pPr>
        <w:pStyle w:val="Heading4"/>
      </w:pPr>
      <w:r w:rsidRPr="003261FC">
        <w:t>Temporary migration has negative consequences and sometimes leads to permanent migration – inconsistency of policy, training investments, relationships with nationals and social integration</w:t>
      </w:r>
    </w:p>
    <w:p w:rsidR="003F3857" w:rsidRPr="003261FC" w:rsidRDefault="003F3857" w:rsidP="003F3857">
      <w:pPr>
        <w:rPr>
          <w:rStyle w:val="Style13ptBold"/>
        </w:rPr>
      </w:pPr>
      <w:r w:rsidRPr="003261FC">
        <w:rPr>
          <w:rStyle w:val="Style13ptBold"/>
        </w:rPr>
        <w:t xml:space="preserve">Amin and Mattoo 5 </w:t>
      </w:r>
      <w:r w:rsidRPr="003261FC">
        <w:t xml:space="preserve">(Mohammad Amin and Aaditya Mattoo, Mattoo is Research Manager Trade and Integration at the World Bank and taught economics at the University of Sussex and Churchill College, Amin is a Senior Economist with the Enterprise Analysis Unit at the World Bank Group and holds a PhD in Economics, “Does Temporary Migration Have to Be Permanent?” World Bank Group, March 2005, </w:t>
      </w:r>
      <w:hyperlink r:id="rId105" w:history="1">
        <w:r w:rsidRPr="003261FC">
          <w:rPr>
            <w:rStyle w:val="Hyperlink"/>
          </w:rPr>
          <w:t>https://openknowledge.worldbank.org/bitstream/handle/10986/8920/wps3582.pdf</w:t>
        </w:r>
      </w:hyperlink>
      <w:r w:rsidRPr="003261FC">
        <w:t>, Accessed 28 Jul 2018, gf)</w:t>
      </w:r>
    </w:p>
    <w:p w:rsidR="003F3857" w:rsidRPr="003261FC" w:rsidRDefault="003F3857" w:rsidP="003F3857">
      <w:pPr>
        <w:rPr>
          <w:sz w:val="16"/>
          <w:szCs w:val="16"/>
        </w:rPr>
      </w:pPr>
      <w:r w:rsidRPr="003261FC">
        <w:rPr>
          <w:sz w:val="16"/>
          <w:szCs w:val="16"/>
        </w:rPr>
        <w:t>The issue of temporary versus permanent migration is today central to the design of migration policies. We showed that</w:t>
      </w:r>
      <w:r w:rsidRPr="003261FC">
        <w:rPr>
          <w:rStyle w:val="StyleUnderline"/>
        </w:rPr>
        <w:t xml:space="preserve"> unilateral migration policies are globally inefficient mainly because they lead to too much permanent migration and too little temporary migration. A key reason is identified to be the time inconsistency of migration policy</w:t>
      </w:r>
      <w:r w:rsidRPr="003261FC">
        <w:rPr>
          <w:sz w:val="16"/>
          <w:szCs w:val="16"/>
        </w:rPr>
        <w:t>: in a number of cases</w:t>
      </w:r>
      <w:r w:rsidRPr="003261FC">
        <w:rPr>
          <w:rStyle w:val="StyleUnderline"/>
        </w:rPr>
        <w:t>, temporary migration is ex ante optimal but not ex post desirable.</w:t>
      </w:r>
      <w:r w:rsidRPr="003261FC">
        <w:rPr>
          <w:sz w:val="16"/>
          <w:szCs w:val="16"/>
        </w:rPr>
        <w:t xml:space="preserve"> We focused on</w:t>
      </w:r>
      <w:r w:rsidRPr="003261FC">
        <w:rPr>
          <w:rStyle w:val="StyleUnderline"/>
        </w:rPr>
        <w:t xml:space="preserve"> investments in training by firms</w:t>
      </w:r>
      <w:r w:rsidRPr="003261FC">
        <w:rPr>
          <w:sz w:val="16"/>
          <w:szCs w:val="16"/>
        </w:rPr>
        <w:t xml:space="preserve">, but the time inconsistency problem could arise due to any private choices that alter the ex post welfare calculus - e.g. when </w:t>
      </w:r>
      <w:r w:rsidRPr="003261FC">
        <w:rPr>
          <w:rStyle w:val="StyleUnderline"/>
        </w:rPr>
        <w:t>nationals invest in relationships with and marry temporary immigrants</w:t>
      </w:r>
      <w:r w:rsidRPr="003261FC">
        <w:rPr>
          <w:sz w:val="16"/>
          <w:szCs w:val="16"/>
        </w:rPr>
        <w:t xml:space="preserve">. </w:t>
      </w:r>
      <w:r w:rsidRPr="003261FC">
        <w:rPr>
          <w:rStyle w:val="StyleUnderline"/>
        </w:rPr>
        <w:t>Existing international agreements</w:t>
      </w:r>
      <w:r w:rsidRPr="003261FC">
        <w:rPr>
          <w:sz w:val="16"/>
          <w:szCs w:val="16"/>
        </w:rPr>
        <w:t xml:space="preserve">, such as the General Agreement on Trade in Services, </w:t>
      </w:r>
      <w:r w:rsidRPr="003261FC">
        <w:rPr>
          <w:rStyle w:val="StyleUnderline"/>
        </w:rPr>
        <w:t>have failed to improve on unilateral outcomes because they primarily seek to induce host countries to make commitments to allow entry</w:t>
      </w:r>
      <w:r w:rsidRPr="003261FC">
        <w:rPr>
          <w:sz w:val="16"/>
          <w:szCs w:val="16"/>
        </w:rPr>
        <w:t xml:space="preserve">. Instead, Pareto </w:t>
      </w:r>
      <w:r w:rsidRPr="003261FC">
        <w:rPr>
          <w:rStyle w:val="StyleUnderline"/>
        </w:rPr>
        <w:t>gains could be realized through multilateral agreements that enable host countries to commit to repatriation</w:t>
      </w:r>
      <w:r w:rsidRPr="003261FC">
        <w:rPr>
          <w:sz w:val="16"/>
          <w:szCs w:val="16"/>
        </w:rPr>
        <w:t xml:space="preserve">. Ironically, </w:t>
      </w:r>
      <w:r w:rsidRPr="003261FC">
        <w:rPr>
          <w:rStyle w:val="StyleUnderline"/>
        </w:rPr>
        <w:t>greater openness could come by creating a mechanism to commit to return than through one that enables commitments to entry</w:t>
      </w:r>
      <w:r w:rsidRPr="003261FC">
        <w:rPr>
          <w:sz w:val="16"/>
          <w:szCs w:val="16"/>
        </w:rPr>
        <w:t xml:space="preserve">. To make our argument, we made a number of simplifying assumptions. </w:t>
      </w:r>
      <w:r w:rsidRPr="003261FC">
        <w:rPr>
          <w:rStyle w:val="StyleUnderline"/>
        </w:rPr>
        <w:t>The distinction between temporary and permanent migration was based only on the associated social cost and the dynamics of learning by migrants.</w:t>
      </w:r>
      <w:r w:rsidRPr="003261FC">
        <w:rPr>
          <w:sz w:val="16"/>
          <w:szCs w:val="16"/>
        </w:rPr>
        <w:t xml:space="preserve"> But there are other important differences between the two types of migration. For example</w:t>
      </w:r>
      <w:r w:rsidRPr="003261FC">
        <w:rPr>
          <w:rStyle w:val="StyleUnderline"/>
        </w:rPr>
        <w:t>, from the host country’s point of view</w:t>
      </w:r>
      <w:r w:rsidRPr="003261FC">
        <w:rPr>
          <w:sz w:val="16"/>
          <w:szCs w:val="16"/>
        </w:rPr>
        <w:t xml:space="preserve">, </w:t>
      </w:r>
      <w:r w:rsidRPr="003261FC">
        <w:rPr>
          <w:rStyle w:val="StyleUnderline"/>
        </w:rPr>
        <w:t>temporary presence entails other “turnover” costs such as limiting social integration</w:t>
      </w:r>
      <w:r w:rsidRPr="003261FC">
        <w:rPr>
          <w:sz w:val="16"/>
          <w:szCs w:val="16"/>
        </w:rPr>
        <w:t xml:space="preserve">. </w:t>
      </w:r>
      <w:r w:rsidRPr="003261FC">
        <w:rPr>
          <w:rStyle w:val="StyleUnderline"/>
        </w:rPr>
        <w:t>From the source country’s point of view, temporary migration may avert the costs of brain drain, but it deprives migrants of opportunities for cumulative learning and saving — which could have significant long-term benefits for source countries.</w:t>
      </w:r>
      <w:r w:rsidRPr="003261FC">
        <w:rPr>
          <w:sz w:val="16"/>
          <w:szCs w:val="16"/>
        </w:rPr>
        <w:t xml:space="preserve"> Our analysis can be extended to incorporate these dimensions. There could also be other important elements of international cooperation on labor mobility. The framework of </w:t>
      </w:r>
      <w:r w:rsidRPr="003261FC">
        <w:rPr>
          <w:rStyle w:val="StyleUnderline"/>
        </w:rPr>
        <w:t>existing trade agreements impli</w:t>
      </w:r>
      <w:r w:rsidRPr="003261FC">
        <w:rPr>
          <w:sz w:val="16"/>
          <w:szCs w:val="16"/>
        </w:rPr>
        <w:t xml:space="preserve">es </w:t>
      </w:r>
      <w:r w:rsidRPr="003261FC">
        <w:rPr>
          <w:rStyle w:val="StyleUnderline"/>
        </w:rPr>
        <w:t>that obligations are assumed by host countries alone,</w:t>
      </w:r>
      <w:r w:rsidRPr="003261FC">
        <w:rPr>
          <w:sz w:val="16"/>
          <w:szCs w:val="16"/>
        </w:rPr>
        <w:t xml:space="preserve"> </w:t>
      </w:r>
      <w:r w:rsidRPr="003261FC">
        <w:rPr>
          <w:rStyle w:val="StyleUnderline"/>
        </w:rPr>
        <w:t>to provide market access on a non-discriminatory basis regardless of conditions in source countries</w:t>
      </w:r>
      <w:r w:rsidRPr="003261FC">
        <w:rPr>
          <w:sz w:val="16"/>
          <w:szCs w:val="16"/>
        </w:rPr>
        <w:t xml:space="preserve">. In contrast, the assumption of obligations by source countries also is a key element of regional trade agreements (e.g. NAFTA and APEC) that have facilitated mobility of the skilled, and of bilateral labor agreements (e.g. between Spain and Ecuador) that have to a limited extent improved temporary access for the unskilled. </w:t>
      </w:r>
      <w:r w:rsidRPr="003261FC">
        <w:rPr>
          <w:rStyle w:val="StyleUnderline"/>
        </w:rPr>
        <w:t>Source country obligations include pre-movement screening and selection, accepting and facilitating return, and commitments to combat illegal migration</w:t>
      </w:r>
      <w:r w:rsidRPr="003261FC">
        <w:rPr>
          <w:sz w:val="16"/>
          <w:szCs w:val="16"/>
        </w:rPr>
        <w:t>. How these elements can be incorporated in a more general agreement on migration is the subject of a companion paper</w:t>
      </w:r>
    </w:p>
    <w:p w:rsidR="00EB1734" w:rsidRPr="003261FC" w:rsidRDefault="00EB1734" w:rsidP="00140627">
      <w:pPr>
        <w:pStyle w:val="Heading3"/>
      </w:pPr>
      <w:r w:rsidRPr="003261FC">
        <w:t>Temp Fails – Climate Migration</w:t>
      </w:r>
    </w:p>
    <w:p w:rsidR="00EB1734" w:rsidRPr="003261FC" w:rsidRDefault="00EB1734" w:rsidP="00EB1734"/>
    <w:p w:rsidR="00EB1734" w:rsidRPr="003261FC" w:rsidRDefault="00EB1734" w:rsidP="00EB1734">
      <w:pPr>
        <w:pStyle w:val="Heading4"/>
      </w:pPr>
      <w:r w:rsidRPr="003261FC">
        <w:t xml:space="preserve">TPS ineffective for people affected by climate change </w:t>
      </w:r>
    </w:p>
    <w:p w:rsidR="00EB1734" w:rsidRPr="003261FC" w:rsidRDefault="00EB1734" w:rsidP="00EB1734">
      <w:r w:rsidRPr="003261FC">
        <w:rPr>
          <w:rStyle w:val="Heading4Char"/>
        </w:rPr>
        <w:t>Robertson 16</w:t>
      </w:r>
      <w:r w:rsidRPr="003261FC">
        <w:t xml:space="preserve"> (Jake Robertson, Law Clerk for Buddle Findlay, “‘CLIMATE CHANGE REFUGEES’: THE EXTENT NEW ZEALAND LAW PROTECTS MIGRANTS DISPLACED BY CLIMATE CHANGE”, University of Otago, Oct 2016, </w:t>
      </w:r>
      <w:hyperlink r:id="rId106" w:history="1">
        <w:r w:rsidRPr="003261FC">
          <w:rPr>
            <w:rStyle w:val="Hyperlink"/>
          </w:rPr>
          <w:t>https://www.otago.ac.nz/law/otago638161.pdf</w:t>
        </w:r>
      </w:hyperlink>
      <w:r w:rsidRPr="003261FC">
        <w:t>, accessed 7/31/18, MF)</w:t>
      </w:r>
    </w:p>
    <w:p w:rsidR="00EB1734" w:rsidRPr="003261FC" w:rsidRDefault="00EB1734" w:rsidP="00EB1734">
      <w:pPr>
        <w:rPr>
          <w:rStyle w:val="StyleUnderline"/>
        </w:rPr>
      </w:pPr>
      <w:r w:rsidRPr="003261FC">
        <w:t xml:space="preserve">If sea level rising in low lying countries is severe enough, this may amount to flooding, which is recognised as a ground for TPS and in theory, could protect Climate Change Refugees. </w:t>
      </w:r>
      <w:r w:rsidRPr="003261FC">
        <w:rPr>
          <w:rStyle w:val="StyleUnderline"/>
        </w:rPr>
        <w:t>However, it is unlikely TPS would be applied since the disruption to living conditions cannot be said to be ‘temporary’. Rather, it is likely the disruption would be permanent and those displaced would be unable to return. Despite TPS previously being applied for lengthy amounts of time, it is unlikely this would justify granting protection to nationals who have no possibility of returning home. If TPS was found to extend to Climate Change Refugees, it is unlikely this is the best means of protection since those under TPS cannot change their status to become permanent residents or citizens</w:t>
      </w:r>
      <w:r w:rsidRPr="003261FC">
        <w:t>.167 As a result, those displaced have a high chance of becoming second class citizens with lesser rights. Additionally, TPS fails to protect Climate Change Refugees at the time their low lying country becomes flooded but only protects those who have precautionarily left the country. U</w:t>
      </w:r>
      <w:r w:rsidRPr="003261FC">
        <w:rPr>
          <w:rStyle w:val="StyleUnderline"/>
        </w:rPr>
        <w:t xml:space="preserve">ltimately, TPS is geared towards providing temporary protection for sudden onset environmental disasters. </w:t>
      </w:r>
      <w:r w:rsidRPr="003261FC">
        <w:t xml:space="preserve">Nonetheless, the advantage of the wording for the state offering protection is that the wording of the provision is discretionary. </w:t>
      </w:r>
      <w:r w:rsidRPr="003261FC">
        <w:rPr>
          <w:rStyle w:val="StyleUnderline"/>
        </w:rPr>
        <w:t xml:space="preserve">This gives the receiving state more control to help where practical but avoids being obliged to take on massive influxes of people when the receiving country does not have the capacity to do so. However, this results in less certain protection for Climate Change Refugees. </w:t>
      </w:r>
    </w:p>
    <w:p w:rsidR="00EB1734" w:rsidRPr="003261FC" w:rsidRDefault="00EB1734" w:rsidP="00EB1734">
      <w:pPr>
        <w:pStyle w:val="Heading4"/>
      </w:pPr>
      <w:r w:rsidRPr="003261FC">
        <w:t>Granting TPS is an ineffective way to deal with natural disaster, etc</w:t>
      </w:r>
    </w:p>
    <w:p w:rsidR="00EB1734" w:rsidRPr="003261FC" w:rsidRDefault="00EB1734" w:rsidP="00EB1734">
      <w:r w:rsidRPr="003261FC">
        <w:rPr>
          <w:rStyle w:val="Style13ptBold"/>
        </w:rPr>
        <w:t xml:space="preserve">Coutin 18 </w:t>
      </w:r>
      <w:r w:rsidRPr="003261FC">
        <w:t>(Susan Bibler Countin, Susan Bibler Coutin is Professor of Criminology, Law and Society and Anthropology at the University of California, Irvine. She is the author of Exiled Home:  Salvadoran Transnational Youth in the Aftermath of Violence (Duke 2016), Nations of Emigrants:  Shifting Boundaries of Citizenship in El Salvador and the United States (Cornell 2007), and Legalizing Moves: Salvadoran Immigrants’ Struggle for U.S. Residency (Michigan 2000), “Temporary Status Means Permanent Uncertainty: Salvadorans and TPS”, Social Justice Journal, Feb 12 2018, http://www.socialjusticejournal.org/temporary-status-means-permanent-uncertainty/, accessed 7/31/18, MF)</w:t>
      </w:r>
    </w:p>
    <w:p w:rsidR="00EB1734" w:rsidRPr="003261FC" w:rsidRDefault="00EB1734" w:rsidP="00EB1734">
      <w:pPr>
        <w:rPr>
          <w:rStyle w:val="StyleUnderline"/>
        </w:rPr>
      </w:pPr>
      <w:r w:rsidRPr="003261FC">
        <w:t xml:space="preserve">The history of El Salvador’s TPS designation is also intertwined with geopolitics within the region. </w:t>
      </w:r>
      <w:r w:rsidRPr="003261FC">
        <w:rPr>
          <w:rStyle w:val="StyleUnderline"/>
        </w:rPr>
        <w:t xml:space="preserve">Although the 2001 earthquakes were a natural event, the United States contributed to the conditions that fueled immigration and that made recovery from the earthquake so difficult. </w:t>
      </w:r>
      <w:r w:rsidRPr="003261FC">
        <w:t>The US government provided extensive military and economic assistance to the Salvadoran government during the 1980–1992 Salvadoran civil war, despite atrocities being perpetrated by Salvadoran authorities. In the wake of the war, the country has struggled with insecurity while the United States deported people with criminal convictions and invested in repressive, yet largely ineffective, gang suppression strategies. Cutting off remittances by deporting Salvadoran TPS recipients will exacerbate rather than alleviate the economic challenges faced by a country that is strategically important to the United States</w:t>
      </w:r>
      <w:r w:rsidRPr="003261FC">
        <w:rPr>
          <w:rStyle w:val="StyleUnderline"/>
        </w:rPr>
        <w:t>. Moreover, a temporary program such as TPS is an inadequate response to ongoing conditions of deprivation and violence. In rescinding TPS, the Trump administration presumes that it is unproblematic to force Salvadorans to repatriate after almost two decades of absence</w:t>
      </w:r>
      <w:r w:rsidRPr="003261FC">
        <w:t xml:space="preserve">. </w:t>
      </w:r>
      <w:r w:rsidRPr="003261FC">
        <w:rPr>
          <w:rStyle w:val="StyleUnderline"/>
        </w:rPr>
        <w:t>This presumption prioritizes national affiliation and formal citizenship over substantive belonging. TPSianos have put down deep roots in the form of homes, US citizen children, businesses, jobs, and study. Disrupting these ties can serve no useful purpose, and indeed will pose hardship not only on TPS recipients but also their employers, relatives, teachers, neighbors, spouses and friends.</w:t>
      </w:r>
      <w:r w:rsidRPr="003261FC">
        <w:t xml:space="preserve"> Moreover, removing Central Americans who are more or less part of the United States lends fuel to accusations that the Trump administration’s immigration policies simply seek to whiten the nation, as suggested by Trump’s comment that he preferred immigrants from Norway to those from “shithole” countries in Africa, Central America, and the Caribbean. The historical precedent set by NACARA, which permitted Salvadoran TPS recipients along with certain other Central Americans and nationals of the former Soviet bloc countries to apply for US residency provides a potential solution to this impasse. </w:t>
      </w:r>
      <w:r w:rsidRPr="003261FC">
        <w:rPr>
          <w:rStyle w:val="StyleUnderline"/>
        </w:rPr>
        <w:t>When the conditions that prompt TPS designation are not temporary, then TPS recipients, like refugees and asylees, ought to be able to regularize their status. Without such pathways, TPS will continue to exacerbate the waiting and uncertainty that characterize migrants’ lives.</w:t>
      </w:r>
    </w:p>
    <w:p w:rsidR="00EB1734" w:rsidRPr="003261FC" w:rsidRDefault="00EB1734" w:rsidP="00EB1734"/>
    <w:p w:rsidR="005E5AC4" w:rsidRPr="003261FC" w:rsidRDefault="005E5AC4" w:rsidP="00140627">
      <w:pPr>
        <w:pStyle w:val="Heading3"/>
      </w:pPr>
      <w:r w:rsidRPr="003261FC">
        <w:t>LPR Good – General</w:t>
      </w:r>
    </w:p>
    <w:p w:rsidR="005E5AC4" w:rsidRPr="003261FC" w:rsidRDefault="005E5AC4" w:rsidP="005E5AC4"/>
    <w:p w:rsidR="005E5AC4" w:rsidRPr="003261FC" w:rsidRDefault="005E5AC4" w:rsidP="005E5AC4">
      <w:pPr>
        <w:pStyle w:val="Heading4"/>
      </w:pPr>
      <w:r w:rsidRPr="003261FC">
        <w:t xml:space="preserve">Temporary migrants from the developing world overwhelmingly try and obtain LPR, analysis from Australia proves                                                                         </w:t>
      </w:r>
    </w:p>
    <w:p w:rsidR="005E5AC4" w:rsidRPr="003261FC" w:rsidRDefault="005E5AC4" w:rsidP="005E5AC4">
      <w:pPr>
        <w:pStyle w:val="Heading4"/>
      </w:pPr>
      <w:r w:rsidRPr="003261FC">
        <w:t xml:space="preserve">Khoo et al 2008 </w:t>
      </w:r>
      <w:r w:rsidRPr="003261FC">
        <w:rPr>
          <w:b w:val="0"/>
          <w:sz w:val="16"/>
        </w:rPr>
        <w:t>(Siew-Ean Khoo Demography &amp; Sociology Program, The Australian National University, “Which Skilled Temporary Migrants Become Permanent Residents and Why?”,  Center for Migration Studies of New York, Spring 2008, Volume 42 Number 1, DOI: 10.1111/j.1747-7379.2007.00118.x, 7/29/18, ME)</w:t>
      </w:r>
    </w:p>
    <w:p w:rsidR="005E5AC4" w:rsidRPr="003261FC" w:rsidRDefault="005E5AC4" w:rsidP="005E5AC4">
      <w:pPr>
        <w:rPr>
          <w:sz w:val="16"/>
        </w:rPr>
      </w:pPr>
      <w:r w:rsidRPr="003261FC">
        <w:rPr>
          <w:sz w:val="16"/>
        </w:rPr>
        <w:t xml:space="preserve">The above analyses have examined which skilled temporary migrants were likely to become permanent residents and which ones were not, and the reasons for their decision. The findings show that </w:t>
      </w:r>
      <w:r w:rsidRPr="003261FC">
        <w:rPr>
          <w:rStyle w:val="StyleUnderline"/>
        </w:rPr>
        <w:t>skilled temporary migrants who came from less developed countries or regions were more likely to want to become permanent residents. Both pull and push factors were important: migrants from Asia were attracted by better employment opportunities and higher salaries and thought it would be good for their children; migrants from</w:t>
      </w:r>
      <w:r w:rsidRPr="003261FC">
        <w:rPr>
          <w:sz w:val="16"/>
        </w:rPr>
        <w:t xml:space="preserve"> Africa and other </w:t>
      </w:r>
      <w:r w:rsidRPr="003261FC">
        <w:rPr>
          <w:rStyle w:val="StyleUnderline"/>
        </w:rPr>
        <w:t>developing regions were unhappy with the social, economic, or political conditions in their home countries. Skilled temporary migrants from Europe, North America, and Japan were less likely to want to become permanent residents.</w:t>
      </w:r>
      <w:r w:rsidRPr="003261FC">
        <w:rPr>
          <w:sz w:val="16"/>
        </w:rPr>
        <w:t xml:space="preserve"> If they did, it was usually because they liked the Australian lifestyle. </w:t>
      </w:r>
      <w:r w:rsidRPr="003261FC">
        <w:rPr>
          <w:rStyle w:val="StyleUnderline"/>
        </w:rPr>
        <w:t>The analyses confirmed previous arguments of a strong link between temporary and permanent migration. Many migrants had indicated that an important reason for coming to work</w:t>
      </w:r>
      <w:r w:rsidRPr="003261FC">
        <w:rPr>
          <w:sz w:val="16"/>
        </w:rPr>
        <w:t xml:space="preserve"> in Australia </w:t>
      </w:r>
      <w:r w:rsidRPr="003261FC">
        <w:rPr>
          <w:rStyle w:val="StyleUnderline"/>
        </w:rPr>
        <w:t>as temporary migrants was that they intended to apply for permanent residence.</w:t>
      </w:r>
      <w:r w:rsidRPr="003261FC">
        <w:rPr>
          <w:sz w:val="16"/>
        </w:rPr>
        <w:t xml:space="preserve"> </w:t>
      </w:r>
      <w:r w:rsidRPr="003261FC">
        <w:rPr>
          <w:rStyle w:val="StyleUnderline"/>
        </w:rPr>
        <w:t>Over 95 percent of these migrants had either applied, or intended to apply, for permanent residence</w:t>
      </w:r>
      <w:r w:rsidRPr="003261FC">
        <w:rPr>
          <w:sz w:val="16"/>
        </w:rPr>
        <w:t xml:space="preserve">, and only a small percentage appeared to have changed their minds and did not intend to apply. </w:t>
      </w:r>
      <w:r w:rsidRPr="003261FC">
        <w:rPr>
          <w:rStyle w:val="StyleUnderline"/>
        </w:rPr>
        <w:t>For these temporary migrants, the dichotomy between temporary and permanent migration appeared to be a false one as the intention was always permanent migration.</w:t>
      </w:r>
      <w:r w:rsidRPr="003261FC">
        <w:rPr>
          <w:sz w:val="16"/>
        </w:rPr>
        <w:t xml:space="preserve"> This was also likely to be the case for migrants who had nominated push factors as important reasons for seeking permanent residence because they would have been reluctant to return to their home country. </w:t>
      </w:r>
      <w:r w:rsidRPr="003261FC">
        <w:rPr>
          <w:rStyle w:val="StyleUnderline"/>
        </w:rPr>
        <w:t>Among the temporary migrants who did not come with the intention of applying</w:t>
      </w:r>
      <w:r w:rsidRPr="003261FC">
        <w:rPr>
          <w:sz w:val="16"/>
        </w:rPr>
        <w:t xml:space="preserve"> for permanent residency, </w:t>
      </w:r>
      <w:r w:rsidRPr="003261FC">
        <w:rPr>
          <w:rStyle w:val="StyleUnderline"/>
        </w:rPr>
        <w:t>a significant proportion did apply</w:t>
      </w:r>
      <w:r w:rsidRPr="003261FC">
        <w:rPr>
          <w:sz w:val="16"/>
        </w:rPr>
        <w:t xml:space="preserve"> or indicated an intention to apply, </w:t>
      </w:r>
      <w:r w:rsidRPr="003261FC">
        <w:rPr>
          <w:rStyle w:val="StyleUnderline"/>
        </w:rPr>
        <w:t xml:space="preserve">suggesting that temporary migration did facilitate permanent migration. </w:t>
      </w:r>
      <w:r w:rsidRPr="003261FC">
        <w:rPr>
          <w:sz w:val="16"/>
        </w:rPr>
        <w:t xml:space="preserve">This would also seem to be the case among temporary migrants who were attracted to apply for permanent residence because of better employment opportunities, higher salaries, or that they had come to like Australia’s lifestyle during their temporary stay. The evidence was weak that temporary migration might be a substitute for permanent migration. While the data showed that temporary migrants whose reason for initial migration was to gain international experience were less likely to apply for permanent residence than migrants who did not come with this intention, many of them did apply or intended to apply. While temporary migration may not be a substitute for permanent migration for migrants, it may be for the employers who sponsor skilled migrants, although this issue is not examined in the paper. In the Australian context, employers who would have used the Employer Nomination permanent visa to bring people into the country as skilled settlers might have substituted the temporary entry 457 visa subclass to bring in skilled migrants because the process was simpler and quicker. There is some evidence that some migrants might want to apply for permanent residence because it was available and might prove to be convenient in giving them more residential and employment options without necessarily changing their permanent residence intention. A small minority of migrants who said they preferred to live permanently in their home country did apply for permanent residence, but generally migrants who preferred to live elsewhere were much less likely to apply for permanent residence in Australia than other migrants. An important finding is that migrants who were uncertain about where they would like to live permanently were likely to apply for permanent residency, an indication that they might be doing so to keep their options open. The paper’s findings suggest that given the opportunity, </w:t>
      </w:r>
      <w:r w:rsidRPr="003261FC">
        <w:rPr>
          <w:rStyle w:val="StyleUnderline"/>
        </w:rPr>
        <w:t xml:space="preserve">many skilled temporary migrants, particularly those coming from less developed countries, would want to become </w:t>
      </w:r>
      <w:r w:rsidRPr="003261FC">
        <w:rPr>
          <w:rStyle w:val="Emphasis"/>
        </w:rPr>
        <w:t>permanent residents</w:t>
      </w:r>
      <w:r w:rsidRPr="003261FC">
        <w:rPr>
          <w:rStyle w:val="StyleUnderline"/>
        </w:rPr>
        <w:t xml:space="preserve"> in the country of destination if they see a better future for themselves and their children there than in their home country. </w:t>
      </w:r>
      <w:r w:rsidRPr="003261FC">
        <w:rPr>
          <w:sz w:val="16"/>
        </w:rPr>
        <w:t>This is hardly surprising and confirms the economic arguments for migration outlined in international migration theories. For these migrants, temporary migration is seen as a pathway to permanent migration. For skilled temporary migrants from other developed countries, temporary migration may be an opportunity to gain international experience; but it can also become permanent migration if they come to like the lifestyle of the destination country or have formed personal relationships or friendships with local residents. These findings suggest that temporary migration can be expected to result in permanent migration for a number of reasons. This is not an issue for Australia in that temporary migrants can apply for permanent residence under its long-standing permanent migration program but it will be problematic for other countries that do not allow or discourage permanent settlement.</w:t>
      </w:r>
    </w:p>
    <w:p w:rsidR="005E5AC4" w:rsidRPr="003261FC" w:rsidRDefault="005E5AC4" w:rsidP="005E5AC4"/>
    <w:p w:rsidR="005E5AC4" w:rsidRPr="003261FC" w:rsidRDefault="005E5AC4" w:rsidP="005E5AC4"/>
    <w:p w:rsidR="003F3857" w:rsidRPr="003261FC" w:rsidRDefault="00140627" w:rsidP="00140627">
      <w:pPr>
        <w:pStyle w:val="Heading3"/>
      </w:pPr>
      <w:r w:rsidRPr="003261FC">
        <w:t>LPR Good – Asylum Seekers</w:t>
      </w:r>
    </w:p>
    <w:p w:rsidR="00140627" w:rsidRPr="003261FC" w:rsidRDefault="00140627" w:rsidP="00140627"/>
    <w:p w:rsidR="00140627" w:rsidRPr="003261FC" w:rsidRDefault="00140627" w:rsidP="00140627">
      <w:pPr>
        <w:pStyle w:val="Heading4"/>
      </w:pPr>
      <w:r w:rsidRPr="003261FC">
        <w:t>Asylees who become long term migrants boost the economy – Europe proves</w:t>
      </w:r>
    </w:p>
    <w:p w:rsidR="00140627" w:rsidRPr="003261FC" w:rsidRDefault="00140627" w:rsidP="00140627">
      <w:pPr>
        <w:rPr>
          <w:rStyle w:val="Style13ptBold"/>
        </w:rPr>
      </w:pPr>
      <w:r w:rsidRPr="003261FC">
        <w:rPr>
          <w:rStyle w:val="Style13ptBold"/>
        </w:rPr>
        <w:t>Oberhaus 6/20</w:t>
      </w:r>
      <w:r w:rsidRPr="003261FC">
        <w:rPr>
          <w:rStyle w:val="Style13ptBold"/>
          <w:b w:val="0"/>
          <w:sz w:val="20"/>
          <w:szCs w:val="20"/>
        </w:rPr>
        <w:t xml:space="preserve"> (Daniel Oberhaus, Daniel Oberhaus is a staff writer at motherboard.vice.com, “30 Years of Data Shows Asylum Seekers Are Not an Economic Burden”, Vice, 6/20/18, https://motherboard.vice.com/en_us/article/ywejb5/30-years-of-data-shows-asylum-seekers-are-not-an-economic-burden, 7/29/18, KR)</w:t>
      </w:r>
    </w:p>
    <w:p w:rsidR="00140627" w:rsidRPr="003261FC" w:rsidRDefault="00140627" w:rsidP="00140627">
      <w:r w:rsidRPr="003261FC">
        <w:rPr>
          <w:rStyle w:val="StyleUnderline"/>
        </w:rPr>
        <w:t>To see the impact of asylum seekers and migrants on economic indicators such as Gross Domestic Product per capita, unemployment, and public finances, the researchers used a statistical model developed by the Nobel Prize-winning economist Christopher Sims.</w:t>
      </w:r>
      <w:r w:rsidRPr="003261FC">
        <w:t xml:space="preserve"> This model gave the researchers a better picture of how asylum seekers affect national economies compared to other models, which consider the economic impact of migrants as an input-output equation (i.e., how much is paid to them by the government versus how much they pay in taxes), but don’t take into account other economic interactions captured by Sims’ model.</w:t>
      </w:r>
    </w:p>
    <w:p w:rsidR="00140627" w:rsidRPr="003261FC" w:rsidRDefault="00140627" w:rsidP="00140627">
      <w:pPr>
        <w:rPr>
          <w:rStyle w:val="StyleUnderline"/>
        </w:rPr>
      </w:pPr>
      <w:r w:rsidRPr="003261FC">
        <w:rPr>
          <w:rStyle w:val="StyleUnderline"/>
        </w:rPr>
        <w:t xml:space="preserve">The researchers found that permanent migrants actually had a net positive impact on the economy of their host country. GDP per capita “significantly” increased and unemployment rates fell. </w:t>
      </w:r>
      <w:r w:rsidRPr="003261FC">
        <w:t xml:space="preserve">Moreover, the researchers found that “the additional public expenditures, which is usually referred to as </w:t>
      </w:r>
      <w:r w:rsidRPr="003261FC">
        <w:rPr>
          <w:rStyle w:val="StyleUnderline"/>
        </w:rPr>
        <w:t>the ‘refugee burden,’ is more than outweighed by the increase in tax revenues.”</w:t>
      </w:r>
    </w:p>
    <w:p w:rsidR="00140627" w:rsidRPr="003261FC" w:rsidRDefault="00140627" w:rsidP="00140627">
      <w:r w:rsidRPr="003261FC">
        <w:rPr>
          <w:rStyle w:val="StyleUnderline"/>
        </w:rPr>
        <w:t>Asylum seekers also had net positive effects on the economies of their host country, but it takes a little longer to appear</w:t>
      </w:r>
      <w:r w:rsidRPr="003261FC">
        <w:t>. According to the research, positive economic effects from asylum seekers similar to those of other migrants are seen three to seven years after seeking asylum in the country, the point at which some of them become permanent residents of their host country.</w:t>
      </w:r>
    </w:p>
    <w:p w:rsidR="00140627" w:rsidRPr="003261FC" w:rsidRDefault="00140627" w:rsidP="00140627">
      <w:r w:rsidRPr="003261FC">
        <w:rPr>
          <w:rStyle w:val="StyleUnderline"/>
        </w:rPr>
        <w:t>“Our results suggest that the alleged migrant crisis currently experienced by Europe is not likely to provoke an economic crisis but might rather be an economic opportunity</w:t>
      </w:r>
      <w:r w:rsidRPr="003261FC">
        <w:t>,” the researchers concluded. “We do not deny that large flows of asylum seekers into Europe pose many political challenges both within host countries and with respect to the European coordination of national policies. However, these political challenges may be more easily addressed if the cliché that international migration is associated with economic burden can be dispelled.”</w:t>
      </w:r>
    </w:p>
    <w:p w:rsidR="00140627" w:rsidRPr="003261FC" w:rsidRDefault="00140627" w:rsidP="00140627"/>
    <w:p w:rsidR="00140627" w:rsidRPr="003261FC" w:rsidRDefault="00140627" w:rsidP="003F3857"/>
    <w:p w:rsidR="003F3857" w:rsidRPr="003261FC" w:rsidRDefault="003F3857" w:rsidP="003F3857">
      <w:pPr>
        <w:pStyle w:val="Heading2"/>
      </w:pPr>
      <w:r w:rsidRPr="003261FC">
        <w:t>Answers to Net Benefit</w:t>
      </w:r>
    </w:p>
    <w:p w:rsidR="003F3857" w:rsidRPr="003261FC" w:rsidRDefault="003F3857" w:rsidP="003F3857">
      <w:pPr>
        <w:pStyle w:val="Heading3"/>
      </w:pPr>
      <w:r w:rsidRPr="003261FC">
        <w:t>A2 Brain Drain – Inevitable</w:t>
      </w:r>
    </w:p>
    <w:p w:rsidR="003F3857" w:rsidRPr="003261FC" w:rsidRDefault="003F3857" w:rsidP="003F3857"/>
    <w:p w:rsidR="003F3857" w:rsidRPr="003261FC" w:rsidRDefault="003F3857" w:rsidP="003F3857">
      <w:pPr>
        <w:pStyle w:val="Heading4"/>
      </w:pPr>
      <w:r w:rsidRPr="003261FC">
        <w:t xml:space="preserve">Migration abroad is socially locked in for upcoming professionals </w:t>
      </w:r>
    </w:p>
    <w:p w:rsidR="003F3857" w:rsidRPr="003261FC" w:rsidRDefault="003F3857" w:rsidP="003F3857">
      <w:pPr>
        <w:rPr>
          <w:rStyle w:val="Style13ptBold"/>
        </w:rPr>
      </w:pPr>
      <w:r w:rsidRPr="003261FC">
        <w:rPr>
          <w:rStyle w:val="Style13ptBold"/>
        </w:rPr>
        <w:t>Portes and Celaya 13</w:t>
      </w:r>
      <w:r w:rsidRPr="003261FC">
        <w:t xml:space="preserve"> (Alejandro Portes and Adrienne Celaya, Portes is a prominent Cuban-American sociologist and a member of the National Academy of Science, Celaya is a professor at the University of Miami, “Modernization for Emigration: Determinants and Consequences of the Brain Drain,” Daedalus, 8 Jul 2013, </w:t>
      </w:r>
      <w:hyperlink r:id="rId107" w:history="1">
        <w:r w:rsidRPr="003261FC">
          <w:rPr>
            <w:rStyle w:val="Hyperlink"/>
          </w:rPr>
          <w:t>https://www.ncbi.nlm.nih.gov/pmc/articles/PMC5602585</w:t>
        </w:r>
      </w:hyperlink>
      <w:r w:rsidRPr="003261FC">
        <w:t>, DOI: 10.1162/DAED_a_00226, Accessed 28 Jul 2018, gf)</w:t>
      </w:r>
    </w:p>
    <w:p w:rsidR="003F3857" w:rsidRPr="003261FC" w:rsidRDefault="003F3857" w:rsidP="003F3857">
      <w:pPr>
        <w:rPr>
          <w:rStyle w:val="StyleUnderline"/>
        </w:rPr>
      </w:pPr>
      <w:r w:rsidRPr="003261FC">
        <w:rPr>
          <w:rStyle w:val="StyleUnderline"/>
        </w:rPr>
        <w:t>A</w:t>
      </w:r>
      <w:r w:rsidRPr="003261FC">
        <w:rPr>
          <w:sz w:val="16"/>
          <w:szCs w:val="16"/>
        </w:rPr>
        <w:t xml:space="preserve"> second </w:t>
      </w:r>
      <w:r w:rsidRPr="003261FC">
        <w:rPr>
          <w:rStyle w:val="StyleUnderline"/>
        </w:rPr>
        <w:t>theory used for predicting who migrates is grounded on the concepts of social capital, social networks and path dependence</w:t>
      </w:r>
      <w:r w:rsidRPr="003261FC">
        <w:rPr>
          <w:sz w:val="16"/>
          <w:szCs w:val="16"/>
        </w:rPr>
        <w:t xml:space="preserve">.7 </w:t>
      </w:r>
      <w:r w:rsidRPr="003261FC">
        <w:rPr>
          <w:rStyle w:val="StyleUnderline"/>
        </w:rPr>
        <w:t>Once a few pioneers have gone abroad seeking to overcome constraints at home, the risks and costs for other would-be migrants are significantly reduced</w:t>
      </w:r>
      <w:r w:rsidRPr="003261FC">
        <w:rPr>
          <w:sz w:val="16"/>
          <w:szCs w:val="16"/>
        </w:rPr>
        <w:t xml:space="preserve">. This is so because </w:t>
      </w:r>
      <w:r w:rsidRPr="003261FC">
        <w:rPr>
          <w:rStyle w:val="StyleUnderline"/>
        </w:rPr>
        <w:t>social networks convey the necessary information: how to apply for a job, what tests must be passed, how to negotiate work conditions, where to live and what to guard against.</w:t>
      </w:r>
      <w:r w:rsidRPr="003261FC">
        <w:rPr>
          <w:sz w:val="16"/>
          <w:szCs w:val="16"/>
        </w:rPr>
        <w:t xml:space="preserve"> </w:t>
      </w:r>
      <w:r w:rsidRPr="003261FC">
        <w:rPr>
          <w:rStyle w:val="StyleUnderline"/>
        </w:rPr>
        <w:t>Pioneers</w:t>
      </w:r>
      <w:r w:rsidRPr="003261FC">
        <w:rPr>
          <w:sz w:val="16"/>
          <w:szCs w:val="16"/>
        </w:rPr>
        <w:t xml:space="preserve"> migrants </w:t>
      </w:r>
      <w:r w:rsidRPr="003261FC">
        <w:rPr>
          <w:rStyle w:val="StyleUnderline"/>
        </w:rPr>
        <w:t>have to confront all these hurdles on their own</w:t>
      </w:r>
      <w:r w:rsidRPr="003261FC">
        <w:rPr>
          <w:sz w:val="16"/>
          <w:szCs w:val="16"/>
        </w:rPr>
        <w:t xml:space="preserve">; </w:t>
      </w:r>
      <w:r w:rsidRPr="003261FC">
        <w:rPr>
          <w:rStyle w:val="StyleUnderline"/>
        </w:rPr>
        <w:t>the “social capital” of their associates back home consists precisely on gaining access to this migration-relevant information.8</w:t>
      </w:r>
    </w:p>
    <w:p w:rsidR="003F3857" w:rsidRPr="003261FC" w:rsidRDefault="003F3857" w:rsidP="003F3857">
      <w:pPr>
        <w:rPr>
          <w:sz w:val="16"/>
          <w:szCs w:val="16"/>
        </w:rPr>
      </w:pPr>
      <w:r w:rsidRPr="003261FC">
        <w:rPr>
          <w:sz w:val="16"/>
          <w:szCs w:val="16"/>
        </w:rPr>
        <w:t xml:space="preserve">Over time, </w:t>
      </w:r>
      <w:r w:rsidRPr="003261FC">
        <w:rPr>
          <w:rStyle w:val="StyleUnderline"/>
        </w:rPr>
        <w:t>the operation of social-networks can lead to a self-sustaining flow of migrants</w:t>
      </w:r>
      <w:r w:rsidRPr="003261FC">
        <w:rPr>
          <w:sz w:val="16"/>
          <w:szCs w:val="16"/>
        </w:rPr>
        <w:t xml:space="preserve">. </w:t>
      </w:r>
      <w:r w:rsidRPr="003261FC">
        <w:rPr>
          <w:rStyle w:val="StyleUnderline"/>
        </w:rPr>
        <w:t>As more</w:t>
      </w:r>
      <w:r w:rsidRPr="003261FC">
        <w:rPr>
          <w:sz w:val="16"/>
          <w:szCs w:val="16"/>
        </w:rPr>
        <w:t xml:space="preserve"> and more </w:t>
      </w:r>
      <w:r w:rsidRPr="003261FC">
        <w:rPr>
          <w:rStyle w:val="StyleUnderline"/>
        </w:rPr>
        <w:t>professionals move abroad, the costs of migration for those left behind are</w:t>
      </w:r>
      <w:r w:rsidRPr="003261FC">
        <w:rPr>
          <w:sz w:val="16"/>
          <w:szCs w:val="16"/>
        </w:rPr>
        <w:t xml:space="preserve"> concomitantly </w:t>
      </w:r>
      <w:r w:rsidRPr="003261FC">
        <w:rPr>
          <w:rStyle w:val="StyleUnderline"/>
        </w:rPr>
        <w:t>reduced</w:t>
      </w:r>
      <w:r w:rsidRPr="003261FC">
        <w:rPr>
          <w:sz w:val="16"/>
          <w:szCs w:val="16"/>
        </w:rPr>
        <w:t xml:space="preserve">. In addition, </w:t>
      </w:r>
      <w:r w:rsidRPr="003261FC">
        <w:rPr>
          <w:rStyle w:val="StyleUnderline"/>
        </w:rPr>
        <w:t>relative deprivation</w:t>
      </w:r>
      <w:r w:rsidRPr="003261FC">
        <w:rPr>
          <w:sz w:val="16"/>
          <w:szCs w:val="16"/>
        </w:rPr>
        <w:t xml:space="preserve"> – </w:t>
      </w:r>
      <w:r w:rsidRPr="003261FC">
        <w:rPr>
          <w:rStyle w:val="StyleUnderline"/>
        </w:rPr>
        <w:t xml:space="preserve">previously </w:t>
      </w:r>
      <w:r w:rsidRPr="003261FC">
        <w:rPr>
          <w:sz w:val="16"/>
          <w:szCs w:val="16"/>
        </w:rPr>
        <w:t xml:space="preserve">confined to conditions </w:t>
      </w:r>
      <w:r w:rsidRPr="003261FC">
        <w:rPr>
          <w:rStyle w:val="StyleUnderline"/>
        </w:rPr>
        <w:t xml:space="preserve">internal </w:t>
      </w:r>
      <w:r w:rsidRPr="003261FC">
        <w:rPr>
          <w:sz w:val="16"/>
          <w:szCs w:val="16"/>
        </w:rPr>
        <w:t xml:space="preserve">to the country of origin – now </w:t>
      </w:r>
      <w:r w:rsidRPr="003261FC">
        <w:rPr>
          <w:rStyle w:val="StyleUnderline"/>
        </w:rPr>
        <w:t>becomes externalized as stay-at-home professionals start assessing their incomes and work conditions in relation to their fellow nationals abroad</w:t>
      </w:r>
      <w:r w:rsidRPr="003261FC">
        <w:rPr>
          <w:sz w:val="16"/>
          <w:szCs w:val="16"/>
        </w:rPr>
        <w:t>. Through the operation of these forces</w:t>
      </w:r>
      <w:r w:rsidRPr="003261FC">
        <w:rPr>
          <w:rStyle w:val="StyleUnderline"/>
        </w:rPr>
        <w:t>, out-migration may become normative, i.e. the “thing to do” by young professional in order not to fall behind their peers</w:t>
      </w:r>
      <w:r w:rsidRPr="003261FC">
        <w:rPr>
          <w:sz w:val="16"/>
          <w:szCs w:val="16"/>
        </w:rPr>
        <w:t xml:space="preserve">. At that point, </w:t>
      </w:r>
      <w:r w:rsidRPr="003261FC">
        <w:rPr>
          <w:rStyle w:val="StyleUnderline"/>
        </w:rPr>
        <w:t xml:space="preserve">migration </w:t>
      </w:r>
      <w:r w:rsidRPr="003261FC">
        <w:rPr>
          <w:sz w:val="16"/>
          <w:szCs w:val="16"/>
        </w:rPr>
        <w:t xml:space="preserve">turns path dependent as it </w:t>
      </w:r>
      <w:r w:rsidRPr="003261FC">
        <w:rPr>
          <w:rStyle w:val="StyleUnderline"/>
        </w:rPr>
        <w:t>is</w:t>
      </w:r>
      <w:r w:rsidRPr="003261FC">
        <w:rPr>
          <w:sz w:val="16"/>
          <w:szCs w:val="16"/>
        </w:rPr>
        <w:t xml:space="preserve"> </w:t>
      </w:r>
      <w:r w:rsidRPr="003261FC">
        <w:rPr>
          <w:rStyle w:val="StyleUnderline"/>
        </w:rPr>
        <w:t>transformed into expected behavior in the professional community</w:t>
      </w:r>
      <w:r w:rsidRPr="003261FC">
        <w:rPr>
          <w:sz w:val="16"/>
          <w:szCs w:val="16"/>
        </w:rPr>
        <w:t>.9</w:t>
      </w:r>
    </w:p>
    <w:p w:rsidR="003F3857" w:rsidRPr="003261FC" w:rsidRDefault="003F3857" w:rsidP="003F3857"/>
    <w:p w:rsidR="003F3857" w:rsidRPr="003261FC" w:rsidRDefault="003F3857" w:rsidP="003F3857">
      <w:pPr>
        <w:pStyle w:val="Heading3"/>
      </w:pPr>
      <w:r w:rsidRPr="003261FC">
        <w:t>A2 Brain Drain – LPR Solves</w:t>
      </w:r>
    </w:p>
    <w:p w:rsidR="003F3857" w:rsidRPr="003261FC" w:rsidRDefault="003F3857" w:rsidP="003F3857"/>
    <w:p w:rsidR="003F3857" w:rsidRPr="003261FC" w:rsidRDefault="003F3857" w:rsidP="003F3857">
      <w:pPr>
        <w:pStyle w:val="Heading4"/>
      </w:pPr>
      <w:r w:rsidRPr="003261FC">
        <w:t>Permanent and long-term immigration leads to development in home country – immigrants have time to establish themselves to send remittances back</w:t>
      </w:r>
    </w:p>
    <w:p w:rsidR="003F3857" w:rsidRPr="003261FC" w:rsidRDefault="003F3857" w:rsidP="003F3857">
      <w:pPr>
        <w:rPr>
          <w:b/>
          <w:bCs/>
          <w:sz w:val="24"/>
        </w:rPr>
      </w:pPr>
      <w:r w:rsidRPr="003261FC">
        <w:rPr>
          <w:rStyle w:val="Style13ptBold"/>
        </w:rPr>
        <w:t>Portes and Celaya 13</w:t>
      </w:r>
      <w:r w:rsidRPr="003261FC">
        <w:t xml:space="preserve"> (Alejandro Portes and Adrienne Celaya, Portes is a prominent Cuban-American sociologist and a member of the National Academy of Science, Celaya is a professor at the University of Miami, “Modernization for Emigration: Determinants and Consequences of the Brain Drain,” Daedalus, 8 Jul 2013, </w:t>
      </w:r>
      <w:hyperlink r:id="rId108" w:history="1">
        <w:r w:rsidRPr="003261FC">
          <w:rPr>
            <w:rStyle w:val="Hyperlink"/>
          </w:rPr>
          <w:t>https://www.ncbi.nlm.nih.gov/pmc/articles/PMC5602585</w:t>
        </w:r>
      </w:hyperlink>
      <w:r w:rsidRPr="003261FC">
        <w:t>, DOI: 10.1162/DAED_a_00226, Accessed 28 Jul 2018, gf)</w:t>
      </w:r>
    </w:p>
    <w:p w:rsidR="003F3857" w:rsidRPr="003261FC" w:rsidRDefault="003F3857" w:rsidP="003F3857">
      <w:pPr>
        <w:rPr>
          <w:rStyle w:val="StyleUnderline"/>
        </w:rPr>
      </w:pPr>
      <w:r w:rsidRPr="003261FC">
        <w:rPr>
          <w:sz w:val="16"/>
          <w:szCs w:val="16"/>
        </w:rPr>
        <w:t xml:space="preserve">As noted previously, </w:t>
      </w:r>
      <w:r w:rsidRPr="003261FC">
        <w:rPr>
          <w:rStyle w:val="StyleUnderline"/>
        </w:rPr>
        <w:t>the main problem with traditional theories of the brain drain was to overlook the tendency of immigrants to remain in close touch with their home countries</w:t>
      </w:r>
      <w:r w:rsidRPr="003261FC">
        <w:rPr>
          <w:sz w:val="16"/>
          <w:szCs w:val="16"/>
        </w:rPr>
        <w:t>. Like their theoretical cousin, the classical theory of assimilation, the orthodox portrayal of professional migration assumed that once these fortunate individuals left their countries, they would never look back. This does not happen. Indeed, as also seen above</w:t>
      </w:r>
      <w:r w:rsidRPr="003261FC">
        <w:rPr>
          <w:rStyle w:val="StyleUnderline"/>
        </w:rPr>
        <w:t>, the longer adult immigrants have been abroad and the better established they have become</w:t>
      </w:r>
      <w:r w:rsidRPr="003261FC">
        <w:rPr>
          <w:sz w:val="16"/>
          <w:szCs w:val="16"/>
        </w:rPr>
        <w:t xml:space="preserve"> and</w:t>
      </w:r>
      <w:r w:rsidRPr="003261FC">
        <w:rPr>
          <w:rStyle w:val="StyleUnderline"/>
        </w:rPr>
        <w:t xml:space="preserve"> the more likely they are to involve themselves in activities in their home nations</w:t>
      </w:r>
      <w:r w:rsidRPr="003261FC">
        <w:rPr>
          <w:sz w:val="16"/>
          <w:szCs w:val="16"/>
        </w:rPr>
        <w:t xml:space="preserve">. As a result, </w:t>
      </w:r>
      <w:r w:rsidRPr="003261FC">
        <w:rPr>
          <w:rStyle w:val="StyleUnderline"/>
        </w:rPr>
        <w:t>countries like India and China, once seen as the principal “victims” of the brain drain</w:t>
      </w:r>
      <w:r w:rsidRPr="003261FC">
        <w:rPr>
          <w:sz w:val="16"/>
          <w:szCs w:val="16"/>
        </w:rPr>
        <w:t xml:space="preserve"> because of the number of professionals they exported </w:t>
      </w:r>
      <w:r w:rsidRPr="003261FC">
        <w:rPr>
          <w:rStyle w:val="StyleUnderline"/>
        </w:rPr>
        <w:t>have become the principal beneficiaries of a return flow</w:t>
      </w:r>
      <w:r w:rsidRPr="003261FC">
        <w:rPr>
          <w:sz w:val="16"/>
          <w:szCs w:val="16"/>
        </w:rPr>
        <w:t xml:space="preserve">. </w:t>
      </w:r>
      <w:r w:rsidRPr="003261FC">
        <w:rPr>
          <w:rStyle w:val="StyleUnderline"/>
        </w:rPr>
        <w:t>This return has fueled technological and economic development back home to an extent unanticipated only a few years ago.</w:t>
      </w:r>
    </w:p>
    <w:p w:rsidR="003F3857" w:rsidRPr="003261FC" w:rsidRDefault="003F3857" w:rsidP="003F3857"/>
    <w:p w:rsidR="0043125B" w:rsidRPr="003261FC" w:rsidRDefault="0043125B" w:rsidP="0043125B">
      <w:pPr>
        <w:pStyle w:val="Heading4"/>
        <w:rPr>
          <w:rStyle w:val="StyleUnderline"/>
        </w:rPr>
      </w:pPr>
      <w:r w:rsidRPr="003261FC">
        <w:rPr>
          <w:rStyle w:val="StyleUnderline"/>
        </w:rPr>
        <w:t>The possibility of LPR immigration status actually helps source countries’ economic growth, even without direct economic exchanges.</w:t>
      </w:r>
    </w:p>
    <w:p w:rsidR="0043125B" w:rsidRPr="003261FC" w:rsidRDefault="0043125B" w:rsidP="0043125B">
      <w:pPr>
        <w:rPr>
          <w:rStyle w:val="Style13ptBold"/>
          <w:b w:val="0"/>
        </w:rPr>
      </w:pPr>
      <w:r w:rsidRPr="003261FC">
        <w:rPr>
          <w:rStyle w:val="Style13ptBold"/>
        </w:rPr>
        <w:t xml:space="preserve">Rapoport 2017 </w:t>
      </w:r>
      <w:r w:rsidRPr="003261FC">
        <w:rPr>
          <w:rStyle w:val="Style13ptBold"/>
          <w:b w:val="0"/>
        </w:rPr>
        <w:t xml:space="preserve">(Hillel Rapoport, Professor at Paris School of Economics, University Paris, “Who is afraid of the Brain Drain? A Development Economist’s View”, CEPII, February 2017, </w:t>
      </w:r>
      <w:hyperlink r:id="rId109" w:history="1">
        <w:r w:rsidRPr="003261FC">
          <w:rPr>
            <w:rStyle w:val="Hyperlink"/>
            <w:sz w:val="26"/>
          </w:rPr>
          <w:t>http://www.cepii.fr/PDF_PUB/pb/2017/pb2017-14.pdf</w:t>
        </w:r>
      </w:hyperlink>
      <w:r w:rsidRPr="003261FC">
        <w:rPr>
          <w:rStyle w:val="Style13ptBold"/>
          <w:b w:val="0"/>
        </w:rPr>
        <w:t>, 7/28/18, IAM)</w:t>
      </w:r>
    </w:p>
    <w:p w:rsidR="0043125B" w:rsidRPr="003261FC" w:rsidRDefault="0043125B" w:rsidP="0043125B">
      <w:pPr>
        <w:spacing w:after="0"/>
        <w:rPr>
          <w:rStyle w:val="StyleUnderline"/>
        </w:rPr>
      </w:pPr>
      <w:r w:rsidRPr="003261FC">
        <w:rPr>
          <w:rStyle w:val="StyleUnderline"/>
          <w:sz w:val="16"/>
        </w:rPr>
        <w:t xml:space="preserve">The traditional (and still widely shared) view of the brain drain is that it is depriving home countries of part of their human capital, which is essential for growth. </w:t>
      </w:r>
      <w:r w:rsidRPr="003261FC">
        <w:rPr>
          <w:rStyle w:val="StyleUnderline"/>
        </w:rPr>
        <w:t xml:space="preserve">To discuss this idea let me use the metaphor of a cake (the country’s stock of human capital), with the brain drain being equivalent to cutting a piece of the cake (say a quarter) and sending it abroad – hence the loss. This view in terms of sheer loss neglects two things. </w:t>
      </w:r>
      <w:r w:rsidRPr="003261FC">
        <w:rPr>
          <w:sz w:val="16"/>
        </w:rPr>
        <w:t xml:space="preserve">First, </w:t>
      </w:r>
      <w:r w:rsidRPr="003261FC">
        <w:rPr>
          <w:rStyle w:val="StyleUnderline"/>
        </w:rPr>
        <w:t>those abroad form a diaspora which can keep interacting with the home country in many economically useful ways.</w:t>
      </w:r>
      <w:r w:rsidRPr="003261FC">
        <w:rPr>
          <w:rStyle w:val="StyleUnderline"/>
          <w:sz w:val="16"/>
        </w:rPr>
        <w:t xml:space="preserve"> I will discuss diaspora links in the next section. And second, </w:t>
      </w:r>
      <w:r w:rsidRPr="003261FC">
        <w:rPr>
          <w:rStyle w:val="StyleUnderline"/>
        </w:rPr>
        <w:t xml:space="preserve">it fails to ask how the cake was made. The truth, </w:t>
      </w:r>
      <w:r w:rsidRPr="003261FC">
        <w:rPr>
          <w:sz w:val="16"/>
        </w:rPr>
        <w:t xml:space="preserve">however, </w:t>
      </w:r>
      <w:r w:rsidRPr="003261FC">
        <w:rPr>
          <w:rStyle w:val="StyleUnderline"/>
        </w:rPr>
        <w:t>is that the size of the initial cake, the one from which the piece is taken, is bigger when there are more emigration options. Or, in economists’ jargon, the stock of human capital is endogenous to migration. The brain drain may well consist in cutting a piece of the human capital pie, however the pie is bigger than the one that would exist if there was no brain drain.</w:t>
      </w:r>
    </w:p>
    <w:p w:rsidR="0043125B" w:rsidRPr="003261FC" w:rsidRDefault="0043125B" w:rsidP="0043125B">
      <w:pPr>
        <w:spacing w:after="0"/>
        <w:rPr>
          <w:rStyle w:val="StyleUnderline"/>
        </w:rPr>
      </w:pPr>
    </w:p>
    <w:p w:rsidR="0043125B" w:rsidRPr="003261FC" w:rsidRDefault="0043125B" w:rsidP="0043125B">
      <w:pPr>
        <w:pStyle w:val="Heading4"/>
        <w:rPr>
          <w:rStyle w:val="StyleUnderline"/>
        </w:rPr>
      </w:pPr>
      <w:r w:rsidRPr="003261FC">
        <w:rPr>
          <w:rStyle w:val="StyleUnderline"/>
        </w:rPr>
        <w:t>Permanent migration puts source countries in a better place than short term migration.</w:t>
      </w:r>
    </w:p>
    <w:p w:rsidR="0043125B" w:rsidRPr="003261FC" w:rsidRDefault="0043125B" w:rsidP="0043125B">
      <w:pPr>
        <w:rPr>
          <w:rStyle w:val="Style13ptBold"/>
          <w:b w:val="0"/>
        </w:rPr>
      </w:pPr>
      <w:r w:rsidRPr="003261FC">
        <w:rPr>
          <w:rStyle w:val="Style13ptBold"/>
        </w:rPr>
        <w:t xml:space="preserve">Johnson 2009 </w:t>
      </w:r>
      <w:r w:rsidRPr="003261FC">
        <w:rPr>
          <w:rStyle w:val="Style13ptBold"/>
          <w:b w:val="0"/>
        </w:rPr>
        <w:t xml:space="preserve">(Nadja Johnson, Florida Atlantic University, Department of Comparative Studies, “Analysis and Assessment of the ‘Brain Drain’ Phenomenon and its Effects on Caribbean Countries”, Florida Atlantic Comparative Studies Journal Vol. 11, 2009, </w:t>
      </w:r>
      <w:hyperlink r:id="rId110" w:history="1">
        <w:r w:rsidRPr="003261FC">
          <w:rPr>
            <w:rStyle w:val="Hyperlink"/>
            <w:sz w:val="26"/>
          </w:rPr>
          <w:t>http://home.fau.edu/peralta/web/FACS/braindrain.pdf</w:t>
        </w:r>
      </w:hyperlink>
      <w:r w:rsidRPr="003261FC">
        <w:rPr>
          <w:rStyle w:val="Style13ptBold"/>
          <w:b w:val="0"/>
        </w:rPr>
        <w:t>, 7/28/18, IAM)</w:t>
      </w:r>
    </w:p>
    <w:p w:rsidR="0043125B" w:rsidRPr="003261FC" w:rsidRDefault="0043125B" w:rsidP="0043125B">
      <w:pPr>
        <w:spacing w:after="0"/>
        <w:rPr>
          <w:rStyle w:val="StyleUnderline"/>
          <w:sz w:val="16"/>
        </w:rPr>
      </w:pPr>
      <w:r w:rsidRPr="003261FC">
        <w:rPr>
          <w:rStyle w:val="StyleUnderline"/>
          <w:sz w:val="16"/>
        </w:rPr>
        <w:t xml:space="preserve">Another argument suggests that </w:t>
      </w:r>
      <w:r w:rsidRPr="003261FC">
        <w:rPr>
          <w:rStyle w:val="StyleUnderline"/>
        </w:rPr>
        <w:t>even when the migrants don’t return home, the knowledge they acquire often does.</w:t>
      </w:r>
      <w:r w:rsidRPr="003261FC">
        <w:rPr>
          <w:rStyle w:val="StyleUnderline"/>
          <w:sz w:val="16"/>
        </w:rPr>
        <w:t xml:space="preserve"> Those who argue from this standpoint sometimes posit that some </w:t>
      </w:r>
      <w:r w:rsidRPr="003261FC">
        <w:rPr>
          <w:rStyle w:val="StyleUnderline"/>
        </w:rPr>
        <w:t>source countries may even be better off if the highly skilled migrants never come back</w:t>
      </w:r>
      <w:r w:rsidRPr="003261FC">
        <w:rPr>
          <w:rStyle w:val="StyleUnderline"/>
          <w:sz w:val="16"/>
        </w:rPr>
        <w:t xml:space="preserve"> (Hart 2006). This is because </w:t>
      </w:r>
      <w:r w:rsidRPr="003261FC">
        <w:rPr>
          <w:rStyle w:val="StyleUnderline"/>
        </w:rPr>
        <w:t>in the developed countries, they can learn specialized skills and acquire expertise training that they would have probably forgone had they remained in the home country. As communication channels improve, it has become easier for these migrants to share their newly acquired knowledge with those at home. The “Brain Drain” then becomes a sort of legitimate export industry</w:t>
      </w:r>
      <w:r w:rsidRPr="003261FC">
        <w:rPr>
          <w:rStyle w:val="StyleUnderline"/>
          <w:sz w:val="16"/>
        </w:rPr>
        <w:t xml:space="preserve"> (Sanders 2007). </w:t>
      </w:r>
      <w:r w:rsidRPr="003261FC">
        <w:rPr>
          <w:rStyle w:val="StyleUnderline"/>
        </w:rPr>
        <w:t>The source countries provide their citizens with the foundation knowledge and resources, and then they export them to developed countries.</w:t>
      </w:r>
      <w:r w:rsidRPr="003261FC">
        <w:rPr>
          <w:rStyle w:val="StyleUnderline"/>
          <w:sz w:val="16"/>
        </w:rPr>
        <w:t xml:space="preserve"> In turn </w:t>
      </w:r>
      <w:r w:rsidRPr="003261FC">
        <w:rPr>
          <w:rStyle w:val="StyleUnderline"/>
        </w:rPr>
        <w:t>those who migrated send back remittances and newly gained knowledge.</w:t>
      </w:r>
      <w:r w:rsidRPr="003261FC">
        <w:rPr>
          <w:rStyle w:val="StyleUnderline"/>
          <w:sz w:val="16"/>
        </w:rPr>
        <w:t xml:space="preserve"> As a result, </w:t>
      </w:r>
      <w:r w:rsidRPr="003261FC">
        <w:rPr>
          <w:rStyle w:val="StyleUnderline"/>
        </w:rPr>
        <w:t>it may be more of a mutual gain than a “Brain Drain” as the increase in knowledge and technology will eventually diffuse to the source countries. Another important factor is the effects of remittances.</w:t>
      </w:r>
      <w:r w:rsidRPr="003261FC">
        <w:rPr>
          <w:rStyle w:val="StyleUnderline"/>
          <w:sz w:val="16"/>
        </w:rPr>
        <w:t xml:space="preserve"> Remittances refer to money that emigrants send to their families and friends in their home countries (Kapur and McHale 2003). According to Sanders: “In relation to its Gross National Product (GNP), the Caribbean area is the largest recipient in the world of remittances” (1). It is not surprising that the U.S. is the largest source of these remittances. Furthermore, the figure of remittances is higher for many countries, especially those in the Caribbean, since money is not always sent through banks or foreign exchange traders. Many persons send money by way of friends and relatives that travel. </w:t>
      </w:r>
      <w:r w:rsidRPr="003261FC">
        <w:rPr>
          <w:rStyle w:val="StyleUnderline"/>
        </w:rPr>
        <w:t>Within the home countries we can find many persons who are dependent on these remittances.</w:t>
      </w:r>
      <w:r w:rsidRPr="003261FC">
        <w:rPr>
          <w:rStyle w:val="StyleUnderline"/>
          <w:sz w:val="16"/>
        </w:rPr>
        <w:t xml:space="preserve"> For instance, </w:t>
      </w:r>
      <w:r w:rsidRPr="003261FC">
        <w:rPr>
          <w:rStyle w:val="StyleUnderline"/>
        </w:rPr>
        <w:t>in many Caribbean countries, outside the Western Unions and other foreign exchange kiosks one may see natives earnestly waiting to receive their means of subsistence. Many of them are unemployed and without this source of financial support, may have been homeless, hungry or could have otherwise resorted to crime and violence for a living.</w:t>
      </w:r>
      <w:r w:rsidRPr="003261FC">
        <w:rPr>
          <w:rStyle w:val="StyleUnderline"/>
          <w:sz w:val="16"/>
        </w:rPr>
        <w:t xml:space="preserve"> Kapur and McHale (2003) discuss </w:t>
      </w:r>
      <w:r w:rsidRPr="003261FC">
        <w:rPr>
          <w:rStyle w:val="StyleUnderline"/>
        </w:rPr>
        <w:t>remittances as the difference between abject poverty and food on the table for many of the people receiving the funds.</w:t>
      </w:r>
      <w:r w:rsidRPr="003261FC">
        <w:rPr>
          <w:rStyle w:val="StyleUnderline"/>
          <w:sz w:val="16"/>
        </w:rPr>
        <w:t xml:space="preserve"> They also talk about </w:t>
      </w:r>
      <w:r w:rsidRPr="003261FC">
        <w:rPr>
          <w:rStyle w:val="StyleUnderline"/>
        </w:rPr>
        <w:t>remittances in terms of “Trickle-Up Economics” since when remittances go to the households; they are firstly spent on basic needs such as clothing, food and basic health care. The remaining money may then be invested in land, farm tools, livestock and possibly travel expenses to send another family member abroad to work</w:t>
      </w:r>
      <w:r w:rsidRPr="003261FC">
        <w:rPr>
          <w:rStyle w:val="StyleUnderline"/>
          <w:sz w:val="16"/>
        </w:rPr>
        <w:t xml:space="preserve"> (Kapur and McHale 2003). According to Sanders, </w:t>
      </w:r>
      <w:r w:rsidRPr="003261FC">
        <w:rPr>
          <w:rStyle w:val="StyleUnderline"/>
        </w:rPr>
        <w:t>without these remittances, there would be increases in poverty levels, crime and social instability in many Caribbean countries</w:t>
      </w:r>
      <w:r w:rsidRPr="003261FC">
        <w:rPr>
          <w:rStyle w:val="StyleUnderline"/>
          <w:sz w:val="16"/>
        </w:rPr>
        <w:t xml:space="preserve"> (2007). </w:t>
      </w:r>
      <w:r w:rsidRPr="003261FC">
        <w:rPr>
          <w:rStyle w:val="StyleUnderline"/>
        </w:rPr>
        <w:t>Remittances are not just helping the individual friends and relatives that receive funds; they also help the economy of the country. For many Caribbean countries, remittances are a stable source of financial flow and foreign exchange supply. Furthermore, remittances clearly have fewer ties and stipulations than foreign aid or loans. The government in the receiving country does not have to worry about interest payments on loans or profit repatriation for investments</w:t>
      </w:r>
      <w:r w:rsidRPr="003261FC">
        <w:rPr>
          <w:rStyle w:val="StyleUnderline"/>
          <w:sz w:val="16"/>
        </w:rPr>
        <w:t xml:space="preserve"> (Kapur and McHale 2003).</w:t>
      </w:r>
    </w:p>
    <w:p w:rsidR="0043125B" w:rsidRPr="003261FC" w:rsidRDefault="0043125B" w:rsidP="0043125B">
      <w:pPr>
        <w:spacing w:after="0"/>
        <w:rPr>
          <w:rStyle w:val="StyleUnderline"/>
        </w:rPr>
      </w:pPr>
    </w:p>
    <w:p w:rsidR="0043125B" w:rsidRPr="003261FC" w:rsidRDefault="0043125B" w:rsidP="003F3857"/>
    <w:p w:rsidR="00F828AA" w:rsidRPr="003261FC" w:rsidRDefault="00F828AA" w:rsidP="003F3857">
      <w:pPr>
        <w:pStyle w:val="Heading3"/>
      </w:pPr>
      <w:r w:rsidRPr="003261FC">
        <w:t>A2 Brain Drain – Remittances Outweigh</w:t>
      </w:r>
    </w:p>
    <w:p w:rsidR="00F828AA" w:rsidRPr="003261FC" w:rsidRDefault="00F828AA" w:rsidP="00F828AA"/>
    <w:p w:rsidR="00F828AA" w:rsidRPr="003261FC" w:rsidRDefault="00F828AA" w:rsidP="00F828AA">
      <w:pPr>
        <w:pStyle w:val="Heading4"/>
      </w:pPr>
      <w:r w:rsidRPr="003261FC">
        <w:t>Remittances allow for higher standard of living, and more food security, health care, and education. Migrants leaving home are key to well-being of home community</w:t>
      </w:r>
    </w:p>
    <w:p w:rsidR="00F828AA" w:rsidRPr="003261FC" w:rsidRDefault="00F828AA" w:rsidP="00F828AA">
      <w:r w:rsidRPr="003261FC">
        <w:rPr>
          <w:rStyle w:val="Style13ptBold"/>
        </w:rPr>
        <w:t>Nassar 10</w:t>
      </w:r>
      <w:r w:rsidRPr="003261FC">
        <w:t xml:space="preserve"> (Heba Nassar is the Director of the Center for Economic and Financial Research Studies at Cairo University, “Migration of skills, the Egyptian Case,” European University Institute, 2010, </w:t>
      </w:r>
      <w:hyperlink r:id="rId111" w:history="1">
        <w:r w:rsidRPr="003261FC">
          <w:rPr>
            <w:rStyle w:val="Hyperlink"/>
          </w:rPr>
          <w:t>http://cadmus.eui.eu/bitstream/handle/1814/13683/CARIM_ASN_2010_29.pdf</w:t>
        </w:r>
      </w:hyperlink>
      <w:r w:rsidRPr="003261FC">
        <w:t>, Accessed 29 Jul 2018, gf)</w:t>
      </w:r>
    </w:p>
    <w:p w:rsidR="00F828AA" w:rsidRPr="003261FC" w:rsidRDefault="00F828AA" w:rsidP="00F828AA">
      <w:pPr>
        <w:rPr>
          <w:sz w:val="16"/>
          <w:szCs w:val="16"/>
        </w:rPr>
      </w:pPr>
      <w:r w:rsidRPr="003261FC">
        <w:rPr>
          <w:sz w:val="16"/>
          <w:szCs w:val="16"/>
        </w:rPr>
        <w:t>2.4 Socio-economic aspects of migration</w:t>
      </w:r>
    </w:p>
    <w:p w:rsidR="00F828AA" w:rsidRPr="003261FC" w:rsidRDefault="00F828AA" w:rsidP="00F828AA">
      <w:pPr>
        <w:rPr>
          <w:sz w:val="16"/>
          <w:szCs w:val="16"/>
        </w:rPr>
      </w:pPr>
      <w:r w:rsidRPr="003261FC">
        <w:rPr>
          <w:sz w:val="16"/>
          <w:szCs w:val="16"/>
        </w:rPr>
        <w:t xml:space="preserve"> Concerning the effects of migration on poverty, both </w:t>
      </w:r>
      <w:r w:rsidRPr="003261FC">
        <w:rPr>
          <w:rStyle w:val="StyleUnderline"/>
        </w:rPr>
        <w:t xml:space="preserve">international and internal migration is </w:t>
      </w:r>
      <w:r w:rsidRPr="003261FC">
        <w:rPr>
          <w:rStyle w:val="Emphasis"/>
        </w:rPr>
        <w:t>a survival strategy for families in poor communities</w:t>
      </w:r>
      <w:r w:rsidRPr="003261FC">
        <w:rPr>
          <w:sz w:val="16"/>
          <w:szCs w:val="16"/>
        </w:rPr>
        <w:t xml:space="preserve">. </w:t>
      </w:r>
      <w:r w:rsidRPr="003261FC">
        <w:rPr>
          <w:rStyle w:val="StyleUnderline"/>
        </w:rPr>
        <w:t>Many families rely on the earnings of members, who have left home in search of better opportunities</w:t>
      </w:r>
      <w:r w:rsidRPr="003261FC">
        <w:rPr>
          <w:sz w:val="16"/>
          <w:szCs w:val="16"/>
        </w:rPr>
        <w:t xml:space="preserve"> (ILO, 2003). </w:t>
      </w:r>
    </w:p>
    <w:p w:rsidR="00F828AA" w:rsidRPr="003261FC" w:rsidRDefault="00F828AA" w:rsidP="00F828AA">
      <w:pPr>
        <w:rPr>
          <w:sz w:val="16"/>
          <w:szCs w:val="16"/>
        </w:rPr>
      </w:pPr>
      <w:r w:rsidRPr="003261FC">
        <w:rPr>
          <w:sz w:val="16"/>
          <w:szCs w:val="16"/>
        </w:rPr>
        <w:t xml:space="preserve">Research on the use of </w:t>
      </w:r>
      <w:r w:rsidRPr="003261FC">
        <w:rPr>
          <w:rStyle w:val="StyleUnderline"/>
        </w:rPr>
        <w:t>remittances</w:t>
      </w:r>
      <w:r w:rsidRPr="003261FC">
        <w:rPr>
          <w:sz w:val="16"/>
          <w:szCs w:val="16"/>
        </w:rPr>
        <w:t xml:space="preserve"> shows that these funds </w:t>
      </w:r>
      <w:r w:rsidRPr="003261FC">
        <w:rPr>
          <w:rStyle w:val="StyleUnderline"/>
        </w:rPr>
        <w:t xml:space="preserve">are often used for </w:t>
      </w:r>
      <w:r w:rsidRPr="003261FC">
        <w:rPr>
          <w:rStyle w:val="Emphasis"/>
        </w:rPr>
        <w:t>daily expenses</w:t>
      </w:r>
      <w:r w:rsidRPr="003261FC">
        <w:rPr>
          <w:rStyle w:val="StyleUnderline"/>
        </w:rPr>
        <w:t xml:space="preserve"> such as food, clothing and health care.</w:t>
      </w:r>
      <w:r w:rsidRPr="003261FC">
        <w:rPr>
          <w:sz w:val="16"/>
          <w:szCs w:val="16"/>
        </w:rPr>
        <w:t xml:space="preserve"> </w:t>
      </w:r>
      <w:r w:rsidRPr="003261FC">
        <w:rPr>
          <w:rStyle w:val="StyleUnderline"/>
        </w:rPr>
        <w:t>Funds are also spent in building or improving housing, buying land or cattle and buying durable consumer goods</w:t>
      </w:r>
      <w:r w:rsidRPr="003261FC">
        <w:rPr>
          <w:sz w:val="16"/>
          <w:szCs w:val="16"/>
        </w:rPr>
        <w:t xml:space="preserve">. Generally, </w:t>
      </w:r>
      <w:r w:rsidRPr="003261FC">
        <w:rPr>
          <w:rStyle w:val="StyleUnderline"/>
        </w:rPr>
        <w:t>only a small percentage of remittances are saved and used for “productive investments”, i.e. for activities, which can generate income and employment</w:t>
      </w:r>
      <w:r w:rsidRPr="003261FC">
        <w:rPr>
          <w:sz w:val="16"/>
          <w:szCs w:val="16"/>
        </w:rPr>
        <w:t xml:space="preserve">. Egyptian data indicate that about </w:t>
      </w:r>
      <w:r w:rsidRPr="003261FC">
        <w:rPr>
          <w:rStyle w:val="StyleUnderline"/>
        </w:rPr>
        <w:t xml:space="preserve">74.0 percent of migrant households spent </w:t>
      </w:r>
      <w:r w:rsidRPr="003261FC">
        <w:rPr>
          <w:sz w:val="16"/>
          <w:szCs w:val="16"/>
        </w:rPr>
        <w:t>the largest share of funds received from relatives abroad</w:t>
      </w:r>
      <w:r w:rsidRPr="003261FC">
        <w:rPr>
          <w:rStyle w:val="StyleUnderline"/>
        </w:rPr>
        <w:t xml:space="preserve"> on daily household expenses</w:t>
      </w:r>
      <w:r w:rsidRPr="003261FC">
        <w:rPr>
          <w:sz w:val="16"/>
          <w:szCs w:val="16"/>
        </w:rPr>
        <w:t xml:space="preserve">. </w:t>
      </w:r>
      <w:r w:rsidRPr="003261FC">
        <w:rPr>
          <w:rStyle w:val="StyleUnderline"/>
        </w:rPr>
        <w:t>Buying/building/renovating a house and financing the education of a household member rank second and third</w:t>
      </w:r>
      <w:r w:rsidRPr="003261FC">
        <w:rPr>
          <w:sz w:val="16"/>
          <w:szCs w:val="16"/>
        </w:rPr>
        <w:t xml:space="preserve"> (respectively 7.3% and 3.9%). </w:t>
      </w:r>
      <w:r w:rsidRPr="003261FC">
        <w:rPr>
          <w:rStyle w:val="StyleUnderline"/>
        </w:rPr>
        <w:t>Remittances in kind included, above all, clothes and electronic equipment</w:t>
      </w:r>
      <w:r w:rsidRPr="003261FC">
        <w:rPr>
          <w:sz w:val="16"/>
          <w:szCs w:val="16"/>
        </w:rPr>
        <w:t xml:space="preserve"> (IOM, 2003). </w:t>
      </w:r>
    </w:p>
    <w:p w:rsidR="00F828AA" w:rsidRPr="003261FC" w:rsidRDefault="00F828AA" w:rsidP="00F828AA">
      <w:pPr>
        <w:rPr>
          <w:rStyle w:val="StyleUnderline"/>
        </w:rPr>
      </w:pPr>
      <w:r w:rsidRPr="003261FC">
        <w:rPr>
          <w:sz w:val="16"/>
          <w:szCs w:val="16"/>
        </w:rPr>
        <w:t xml:space="preserve">Moreover as indicated by the Labor Market Survey 2006, </w:t>
      </w:r>
      <w:r w:rsidRPr="003261FC">
        <w:rPr>
          <w:rStyle w:val="StyleUnderline"/>
        </w:rPr>
        <w:t>63.0 percent of migrants</w:t>
      </w:r>
      <w:r w:rsidRPr="003261FC">
        <w:rPr>
          <w:sz w:val="16"/>
          <w:szCs w:val="16"/>
        </w:rPr>
        <w:t xml:space="preserve"> (mostly from rural to urban environments) </w:t>
      </w:r>
      <w:r w:rsidRPr="003261FC">
        <w:rPr>
          <w:rStyle w:val="StyleUnderline"/>
        </w:rPr>
        <w:t>migrate to find work</w:t>
      </w:r>
      <w:r w:rsidRPr="003261FC">
        <w:rPr>
          <w:sz w:val="16"/>
          <w:szCs w:val="16"/>
        </w:rPr>
        <w:t xml:space="preserve">. </w:t>
      </w:r>
      <w:r w:rsidRPr="003261FC">
        <w:rPr>
          <w:rStyle w:val="StyleUnderline"/>
        </w:rPr>
        <w:t>This can be an important informal mechanism for poverty alleviation and job creation</w:t>
      </w:r>
      <w:r w:rsidRPr="003261FC">
        <w:rPr>
          <w:sz w:val="16"/>
          <w:szCs w:val="16"/>
        </w:rPr>
        <w:t xml:space="preserve">. </w:t>
      </w:r>
      <w:r w:rsidRPr="003261FC">
        <w:rPr>
          <w:rStyle w:val="StyleUnderline"/>
        </w:rPr>
        <w:t>Migrant networks form social capital for both countries of origin and countries of destination</w:t>
      </w:r>
      <w:r w:rsidRPr="003261FC">
        <w:rPr>
          <w:sz w:val="16"/>
          <w:szCs w:val="16"/>
        </w:rPr>
        <w:t xml:space="preserve">. Former </w:t>
      </w:r>
      <w:r w:rsidRPr="003261FC">
        <w:rPr>
          <w:rStyle w:val="StyleUnderline"/>
        </w:rPr>
        <w:t xml:space="preserve">migrant communities established in countries of destination facilitate the arrival and settlement, and often the employment of new immigrants who are related to them or who share the same home area in the country of origin. Migration builds on pre-existing social capital. </w:t>
      </w:r>
    </w:p>
    <w:p w:rsidR="00F828AA" w:rsidRPr="003261FC" w:rsidRDefault="00F828AA" w:rsidP="00F828AA">
      <w:pPr>
        <w:rPr>
          <w:sz w:val="16"/>
          <w:szCs w:val="16"/>
        </w:rPr>
      </w:pPr>
      <w:r w:rsidRPr="003261FC">
        <w:rPr>
          <w:sz w:val="16"/>
          <w:szCs w:val="16"/>
        </w:rPr>
        <w:t xml:space="preserve">There are also, however, various situations in which </w:t>
      </w:r>
      <w:r w:rsidRPr="003261FC">
        <w:rPr>
          <w:rStyle w:val="StyleUnderline"/>
        </w:rPr>
        <w:t>social capital is built</w:t>
      </w:r>
      <w:r w:rsidRPr="003261FC">
        <w:rPr>
          <w:sz w:val="16"/>
          <w:szCs w:val="16"/>
        </w:rPr>
        <w:t xml:space="preserve"> on migration. This happens </w:t>
      </w:r>
      <w:r w:rsidRPr="003261FC">
        <w:rPr>
          <w:rStyle w:val="StyleUnderline"/>
        </w:rPr>
        <w:t>when immigrants become entrepreneurs in host countries, and build a network of relations</w:t>
      </w:r>
      <w:r w:rsidRPr="003261FC">
        <w:rPr>
          <w:sz w:val="16"/>
          <w:szCs w:val="16"/>
        </w:rPr>
        <w:t xml:space="preserve"> proper to their professional activity. If they extend part of their activity to their country of origin, this means the transfer of social capital accumulated abroad. </w:t>
      </w:r>
    </w:p>
    <w:p w:rsidR="00F828AA" w:rsidRPr="003261FC" w:rsidRDefault="00F828AA" w:rsidP="00F828AA">
      <w:pPr>
        <w:rPr>
          <w:sz w:val="16"/>
          <w:szCs w:val="16"/>
        </w:rPr>
      </w:pPr>
      <w:r w:rsidRPr="003261FC">
        <w:rPr>
          <w:sz w:val="16"/>
          <w:szCs w:val="16"/>
        </w:rPr>
        <w:t xml:space="preserve">Using the set of data of the Social Capital Survey in Egypt (UNDP, 2002) we divided migrants into two groups of households: remittance-senders and non-remittance senders in order to look at the socio-economic aspects of migration. </w:t>
      </w:r>
    </w:p>
    <w:p w:rsidR="00F828AA" w:rsidRPr="003261FC" w:rsidRDefault="00F828AA" w:rsidP="00F828AA">
      <w:pPr>
        <w:rPr>
          <w:sz w:val="16"/>
          <w:szCs w:val="16"/>
        </w:rPr>
      </w:pPr>
      <w:r w:rsidRPr="003261FC">
        <w:rPr>
          <w:sz w:val="16"/>
          <w:szCs w:val="16"/>
        </w:rPr>
        <w:t xml:space="preserve">First, a “Standard of Living Index” is constructed as a broad measure of living conditions with five variables: per capita income, per capita expenditures, an index of economic security/vulnerability, an index of housing conditions, and an index of affordability of basic needs (UNDP, 2002). </w:t>
      </w:r>
    </w:p>
    <w:p w:rsidR="00F828AA" w:rsidRPr="003261FC" w:rsidRDefault="00F828AA" w:rsidP="00F828AA">
      <w:pPr>
        <w:rPr>
          <w:sz w:val="16"/>
          <w:szCs w:val="16"/>
        </w:rPr>
      </w:pPr>
      <w:r w:rsidRPr="003261FC">
        <w:rPr>
          <w:sz w:val="16"/>
          <w:szCs w:val="16"/>
        </w:rPr>
        <w:t xml:space="preserve">Second, in an attempt to assess the relations between social capital and remittances, the study has provided </w:t>
      </w:r>
      <w:r w:rsidRPr="003261FC">
        <w:rPr>
          <w:rStyle w:val="StyleUnderline"/>
        </w:rPr>
        <w:t>a social capital index</w:t>
      </w:r>
      <w:r w:rsidRPr="003261FC">
        <w:rPr>
          <w:sz w:val="16"/>
          <w:szCs w:val="16"/>
        </w:rPr>
        <w:t xml:space="preserve">. The index </w:t>
      </w:r>
      <w:r w:rsidRPr="003261FC">
        <w:rPr>
          <w:rStyle w:val="StyleUnderline"/>
        </w:rPr>
        <w:t>includes a number of indicators</w:t>
      </w:r>
      <w:r w:rsidRPr="003261FC">
        <w:rPr>
          <w:sz w:val="16"/>
          <w:szCs w:val="16"/>
        </w:rPr>
        <w:t xml:space="preserve">, each given a certain weight, based on its respective significance in estimating social capital. The indicators that were used are the following (UNDP, 2002): </w:t>
      </w:r>
    </w:p>
    <w:p w:rsidR="00F828AA" w:rsidRPr="003261FC" w:rsidRDefault="00F828AA" w:rsidP="00F828AA">
      <w:pPr>
        <w:rPr>
          <w:sz w:val="16"/>
          <w:szCs w:val="16"/>
        </w:rPr>
      </w:pPr>
      <w:r w:rsidRPr="003261FC">
        <w:rPr>
          <w:sz w:val="16"/>
          <w:szCs w:val="16"/>
        </w:rPr>
        <w:t>1</w:t>
      </w:r>
      <w:r w:rsidRPr="003261FC">
        <w:rPr>
          <w:rStyle w:val="StyleUnderline"/>
        </w:rPr>
        <w:t>. trust towards community, community participation, political participation</w:t>
      </w:r>
      <w:r w:rsidRPr="003261FC">
        <w:rPr>
          <w:sz w:val="16"/>
          <w:szCs w:val="16"/>
        </w:rPr>
        <w:t xml:space="preserve"> – given a weight of (4); </w:t>
      </w:r>
    </w:p>
    <w:p w:rsidR="00F828AA" w:rsidRPr="003261FC" w:rsidRDefault="00F828AA" w:rsidP="00F828AA">
      <w:pPr>
        <w:rPr>
          <w:sz w:val="16"/>
          <w:szCs w:val="16"/>
        </w:rPr>
      </w:pPr>
      <w:r w:rsidRPr="003261FC">
        <w:rPr>
          <w:sz w:val="16"/>
          <w:szCs w:val="16"/>
        </w:rPr>
        <w:t xml:space="preserve">2. </w:t>
      </w:r>
      <w:r w:rsidRPr="003261FC">
        <w:rPr>
          <w:rStyle w:val="StyleUnderline"/>
        </w:rPr>
        <w:t>satisfaction with life and conditions</w:t>
      </w:r>
      <w:r w:rsidRPr="003261FC">
        <w:rPr>
          <w:sz w:val="16"/>
          <w:szCs w:val="16"/>
        </w:rPr>
        <w:t xml:space="preserve"> – given a weight of (2); </w:t>
      </w:r>
    </w:p>
    <w:p w:rsidR="00F828AA" w:rsidRPr="003261FC" w:rsidRDefault="00F828AA" w:rsidP="00F828AA">
      <w:pPr>
        <w:rPr>
          <w:sz w:val="16"/>
          <w:szCs w:val="16"/>
        </w:rPr>
      </w:pPr>
      <w:r w:rsidRPr="003261FC">
        <w:rPr>
          <w:sz w:val="16"/>
          <w:szCs w:val="16"/>
        </w:rPr>
        <w:t xml:space="preserve">3. </w:t>
      </w:r>
      <w:r w:rsidRPr="003261FC">
        <w:rPr>
          <w:rStyle w:val="StyleUnderline"/>
        </w:rPr>
        <w:t>involvement with children in the community</w:t>
      </w:r>
      <w:r w:rsidRPr="003261FC">
        <w:rPr>
          <w:sz w:val="16"/>
          <w:szCs w:val="16"/>
        </w:rPr>
        <w:t xml:space="preserve"> – given a weight of (1). </w:t>
      </w:r>
    </w:p>
    <w:p w:rsidR="00F828AA" w:rsidRPr="003261FC" w:rsidRDefault="00F828AA" w:rsidP="00F828AA">
      <w:pPr>
        <w:rPr>
          <w:sz w:val="16"/>
          <w:szCs w:val="16"/>
        </w:rPr>
      </w:pPr>
      <w:r w:rsidRPr="003261FC">
        <w:rPr>
          <w:sz w:val="16"/>
          <w:szCs w:val="16"/>
        </w:rPr>
        <w:t xml:space="preserve">Finally </w:t>
      </w:r>
      <w:r w:rsidRPr="003261FC">
        <w:rPr>
          <w:rStyle w:val="StyleUnderline"/>
        </w:rPr>
        <w:t>a basic-needs index was constructed to address the availability of</w:t>
      </w:r>
      <w:r w:rsidRPr="003261FC">
        <w:rPr>
          <w:sz w:val="16"/>
          <w:szCs w:val="16"/>
        </w:rPr>
        <w:t xml:space="preserve"> resources for the five main basic needs: </w:t>
      </w:r>
      <w:r w:rsidRPr="003261FC">
        <w:rPr>
          <w:rStyle w:val="StyleUnderline"/>
        </w:rPr>
        <w:t>shelter, nutrition, housing, health and education</w:t>
      </w:r>
      <w:r w:rsidRPr="003261FC">
        <w:rPr>
          <w:sz w:val="16"/>
          <w:szCs w:val="16"/>
        </w:rPr>
        <w:t xml:space="preserve">. Table 1 in Appendix II shows the role of remittances in forming a safety net for different households. The table indicates clearly that </w:t>
      </w:r>
      <w:r w:rsidRPr="003261FC">
        <w:rPr>
          <w:rStyle w:val="StyleUnderline"/>
        </w:rPr>
        <w:t xml:space="preserve">households who receive remittances have a </w:t>
      </w:r>
      <w:r w:rsidRPr="003261FC">
        <w:rPr>
          <w:sz w:val="16"/>
          <w:szCs w:val="16"/>
        </w:rPr>
        <w:t xml:space="preserve">relatively </w:t>
      </w:r>
      <w:r w:rsidRPr="003261FC">
        <w:rPr>
          <w:rStyle w:val="StyleUnderline"/>
        </w:rPr>
        <w:t>higher mean standard of living</w:t>
      </w:r>
      <w:r w:rsidRPr="003261FC">
        <w:rPr>
          <w:sz w:val="16"/>
          <w:szCs w:val="16"/>
        </w:rPr>
        <w:t xml:space="preserve"> (30.05 vs 28.51) and basic need index (6.6 vs 6.0) than those households who do not receive remittances. This is also clear in table 2 Appendix II as </w:t>
      </w:r>
      <w:r w:rsidRPr="003261FC">
        <w:rPr>
          <w:rStyle w:val="StyleUnderline"/>
        </w:rPr>
        <w:t>the percentage of</w:t>
      </w:r>
      <w:r w:rsidRPr="003261FC">
        <w:rPr>
          <w:sz w:val="16"/>
          <w:szCs w:val="16"/>
        </w:rPr>
        <w:t xml:space="preserve"> </w:t>
      </w:r>
      <w:r w:rsidRPr="003261FC">
        <w:rPr>
          <w:rStyle w:val="StyleUnderline"/>
        </w:rPr>
        <w:t>households who own their house is higher</w:t>
      </w:r>
      <w:r w:rsidRPr="003261FC">
        <w:rPr>
          <w:sz w:val="16"/>
          <w:szCs w:val="16"/>
        </w:rPr>
        <w:t xml:space="preserve"> relatively </w:t>
      </w:r>
      <w:r w:rsidRPr="003261FC">
        <w:rPr>
          <w:rStyle w:val="StyleUnderline"/>
        </w:rPr>
        <w:t xml:space="preserve">among households who receive remittances </w:t>
      </w:r>
      <w:r w:rsidRPr="003261FC">
        <w:rPr>
          <w:sz w:val="16"/>
          <w:szCs w:val="16"/>
        </w:rPr>
        <w:t>than among non-remittance receiving households, indicating a relatively higher living standard</w:t>
      </w:r>
      <w:r w:rsidRPr="003261FC">
        <w:rPr>
          <w:rStyle w:val="StyleUnderline"/>
        </w:rPr>
        <w:t>. This is not the case with the social capital index.</w:t>
      </w:r>
      <w:r w:rsidRPr="003261FC">
        <w:rPr>
          <w:sz w:val="16"/>
          <w:szCs w:val="16"/>
        </w:rPr>
        <w:t xml:space="preserve"> </w:t>
      </w:r>
      <w:r w:rsidRPr="003261FC">
        <w:rPr>
          <w:rStyle w:val="StyleUnderline"/>
        </w:rPr>
        <w:t>The social capital index for households who receive remittances is lower than the index for households who do not receive remittances</w:t>
      </w:r>
      <w:r w:rsidRPr="003261FC">
        <w:rPr>
          <w:sz w:val="16"/>
          <w:szCs w:val="16"/>
        </w:rPr>
        <w:t xml:space="preserve"> as seen in table 1, Appendix II (0.58 vs 0.62). Our interpretation is that </w:t>
      </w:r>
      <w:r w:rsidRPr="003261FC">
        <w:rPr>
          <w:rStyle w:val="StyleUnderline"/>
        </w:rPr>
        <w:t>because these households are better off</w:t>
      </w:r>
      <w:r w:rsidRPr="003261FC">
        <w:rPr>
          <w:sz w:val="16"/>
          <w:szCs w:val="16"/>
        </w:rPr>
        <w:t xml:space="preserve"> then </w:t>
      </w:r>
      <w:r w:rsidRPr="003261FC">
        <w:rPr>
          <w:rStyle w:val="StyleUnderline"/>
        </w:rPr>
        <w:t>their involvement with the community is not needed as much</w:t>
      </w:r>
      <w:r w:rsidRPr="003261FC">
        <w:rPr>
          <w:sz w:val="16"/>
          <w:szCs w:val="16"/>
        </w:rPr>
        <w:t xml:space="preserve">. Also </w:t>
      </w:r>
      <w:r w:rsidRPr="003261FC">
        <w:rPr>
          <w:rStyle w:val="StyleUnderline"/>
        </w:rPr>
        <w:t>their commitment towards political participation might be lower</w:t>
      </w:r>
      <w:r w:rsidRPr="003261FC">
        <w:rPr>
          <w:sz w:val="16"/>
          <w:szCs w:val="16"/>
        </w:rPr>
        <w:t xml:space="preserve">, in particular if some of them are living abroad. However table 3, Appendix II shows how </w:t>
      </w:r>
      <w:r w:rsidRPr="003261FC">
        <w:rPr>
          <w:rStyle w:val="StyleUnderline"/>
        </w:rPr>
        <w:t xml:space="preserve">remittances can form a safety net for households, as poverty incidence is far lower for households with remittances </w:t>
      </w:r>
      <w:r w:rsidRPr="003261FC">
        <w:rPr>
          <w:sz w:val="16"/>
          <w:szCs w:val="16"/>
        </w:rPr>
        <w:t xml:space="preserve">than in households without remittances (10.8% vs. 20.7%). Table 4, Appendix II, shows also that </w:t>
      </w:r>
      <w:r w:rsidRPr="003261FC">
        <w:rPr>
          <w:rStyle w:val="StyleUnderline"/>
        </w:rPr>
        <w:t xml:space="preserve">households who receive remittances have </w:t>
      </w:r>
      <w:r w:rsidRPr="003261FC">
        <w:rPr>
          <w:rStyle w:val="Emphasis"/>
        </w:rPr>
        <w:t>fewer difficulties in buying food</w:t>
      </w:r>
      <w:r w:rsidRPr="003261FC">
        <w:rPr>
          <w:sz w:val="16"/>
          <w:szCs w:val="16"/>
        </w:rPr>
        <w:t xml:space="preserve"> (88.8%) vs. households who do receive remittances (81.1%). This fact is also true for </w:t>
      </w:r>
      <w:r w:rsidRPr="003261FC">
        <w:rPr>
          <w:rStyle w:val="Emphasis"/>
        </w:rPr>
        <w:t xml:space="preserve">rent </w:t>
      </w:r>
      <w:r w:rsidRPr="003261FC">
        <w:rPr>
          <w:sz w:val="16"/>
          <w:szCs w:val="16"/>
        </w:rPr>
        <w:t xml:space="preserve">expenses (94.8% vs. 88.7%) for </w:t>
      </w:r>
      <w:r w:rsidRPr="003261FC">
        <w:rPr>
          <w:rStyle w:val="Emphasis"/>
        </w:rPr>
        <w:t>medical expenses</w:t>
      </w:r>
      <w:r w:rsidRPr="003261FC">
        <w:rPr>
          <w:sz w:val="16"/>
          <w:szCs w:val="16"/>
        </w:rPr>
        <w:t xml:space="preserve"> (94.8% vs 91.1%), for </w:t>
      </w:r>
      <w:r w:rsidRPr="003261FC">
        <w:rPr>
          <w:rStyle w:val="Emphasis"/>
        </w:rPr>
        <w:t>clothing</w:t>
      </w:r>
      <w:r w:rsidRPr="003261FC">
        <w:rPr>
          <w:sz w:val="16"/>
          <w:szCs w:val="16"/>
        </w:rPr>
        <w:t xml:space="preserve"> (84.8% vs. 71.7%) </w:t>
      </w:r>
      <w:r w:rsidRPr="003261FC">
        <w:rPr>
          <w:rStyle w:val="StyleUnderline"/>
        </w:rPr>
        <w:t xml:space="preserve">as well as for </w:t>
      </w:r>
      <w:r w:rsidRPr="003261FC">
        <w:rPr>
          <w:rStyle w:val="Emphasis"/>
        </w:rPr>
        <w:t xml:space="preserve">educational expenses </w:t>
      </w:r>
      <w:r w:rsidRPr="003261FC">
        <w:rPr>
          <w:sz w:val="16"/>
          <w:szCs w:val="16"/>
        </w:rPr>
        <w:t xml:space="preserve">(73.9% vs. 62.4%). Moreover the ratio of </w:t>
      </w:r>
      <w:r w:rsidRPr="003261FC">
        <w:rPr>
          <w:rStyle w:val="StyleUnderline"/>
        </w:rPr>
        <w:t>households who have income to cover emergencies is higher among households who receive remittances</w:t>
      </w:r>
      <w:r w:rsidRPr="003261FC">
        <w:rPr>
          <w:sz w:val="16"/>
          <w:szCs w:val="16"/>
        </w:rPr>
        <w:t xml:space="preserve"> than among other households (60.3% vs 58.8%). Also remittance households are more likely to believe that their income is covering their basic needs than the non-remittance receiving group of households (89.8% vs 75.3%) </w:t>
      </w:r>
    </w:p>
    <w:p w:rsidR="00F828AA" w:rsidRPr="003261FC" w:rsidRDefault="00F828AA" w:rsidP="00F828AA">
      <w:pPr>
        <w:rPr>
          <w:sz w:val="16"/>
          <w:szCs w:val="16"/>
        </w:rPr>
      </w:pPr>
      <w:r w:rsidRPr="003261FC">
        <w:rPr>
          <w:sz w:val="16"/>
          <w:szCs w:val="16"/>
        </w:rPr>
        <w:t xml:space="preserve">Further, </w:t>
      </w:r>
      <w:r w:rsidRPr="003261FC">
        <w:rPr>
          <w:rStyle w:val="StyleUnderline"/>
        </w:rPr>
        <w:t>migration has a positive impact on receiving services such as educational and medical services</w:t>
      </w:r>
      <w:r w:rsidRPr="003261FC">
        <w:rPr>
          <w:sz w:val="16"/>
          <w:szCs w:val="16"/>
        </w:rPr>
        <w:t xml:space="preserve">. 62.4% of households who receive remittances receive educational services vs. 58.1% for non-remittance households. Meanwhile, the percentage is 80.8% vs 73.0% for health for, respectively, households who receive remittances and for non-remittance households (Table 5, Appendix II). In addition households who receive remittances do not resort to financial aid as a coping strategy for difficulties while non-remittance receiving families do, table 6, Appendix II. In comparison to households who do not receive remittances, expenses, such as high education costs, health services and price increase are not the main causes for worries among remittance-receiving households. They worry more about employment opportunities, as indicated in table 7, Appendix II. This can be explained by their dependence on remittances in their earnings. Table 8, Appendix II shows too that </w:t>
      </w:r>
      <w:r w:rsidRPr="003261FC">
        <w:rPr>
          <w:rStyle w:val="StyleUnderline"/>
        </w:rPr>
        <w:t>the</w:t>
      </w:r>
      <w:r w:rsidRPr="003261FC">
        <w:rPr>
          <w:sz w:val="16"/>
          <w:szCs w:val="16"/>
        </w:rPr>
        <w:t xml:space="preserve"> relative </w:t>
      </w:r>
      <w:r w:rsidRPr="003261FC">
        <w:rPr>
          <w:rStyle w:val="StyleUnderline"/>
        </w:rPr>
        <w:t>percentage of</w:t>
      </w:r>
      <w:r w:rsidRPr="003261FC">
        <w:rPr>
          <w:sz w:val="16"/>
          <w:szCs w:val="16"/>
        </w:rPr>
        <w:t xml:space="preserve"> the </w:t>
      </w:r>
      <w:r w:rsidRPr="003261FC">
        <w:rPr>
          <w:rStyle w:val="StyleUnderline"/>
        </w:rPr>
        <w:t>households who do not have insurance or pension is slightly higher among remittance-receiving households</w:t>
      </w:r>
      <w:r w:rsidRPr="003261FC">
        <w:rPr>
          <w:sz w:val="16"/>
          <w:szCs w:val="16"/>
        </w:rPr>
        <w:t xml:space="preserve"> than among the others group, which might suggest that </w:t>
      </w:r>
      <w:r w:rsidRPr="003261FC">
        <w:rPr>
          <w:rStyle w:val="StyleUnderline"/>
        </w:rPr>
        <w:t>remittances are forming a safety net in these households, while insurance and pensions matter more for the other group of households</w:t>
      </w:r>
      <w:r w:rsidRPr="003261FC">
        <w:rPr>
          <w:sz w:val="16"/>
          <w:szCs w:val="16"/>
        </w:rPr>
        <w:t xml:space="preserve">. Remittance serves as a coping mechanism as can be seen in table 10, Appendix II as families who receive remittances are relatively more dependent on their immediate family members than households who do not receive remittances. Again households who receive remittances are not as social as non-remittance receivers. Table 11, Appendix II shows that the percentage of the former group which saves together with their neighbors (0.0% vs. 5.2%) and relatives (1.4% vs.13.3%) in the form of “Roshka” gameya”, a rotating system for collective saving, is lower than among households who do not receive remittances. </w:t>
      </w:r>
    </w:p>
    <w:p w:rsidR="00F828AA" w:rsidRPr="003261FC" w:rsidRDefault="00F828AA" w:rsidP="00F828AA">
      <w:pPr>
        <w:rPr>
          <w:sz w:val="16"/>
          <w:szCs w:val="16"/>
        </w:rPr>
      </w:pPr>
      <w:r w:rsidRPr="003261FC">
        <w:rPr>
          <w:sz w:val="16"/>
          <w:szCs w:val="16"/>
        </w:rPr>
        <w:t xml:space="preserve">Table 12 – Appendix II, shows how the relative percentage of households, who have an income sufficient to cope during an emergency is higher for households who receive remittances, than for nonremittance receiving households (8.8% vs 6.9%). Finally it is important to note that the channels between households who receive remittance and those who do not are strong: 100.0% of both categories know their neighbors (Table 14, Appendix II). </w:t>
      </w:r>
    </w:p>
    <w:p w:rsidR="00F828AA" w:rsidRPr="003261FC" w:rsidRDefault="00F828AA" w:rsidP="00F828AA">
      <w:pPr>
        <w:rPr>
          <w:sz w:val="16"/>
          <w:szCs w:val="16"/>
        </w:rPr>
      </w:pPr>
      <w:r w:rsidRPr="003261FC">
        <w:rPr>
          <w:sz w:val="16"/>
          <w:szCs w:val="16"/>
        </w:rPr>
        <w:t xml:space="preserve">Networks are a key factor in migration; they operate in both directions. </w:t>
      </w:r>
      <w:r w:rsidRPr="003261FC">
        <w:rPr>
          <w:rStyle w:val="StyleUnderline"/>
        </w:rPr>
        <w:t>Migration by some household members – to earn income elsewhere – can be an important strategy for risk prevention</w:t>
      </w:r>
      <w:r w:rsidRPr="003261FC">
        <w:rPr>
          <w:sz w:val="16"/>
          <w:szCs w:val="16"/>
        </w:rPr>
        <w:t xml:space="preserve">, particularly among the poorest. It can be considered an important livelihood option from two perspectives. Financially, </w:t>
      </w:r>
      <w:r w:rsidRPr="003261FC">
        <w:rPr>
          <w:rStyle w:val="StyleUnderline"/>
        </w:rPr>
        <w:t>migration is related to remittance</w:t>
      </w:r>
      <w:r w:rsidRPr="003261FC">
        <w:rPr>
          <w:sz w:val="16"/>
          <w:szCs w:val="16"/>
        </w:rPr>
        <w:t xml:space="preserve">, which, for many households offers an additional income source. Then migration is also an exit option from any vulnerable structure. For the poorest group, this is important as migration is a way of coping with hardship. </w:t>
      </w:r>
    </w:p>
    <w:p w:rsidR="00F828AA" w:rsidRPr="003261FC" w:rsidRDefault="00F828AA" w:rsidP="00F828AA">
      <w:pPr>
        <w:rPr>
          <w:sz w:val="16"/>
          <w:szCs w:val="16"/>
        </w:rPr>
      </w:pPr>
      <w:r w:rsidRPr="003261FC">
        <w:rPr>
          <w:sz w:val="16"/>
          <w:szCs w:val="16"/>
        </w:rPr>
        <w:t xml:space="preserve">It can be concluded that </w:t>
      </w:r>
      <w:r w:rsidRPr="003261FC">
        <w:rPr>
          <w:rStyle w:val="StyleUnderline"/>
        </w:rPr>
        <w:t xml:space="preserve">although the local use of remittances by Egyptian migrants focuses on daily expenditure and customer goods, remittances tend to have a positive developmental impact on these households. </w:t>
      </w:r>
      <w:r w:rsidRPr="003261FC">
        <w:rPr>
          <w:rStyle w:val="Emphasis"/>
        </w:rPr>
        <w:t>The positive impact of remittances should be encouraged</w:t>
      </w:r>
      <w:r w:rsidRPr="003261FC">
        <w:rPr>
          <w:rStyle w:val="StyleUnderline"/>
        </w:rPr>
        <w:t xml:space="preserve"> along with channels that are able to create productive investments with an impact on more of the population.</w:t>
      </w:r>
      <w:r w:rsidRPr="003261FC">
        <w:rPr>
          <w:sz w:val="16"/>
          <w:szCs w:val="16"/>
        </w:rPr>
        <w:t xml:space="preserve"> </w:t>
      </w:r>
    </w:p>
    <w:p w:rsidR="002C5491" w:rsidRPr="003261FC" w:rsidRDefault="002C5491" w:rsidP="002C5491">
      <w:pPr>
        <w:pStyle w:val="Heading4"/>
      </w:pPr>
      <w:r w:rsidRPr="003261FC">
        <w:t xml:space="preserve">Investor visas result in brain and capital </w:t>
      </w:r>
      <w:r w:rsidRPr="003261FC">
        <w:rPr>
          <w:u w:val="single"/>
        </w:rPr>
        <w:t>circulation</w:t>
      </w:r>
      <w:r w:rsidRPr="003261FC">
        <w:t xml:space="preserve"> – immigrants will send remittances and FDI to their sending country</w:t>
      </w:r>
    </w:p>
    <w:p w:rsidR="002C5491" w:rsidRPr="003261FC" w:rsidRDefault="002C5491" w:rsidP="002C5491">
      <w:r w:rsidRPr="003261FC">
        <w:rPr>
          <w:rStyle w:val="Style13ptBold"/>
        </w:rPr>
        <w:t>Naude, et. Al, 15</w:t>
      </w:r>
      <w:r w:rsidRPr="003261FC">
        <w:t xml:space="preserve"> [Wim, Maastricht University, Melissa Siegel, Katrin Marchand, Migration, Entrepeneurship and Development, Institute for the Study of Labor, http://ftp.iza.org/dp9284.pdf]</w:t>
      </w:r>
    </w:p>
    <w:p w:rsidR="002C5491" w:rsidRPr="003261FC" w:rsidRDefault="002C5491" w:rsidP="002C5491">
      <w:pPr>
        <w:rPr>
          <w:sz w:val="16"/>
        </w:rPr>
      </w:pPr>
      <w:r w:rsidRPr="003261FC">
        <w:rPr>
          <w:sz w:val="16"/>
        </w:rPr>
        <w:t xml:space="preserve">Several </w:t>
      </w:r>
      <w:r w:rsidRPr="003261FC">
        <w:rPr>
          <w:rStyle w:val="StyleUnderline"/>
        </w:rPr>
        <w:t>countries have introduced policies specifically targeting migrant entrepreneurs</w:t>
      </w:r>
      <w:r w:rsidRPr="003261FC">
        <w:rPr>
          <w:sz w:val="16"/>
        </w:rPr>
        <w:t xml:space="preserve"> by introducing specific visa regulations for this group. They are seen as having high potential to contribute to the local economy and are therefore welcomed in countries like the Netherlands, Germany and many others (OECD, 2011). These policies are selective in terms of admitting those migrants that bring sufficient human and/or financial capital and that are likely to make a contribution to the economy of the respective country (Marchand and Siegel, forthcoming). Why are migrant entrepreneurs seen as ‘super-entrepreneurs’? The main argument is based on selection. Migrant entrepreneurs may be less risk averse, as is evident in their decision to migrate, itself a risky activity (Neville et al., 2014). And they have been argued to be more able to spot opportunities for new businesses as they already spotted opportunities for migration (Hart, 2009). On the other hand, immigrants may be found more proportionately amongst the self-employed because they may be excluded from more formal wage opportunities, hence they may be driven into self-employment and forced to become creative and problem-solving (Brixy et al., 2013). An additional argument for the ‘super-entrepreneur view, which is particularly applied to return migrant entrepreneurship, is that of capital accumulation through the migration experience. Migrants are seen to have access to supplementary sources of support, training and financing, as often migrants increase their educational level and/or gain new skills, save more money and extend their social network while living abroad (de Haas, 2006; OECD, 2008). These super-entrepreneurs and the diaspora communities of which they are part can contribute to their home countries’ development (Riddle et al., 2010; Wei and Balasubramanyam, 2006). For instance Vorderwuelbecke (2012) states that </w:t>
      </w:r>
      <w:r w:rsidRPr="003261FC">
        <w:rPr>
          <w:rStyle w:val="StyleUnderline"/>
        </w:rPr>
        <w:t>migrant entrepreneurs often maintain strong social ties with their homeland community, with positive benefits such as the transfer of business and technological know-how, information exchange and remittances</w:t>
      </w:r>
      <w:r w:rsidRPr="003261FC">
        <w:rPr>
          <w:sz w:val="16"/>
        </w:rPr>
        <w:t xml:space="preserve"> [p.43]. This extends the accepted view in the literature that </w:t>
      </w:r>
      <w:r w:rsidRPr="003261FC">
        <w:rPr>
          <w:rStyle w:val="StyleUnderline"/>
        </w:rPr>
        <w:t>migrant communities can foster greater volumes of international trade between sending and receiving countries</w:t>
      </w:r>
      <w:r w:rsidRPr="003261FC">
        <w:rPr>
          <w:sz w:val="16"/>
        </w:rPr>
        <w:t xml:space="preserve"> (Vaaler, 2011). </w:t>
      </w:r>
      <w:r w:rsidRPr="003261FC">
        <w:rPr>
          <w:rStyle w:val="StyleUnderline"/>
        </w:rPr>
        <w:t>Migrant entrepreneurs can also promote direct investment in their home countries as transnational entrepreneurs</w:t>
      </w:r>
      <w:r w:rsidRPr="003261FC">
        <w:rPr>
          <w:sz w:val="16"/>
        </w:rPr>
        <w:t>: according to Riddle et al. (2010) around 20 per cent of FDI to India between 1991 and 2001 was from its diaspora. However, the role of Indian (and Chinese) diasporas may be unique; in the case of other countries Gibson and McKenzie (2012) found a negligible role of (highly skilled) migrants in fostering FDI to their home countries. Because a large proportion of migration is return migration, the role of return migrants occupational decisions has attracted a growing body of research. In this view the decision to migrate and to start a business upon return is often made simultaneously (D´emurger and Xu, 2011; Dustmann and Kirchkamp, 2002; Rapoport, 2002). As such larg(er) proportions of return migrants may become entrepreneurs (Marchetta, 2012; Mesnard, 2004; Dustmann and Kirchkamp, 2002). A further analysis of this evidence will be presented in section 3.3 below.</w:t>
      </w:r>
    </w:p>
    <w:p w:rsidR="002C5491" w:rsidRPr="003261FC" w:rsidRDefault="002C5491" w:rsidP="002C5491">
      <w:pPr>
        <w:rPr>
          <w:rFonts w:ascii="Times New Roman" w:eastAsia="Times New Roman" w:hAnsi="Times New Roman" w:cs="Times New Roman"/>
          <w:sz w:val="20"/>
          <w:szCs w:val="20"/>
        </w:rPr>
      </w:pPr>
    </w:p>
    <w:p w:rsidR="002C5491" w:rsidRPr="003261FC" w:rsidRDefault="002C5491" w:rsidP="002C5491">
      <w:pPr>
        <w:pStyle w:val="Heading4"/>
        <w:rPr>
          <w:rFonts w:cs="Arial"/>
        </w:rPr>
      </w:pPr>
      <w:r w:rsidRPr="003261FC">
        <w:rPr>
          <w:rFonts w:cs="Arial"/>
        </w:rPr>
        <w:t xml:space="preserve">Turn – brain drain incentivizes skill development in the sending country </w:t>
      </w:r>
    </w:p>
    <w:p w:rsidR="002C5491" w:rsidRPr="003261FC" w:rsidRDefault="002C5491" w:rsidP="002C5491">
      <w:pPr>
        <w:rPr>
          <w:sz w:val="16"/>
        </w:rPr>
      </w:pPr>
      <w:r w:rsidRPr="003261FC">
        <w:rPr>
          <w:rStyle w:val="Style13ptBold"/>
        </w:rPr>
        <w:t>Clemens and McKenzie, 9</w:t>
      </w:r>
      <w:r w:rsidRPr="003261FC">
        <w:rPr>
          <w:sz w:val="16"/>
        </w:rPr>
        <w:t xml:space="preserve"> </w:t>
      </w:r>
      <w:r w:rsidRPr="003261FC">
        <w:t xml:space="preserve">[Research Fellow at the Center for Global Development and an Affiliated Associate Professor of Public Policy at Georgetown University, McKenzie is a Senior Economist in the Development Research Group of the World Bank, a fellow of the Center for Research and Analysis of Migration, and a research affiliate of Innovations for Poverty Action, (Michael and David, “ Think Again: Brain Drain,” Foreign Policy, October 22, </w:t>
      </w:r>
      <w:hyperlink r:id="rId112" w:history="1">
        <w:r w:rsidRPr="003261FC">
          <w:t>http://www.foreignpolicy.com/articles/2009/10/22/think_again_brain_drain?page=full</w:t>
        </w:r>
      </w:hyperlink>
      <w:r w:rsidRPr="003261FC">
        <w:t>]</w:t>
      </w:r>
    </w:p>
    <w:p w:rsidR="002C5491" w:rsidRPr="003261FC" w:rsidRDefault="002C5491" w:rsidP="002C5491">
      <w:pPr>
        <w:rPr>
          <w:sz w:val="16"/>
        </w:rPr>
      </w:pPr>
    </w:p>
    <w:p w:rsidR="002C5491" w:rsidRPr="003261FC" w:rsidRDefault="002C5491" w:rsidP="002C5491">
      <w:pPr>
        <w:rPr>
          <w:sz w:val="16"/>
        </w:rPr>
      </w:pPr>
      <w:r w:rsidRPr="003261FC">
        <w:rPr>
          <w:sz w:val="16"/>
        </w:rPr>
        <w:t xml:space="preserve">"Allowing skilled emigration is stealing human capital from poor countries." No. Many of the same </w:t>
      </w:r>
      <w:r w:rsidRPr="003261FC">
        <w:rPr>
          <w:rStyle w:val="StyleUnderline"/>
        </w:rPr>
        <w:t>countries</w:t>
      </w:r>
      <w:r w:rsidRPr="003261FC">
        <w:rPr>
          <w:sz w:val="16"/>
        </w:rPr>
        <w:t xml:space="preserve"> courted by the United States through aid and trade deals </w:t>
      </w:r>
      <w:r w:rsidRPr="003261FC">
        <w:rPr>
          <w:rStyle w:val="StyleUnderline"/>
        </w:rPr>
        <w:t>complain bitterly of the "brain drain" of their doctors, scientists, and engineers to the United States and other rich countries</w:t>
      </w:r>
      <w:r w:rsidRPr="003261FC">
        <w:rPr>
          <w:sz w:val="16"/>
        </w:rPr>
        <w:t xml:space="preserve">. If correct, these complaints would mean that current immigration policy amounts to counterproductive foreign policy. Thankfully, however, the flow of skilled emigrants from poor to rich parties can actually benefit both parties.  </w:t>
      </w:r>
    </w:p>
    <w:p w:rsidR="002C5491" w:rsidRPr="003261FC" w:rsidRDefault="002C5491" w:rsidP="002C5491">
      <w:pPr>
        <w:rPr>
          <w:rStyle w:val="StyleUnderline"/>
        </w:rPr>
      </w:pPr>
      <w:r w:rsidRPr="003261FC">
        <w:rPr>
          <w:rStyle w:val="StyleUnderline"/>
        </w:rPr>
        <w:t>This common idea that skilled emigration amounts to "stealing" requires a cartoonish set of assumptions about developing countries</w:t>
      </w:r>
      <w:r w:rsidRPr="003261FC">
        <w:rPr>
          <w:sz w:val="16"/>
        </w:rPr>
        <w:t xml:space="preserve">. First, </w:t>
      </w:r>
      <w:r w:rsidRPr="003261FC">
        <w:rPr>
          <w:rStyle w:val="StyleUnderline"/>
        </w:rPr>
        <w:t>it requires us to assume that developing countries possess a finite stock of skilled workers, a stock depleted by one for every departure</w:t>
      </w:r>
      <w:r w:rsidRPr="003261FC">
        <w:rPr>
          <w:sz w:val="16"/>
        </w:rPr>
        <w:t xml:space="preserve">. In fact, </w:t>
      </w:r>
      <w:r w:rsidRPr="003261FC">
        <w:rPr>
          <w:rStyle w:val="StyleUnderline"/>
        </w:rPr>
        <w:t>people respond to the incentives created by migration: Enormous numbers of skilled workers from developing countries have been induced to acquire their skills by the opportunity of high earnings abroad</w:t>
      </w:r>
      <w:r w:rsidRPr="003261FC">
        <w:rPr>
          <w:sz w:val="16"/>
        </w:rPr>
        <w:t xml:space="preserve">. This is why </w:t>
      </w:r>
      <w:r w:rsidRPr="003261FC">
        <w:rPr>
          <w:rStyle w:val="StyleUnderline"/>
        </w:rPr>
        <w:t>the Philippines, which sends more nurses abroad than any other developing country, still has more nurses per capita at home than Britain does</w:t>
      </w:r>
      <w:r w:rsidRPr="003261FC">
        <w:rPr>
          <w:sz w:val="16"/>
        </w:rPr>
        <w:t xml:space="preserve">. Recent research has also shown that </w:t>
      </w:r>
      <w:r w:rsidRPr="003261FC">
        <w:rPr>
          <w:rStyle w:val="StyleUnderline"/>
        </w:rPr>
        <w:t>a sudden, large increase in skilled emigration from a developing country to a skill-selective destination can cause a corresponding sudden increase in skill acquisition in the source country.</w:t>
      </w:r>
    </w:p>
    <w:p w:rsidR="00F828AA" w:rsidRPr="003261FC" w:rsidRDefault="002C5491" w:rsidP="002C5491">
      <w:r w:rsidRPr="003261FC">
        <w:rPr>
          <w:rFonts w:ascii="Times New Roman" w:eastAsia="Times New Roman" w:hAnsi="Times New Roman" w:cs="Times New Roman"/>
          <w:sz w:val="20"/>
          <w:szCs w:val="20"/>
        </w:rPr>
        <w:br/>
      </w:r>
    </w:p>
    <w:p w:rsidR="00AD0C0F" w:rsidRPr="003261FC" w:rsidRDefault="0043125B" w:rsidP="0043125B">
      <w:pPr>
        <w:pStyle w:val="Heading3"/>
      </w:pPr>
      <w:r w:rsidRPr="003261FC">
        <w:t>A2 Brain Drain – H1Bs = Brain Gain</w:t>
      </w:r>
    </w:p>
    <w:p w:rsidR="0043125B" w:rsidRPr="003261FC" w:rsidRDefault="0043125B" w:rsidP="0043125B"/>
    <w:p w:rsidR="0043125B" w:rsidRPr="003261FC" w:rsidRDefault="0043125B" w:rsidP="0043125B">
      <w:pPr>
        <w:pStyle w:val="Heading4"/>
      </w:pPr>
      <w:r w:rsidRPr="003261FC">
        <w:t>Tech startups in India demonstrate a brain gain in foreign countries as a result of H-1B visas from the US, resulting in greater productivity and revenue for all countries involved.</w:t>
      </w:r>
    </w:p>
    <w:p w:rsidR="0043125B" w:rsidRPr="003261FC" w:rsidRDefault="0043125B" w:rsidP="0043125B">
      <w:pPr>
        <w:rPr>
          <w:rStyle w:val="Style13ptBold"/>
          <w:b w:val="0"/>
        </w:rPr>
      </w:pPr>
      <w:r w:rsidRPr="003261FC">
        <w:rPr>
          <w:rStyle w:val="Style13ptBold"/>
        </w:rPr>
        <w:t xml:space="preserve">Downs 2017 </w:t>
      </w:r>
      <w:r w:rsidRPr="003261FC">
        <w:rPr>
          <w:rStyle w:val="Style13ptBold"/>
          <w:b w:val="0"/>
        </w:rPr>
        <w:t xml:space="preserve">(Kenya Downs, Global nation multiplatform editor and reporter, “How H-1B work visas transformed tech and education in the US and India”, PRI’s The World, August 28, 2017, </w:t>
      </w:r>
      <w:hyperlink r:id="rId113" w:history="1">
        <w:r w:rsidRPr="003261FC">
          <w:rPr>
            <w:rStyle w:val="Hyperlink"/>
            <w:sz w:val="26"/>
          </w:rPr>
          <w:t>https://www.pri.org/stories/2017-08-28/how-h-1b-work-visas-transformed-tech-and-education-us-and-india</w:t>
        </w:r>
      </w:hyperlink>
      <w:r w:rsidRPr="003261FC">
        <w:rPr>
          <w:rStyle w:val="Style13ptBold"/>
          <w:b w:val="0"/>
        </w:rPr>
        <w:t>, 7/27/18, IAM)</w:t>
      </w:r>
    </w:p>
    <w:p w:rsidR="0043125B" w:rsidRPr="003261FC" w:rsidRDefault="0043125B" w:rsidP="0043125B">
      <w:pPr>
        <w:spacing w:after="0"/>
        <w:rPr>
          <w:rStyle w:val="StyleUnderline"/>
        </w:rPr>
      </w:pPr>
      <w:r w:rsidRPr="003261FC">
        <w:rPr>
          <w:sz w:val="16"/>
        </w:rPr>
        <w:t xml:space="preserve">Shailesh Chitnis was like many international students from India. He came to the US for an advanced education that would give him a leg up on earning a coveted H-1B visa. The temporary work program allows thousands of highly skilled foreigners to obtain work visas in the US for up to six years. After graduating from the University of Colorado at Boulder with a master’s degree in mechanical engineering, Chitnis worked for six years as a computer engineer with a visa he received through the H-1B visa lottery. He is now head of product at Compile Inc., a data intelligence company based both in Bangalore, India, and Menlo Park, California. “[The H-1B program] contributed to the dynamism of the US economy, especially in terms of Silicon Valley, but elsewhere as well,” he says. “The program was motivation for me, and other international students, to study in the US and then have a pathway to work there.” Chitnis’ is not alone in his experience. </w:t>
      </w:r>
      <w:r w:rsidRPr="003261FC">
        <w:rPr>
          <w:rStyle w:val="StyleUnderline"/>
        </w:rPr>
        <w:t xml:space="preserve">New research from the Center for Global Development finds the H-1B visa program has had </w:t>
      </w:r>
      <w:r w:rsidRPr="003261FC">
        <w:rPr>
          <w:rStyle w:val="Emphasis"/>
        </w:rPr>
        <w:t>large net benefits</w:t>
      </w:r>
      <w:r w:rsidRPr="003261FC">
        <w:rPr>
          <w:rStyle w:val="StyleUnderline"/>
        </w:rPr>
        <w:t xml:space="preserve"> for the US economy and its workers. On average, American workers are better off by $431 million a year in productivity because of it, the study finds.</w:t>
      </w:r>
      <w:r w:rsidRPr="003261FC">
        <w:rPr>
          <w:sz w:val="16"/>
        </w:rPr>
        <w:t xml:space="preserve"> Indian nationals constitute more than two-thirds of all current H-1B visa holders. </w:t>
      </w:r>
      <w:r w:rsidRPr="003261FC">
        <w:rPr>
          <w:rStyle w:val="StyleUnderline"/>
        </w:rPr>
        <w:t>The study suggests the H-1B program has been a key factor in a shift in computer science and engineering education for American and Indian students.</w:t>
      </w:r>
      <w:r w:rsidRPr="003261FC">
        <w:rPr>
          <w:sz w:val="16"/>
        </w:rPr>
        <w:t xml:space="preserve"> </w:t>
      </w:r>
      <w:r w:rsidRPr="003261FC">
        <w:rPr>
          <w:rStyle w:val="StyleUnderline"/>
        </w:rPr>
        <w:t>Lead researcher Guarav Khanna conducted the study while a fellow at the center. He is now an assistant professor of economics at the University of California, San Diego. He says the H-1B program</w:t>
      </w:r>
      <w:r w:rsidRPr="003261FC">
        <w:rPr>
          <w:sz w:val="16"/>
        </w:rPr>
        <w:t xml:space="preserve">, combined with the tech boom in the early 1990s and 2000s, </w:t>
      </w:r>
      <w:r w:rsidRPr="003261FC">
        <w:rPr>
          <w:rStyle w:val="StyleUnderline"/>
        </w:rPr>
        <w:t>changed the way Indian and American students pursued higher education. “Indian students began investing in these tech skills with the hope of getting job offers from companies in the US through the H-1B program</w:t>
      </w:r>
      <w:r w:rsidRPr="003261FC">
        <w:rPr>
          <w:sz w:val="16"/>
        </w:rPr>
        <w:t xml:space="preserve">,” he says. </w:t>
      </w:r>
      <w:r w:rsidRPr="003261FC">
        <w:rPr>
          <w:rStyle w:val="StyleUnderline"/>
        </w:rPr>
        <w:t xml:space="preserve">“That growing demand created more of an entry for engineering colleges and the expansion of majors that were offered in computer science and engineering fields both in India and the US.” </w:t>
      </w:r>
      <w:r w:rsidRPr="003261FC">
        <w:rPr>
          <w:sz w:val="16"/>
        </w:rPr>
        <w:t xml:space="preserve">According to his research, the chance of migrating to the US and earning higher wages meant more Indian students enrolled in computer science or engineering programs. The study analyzed data from US Census Data For Social, Economic and Health Research, National Bureau of Economic Research, Integrated Post-Secondary Education Data System and India’s National Association of Software and Service Companies. In 2016, US companies looking to hire highly skilled, foreign workers filed more than 236,000 petitions that went into a lottery for the maximum 65,000 H-1B visas available each year. An additional 20,000 visas are offered as an exception for applicants with advanced degrees. </w:t>
      </w:r>
      <w:r w:rsidRPr="003261FC">
        <w:rPr>
          <w:rStyle w:val="StyleUnderline"/>
        </w:rPr>
        <w:t>Chitnis says careers in science, technology, engineering and mathematics (STEM) have been widely popular in India since the tech boom of the 1990s because of the potential for lucrative pay</w:t>
      </w:r>
      <w:r w:rsidRPr="003261FC">
        <w:rPr>
          <w:sz w:val="16"/>
        </w:rPr>
        <w:t xml:space="preserve">; it influenced his choice to immigrate to the US for school in 2000. According to the website MyVisaJobs, which provides statistics for people seeking work visas, the primary sponsors of H-1B visas in 2016 were tech companies. Indian computer specialists were the majority of those selected in last year’s H-1B lottery, and many were graduates of American universities. While not everyone has benefitted from the H-1B program, Khanna's study suggests the overall gains outweigh the losses for both American and Indian economies. </w:t>
      </w:r>
      <w:r w:rsidRPr="003261FC">
        <w:rPr>
          <w:rStyle w:val="StyleUnderline"/>
        </w:rPr>
        <w:t>Combined incomes of US and Indian workers both rose by more than $17 billion, a 0.36 percent increase since 1995, which the study attributes to Indian students being incentivized to switched to computer science professions due to the H-1B program.</w:t>
      </w:r>
      <w:r w:rsidRPr="003261FC">
        <w:rPr>
          <w:sz w:val="16"/>
        </w:rPr>
        <w:t xml:space="preserve"> However, the study points out, there are some drawbacks. Khanna calls them “distributional effects” — meaning the benefits of the H-1B visa program aren’t being shared by everyone. Increased migration of highly skilled foreign workers through the H-1B visa program, in turn, caused lower wage growth for American computer science workers. This resulted in fewer American college students majoring computer science. But it didn’t mean native-born students stopped pursuing STEM degrees altogether. Instead, more American students sought degrees in related but higher paying disciplines. “The H-1B visa program spurred the hiring of American-born workers in IT managerial positions,” Khanna says. “The tech boom and H-1B program not only created a demand for more foreign computer scientists, but also a demand for other positions related to operating these new companies. So American students started gravitating toward these related STEM majors.” Some critics of the H-1B visa program argue that it contributes to a brain drain in the home countries of recipients by incentivizing the best and brightest to move to the US. </w:t>
      </w:r>
      <w:r w:rsidRPr="003261FC">
        <w:rPr>
          <w:rStyle w:val="StyleUnderline"/>
        </w:rPr>
        <w:t xml:space="preserve">But the study doesn’t support a brain drain premise and instead finds that economic benefits outweighing the costs holds true for Indians as well. Khanna says India has actually experienced what he calls a </w:t>
      </w:r>
      <w:r w:rsidRPr="003261FC">
        <w:rPr>
          <w:rStyle w:val="Emphasis"/>
        </w:rPr>
        <w:t>brain gain.</w:t>
      </w:r>
      <w:r w:rsidRPr="003261FC">
        <w:rPr>
          <w:rStyle w:val="StyleUnderline"/>
        </w:rPr>
        <w:t xml:space="preserve"> “[The H-1B visa program] enriched the entire Indian computer science educational outlook and workforce. In fact, many go back to help boost the tech sector in India,”</w:t>
      </w:r>
      <w:r w:rsidRPr="003261FC">
        <w:rPr>
          <w:sz w:val="16"/>
        </w:rPr>
        <w:t xml:space="preserve"> he says. Chitnis is one of them. After first working out of Compile’s California headquarters, he now contributes to the growth in India’s tech sector at the Bangalore office. </w:t>
      </w:r>
      <w:r w:rsidRPr="003261FC">
        <w:rPr>
          <w:rStyle w:val="StyleUnderline"/>
        </w:rPr>
        <w:t>“A lot of these companies have been started by people like me, who were educated in the US but are essentially contributing to the growth of both economies,” he says. “Certainly over the last decade we saw a spurt in Indians going to study in the US. But whether we stay or leave, many of us work at the major tech companies only temporarily before launching startups of our own.” Khanna adds that immigration under the H-1B program increased the overall productivity of other sectors as well, benefitting consumers of computer-related goods with improved software and lower prices. On average, prices for IT products in the US have decreased by one percent during the H-1B program and 7.4 percent for Indian IT products.</w:t>
      </w:r>
      <w:r w:rsidRPr="003261FC">
        <w:rPr>
          <w:sz w:val="16"/>
        </w:rPr>
        <w:t xml:space="preserve"> </w:t>
      </w:r>
      <w:r w:rsidRPr="003261FC">
        <w:rPr>
          <w:rStyle w:val="StyleUnderline"/>
        </w:rPr>
        <w:t xml:space="preserve">According to a 2009 report from the National Bureau of Economic Research, 50 percent of computer science doctorates in the US are granted to foreign students. </w:t>
      </w:r>
      <w:r w:rsidRPr="003261FC">
        <w:rPr>
          <w:sz w:val="16"/>
        </w:rPr>
        <w:t xml:space="preserve">Amid political challenges to and debates over the H-1B program, Chitnis now writes about the H-1B debate as a contributor for the Indian business news site, LiveMint. He says this new research may serve as an example of how any changes currently proposed in the US Congress, or a potential elimination of the program entirely, could drastically influence the educational choices of foreign students, especially those studying in STEM fields. Fewer than 40 percent of students who enter US colleges with a STEM major complete a STEM degree, according to a 2012 report from former President Barack Obama's Council of Advisors on Science and Technology (PDF). That 2012 report also suggests that </w:t>
      </w:r>
      <w:r w:rsidRPr="003261FC">
        <w:rPr>
          <w:rStyle w:val="StyleUnderline"/>
        </w:rPr>
        <w:t>US educational institutions will need to produce one million more college graduates in STEM fields by 2022 to keep up with demands from the tech industry and economy.</w:t>
      </w:r>
    </w:p>
    <w:p w:rsidR="0043125B" w:rsidRPr="003261FC" w:rsidRDefault="0043125B" w:rsidP="0043125B"/>
    <w:p w:rsidR="0043125B" w:rsidRPr="003261FC" w:rsidRDefault="0043125B" w:rsidP="0043125B"/>
    <w:p w:rsidR="003F3857" w:rsidRPr="003261FC" w:rsidRDefault="003F3857" w:rsidP="003F3857">
      <w:pPr>
        <w:pStyle w:val="Heading3"/>
      </w:pPr>
      <w:r w:rsidRPr="003261FC">
        <w:t>A2 Brain Drain – No Impact</w:t>
      </w:r>
    </w:p>
    <w:p w:rsidR="003F3857" w:rsidRPr="003261FC" w:rsidRDefault="003F3857" w:rsidP="003F3857"/>
    <w:p w:rsidR="003F3857" w:rsidRPr="003261FC" w:rsidRDefault="003F3857" w:rsidP="003F3857">
      <w:pPr>
        <w:pStyle w:val="Heading4"/>
      </w:pPr>
      <w:r w:rsidRPr="003261FC">
        <w:t>US popularity is declining, migrants come here to study then leave for job opportunities</w:t>
      </w:r>
    </w:p>
    <w:p w:rsidR="003F3857" w:rsidRPr="003261FC" w:rsidRDefault="003F3857" w:rsidP="003F3857">
      <w:pPr>
        <w:rPr>
          <w:rStyle w:val="Style13ptBold"/>
        </w:rPr>
      </w:pPr>
      <w:r w:rsidRPr="003261FC">
        <w:rPr>
          <w:rStyle w:val="Style13ptBold"/>
        </w:rPr>
        <w:t xml:space="preserve">Klimaviciute 17 </w:t>
      </w:r>
      <w:r w:rsidRPr="003261FC">
        <w:t xml:space="preserve">(Luka Klimaviciute is a former intern with the Migration Policy Institute's international program, “To Stay or Not To Stay: The Calculus for International STEM Students in the United States,” Migration Policy Institute, 4 Jan 2017, </w:t>
      </w:r>
      <w:hyperlink r:id="rId114" w:history="1">
        <w:r w:rsidRPr="003261FC">
          <w:rPr>
            <w:rStyle w:val="Hyperlink"/>
          </w:rPr>
          <w:t>https://www.migrationpolicy.org/article/stay-or-not-stay-calculus-international-stem-students-united-states</w:t>
        </w:r>
      </w:hyperlink>
      <w:r w:rsidRPr="003261FC">
        <w:t>, Accessed 28 July 2018, gf)</w:t>
      </w:r>
    </w:p>
    <w:p w:rsidR="003F3857" w:rsidRPr="003261FC" w:rsidRDefault="003F3857" w:rsidP="003F3857">
      <w:pPr>
        <w:rPr>
          <w:sz w:val="16"/>
          <w:szCs w:val="16"/>
        </w:rPr>
      </w:pPr>
      <w:r w:rsidRPr="003261FC">
        <w:rPr>
          <w:rStyle w:val="StyleUnderline"/>
        </w:rPr>
        <w:t>Many factors are involved in an international student’s decision to stay or leave the United States after graduation</w:t>
      </w:r>
      <w:r w:rsidRPr="003261FC">
        <w:rPr>
          <w:sz w:val="16"/>
          <w:szCs w:val="16"/>
        </w:rPr>
        <w:t xml:space="preserve">, and the choice is not always clear. </w:t>
      </w:r>
      <w:r w:rsidRPr="003261FC">
        <w:rPr>
          <w:rStyle w:val="StyleUnderline"/>
        </w:rPr>
        <w:t>Forty-eight percent of international doctoral STEM students reported intending to remain after graduation</w:t>
      </w:r>
      <w:r w:rsidRPr="003261FC">
        <w:rPr>
          <w:sz w:val="16"/>
          <w:szCs w:val="16"/>
        </w:rPr>
        <w:t xml:space="preserve">, </w:t>
      </w:r>
      <w:r w:rsidRPr="003261FC">
        <w:rPr>
          <w:rStyle w:val="StyleUnderline"/>
        </w:rPr>
        <w:t>12 percent</w:t>
      </w:r>
      <w:r w:rsidRPr="003261FC">
        <w:rPr>
          <w:sz w:val="16"/>
          <w:szCs w:val="16"/>
        </w:rPr>
        <w:t xml:space="preserve"> said they wished</w:t>
      </w:r>
      <w:r w:rsidRPr="003261FC">
        <w:rPr>
          <w:rStyle w:val="StyleUnderline"/>
        </w:rPr>
        <w:t xml:space="preserve"> to leave,</w:t>
      </w:r>
      <w:r w:rsidRPr="003261FC">
        <w:rPr>
          <w:sz w:val="16"/>
          <w:szCs w:val="16"/>
        </w:rPr>
        <w:t xml:space="preserve"> and roughly </w:t>
      </w:r>
      <w:r w:rsidRPr="003261FC">
        <w:rPr>
          <w:rStyle w:val="StyleUnderline"/>
        </w:rPr>
        <w:t>40 percent</w:t>
      </w:r>
      <w:r w:rsidRPr="003261FC">
        <w:rPr>
          <w:sz w:val="16"/>
          <w:szCs w:val="16"/>
        </w:rPr>
        <w:t xml:space="preserve"> said they were </w:t>
      </w:r>
      <w:r w:rsidRPr="003261FC">
        <w:rPr>
          <w:rStyle w:val="StyleUnderline"/>
        </w:rPr>
        <w:t>undecided</w:t>
      </w:r>
      <w:r w:rsidRPr="003261FC">
        <w:rPr>
          <w:sz w:val="16"/>
          <w:szCs w:val="16"/>
        </w:rPr>
        <w:t>, according to a survey conducted in 2015 by Xueying Han and Richard P. Appelbaum</w:t>
      </w:r>
      <w:r w:rsidRPr="003261FC">
        <w:rPr>
          <w:rStyle w:val="StyleUnderline"/>
        </w:rPr>
        <w:t>. This sizeable undecided share raises a question about whether the United States will remain as popular a work destination in the future</w:t>
      </w:r>
      <w:r w:rsidRPr="003261FC">
        <w:rPr>
          <w:sz w:val="16"/>
          <w:szCs w:val="16"/>
        </w:rPr>
        <w:t xml:space="preserve">. Career opportunities play an important role in these decisions: there is an 87 percent likelihood that those who chose to study in the United States because of future job prospects will stay after graduation. </w:t>
      </w:r>
      <w:r w:rsidRPr="003261FC">
        <w:rPr>
          <w:rStyle w:val="StyleUnderline"/>
        </w:rPr>
        <w:t>Students find the United States especially attractive for work in the private sector or for start-ups</w:t>
      </w:r>
      <w:r w:rsidRPr="003261FC">
        <w:rPr>
          <w:sz w:val="16"/>
          <w:szCs w:val="16"/>
        </w:rPr>
        <w:t>—</w:t>
      </w:r>
      <w:r w:rsidRPr="003261FC">
        <w:rPr>
          <w:rStyle w:val="StyleUnderline"/>
        </w:rPr>
        <w:t>77 percent of those who said they wished to work for a company or launch their own business hoped to stay</w:t>
      </w:r>
      <w:r w:rsidRPr="003261FC">
        <w:rPr>
          <w:sz w:val="16"/>
          <w:szCs w:val="16"/>
        </w:rPr>
        <w:t>, compared to 68 percent who reported considering careers in academia, government, or nongovernmental organizations (NGOs). Students who intended to leave said family was the main reason for their decision.</w:t>
      </w:r>
    </w:p>
    <w:p w:rsidR="003F3857" w:rsidRPr="003261FC" w:rsidRDefault="003F3857" w:rsidP="003F3857">
      <w:pPr>
        <w:rPr>
          <w:rStyle w:val="StyleUnderline"/>
        </w:rPr>
      </w:pPr>
      <w:r w:rsidRPr="003261FC">
        <w:rPr>
          <w:rStyle w:val="StyleUnderline"/>
        </w:rPr>
        <w:t>International student perceptions of the United States are growing more negative, which could increase their chances of leaving.</w:t>
      </w:r>
      <w:r w:rsidRPr="003261FC">
        <w:rPr>
          <w:sz w:val="16"/>
          <w:szCs w:val="16"/>
        </w:rPr>
        <w:t xml:space="preserve"> </w:t>
      </w:r>
      <w:r w:rsidRPr="003261FC">
        <w:rPr>
          <w:rStyle w:val="StyleUnderline"/>
        </w:rPr>
        <w:t>When asked in 2008, a majority of international STEM and business students enrolled in U.S. higher education institutions said the best days of the U.S. economy were behind it</w:t>
      </w:r>
      <w:r w:rsidRPr="003261FC">
        <w:rPr>
          <w:sz w:val="16"/>
          <w:szCs w:val="16"/>
        </w:rPr>
        <w:t xml:space="preserve">. Furthermore, </w:t>
      </w:r>
      <w:r w:rsidRPr="003261FC">
        <w:rPr>
          <w:rStyle w:val="StyleUnderline"/>
        </w:rPr>
        <w:t>the U.S. share of international student enrollment declined from 28 percent in 2001 to 22 percent in 2014</w:t>
      </w:r>
      <w:r w:rsidRPr="003261FC">
        <w:rPr>
          <w:sz w:val="16"/>
          <w:szCs w:val="16"/>
        </w:rPr>
        <w:t xml:space="preserve">. This is significant because </w:t>
      </w:r>
      <w:r w:rsidRPr="003261FC">
        <w:rPr>
          <w:rStyle w:val="StyleUnderline"/>
        </w:rPr>
        <w:t>57 percent of all doctoral engineering degrees awarded in 2012-13 went to foreign graduates, and so did 53 percent of doctoral computer science degrees—two fields with labor shortages.</w:t>
      </w:r>
    </w:p>
    <w:p w:rsidR="00AD0C0F" w:rsidRPr="003261FC" w:rsidRDefault="00AD0C0F" w:rsidP="00AD0C0F">
      <w:pPr>
        <w:pStyle w:val="Heading4"/>
      </w:pPr>
      <w:r w:rsidRPr="003261FC">
        <w:t>No impact – remittances and individual gains offset the minimal effect that migration has on the sending economy</w:t>
      </w:r>
    </w:p>
    <w:p w:rsidR="00AD0C0F" w:rsidRPr="003261FC" w:rsidRDefault="00AD0C0F" w:rsidP="00AD0C0F">
      <w:r w:rsidRPr="003261FC">
        <w:rPr>
          <w:rStyle w:val="Style13ptBold"/>
        </w:rPr>
        <w:t>Gibson and McKenzie, 12</w:t>
      </w:r>
      <w:r w:rsidRPr="003261FC">
        <w:t xml:space="preserve"> [John Gibson – University of Waikato, David McKenzie – World Bank, Brain drain has little negative impact on home economies – and huge benefits for emigrants, http://www.res.org.uk/details/mediabrief/2048949/Brain-Drain-has-Little-Negative-Impact-on-Home-Economies---and-Huge-Benefits-for.html]</w:t>
      </w:r>
    </w:p>
    <w:p w:rsidR="00AD0C0F" w:rsidRPr="003261FC" w:rsidRDefault="00AD0C0F" w:rsidP="00AD0C0F">
      <w:r w:rsidRPr="003261FC">
        <w:t xml:space="preserve">The emigration of highly skilled workers to other countries – the </w:t>
      </w:r>
      <w:r w:rsidRPr="003261FC">
        <w:rPr>
          <w:rStyle w:val="StyleUnderline"/>
        </w:rPr>
        <w:t>‘brain drain’ – has a negligible negative impact on the countries left behind</w:t>
      </w:r>
      <w:r w:rsidRPr="003261FC">
        <w:t>. And the rewards for the emigrants themselves can be very substantial. These are the main findings of research by Professor John Gibson and Dr David McKenzie, published in the May 2012 issue of the Economic Journal.</w:t>
      </w:r>
      <w:r w:rsidRPr="003261FC">
        <w:br/>
        <w:t>The two researchers studied the effects of highly skilled emigration on Ghana, Micronesia, New Zealand, Papua New Guinea and Tonga. For each country, the researchers traced the migration histories of top academic achievers in high school each year from 1976 and 2004. This involved tracking down and surveying over 1,200 people now living in 45 different countries.</w:t>
      </w:r>
      <w:r w:rsidRPr="003261FC">
        <w:br/>
        <w:t xml:space="preserve">The researchers find that </w:t>
      </w:r>
      <w:r w:rsidRPr="003261FC">
        <w:rPr>
          <w:rStyle w:val="StyleUnderline"/>
        </w:rPr>
        <w:t>the gains to the migrants themselves far outweighed any other effects. The brightest emigrants stood to earn up to $70,000 more each year by working abroad. The likely value of the negative effects on the economy are estimated to be at most $1,000 per person per year – only 2% of the private gains</w:t>
      </w:r>
      <w:r w:rsidRPr="003261FC">
        <w:t>.</w:t>
      </w:r>
      <w:r w:rsidRPr="003261FC">
        <w:br/>
      </w:r>
      <w:r w:rsidRPr="003261FC">
        <w:rPr>
          <w:rStyle w:val="StyleUnderline"/>
        </w:rPr>
        <w:t>Other benefits from highly skilled migration include remittances, trade and investment. The study finds that remittances amounted to around $5,000 per year for each individual</w:t>
      </w:r>
      <w:r w:rsidRPr="003261FC">
        <w:t>, while the net effect of trade and investment was much smaller – around $500-1,000 per migrant in Ghana, and even smaller in Micronesia and Tonga.</w:t>
      </w:r>
      <w:r w:rsidRPr="003261FC">
        <w:br/>
        <w:t>The overall fiscal cost of highly skilled migration depends strongly on the country’s tax system. Countries like Ghana and Papua New Guinea with highly progressive tax rates and low spending on public services suffer larger fiscal losses from the highly skilled emigrating than do countries like Tonga and Micronesia with flatter tax rates.</w:t>
      </w:r>
      <w:r w:rsidRPr="003261FC">
        <w:br/>
        <w:t>The researchers say that while highly skilled migration from smaller and island countries may not bring the trade and investment flows experienced by larger countries like Taiwan, China and India, there is no evidence that it hinders development.</w:t>
      </w:r>
      <w:r w:rsidRPr="003261FC">
        <w:br/>
        <w:t>They conclude:</w:t>
      </w:r>
      <w:r w:rsidRPr="003261FC">
        <w:br/>
        <w:t xml:space="preserve">‘Our study indicates that </w:t>
      </w:r>
      <w:r w:rsidRPr="003261FC">
        <w:rPr>
          <w:rStyle w:val="StyleUnderline"/>
        </w:rPr>
        <w:t>governments should be less concerned about high rates of skilled emigration, and focus instead on the basics of providing the policy environment needed to foster growth and innovation at home’.</w:t>
      </w:r>
    </w:p>
    <w:p w:rsidR="00D770AD" w:rsidRPr="003261FC" w:rsidRDefault="00D770AD" w:rsidP="00AD0C0F"/>
    <w:p w:rsidR="0070150C" w:rsidRPr="003261FC" w:rsidRDefault="0070150C" w:rsidP="003F3857">
      <w:pPr>
        <w:pStyle w:val="Heading3"/>
      </w:pPr>
      <w:r w:rsidRPr="003261FC">
        <w:t>A2 – Elections</w:t>
      </w:r>
    </w:p>
    <w:p w:rsidR="0070150C" w:rsidRPr="003261FC" w:rsidRDefault="0070150C" w:rsidP="0070150C">
      <w:pPr>
        <w:pStyle w:val="Heading4"/>
      </w:pPr>
      <w:r w:rsidRPr="003261FC">
        <w:t xml:space="preserve">Granting LPR status is generally popular – public just hates lottery system </w:t>
      </w:r>
    </w:p>
    <w:p w:rsidR="0070150C" w:rsidRPr="003261FC" w:rsidRDefault="0070150C" w:rsidP="0070150C">
      <w:pPr>
        <w:rPr>
          <w:rStyle w:val="Style13ptBold"/>
        </w:rPr>
      </w:pPr>
      <w:r w:rsidRPr="003261FC">
        <w:rPr>
          <w:rStyle w:val="Style13ptBold"/>
        </w:rPr>
        <w:t xml:space="preserve">Torbati and Kahn 17 </w:t>
      </w:r>
      <w:r w:rsidRPr="003261FC">
        <w:t>(Yeganeh Torbati, Reporter on US foreign policy, Chris Kahn, Polling editor, “Most Americans oppose visa lottery but favor other openings for immigrants: Reuters/Ipsos poll”, Reuters, November 9</w:t>
      </w:r>
      <w:r w:rsidRPr="003261FC">
        <w:rPr>
          <w:vertAlign w:val="superscript"/>
        </w:rPr>
        <w:t>th</w:t>
      </w:r>
      <w:r w:rsidRPr="003261FC">
        <w:t xml:space="preserve">, 2017, </w:t>
      </w:r>
      <w:hyperlink r:id="rId115" w:history="1">
        <w:r w:rsidRPr="003261FC">
          <w:rPr>
            <w:rStyle w:val="Hyperlink"/>
          </w:rPr>
          <w:t>https://www.reuters.com/article/us-usa-immigration-poll/most-americans-oppose-visa-lottery-but-favor-other-openings-for-immigrants-reuters-ipsos-poll-idUSKBN1D92Y6</w:t>
        </w:r>
      </w:hyperlink>
      <w:r w:rsidRPr="003261FC">
        <w:t>, July 29</w:t>
      </w:r>
      <w:r w:rsidRPr="003261FC">
        <w:rPr>
          <w:vertAlign w:val="superscript"/>
        </w:rPr>
        <w:t>th</w:t>
      </w:r>
      <w:r w:rsidRPr="003261FC">
        <w:t>, 2018, RST)</w:t>
      </w:r>
    </w:p>
    <w:p w:rsidR="0070150C" w:rsidRPr="003261FC" w:rsidRDefault="0070150C" w:rsidP="0070150C">
      <w:pPr>
        <w:rPr>
          <w:rStyle w:val="StyleUnderline"/>
        </w:rPr>
      </w:pPr>
      <w:r w:rsidRPr="003261FC">
        <w:rPr>
          <w:sz w:val="16"/>
        </w:rPr>
        <w:t xml:space="preserve">WASHINGTON (Reuters) - </w:t>
      </w:r>
      <w:r w:rsidRPr="003261FC">
        <w:rPr>
          <w:rStyle w:val="StyleUnderline"/>
        </w:rPr>
        <w:t>Most Americans oppose the use of a lottery system for giving immigrants permanent U.S. residence, but a majority support allowing immigrants to obtain green cards through sponsorship by U.S. employers, according to a Reuters/Ipsos opinion poll</w:t>
      </w:r>
      <w:r w:rsidRPr="003261FC">
        <w:rPr>
          <w:sz w:val="16"/>
        </w:rPr>
        <w:t xml:space="preserve">. The poll, released on Thursday, found that only 25 percent of Americans support allowing immigrants to obtain U.S. green cards or permanent resident status through a lottery system, while 60 percent oppose it. The green card lottery, also called the “diversity visa” program, aims to diversify the U.S. immigrant population by allotting 50,000 immigrant visas each year to citizens of countries that do not send many people to the United States. The program has long been criticized by immigration hardliners in Congress, and came under renewed attack by Trump and some Republicans after Sayfullo Saipov, an Uzbek national who came to the United States on a diversity visa in 2010, was charged in an attack last week in New York City that killed eight people. </w:t>
      </w:r>
      <w:r w:rsidRPr="003261FC">
        <w:rPr>
          <w:rStyle w:val="StyleUnderline"/>
        </w:rPr>
        <w:t>Trump has urged Congress to kill the diversity visa lottery, which has drawn fire for being vulnerable to fraud and for posing national security risks</w:t>
      </w:r>
      <w:r w:rsidRPr="003261FC">
        <w:rPr>
          <w:sz w:val="16"/>
        </w:rPr>
        <w:t xml:space="preserve">. A 2013 bipartisan effort to reform immigration would have done away with the program, but was killed by the Republican-led House. The recipients of the visas are chosen randomly by lottery, though they have to go through standard security checks before they are granted permission to enter the United States. </w:t>
      </w:r>
      <w:r w:rsidRPr="003261FC">
        <w:rPr>
          <w:rStyle w:val="StyleUnderline"/>
        </w:rPr>
        <w:t>Seventy percent of all adults support allowing foreign spouses of U.S. citizens to obtain green cards, and 61 percent support allowing immigrants to obtain permanent resident status through their work for U.S. businesses. Though 60 percent of all adults said they opposed allowing immigrants to obtain green cards through a lottery, a smaller percentage, just over half, said they would support a proposal to end the program</w:t>
      </w:r>
      <w:r w:rsidRPr="003261FC">
        <w:rPr>
          <w:sz w:val="16"/>
        </w:rPr>
        <w:t xml:space="preserve">. The Trump administration has targeted both legal and illegal immigration. An April executive order by Trump called for reforming the program awarding H-1B visas for skilled workers, and the administration has challenged applications for the visas more often than at nearly any point in the Obama era. Chrystal Wilkins, 54, said she disagreed with ending the green card lottery. Wilkins, a Democrat, is married to a Senegalese immigrant who is now a U.S. citizen. Her husband did not come through the visa lottery but has a friend who did, she said. “Immigration is good for the country,” said Wilkins, who lives in New York. “People should be allowed to come into the country through a lottery visa.” Angel Hall, 18, who described herself as a </w:t>
      </w:r>
      <w:r w:rsidRPr="003261FC">
        <w:rPr>
          <w:rStyle w:val="StyleUnderline"/>
        </w:rPr>
        <w:t>moderate Republican, said she agreed with ending the green card lottery but supported other forms of legal immigration, including employment-based green cards, “because they (immigrants) are coming here to work and be part of our economy.” “It’s a little bit weird to just randomly pick people,” said Hall, a student in Michigan. “It should be more ordered than the random lottery that it is.”</w:t>
      </w:r>
    </w:p>
    <w:p w:rsidR="0070150C" w:rsidRPr="003261FC" w:rsidRDefault="0070150C" w:rsidP="0070150C"/>
    <w:p w:rsidR="003F3857" w:rsidRPr="003261FC" w:rsidRDefault="003F3857" w:rsidP="003F3857">
      <w:pPr>
        <w:pStyle w:val="Heading3"/>
      </w:pPr>
      <w:r w:rsidRPr="003261FC">
        <w:t>A2 Politics – CP Unpopular</w:t>
      </w:r>
    </w:p>
    <w:p w:rsidR="007D593D" w:rsidRPr="003261FC" w:rsidRDefault="007D593D" w:rsidP="007D593D"/>
    <w:p w:rsidR="007D593D" w:rsidRPr="003261FC" w:rsidRDefault="007D593D" w:rsidP="007D593D">
      <w:pPr>
        <w:pStyle w:val="Heading4"/>
      </w:pPr>
      <w:r w:rsidRPr="003261FC">
        <w:t>The CP creates the perception of incentivizing illegal immigration</w:t>
      </w:r>
    </w:p>
    <w:p w:rsidR="007D593D" w:rsidRPr="003261FC" w:rsidRDefault="007D593D" w:rsidP="007D593D">
      <w:r w:rsidRPr="003261FC">
        <w:rPr>
          <w:rStyle w:val="Style13ptBold"/>
        </w:rPr>
        <w:t>Vinik 17</w:t>
      </w:r>
      <w:r w:rsidRPr="003261FC">
        <w:t xml:space="preserve"> – The Assistant Editor of The Agenda at Politico. (Danny, "Four hidden policy changes in Trump’s immigration memos," Politico, 2-23-2017, </w:t>
      </w:r>
      <w:hyperlink r:id="rId116" w:history="1">
        <w:r w:rsidRPr="003261FC">
          <w:rPr>
            <w:rStyle w:val="Hyperlink"/>
          </w:rPr>
          <w:t>https://www.politico.com/agenda/story/2017/02/four-hidden-policy-changes-trump-immigration-memos-000323</w:t>
        </w:r>
      </w:hyperlink>
      <w:r w:rsidRPr="003261FC">
        <w:t>) //S.He</w:t>
      </w:r>
    </w:p>
    <w:p w:rsidR="007D593D" w:rsidRPr="003261FC" w:rsidRDefault="007D593D" w:rsidP="007D593D">
      <w:pPr>
        <w:rPr>
          <w:rStyle w:val="StyleUnderline"/>
        </w:rPr>
      </w:pPr>
      <w:r w:rsidRPr="003261FC">
        <w:rPr>
          <w:rStyle w:val="StyleUnderline"/>
        </w:rPr>
        <w:t>Immigration officials have long been able to use an immigration policy called "parole" to create some flex in the system, cracking open the door for noncitizens who technically aren't supposed to enter the U.S., but who have some personal or political claim to leniency</w:t>
      </w:r>
      <w:r w:rsidRPr="003261FC">
        <w:rPr>
          <w:sz w:val="16"/>
        </w:rPr>
        <w:t xml:space="preserve">. The “wet-foot, dry-foot policy” that Obama ended in January used parole as the mechanism to allow Cuban immigrants to stay in the country if they made it onto U.S. soil. Another program, known as </w:t>
      </w:r>
      <w:r w:rsidRPr="003261FC">
        <w:rPr>
          <w:rStyle w:val="StyleUnderline"/>
        </w:rPr>
        <w:t>“parole in place,” allows close undocumented relatives of U.S. service members and veterans to apply for a green card without leaving the U.S</w:t>
      </w:r>
      <w:r w:rsidRPr="003261FC">
        <w:rPr>
          <w:sz w:val="16"/>
        </w:rPr>
        <w:t xml:space="preserve">., keeping military families together. </w:t>
      </w:r>
      <w:r w:rsidRPr="003261FC">
        <w:rPr>
          <w:rStyle w:val="StyleUnderline"/>
        </w:rPr>
        <w:t>Perhaps the most common use of parole, called “advance parole,” allows immigrants who are in the U.S. and applying to adjust their status</w:t>
      </w:r>
      <w:r w:rsidRPr="003261FC">
        <w:rPr>
          <w:sz w:val="16"/>
        </w:rPr>
        <w:t xml:space="preserve"> — mainly applying for a green card — </w:t>
      </w:r>
      <w:r w:rsidRPr="003261FC">
        <w:rPr>
          <w:rStyle w:val="StyleUnderline"/>
        </w:rPr>
        <w:t>to travel abroad and return while their applications are pending.</w:t>
      </w:r>
    </w:p>
    <w:p w:rsidR="007D593D" w:rsidRPr="003261FC" w:rsidRDefault="007D593D" w:rsidP="007D593D">
      <w:pPr>
        <w:rPr>
          <w:rStyle w:val="StyleUnderline"/>
        </w:rPr>
      </w:pPr>
      <w:r w:rsidRPr="003261FC">
        <w:rPr>
          <w:rStyle w:val="StyleUnderline"/>
        </w:rPr>
        <w:t xml:space="preserve">To immigration critics, these broad policies amount to a </w:t>
      </w:r>
      <w:r w:rsidRPr="003261FC">
        <w:rPr>
          <w:rStyle w:val="Emphasis"/>
        </w:rPr>
        <w:t>systematic abuse of the parole system</w:t>
      </w:r>
      <w:r w:rsidRPr="003261FC">
        <w:rPr>
          <w:rStyle w:val="StyleUnderline"/>
        </w:rPr>
        <w:t xml:space="preserve">, which is </w:t>
      </w:r>
      <w:r w:rsidRPr="003261FC">
        <w:rPr>
          <w:rStyle w:val="Emphasis"/>
        </w:rPr>
        <w:t>supposed to be judged strictly</w:t>
      </w:r>
      <w:r w:rsidRPr="003261FC">
        <w:rPr>
          <w:rStyle w:val="StyleUnderline"/>
        </w:rPr>
        <w:t xml:space="preserve"> on a case-by-case basis, rather than handed out to broad categories of immigrants</w:t>
      </w:r>
      <w:r w:rsidRPr="003261FC">
        <w:rPr>
          <w:sz w:val="16"/>
        </w:rPr>
        <w:t xml:space="preserve">. In what sounds like a slap at the Obama administration, </w:t>
      </w:r>
      <w:r w:rsidRPr="003261FC">
        <w:rPr>
          <w:rStyle w:val="StyleUnderline"/>
        </w:rPr>
        <w:t xml:space="preserve">one subsection of a memo says expanded use of parole “has </w:t>
      </w:r>
      <w:r w:rsidRPr="003261FC">
        <w:rPr>
          <w:rStyle w:val="Emphasis"/>
        </w:rPr>
        <w:t>contributed to a border security crisis</w:t>
      </w:r>
      <w:r w:rsidRPr="003261FC">
        <w:rPr>
          <w:rStyle w:val="StyleUnderline"/>
        </w:rPr>
        <w:t xml:space="preserve">, undermined the integrity of the immigration laws and the parole process, and created an </w:t>
      </w:r>
      <w:r w:rsidRPr="003261FC">
        <w:rPr>
          <w:rStyle w:val="Emphasis"/>
        </w:rPr>
        <w:t>incentive for additional illegal immigration</w:t>
      </w:r>
      <w:r w:rsidRPr="003261FC">
        <w:rPr>
          <w:rStyle w:val="StyleUnderline"/>
        </w:rPr>
        <w:t>.”</w:t>
      </w:r>
    </w:p>
    <w:p w:rsidR="007D593D" w:rsidRPr="003261FC" w:rsidRDefault="007D593D" w:rsidP="007D593D">
      <w:pPr>
        <w:rPr>
          <w:sz w:val="16"/>
        </w:rPr>
      </w:pPr>
      <w:r w:rsidRPr="003261FC">
        <w:rPr>
          <w:rStyle w:val="StyleUnderline"/>
        </w:rPr>
        <w:t>The new memo calls for parole to be used “sparingly” and directs the heads of the three main immigration agencies to issue regulations clarifying when parole can be used</w:t>
      </w:r>
      <w:r w:rsidRPr="003261FC">
        <w:rPr>
          <w:sz w:val="16"/>
        </w:rPr>
        <w:t>. How the immigration agencies will reform parole programs won’t be clear until they release final regulations; a DHS spokesperson did not respond to questions about the memos. But experts on both sides of the immigration debate believe the intent is to turn parole from an exemption that certain people can count on to an infrequent privilege — curtailing or eliminating many of these programs, including the “parole in place” program for U.S. soldiers' families.</w:t>
      </w:r>
    </w:p>
    <w:p w:rsidR="003F3857" w:rsidRPr="003261FC" w:rsidRDefault="003F3857" w:rsidP="003F3857">
      <w:pPr>
        <w:pStyle w:val="Heading4"/>
      </w:pPr>
      <w:r w:rsidRPr="003261FC">
        <w:br/>
        <w:t>The CP links to politics – bypassing Congress and increasing immigration causes widespread backlash</w:t>
      </w:r>
    </w:p>
    <w:p w:rsidR="003F3857" w:rsidRPr="003261FC" w:rsidRDefault="003F3857" w:rsidP="003F3857">
      <w:r w:rsidRPr="003261FC">
        <w:rPr>
          <w:rStyle w:val="Style13ptBold"/>
        </w:rPr>
        <w:t>Wilkerson 10</w:t>
      </w:r>
      <w:r w:rsidRPr="003261FC">
        <w:t xml:space="preserve"> – Author at Medill News Service. (Brendan, "Illegal immigration foes say memo hints at back-door amnesty plan," Medill News Service, 8-25-2010, </w:t>
      </w:r>
      <w:hyperlink r:id="rId117" w:anchor="sthash.jNJzDhHX.wvla64Fc.dpbs" w:history="1">
        <w:r w:rsidRPr="003261FC">
          <w:rPr>
            <w:rStyle w:val="Hyperlink"/>
          </w:rPr>
          <w:t>http://dc.medill.northwestern.edu/blog/2010/08/25/illegal-immigration-foes-say-memo-hints-at-back-door-amnesty-plan/#sthash.jNJzDhHX.wvla64Fc.dpbs</w:t>
        </w:r>
      </w:hyperlink>
      <w:r w:rsidRPr="003261FC">
        <w:t>) //S.He</w:t>
      </w:r>
    </w:p>
    <w:p w:rsidR="003F3857" w:rsidRPr="003261FC" w:rsidRDefault="003F3857" w:rsidP="003F3857">
      <w:pPr>
        <w:rPr>
          <w:sz w:val="14"/>
        </w:rPr>
      </w:pPr>
      <w:r w:rsidRPr="003261FC">
        <w:rPr>
          <w:sz w:val="14"/>
        </w:rPr>
        <w:t xml:space="preserve">After a year of little to no movement on immigration, </w:t>
      </w:r>
      <w:r w:rsidRPr="003261FC">
        <w:rPr>
          <w:rStyle w:val="StyleUnderline"/>
        </w:rPr>
        <w:t>some groups say they fear the president is looking at other ways to skirt Congress and address the issue of illegal immigrants</w:t>
      </w:r>
      <w:r w:rsidRPr="003261FC">
        <w:rPr>
          <w:sz w:val="14"/>
        </w:rPr>
        <w:t xml:space="preserve"> living in the U.S. through other channels.</w:t>
      </w:r>
    </w:p>
    <w:p w:rsidR="003F3857" w:rsidRPr="003261FC" w:rsidRDefault="003F3857" w:rsidP="003F3857">
      <w:pPr>
        <w:rPr>
          <w:rStyle w:val="Emphasis"/>
        </w:rPr>
      </w:pPr>
      <w:r w:rsidRPr="003261FC">
        <w:rPr>
          <w:sz w:val="14"/>
        </w:rPr>
        <w:t xml:space="preserve">At a joint press conference Monday, in a letter to President Barack Obama, </w:t>
      </w:r>
      <w:r w:rsidRPr="003261FC">
        <w:rPr>
          <w:rStyle w:val="StyleUnderline"/>
        </w:rPr>
        <w:t xml:space="preserve">17 groups expressed concerns that the president would </w:t>
      </w:r>
      <w:r w:rsidRPr="003261FC">
        <w:rPr>
          <w:rStyle w:val="Emphasis"/>
        </w:rPr>
        <w:t>legalize millions of immigrants without the approval of Congress.</w:t>
      </w:r>
    </w:p>
    <w:p w:rsidR="003F3857" w:rsidRPr="003261FC" w:rsidRDefault="003F3857" w:rsidP="003F3857">
      <w:pPr>
        <w:rPr>
          <w:sz w:val="14"/>
        </w:rPr>
      </w:pPr>
      <w:r w:rsidRPr="003261FC">
        <w:rPr>
          <w:rStyle w:val="StyleUnderline"/>
        </w:rPr>
        <w:t>Their fear, the groups said, comes from sources within the Department of Homeland Security and particularly a memo that was leaked</w:t>
      </w:r>
      <w:r w:rsidRPr="003261FC">
        <w:rPr>
          <w:sz w:val="14"/>
        </w:rPr>
        <w:t xml:space="preserve"> to Iowa Sen. Chuck Grassley’s office, in which U.S. Citizenship and Immigration Services officials discuss the parameters of different immigrant status’, and whether steps like “deferred action” might allow fewer individuals to be put in deportation proceedings.</w:t>
      </w:r>
    </w:p>
    <w:p w:rsidR="003F3857" w:rsidRPr="003261FC" w:rsidRDefault="003F3857" w:rsidP="003F3857">
      <w:pPr>
        <w:rPr>
          <w:rStyle w:val="StyleUnderline"/>
        </w:rPr>
      </w:pPr>
      <w:r w:rsidRPr="003261FC">
        <w:rPr>
          <w:rStyle w:val="StyleUnderline"/>
        </w:rPr>
        <w:t>The memo’s purpose is described as offering “administrative relief options to promote family unity, foster economic growth, achieve significant process improvements and reduce the threat of removal for certain individuals present in the United States without authorization.”</w:t>
      </w:r>
    </w:p>
    <w:p w:rsidR="003F3857" w:rsidRPr="003261FC" w:rsidRDefault="003F3857" w:rsidP="003F3857">
      <w:pPr>
        <w:rPr>
          <w:sz w:val="14"/>
        </w:rPr>
      </w:pPr>
      <w:r w:rsidRPr="003261FC">
        <w:rPr>
          <w:sz w:val="14"/>
        </w:rPr>
        <w:t>In the memo, which is addressed to the USCIS Director Alejandro Mayorkas, high-ranking USCIS officials discuss a sort of back-up plan for U.S. Citizenship and immigration Services, should no immigration reform be passed by Congress.</w:t>
      </w:r>
    </w:p>
    <w:p w:rsidR="003F3857" w:rsidRPr="003261FC" w:rsidRDefault="003F3857" w:rsidP="003F3857">
      <w:pPr>
        <w:rPr>
          <w:sz w:val="14"/>
        </w:rPr>
      </w:pPr>
      <w:r w:rsidRPr="003261FC">
        <w:rPr>
          <w:sz w:val="14"/>
        </w:rPr>
        <w:t>The press conference comes after eight senators also raised the issue with the president, lead by Republican Grassley, who obtained the memo.</w:t>
      </w:r>
    </w:p>
    <w:p w:rsidR="003F3857" w:rsidRPr="003261FC" w:rsidRDefault="003F3857" w:rsidP="003F3857">
      <w:pPr>
        <w:rPr>
          <w:sz w:val="14"/>
        </w:rPr>
      </w:pPr>
      <w:r w:rsidRPr="003261FC">
        <w:rPr>
          <w:rStyle w:val="StyleUnderline"/>
        </w:rPr>
        <w:t>“A lot of groups are looking at this because it looks to them like a pattern of abusive power,”</w:t>
      </w:r>
      <w:r w:rsidRPr="003261FC">
        <w:rPr>
          <w:sz w:val="14"/>
        </w:rPr>
        <w:t xml:space="preserve"> said Roy Beck, president of Numbers USA, a group that advocates for reduce immigrant numbers for the reason of preserving American jobs.</w:t>
      </w:r>
    </w:p>
    <w:p w:rsidR="003F3857" w:rsidRPr="003261FC" w:rsidRDefault="003F3857" w:rsidP="003F3857">
      <w:pPr>
        <w:rPr>
          <w:rStyle w:val="StyleUnderline"/>
        </w:rPr>
      </w:pPr>
      <w:r w:rsidRPr="003261FC">
        <w:rPr>
          <w:rStyle w:val="StyleUnderline"/>
        </w:rPr>
        <w:t xml:space="preserve">“You have the </w:t>
      </w:r>
      <w:r w:rsidRPr="003261FC">
        <w:rPr>
          <w:rStyle w:val="Emphasis"/>
        </w:rPr>
        <w:t>administration grabbing more authority than they really deserve</w:t>
      </w:r>
      <w:r w:rsidRPr="003261FC">
        <w:rPr>
          <w:rStyle w:val="StyleUnderline"/>
        </w:rPr>
        <w:t>.”</w:t>
      </w:r>
    </w:p>
    <w:p w:rsidR="003F3857" w:rsidRPr="003261FC" w:rsidRDefault="003F3857" w:rsidP="003F3857">
      <w:pPr>
        <w:rPr>
          <w:rStyle w:val="StyleUnderline"/>
        </w:rPr>
      </w:pPr>
      <w:r w:rsidRPr="003261FC">
        <w:rPr>
          <w:rStyle w:val="StyleUnderline"/>
        </w:rPr>
        <w:t>“This is much bigger than just immigration,” he added.</w:t>
      </w:r>
    </w:p>
    <w:p w:rsidR="003F3857" w:rsidRPr="003261FC" w:rsidRDefault="003F3857" w:rsidP="003F3857">
      <w:pPr>
        <w:rPr>
          <w:rStyle w:val="StyleUnderline"/>
        </w:rPr>
      </w:pPr>
      <w:r w:rsidRPr="003261FC">
        <w:rPr>
          <w:rStyle w:val="StyleUnderline"/>
        </w:rPr>
        <w:t>He and representatives from other groups</w:t>
      </w:r>
      <w:r w:rsidRPr="003261FC">
        <w:rPr>
          <w:sz w:val="14"/>
        </w:rPr>
        <w:t xml:space="preserve">, which included the Tea Party WDC, Right March.com, Judicial Watch and ProEnglish, a group that argues for the official sanctioning of English as the language of government, </w:t>
      </w:r>
      <w:r w:rsidRPr="003261FC">
        <w:rPr>
          <w:rStyle w:val="StyleUnderline"/>
        </w:rPr>
        <w:t>asked the White House to step back from any of the actions mentioned in the memo, which they saw as a steps towards widespread amnesty.</w:t>
      </w:r>
    </w:p>
    <w:p w:rsidR="003F3857" w:rsidRPr="003261FC" w:rsidRDefault="003F3857" w:rsidP="003F3857">
      <w:pPr>
        <w:rPr>
          <w:sz w:val="14"/>
        </w:rPr>
      </w:pPr>
      <w:r w:rsidRPr="003261FC">
        <w:rPr>
          <w:sz w:val="14"/>
        </w:rPr>
        <w:t>ProEnglish, which does not have an official stance on immigration reform, took issue with the ideas in the memo because amnesty would confer legal status to immigrants without them having to conform to any English-language standards.</w:t>
      </w:r>
    </w:p>
    <w:p w:rsidR="003F3857" w:rsidRPr="003261FC" w:rsidRDefault="003F3857" w:rsidP="003F3857">
      <w:pPr>
        <w:rPr>
          <w:rStyle w:val="StyleUnderline"/>
        </w:rPr>
      </w:pPr>
      <w:r w:rsidRPr="003261FC">
        <w:rPr>
          <w:rStyle w:val="StyleUnderline"/>
        </w:rPr>
        <w:t>“The way it is set up now is that in order to become a citizen you have to learn English,”</w:t>
      </w:r>
      <w:r w:rsidRPr="003261FC">
        <w:rPr>
          <w:sz w:val="14"/>
        </w:rPr>
        <w:t xml:space="preserve"> said Jayne Cannava, executive director of ProEnglish. “By granting blanket amnesty to </w:t>
      </w:r>
      <w:r w:rsidRPr="003261FC">
        <w:rPr>
          <w:rStyle w:val="StyleUnderline"/>
        </w:rPr>
        <w:t xml:space="preserve">the 11 million illegal immigrants </w:t>
      </w:r>
      <w:r w:rsidRPr="003261FC">
        <w:rPr>
          <w:sz w:val="16"/>
        </w:rPr>
        <w:t>they</w:t>
      </w:r>
      <w:r w:rsidRPr="003261FC">
        <w:rPr>
          <w:rStyle w:val="StyleUnderline"/>
        </w:rPr>
        <w:t xml:space="preserve"> would bypass that test.”</w:t>
      </w:r>
    </w:p>
    <w:p w:rsidR="003F3857" w:rsidRPr="003261FC" w:rsidRDefault="003F3857" w:rsidP="003F3857"/>
    <w:p w:rsidR="002E4D9C" w:rsidRPr="003261FC" w:rsidRDefault="002E4D9C" w:rsidP="002E4D9C">
      <w:pPr>
        <w:pStyle w:val="Heading4"/>
        <w:rPr>
          <w:rStyle w:val="Style13ptBold"/>
          <w:b/>
        </w:rPr>
      </w:pPr>
      <w:r w:rsidRPr="003261FC">
        <w:rPr>
          <w:rStyle w:val="Style13ptBold"/>
          <w:b/>
        </w:rPr>
        <w:t>Recent</w:t>
      </w:r>
      <w:r w:rsidRPr="003261FC">
        <w:rPr>
          <w:rStyle w:val="Style13ptBold"/>
          <w:b/>
        </w:rPr>
        <w:t xml:space="preserve"> legislation proves – GOP only wants temporary visas if they’re restrict employment</w:t>
      </w:r>
      <w:r w:rsidRPr="003261FC">
        <w:rPr>
          <w:rStyle w:val="Style13ptBold"/>
          <w:b/>
        </w:rPr>
        <w:t xml:space="preserve"> </w:t>
      </w:r>
    </w:p>
    <w:p w:rsidR="002E4D9C" w:rsidRPr="003261FC" w:rsidRDefault="002E4D9C" w:rsidP="002E4D9C">
      <w:r w:rsidRPr="003261FC">
        <w:rPr>
          <w:rStyle w:val="Style13ptBold"/>
        </w:rPr>
        <w:t>Meckler and Hughes 18</w:t>
      </w:r>
      <w:r w:rsidRPr="003261FC">
        <w:t xml:space="preserve"> (Laura Meckler, Policy and politics reporter, Siobhan Hughes, Congress reporter, “Senate Conservatives Offer Immigration Plan Heavy on Border Security, Quick Deportations”, Wall Street Journal, February 11</w:t>
      </w:r>
      <w:r w:rsidRPr="003261FC">
        <w:rPr>
          <w:vertAlign w:val="superscript"/>
        </w:rPr>
        <w:t>th</w:t>
      </w:r>
      <w:r w:rsidRPr="003261FC">
        <w:t xml:space="preserve">, 2018, </w:t>
      </w:r>
      <w:hyperlink r:id="rId118" w:history="1">
        <w:r w:rsidRPr="003261FC">
          <w:rPr>
            <w:rStyle w:val="Hyperlink"/>
          </w:rPr>
          <w:t>https://www.wsj.com/articles/senate-conservatives-offer-immigration-plan-heavy-on-border-security-quick-deportations-1518388256</w:t>
        </w:r>
      </w:hyperlink>
      <w:r w:rsidRPr="003261FC">
        <w:t>, July 27</w:t>
      </w:r>
      <w:r w:rsidRPr="003261FC">
        <w:rPr>
          <w:vertAlign w:val="superscript"/>
        </w:rPr>
        <w:t>th</w:t>
      </w:r>
      <w:r w:rsidRPr="003261FC">
        <w:t>, 2018, RST)</w:t>
      </w:r>
    </w:p>
    <w:p w:rsidR="002E4D9C" w:rsidRPr="003261FC" w:rsidRDefault="002E4D9C" w:rsidP="002E4D9C">
      <w:r w:rsidRPr="003261FC">
        <w:t xml:space="preserve">The </w:t>
      </w:r>
      <w:r w:rsidRPr="003261FC">
        <w:rPr>
          <w:rStyle w:val="StyleUnderline"/>
        </w:rPr>
        <w:t>legislation</w:t>
      </w:r>
      <w:r w:rsidRPr="003261FC">
        <w:t xml:space="preserve"> would also allow family units to be kept in immigration jails while they wait for rulings. It also would allow the jailing of people who the U.S. wants to deport but whose home countries won’t accept them. It also makes several changes to the system of legal immigration, reducing the ability of citizens and green-card holders to bring their families to the U.S. It </w:t>
      </w:r>
      <w:r w:rsidRPr="003261FC">
        <w:rPr>
          <w:rStyle w:val="StyleUnderline"/>
        </w:rPr>
        <w:t>would allow U.S. citizens and legal permanent residents to continue sponsoring their spouses and children under age 18 for green cards</w:t>
      </w:r>
      <w:r w:rsidRPr="003261FC">
        <w:t xml:space="preserve">. </w:t>
      </w:r>
      <w:r w:rsidRPr="003261FC">
        <w:rPr>
          <w:rStyle w:val="StyleUnderline"/>
        </w:rPr>
        <w:t>But citizens would lose the right to sponsor their parents, adult children and siblings, and permanent residents could no longer sponsor their adult children</w:t>
      </w:r>
      <w:r w:rsidRPr="003261FC">
        <w:t xml:space="preserve">. Green cards now available to adult children and siblings would be used to clear the existing, significant backlog and sponsors expect it would be a decade before total legal immigration falls. </w:t>
      </w:r>
      <w:r w:rsidRPr="003261FC">
        <w:rPr>
          <w:rStyle w:val="StyleUnderline"/>
        </w:rPr>
        <w:t>Parents of citizens, who are now admitted without quotas, would be eligible for renewable five-year visas whereby they could live in the U.S., but not work. The legislation would eliminate the diversity lottery, which offers about 50,000 green cards to people from countries that are underrepresented in U.S. immigration.</w:t>
      </w:r>
      <w:r w:rsidRPr="003261FC">
        <w:t xml:space="preserve"> Half of these green cards would used to clear waiting lists in the family queue and the other half from the employment green-card backlog.</w:t>
      </w:r>
    </w:p>
    <w:p w:rsidR="005E5AC4" w:rsidRPr="003261FC" w:rsidRDefault="005E5AC4" w:rsidP="007D593D">
      <w:pPr>
        <w:pStyle w:val="Heading3"/>
      </w:pPr>
      <w:r w:rsidRPr="003261FC">
        <w:t>A2 Politics – EB5s Popular</w:t>
      </w:r>
    </w:p>
    <w:p w:rsidR="005E5AC4" w:rsidRPr="003261FC" w:rsidRDefault="005E5AC4" w:rsidP="005E5AC4"/>
    <w:p w:rsidR="005E5AC4" w:rsidRPr="003261FC" w:rsidRDefault="005E5AC4" w:rsidP="005E5AC4">
      <w:pPr>
        <w:pStyle w:val="Heading4"/>
      </w:pPr>
      <w:r w:rsidRPr="003261FC">
        <w:t>Trump and GOP like EB-5s</w:t>
      </w:r>
    </w:p>
    <w:p w:rsidR="005E5AC4" w:rsidRPr="003261FC" w:rsidRDefault="005E5AC4" w:rsidP="005E5AC4">
      <w:pPr>
        <w:rPr>
          <w:rStyle w:val="Style13ptBold"/>
        </w:rPr>
      </w:pPr>
      <w:r w:rsidRPr="003261FC">
        <w:rPr>
          <w:rStyle w:val="Style13ptBold"/>
        </w:rPr>
        <w:t xml:space="preserve">Iyengar 2018 </w:t>
      </w:r>
      <w:r w:rsidRPr="003261FC">
        <w:rPr>
          <w:sz w:val="16"/>
        </w:rPr>
        <w:t xml:space="preserve">(Rishi Iyengar is the editor at CNNmoney India, “Indians flock to America's 'golden visa' as H-1B route closes”, CNNmoney.com, April 26th 2018, </w:t>
      </w:r>
      <w:hyperlink r:id="rId119" w:history="1">
        <w:r w:rsidRPr="003261FC">
          <w:rPr>
            <w:rStyle w:val="Hyperlink"/>
            <w:sz w:val="16"/>
          </w:rPr>
          <w:t>https://money.cnn.com/2018/04/25/news/economy/immigration-h1b-eb5-investor-visa-india/index.html</w:t>
        </w:r>
      </w:hyperlink>
      <w:r w:rsidRPr="003261FC">
        <w:rPr>
          <w:sz w:val="16"/>
        </w:rPr>
        <w:t>, 7/29/18, ME)</w:t>
      </w:r>
    </w:p>
    <w:p w:rsidR="005E5AC4" w:rsidRPr="003261FC" w:rsidRDefault="005E5AC4" w:rsidP="005E5AC4">
      <w:pPr>
        <w:rPr>
          <w:sz w:val="16"/>
        </w:rPr>
      </w:pPr>
      <w:r w:rsidRPr="003261FC">
        <w:rPr>
          <w:rStyle w:val="StyleUnderline"/>
        </w:rPr>
        <w:t>Applications from India for EB-5 visas</w:t>
      </w:r>
      <w:r w:rsidRPr="003261FC">
        <w:rPr>
          <w:sz w:val="16"/>
        </w:rPr>
        <w:t xml:space="preserve"> -- which give immigrants a green card if they invest $500,000 and create 10 jobs in the United States -- </w:t>
      </w:r>
      <w:r w:rsidRPr="003261FC">
        <w:rPr>
          <w:rStyle w:val="StyleUnderline"/>
        </w:rPr>
        <w:t>have surged in recent months.</w:t>
      </w:r>
      <w:r w:rsidRPr="003261FC">
        <w:rPr>
          <w:sz w:val="16"/>
        </w:rPr>
        <w:t xml:space="preserve"> </w:t>
      </w:r>
      <w:r w:rsidRPr="003261FC">
        <w:rPr>
          <w:rStyle w:val="StyleUnderline"/>
        </w:rPr>
        <w:t>The US government issued</w:t>
      </w:r>
      <w:r w:rsidRPr="003261FC">
        <w:rPr>
          <w:sz w:val="16"/>
        </w:rPr>
        <w:t xml:space="preserve"> 174 such visas to Indians in the year ended September 2017, </w:t>
      </w:r>
      <w:r w:rsidRPr="003261FC">
        <w:rPr>
          <w:rStyle w:val="StyleUnderline"/>
        </w:rPr>
        <w:t xml:space="preserve">an increase of about 17% over the previous year, according to State Department data. </w:t>
      </w:r>
      <w:r w:rsidRPr="003261FC">
        <w:rPr>
          <w:sz w:val="16"/>
        </w:rPr>
        <w:t xml:space="preserve">Interest has taken off since then. </w:t>
      </w:r>
      <w:r w:rsidRPr="003261FC">
        <w:rPr>
          <w:rStyle w:val="StyleUnderline"/>
        </w:rPr>
        <w:t>In October and November, the United States received another 307 applications from India for what is often referred to as the "golden visa."</w:t>
      </w:r>
      <w:r w:rsidRPr="003261FC">
        <w:rPr>
          <w:sz w:val="16"/>
        </w:rPr>
        <w:t xml:space="preserve"> </w:t>
      </w:r>
      <w:r w:rsidRPr="003261FC">
        <w:rPr>
          <w:rStyle w:val="StyleUnderline"/>
        </w:rPr>
        <w:t>Indian demand</w:t>
      </w:r>
      <w:r w:rsidRPr="003261FC">
        <w:rPr>
          <w:sz w:val="16"/>
        </w:rPr>
        <w:t xml:space="preserve"> for EB-5 visas </w:t>
      </w:r>
      <w:r w:rsidRPr="003261FC">
        <w:rPr>
          <w:rStyle w:val="StyleUnderline"/>
        </w:rPr>
        <w:t>has "really become explosive</w:t>
      </w:r>
      <w:r w:rsidRPr="003261FC">
        <w:rPr>
          <w:sz w:val="16"/>
        </w:rPr>
        <w:t xml:space="preserve"> in the past 12 months," Neil Weinrib, an immigration lawyer based in New York, told CNNMoney. Reacting to the H-1B crackdown </w:t>
      </w:r>
      <w:r w:rsidRPr="003261FC">
        <w:rPr>
          <w:rStyle w:val="StyleUnderline"/>
        </w:rPr>
        <w:t>The spike comes as the US government makes it harder to get H-1B visas,</w:t>
      </w:r>
      <w:r w:rsidRPr="003261FC">
        <w:rPr>
          <w:sz w:val="16"/>
        </w:rPr>
        <w:t xml:space="preserve"> which allow skilled foreign workers to be employed in the United States. More than 70% of H-1B visas have been awarded to Indians in recent years. </w:t>
      </w:r>
      <w:r w:rsidRPr="003261FC">
        <w:rPr>
          <w:rStyle w:val="StyleUnderline"/>
        </w:rPr>
        <w:t>President Donald Trump has repeatedly criticized the program for flooding the United States with cheaper foreign workers and taking jobs away from Americans</w:t>
      </w:r>
      <w:r w:rsidRPr="003261FC">
        <w:rPr>
          <w:sz w:val="16"/>
        </w:rPr>
        <w:t xml:space="preserve">, particularly in the tech sector. </w:t>
      </w:r>
      <w:r w:rsidRPr="003261FC">
        <w:rPr>
          <w:rStyle w:val="StyleUnderline"/>
        </w:rPr>
        <w:t>Changes to the program -- like greater scrutiny of applications and a possible shortening of the three-year visa period -- threaten big Indian outsourcing firms</w:t>
      </w:r>
      <w:r w:rsidRPr="003261FC">
        <w:rPr>
          <w:sz w:val="16"/>
        </w:rPr>
        <w:t xml:space="preserve"> such as Tata Consultancy Services, Infosys (INFY) and Wipro (WIT), </w:t>
      </w:r>
      <w:r w:rsidRPr="003261FC">
        <w:rPr>
          <w:rStyle w:val="StyleUnderline"/>
        </w:rPr>
        <w:t xml:space="preserve">which hire and send thousand of tech workers to companies in Silicon Valley. </w:t>
      </w:r>
      <w:r w:rsidRPr="003261FC">
        <w:rPr>
          <w:sz w:val="16"/>
        </w:rPr>
        <w:t xml:space="preserve">Those companies are now dialing back H-1B applications and hiring more Americans. </w:t>
      </w:r>
      <w:r w:rsidRPr="003261FC">
        <w:rPr>
          <w:rStyle w:val="StyleUnderline"/>
        </w:rPr>
        <w:t>The Trump administration is also looking to reverse a rule allowing spouses of H-1B holders to work in the United States</w:t>
      </w:r>
      <w:r w:rsidRPr="003261FC">
        <w:rPr>
          <w:sz w:val="16"/>
        </w:rPr>
        <w:t xml:space="preserve">, putting further pressure on the program. "[There have] been a lot of changes with the H-1B visa program ... a lot of [Indians] are considering the EB-5," said Preeya Malik, co-founder of Dubai-based consultancy Step America. Malik's co-founder, Shai Zamanian, said roughly one in four of Step America's current Indian clients have received or applied for the H-1B but want to apply for the EB-5. The company has also seen a 200% increase in inquiries about EB-5 from prospective Indian clients in the last six months, he added. </w:t>
      </w:r>
      <w:r w:rsidRPr="003261FC">
        <w:rPr>
          <w:rStyle w:val="StyleUnderline"/>
        </w:rPr>
        <w:t>"There is a general understanding that the doors of migration to the US are slowly closing,"</w:t>
      </w:r>
      <w:r w:rsidRPr="003261FC">
        <w:rPr>
          <w:sz w:val="16"/>
        </w:rPr>
        <w:t xml:space="preserve"> Zamanian said. "H-1B aside, because </w:t>
      </w:r>
      <w:r w:rsidRPr="003261FC">
        <w:rPr>
          <w:rStyle w:val="StyleUnderline"/>
        </w:rPr>
        <w:t>there's an understanding that if they don't get in now they might not get in next year, we are seeing an uptick."</w:t>
      </w:r>
      <w:r w:rsidRPr="003261FC">
        <w:rPr>
          <w:sz w:val="16"/>
        </w:rPr>
        <w:t xml:space="preserve"> 'Buy American, Hire American' </w:t>
      </w:r>
      <w:r w:rsidRPr="003261FC">
        <w:rPr>
          <w:rStyle w:val="StyleUnderline"/>
        </w:rPr>
        <w:t>The EB-5 program, with its investment threshold and emphasis on job creation, aligns with Trump's exhortation to "Buy American, Hire American." "The current administration is certainly in favor of EB-5,"</w:t>
      </w:r>
      <w:r w:rsidRPr="003261FC">
        <w:rPr>
          <w:sz w:val="16"/>
        </w:rPr>
        <w:t xml:space="preserve"> said Andrew Graves, head of business development at the US Immigration Fund. "The government likes this type of immigrant -- sophisticated, wealthy and who are going to come in and add value to US society," he added. The fund, which connects EB-5 visa applicants to US investment projects, has been expanding its India business with new offices in New Delhi and Mumbai. </w:t>
      </w:r>
      <w:r w:rsidRPr="003261FC">
        <w:rPr>
          <w:rStyle w:val="StyleUnderline"/>
        </w:rPr>
        <w:t xml:space="preserve">Graves expects the number of Indian applications at least to double </w:t>
      </w:r>
      <w:r w:rsidRPr="003261FC">
        <w:rPr>
          <w:sz w:val="16"/>
        </w:rPr>
        <w:t xml:space="preserve">every year </w:t>
      </w:r>
      <w:r w:rsidRPr="003261FC">
        <w:rPr>
          <w:rStyle w:val="StyleUnderline"/>
        </w:rPr>
        <w:t>for the next several years</w:t>
      </w:r>
      <w:r w:rsidRPr="003261FC">
        <w:rPr>
          <w:sz w:val="16"/>
        </w:rPr>
        <w:t xml:space="preserve">, overtaking countries like South Korea, Vietnam and Brazil. China remains the biggest market by far for the visa, but it has been losing its luster. The country accounts for thousands of EB-5 applicants every year -- more than 75% of roughly 10,000 visas awarded -- but demand there is now slipping because the backlog of applications means Chinese investors now have to wait at least 10 years for a green card. Applications from countries that account for more than 7% of the total EB-5 visas available are put on a waitlist. "A severe slowdown in the China market has brought more EB-5 practitioners to India," said Brian Ostar, head of global operations at EB5 Capital, which matches investors with opportunities. The long wait times for other visas have made the $500,000 investment the "quickest and most affordable option for many Indians," he added. Still, the program is controversial. Critics argue that too much of the money goes to wealthy urban areas. Companies aren't required to disclose much about how they spend the funds, which can lead to abuse and fraud. Some lawmakers say the program effectively sells citizenship to wealthy immigrants. 'This is the right time' Abhiram Satyadev is one Indian who has taken the investment route. He moved to the United States in 2011 to study for a masters. After graduating in 2013, he wanted to settle in the country but felt the H-1B program was too restrictive. So with help from his father -- an entrepreneur based in Bangalore -- he invested in a real estate project in Baltimore through EB5 Capital. He applied for an EB-5 visa in 2015, while working on an H-1B, and got his green card in 2017. </w:t>
      </w:r>
      <w:r w:rsidRPr="003261FC">
        <w:rPr>
          <w:rStyle w:val="StyleUnderline"/>
        </w:rPr>
        <w:t>"Having an H-1B is not a solution, it's more like a band aid,"</w:t>
      </w:r>
      <w:r w:rsidRPr="003261FC">
        <w:rPr>
          <w:sz w:val="16"/>
        </w:rPr>
        <w:t xml:space="preserve"> Satyadev told CNNMoney. "If you want to stay here then eventually people will want to ... get a green card, and if they have the money, I think this is a good program." Satyadev, 28, now works at a government-run water treatment plant called DC Water, a job he says he wasn't eligible for without a green card. "I really wanted to stay here, if there was no EB-5 process then I would probably be struggling right now," he said. His advice to others considering the program? Get in now. "This is the right time," he said, pointing to calls by the Department of Homeland Security that the minimum investment threshold should be increased. "You don't want to wait too long because policies can change anytime."]</w:t>
      </w:r>
    </w:p>
    <w:p w:rsidR="005E5AC4" w:rsidRPr="003261FC" w:rsidRDefault="005E5AC4" w:rsidP="005E5AC4">
      <w:pPr>
        <w:rPr>
          <w:sz w:val="16"/>
        </w:rPr>
      </w:pPr>
    </w:p>
    <w:p w:rsidR="005E5AC4" w:rsidRPr="003261FC" w:rsidRDefault="005E5AC4" w:rsidP="005E5AC4"/>
    <w:p w:rsidR="00EB1734" w:rsidRPr="003261FC" w:rsidRDefault="00EB1734" w:rsidP="007D593D">
      <w:pPr>
        <w:pStyle w:val="Heading3"/>
      </w:pPr>
      <w:r w:rsidRPr="003261FC">
        <w:t xml:space="preserve">A2 Politics – Trump </w:t>
      </w:r>
    </w:p>
    <w:p w:rsidR="00EB1734" w:rsidRPr="003261FC" w:rsidRDefault="00EB1734" w:rsidP="00EB1734"/>
    <w:p w:rsidR="00EB1734" w:rsidRPr="003261FC" w:rsidRDefault="00EB1734" w:rsidP="00EB1734">
      <w:pPr>
        <w:pStyle w:val="Heading4"/>
      </w:pPr>
      <w:r w:rsidRPr="003261FC">
        <w:t xml:space="preserve">Trump opposes TPS – he is slowly ending TPS for immigrants </w:t>
      </w:r>
    </w:p>
    <w:p w:rsidR="00EB1734" w:rsidRPr="003261FC" w:rsidRDefault="00EB1734" w:rsidP="00EB1734">
      <w:r w:rsidRPr="003261FC">
        <w:rPr>
          <w:rStyle w:val="Style13ptBold"/>
        </w:rPr>
        <w:t>Bernal 18</w:t>
      </w:r>
      <w:r w:rsidRPr="003261FC">
        <w:t xml:space="preserve"> (Rafael Bernal, Staff Writer at The Hill; Washington, D.C.-based editor and multimedia reporter specialized in web publishing and video production, “Trump close to wiping out TPS program for immigrants”, The Hill, May 11 2018, </w:t>
      </w:r>
      <w:hyperlink r:id="rId120" w:history="1">
        <w:r w:rsidRPr="003261FC">
          <w:rPr>
            <w:rStyle w:val="Hyperlink"/>
          </w:rPr>
          <w:t>http://thehill.com/latino/387365-trump-close-to-extinguishing-tps-program-for-immigrants</w:t>
        </w:r>
      </w:hyperlink>
      <w:r w:rsidRPr="003261FC">
        <w:t>, accessed 7/29/18, MF)</w:t>
      </w:r>
    </w:p>
    <w:p w:rsidR="00EB1734" w:rsidRPr="003261FC" w:rsidRDefault="00EB1734" w:rsidP="00EB1734">
      <w:pPr>
        <w:rPr>
          <w:sz w:val="14"/>
        </w:rPr>
      </w:pPr>
      <w:r w:rsidRPr="003261FC">
        <w:rPr>
          <w:rStyle w:val="StyleUnderline"/>
        </w:rPr>
        <w:t xml:space="preserve">With the end of Temporary Protected Status (TPS) for 56,000 Hondurans earlier this month, the nearly 30-year-old immigration program is essentially dead. </w:t>
      </w:r>
      <w:r w:rsidRPr="003261FC">
        <w:rPr>
          <w:sz w:val="14"/>
        </w:rPr>
        <w:t xml:space="preserve">TPS had survived under several Republican and Democratic administrations, which mainly used the program as a pressure valve to allow Central American and Caribbean immigrants to live and work in the United States, often sending remittances home. </w:t>
      </w:r>
      <w:r w:rsidRPr="003261FC">
        <w:rPr>
          <w:rStyle w:val="StyleUnderline"/>
        </w:rPr>
        <w:t>But the Trump administration says the program has been abused, allowing people to stay in the United States long after crisis conditions have ended in their home countries. The Trump administration has ordered the end of TPS for more than 300,000 immigrants</w:t>
      </w:r>
      <w:r w:rsidRPr="003261FC">
        <w:rPr>
          <w:sz w:val="14"/>
        </w:rPr>
        <w:t xml:space="preserve">. </w:t>
      </w:r>
      <w:r w:rsidRPr="003261FC">
        <w:rPr>
          <w:rStyle w:val="StyleUnderline"/>
        </w:rPr>
        <w:t>The Department of Homeland Security (DHS) has so far ordered the end of TPS benefits to all but about 7,000 people from four countries, nearly booting the entire TPS population. Under the program, immigrants from countries that have suffered a natural or man-made disaster are allowed to live and work in the United States while their home country recovers.</w:t>
      </w:r>
      <w:r w:rsidRPr="003261FC">
        <w:rPr>
          <w:sz w:val="14"/>
        </w:rPr>
        <w:t xml:space="preserve"> When ending the TPS status, the Trump administration has given the immigrants time to leave the country. The wind-down periods have ranged from a year to 18 months for people from El Salvador, Haiti, Honduras, Nicaragua, Nepal and Sudan whose TPS designations have been terminated. Previous administrations interpreted TPS rules to allow beneficiaries to stay in the United States as long as their return would impose a significant burden on their home countries</w:t>
      </w:r>
      <w:r w:rsidRPr="003261FC">
        <w:rPr>
          <w:rStyle w:val="StyleUnderline"/>
        </w:rPr>
        <w:t>. But the Trump administration has used a stricter interpretation, ending TPS based on countries' recovery from the original disaster that triggered their designation. The move has left hundreds of thousands of Caribbean and Central American TPS recipients in limbo, with many searching for a way to stay in the United States with their families.</w:t>
      </w:r>
      <w:r w:rsidRPr="003261FC">
        <w:rPr>
          <w:sz w:val="14"/>
        </w:rPr>
        <w:t xml:space="preserve"> The nearly-200,000 Salvadorans protected by TPS, for instance, have been allowed to live and work in the United States since at least 2001, after two earthquakes ravaged the country. They now have until September of 2019 to either apply for different immigration status — a tall order, since TPS does not create a path toward permanent residency or citizenship — or leave the country. Immigration activists have long argued that TPS holders, particularly those who've been in the United States for decades, should be given a path to citizenship. TPS holders were included as a second priority — only after so-called Dreamers — as lawmakers sought over the past decade to negotiate a comprehensive immigration reform bill</w:t>
      </w:r>
      <w:r w:rsidRPr="003261FC">
        <w:rPr>
          <w:rStyle w:val="StyleUnderline"/>
        </w:rPr>
        <w:t>. Several proposals to make permanent TPS benefits have been floated in Congress, but they've been overshadowed by talks to legislate to protect Dreamers — immigrants brought to the country illegally as minors.</w:t>
      </w:r>
      <w:r w:rsidRPr="003261FC">
        <w:rPr>
          <w:sz w:val="14"/>
        </w:rPr>
        <w:t xml:space="preserve"> In the past, successive administrations renewed TPS — especially for countries in the Western Hemisphere — in a more or less perfunctory manner. White House chief of staff John Kelly introduced the Trump administration's stricter interpretation of the TPS statute when he became DHS secretary in 2017. He put the onus on Congress to help the TPS recipients, telling lawmakers they should change the laws they don't like. </w:t>
      </w:r>
      <w:r w:rsidRPr="003261FC">
        <w:rPr>
          <w:rStyle w:val="StyleUnderline"/>
        </w:rPr>
        <w:t>In an NPR interview Thursday, Kelly explicitly said for the first time that longtime TPS holders should be given a path to citizenship. "I think we should fold all of the TPS people that have been here for a considerable period of time and find a way for them to be [on] a path to citizenship," he said</w:t>
      </w:r>
      <w:r w:rsidRPr="003261FC">
        <w:rPr>
          <w:sz w:val="14"/>
        </w:rPr>
        <w:t xml:space="preserve">. In a separate NPR interview, DHS Secretary Kirstjen Nielsen said she was bound by law to end TPS designations, but also said Congress should give permanent status to longtime TPS holders. "Congress should pass a law to give permanent status to those who've had Temporary Protected Status. I am not going to bow to political pressure, however, to break the law to do Congress's job. They need to do it," she said. But activists say neither Kelly nor Nielsen were bound by statute to end the designations. They say it’s a matter of interpretation on whether the law says TPS designations must end when a country recovers from the initial disaster, or whether general humanitarian’s conditions in a country allow the administration to extend TPS. Jill Bussey, director of advocacy at the Catholic Legal Immigration Network, criticized DHS's approach of terminating designations as a way to force legislative action. "I find the approach inhumane," she said. And Democrats in the Senate are investigating whether the termination reviews for Haiti, Honduras and El Salvador — the bulk of the 300,000-plus TPS holders — were conducted according to statute. By law, DHS has to consult with other agencies, normally the State Department, to determine whether terminating TPS designation and sending beneficiaries would destabilize recipient countries. According to a Washington Post investigation, diplomatic cables sent by U.S. diplomats in Haiti warned against repatriating the country's 50,000 TPS beneficiaries, but the Department of State under then-Secretary Rex Tillerson recommended the end of Haiti's designation anyway. “I am concerned that then-Secretary Tillerson recommended that the Department of Homeland Security (DHS) terminate the TPS designations for El Salvador, Haiti, and Honduras in deliberate disregard of the counsel and expertise of State Department officials in Washington and at the U.S. Embassies in all three countries," said Foreign Relations Committee ranking member Sen. Bob Menendez (D-N.J.) in a memo sent Friday. In that memo, reviewed by The Hill, Senate Foreign Relations Committee Democratic staff concluded that the White House actively sought a "pre-determined" outcome despite warnings from in-country diplomats. </w:t>
      </w:r>
      <w:r w:rsidRPr="003261FC">
        <w:rPr>
          <w:rStyle w:val="StyleUnderline"/>
        </w:rPr>
        <w:t>TPS has been a lifeline for parts of the Western Hemisphere, both because it's allowed some of their citizens to flee their countries and because TPS holders send a substantial amount of money home as remittances. "You're going to have countries that I think are going to have a very difficult time accepting those folks without serious instability," said Rep.</w:t>
      </w:r>
      <w:r w:rsidRPr="003261FC">
        <w:rPr>
          <w:sz w:val="14"/>
        </w:rPr>
        <w:t xml:space="preserve"> Mario Diaz-Balart (R-Fla.), who's been central to immigration negotiations over the past decade. Still, administration officials say it’s up to Congress to change immigration laws to fix what both the right and left view as a "broken system." In his NPR interview, Kelly promoted the "four pillars" approach suggested by the White House in immigration negotiations earlier this year. Under that approach, recipients of the Deferred Action for Childhood Arrivals (DACA) program — and potentially TPS holders — would receive a path to citizenship in exchange for border wall funding, a change from family-based to merit-based migration and cancellation of the diversity visa lottery. "Right now, I would like to see legislatively the four pillars enacted," Kelly said. "And I think those that did not grasp the four pillars and pass it have let down 1.8 million DACA people." </w:t>
      </w:r>
    </w:p>
    <w:p w:rsidR="00EB1734" w:rsidRPr="003261FC" w:rsidRDefault="00EB1734" w:rsidP="00EB1734"/>
    <w:p w:rsidR="007D593D" w:rsidRPr="003261FC" w:rsidRDefault="007D593D" w:rsidP="007D593D">
      <w:pPr>
        <w:pStyle w:val="Heading3"/>
      </w:pPr>
      <w:r w:rsidRPr="003261FC">
        <w:t>A2 Politics – Bipartisanship</w:t>
      </w:r>
    </w:p>
    <w:p w:rsidR="007D593D" w:rsidRPr="003261FC" w:rsidRDefault="007D593D" w:rsidP="007D593D"/>
    <w:p w:rsidR="007D593D" w:rsidRPr="003261FC" w:rsidRDefault="007D593D" w:rsidP="007D593D">
      <w:pPr>
        <w:pStyle w:val="Heading4"/>
      </w:pPr>
      <w:r w:rsidRPr="003261FC">
        <w:t xml:space="preserve">The only bipartisan agreement on immigration by congress is anti-Trump </w:t>
      </w:r>
    </w:p>
    <w:p w:rsidR="007D593D" w:rsidRPr="003261FC" w:rsidRDefault="007D593D" w:rsidP="007D593D">
      <w:pPr>
        <w:rPr>
          <w:rStyle w:val="Style13ptBold"/>
        </w:rPr>
      </w:pPr>
      <w:r w:rsidRPr="003261FC">
        <w:rPr>
          <w:rStyle w:val="Style13ptBold"/>
        </w:rPr>
        <w:t xml:space="preserve">Bennett 17 </w:t>
      </w:r>
      <w:r w:rsidRPr="003261FC">
        <w:t>(Brian Bennett, reporter on white House, immigration, and national security, “Trump is pushing for a 'merit-based' immigration system that slashes the number of legal immigrants”, The LA Times, August 2</w:t>
      </w:r>
      <w:r w:rsidRPr="003261FC">
        <w:rPr>
          <w:vertAlign w:val="superscript"/>
        </w:rPr>
        <w:t>nd</w:t>
      </w:r>
      <w:r w:rsidRPr="003261FC">
        <w:t xml:space="preserve">, 2017, </w:t>
      </w:r>
      <w:hyperlink r:id="rId121" w:history="1">
        <w:r w:rsidRPr="003261FC">
          <w:rPr>
            <w:rStyle w:val="Hyperlink"/>
          </w:rPr>
          <w:t>http://www.latimes.com/politics/la-na-trump-immigration-20170802-story.html</w:t>
        </w:r>
      </w:hyperlink>
      <w:r w:rsidRPr="003261FC">
        <w:t>, July 28, 2018, RST)</w:t>
      </w:r>
    </w:p>
    <w:p w:rsidR="007D593D" w:rsidRPr="003261FC" w:rsidRDefault="007D593D" w:rsidP="007D593D">
      <w:pPr>
        <w:rPr>
          <w:sz w:val="16"/>
        </w:rPr>
      </w:pPr>
      <w:r w:rsidRPr="003261FC">
        <w:rPr>
          <w:sz w:val="16"/>
        </w:rPr>
        <w:t xml:space="preserve">President </w:t>
      </w:r>
      <w:r w:rsidRPr="003261FC">
        <w:rPr>
          <w:rStyle w:val="StyleUnderline"/>
        </w:rPr>
        <w:t>Trump is pushing forward with his promise to take a harder line on legal as well as illegal immigration, endorsing on Wednesday a Senate proposal to slash the number of foreigners admitted to the United States</w:t>
      </w:r>
      <w:r w:rsidRPr="003261FC">
        <w:rPr>
          <w:sz w:val="16"/>
        </w:rPr>
        <w:t xml:space="preserve"> while favoring those with certain education levels and skills. Although the proposal would not quite mean the “biggest change in 50 years” to the immigration system, as Trump described it, its provisions would upend decades of policy and fundamentally challenge the nation’s openness to immigrants as symbolized by the Statue of Liberty. </w:t>
      </w:r>
      <w:r w:rsidRPr="003261FC">
        <w:rPr>
          <w:rStyle w:val="StyleUnderline"/>
        </w:rPr>
        <w:t>The bill faces dim prospects in Congress, however. Nearly all Democrats and a sizable number of Republicans are opposed. But Trump’s embrace of the legislation, from Republican Sens. Tom Cotton of Arkansas and David Perdue of Georgia, is in keeping with a core promise of his campaign and reflects his intensified emphasis in recent weeks to appeal to his core supporters.</w:t>
      </w:r>
      <w:r w:rsidRPr="003261FC">
        <w:rPr>
          <w:sz w:val="16"/>
        </w:rPr>
        <w:t xml:space="preserve"> The current U.S. immigration system favors uniting family members with relatives already in the country and was built on the premise that any person, regardless of what language they speak, how much education or money they have, can seek to come to the United States. </w:t>
      </w:r>
      <w:r w:rsidRPr="003261FC">
        <w:rPr>
          <w:rStyle w:val="StyleUnderline"/>
        </w:rPr>
        <w:t>Under the bill, admissions would be based on a point system that would give foreign applicants a higher score if they speak English, have a job offer that pays above the median wage, can financially support themselves and have skills that "can contribute to our economy," Trump said. He called it a "merit-based" system</w:t>
      </w:r>
      <w:r w:rsidRPr="003261FC">
        <w:rPr>
          <w:sz w:val="16"/>
        </w:rPr>
        <w:t xml:space="preserve"> similar to that used in Australia and Canada. "For decades, the United States was operated and has operated a very low-skill immigration system, issuing record numbers of green cards to low-wage immigrants," Trump said, announcing his support for the proposal at the White House with </w:t>
      </w:r>
      <w:hyperlink r:id="rId122" w:history="1">
        <w:r w:rsidRPr="003261FC">
          <w:rPr>
            <w:rStyle w:val="Hyperlink"/>
            <w:sz w:val="16"/>
          </w:rPr>
          <w:t>Cotton</w:t>
        </w:r>
      </w:hyperlink>
      <w:r w:rsidRPr="003261FC">
        <w:rPr>
          <w:sz w:val="16"/>
        </w:rPr>
        <w:t xml:space="preserve"> and </w:t>
      </w:r>
      <w:hyperlink r:id="rId123" w:history="1">
        <w:r w:rsidRPr="003261FC">
          <w:rPr>
            <w:rStyle w:val="Hyperlink"/>
            <w:sz w:val="16"/>
          </w:rPr>
          <w:t>Perdue</w:t>
        </w:r>
      </w:hyperlink>
      <w:r w:rsidRPr="003261FC">
        <w:rPr>
          <w:sz w:val="16"/>
        </w:rPr>
        <w:t xml:space="preserve">, who drafted the legislation together with administration officials. "This policy has placed substantial pressure on American workers, taxpayers and community resources," he said. </w:t>
      </w:r>
      <w:r w:rsidRPr="003261FC">
        <w:rPr>
          <w:rStyle w:val="StyleUnderline"/>
        </w:rPr>
        <w:t xml:space="preserve">At a time when the total of refugees globally exceeds the levels of World War II, the proposal would limit the number given lawful permanent residence each year to 50,000. The annual Diversity Visa lottery would be eliminated. </w:t>
      </w:r>
      <w:r w:rsidRPr="003261FC">
        <w:rPr>
          <w:sz w:val="16"/>
        </w:rPr>
        <w:t xml:space="preserve">Each year, that lottery selects 50,000 winners, many from countries in Africa and Eastern Europe, who along with their spouses and minor children can obtain green cards and work in the United States. </w:t>
      </w:r>
      <w:r w:rsidRPr="003261FC">
        <w:rPr>
          <w:rStyle w:val="StyleUnderline"/>
        </w:rPr>
        <w:t>The proposal "ends chain migration" of extended family members,</w:t>
      </w:r>
      <w:r w:rsidRPr="003261FC">
        <w:rPr>
          <w:sz w:val="16"/>
        </w:rPr>
        <w:t xml:space="preserve"> Trump said, by giving preference only to the spouses and minor children of legal residents, but not adult children and other relatives. That change, he added, reflects his administration's "compassion for struggling American families that deserve an immigrant system that puts their needs first."</w:t>
      </w:r>
    </w:p>
    <w:p w:rsidR="003F3857" w:rsidRPr="003261FC" w:rsidRDefault="007D593D" w:rsidP="007D593D">
      <w:pPr>
        <w:pStyle w:val="Heading3"/>
      </w:pPr>
      <w:r w:rsidRPr="003261FC">
        <w:t xml:space="preserve">A2 Politics – Legal Immigration Popular </w:t>
      </w:r>
    </w:p>
    <w:p w:rsidR="007D593D" w:rsidRPr="003261FC" w:rsidRDefault="007D593D" w:rsidP="00DC40F2"/>
    <w:p w:rsidR="007D593D" w:rsidRPr="003261FC" w:rsidRDefault="007D593D" w:rsidP="007D593D">
      <w:pPr>
        <w:pStyle w:val="Heading4"/>
      </w:pPr>
      <w:r w:rsidRPr="003261FC">
        <w:t xml:space="preserve">Legal immigration popular – dems, business republicans </w:t>
      </w:r>
    </w:p>
    <w:p w:rsidR="007D593D" w:rsidRPr="003261FC" w:rsidRDefault="007D593D" w:rsidP="007D593D">
      <w:r w:rsidRPr="003261FC">
        <w:rPr>
          <w:rStyle w:val="Style13ptBold"/>
        </w:rPr>
        <w:t>Jacobs 17</w:t>
      </w:r>
      <w:r w:rsidRPr="003261FC">
        <w:t xml:space="preserve"> (Ben Jacobs, political reporter, “Donald Trump proposes law to cut immigration numbers by half in 10 years”, The Guardian, August 2</w:t>
      </w:r>
      <w:r w:rsidRPr="003261FC">
        <w:rPr>
          <w:vertAlign w:val="superscript"/>
        </w:rPr>
        <w:t>nd</w:t>
      </w:r>
      <w:r w:rsidRPr="003261FC">
        <w:t xml:space="preserve">, 2017, </w:t>
      </w:r>
      <w:hyperlink r:id="rId124" w:history="1">
        <w:r w:rsidRPr="003261FC">
          <w:rPr>
            <w:rStyle w:val="Hyperlink"/>
          </w:rPr>
          <w:t>https://www.theguardian.com/us-news/2017/aug/02/trump-immigration-law-reduction-10-years</w:t>
        </w:r>
      </w:hyperlink>
      <w:r w:rsidRPr="003261FC">
        <w:t>, July 29</w:t>
      </w:r>
      <w:r w:rsidRPr="003261FC">
        <w:rPr>
          <w:vertAlign w:val="superscript"/>
        </w:rPr>
        <w:t>th</w:t>
      </w:r>
      <w:r w:rsidRPr="003261FC">
        <w:t>, 2018, RST)</w:t>
      </w:r>
    </w:p>
    <w:p w:rsidR="007D593D" w:rsidRPr="003261FC" w:rsidRDefault="007D593D" w:rsidP="007D593D">
      <w:pPr>
        <w:rPr>
          <w:rStyle w:val="StyleUnderline"/>
        </w:rPr>
      </w:pPr>
      <w:r w:rsidRPr="003261FC">
        <w:rPr>
          <w:rStyle w:val="StyleUnderline"/>
        </w:rPr>
        <w:t xml:space="preserve">The proposed legislation, unveiled at the White House, would also cap the number of refugees admitted to the US every year at 50,000, and eliminate the </w:t>
      </w:r>
      <w:hyperlink r:id="rId125" w:history="1">
        <w:r w:rsidRPr="003261FC">
          <w:rPr>
            <w:rStyle w:val="StyleUnderline"/>
          </w:rPr>
          <w:t>diversity visa lottery</w:t>
        </w:r>
      </w:hyperlink>
      <w:r w:rsidRPr="003261FC">
        <w:rPr>
          <w:rStyle w:val="StyleUnderline"/>
        </w:rPr>
        <w:t>, which currently allocates 50,000 visas a year</w:t>
      </w:r>
      <w:r w:rsidRPr="003261FC">
        <w:rPr>
          <w:sz w:val="14"/>
        </w:rPr>
        <w:t xml:space="preserve"> to residents of countries that do not currently send significant numbers of migrants to the US. An estimate provided by the office of one of the bill’s sponsors, the Republican senator Tom Cotton, stated that if passed, the Reforming American Immigration for Strong Employment (Raise) Act would reduce the number of immigrants admitted to the US by 41% in its first year and by 50% over a 10-year-period. Speaking alongside Cotton and another co-sponsor, the Republican senator David Perdue, Trump described the bill as “legislation that would represent the most significant reform to our immigration system in a half century” and heralded it as a the fulfillment of his campaign promise to create a “merit-based immigration system that protects American workers and taxpayers”. Although Trump has long been vocal about illegal immigration, making a wall on the US-Mexico border his signature campaign policy, he has also advocated revamping legal immigration. In his February address to Congress, the president advocated “reforming our system of legal immigration” and shifting to a merit-based system, citing Canada and Australia as models. Cotton, from Arkansas, echoed Trump’s rhetoric, making a populist case for his legislation. The current immigration system shows “we’re not committed to working-class Americans”, he said, claiming it put “great downward pressure on people who work with their hands and feet” and meant the US “lose[s] out on very best talent coming to our country”. Cotton and Perdue </w:t>
      </w:r>
      <w:hyperlink r:id="rId126" w:history="1">
        <w:r w:rsidRPr="003261FC">
          <w:rPr>
            <w:rStyle w:val="Hyperlink"/>
            <w:sz w:val="14"/>
          </w:rPr>
          <w:t>first introduced the bill</w:t>
        </w:r>
      </w:hyperlink>
      <w:r w:rsidRPr="003261FC">
        <w:rPr>
          <w:sz w:val="14"/>
        </w:rPr>
        <w:t xml:space="preserve"> in February and Cotton told reporters then that he had discussed the legislation with Trump as “a concept”. Despite Trump’s support, however, </w:t>
      </w:r>
      <w:r w:rsidRPr="003261FC">
        <w:rPr>
          <w:rStyle w:val="StyleUnderline"/>
        </w:rPr>
        <w:t xml:space="preserve">the legislation has bipartisan detractors and is unlikely to pass Congress in its current form. </w:t>
      </w:r>
      <w:r w:rsidRPr="003261FC">
        <w:rPr>
          <w:sz w:val="14"/>
        </w:rPr>
        <w:t xml:space="preserve">While </w:t>
      </w:r>
      <w:hyperlink r:id="rId127" w:history="1">
        <w:r w:rsidRPr="003261FC">
          <w:rPr>
            <w:rStyle w:val="Hyperlink"/>
            <w:sz w:val="14"/>
          </w:rPr>
          <w:t>Republicans</w:t>
        </w:r>
      </w:hyperlink>
      <w:r w:rsidRPr="003261FC">
        <w:rPr>
          <w:sz w:val="14"/>
        </w:rPr>
        <w:t xml:space="preserve"> have long been united on the issue of illegal immigration, legal immigration is far more divisive for them. </w:t>
      </w:r>
      <w:r w:rsidRPr="003261FC">
        <w:rPr>
          <w:rStyle w:val="StyleUnderline"/>
        </w:rPr>
        <w:t xml:space="preserve">Many pro-business Republicans have long supported legal immigration, </w:t>
      </w:r>
      <w:r w:rsidRPr="003261FC">
        <w:rPr>
          <w:sz w:val="14"/>
        </w:rPr>
        <w:t>and the new legislation is likely to stoke the divides between this wing of the party and more populist Republicans.</w:t>
      </w:r>
      <w:r w:rsidRPr="003261FC">
        <w:rPr>
          <w:rStyle w:val="StyleUnderline"/>
        </w:rPr>
        <w:t xml:space="preserve"> Lindsey Graham of South Carolina,</w:t>
      </w:r>
      <w:r w:rsidRPr="003261FC">
        <w:rPr>
          <w:sz w:val="14"/>
        </w:rPr>
        <w:t xml:space="preserve"> a frequent critic of Trump’s,</w:t>
      </w:r>
      <w:r w:rsidRPr="003261FC">
        <w:rPr>
          <w:rStyle w:val="StyleUnderline"/>
        </w:rPr>
        <w:t xml:space="preserve"> denounced the proposed reduction in legal immigration, which he said would “be devastating to [South Carolina’s] economy, which relies on this immigrant workforce</w:t>
      </w:r>
      <w:r w:rsidRPr="003261FC">
        <w:rPr>
          <w:sz w:val="14"/>
        </w:rPr>
        <w:t xml:space="preserve">”. For the </w:t>
      </w:r>
      <w:hyperlink r:id="rId128" w:history="1">
        <w:r w:rsidRPr="003261FC">
          <w:rPr>
            <w:rStyle w:val="Hyperlink"/>
            <w:sz w:val="14"/>
          </w:rPr>
          <w:t>Democrats</w:t>
        </w:r>
      </w:hyperlink>
      <w:r w:rsidRPr="003261FC">
        <w:rPr>
          <w:sz w:val="14"/>
        </w:rPr>
        <w:t>, Senate minority leader</w:t>
      </w:r>
      <w:r w:rsidRPr="003261FC">
        <w:rPr>
          <w:rStyle w:val="StyleUnderline"/>
        </w:rPr>
        <w:t xml:space="preserve"> Chuck Schumer told reporters the proposal to cut legal immigration “doesn’t make much sense” and said his party would not support the plan. “</w:t>
      </w:r>
      <w:r w:rsidRPr="003261FC">
        <w:rPr>
          <w:sz w:val="14"/>
        </w:rPr>
        <w:t>This is different than illegal immigration,” Schumer said. “This creates jobs in America. This helps America, and we think it’s a non-starter.”</w:t>
      </w:r>
      <w:r w:rsidRPr="003261FC">
        <w:rPr>
          <w:rStyle w:val="StyleUnderline"/>
        </w:rPr>
        <w:t xml:space="preserve"> </w:t>
      </w:r>
    </w:p>
    <w:p w:rsidR="007D593D" w:rsidRPr="003261FC" w:rsidRDefault="007902EB" w:rsidP="007902EB">
      <w:pPr>
        <w:pStyle w:val="Heading3"/>
      </w:pPr>
      <w:r w:rsidRPr="003261FC">
        <w:t xml:space="preserve">A2 Politics – CP Links – Guest Workers </w:t>
      </w:r>
    </w:p>
    <w:p w:rsidR="007902EB" w:rsidRPr="003261FC" w:rsidRDefault="007902EB" w:rsidP="007902EB"/>
    <w:p w:rsidR="007902EB" w:rsidRPr="003261FC" w:rsidRDefault="007902EB" w:rsidP="007902EB">
      <w:pPr>
        <w:pStyle w:val="Heading4"/>
      </w:pPr>
      <w:r w:rsidRPr="003261FC">
        <w:t xml:space="preserve">GOP opposes even guest-worker programs – economic nationalism gets votes </w:t>
      </w:r>
    </w:p>
    <w:p w:rsidR="007902EB" w:rsidRPr="003261FC" w:rsidRDefault="007902EB" w:rsidP="007902EB">
      <w:r w:rsidRPr="003261FC">
        <w:rPr>
          <w:rStyle w:val="Style13ptBold"/>
        </w:rPr>
        <w:t xml:space="preserve">Bauer 15 </w:t>
      </w:r>
      <w:r w:rsidRPr="003261FC">
        <w:t>(Fred Bauer, Writer, “</w:t>
      </w:r>
      <w:r w:rsidRPr="003261FC">
        <w:rPr>
          <w:rStyle w:val="StyleUnderline"/>
        </w:rPr>
        <w:t>Republicans Could Win Votes by Opposing Guest-Worker Programs</w:t>
      </w:r>
      <w:r w:rsidRPr="003261FC">
        <w:t>”, National Review, August 17</w:t>
      </w:r>
      <w:r w:rsidRPr="003261FC">
        <w:rPr>
          <w:vertAlign w:val="superscript"/>
        </w:rPr>
        <w:t>th</w:t>
      </w:r>
      <w:r w:rsidRPr="003261FC">
        <w:t xml:space="preserve">, 2015, </w:t>
      </w:r>
      <w:hyperlink r:id="rId129" w:history="1">
        <w:r w:rsidRPr="003261FC">
          <w:rPr>
            <w:rStyle w:val="Hyperlink"/>
          </w:rPr>
          <w:t>https://www.nationalreview.com/2015/08/republicans-could-win-votes-opposing-guest-worker-programs-fred-bauer/</w:t>
        </w:r>
      </w:hyperlink>
      <w:r w:rsidRPr="003261FC">
        <w:t>, July 29</w:t>
      </w:r>
      <w:r w:rsidRPr="003261FC">
        <w:rPr>
          <w:vertAlign w:val="superscript"/>
        </w:rPr>
        <w:t>th</w:t>
      </w:r>
      <w:r w:rsidRPr="003261FC">
        <w:t>, 2018, RST)</w:t>
      </w:r>
    </w:p>
    <w:p w:rsidR="007902EB" w:rsidRPr="003261FC" w:rsidRDefault="007902EB" w:rsidP="007902EB">
      <w:pPr>
        <w:rPr>
          <w:sz w:val="16"/>
        </w:rPr>
      </w:pPr>
      <w:r w:rsidRPr="003261FC">
        <w:rPr>
          <w:sz w:val="16"/>
        </w:rPr>
        <w:t xml:space="preserve">And that’s precisely where guest-worker programs are such a trap for Republicans. </w:t>
      </w:r>
      <w:r w:rsidRPr="003261FC">
        <w:rPr>
          <w:rStyle w:val="StyleUnderline"/>
        </w:rPr>
        <w:t>On a number of issues, Republicans risk seeming to come out against the policy positions favored by many in the economic demographics that they need to improve their standing with</w:t>
      </w:r>
      <w:r w:rsidRPr="003261FC">
        <w:rPr>
          <w:sz w:val="16"/>
        </w:rPr>
        <w:t xml:space="preserve">. For instance, many Republicans oppose increasing the minimum wage and expanding health-care subsidies. They might have valid reasons for this opposition; many leftist “solutions” to economic problems offer only the illusion of improvement and may actually do far more harm than good. However, Republicans are still left with a problem of “optics,” as they say, and many voters still </w:t>
      </w:r>
      <w:hyperlink r:id="rId130" w:history="1">
        <w:r w:rsidRPr="003261FC">
          <w:rPr>
            <w:rStyle w:val="Hyperlink"/>
            <w:sz w:val="16"/>
          </w:rPr>
          <w:t>view</w:t>
        </w:r>
      </w:hyperlink>
      <w:r w:rsidRPr="003261FC">
        <w:rPr>
          <w:sz w:val="16"/>
        </w:rPr>
        <w:t xml:space="preserve"> the party as unconcerned with them. </w:t>
      </w:r>
      <w:r w:rsidRPr="003261FC">
        <w:rPr>
          <w:rStyle w:val="StyleUnderline"/>
        </w:rPr>
        <w:t xml:space="preserve">Opposition to guest-worker programs can both appeal to an insurgent economic populism and fulfill free-market principles. This opposition could present in a straightforward way the image of Republicans on the side of the working class. </w:t>
      </w:r>
      <w:r w:rsidRPr="003261FC">
        <w:rPr>
          <w:sz w:val="16"/>
        </w:rPr>
        <w:t xml:space="preserve">As American teenage summer employment has </w:t>
      </w:r>
      <w:hyperlink r:id="rId131" w:tgtFrame="_blank" w:history="1">
        <w:r w:rsidRPr="003261FC">
          <w:rPr>
            <w:rStyle w:val="Hyperlink"/>
            <w:sz w:val="16"/>
          </w:rPr>
          <w:t>collapsed</w:t>
        </w:r>
      </w:hyperlink>
      <w:r w:rsidRPr="003261FC">
        <w:rPr>
          <w:sz w:val="16"/>
        </w:rPr>
        <w:t xml:space="preserve"> over two decades (from over 50 percent in 1994 to about 31 percent in 2014) and as non–college graduates continue to struggle, Republicans don’t need to argue that there is a shortage of workers for entry-level jobs. Nor do recent college graduates, groaning underneath a mountain of debt, need to be faced with accusations that they are making too much money. </w:t>
      </w:r>
      <w:r w:rsidRPr="003261FC">
        <w:rPr>
          <w:rStyle w:val="StyleUnderline"/>
        </w:rPr>
        <w:t>By opposing guest-worker programs, Republicans can insist that they want an economy that works for everyone. On a more partisan and trivial note, it’s worth mentioning that, while guest-worker programs can split Republicans, they also split Democrats, especially the more “progressive” ones. A certain set of post-national progressives argue, in the name of lowering international inequality, that we remove most limits on guest-worker programs — even if this removal hurts American workers</w:t>
      </w:r>
      <w:r w:rsidRPr="003261FC">
        <w:rPr>
          <w:sz w:val="16"/>
        </w:rPr>
        <w:t xml:space="preserve">. This argument is exemplified by a </w:t>
      </w:r>
      <w:hyperlink r:id="rId132" w:tgtFrame="_blank" w:history="1">
        <w:r w:rsidRPr="003261FC">
          <w:rPr>
            <w:rStyle w:val="Hyperlink"/>
            <w:sz w:val="16"/>
          </w:rPr>
          <w:t>2014 New Republic essay</w:t>
        </w:r>
      </w:hyperlink>
      <w:r w:rsidRPr="003261FC">
        <w:rPr>
          <w:sz w:val="16"/>
        </w:rPr>
        <w:t xml:space="preserve"> by Eric Posner and Glen Weyl, which called for making the United States into something like Qatar, with a vast class of disenfranchised guest workers. </w:t>
      </w:r>
      <w:r w:rsidRPr="003261FC">
        <w:rPr>
          <w:rStyle w:val="StyleUnderline"/>
        </w:rPr>
        <w:t>This post-working-class leftism is opposed both by unions and by more traditional progressives, who view improving the conditions of the average worker to be more of a priority</w:t>
      </w:r>
      <w:r w:rsidRPr="003261FC">
        <w:rPr>
          <w:sz w:val="16"/>
        </w:rPr>
        <w:t xml:space="preserve">. The recent brouhaha on the left over Bernie Sanders’s </w:t>
      </w:r>
      <w:hyperlink r:id="rId133" w:tgtFrame="_blank" w:history="1">
        <w:r w:rsidRPr="003261FC">
          <w:rPr>
            <w:rStyle w:val="Hyperlink"/>
            <w:sz w:val="16"/>
          </w:rPr>
          <w:t>opposition</w:t>
        </w:r>
      </w:hyperlink>
      <w:r w:rsidRPr="003261FC">
        <w:rPr>
          <w:sz w:val="16"/>
        </w:rPr>
        <w:t xml:space="preserve"> to </w:t>
      </w:r>
      <w:hyperlink r:id="rId134" w:tgtFrame="_blank" w:history="1">
        <w:r w:rsidRPr="003261FC">
          <w:rPr>
            <w:rStyle w:val="Hyperlink"/>
            <w:sz w:val="16"/>
          </w:rPr>
          <w:t>“open bor</w:t>
        </w:r>
        <w:r w:rsidRPr="003261FC">
          <w:rPr>
            <w:rStyle w:val="Hyperlink"/>
            <w:sz w:val="16"/>
          </w:rPr>
          <w:softHyphen/>
          <w:t>ders”</w:t>
        </w:r>
      </w:hyperlink>
      <w:r w:rsidRPr="003261FC">
        <w:rPr>
          <w:sz w:val="16"/>
        </w:rPr>
        <w:t xml:space="preserve"> embodies this conflict. While the “explainers” at Vox </w:t>
      </w:r>
      <w:hyperlink r:id="rId135" w:tgtFrame="_blank" w:history="1">
        <w:r w:rsidRPr="003261FC">
          <w:rPr>
            <w:rStyle w:val="Hyperlink"/>
            <w:sz w:val="16"/>
          </w:rPr>
          <w:t>tutted</w:t>
        </w:r>
      </w:hyperlink>
      <w:r w:rsidRPr="003261FC">
        <w:rPr>
          <w:sz w:val="16"/>
        </w:rPr>
        <w:t xml:space="preserve"> Senator Sanders for daring to prioritize the interests of his fellow citizens, others on the left </w:t>
      </w:r>
      <w:hyperlink r:id="rId136" w:tgtFrame="_blank" w:history="1">
        <w:r w:rsidRPr="003261FC">
          <w:rPr>
            <w:rStyle w:val="Hyperlink"/>
            <w:sz w:val="16"/>
          </w:rPr>
          <w:t>rallied</w:t>
        </w:r>
      </w:hyperlink>
      <w:r w:rsidRPr="003261FC">
        <w:rPr>
          <w:sz w:val="16"/>
        </w:rPr>
        <w:t xml:space="preserve"> to his defense. “Open borders” is, obviously, about more than guest-worker programs, but debates about guest-worker programs are part of that broader topic. Opposition to guest-worker programs can both appeal to an insurgent economic populism and fulfill free-market principles. </w:t>
      </w:r>
    </w:p>
    <w:p w:rsidR="00EB1734" w:rsidRPr="003261FC" w:rsidRDefault="00EB1734" w:rsidP="007902EB">
      <w:pPr>
        <w:rPr>
          <w:sz w:val="16"/>
        </w:rPr>
      </w:pPr>
    </w:p>
    <w:p w:rsidR="00EB1734" w:rsidRPr="003261FC" w:rsidRDefault="00EB1734" w:rsidP="00EB1734">
      <w:pPr>
        <w:pStyle w:val="Heading3"/>
      </w:pPr>
      <w:r w:rsidRPr="003261FC">
        <w:t>A2 – Nativism – CP Links</w:t>
      </w:r>
    </w:p>
    <w:p w:rsidR="00EB1734" w:rsidRPr="003261FC" w:rsidRDefault="00EB1734" w:rsidP="00EB1734"/>
    <w:p w:rsidR="00EB1734" w:rsidRPr="003261FC" w:rsidRDefault="00EB1734" w:rsidP="00EB1734">
      <w:pPr>
        <w:pStyle w:val="Heading4"/>
      </w:pPr>
      <w:r w:rsidRPr="003261FC">
        <w:t xml:space="preserve">Trump and the GOP oppose TPS – attempt at nativist biopower </w:t>
      </w:r>
    </w:p>
    <w:p w:rsidR="00EB1734" w:rsidRPr="003261FC" w:rsidRDefault="00EB1734" w:rsidP="00EB1734">
      <w:r w:rsidRPr="003261FC">
        <w:rPr>
          <w:rStyle w:val="Style13ptBold"/>
        </w:rPr>
        <w:t>Tammelleo 18</w:t>
      </w:r>
      <w:r w:rsidRPr="003261FC">
        <w:t xml:space="preserve"> (Steve Tamelleo, Steve Tammelleo joined the philosophy department at USD in 2013. He enjoys teaching classes in Logic, Business Ethics, Latin American Thought, and Introduction to Philosophy. Steve’s research focuses on Foucault, border policy, immigration and ethnic identity. Steve’s current research project examines current border policy from a Foucauldian framework. Recent border policies, such as Operation Streamline and the Alien Transport and Exit Program, have made it much more difficult and dangerous for migrants to cross the U.S. Mexico Border. Making use of Foucauldian concepts of Discipline, Biopower, and Spectacle, Steve’s research examines the ways in which border policies have transformed the identities and life chances of undocumented immigrants, “Trump’s Changes to Refugee Policy: Nativist Biopower”, RPAMag, Jun 19 2018, </w:t>
      </w:r>
      <w:hyperlink r:id="rId137" w:history="1">
        <w:r w:rsidRPr="003261FC">
          <w:rPr>
            <w:rStyle w:val="Hyperlink"/>
          </w:rPr>
          <w:t>https://www.rpamag.org/2018/06/trumps-changes-to-refugee-policy-nativist-biopower</w:t>
        </w:r>
      </w:hyperlink>
      <w:r w:rsidRPr="003261FC">
        <w:t>, accessed 7/29/18, MF)</w:t>
      </w:r>
    </w:p>
    <w:p w:rsidR="00EB1734" w:rsidRPr="003261FC" w:rsidRDefault="00EB1734" w:rsidP="00EB1734">
      <w:pPr>
        <w:rPr>
          <w:rStyle w:val="StyleUnderline"/>
        </w:rPr>
      </w:pPr>
      <w:r w:rsidRPr="003261FC">
        <w:t xml:space="preserve">In addition to neoliberal biopower, Foucault also examines nativist biopower. For Foucault, nativist biopower is concerned with “a eugenic ordering of society” and “protecting the purity of blood”.[1] </w:t>
      </w:r>
      <w:r w:rsidRPr="003261FC">
        <w:rPr>
          <w:rStyle w:val="StyleUnderline"/>
        </w:rPr>
        <w:t>Unlike neoliberal biopower, nativist biopower does not concern itself with economic consequences, nativist biopower aims to maintain the racial purity of the U.S. population. Donald Trump’s nativism is on full display in his public statements on immigration. Trump has repeatedly described Latin American immigrants as rapists, criminals, and drug dealers. He has encouraged policy makers to block immigrants from “shithole” countries.</w:t>
      </w:r>
      <w:r w:rsidRPr="003261FC">
        <w:t xml:space="preserve"> In opposing Haitian immigration, Trump asserted that Haitians “all have AIDS”. On the basis of his rhetoric, it is reasonable to expect nativism to play a central role in Trump’s refugee policy. Let us return to the the case of the 200,000 Salvadorans who are the single largest group to have their temporary protected status ended by the Trump administration. According to El Salvador’s Foreign Ministry, 95 percent of the Salvadorans are employed or own their own business. </w:t>
      </w:r>
      <w:r w:rsidRPr="003261FC">
        <w:rPr>
          <w:rStyle w:val="StyleUnderline"/>
        </w:rPr>
        <w:t>After living in the United States for seventeen years, the Salvadorans with TPS have an estimated 190,000 children who were born in the United States and are U.S. citizens. Thus, the recent decision threatens to divide tens of thousands of families with one or both parents threatened with deportation but with children that have lived their entire lives in the U.S. and are legally entitled to stay.</w:t>
      </w:r>
      <w:r w:rsidRPr="003261FC">
        <w:t xml:space="preserve"> </w:t>
      </w:r>
      <w:r w:rsidRPr="003261FC">
        <w:rPr>
          <w:rStyle w:val="StyleUnderline"/>
        </w:rPr>
        <w:t>The TPS decision also threatens serious damage to the El Salvadoran economy. According to the World Bank, Salvadorans living in the U.S. send more than $4.5 billion a year to their relatives back home, a contribution equal to seventeen percent of El Salvador’s annual GDP. The Salvadorans who return to El Salvador will have few opportunities to find work in an impoverished country with a high unemployment rate. In addition, they will likely be victimized by El Salvador’s vicious gangs who will view them as easy targets for extortion. Ending the TPS of the 200,000 Salvadorans does not produce economic benefits. In fact, it imposes economic costs on both the U.S. and El Salvador.</w:t>
      </w:r>
      <w:r w:rsidRPr="003261FC">
        <w:t xml:space="preserve"> With their concern for economic outcomes, the neoliberal administrations of Bush and Obama had no reason to revoke the Salvadorans’ TPS. </w:t>
      </w:r>
      <w:r w:rsidRPr="003261FC">
        <w:rPr>
          <w:rStyle w:val="StyleUnderline"/>
        </w:rPr>
        <w:t xml:space="preserve">With Trump, the motivation is not about economics, it is about nativism. Hundreds of thousands of long term residents are being confronted with a terrible choice: to either leave the country they have lived in for nearly two decades or to live underground as undocumented immigrants. </w:t>
      </w:r>
      <w:r w:rsidRPr="003261FC">
        <w:t>Why is this happening?</w:t>
      </w:r>
      <w:r w:rsidRPr="003261FC">
        <w:rPr>
          <w:rStyle w:val="StyleUnderline"/>
        </w:rPr>
        <w:t xml:space="preserve"> The Trump administration wants to maintain the racial purity of the U.S. population.</w:t>
      </w:r>
    </w:p>
    <w:p w:rsidR="00EB1734" w:rsidRPr="003261FC" w:rsidRDefault="00EB1734" w:rsidP="00EB1734">
      <w:pPr>
        <w:pStyle w:val="Heading4"/>
      </w:pPr>
      <w:r w:rsidRPr="003261FC">
        <w:t xml:space="preserve">TPS increases nativism – creates backlash </w:t>
      </w:r>
    </w:p>
    <w:p w:rsidR="00EB1734" w:rsidRPr="003261FC" w:rsidRDefault="00EB1734" w:rsidP="00EB1734">
      <w:r w:rsidRPr="003261FC">
        <w:rPr>
          <w:rStyle w:val="Style13ptBold"/>
        </w:rPr>
        <w:t>Alvarado 17</w:t>
      </w:r>
      <w:r w:rsidRPr="003261FC">
        <w:t xml:space="preserve"> (Monsy Alvarado, Staff Writer at NewJersey, “Rally held for immigrants as Trump considers fate of temporary protections”, NorthJersey, Aug 29 2017, </w:t>
      </w:r>
      <w:hyperlink r:id="rId138" w:history="1">
        <w:r w:rsidRPr="003261FC">
          <w:rPr>
            <w:rStyle w:val="Hyperlink"/>
          </w:rPr>
          <w:t>https://www.northjersey.com/story/news/2017/08/29/rally-held-immigrants-trump-considers-fate-temporary-protections/608297001/</w:t>
        </w:r>
      </w:hyperlink>
      <w:r w:rsidRPr="003261FC">
        <w:t>, accessed 7/29/18, MF)</w:t>
      </w:r>
    </w:p>
    <w:p w:rsidR="00EB1734" w:rsidRPr="003261FC" w:rsidRDefault="00EB1734" w:rsidP="00EB1734">
      <w:r w:rsidRPr="003261FC">
        <w:rPr>
          <w:rStyle w:val="StyleUnderline"/>
        </w:rPr>
        <w:t>There are nearly 800,000 immigrants nationwide, including more than 22,000 from New Jersey, who have qualified for DACA, which allows for unauthorized immigrants who came as children to receive social security cards and work authorization. The administration will also have to decide whether to extend temporary protected status to thousands of others from 10 countries who have suffered from armed conflict or natural disasters.</w:t>
      </w:r>
      <w:r w:rsidRPr="003261FC">
        <w:t xml:space="preserve"> That protected status for nationals from El Salvador, Haiti and Honduras are to expire in a few months. In recent days, advocates and organizations working on behalf of dreamers have issued warnings that the policy could end. United We Dream, a national immigrant youth-led organization with 55 affiliates in 26 states, recently advised that DACA holders who were given permission to travel abroad and were currently out of the country should return as soon as possible - lest they are unable to return if the policy suddenly changes</w:t>
      </w:r>
      <w:r w:rsidRPr="003261FC">
        <w:rPr>
          <w:rStyle w:val="StyleUnderline"/>
        </w:rPr>
        <w:t>. Trump ran a campaign that focused largely on curbing illegal immigration, and he vowed to build a wall on the southern border to stop illegal crossings by immigrants. Days into his term, he signed executive orders that directed immigration officials to enforce the country's immigration laws and to penalize cities who don't cooperate with federal enforcement efforts. Some of Trump's supporters said they want him to continue to address illegal immigration. Susan Winton, who along with her husband, Joel, were founders of the West Bergen Tea Party, said</w:t>
      </w:r>
      <w:r w:rsidRPr="003261FC">
        <w:t xml:space="preserve"> she does not support an extension of DACA or temporary protected status. </w:t>
      </w:r>
      <w:r w:rsidRPr="003261FC">
        <w:rPr>
          <w:rStyle w:val="StyleUnderline"/>
        </w:rPr>
        <w:t xml:space="preserve">"They should go back. They came here on a temporary basis and if you come in on a temporary basis the temporary is over, go back and come in the right way,'' Winton said. "There are legal ways to come into this country. It hurts, but we are a country of laws." </w:t>
      </w:r>
      <w:r w:rsidRPr="003261FC">
        <w:t>Temporary status for Honduras is set to expire on Jan. 5, for Haiti on Jan. 22 and for El Salvador on March 9. White House Chief of Staff John Kelly recently told Haitains they should be preparing to go home. "The indication is that they want to end it,'' said Blanca Molina, executive director of Comitė En Unión para Salvadoreňos, a nonprofit organization founded by immigrants. "We know that with this president this might not matter, but we hope to get support from more people and also to involve those impacted to get involved in this immigrant rights movement</w:t>
      </w:r>
      <w:r w:rsidRPr="003261FC">
        <w:rPr>
          <w:rStyle w:val="StyleUnderline"/>
        </w:rPr>
        <w:t>." Molina said there are about 10,000 Salvadoran nationals and about 2,500 from Honduras with TPS living in New Jersey. She didn't know how many with TPS from Haiti reside in New Jersey, but nationally there are 60,000 Haitians who have temporary protected status</w:t>
      </w:r>
      <w:r w:rsidRPr="003261FC">
        <w:t>, Wang said. TPS recipients are not eligible to apply for permanent residence or for U.S. citizenship. "</w:t>
      </w:r>
      <w:r w:rsidRPr="003261FC">
        <w:rPr>
          <w:rStyle w:val="StyleUnderline"/>
        </w:rPr>
        <w:t xml:space="preserve">As the Trump administration considers not renewing TPS, they must understand we will not stand idly by as they insist on assaulting American values by kicking out as many immigrants as possible in the name of nativism,'' </w:t>
      </w:r>
      <w:r w:rsidRPr="003261FC">
        <w:t xml:space="preserve">said Senator Robert Menendez, who appeared at the rally. </w:t>
      </w:r>
    </w:p>
    <w:p w:rsidR="003261FC" w:rsidRPr="003261FC" w:rsidRDefault="003261FC" w:rsidP="003261FC">
      <w:pPr>
        <w:pStyle w:val="Heading1"/>
      </w:pPr>
      <w:r>
        <w:t xml:space="preserve">Specifc </w:t>
      </w:r>
      <w:r w:rsidRPr="003261FC">
        <w:t>CPs GRIPE</w:t>
      </w:r>
    </w:p>
    <w:p w:rsidR="003261FC" w:rsidRPr="003261FC" w:rsidRDefault="003261FC" w:rsidP="003261FC"/>
    <w:p w:rsidR="003261FC" w:rsidRPr="003261FC" w:rsidRDefault="003261FC" w:rsidP="003261FC"/>
    <w:p w:rsidR="003261FC" w:rsidRPr="003261FC" w:rsidRDefault="003261FC" w:rsidP="003261FC"/>
    <w:p w:rsidR="003261FC" w:rsidRPr="003261FC" w:rsidRDefault="003261FC" w:rsidP="003261FC">
      <w:pPr>
        <w:jc w:val="center"/>
        <w:rPr>
          <w:b/>
          <w:sz w:val="32"/>
          <w:szCs w:val="32"/>
        </w:rPr>
      </w:pPr>
      <w:r w:rsidRPr="003261FC">
        <w:rPr>
          <w:b/>
          <w:sz w:val="32"/>
          <w:szCs w:val="32"/>
        </w:rPr>
        <w:t>… this file brought to you by …</w:t>
      </w:r>
    </w:p>
    <w:p w:rsidR="003261FC" w:rsidRPr="003261FC" w:rsidRDefault="003261FC" w:rsidP="003261FC">
      <w:pPr>
        <w:jc w:val="center"/>
        <w:rPr>
          <w:b/>
          <w:sz w:val="32"/>
          <w:szCs w:val="32"/>
        </w:rPr>
      </w:pPr>
    </w:p>
    <w:p w:rsidR="003261FC" w:rsidRPr="003261FC" w:rsidRDefault="003261FC" w:rsidP="003261FC">
      <w:pPr>
        <w:jc w:val="center"/>
        <w:rPr>
          <w:b/>
          <w:sz w:val="32"/>
          <w:szCs w:val="32"/>
        </w:rPr>
      </w:pPr>
      <w:r w:rsidRPr="003261FC">
        <w:rPr>
          <w:b/>
          <w:sz w:val="32"/>
          <w:szCs w:val="32"/>
        </w:rPr>
        <w:t>Angie Bravo * Cole Brown * Justin Burns * Jusvin Charles * Mason Eischens * Mahnoor Faheem * Noelia Flores * Garrison Fox * Tavia Gabrysch * Christopher Gearing * David Gonzalez * Steve Jiang * Henry Kelly * Bailey King * Nathan Miao * Isabella Morales * Hasan Mubarak * Kirthivel Ramesh * Shelby Rayer * Aidan Singh * Holden Sisco * Pratham Soni * Rithvik Talluri * Dante Thompson * Joy Yochem * Mason Marriott-Voss * David Kilpatrick * Ricky Garner *</w:t>
      </w:r>
    </w:p>
    <w:p w:rsidR="003261FC" w:rsidRPr="003261FC" w:rsidRDefault="003261FC" w:rsidP="003261FC">
      <w:pPr>
        <w:rPr>
          <w:rFonts w:cs="Times New Roman"/>
        </w:rPr>
      </w:pPr>
      <w:r w:rsidRPr="003261FC">
        <w:tab/>
      </w:r>
    </w:p>
    <w:p w:rsidR="003261FC" w:rsidRPr="003261FC" w:rsidRDefault="003261FC" w:rsidP="003261FC">
      <w:pPr>
        <w:pStyle w:val="Heading1"/>
        <w:ind w:right="-18"/>
        <w:rPr>
          <w:rFonts w:cs="Times New Roman"/>
        </w:rPr>
      </w:pPr>
      <w:r w:rsidRPr="003261FC">
        <w:rPr>
          <w:rFonts w:cs="Times New Roman"/>
        </w:rPr>
        <w:t>AT: Temporary Visas</w:t>
      </w:r>
    </w:p>
    <w:p w:rsidR="003261FC" w:rsidRPr="003261FC" w:rsidRDefault="003261FC" w:rsidP="003261FC">
      <w:pPr>
        <w:rPr>
          <w:rFonts w:cs="Times New Roman"/>
        </w:rPr>
      </w:pPr>
    </w:p>
    <w:p w:rsidR="003261FC" w:rsidRPr="003261FC" w:rsidRDefault="003261FC" w:rsidP="003261FC">
      <w:pPr>
        <w:pStyle w:val="Heading2"/>
        <w:rPr>
          <w:rFonts w:cs="Times New Roman"/>
        </w:rPr>
      </w:pPr>
      <w:r w:rsidRPr="003261FC">
        <w:rPr>
          <w:rFonts w:cs="Times New Roman"/>
        </w:rPr>
        <w:t>Biopolitics</w:t>
      </w:r>
    </w:p>
    <w:p w:rsidR="003261FC" w:rsidRPr="003261FC" w:rsidRDefault="003261FC" w:rsidP="003261FC">
      <w:pPr>
        <w:rPr>
          <w:rFonts w:cs="Times New Roman"/>
        </w:rPr>
      </w:pPr>
    </w:p>
    <w:p w:rsidR="003261FC" w:rsidRPr="003261FC" w:rsidRDefault="003261FC" w:rsidP="003261FC">
      <w:pPr>
        <w:pStyle w:val="Heading3"/>
        <w:rPr>
          <w:rFonts w:cs="Times New Roman"/>
        </w:rPr>
      </w:pPr>
      <w:r w:rsidRPr="003261FC">
        <w:rPr>
          <w:rFonts w:cs="Times New Roman"/>
        </w:rPr>
        <w:t>Guest Workers = Biopolitics</w:t>
      </w:r>
    </w:p>
    <w:p w:rsidR="003261FC" w:rsidRPr="003261FC" w:rsidRDefault="003261FC" w:rsidP="003261FC">
      <w:pPr>
        <w:ind w:left="288"/>
        <w:rPr>
          <w:rFonts w:cs="Times New Roman"/>
          <w:sz w:val="12"/>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Guest workers repeats the historical trap that has been given to immigrants to America, including them only insofar as they can be profited from and excluding them from full social status. This trap means that temporary alleviation will be followed by mass deportations and that our society will continued to be defined by its whiteness and wealth</w:t>
      </w:r>
    </w:p>
    <w:p w:rsidR="003261FC" w:rsidRPr="003261FC" w:rsidRDefault="003261FC" w:rsidP="003261FC">
      <w:pPr>
        <w:ind w:left="288"/>
        <w:rPr>
          <w:rFonts w:cs="Times New Roman"/>
          <w:sz w:val="12"/>
        </w:rPr>
      </w:pPr>
    </w:p>
    <w:p w:rsidR="003261FC" w:rsidRPr="003261FC" w:rsidRDefault="003261FC" w:rsidP="003261FC">
      <w:pPr>
        <w:rPr>
          <w:rFonts w:cs="Times New Roman"/>
          <w:b/>
          <w:sz w:val="16"/>
        </w:rPr>
      </w:pPr>
      <w:r w:rsidRPr="003261FC">
        <w:rPr>
          <w:rStyle w:val="Style13ptBold"/>
          <w:rFonts w:cs="Times New Roman"/>
        </w:rPr>
        <w:t>Hing, 2004</w:t>
      </w:r>
      <w:r w:rsidRPr="003261FC">
        <w:rPr>
          <w:rFonts w:cs="Times New Roman"/>
          <w:sz w:val="16"/>
        </w:rPr>
        <w:t xml:space="preserve">, Professor Of Law And Asian-American Studies At The University Of California-Davis, January 9 [Bill Ong,. “Bill Ong Hing On Immigrant Rights: Legal Status: Amnesty Or Deportation Trap? Google html version of the file </w:t>
      </w:r>
      <w:hyperlink r:id="rId139" w:history="1">
        <w:r w:rsidRPr="003261FC">
          <w:rPr>
            <w:rStyle w:val="Hyperlink"/>
            <w:rFonts w:cs="Times New Roman"/>
            <w:sz w:val="16"/>
          </w:rPr>
          <w:t>http://www.temple.edu/tempress/authors/ 1645_review.pdf</w:t>
        </w:r>
      </w:hyperlink>
      <w:r w:rsidRPr="003261FC">
        <w:rPr>
          <w:rFonts w:cs="Times New Roman"/>
          <w:sz w:val="16"/>
        </w:rPr>
        <w:t>, from The Chicago Tribune]</w:t>
      </w:r>
    </w:p>
    <w:p w:rsidR="003261FC" w:rsidRPr="003261FC" w:rsidRDefault="003261FC" w:rsidP="003261FC">
      <w:pPr>
        <w:rPr>
          <w:rFonts w:cs="Times New Roman"/>
          <w:sz w:val="12"/>
          <w:szCs w:val="8"/>
        </w:rPr>
      </w:pPr>
      <w:r w:rsidRPr="003261FC">
        <w:rPr>
          <w:rFonts w:cs="Times New Roman"/>
          <w:sz w:val="12"/>
        </w:rPr>
        <w:t xml:space="preserve">With great fanfare and applause for the great contributions that immigrant workers make to the economy, President Bush announced on Tuesday a plan to grant "legal status" to millions of "decent, hard-working" undocumented workers "out of common sense and fairness." As if to assure the president's image as a friend of immigrants, conservatives immediately criticized the plan, saying it amounted to "amnesty for illegal immigrants." </w:t>
      </w:r>
      <w:r w:rsidRPr="003261FC">
        <w:rPr>
          <w:rFonts w:cs="Times New Roman"/>
          <w:u w:val="single"/>
        </w:rPr>
        <w:t>But an examination of the Bush plan reveals nothing more than a temporary guest- worker program that is</w:t>
      </w:r>
      <w:r w:rsidRPr="003261FC">
        <w:rPr>
          <w:rFonts w:cs="Times New Roman"/>
          <w:sz w:val="12"/>
        </w:rPr>
        <w:t xml:space="preserve"> </w:t>
      </w:r>
      <w:r w:rsidRPr="003261FC">
        <w:rPr>
          <w:rFonts w:cs="Times New Roman"/>
          <w:b/>
          <w:u w:val="single"/>
        </w:rPr>
        <w:t>likely to result in the deportation of those who participate.</w:t>
      </w:r>
      <w:r w:rsidRPr="003261FC">
        <w:rPr>
          <w:rFonts w:cs="Times New Roman"/>
          <w:sz w:val="12"/>
        </w:rPr>
        <w:t xml:space="preserve"> More than anything else, </w:t>
      </w:r>
      <w:r w:rsidRPr="003261FC">
        <w:rPr>
          <w:rFonts w:cs="Times New Roman"/>
          <w:b/>
          <w:u w:val="single"/>
        </w:rPr>
        <w:t>the program continues our nation's long history of excluding certain ethnic groups from full membership into our society.</w:t>
      </w:r>
      <w:r w:rsidRPr="003261FC">
        <w:rPr>
          <w:rFonts w:cs="Times New Roman"/>
          <w:u w:val="single"/>
        </w:rPr>
        <w:t xml:space="preserve"> </w:t>
      </w:r>
      <w:r w:rsidRPr="003261FC">
        <w:rPr>
          <w:rFonts w:cs="Times New Roman"/>
          <w:b/>
          <w:u w:val="single"/>
        </w:rPr>
        <w:t xml:space="preserve">For Mexicans and other Latinos who would be the prime targets, the plan is an immigration trap. </w:t>
      </w:r>
      <w:r w:rsidRPr="003261FC">
        <w:rPr>
          <w:rFonts w:cs="Times New Roman"/>
          <w:sz w:val="12"/>
        </w:rPr>
        <w:t xml:space="preserve">The bipartisan Immigration Reform and Control Act of 1986, signed by President Ronald Reagan, granted permanent resident status to 3 million undocumented immigrants through a legalization program. But </w:t>
      </w:r>
      <w:r w:rsidRPr="003261FC">
        <w:rPr>
          <w:rFonts w:cs="Times New Roman"/>
          <w:u w:val="single"/>
        </w:rPr>
        <w:t>the Bush plan is a temporary worker program for a few years without a clear path to permanent residence or citizenship. During the temporary period, guest workers can apply to immigrate through "normal" procedures but will not be favored over other</w:t>
      </w:r>
      <w:r w:rsidRPr="003261FC">
        <w:rPr>
          <w:rFonts w:cs="Times New Roman"/>
          <w:sz w:val="12"/>
        </w:rPr>
        <w:t xml:space="preserve"> immigration </w:t>
      </w:r>
      <w:r w:rsidRPr="003261FC">
        <w:rPr>
          <w:rFonts w:cs="Times New Roman"/>
          <w:u w:val="single"/>
        </w:rPr>
        <w:t>applicants</w:t>
      </w:r>
      <w:r w:rsidRPr="003261FC">
        <w:rPr>
          <w:rFonts w:cs="Times New Roman"/>
          <w:sz w:val="12"/>
        </w:rPr>
        <w:t xml:space="preserve">. In other words, </w:t>
      </w:r>
      <w:r w:rsidRPr="003261FC">
        <w:rPr>
          <w:rFonts w:cs="Times New Roman"/>
          <w:u w:val="single"/>
        </w:rPr>
        <w:t>if the guest worker does not qualify</w:t>
      </w:r>
      <w:r w:rsidRPr="003261FC">
        <w:rPr>
          <w:rFonts w:cs="Times New Roman"/>
          <w:sz w:val="12"/>
        </w:rPr>
        <w:t xml:space="preserve"> under one of the strict immigration categories, at the end of the temporary period, </w:t>
      </w:r>
      <w:r w:rsidRPr="003261FC">
        <w:rPr>
          <w:rFonts w:cs="Times New Roman"/>
          <w:b/>
          <w:u w:val="single"/>
        </w:rPr>
        <w:t>the person will be asked to leave or be deported.</w:t>
      </w:r>
      <w:r w:rsidRPr="003261FC">
        <w:rPr>
          <w:rFonts w:cs="Times New Roman"/>
          <w:sz w:val="12"/>
        </w:rPr>
        <w:t xml:space="preserve"> </w:t>
      </w:r>
      <w:r w:rsidRPr="003261FC">
        <w:rPr>
          <w:rFonts w:cs="Times New Roman"/>
          <w:u w:val="single"/>
        </w:rPr>
        <w:t>The plan is reminiscent of the so-called</w:t>
      </w:r>
      <w:r w:rsidRPr="003261FC">
        <w:rPr>
          <w:rFonts w:cs="Times New Roman"/>
          <w:sz w:val="12"/>
        </w:rPr>
        <w:t xml:space="preserve"> </w:t>
      </w:r>
      <w:r w:rsidRPr="003261FC">
        <w:rPr>
          <w:rFonts w:cs="Times New Roman"/>
          <w:b/>
          <w:u w:val="single"/>
        </w:rPr>
        <w:t>"Chinese Confession Program"</w:t>
      </w:r>
      <w:r w:rsidRPr="003261FC">
        <w:rPr>
          <w:rFonts w:cs="Times New Roman"/>
          <w:sz w:val="12"/>
        </w:rPr>
        <w:t xml:space="preserve"> </w:t>
      </w:r>
      <w:r w:rsidRPr="003261FC">
        <w:rPr>
          <w:rFonts w:cs="Times New Roman"/>
          <w:u w:val="single"/>
        </w:rPr>
        <w:t>in the 1950s for Chinese who had used false papers</w:t>
      </w:r>
      <w:r w:rsidRPr="003261FC">
        <w:rPr>
          <w:rFonts w:cs="Times New Roman"/>
          <w:sz w:val="12"/>
        </w:rPr>
        <w:t xml:space="preserve"> to enter the country during the infamous Chinese exclusion law period. </w:t>
      </w:r>
      <w:r w:rsidRPr="003261FC">
        <w:rPr>
          <w:rFonts w:cs="Times New Roman"/>
          <w:u w:val="single"/>
        </w:rPr>
        <w:t xml:space="preserve">The Chinese-American community thought the offer was an amnesty--it wasn't. Those who walked into the immigration office and did not qualify for normal immigration categories were deported. </w:t>
      </w:r>
      <w:r w:rsidRPr="003261FC">
        <w:rPr>
          <w:rFonts w:cs="Times New Roman"/>
          <w:sz w:val="12"/>
        </w:rPr>
        <w:t xml:space="preserve">We are a nation of immigrants. However, the </w:t>
      </w:r>
      <w:r w:rsidRPr="003261FC">
        <w:rPr>
          <w:rFonts w:cs="Times New Roman"/>
          <w:u w:val="single"/>
        </w:rPr>
        <w:t>simplicity</w:t>
      </w:r>
      <w:r w:rsidRPr="003261FC">
        <w:rPr>
          <w:rFonts w:cs="Times New Roman"/>
          <w:sz w:val="12"/>
        </w:rPr>
        <w:t xml:space="preserve"> of that statement </w:t>
      </w:r>
      <w:r w:rsidRPr="003261FC">
        <w:rPr>
          <w:rFonts w:cs="Times New Roman"/>
          <w:u w:val="single"/>
        </w:rPr>
        <w:t>conceals the nation's consistent history of tension over who we collectively regard as "real Americans" and, therefore, who we should allow into our community.</w:t>
      </w:r>
      <w:r w:rsidRPr="003261FC">
        <w:rPr>
          <w:rFonts w:cs="Times New Roman"/>
          <w:sz w:val="12"/>
        </w:rPr>
        <w:t xml:space="preserve"> </w:t>
      </w:r>
      <w:r w:rsidRPr="003261FC">
        <w:rPr>
          <w:rFonts w:cs="Times New Roman"/>
          <w:b/>
          <w:u w:val="single"/>
        </w:rPr>
        <w:t>The Bush immigration plan is a transparent example of defining Mexicans as not among those whom he truly regards as American. It offers nothing permanent</w:t>
      </w:r>
      <w:r w:rsidRPr="003261FC">
        <w:rPr>
          <w:rFonts w:cs="Times New Roman"/>
          <w:sz w:val="12"/>
        </w:rPr>
        <w:t xml:space="preserve"> to these hard- working economic contributors. Page 2 There have always been two Americas. Both begin with the understanding that America is a land of immigrants. One America has embraced the notion of welcoming newcomers from different parts of the world, although depending on the era, even this more welcoming perspective may not have been open to people from certain parts of the world or of different persuasions. This America has understood that Americans are not necessarily of the same background or tongue. </w:t>
      </w:r>
      <w:r w:rsidRPr="003261FC">
        <w:rPr>
          <w:rFonts w:cs="Times New Roman"/>
          <w:u w:val="single"/>
        </w:rPr>
        <w:t>The other America largely has remained mired in a Euro-centric (originally Western Euro-centric) vision of America that</w:t>
      </w:r>
      <w:r w:rsidRPr="003261FC">
        <w:rPr>
          <w:rFonts w:cs="Times New Roman"/>
          <w:sz w:val="12"/>
        </w:rPr>
        <w:t xml:space="preserve"> </w:t>
      </w:r>
      <w:r w:rsidRPr="003261FC">
        <w:rPr>
          <w:rFonts w:cs="Times New Roman"/>
          <w:b/>
          <w:u w:val="single"/>
        </w:rPr>
        <w:t>idealizes the true American as white, Anglo-Saxon, English-speaking and Christian.</w:t>
      </w:r>
      <w:r w:rsidRPr="003261FC">
        <w:rPr>
          <w:rFonts w:cs="Times New Roman"/>
          <w:sz w:val="12"/>
        </w:rPr>
        <w:t xml:space="preserve"> </w:t>
      </w:r>
      <w:r w:rsidRPr="003261FC">
        <w:rPr>
          <w:rFonts w:cs="Times New Roman"/>
          <w:u w:val="single"/>
        </w:rPr>
        <w:t xml:space="preserve">For the most part, this America has opposed more immigration, especially immigration from regions of the world that are not white nor supportive of our brand of democracy. This is the America perpetuated in the Bush plan. </w:t>
      </w:r>
      <w:r w:rsidRPr="003261FC">
        <w:rPr>
          <w:rFonts w:cs="Times New Roman"/>
          <w:sz w:val="12"/>
        </w:rPr>
        <w:t xml:space="preserve">A plan that truly flows "out of common sense and fairness" would grant permanent legal status to these "decent, hardworking" individuals. Instead, the Bush plan is a transparent attempt to appear to do something for undocumented workers in preparation for his meeting with Mexican President Vicente Fox next week. </w:t>
      </w:r>
      <w:r w:rsidRPr="003261FC">
        <w:rPr>
          <w:rFonts w:cs="Times New Roman"/>
          <w:b/>
          <w:u w:val="single"/>
        </w:rPr>
        <w:t xml:space="preserve">The hocus-pocus will end in mass deportation. </w:t>
      </w:r>
      <w:r w:rsidRPr="003261FC">
        <w:rPr>
          <w:rFonts w:cs="Times New Roman"/>
          <w:sz w:val="12"/>
          <w:szCs w:val="8"/>
        </w:rPr>
        <w:t xml:space="preserve">Our nation's immigration and refugee policies tell us much about ourselves, including who we tolerate, much less respect. We have a choice of Americas--one narrow and one broad. One choice is closed-minded, resistant to continuing changes that will continue to breed tension and violence. The other is one that embraces change and encourages integration in the hopes of building a better community. The choice we make, individually, locally and nationally, will tell us much about ourselves as a country, as a community and as human beings. President Bush should reconsider his first choice and do the right thing. He has focused on the right issues but come up with the wrong solutions. After acknowledging the contributions of undocumented workers, he should bring them into the community with a definite offer of permanent status as long as they continue to contribute. Copyright (c) 2004, Chicago Tribune Defining America Through Immigration Policy Bill Ong Hing Foreword by Anthony D. Romero, Esq. Publication Date: March 15, 2004 336 pp., 7 tables, 1 map, 2 figures, 5 b/w illus. 7 x 10” cloth ISBN 1-59213-232-4 $69.50; paper ISBN 1–59213-233-2 $24.95 </w:t>
      </w:r>
    </w:p>
    <w:p w:rsidR="003261FC" w:rsidRPr="003261FC" w:rsidRDefault="003261FC" w:rsidP="003261FC">
      <w:pPr>
        <w:ind w:left="288"/>
        <w:rPr>
          <w:rFonts w:cs="Times New Roman"/>
          <w:sz w:val="12"/>
          <w:szCs w:val="8"/>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And, immigrants can be guests only so long as they consent to be exploited by their employers, creating a cycle of oppression</w:t>
      </w:r>
    </w:p>
    <w:p w:rsidR="003261FC" w:rsidRPr="003261FC" w:rsidRDefault="003261FC" w:rsidP="003261FC">
      <w:pPr>
        <w:ind w:left="288"/>
        <w:rPr>
          <w:rFonts w:cs="Times New Roman"/>
          <w:sz w:val="12"/>
        </w:rPr>
      </w:pPr>
    </w:p>
    <w:p w:rsidR="003261FC" w:rsidRPr="003261FC" w:rsidRDefault="003261FC" w:rsidP="003261FC">
      <w:pPr>
        <w:rPr>
          <w:rFonts w:cs="Times New Roman"/>
          <w:sz w:val="16"/>
        </w:rPr>
      </w:pPr>
      <w:r w:rsidRPr="003261FC">
        <w:rPr>
          <w:rStyle w:val="Style13ptBold"/>
          <w:rFonts w:cs="Times New Roman"/>
        </w:rPr>
        <w:t>Abraham, 2004</w:t>
      </w:r>
      <w:r w:rsidRPr="003261FC">
        <w:rPr>
          <w:rFonts w:cs="Times New Roman"/>
          <w:sz w:val="16"/>
        </w:rPr>
        <w:t xml:space="preserve"> Visiting fellow in European history at Princeton and Professor of immigration law at the University of Miami, January 9, David, “American Jobs but Not the American Dream,” New York Times, http://bit.ly/ormref</w:t>
      </w:r>
    </w:p>
    <w:p w:rsidR="003261FC" w:rsidRPr="003261FC" w:rsidRDefault="003261FC" w:rsidP="003261FC">
      <w:pPr>
        <w:rPr>
          <w:rFonts w:cs="Times New Roman"/>
          <w:b/>
          <w:u w:val="single"/>
        </w:rPr>
      </w:pPr>
      <w:r w:rsidRPr="003261FC">
        <w:rPr>
          <w:rFonts w:cs="Times New Roman"/>
          <w:sz w:val="12"/>
        </w:rPr>
        <w:t xml:space="preserve">And in some respects, </w:t>
      </w:r>
      <w:r w:rsidRPr="003261FC">
        <w:rPr>
          <w:rFonts w:cs="Times New Roman"/>
          <w:u w:val="single"/>
        </w:rPr>
        <w:t>the dangers of a guest worker program in the United States are graver than they were in Europe.</w:t>
      </w:r>
      <w:r w:rsidRPr="003261FC">
        <w:rPr>
          <w:rFonts w:cs="Times New Roman"/>
          <w:sz w:val="12"/>
        </w:rPr>
        <w:t xml:space="preserve"> Germany, the Benelux countries, Scandinavia and other </w:t>
      </w:r>
      <w:r w:rsidRPr="003261FC">
        <w:rPr>
          <w:rFonts w:cs="Times New Roman"/>
          <w:u w:val="single"/>
        </w:rPr>
        <w:t>European</w:t>
      </w:r>
      <w:r w:rsidRPr="003261FC">
        <w:rPr>
          <w:rFonts w:cs="Times New Roman"/>
          <w:sz w:val="12"/>
        </w:rPr>
        <w:t xml:space="preserve"> host </w:t>
      </w:r>
      <w:r w:rsidRPr="003261FC">
        <w:rPr>
          <w:rFonts w:cs="Times New Roman"/>
          <w:u w:val="single"/>
        </w:rPr>
        <w:t>countries</w:t>
      </w:r>
      <w:r w:rsidRPr="003261FC">
        <w:rPr>
          <w:rFonts w:cs="Times New Roman"/>
          <w:sz w:val="12"/>
        </w:rPr>
        <w:t xml:space="preserve"> had and still </w:t>
      </w:r>
      <w:r w:rsidRPr="003261FC">
        <w:rPr>
          <w:rFonts w:cs="Times New Roman"/>
          <w:szCs w:val="20"/>
          <w:u w:val="single"/>
        </w:rPr>
        <w:t xml:space="preserve">have </w:t>
      </w:r>
      <w:r w:rsidRPr="003261FC">
        <w:rPr>
          <w:rFonts w:cs="Times New Roman"/>
          <w:u w:val="single"/>
        </w:rPr>
        <w:t>very strong labor unions. Those strong unions were able to make certain that guest workers were not used by employers to depress wages.</w:t>
      </w:r>
      <w:r w:rsidRPr="003261FC">
        <w:rPr>
          <w:rFonts w:cs="Times New Roman"/>
          <w:sz w:val="12"/>
        </w:rPr>
        <w:t xml:space="preserve"> By contrast, American labor unions are weak to nonexistent in most segments of the labor market. In addition, President </w:t>
      </w:r>
      <w:r w:rsidRPr="003261FC">
        <w:rPr>
          <w:rFonts w:cs="Times New Roman"/>
          <w:u w:val="single"/>
        </w:rPr>
        <w:t>Bush has clearly expressed his intention to put employers in charge: guest workers will be selected by employers and will be able to remain in the United States only so long as they stay with the employer who brought them.</w:t>
      </w:r>
      <w:r w:rsidRPr="003261FC">
        <w:rPr>
          <w:rFonts w:cs="Times New Roman"/>
          <w:sz w:val="12"/>
        </w:rPr>
        <w:t xml:space="preserve"> </w:t>
      </w:r>
      <w:r w:rsidRPr="003261FC">
        <w:rPr>
          <w:rFonts w:cs="Times New Roman"/>
          <w:b/>
          <w:u w:val="single"/>
        </w:rPr>
        <w:t>This is a sure recipe not only for the exploitation of these "guests" but also for the depression of American wages generally, especially among those who can least afford it -- many of them immigrants.</w:t>
      </w:r>
    </w:p>
    <w:p w:rsidR="003261FC" w:rsidRPr="003261FC" w:rsidRDefault="003261FC" w:rsidP="003261FC">
      <w:pPr>
        <w:ind w:left="288"/>
        <w:rPr>
          <w:rFonts w:cs="Times New Roman"/>
          <w:sz w:val="12"/>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Guest workers programs are simply the benign face drawn onto the militarist violence of neoliberalism. Designed to police the border between potential terrorists and economic necessity, these programs produce vigilante violence, neoliberal exploitation, and global militarization as they relegate migrant workers to bare life, bodies to be regulated in the ongoing global civil war of today’s state of exception. Vote affirmative to resist this new biopolitics of the border</w:t>
      </w:r>
    </w:p>
    <w:p w:rsidR="003261FC" w:rsidRPr="003261FC" w:rsidRDefault="003261FC" w:rsidP="003261FC">
      <w:pPr>
        <w:ind w:left="288"/>
        <w:rPr>
          <w:rFonts w:cs="Times New Roman"/>
          <w:sz w:val="12"/>
        </w:rPr>
      </w:pPr>
    </w:p>
    <w:p w:rsidR="003261FC" w:rsidRPr="003261FC" w:rsidRDefault="003261FC" w:rsidP="003261FC">
      <w:pPr>
        <w:rPr>
          <w:rFonts w:cs="Times New Roman"/>
          <w:b/>
          <w:sz w:val="16"/>
        </w:rPr>
      </w:pPr>
      <w:r w:rsidRPr="003261FC">
        <w:rPr>
          <w:rStyle w:val="Style13ptBold"/>
          <w:rFonts w:cs="Times New Roman"/>
        </w:rPr>
        <w:t>Juffer ‘6</w:t>
      </w:r>
      <w:r w:rsidRPr="003261FC">
        <w:rPr>
          <w:rFonts w:cs="Times New Roman"/>
          <w:sz w:val="16"/>
        </w:rPr>
        <w:t xml:space="preserve">, Associate Professor of English and Women’s Studies and Director of The Latina/O Studies Initiative at Pennsylvania State University, Fall 2006 [Jane, “Introduction,” The Last Frontier: The Contemporary Configuration of the U.S.-Mexico Border Volume 105, Number 4, Fall 2006, </w:t>
      </w:r>
      <w:hyperlink r:id="rId140" w:history="1">
        <w:r w:rsidRPr="003261FC">
          <w:rPr>
            <w:rStyle w:val="Hyperlink"/>
            <w:rFonts w:cs="Times New Roman"/>
            <w:sz w:val="16"/>
          </w:rPr>
          <w:t>http://saq.dukejournals.org/cgi/reprint/105/4/663.pdf</w:t>
        </w:r>
      </w:hyperlink>
      <w:r w:rsidRPr="003261FC">
        <w:rPr>
          <w:rFonts w:cs="Times New Roman"/>
          <w:sz w:val="16"/>
        </w:rPr>
        <w:t>, p. 673-679]</w:t>
      </w:r>
    </w:p>
    <w:p w:rsidR="003261FC" w:rsidRPr="003261FC" w:rsidRDefault="003261FC" w:rsidP="003261FC">
      <w:pPr>
        <w:rPr>
          <w:rFonts w:cs="Times New Roman"/>
          <w:b/>
          <w:u w:val="single"/>
        </w:rPr>
      </w:pPr>
      <w:r w:rsidRPr="003261FC">
        <w:rPr>
          <w:rFonts w:cs="Times New Roman"/>
          <w:u w:val="single"/>
        </w:rPr>
        <w:t>In a neoliberal state</w:t>
      </w:r>
      <w:r w:rsidRPr="003261FC">
        <w:rPr>
          <w:rFonts w:cs="Times New Roman"/>
          <w:sz w:val="12"/>
        </w:rPr>
        <w:t xml:space="preserve">, argues David Harvey, </w:t>
      </w:r>
      <w:r w:rsidRPr="003261FC">
        <w:rPr>
          <w:rFonts w:cs="Times New Roman"/>
          <w:u w:val="single"/>
        </w:rPr>
        <w:t>the ‘‘institutional arrangements considered essential to guarantee individual freedoms are strong individual property rights, the rule of law, and the institutions of freely functioning markets and free trade.’</w:t>
      </w:r>
      <w:r w:rsidRPr="003261FC">
        <w:rPr>
          <w:rFonts w:cs="Times New Roman"/>
          <w:sz w:val="12"/>
        </w:rPr>
        <w:t xml:space="preserve">’20 </w:t>
      </w:r>
      <w:r w:rsidRPr="003261FC">
        <w:rPr>
          <w:rFonts w:cs="Times New Roman"/>
          <w:u w:val="single"/>
        </w:rPr>
        <w:t>The state’s role is to secure and protect these rights</w:t>
      </w:r>
      <w:r w:rsidRPr="003261FC">
        <w:rPr>
          <w:rFonts w:cs="Times New Roman"/>
          <w:sz w:val="12"/>
        </w:rPr>
        <w:t xml:space="preserve">—hence the contradiction of intervention in the name of freedom. Unlike the Texas Rangers, who were indiscriminate in their racism, </w:t>
      </w:r>
      <w:r w:rsidRPr="003261FC">
        <w:rPr>
          <w:rFonts w:cs="Times New Roman"/>
          <w:u w:val="single"/>
        </w:rPr>
        <w:t>the Minutemen are willing to concede that some undocumented people are not terrorists but, rather, desperate for work.</w:t>
      </w:r>
      <w:r w:rsidRPr="003261FC">
        <w:rPr>
          <w:rFonts w:cs="Times New Roman"/>
          <w:sz w:val="12"/>
        </w:rPr>
        <w:t xml:space="preserve"> As Simcox put it, ‘‘These are innocent victims of their governments who aren’t guaranteeing themjobs.’’ </w:t>
      </w:r>
      <w:r w:rsidRPr="003261FC">
        <w:rPr>
          <w:rFonts w:cs="Times New Roman"/>
          <w:b/>
          <w:u w:val="single"/>
        </w:rPr>
        <w:t>The Minutemen support the creation of a guest worker program</w:t>
      </w:r>
      <w:r w:rsidRPr="003261FC">
        <w:rPr>
          <w:rFonts w:cs="Times New Roman"/>
          <w:sz w:val="12"/>
        </w:rPr>
        <w:t xml:space="preserve">; says Bob Wright, </w:t>
      </w:r>
      <w:r w:rsidRPr="003261FC">
        <w:rPr>
          <w:rFonts w:cs="Times New Roman"/>
          <w:u w:val="single"/>
        </w:rPr>
        <w:t xml:space="preserve">‘‘All we ask is that immigrants come through the gate and sign the guestbook.’’ </w:t>
      </w:r>
      <w:r w:rsidRPr="003261FC">
        <w:rPr>
          <w:rFonts w:cs="Times New Roman"/>
          <w:b/>
          <w:u w:val="single"/>
        </w:rPr>
        <w:t>A guest worker program temporarily resolves the tensions inherent in the need</w:t>
      </w:r>
      <w:r w:rsidRPr="003261FC">
        <w:rPr>
          <w:rFonts w:cs="Times New Roman"/>
          <w:sz w:val="12"/>
        </w:rPr>
        <w:t>, on the one hand,</w:t>
      </w:r>
      <w:r w:rsidRPr="003261FC">
        <w:rPr>
          <w:rFonts w:cs="Times New Roman"/>
          <w:b/>
          <w:u w:val="single"/>
        </w:rPr>
        <w:t xml:space="preserve"> for a mobile labor force and</w:t>
      </w:r>
      <w:r w:rsidRPr="003261FC">
        <w:rPr>
          <w:rFonts w:cs="Times New Roman"/>
          <w:sz w:val="12"/>
        </w:rPr>
        <w:t xml:space="preserve">, on the other hand, </w:t>
      </w:r>
      <w:r w:rsidRPr="003261FC">
        <w:rPr>
          <w:rFonts w:cs="Times New Roman"/>
          <w:b/>
          <w:u w:val="single"/>
        </w:rPr>
        <w:t>for secure borders.</w:t>
      </w:r>
      <w:r w:rsidRPr="003261FC">
        <w:rPr>
          <w:rFonts w:cs="Times New Roman"/>
          <w:sz w:val="12"/>
        </w:rPr>
        <w:t xml:space="preserve"> </w:t>
      </w:r>
      <w:r w:rsidRPr="003261FC">
        <w:rPr>
          <w:rFonts w:cs="Times New Roman"/>
          <w:b/>
          <w:u w:val="single"/>
        </w:rPr>
        <w:t>It answers the question of how the very people one defines as threats to national security and purity can also be given some kind of provisional legal status given their critical status to the economy—to the homes and gardens of middle-class Americans, to the hotels and restaurants of every city, to the meatpacking plants of Iowa and Nebraska, to the vineyards and orchards of California.</w:t>
      </w:r>
      <w:r w:rsidRPr="003261FC">
        <w:rPr>
          <w:rFonts w:cs="Times New Roman"/>
          <w:sz w:val="12"/>
        </w:rPr>
        <w:t xml:space="preserve"> Both Presidents Fox and Bush have called for a guest worker program, although they disagree on the form it would take, and </w:t>
      </w:r>
      <w:r w:rsidRPr="003261FC">
        <w:rPr>
          <w:rFonts w:cs="Times New Roman"/>
          <w:b/>
          <w:u w:val="single"/>
        </w:rPr>
        <w:t>one rationale is that such a program would help distinguish between legitimate workers and potential security threats</w:t>
      </w:r>
      <w:r w:rsidRPr="003261FC">
        <w:rPr>
          <w:rFonts w:cs="Times New Roman"/>
          <w:sz w:val="12"/>
        </w:rPr>
        <w:t xml:space="preserve">. As Magdalena Carral, commissioner of the Mexican National Migration Institute, has argued, ‘‘The regularization of undocumented Mexicans in the United States would allow for the identification of a large segment of people already settled in the country that do not represent a security threat. The contribution of these Mexicans to the U.S. economy has been recognized by the U.S. private sector.’’21 </w:t>
      </w:r>
      <w:r w:rsidRPr="003261FC">
        <w:rPr>
          <w:rFonts w:cs="Times New Roman"/>
          <w:u w:val="single"/>
        </w:rPr>
        <w:t>The market sets the terms for ‘‘the rule of law’’—‘‘aliens’’ can become temporarily legal and thus gain some rights</w:t>
      </w:r>
      <w:r w:rsidRPr="003261FC">
        <w:rPr>
          <w:rFonts w:cs="Times New Roman"/>
          <w:sz w:val="12"/>
        </w:rPr>
        <w:t xml:space="preserve"> </w:t>
      </w:r>
      <w:r w:rsidRPr="003261FC">
        <w:rPr>
          <w:rFonts w:cs="Times New Roman"/>
          <w:b/>
          <w:u w:val="single"/>
        </w:rPr>
        <w:t>if they prove their worth to the nation as productive workers and potential consumers.</w:t>
      </w:r>
      <w:r w:rsidRPr="003261FC">
        <w:rPr>
          <w:rFonts w:cs="Times New Roman"/>
          <w:sz w:val="12"/>
        </w:rPr>
        <w:t xml:space="preserve"> </w:t>
      </w:r>
      <w:r w:rsidRPr="003261FC">
        <w:rPr>
          <w:rFonts w:cs="Times New Roman"/>
          <w:b/>
          <w:u w:val="single"/>
        </w:rPr>
        <w:t>This is just a temporary state of belonging, however, for Bush’s guest worker program requires that workers eventually return to their home countries</w:t>
      </w:r>
      <w:r w:rsidRPr="003261FC">
        <w:rPr>
          <w:rFonts w:cs="Times New Roman"/>
          <w:sz w:val="12"/>
        </w:rPr>
        <w:t xml:space="preserve">.22 </w:t>
      </w:r>
      <w:r w:rsidRPr="003261FC">
        <w:rPr>
          <w:rFonts w:cs="Times New Roman"/>
          <w:u w:val="single"/>
        </w:rPr>
        <w:t>The border must remain open to the regulated flow of workers back and forth as well as to the flow of goods back and forth across the border—produced in the maquiladoras by cheap Mexican labor and consumed in the U</w:t>
      </w:r>
      <w:r w:rsidRPr="003261FC">
        <w:rPr>
          <w:rFonts w:cs="Times New Roman"/>
          <w:sz w:val="12"/>
        </w:rPr>
        <w:t xml:space="preserve">nited </w:t>
      </w:r>
      <w:r w:rsidRPr="003261FC">
        <w:rPr>
          <w:rFonts w:cs="Times New Roman"/>
          <w:u w:val="single"/>
        </w:rPr>
        <w:t>S</w:t>
      </w:r>
      <w:r w:rsidRPr="003261FC">
        <w:rPr>
          <w:rFonts w:cs="Times New Roman"/>
          <w:sz w:val="12"/>
        </w:rPr>
        <w:t xml:space="preserve">tates, a process expanded by the passage of theNorth American Free Trade Agreement in 1994. In this neoliberal environment, it comes as no surprise that one of the examples of human rights abuses cited byMinuteman opponents is linked to consumerism. In their patrols along the Arizona border in April 2005, several members of the Minutemen detained a Mexican man and forced himto pose for a picture holding a T-shirt with theman, Bryan Barton, who had spotted him. The shirt said, ‘‘Bryan Barton caught an illegal alien and all I got was this lousy T-shirt.’’23 One wonders if the T-shirt was made just across the border. ‘‘Ordinary People’’ </w:t>
      </w:r>
      <w:r w:rsidRPr="003261FC">
        <w:rPr>
          <w:rFonts w:cs="Times New Roman"/>
          <w:u w:val="single"/>
        </w:rPr>
        <w:t>The work of the good citizen/volunteer provides</w:t>
      </w:r>
      <w:r w:rsidRPr="003261FC">
        <w:rPr>
          <w:rFonts w:cs="Times New Roman"/>
          <w:sz w:val="12"/>
        </w:rPr>
        <w:t xml:space="preserve"> </w:t>
      </w:r>
      <w:r w:rsidRPr="003261FC">
        <w:rPr>
          <w:rFonts w:cs="Times New Roman"/>
          <w:b/>
          <w:u w:val="single"/>
        </w:rPr>
        <w:t>the legitimation for more insidious and violent forms of vigilantism and state-sponsored militarism that come to seem necessary, even normalized, given the current security crisis.</w:t>
      </w:r>
      <w:r w:rsidRPr="003261FC">
        <w:rPr>
          <w:rFonts w:cs="Times New Roman"/>
          <w:sz w:val="12"/>
        </w:rPr>
        <w:t xml:space="preserve"> </w:t>
      </w:r>
      <w:r w:rsidRPr="003261FC">
        <w:rPr>
          <w:rFonts w:cs="Times New Roman"/>
          <w:u w:val="single"/>
        </w:rPr>
        <w:t>If Homeland Security and the volunteer force are doing all they can to seal the borders, doesn’t that then suggest there is a need for</w:t>
      </w:r>
      <w:r w:rsidRPr="003261FC">
        <w:rPr>
          <w:rFonts w:cs="Times New Roman"/>
          <w:sz w:val="12"/>
        </w:rPr>
        <w:t xml:space="preserve"> </w:t>
      </w:r>
      <w:r w:rsidRPr="003261FC">
        <w:rPr>
          <w:rFonts w:cs="Times New Roman"/>
          <w:b/>
          <w:u w:val="single"/>
        </w:rPr>
        <w:t xml:space="preserve">more militaristic solutions? </w:t>
      </w:r>
      <w:r w:rsidRPr="003261FC">
        <w:rPr>
          <w:rFonts w:cs="Times New Roman"/>
          <w:sz w:val="12"/>
        </w:rPr>
        <w:t xml:space="preserve">‘‘You are ordinary people, but these are extraordinary times,’’ Wright told the potential volunteers in Las Cruces. </w:t>
      </w:r>
      <w:r w:rsidRPr="003261FC">
        <w:rPr>
          <w:rFonts w:cs="Times New Roman"/>
          <w:u w:val="single"/>
        </w:rPr>
        <w:t>Adherence to the law today becomes the rationale for future violations of the law. Some Minutemen chapters have said they will carry weapons.</w:t>
      </w:r>
      <w:r w:rsidRPr="003261FC">
        <w:rPr>
          <w:rFonts w:cs="Times New Roman"/>
          <w:sz w:val="12"/>
        </w:rPr>
        <w:t xml:space="preserve"> In California, a Minuteman group led by Jim Chase urged volunteers to bring baseball bats, Mace, pepper spray, and machetes, until the Border Patrol learned about it and raised concerns. Chase said that instead they would carry guns: ‘‘The guns are for one reason—to keep my people alive,’’ he said.24 </w:t>
      </w:r>
      <w:r w:rsidRPr="003261FC">
        <w:rPr>
          <w:rFonts w:cs="Times New Roman"/>
          <w:u w:val="single"/>
        </w:rPr>
        <w:t>The Minutemen are attracting neo-Nazis even if they are not recruiting them.</w:t>
      </w:r>
      <w:r w:rsidRPr="003261FC">
        <w:rPr>
          <w:rFonts w:cs="Times New Roman"/>
          <w:sz w:val="12"/>
        </w:rPr>
        <w:t xml:space="preserve"> According to Amanda Susskind and JoannaMendelson, researchers for the Anti-Defamation League, the first weekend ofMinutemen events was endorsed by ShawnWalker, spokesman for the neo-Nazi National Alliance, a group that describes illegal immigration as an ‘‘invasion’’ that will cause white people to be a ‘‘minority within the next 50 years.’’25 </w:t>
      </w:r>
      <w:r w:rsidRPr="003261FC">
        <w:rPr>
          <w:rFonts w:cs="Times New Roman"/>
          <w:u w:val="single"/>
        </w:rPr>
        <w:t xml:space="preserve">Internet Web sites for different border vigilante groups show the overlap of the right-wing extremists, theMinutemen, and the military. </w:t>
      </w:r>
      <w:r w:rsidRPr="003261FC">
        <w:rPr>
          <w:rFonts w:cs="Times New Roman"/>
          <w:sz w:val="12"/>
        </w:rPr>
        <w:t xml:space="preserve">For example, at Ranchrescue.com, one is greeted with the words: ‘‘Private property first, foremost, and always.’’ The featured image in October 2005 is of a Border Patrol van flanked by two U.S. Army Stryker armored vehicles on the New Mexican border, and the headline reads: ‘‘US Army Deploys Stryker armored vehicles to NM border, apparently in support of Minuteman Project.’’ Beneath this image is a photo of two armed men wearing black ski masks and camouflage clothing, holding a U.S. flag. It’s an ad for Border Rescue Arizona’s Operation Eagle, which seems to be the group’s name for its current mission to ‘‘reclaim’’ the border from ‘‘drug-running terrorists.’’ </w:t>
      </w:r>
      <w:r w:rsidRPr="003261FC">
        <w:rPr>
          <w:rFonts w:cs="Times New Roman"/>
          <w:u w:val="single"/>
        </w:rPr>
        <w:t>The vigilante in neoliberal times functions not as a complete renegade but</w:t>
      </w:r>
      <w:r w:rsidRPr="003261FC">
        <w:rPr>
          <w:rFonts w:cs="Times New Roman"/>
          <w:sz w:val="12"/>
        </w:rPr>
        <w:t xml:space="preserve"> </w:t>
      </w:r>
      <w:r w:rsidRPr="003261FC">
        <w:rPr>
          <w:rFonts w:cs="Times New Roman"/>
          <w:b/>
          <w:u w:val="single"/>
        </w:rPr>
        <w:t>rather in conjunction with</w:t>
      </w:r>
      <w:r w:rsidRPr="003261FC">
        <w:rPr>
          <w:rFonts w:cs="Times New Roman"/>
          <w:sz w:val="12"/>
        </w:rPr>
        <w:t xml:space="preserve">, or at least alongside, </w:t>
      </w:r>
      <w:r w:rsidRPr="003261FC">
        <w:rPr>
          <w:rFonts w:cs="Times New Roman"/>
          <w:b/>
          <w:u w:val="single"/>
        </w:rPr>
        <w:t>the government, both entities acting outside the law, in the name of the law, in order to enforce the law.</w:t>
      </w:r>
      <w:r w:rsidRPr="003261FC">
        <w:rPr>
          <w:rFonts w:cs="Times New Roman"/>
          <w:u w:val="single"/>
        </w:rPr>
        <w:t xml:space="preserve"> The Border Patrol responds to the Minutemen</w:t>
      </w:r>
      <w:r w:rsidRPr="003261FC">
        <w:rPr>
          <w:rFonts w:cs="Times New Roman"/>
          <w:sz w:val="12"/>
        </w:rPr>
        <w:t xml:space="preserve">, and vice versa; after Simcox organized theMinutemen in Arizona, the Border Patrol announced that it would dispatch five hundred new Border Patrol agents to that state.26 Government officials, as cited above, support the vigilantes. A climate is created in which the suspension of civil rights seems legitimate. The USA Patriot Act, for example, expands the definition of ‘‘terrorist activity,’’ then gives the government considerable power to detain people linked to any such activity, if the attorney general or his deputy ‘‘has reasonable grounds to believe’’ the person has any links to terrorism. </w:t>
      </w:r>
      <w:r w:rsidRPr="003261FC">
        <w:rPr>
          <w:rFonts w:cs="Times New Roman"/>
          <w:u w:val="single"/>
        </w:rPr>
        <w:t>If the person held is charged with any violation at all, such as aminor infraction of immigration law, he or she can be</w:t>
      </w:r>
      <w:r w:rsidRPr="003261FC">
        <w:rPr>
          <w:rFonts w:cs="Times New Roman"/>
          <w:sz w:val="12"/>
        </w:rPr>
        <w:t xml:space="preserve"> </w:t>
      </w:r>
      <w:r w:rsidRPr="003261FC">
        <w:rPr>
          <w:rFonts w:cs="Times New Roman"/>
          <w:b/>
          <w:u w:val="single"/>
        </w:rPr>
        <w:t>held indefinitely.</w:t>
      </w:r>
      <w:r w:rsidRPr="003261FC">
        <w:rPr>
          <w:rFonts w:cs="Times New Roman"/>
          <w:sz w:val="12"/>
        </w:rPr>
        <w:t xml:space="preserve">27 </w:t>
      </w:r>
      <w:r w:rsidRPr="003261FC">
        <w:rPr>
          <w:rFonts w:cs="Times New Roman"/>
          <w:b/>
          <w:u w:val="single"/>
        </w:rPr>
        <w:t>The judicial system has assisted in creating camplike conditions of extended detention where detainees have virtually no rights.</w:t>
      </w:r>
      <w:r w:rsidRPr="003261FC">
        <w:rPr>
          <w:rFonts w:cs="Times New Roman"/>
          <w:sz w:val="12"/>
        </w:rPr>
        <w:t xml:space="preserve"> </w:t>
      </w:r>
      <w:r w:rsidRPr="003261FC">
        <w:rPr>
          <w:rFonts w:cs="Times New Roman"/>
          <w:u w:val="single"/>
        </w:rPr>
        <w:t>Agamben argues that the passage of the Patriot Act reveals the extent to which the state of exception has become permanent, for under it individuals have no legal status, thus ‘‘producing a legally unnamable and unclassifiable being’’ subject to a ‘‘detention that is indefinite not only in the temporal sense but in its very nature as well, since it is entirely removed from the law and from judicial oversight,</w:t>
      </w:r>
      <w:r w:rsidRPr="003261FC">
        <w:rPr>
          <w:rFonts w:cs="Times New Roman"/>
          <w:sz w:val="12"/>
        </w:rPr>
        <w:t xml:space="preserve">’’28 a situation made visible at sites such as Guantánamo Bay. </w:t>
      </w:r>
      <w:r w:rsidRPr="003261FC">
        <w:rPr>
          <w:rFonts w:cs="Times New Roman"/>
          <w:b/>
          <w:u w:val="single"/>
        </w:rPr>
        <w:t>Along the border there are growing numbers of detention centers; many of them are contracted out to private entities and are becoming the mainstays of local economies.</w:t>
      </w:r>
      <w:r w:rsidRPr="003261FC">
        <w:rPr>
          <w:rFonts w:cs="Times New Roman"/>
          <w:sz w:val="12"/>
        </w:rPr>
        <w:t xml:space="preserve"> Security and Economy </w:t>
      </w:r>
      <w:r w:rsidRPr="003261FC">
        <w:rPr>
          <w:rFonts w:cs="Times New Roman"/>
          <w:b/>
          <w:u w:val="single"/>
        </w:rPr>
        <w:t>At the intersections of security and economy lies the truth of neoliberalism’s defense of the powerful. Any attempt to prevent ‘‘terrorists’’ from entering the United States must not infringe on corporate profits.</w:t>
      </w:r>
      <w:r w:rsidRPr="003261FC">
        <w:rPr>
          <w:rFonts w:cs="Times New Roman"/>
          <w:sz w:val="12"/>
        </w:rPr>
        <w:t xml:space="preserve"> When he was head of Homeland Security, Tom Ridge declared: ‘‘Mexico is one of our largest trading partners and it is absolutely critical that we prevent terrorists from infiltrating the commercial chain to launch an attack.’’29 This statement is a slightly balder version of the concerns expressed by the House of Representatives’ Subcommittee on Infrastructure and Border Security, which held hearings on this matter in 2003 and summarized their goal: to figure out ‘‘how to balance security enhancements with the flow of people and commerce across our borders. The global trading system is increasingly reliant on the swift delivery of goods produced overseas. America’s economic stability requires that goods and people cross our borders in and out of the country regularly without long delays. Our security also requires that we know who and what is entering.’’30 The United States needs Mexico’s cooperation in negotiating commerce and security; the two countries reached a ‘‘smart border’’ agreement, for example, which included measures such as the Secure Electronic Network for Traveler’s Rapid Inspections, a system that allows the Bureau of Customs and Border Protection to accelerate the inspections of low-risk pre-enrolled crossers (see Payan’s article for a critique of this system). </w:t>
      </w:r>
      <w:r w:rsidRPr="003261FC">
        <w:rPr>
          <w:rFonts w:cs="Times New Roman"/>
          <w:u w:val="single"/>
        </w:rPr>
        <w:t xml:space="preserve">Given its reliance on the maquiladora industry, Mexico has had little choice but to work with the United States on border control </w:t>
      </w:r>
      <w:r w:rsidRPr="003261FC">
        <w:rPr>
          <w:rFonts w:cs="Times New Roman"/>
          <w:sz w:val="12"/>
        </w:rPr>
        <w:t xml:space="preserve">as well as launching its own Operativo Sentinela, sending 18,000 soldiers as well as its navy to protect air and sea ports, borders, and key infrastructure and tourist spots. All this could have been averted, fromMexico’s point of view. </w:t>
      </w:r>
      <w:r w:rsidRPr="003261FC">
        <w:rPr>
          <w:rFonts w:cs="Times New Roman"/>
          <w:sz w:val="12"/>
          <w:szCs w:val="14"/>
        </w:rPr>
        <w:t>As one of the rotating members of the United Nations Security Council, Mexico staunchly opposed the U.S. invasion of Iraq—along with China, France, Germany, and Russia. Gustavo Carvajal Moreno, president of the Mexican congressional foreign affairs committee, ‘‘pointed out that U.S. vulnerability to external attacks should have counseled against any unilateral action against Iraq. . . . Because of our shared border, such action and possible retaliation against the U.S. made us vulnerable too.’’31 The Security Council passed a resolution saying that Iraq was in ‘‘material breach’’ of previous resolutions, authorizing a new inspection, and reiterating a warning of ‘‘serious consequences’’ if Iraq would not comply with disarmament requirements. Military action should be a last resort. The United States insisted that inspections would not work and pressed ahead. Mexico’s foreign minister, Luis Ernesto Derbez, presciently called into question U.S. claims linking Hussein and al-Qaeda.32 All of these entreaties, obviously, went unheard by a U.S. government determined to invade Iraq. Security is in fact an economic issue, but not just in terms of U.S. wealth. This was the case made by Mexican ambassador Ruiz Cabanas at a 2003 forum of the Organization of American States in Barbados. He argued for ‘‘emphasizing the geographical and thematic diffusion of security threats born out of political, economic, public health, and environment conditions in the hemisphere’’ and ‘‘reminded his audience that ‘human security’ had become an essential element of hemispheric security.’’33 As long as there is poverty throughout Latin America, produced in no small part through the policies of neoliberalism, people will not be secure: Their lives are in a constant state of insecurity and uncertainty about their next meal, their next doctor visit, and the safety of their drinking water. These issues cannot be addressed purely through military means, warns Carmen Moreno, former Mexican ambassador to the OAS, given the devastating history of military intervention: ‘‘This is not a good idea, especially if we consider the strength of the armed forces in relation to the fragility of democracy in some OAS countries.’’34</w:t>
      </w:r>
      <w:r w:rsidRPr="003261FC">
        <w:rPr>
          <w:rFonts w:cs="Times New Roman"/>
          <w:sz w:val="12"/>
        </w:rPr>
        <w:t xml:space="preserve"> </w:t>
      </w:r>
      <w:r w:rsidRPr="003261FC">
        <w:rPr>
          <w:rFonts w:cs="Times New Roman"/>
          <w:u w:val="single"/>
        </w:rPr>
        <w:t>When the U.S.-Mexico border becomes a normalized state of exception, the U.S. government finds it easier to expand the very contours of the border, again in the name of national security. The House of Representatives subcommittee report quoted above said that one component of the U.S. strategy to build ‘‘smarter borders’’ is through ‘‘pushing our borders out, pushing our zone of security out beyond our physical borders so America’s borders are not the last line of defense, nor the first line of defense, against terrorism.</w:t>
      </w:r>
      <w:r w:rsidRPr="003261FC">
        <w:rPr>
          <w:rFonts w:cs="Times New Roman"/>
          <w:sz w:val="12"/>
        </w:rPr>
        <w:t xml:space="preserve">’’35 </w:t>
      </w:r>
      <w:r w:rsidRPr="003261FC">
        <w:rPr>
          <w:rFonts w:cs="Times New Roman"/>
          <w:u w:val="single"/>
        </w:rPr>
        <w:t>Mexico becomes the permeable barrier between the United States and the rest of Latin America, a purported breeding ground for terrorists; history repeats itself with the variation that Middle East terrorists</w:t>
      </w:r>
      <w:r w:rsidRPr="003261FC">
        <w:rPr>
          <w:rFonts w:cs="Times New Roman"/>
          <w:sz w:val="12"/>
        </w:rPr>
        <w:t xml:space="preserve"> (Osama bin Laden, al-Qaeda) </w:t>
      </w:r>
      <w:r w:rsidRPr="003261FC">
        <w:rPr>
          <w:rFonts w:cs="Times New Roman"/>
          <w:u w:val="single"/>
        </w:rPr>
        <w:t>replace the ‘‘communist threat’’</w:t>
      </w:r>
      <w:r w:rsidRPr="003261FC">
        <w:rPr>
          <w:rFonts w:cs="Times New Roman"/>
          <w:sz w:val="12"/>
        </w:rPr>
        <w:t xml:space="preserve"> of the Sandinistas, the FMLN in El Salvador, </w:t>
      </w:r>
      <w:r w:rsidRPr="003261FC">
        <w:rPr>
          <w:rFonts w:cs="Times New Roman"/>
          <w:u w:val="single"/>
        </w:rPr>
        <w:t>and other leftist movements—or, rather, that they all join together. There is already considerable evidence to show that the United States is using 9/11 as a rationale for weakening</w:t>
      </w:r>
      <w:r w:rsidRPr="003261FC">
        <w:rPr>
          <w:rFonts w:cs="Times New Roman"/>
          <w:sz w:val="12"/>
        </w:rPr>
        <w:t xml:space="preserve"> what Moreno calls the </w:t>
      </w:r>
      <w:r w:rsidRPr="003261FC">
        <w:rPr>
          <w:rFonts w:cs="Times New Roman"/>
          <w:u w:val="single"/>
        </w:rPr>
        <w:t>fragile democracies</w:t>
      </w:r>
      <w:r w:rsidRPr="003261FC">
        <w:rPr>
          <w:rFonts w:cs="Times New Roman"/>
          <w:sz w:val="12"/>
        </w:rPr>
        <w:t xml:space="preserve"> that are recovering after decades of brutal military rule in many Latin American countries. In El Salvador in 2004, for example, the campaign of former FMLN guerrilla and presidential candidate Shafik Handal was weakened when the State Department suggested that he had ties to international terrorism and that if he won, the United States would consider El Salvador to be supporting international terrorism, ‘‘thereby blocking all financial remittances made by Salvadorans working in the U.S.’’36 Handal was subsequently defeated by the conservative ARENA Party—which was responsible for many of the death-squad killings in the 1980s. U.S. conservatives have also tried to link Hugo Chávez in Venezuela and Lula da Silva in Brazil to ‘‘international terrorism.’’ The Bush administration has adopted an ‘‘Effective Strategy Doctrine’’ that says ‘‘vast ‘ungoverned spaces’ in Latin American nations provide fertile ground for terrorists to take root,’’ and it has used this notion of ungoverned spaces to legitimate a 52 percent jump in the number of Latin American police and soldiers trained by the U.S. military between 2002 and 2003.37</w:t>
      </w:r>
      <w:r w:rsidRPr="003261FC">
        <w:rPr>
          <w:rFonts w:cs="Times New Roman"/>
          <w:b/>
          <w:u w:val="single"/>
        </w:rPr>
        <w:t xml:space="preserve"> With all of that ‘‘ungoverned space’’ to bring under control, the U.S. government is warranted, it appears to the wider public, in turning to the Minutemen and other vigilante groups who will help maintain the U.S.-Mexico border as a governed space, the ‘‘last frontier’’ in what Agamben calls a ‘‘global civil war.’’38 Resistance arises from within the discourses and material conditions of neoliberalism</w:t>
      </w:r>
      <w:r w:rsidRPr="003261FC">
        <w:rPr>
          <w:rFonts w:cs="Times New Roman"/>
          <w:sz w:val="12"/>
        </w:rPr>
        <w:t xml:space="preserve">, as many of the articles here describe. The Ni Una Mas movement based in Ciudad Juárez protests the murders of hundreds of women, many of them maquiladora workers, as Melissa Wright describes in her analysis of the restraints of operating within the world of nongovernmental organizations. Transnational communities represent the possibilities carved out of global flows, as migrants persist in the face of xenophobia and economic hardships, Laura Lewis shows. Numerous poets and artists along the border have articulated the everyday lives of border residents as alternative narratives to the discourse of neoliberalism; these narratives are analyzed here in the essays by Sadowski-Smith,Camacho Schmidt, and Manzanas Calvo. Finally, this issue offers original cultural production that represents the variegated life of the border in the autobiographical essay by Santiago Vaquera-Vásquez, the poetry of Arturo Dávila, and the photography of Alejandro Lugo. While resistance cannot escape the terms of neoliberalism, then, </w:t>
      </w:r>
      <w:r w:rsidRPr="003261FC">
        <w:rPr>
          <w:rFonts w:cs="Times New Roman"/>
          <w:b/>
          <w:u w:val="single"/>
        </w:rPr>
        <w:t xml:space="preserve">rearticulation is possible and indeed necessary for the imagining of a new—more just and life-sustaining—configuration of the U.S.-Mexico border. </w:t>
      </w:r>
    </w:p>
    <w:p w:rsidR="003261FC" w:rsidRPr="003261FC" w:rsidRDefault="003261FC" w:rsidP="003261FC">
      <w:pPr>
        <w:ind w:left="288"/>
        <w:rPr>
          <w:rFonts w:cs="Times New Roman"/>
          <w:sz w:val="12"/>
        </w:rPr>
      </w:pPr>
    </w:p>
    <w:p w:rsidR="003261FC" w:rsidRPr="003261FC" w:rsidRDefault="003261FC" w:rsidP="003261FC">
      <w:pPr>
        <w:ind w:left="288"/>
        <w:rPr>
          <w:rFonts w:cs="Times New Roman"/>
          <w:sz w:val="12"/>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The liberalization of guest worker policy is only ever temporary. economic downturn and xenophobia will target these groups legally marked as non-citizens through deportation, incaceration, and policing resulting in the return of the biopolitical camp to define all relations between those who belong and those that are only have temporary value. when there time is up the killing will begin</w:t>
      </w:r>
    </w:p>
    <w:p w:rsidR="003261FC" w:rsidRPr="003261FC" w:rsidRDefault="003261FC" w:rsidP="003261FC">
      <w:pPr>
        <w:rPr>
          <w:rFonts w:cs="Times New Roman"/>
          <w:u w:val="single"/>
        </w:rPr>
      </w:pPr>
      <w:r w:rsidRPr="003261FC">
        <w:rPr>
          <w:rStyle w:val="Style13ptBold"/>
          <w:rFonts w:cs="Times New Roman"/>
        </w:rPr>
        <w:t>Walters 2000</w:t>
      </w:r>
      <w:r w:rsidRPr="003261FC">
        <w:rPr>
          <w:rFonts w:cs="Times New Roman"/>
          <w:sz w:val="16"/>
        </w:rPr>
        <w:t xml:space="preserve">, Professor of Political Science at Carelton University, 2000 [William, </w:t>
      </w:r>
      <w:r w:rsidRPr="003261FC">
        <w:rPr>
          <w:rFonts w:cs="Times New Roman"/>
          <w:i/>
          <w:sz w:val="16"/>
        </w:rPr>
        <w:t>Citizenship Studies, Vol. 6, No. 3, 2002</w:t>
      </w:r>
      <w:r w:rsidRPr="003261FC">
        <w:rPr>
          <w:rFonts w:cs="Times New Roman"/>
          <w:u w:val="single"/>
        </w:rPr>
        <w:t>]</w:t>
      </w:r>
    </w:p>
    <w:p w:rsidR="003261FC" w:rsidRPr="003261FC" w:rsidRDefault="003261FC" w:rsidP="003261FC">
      <w:pPr>
        <w:rPr>
          <w:rFonts w:cs="Times New Roman"/>
          <w:sz w:val="12"/>
          <w:szCs w:val="20"/>
        </w:rPr>
      </w:pPr>
      <w:r w:rsidRPr="003261FC">
        <w:rPr>
          <w:rFonts w:cs="Times New Roman"/>
          <w:sz w:val="12"/>
          <w:szCs w:val="20"/>
        </w:rPr>
        <w:t xml:space="preserve">Another way </w:t>
      </w:r>
      <w:r w:rsidRPr="003261FC">
        <w:rPr>
          <w:rFonts w:cs="Times New Roman"/>
          <w:szCs w:val="20"/>
          <w:u w:val="single"/>
        </w:rPr>
        <w:t>we can trace this governmentalization of deportation is around the question of foreign or alien workers. As states became involved in the regulation of labour markets and the management of economies in the twentieth century, deportation found economic uses that paralleled its social purposes. Here deportation was to function as the corollary of immigration policy and the supplement to voluntary emigration. If immigration policy was often driven by the need to recruit ‘migrant’ labour from abroad, deportation was used to regulate and enforce the return of these temporary hands during times of economic downturn.</w:t>
      </w:r>
      <w:r w:rsidRPr="003261FC">
        <w:rPr>
          <w:rFonts w:cs="Times New Roman"/>
          <w:sz w:val="12"/>
          <w:szCs w:val="20"/>
        </w:rPr>
        <w:t xml:space="preserve"> This use of deportation é rst became clearly evident during the interwar depression when France, a state that had traditionally relied upon immigration to meet labour shortages, and to a lesser extent Belgium, </w:t>
      </w:r>
      <w:r w:rsidRPr="003261FC">
        <w:rPr>
          <w:rFonts w:cs="Times New Roman"/>
          <w:szCs w:val="20"/>
          <w:u w:val="single"/>
        </w:rPr>
        <w:t>used deportation as a means of ‘exporting their unemployment’</w:t>
      </w:r>
      <w:r w:rsidRPr="003261FC">
        <w:rPr>
          <w:rFonts w:cs="Times New Roman"/>
          <w:sz w:val="12"/>
          <w:szCs w:val="20"/>
        </w:rPr>
        <w:t xml:space="preserve"> (Arendt, 1964, p. 286; Strikwerda, 1997, p. 63).</w:t>
      </w:r>
    </w:p>
    <w:p w:rsidR="003261FC" w:rsidRPr="003261FC" w:rsidRDefault="003261FC" w:rsidP="003261FC">
      <w:pPr>
        <w:rPr>
          <w:rFonts w:cs="Times New Roman"/>
          <w:b/>
          <w:smallCaps/>
          <w:szCs w:val="20"/>
        </w:rPr>
      </w:pPr>
      <w:r w:rsidRPr="003261FC">
        <w:rPr>
          <w:rFonts w:cs="Times New Roman"/>
          <w:b/>
          <w:smallCaps/>
          <w:szCs w:val="20"/>
        </w:rPr>
        <w:t>[Walters continues…]</w:t>
      </w:r>
    </w:p>
    <w:p w:rsidR="003261FC" w:rsidRPr="003261FC" w:rsidRDefault="003261FC" w:rsidP="003261FC">
      <w:pPr>
        <w:rPr>
          <w:rFonts w:cs="Times New Roman"/>
          <w:sz w:val="12"/>
          <w:szCs w:val="20"/>
        </w:rPr>
      </w:pPr>
      <w:r w:rsidRPr="003261FC">
        <w:rPr>
          <w:rFonts w:cs="Times New Roman"/>
          <w:szCs w:val="20"/>
          <w:u w:val="single"/>
        </w:rPr>
        <w:t>But deportation is more than just a form of police that operates on a national population.</w:t>
      </w:r>
      <w:r w:rsidRPr="003261FC">
        <w:rPr>
          <w:rFonts w:cs="Times New Roman"/>
          <w:sz w:val="12"/>
          <w:szCs w:val="20"/>
        </w:rPr>
        <w:t xml:space="preserve"> Here I want to argue for a second and potentially more signié cant dimension to the police character of deportation. It is that </w:t>
      </w:r>
      <w:r w:rsidRPr="003261FC">
        <w:rPr>
          <w:rFonts w:cs="Times New Roman"/>
          <w:i/>
          <w:sz w:val="12"/>
          <w:szCs w:val="20"/>
        </w:rPr>
        <w:t>we should see the deportation of aliens as a form of the internationa l police of population</w:t>
      </w:r>
      <w:r w:rsidRPr="003261FC">
        <w:rPr>
          <w:rFonts w:cs="Times New Roman"/>
          <w:sz w:val="12"/>
          <w:szCs w:val="20"/>
        </w:rPr>
        <w:t xml:space="preserve">.12 Seen from a national, or purely internal perspective deportation appears as the exclusion and expulsion of aliens and ‘the uninvited’; it stands as an expression of </w:t>
      </w:r>
      <w:r w:rsidRPr="003261FC">
        <w:rPr>
          <w:rFonts w:cs="Times New Roman"/>
          <w:szCs w:val="20"/>
          <w:u w:val="single"/>
        </w:rPr>
        <w:t xml:space="preserve">the hierarchical relationship between citizens on the one hand with full rights, and aliens or denizens on the other, or the ways in which states discriminate against non-citizens and outsiders. But seen from an international perspective, deportation represents the compulsory allocation of subjects to their proper sovereigns, or, in many instances of statelessness, to other surrogate sovereigns </w:t>
      </w:r>
      <w:r w:rsidRPr="003261FC">
        <w:rPr>
          <w:rFonts w:cs="Times New Roman"/>
          <w:sz w:val="12"/>
          <w:szCs w:val="20"/>
        </w:rPr>
        <w:t>(for example, the current practice of returning certain asylum-seekers to ‘safe third countries’). In the face of patterns of international migration, deportation serves to sustain the image of a world divided into ‘national’ populations and territories, domiciled in terms of state membership. It operates in relation to a wider regime of practices including resettlement, voluntary return, political asylum, temporary protection and so on, which together can be said to comprise a global police of population. Extradition belongs to this series as well, though extradition is in certain respects the inverse of deportation—a recognition of the sovereign’s claim to have their subjects returned for the application of justice. Following Hindess, we can see citizenship in a different light. Less ‘the rights and responsibilitie s accruing to individuals by virtue of their membership of an appropriate polity’ but rather ‘a marker of identié cation, advising state and nonstate agencies of the particular state to which an individual belongs’ (Hindess, 2000, p. 1487).</w:t>
      </w:r>
    </w:p>
    <w:p w:rsidR="003261FC" w:rsidRPr="003261FC" w:rsidRDefault="003261FC" w:rsidP="003261FC">
      <w:pPr>
        <w:rPr>
          <w:rFonts w:cs="Times New Roman"/>
          <w:b/>
          <w:smallCaps/>
          <w:szCs w:val="20"/>
        </w:rPr>
      </w:pPr>
      <w:r w:rsidRPr="003261FC">
        <w:rPr>
          <w:rFonts w:cs="Times New Roman"/>
          <w:b/>
          <w:smallCaps/>
          <w:szCs w:val="20"/>
        </w:rPr>
        <w:t>[Walters continues…]</w:t>
      </w:r>
    </w:p>
    <w:p w:rsidR="003261FC" w:rsidRPr="003261FC" w:rsidRDefault="003261FC" w:rsidP="003261FC">
      <w:pPr>
        <w:rPr>
          <w:rFonts w:cs="Times New Roman"/>
          <w:sz w:val="12"/>
        </w:rPr>
      </w:pPr>
      <w:r w:rsidRPr="003261FC">
        <w:rPr>
          <w:rFonts w:cs="Times New Roman"/>
          <w:sz w:val="12"/>
          <w:szCs w:val="20"/>
        </w:rPr>
        <w:t xml:space="preserve">I have discussed </w:t>
      </w:r>
      <w:r w:rsidRPr="003261FC">
        <w:rPr>
          <w:rFonts w:cs="Times New Roman"/>
          <w:szCs w:val="20"/>
          <w:u w:val="single"/>
        </w:rPr>
        <w:t>deportation as a form of international police that seeks to divide and distribute population on a global basis</w:t>
      </w:r>
      <w:r w:rsidRPr="003261FC">
        <w:rPr>
          <w:rFonts w:cs="Times New Roman"/>
          <w:sz w:val="12"/>
          <w:szCs w:val="20"/>
        </w:rPr>
        <w:t xml:space="preserve">, and which presupposes the idea of citizenship as a marker of belonging within the state system. As it stands, however, this account of deportation as international police and, more generally, in terms of sovereign and governmental power, is seriously incomplete. For the most controversial and troubling forms of deportation are not usually the return of nationals to their ‘home’ states. Rather, they have involved the stateless, the refugee, the German Jew or Russian denationalized and stripped of citizenship, the refugees who, in desperate circumstances, have destroyed their own citizenship papers, and today the rejected asylum-seeker. The fact is that when deportation has featured in these cases it goes hand in hand with the camp. </w:t>
      </w:r>
      <w:r w:rsidRPr="003261FC">
        <w:rPr>
          <w:rFonts w:cs="Times New Roman"/>
          <w:szCs w:val="20"/>
          <w:u w:val="single"/>
        </w:rPr>
        <w:t xml:space="preserve">Practices of deportation need to be seen in relation to a wider incarceral archipelago of detention centres, refugee camps and </w:t>
      </w:r>
      <w:r w:rsidRPr="003261FC">
        <w:rPr>
          <w:rFonts w:cs="Times New Roman"/>
          <w:i/>
          <w:szCs w:val="20"/>
          <w:u w:val="single"/>
        </w:rPr>
        <w:t>zones d’attente</w:t>
      </w:r>
      <w:r w:rsidRPr="003261FC">
        <w:rPr>
          <w:rFonts w:cs="Times New Roman"/>
          <w:szCs w:val="20"/>
          <w:u w:val="single"/>
        </w:rPr>
        <w:t>.</w:t>
      </w:r>
      <w:r w:rsidRPr="003261FC">
        <w:rPr>
          <w:rFonts w:cs="Times New Roman"/>
          <w:sz w:val="12"/>
          <w:szCs w:val="20"/>
        </w:rPr>
        <w:t xml:space="preserve"> In this é nal part of the paper I want to examine the camp. This is not just for reasons of consistency or out of some desire for completeness, but because it offers important insights about contemporary citizenship, sovereignty and forms of power. Foucault is well known for his observation that: ‘A whole history remains to be written of </w:t>
      </w:r>
      <w:r w:rsidRPr="003261FC">
        <w:rPr>
          <w:rFonts w:cs="Times New Roman"/>
          <w:i/>
          <w:sz w:val="12"/>
          <w:szCs w:val="20"/>
        </w:rPr>
        <w:t>spaces</w:t>
      </w:r>
      <w:r w:rsidRPr="003261FC">
        <w:rPr>
          <w:rFonts w:cs="Times New Roman"/>
          <w:sz w:val="12"/>
          <w:szCs w:val="20"/>
        </w:rPr>
        <w:t xml:space="preserve">—which would at the same time be a history of </w:t>
      </w:r>
      <w:r w:rsidRPr="003261FC">
        <w:rPr>
          <w:rFonts w:cs="Times New Roman"/>
          <w:i/>
          <w:sz w:val="12"/>
          <w:szCs w:val="20"/>
        </w:rPr>
        <w:t xml:space="preserve">powers </w:t>
      </w:r>
      <w:r w:rsidRPr="003261FC">
        <w:rPr>
          <w:rFonts w:cs="Times New Roman"/>
          <w:sz w:val="12"/>
          <w:szCs w:val="20"/>
        </w:rPr>
        <w:t xml:space="preserve">… —from the great strategies of geo-politics to the little tactics of the habitat …’ (Foucault, 1980, p. 149). What might the study of the camp contribute to such a history? Here we can return to Arendt and Agamben—two é gures who have explored the implications and consequences of the refugee for modern political thought. A key insight that I take from Arendt is her observation of the pervasiveness of the camp in twentieth century Europe. While the concentration camp was the specié c outcome of the Nazi’s genocidal dream of racial purity, its horrors should not obscure the fact that camps of one kind or another became ‘the routine solution for the domicile of the “displaced persons” ’ by the time of World War II (Arendt, 1964, p. 279) in a large number of European countries. When she notes that the internment camp became ‘the only practical substitute for a nonexistent homeland’ and the ‘only “country” the world had to offer the stateless’ (p. 284) she reminds us that, like deportation, the camp is not merely a dreadful anomaly or the expression of discrimination on the part of this or that government. Rather, it is a logical consequence and an almost necessary correlate of a world fully divided into territorial, nation-states . The great spaces of geopolitics and their biopolitica l assumptions crystallize, and é nd their supports, in the camp. However, it is with Agamben that we encounter the attempt to thematize the camp as a diagram of power.14 For Agamben the camp holds the key to understanding the complex place of ‘bare life’ inside/outside the polity. Foucault famously proposed the panoptical prison as a (though, certainly not the only) diagram for understanding certain critical features of the political and social logic of modernity, its deployment of power and subjectivity . Agamben attributes a similar signié cance to the é gure of the camp. The camp is a frightening zone of indistinction where we encounter sovereignty as </w:t>
      </w:r>
      <w:r w:rsidRPr="003261FC">
        <w:rPr>
          <w:rFonts w:cs="Times New Roman"/>
          <w:i/>
          <w:sz w:val="12"/>
          <w:szCs w:val="20"/>
        </w:rPr>
        <w:t>nomos</w:t>
      </w:r>
      <w:r w:rsidRPr="003261FC">
        <w:rPr>
          <w:rFonts w:cs="Times New Roman"/>
          <w:sz w:val="12"/>
          <w:szCs w:val="20"/>
        </w:rPr>
        <w:t>— ‘the point of indistinction between violence and law, the threshold on which violence passes over into law and law passes over into violence’ (Agamben, 1998, p. 32). If sovereignty operates through its capacity to deé ne situations as ‘exceptional’, and therefore requiring and justifying actions and procedures outside the normal juridical order, then the camp is ‘the materialization of [this] state of exception’ (p. 174). But the camp is not a é nite or particular institutiona l complex. Rather it is a system of relations which is actualized in diverse settings. We é nd ourselves ‘virtually in the presence’ of the camp every time ‘exceptional’ measures are taken to institute a space in which ‘bare life and the juridical rule enter into a threshold of indistinction ’ (p. 174). Hence the camp is materialized with the internment and concentration camps of the 1930s and 1940s, but also, in other forms. It appears momentarily in the form of the stadium in Bari where Italian police in 1991 herded Albanian immigrants before returning them. It is also actualized with the ‘international zone’ (</w:t>
      </w:r>
      <w:r w:rsidRPr="003261FC">
        <w:rPr>
          <w:rFonts w:cs="Times New Roman"/>
          <w:i/>
          <w:sz w:val="12"/>
          <w:szCs w:val="20"/>
        </w:rPr>
        <w:t>zone d’attente</w:t>
      </w:r>
      <w:r w:rsidRPr="003261FC">
        <w:rPr>
          <w:rFonts w:cs="Times New Roman"/>
          <w:sz w:val="12"/>
          <w:szCs w:val="20"/>
        </w:rPr>
        <w:t xml:space="preserve">) of Roissy- Charles-de-Gaulle airport, which has converted a hotel for the detention of asylum-seekers, and which the French authorities deé ne as outside the territory of France.15 Within the international zone, the airport is coné gured as the ‘high seas’ from the point of view of the immigrant: French obligations and commitments to the refugee under international treaties are suspended. Meanwhile, the camp proliferates in the form of detention centres, the frontline of the Western states’ response to the global refugee crisis. The more notorious examples include Campsé eld in the UK and Woomera in Australia; but there are now more than 100 such centres across Europe (Hayter, 2000, p. 113). The camp is often a matter of expedience—a detention area under the Palais de Justice in Paris; or the British authorities use of a converted ferry (with its echoes of the prison hulks) to detain mostly Sri Lankan Tamils in the port of Harwich (Hayter, 2000, p. 121). These are all spaces where the exception becomes the norm, where those without the ‘right to have rights’ are exposed to indeterminate waiting times, the risk of arbitrary treatment, and the threat of physical and psychologica l abuse. </w:t>
      </w:r>
      <w:r w:rsidRPr="003261FC">
        <w:rPr>
          <w:rFonts w:cs="Times New Roman"/>
          <w:szCs w:val="20"/>
          <w:u w:val="single"/>
        </w:rPr>
        <w:t>But in addition to defining a space of emergency in which particular exceptional modes of treatment become normal, the camp represents a crisis of Western politics and citizenship.</w:t>
      </w:r>
      <w:r w:rsidRPr="003261FC">
        <w:rPr>
          <w:rFonts w:cs="Times New Roman"/>
          <w:sz w:val="12"/>
          <w:szCs w:val="20"/>
        </w:rPr>
        <w:t xml:space="preserve"> It signals a sort of surplus of ‘bare life’ that can no longer be contained within the political order of nation-states : ‘what we call </w:t>
      </w:r>
      <w:r w:rsidRPr="003261FC">
        <w:rPr>
          <w:rFonts w:cs="Times New Roman"/>
          <w:i/>
          <w:sz w:val="12"/>
          <w:szCs w:val="20"/>
        </w:rPr>
        <w:t xml:space="preserve">camp </w:t>
      </w:r>
      <w:r w:rsidRPr="003261FC">
        <w:rPr>
          <w:rFonts w:cs="Times New Roman"/>
          <w:sz w:val="12"/>
          <w:szCs w:val="20"/>
        </w:rPr>
        <w:t xml:space="preserve">is this disjunction ’ (p. 175). </w:t>
      </w:r>
      <w:r w:rsidRPr="003261FC">
        <w:rPr>
          <w:rFonts w:cs="Times New Roman"/>
          <w:szCs w:val="20"/>
          <w:u w:val="single"/>
        </w:rPr>
        <w:t>In the absence of a working cosmopolitan model of citizenship, or other ways of organizing and distributing rights, belongings, and identities, and with the menacing growth of a politics of xenophobia and racism that encourages publics to see the presence of</w:t>
      </w:r>
      <w:r w:rsidRPr="003261FC">
        <w:rPr>
          <w:rFonts w:cs="Times New Roman"/>
          <w:sz w:val="12"/>
          <w:szCs w:val="20"/>
        </w:rPr>
        <w:t xml:space="preserve"> refugees and </w:t>
      </w:r>
      <w:r w:rsidRPr="003261FC">
        <w:rPr>
          <w:rFonts w:cs="Times New Roman"/>
          <w:szCs w:val="20"/>
          <w:u w:val="single"/>
        </w:rPr>
        <w:t>aliens as threats to their freedom, culture, and security, we have the camps—we have border zones, detention centres, holding areas, a panoply of partitions, segregations and striations.</w:t>
      </w:r>
      <w:r w:rsidRPr="003261FC">
        <w:rPr>
          <w:rFonts w:cs="Times New Roman"/>
          <w:sz w:val="12"/>
          <w:szCs w:val="20"/>
        </w:rPr>
        <w:t xml:space="preserve"> The é gure of the refugee reveals that the Rights of Man that become ours ‘naturally’ through birth, are in actual fact partial, provisional and inadequate. The camps stand as a sign of the rupture of the state–people– territory complex, but also the permanently-temporary attempt to suture it. The dream of the perfect prison, of the school and other disciplinary spaces was the production of a docile useful body, and a self-regulating, interiorized citizen. However, the diagram of the camp does not presuppose a comparable, positive kind of subjectivity . Rather, its logic is one of expedience and exemption. It is not interested in projects of reform, so much as countering the dangerous ‘illegal’ global è ows of impoverished humanity. If, following Giovanna Procacci (1991, p. 161), the eighteenth and early nineteenth centuries were transé xed by a fear of pauperism, with its dangerous ‘è uid, elusive sociality, impossible either to control or to utilize’, and if the governmental response included the great strategies of ‘territorial sedentarization’ in order to produce ‘é xed concentrations of population’ (for example, anti-vagabondage laws, the poor law, and later, public housing), then camps and deportations represent components of a contemporary sedentarization campaign which operates in relation to a local–global space. The camp delivers surplus humanity into a zone of indistinction , invoking a near permanent state of emergency to place its subjects indeé nitely ‘on hold’ on the edge of the juridical order—all so that the sovereign system of states and its division of citizens to states can be re-established. Here </w:t>
      </w:r>
      <w:r w:rsidRPr="003261FC">
        <w:rPr>
          <w:rFonts w:cs="Times New Roman"/>
          <w:szCs w:val="20"/>
          <w:u w:val="single"/>
        </w:rPr>
        <w:t>surplus humanity is caught in the cross-currents between the police and immigration authorities and their moves to extra-judicial and arbitrary treatment, and the countermovements of the human-rights and immigrants-right s groups who protest such forms of treatment.</w:t>
      </w:r>
      <w:r w:rsidRPr="003261FC">
        <w:rPr>
          <w:rFonts w:cs="Times New Roman"/>
          <w:sz w:val="12"/>
          <w:szCs w:val="20"/>
        </w:rPr>
        <w:t xml:space="preserve"> </w:t>
      </w:r>
      <w:r w:rsidRPr="003261FC">
        <w:rPr>
          <w:rFonts w:cs="Times New Roman"/>
          <w:szCs w:val="20"/>
          <w:u w:val="single"/>
        </w:rPr>
        <w:t>The camp is extraterritorial, in the sense that it can stand outside the legal and juridical order, but also intensely territorial to the point where the territorial regime of citizenship becomes dependent upon these exceptions if it is to sustain the principle that all the world’s population can be ascribed a ‘country’. Yet if the camp is quite different from the disciplinary spaces which Foucault and others associate with modernity, it has at least one thing in common. Like the workhouse or the prison, the camp is to be highly symbolic; its harshness stands as a ‘semio-technique ’</w:t>
      </w:r>
      <w:r w:rsidRPr="003261FC">
        <w:rPr>
          <w:rFonts w:cs="Times New Roman"/>
          <w:sz w:val="12"/>
          <w:szCs w:val="20"/>
        </w:rPr>
        <w:t xml:space="preserve"> (Dean, 1991, pp. 184– 5; Foucault, 1977, pp. 93–103) </w:t>
      </w:r>
      <w:r w:rsidRPr="003261FC">
        <w:rPr>
          <w:rFonts w:cs="Times New Roman"/>
          <w:szCs w:val="20"/>
          <w:u w:val="single"/>
        </w:rPr>
        <w:t>of deterrence, a signal that ‘our’ immigration systems are not a ‘soft touch’</w:t>
      </w:r>
      <w:r w:rsidRPr="003261FC">
        <w:rPr>
          <w:rFonts w:cs="Times New Roman"/>
          <w:sz w:val="12"/>
          <w:szCs w:val="20"/>
        </w:rPr>
        <w:t>.</w:t>
      </w:r>
    </w:p>
    <w:p w:rsidR="003261FC" w:rsidRPr="003261FC" w:rsidRDefault="003261FC" w:rsidP="003261FC">
      <w:pPr>
        <w:rPr>
          <w:rFonts w:cs="Times New Roman"/>
        </w:rPr>
      </w:pPr>
    </w:p>
    <w:p w:rsidR="003261FC" w:rsidRPr="003261FC" w:rsidRDefault="003261FC" w:rsidP="003261FC">
      <w:pPr>
        <w:pStyle w:val="Heading1"/>
        <w:ind w:right="-18"/>
        <w:rPr>
          <w:rFonts w:cs="Times New Roman"/>
        </w:rPr>
      </w:pPr>
      <w:r w:rsidRPr="003261FC">
        <w:rPr>
          <w:rFonts w:cs="Times New Roman"/>
        </w:rPr>
        <w:t>Asylum Visa</w:t>
      </w:r>
    </w:p>
    <w:p w:rsidR="003261FC" w:rsidRPr="003261FC" w:rsidRDefault="003261FC" w:rsidP="003261FC">
      <w:pPr>
        <w:pStyle w:val="Heading2"/>
        <w:rPr>
          <w:rFonts w:cs="Times New Roman"/>
        </w:rPr>
      </w:pPr>
      <w:r w:rsidRPr="003261FC">
        <w:rPr>
          <w:rFonts w:cs="Times New Roman"/>
        </w:rPr>
        <w:t>(T) Immigration</w:t>
      </w:r>
    </w:p>
    <w:p w:rsidR="003261FC" w:rsidRPr="003261FC" w:rsidRDefault="003261FC" w:rsidP="003261FC">
      <w:pPr>
        <w:rPr>
          <w:rFonts w:cs="Times New Roman"/>
        </w:rPr>
      </w:pPr>
    </w:p>
    <w:p w:rsidR="003261FC" w:rsidRPr="003261FC" w:rsidRDefault="003261FC" w:rsidP="003261FC">
      <w:pPr>
        <w:rPr>
          <w:rFonts w:cs="Times New Roman"/>
        </w:rPr>
      </w:pPr>
    </w:p>
    <w:p w:rsidR="003261FC" w:rsidRPr="003261FC" w:rsidRDefault="003261FC" w:rsidP="003261FC">
      <w:pPr>
        <w:pStyle w:val="Heading3"/>
        <w:rPr>
          <w:rFonts w:cs="Times New Roman"/>
        </w:rPr>
      </w:pPr>
      <w:r w:rsidRPr="003261FC">
        <w:rPr>
          <w:rFonts w:cs="Times New Roman"/>
        </w:rPr>
        <w:t xml:space="preserve">1NC </w:t>
      </w:r>
    </w:p>
    <w:p w:rsidR="003261FC" w:rsidRPr="003261FC" w:rsidRDefault="003261FC" w:rsidP="003261FC">
      <w:pPr>
        <w:rPr>
          <w:rFonts w:cs="Times New Roman"/>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 xml:space="preserve">Legal immigration is </w:t>
      </w:r>
      <w:r w:rsidRPr="003261FC">
        <w:rPr>
          <w:rFonts w:ascii="Times New Roman" w:hAnsi="Times New Roman" w:cs="Times New Roman"/>
          <w:u w:val="single"/>
        </w:rPr>
        <w:t>PERMANENT RESIDENCE</w:t>
      </w:r>
      <w:r w:rsidRPr="003261FC">
        <w:rPr>
          <w:rFonts w:ascii="Times New Roman" w:hAnsi="Times New Roman" w:cs="Times New Roman"/>
        </w:rPr>
        <w:t xml:space="preserve"> </w:t>
      </w:r>
    </w:p>
    <w:p w:rsidR="003261FC" w:rsidRPr="003261FC" w:rsidRDefault="003261FC" w:rsidP="003261FC">
      <w:pPr>
        <w:rPr>
          <w:rFonts w:cs="Times New Roman"/>
          <w:sz w:val="16"/>
        </w:rPr>
      </w:pPr>
      <w:r w:rsidRPr="003261FC">
        <w:rPr>
          <w:rStyle w:val="Style13ptBold"/>
          <w:rFonts w:cs="Times New Roman"/>
        </w:rPr>
        <w:t>Posner &amp; Cox ‘6</w:t>
      </w:r>
      <w:r w:rsidRPr="003261FC">
        <w:rPr>
          <w:rFonts w:cs="Times New Roman"/>
          <w:sz w:val="16"/>
        </w:rPr>
        <w:t xml:space="preserve"> (Eric Posner Kirkland and Ellis Professor of Law, University of Chicago Law School., Adam Cox Assistant Professor of Law, University of Chicago Law School, "The Second-Order Structure of Immigration Law", Standford Law Review, Volume 59 Issue 4, </w:t>
      </w:r>
      <w:hyperlink r:id="rId141" w:history="1">
        <w:r w:rsidRPr="003261FC">
          <w:rPr>
            <w:rStyle w:val="Hyperlink"/>
            <w:rFonts w:cs="Times New Roman"/>
            <w:sz w:val="16"/>
          </w:rPr>
          <w:t>https://chicagounbound.uchicago.edu/cgi/viewcontent.cgi?article=1571&amp;context=law_and_economics</w:t>
        </w:r>
      </w:hyperlink>
      <w:r w:rsidRPr="003261FC">
        <w:rPr>
          <w:rFonts w:cs="Times New Roman"/>
          <w:sz w:val="16"/>
        </w:rPr>
        <w:t>, mmv)</w:t>
      </w:r>
    </w:p>
    <w:p w:rsidR="003261FC" w:rsidRPr="003261FC" w:rsidRDefault="003261FC" w:rsidP="003261FC">
      <w:pPr>
        <w:rPr>
          <w:rFonts w:cs="Times New Roman"/>
          <w:sz w:val="16"/>
        </w:rPr>
      </w:pPr>
      <w:r w:rsidRPr="003261FC">
        <w:rPr>
          <w:rFonts w:cs="Times New Roman"/>
          <w:sz w:val="16"/>
        </w:rPr>
        <w:t xml:space="preserve">We should be clear that we describe here only the immigrant admission system in the United States, not the system used to admit nonimmigrants. </w:t>
      </w:r>
      <w:r w:rsidRPr="003261FC">
        <w:rPr>
          <w:rStyle w:val="StyleUnderline"/>
          <w:rFonts w:cs="Times New Roman"/>
        </w:rPr>
        <w:t>Nonimmigrants are those noncitizens admitted for a temporary period, such as tourists or employees who receive temporary authorization to work in the country</w:t>
      </w:r>
      <w:r w:rsidRPr="003261FC">
        <w:rPr>
          <w:rFonts w:cs="Times New Roman"/>
          <w:sz w:val="16"/>
        </w:rPr>
        <w:t xml:space="preserve">.36 </w:t>
      </w:r>
      <w:r w:rsidRPr="003261FC">
        <w:rPr>
          <w:rStyle w:val="StyleUnderline"/>
          <w:rFonts w:cs="Times New Roman"/>
        </w:rPr>
        <w:t>Immigrants</w:t>
      </w:r>
      <w:r w:rsidRPr="003261FC">
        <w:rPr>
          <w:rFonts w:cs="Times New Roman"/>
          <w:sz w:val="16"/>
        </w:rPr>
        <w:t xml:space="preserve">, by contrast, </w:t>
      </w:r>
      <w:r w:rsidRPr="003261FC">
        <w:rPr>
          <w:rStyle w:val="StyleUnderline"/>
          <w:rFonts w:cs="Times New Roman"/>
        </w:rPr>
        <w:t>are admitted to permanent residence in the country</w:t>
      </w:r>
      <w:r w:rsidRPr="003261FC">
        <w:rPr>
          <w:rFonts w:cs="Times New Roman"/>
          <w:sz w:val="16"/>
        </w:rPr>
        <w:t>—residence that is not contingent on retaining employment, learning English, and so forth—</w:t>
      </w:r>
      <w:r w:rsidRPr="003261FC">
        <w:rPr>
          <w:rStyle w:val="StyleUnderline"/>
          <w:rFonts w:cs="Times New Roman"/>
        </w:rPr>
        <w:t>and are on a path to eventual citizenship</w:t>
      </w:r>
      <w:r w:rsidRPr="003261FC">
        <w:rPr>
          <w:rFonts w:cs="Times New Roman"/>
          <w:sz w:val="16"/>
        </w:rPr>
        <w:t>. (</w:t>
      </w:r>
      <w:r w:rsidRPr="003261FC">
        <w:rPr>
          <w:rStyle w:val="StyleUnderline"/>
          <w:rFonts w:cs="Times New Roman"/>
        </w:rPr>
        <w:t>For that reason admitted immigrants are typically referred to as “lawful permanent residents”).</w:t>
      </w:r>
      <w:r w:rsidRPr="003261FC">
        <w:rPr>
          <w:rFonts w:cs="Times New Roman"/>
          <w:sz w:val="16"/>
        </w:rPr>
        <w:t xml:space="preserve"> We focus on the structure of the immigrant system, because our interest here is in the system that the state uses to select those in the immigrant pool whom it considers desirable to add to the country’s population and eventually to the citizenry.37 As we explain below, however, a state might choose to use a temporary immigration system—such as a guest worker program—as a screening mechanism for potential permanent immigrants.38</w:t>
      </w:r>
    </w:p>
    <w:p w:rsidR="003261FC" w:rsidRPr="003261FC" w:rsidRDefault="003261FC" w:rsidP="003261FC">
      <w:pPr>
        <w:rPr>
          <w:rFonts w:cs="Times New Roman"/>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 xml:space="preserve">Asylum visas are </w:t>
      </w:r>
      <w:r w:rsidRPr="003261FC">
        <w:rPr>
          <w:rFonts w:ascii="Times New Roman" w:hAnsi="Times New Roman" w:cs="Times New Roman"/>
          <w:u w:val="single"/>
        </w:rPr>
        <w:t>NOT PERMANENT</w:t>
      </w:r>
    </w:p>
    <w:p w:rsidR="003261FC" w:rsidRPr="003261FC" w:rsidRDefault="003261FC" w:rsidP="003261FC">
      <w:pPr>
        <w:ind w:right="-18"/>
        <w:rPr>
          <w:rFonts w:cs="Times New Roman"/>
          <w:sz w:val="16"/>
        </w:rPr>
      </w:pPr>
      <w:r w:rsidRPr="003261FC">
        <w:rPr>
          <w:rFonts w:cs="Times New Roman"/>
          <w:sz w:val="16"/>
        </w:rPr>
        <w:t xml:space="preserve">Shalini Bhargava </w:t>
      </w:r>
      <w:r w:rsidRPr="003261FC">
        <w:rPr>
          <w:rStyle w:val="Style13ptBold"/>
          <w:rFonts w:cs="Times New Roman"/>
        </w:rPr>
        <w:t>Ray ’13</w:t>
      </w:r>
      <w:r w:rsidRPr="003261FC">
        <w:rPr>
          <w:rFonts w:cs="Times New Roman"/>
          <w:sz w:val="16"/>
        </w:rPr>
        <w:t>, Lecturer, University of Florida Levin College of Law. B.A., Stanford University; J.D., Harvard Law School, ARTICLE: Optimal Asylum, 46 Vand. J. Transnat'l L. 1215 November, 2013 Reporter 46 Vand. J. Transnat'l L. 1215 * Length: 23645 words, nexis</w:t>
      </w:r>
    </w:p>
    <w:p w:rsidR="003261FC" w:rsidRPr="003261FC" w:rsidRDefault="003261FC" w:rsidP="003261FC">
      <w:pPr>
        <w:rPr>
          <w:rFonts w:cs="Times New Roman"/>
          <w:u w:val="single"/>
        </w:rPr>
      </w:pPr>
      <w:r w:rsidRPr="003261FC">
        <w:rPr>
          <w:rFonts w:cs="Times New Roman"/>
          <w:sz w:val="8"/>
        </w:rPr>
        <w:t xml:space="preserve">A. Overview </w:t>
      </w:r>
      <w:r w:rsidRPr="003261FC">
        <w:rPr>
          <w:rFonts w:cs="Times New Roman"/>
          <w:u w:val="single"/>
        </w:rPr>
        <w:t xml:space="preserve">An asylum visa is a visa granted to a foreign national at the asylum state's embassy in that person's home country, or a third country, that permits that person to enter the asylum state lawfully for the purpose of </w:t>
      </w:r>
      <w:r w:rsidRPr="003261FC">
        <w:rPr>
          <w:rFonts w:cs="Times New Roman"/>
          <w:b/>
          <w:u w:val="single"/>
        </w:rPr>
        <w:t>filing an application for asylum</w:t>
      </w:r>
      <w:r w:rsidRPr="003261FC">
        <w:rPr>
          <w:rFonts w:cs="Times New Roman"/>
          <w:sz w:val="8"/>
        </w:rPr>
        <w:t xml:space="preserve">. 327Link to the text of the note </w:t>
      </w:r>
      <w:r w:rsidRPr="003261FC">
        <w:rPr>
          <w:rFonts w:cs="Times New Roman"/>
          <w:u w:val="single"/>
        </w:rPr>
        <w:t>An asylum visa is designed in part to facilitate access to the asylum procedure for an individual who seeks to flee his or her country of origin but has not yet done so</w:t>
      </w:r>
      <w:r w:rsidRPr="003261FC">
        <w:rPr>
          <w:rFonts w:cs="Times New Roman"/>
          <w:sz w:val="8"/>
        </w:rPr>
        <w:t xml:space="preserve">. 328Link to the text of the note A person who has not yet fled his or her country of [*1253] origin is generally ineligible for resettlement. 329Link to the text of the note Thus, his or her remaining options for flight from his or her country of origin are to obtain a visa for some other purpose, such as tourism or education, or to embark on a journey to enter without inspection, most likely through smuggling. The subparts below consider the costs and benefits of an asylum visa. B. Benefits An asylum visa would likely provide the following benefits: (1) increased access to asylum for nonelite asylum seekers, (2) the ability to attract asylum seekers with the strongest claims, (3) increased transparency to applicants and the U.S. government, and (4) cost savings related to decreased detention of asylum seekers without travel documents or those with marginal 330Link to the text of the note claims. First, an asylum visa stands to benefit asylum seekers who currently are unable to obtain nonimmigrant visas to board common carriers bound for the United States because of their inability to prove their intent not to immigrate or to satisfy other visa requirements. These are people who are unable to convince consular officials of their story (including unskilled liars) or who simply do not know what to say or how to qualify for a nonimmigrant visa (including those who are ignorant of the law). 331Link to the text of the note As the failure to prove nonimmigrant intent is a significant reason why such visas are [*1254] denied, 332Link to the text of the note it appears that asylum seekers who are truly desperate to flee their country of origin may have particular difficulty obtaining travel documents under the current system. 333Link to the text of the note By providing an alternative lawful status with which to board a common carrier, an asylum visa would provide access to these applicants as well as to those who are unable to secure a loan, unable to obtain a scholarship, or are otherwise less elite and unqualified for existing nonimmigrant visas. 334Link to the text of the note Moreover, an asylum visa would also facilitate claims from applicants who are less willing or able to lie 335Link to the text of the note or hire a smuggler. 336Link to the text of the note Second, apart from enhancing access for less elite applicants and applicants less willing or able to lie, an asylum visa would also enhance access for those with strong claims of asylum based on imminent risk of severe persecution. Applicants facing the gravest, most imminent risk often require the most assistance in fleeing because they have the least time to plan an escape; 337Link to the text of the note creating a status for traveling that is responsive to their situation will facilitate applications from individuals facing serious harm. This may particularly enhance access for women and girls, many of whom may lack the financial independence or access to loans to hire a smuggler or obtain guidance in applying for nonimmigrant visas. 338Link to the text of the note Admittedly, an asylum visa is unlikely to help a political dissident who is easily recognized by his or her country of origin and for whom the very act of applying for any kind of visa would pose a grave risk. 339Link to the text of the note However, an asylum visa may help an asylum seeker who has been victimized by his or her family, tribe, or other nongovernmental entity where the government is unwilling or unable to stop the harm. Such a person may be completely unknown to his or her home government. An asylum visa may also help those facing political [*1255] persecution who have fled to a third country but have no hope for resettlement there. Third, institutionalizing an asylum visa would enhance transparency for both applicants and the U.S. government, which, in turn, could enhance humanitarian outcomes and security. 340Link to the text of the note The applicant would receive an indication of his or her chances of prevailing on a claim for asylum, and the Swiss experience suggests that asylum seekers value this information. 341Link to the text of the note The preliminary screening performed in the adjudication of the asylum visa may deter asylum seekers with marginal 342Link to the text of the note claims from making the journey by alerting them to the likelihood of failure. 343Link to the text of the note And it would facilitate the journey of applicants with strong claims. 344Link to the text of the note Through adjudication of asylum visas, the United States would also be in a position to collect more accurate information about the intentions and characteristics of potential asylum seekers. Higher quality information about potential entrants could enhance security. 345Link to the text of the note Policymakers have suggested that, in this way, an asylum visa might function as a tool of "externalized border control" that helps both asylum seekers and the asylum states. 346Link to the text of the note Fourth, institutionalizing an asylum visa could save money by reducing detention costs associated with detaining asylum seekers at the border who possess no travel papers. 347Link to the text of the note Under § 235 of the [*1256] Immigration and Nationality Act, the government must place in expedited removal all foreign nationals, including asylum seekers, who attempt to enter at the border or a port of entry with fraudulent documents or no documents. 348Link to the text of the note To the extent that an asylum visa provides appropriate travel papers to an asylum seeker who would otherwise rely on smuggling or fraudulent documents, the government would need to spend less on detaining such applicants because there would be fewer of them. Finally, any measure that reduces the use of detention will benefit asylum seekers because detention imposes tremendous costs on them. 349Link to the text of the note Detained asylum seekers face greater barriers to proving their claims largely because of their inability to participate in the development of their case. 350Link to the text of the note An asylum visa would offer many asylum seekers an alternative to the use of fraudulent documents and thus diminish one source of prolonged detention for many of them. C. Costs of Asylum Visa Instituting an asylum visa may involve the following costs: (1) the loss of the ability to screen applicants based on certain attractive characteristics, (2) the inability to assess the strength of claims made prior to flight from the asylum seeker's home country, (3) damage to diplomatic relations, (4) danger to applicants, (5) domestic political disapproval, and (6) costs of increased workload at the consulates. 351Link to the text of the note First, allowing applicants to enter for the sole purpose of applying for asylum eliminates barriers that filter for attractive characteristics: diligence and savvy to procure a visa or hire a smuggler, wealth or ability to secure a loan, an appetite for risk, and knowledge of what the consular official needs to hear to grant the visa. 352Link to the text of the note Given that the United States cannot (and has no duty) to [*1257] absorb all of the world's refugees, 353Link to the text of the note some might defend the current system for its ability to select for other traits, such as potential for economic success. 354Link to the text of the note Introducing an asylum visa would interfere with this selection mechanism. However, as discussed extensively in Part II, the U.S. visa system already heavily, almost exclusively, privileges those with economically advantageous traits. U.S. asylum law need not and should not do the same. Instead, it should privilege those with strong asylum claims based on fear of severe and imminent persecution. 355Link to the text of the note Second, the absence of flight eliminates an important signal of the seriousness of the claim. 356Link to the text of the note Once an applicant has arrived in the United States, one can begin to conceive of that person as a refugee as defined in the Refugee Convention because that person has successfully fled from his or her country of origin. 357Link to the text of the note If consular officials are tasked with considering asylum visa applicants as potential refugees, but without the benefit of those applicants having fled (already), it could lead consular officials to demand more information or evidence regarding the strength of the asylum claim than what would be demanded once the applicant has already fled. 358Link to the text of the note However, the adjudication of an asylum visa can serve simply as a prescreen of the asylum claim and not a full adjudication of the claim. 359Link to the text of the note Proper training of consular officials could help address this issue, but it remains a serious concern. [*1258] Third, an asylum visa could prove diplomatically costly or even completely infeasible in some countries. Countries that produce asylum seekers are likely to take offense to a U.S. practice of issuing visas so that their citizens can advance claims of persecution in the United States. 360Link to the text of the note The very existence of the practice in the home country's territory and jurisdiction would appear to undermine the traditional regard for territorial jurisdiction evident in refugee law. 361Link to the text of the note As embassies operate and issue visas "at the behest of the government from which the [asylum seekers] wish to separate themselves," it may not be possible to offer asylum visas in all countries. 362Link to the text of the note The prior existence of asylum visa procedures for a number of European countries suggests, however, that such a program can be implemented, at least in part, without diplomatic crisis. 363Link to the text of the note Fourth, an asylum visa may endanger asylum seekers who obtain (or even apply for) such a visa by exposing them as government adversaries. 364Link to the text of the note For an asylum seeker who succeeds in obtaining an asylum visa, the visa amounts to an announcement to the country of origin, by a stamp in the applicant's passport, that the applicant desires asylum in the United States and intends to accuse [*1259] the country of origin of persecution or unwillingness, or inability, to stop persecution. 365Link to the text of the note Such concerns could be dealt with through establishing the asylum visa as a "shadow" visa. It would not need to openly announce the applicant's intention to apply for asylum but could be designed to look exactly the same as other common nonimmigrant visas. Further, it might carry a unique bar code or other identifying information detectable only by USCIS. These measures might sufficiently shield asylum seekers' intentions from the country of origin. However, the country of origin's knowledge of this practice itself may complicate its execution, as countries that tolerate or purport to tolerate the issuance of such visas may still thwart suspected asylum seekers' efforts to flee by, for example, detaining and questioning suspected asylum seekers at the airport. Ultimately, the practice of issuing asylum visas would be impracticable in some countries. Fifth, the American public is wary of perceived abuse of the asylum system, and the media have fueled the perception that the system is filled with and, to a lesser extent, creates incentives to commit fraud. 366Link to the text of the note The domestic political cost of creating an asylum visa is the popular fear of opening the "floodgates" 367Link to the text of the note to asylum seekers worldwide. Creating a new basis for entering the country while preserving the old would seem to increase access without any limit. 368Link to the text of the note However, one strategy for combating public disapproval is to emphasize the way in which an asylum visa provides a more straightforward path to the U.S. asylum procedure, decreasing the forced deception at the heart of the current system. Despite the unequivocal purpose of increasing access, the asylum visa may, in this way, also serve as an antifraud device. Ultimately, as noted above, an asylum visa is not a practical option for many asylum seekers. Applicants for asylum, therefore, must still be allowed to resort to other means of accessing the asylum procedure. 369Link to the text of the note If embassies offer asylum visas abroad, however, what [*1260] will the public, not to mention the courts, make of claims filed by asylum seekers who entered after obtaining other visas or who were smuggled in? Will those claims be tainted by an assumption that the applicant is not credible? If Congress creates a ground for admission that supports an asylum visa, it will need to address such matters as well. Sixth, introducing an asylum visa would undoubtedly impose new administrative and financial costs on the government. The "pull" effect of such a visa could be staggering. 370Link to the text of the note Embassies would likely be flooded with applicants, many of whom would not be asylum seekers but rather purely economic migrants seeking to qualify for a new ground for admission. There would undoubtedly be an increase in the workload for consular officials. Consular officials would be stretched by the burden of adjudicating these additional visa applications. 371Link to the text of the note This would likely require hiring more consular officials and securing a larger State Department budget. A modest fee for an asylum visa application could ameliorate the financial burden and deter frivolous applications, but no system can be designed to preclude fraud entirely. Careful design, however, might help mitigate these basic structural concerns. A rational asylum visa provision must contend with these possibilities. Lastly, </w:t>
      </w:r>
      <w:r w:rsidRPr="003261FC">
        <w:rPr>
          <w:rFonts w:cs="Times New Roman"/>
          <w:u w:val="single"/>
        </w:rPr>
        <w:t>the potentially significant costs associated with deporting unsuccessful applicants must also be considered.</w:t>
      </w:r>
    </w:p>
    <w:p w:rsidR="003261FC" w:rsidRPr="003261FC" w:rsidRDefault="003261FC" w:rsidP="003261FC">
      <w:pPr>
        <w:rPr>
          <w:rFonts w:cs="Times New Roman"/>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Vote negative on fairness and education—</w:t>
      </w: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 xml:space="preserve">1. They UNLIMIT the topic—there are twice as many nonimmigrant visas </w:t>
      </w: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2. No CORE GROUND—student visas and tourism don’t link to core disads—the temporary CP is neg ground</w:t>
      </w:r>
    </w:p>
    <w:p w:rsidR="003261FC" w:rsidRPr="003261FC" w:rsidRDefault="003261FC" w:rsidP="003261FC">
      <w:pPr>
        <w:rPr>
          <w:rFonts w:cs="Times New Roman"/>
        </w:rPr>
      </w:pPr>
    </w:p>
    <w:p w:rsidR="003261FC" w:rsidRPr="003261FC" w:rsidRDefault="003261FC" w:rsidP="003261FC">
      <w:pPr>
        <w:pStyle w:val="Heading3"/>
        <w:rPr>
          <w:rFonts w:cs="Times New Roman"/>
        </w:rPr>
      </w:pPr>
      <w:r w:rsidRPr="003261FC">
        <w:rPr>
          <w:rFonts w:cs="Times New Roman"/>
        </w:rPr>
        <w:t xml:space="preserve">Topical version </w:t>
      </w:r>
    </w:p>
    <w:p w:rsidR="003261FC" w:rsidRPr="003261FC" w:rsidRDefault="003261FC" w:rsidP="003261FC">
      <w:pPr>
        <w:rPr>
          <w:rFonts w:cs="Times New Roman"/>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Refugee visas are core ground—they’re a guaranteed path to LPR and access the asylum debate</w:t>
      </w:r>
    </w:p>
    <w:p w:rsidR="003261FC" w:rsidRPr="003261FC" w:rsidRDefault="003261FC" w:rsidP="003261FC">
      <w:pPr>
        <w:rPr>
          <w:rFonts w:cs="Times New Roman"/>
          <w:sz w:val="14"/>
        </w:rPr>
      </w:pPr>
      <w:r w:rsidRPr="003261FC">
        <w:rPr>
          <w:rFonts w:cs="Times New Roman"/>
          <w:sz w:val="14"/>
        </w:rPr>
        <w:t xml:space="preserve">Francesca Romana </w:t>
      </w:r>
      <w:r w:rsidRPr="003261FC">
        <w:rPr>
          <w:rStyle w:val="Style13ptBold"/>
          <w:rFonts w:cs="Times New Roman"/>
        </w:rPr>
        <w:t>Genoviva ’16</w:t>
      </w:r>
      <w:r w:rsidRPr="003261FC">
        <w:rPr>
          <w:rFonts w:cs="Times New Roman"/>
          <w:sz w:val="14"/>
        </w:rPr>
        <w:t>, Open Migration Project, “Safe, legal access for asylum-seekers through resettlement programmes and humanitarian corridors,” June 30, 2016 - https://openmigration.org/en/analyses/safe-legal-access-for-asylum-seekers-through-resettlement-programmes-and-humanitarian-corridors/</w:t>
      </w:r>
    </w:p>
    <w:p w:rsidR="003261FC" w:rsidRPr="003261FC" w:rsidRDefault="003261FC" w:rsidP="003261FC">
      <w:pPr>
        <w:rPr>
          <w:rFonts w:cs="Times New Roman"/>
          <w:u w:val="single"/>
        </w:rPr>
      </w:pPr>
      <w:r w:rsidRPr="003261FC">
        <w:rPr>
          <w:rFonts w:cs="Times New Roman"/>
          <w:u w:val="single"/>
        </w:rPr>
        <w:t>Rather than trying to stop refugees in transit to Europe, the States should create safe and legal access channels for asylum-seekers. The international resettlement programme supervised by UNHCR and the humanitarian corridor initiative established in Italy by the FCE</w:t>
      </w:r>
      <w:r w:rsidRPr="003261FC">
        <w:rPr>
          <w:rFonts w:cs="Times New Roman"/>
          <w:sz w:val="14"/>
        </w:rPr>
        <w:t xml:space="preserve">I (Federation of Evangelical Churches in Italy) </w:t>
      </w:r>
      <w:r w:rsidRPr="003261FC">
        <w:rPr>
          <w:rFonts w:cs="Times New Roman"/>
          <w:u w:val="single"/>
        </w:rPr>
        <w:t xml:space="preserve">are both steps in the right direction. </w:t>
      </w:r>
      <w:r w:rsidRPr="003261FC">
        <w:rPr>
          <w:rFonts w:cs="Times New Roman"/>
          <w:sz w:val="14"/>
        </w:rPr>
        <w:t xml:space="preserve">The latest tragedy at sea is only a few days old, but every day EUNAVforMed personnel are intercepting boats adrift in the Mediterranean loaded with dozens of migrants who are desperate enough to risk their lives during the crossing. While the flow cannot be stopped – not even by erecting physical barriers along borders – both States and NGOs can try to create an alternate access route to their territories. </w:t>
      </w:r>
      <w:r w:rsidRPr="003261FC">
        <w:rPr>
          <w:rFonts w:cs="Times New Roman"/>
          <w:u w:val="single"/>
        </w:rPr>
        <w:t>The international resettlement programme supervised by UNHCR and the humanitarian corridor initiative established in Italy are both steps in the right direction. In the Projected Global Resettlement Needs 2017 report, the United Nations High Commissioner for Refugees submitted more than 1,000,000 cases for resettlement.</w:t>
      </w:r>
    </w:p>
    <w:p w:rsidR="003261FC" w:rsidRPr="003261FC" w:rsidRDefault="003261FC" w:rsidP="003261FC">
      <w:pPr>
        <w:rPr>
          <w:rFonts w:cs="Times New Roman"/>
        </w:rPr>
      </w:pPr>
    </w:p>
    <w:p w:rsidR="003261FC" w:rsidRPr="003261FC" w:rsidRDefault="003261FC" w:rsidP="003261FC">
      <w:pPr>
        <w:pStyle w:val="Heading3"/>
        <w:rPr>
          <w:rFonts w:cs="Times New Roman"/>
        </w:rPr>
      </w:pPr>
      <w:r w:rsidRPr="003261FC">
        <w:rPr>
          <w:rFonts w:cs="Times New Roman"/>
        </w:rPr>
        <w:t>Violation—Rejection Rates High</w:t>
      </w:r>
    </w:p>
    <w:p w:rsidR="003261FC" w:rsidRPr="003261FC" w:rsidRDefault="003261FC" w:rsidP="003261FC">
      <w:pPr>
        <w:rPr>
          <w:rFonts w:cs="Times New Roman"/>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More than half of asylum applications are rejected</w:t>
      </w:r>
    </w:p>
    <w:p w:rsidR="003261FC" w:rsidRPr="003261FC" w:rsidRDefault="003261FC" w:rsidP="003261FC">
      <w:pPr>
        <w:rPr>
          <w:rFonts w:cs="Times New Roman"/>
          <w:sz w:val="16"/>
        </w:rPr>
      </w:pPr>
      <w:r w:rsidRPr="003261FC">
        <w:rPr>
          <w:rFonts w:cs="Times New Roman"/>
          <w:sz w:val="16"/>
        </w:rPr>
        <w:t xml:space="preserve">TRAC Immigration, </w:t>
      </w:r>
      <w:r w:rsidRPr="003261FC">
        <w:rPr>
          <w:rStyle w:val="Style13ptBold"/>
          <w:rFonts w:cs="Times New Roman"/>
        </w:rPr>
        <w:t>TRAC ’17</w:t>
      </w:r>
      <w:r w:rsidRPr="003261FC">
        <w:rPr>
          <w:rFonts w:cs="Times New Roman"/>
          <w:sz w:val="16"/>
        </w:rPr>
        <w:t xml:space="preserve">, is a nonpartisan, nonprofit data research center affiliated with the Newhouse School of Public Communications and the Whitman School of Management, both at Syracuse University., Asylum Representation Rates Have Fallen Amid Rising Denial Rates, November 28, 2017 </w:t>
      </w:r>
      <w:r w:rsidRPr="003261FC">
        <w:rPr>
          <w:rFonts w:cs="Times New Roman"/>
          <w:sz w:val="16"/>
        </w:rPr>
        <w:tab/>
        <w:t xml:space="preserve"> http://trac.syr.edu/immigration/reports/491/</w:t>
      </w:r>
    </w:p>
    <w:p w:rsidR="003261FC" w:rsidRPr="003261FC" w:rsidRDefault="003261FC" w:rsidP="003261FC">
      <w:pPr>
        <w:rPr>
          <w:rFonts w:cs="Times New Roman"/>
          <w:sz w:val="16"/>
        </w:rPr>
      </w:pPr>
      <w:r w:rsidRPr="003261FC">
        <w:rPr>
          <w:rFonts w:cs="Times New Roman"/>
          <w:u w:val="single"/>
        </w:rPr>
        <w:t>Very recent Immigration Court records reveal that during FY 2017 asylum decisions were up sharply</w:t>
      </w:r>
      <w:r w:rsidRPr="003261FC">
        <w:rPr>
          <w:rFonts w:cs="Times New Roman"/>
          <w:sz w:val="16"/>
        </w:rPr>
        <w:t xml:space="preserve">. A total of 30,179 cases were decided by judges last year, a marked increase from 22,312 cases in FY 2016. This is the largest number of asylum cases decided in any one year since FY 2005. </w:t>
      </w:r>
      <w:r w:rsidRPr="003261FC">
        <w:rPr>
          <w:rFonts w:cs="Times New Roman"/>
          <w:u w:val="single"/>
        </w:rPr>
        <w:t>While asylum grants increased, denials grew even faster. This pushed the percent who were denied asylum to 61.8 percent. This is the fifth year in a row that denial rates have risen. Five years ago the denial rate was just 44.5 percent</w:t>
      </w:r>
      <w:r w:rsidRPr="003261FC">
        <w:rPr>
          <w:rFonts w:cs="Times New Roman"/>
          <w:sz w:val="16"/>
        </w:rPr>
        <w:t>. See Figure 1.</w:t>
      </w:r>
    </w:p>
    <w:p w:rsidR="003261FC" w:rsidRPr="003261FC" w:rsidRDefault="003261FC" w:rsidP="003261FC">
      <w:pPr>
        <w:rPr>
          <w:rFonts w:cs="Times New Roman"/>
          <w:sz w:val="16"/>
        </w:rPr>
      </w:pPr>
    </w:p>
    <w:p w:rsidR="003261FC" w:rsidRPr="003261FC" w:rsidRDefault="003261FC" w:rsidP="003261FC">
      <w:pPr>
        <w:pStyle w:val="Heading2"/>
        <w:rPr>
          <w:rFonts w:cs="Times New Roman"/>
        </w:rPr>
      </w:pPr>
      <w:r w:rsidRPr="003261FC">
        <w:rPr>
          <w:rFonts w:cs="Times New Roman"/>
        </w:rPr>
        <w:t>End Detention CP</w:t>
      </w:r>
    </w:p>
    <w:p w:rsidR="003261FC" w:rsidRPr="003261FC" w:rsidRDefault="003261FC" w:rsidP="003261FC">
      <w:pPr>
        <w:rPr>
          <w:rFonts w:cs="Times New Roman"/>
        </w:rPr>
      </w:pPr>
    </w:p>
    <w:p w:rsidR="003261FC" w:rsidRPr="003261FC" w:rsidRDefault="003261FC" w:rsidP="003261FC">
      <w:pPr>
        <w:pStyle w:val="Heading3"/>
        <w:rPr>
          <w:rFonts w:cs="Times New Roman"/>
        </w:rPr>
      </w:pPr>
      <w:r w:rsidRPr="003261FC">
        <w:rPr>
          <w:rFonts w:cs="Times New Roman"/>
        </w:rPr>
        <w:t>1NC</w:t>
      </w:r>
    </w:p>
    <w:p w:rsidR="003261FC" w:rsidRPr="003261FC" w:rsidRDefault="003261FC" w:rsidP="003261FC">
      <w:pPr>
        <w:rPr>
          <w:rFonts w:cs="Times New Roman"/>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The United States federal government should cease its detention of asylum seekers.</w:t>
      </w:r>
    </w:p>
    <w:p w:rsidR="003261FC" w:rsidRPr="003261FC" w:rsidRDefault="003261FC" w:rsidP="003261FC">
      <w:pPr>
        <w:rPr>
          <w:rFonts w:cs="Times New Roman"/>
        </w:rPr>
      </w:pPr>
    </w:p>
    <w:p w:rsidR="003261FC" w:rsidRPr="003261FC" w:rsidRDefault="003261FC" w:rsidP="003261FC">
      <w:pPr>
        <w:rPr>
          <w:rFonts w:cs="Times New Roman"/>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The counterplan solves—detention is unnecessary</w:t>
      </w:r>
    </w:p>
    <w:p w:rsidR="003261FC" w:rsidRPr="003261FC" w:rsidRDefault="003261FC" w:rsidP="003261FC">
      <w:pPr>
        <w:rPr>
          <w:rFonts w:cs="Times New Roman"/>
          <w:sz w:val="16"/>
        </w:rPr>
      </w:pPr>
      <w:r w:rsidRPr="003261FC">
        <w:rPr>
          <w:rFonts w:cs="Times New Roman"/>
          <w:sz w:val="16"/>
        </w:rPr>
        <w:t xml:space="preserve">Human Rights First </w:t>
      </w:r>
      <w:r w:rsidRPr="003261FC">
        <w:rPr>
          <w:rStyle w:val="Style13ptBold"/>
          <w:rFonts w:cs="Times New Roman"/>
        </w:rPr>
        <w:t>HRF ‘12</w:t>
      </w:r>
      <w:r w:rsidRPr="003261FC">
        <w:rPr>
          <w:rFonts w:cs="Times New Roman"/>
          <w:sz w:val="16"/>
        </w:rPr>
        <w:t>, How to Repair the U.S. Asylum and Refugee Resettlement Systems BLUEPRINT FOR THE NEXT ADMINISTRATION December 2012, https://www.humanrightsfirst.org/wp-content/uploads/pdf/asylum_blueprint.pdf</w:t>
      </w:r>
    </w:p>
    <w:p w:rsidR="003261FC" w:rsidRPr="003261FC" w:rsidRDefault="003261FC" w:rsidP="003261FC">
      <w:pPr>
        <w:rPr>
          <w:rFonts w:cs="Times New Roman"/>
          <w:u w:val="single"/>
        </w:rPr>
      </w:pPr>
      <w:r w:rsidRPr="003261FC">
        <w:rPr>
          <w:rFonts w:cs="Times New Roman"/>
          <w:u w:val="single"/>
        </w:rPr>
        <w:t>ELIMINATE UNECESSARY AND INAPPROPRIATE IMMIGRATION DETENTION BACKGROUND DHS and ICE detain up to 33,400 immigrants and asylum seekers each day</w:t>
      </w:r>
      <w:r w:rsidRPr="003261FC">
        <w:rPr>
          <w:rFonts w:cs="Times New Roman"/>
          <w:sz w:val="16"/>
        </w:rPr>
        <w:t xml:space="preserve">––an all-time high of over 429,247 in fiscal year 2012 alone. At an average cost $164 per person, per day, the U.S. immigration detention system costs ta xpayers over $2 billion annually, despite the availability of less costly, less restrictive and highly successful alternative to detention programs. 23 </w:t>
      </w:r>
      <w:r w:rsidRPr="003261FC">
        <w:rPr>
          <w:rFonts w:cs="Times New Roman"/>
          <w:u w:val="single"/>
        </w:rPr>
        <w:t>Alternatives to detention––which can include a range of monitoring mechanisms, case-management, and in some cases electronic monitoring––can save more than $150 per day per immigration detainee–– millions annually</w:t>
      </w:r>
      <w:r w:rsidRPr="003261FC">
        <w:rPr>
          <w:rFonts w:cs="Times New Roman"/>
          <w:sz w:val="16"/>
        </w:rPr>
        <w:t xml:space="preserve">. 24 </w:t>
      </w:r>
      <w:r w:rsidRPr="003261FC">
        <w:rPr>
          <w:rFonts w:cs="Times New Roman"/>
          <w:u w:val="single"/>
        </w:rPr>
        <w:t>As the Council on Foreign Relation’s Independent Task Force on U.S. Immigration Policy noted, alternatives to detenti on can “ensure that the vast majority of those facing deportation comply with the law, and at much lower costs</w:t>
      </w:r>
      <w:r w:rsidRPr="003261FC">
        <w:rPr>
          <w:rFonts w:cs="Times New Roman"/>
          <w:sz w:val="16"/>
        </w:rPr>
        <w:t xml:space="preserve">.” 25 A January 2012 </w:t>
      </w:r>
      <w:r w:rsidRPr="003261FC">
        <w:rPr>
          <w:rFonts w:cs="Times New Roman"/>
          <w:u w:val="single"/>
        </w:rPr>
        <w:t>Heritage Foundation report also recognized the cost-effectiveness of alternatives to detention</w:t>
      </w:r>
      <w:r w:rsidRPr="003261FC">
        <w:rPr>
          <w:rFonts w:cs="Times New Roman"/>
          <w:sz w:val="16"/>
        </w:rPr>
        <w:t xml:space="preserve">. 26 While ICE has expanded its use of alternatives to detention, it has not us ed these cost-effective alternatives to reduce unnecessary detention and detention costs––citing to language in DHS appropriations legislation that ICE has viewed as mandating that it maintain a specific number of detention beds (33,400 for fiscal year 2012). Immigration detainees are held in over 250 jails and jail- like facilities nationwide. In these facilities, they wear prison uniforms and are typically locked in one large room for up to 23 hours a day, they have limited or essentially no outdoor access, and visit with family through a Plexiglas barrier. </w:t>
      </w:r>
      <w:r w:rsidRPr="003261FC">
        <w:rPr>
          <w:rFonts w:cs="Times New Roman"/>
          <w:u w:val="single"/>
        </w:rPr>
        <w:t>The bipartisan U.S. Commission on International Religious Freedom concluded that these kinds of facilities “are structured and operated much like standardized correctional facilities” and are inappropriate for asylum seekers.</w:t>
      </w:r>
      <w:r w:rsidRPr="003261FC">
        <w:rPr>
          <w:rFonts w:cs="Times New Roman"/>
          <w:sz w:val="16"/>
        </w:rPr>
        <w:t xml:space="preserve"> 27 A 2009 DHS-ICE report confirmed t hat “all but a few of the facilities that ICE uses to detai n aliens were built as jails and prisons.” 28 In 2009, DHS and ICE committed to shift the immigration detention system away from its longtime reliance on jails and jail-like facilities to fac ilities with conditions more appropriate for civil immigration law detainees. 29 In a statement of objectives for new facilities, ICE described “less penal” conditions that would include increased outdoor access, contact visitation with families, and “non-institutional” clothing for some detainees. </w:t>
      </w:r>
      <w:r w:rsidRPr="003261FC">
        <w:rPr>
          <w:rFonts w:cs="Times New Roman"/>
          <w:u w:val="single"/>
        </w:rPr>
        <w:t>The UNHCR, in its 2012 guidelines on detention, as well as other international human rights authorities, have confirmed that asylum seekers and other immigration detainees should not be detained in facilities that are essentially penal facilities, nor should they be made to wear prison uniforms but should instead be permitted to wear their own civilian clothing</w:t>
      </w:r>
      <w:r w:rsidRPr="003261FC">
        <w:rPr>
          <w:rFonts w:cs="Times New Roman"/>
          <w:sz w:val="16"/>
        </w:rPr>
        <w:t xml:space="preserve">. 30 As documented in Human Rights First’s 2011 report Jails and Jumpsuits: Transfo rming the U.S. Detention System––A Two-Year Review , and discussed during Human Rights First’s Detention Dialogue Symposia, many criminal correctional fa cilities actually offer less restrictive conditions than those typically found in immigration detention facilitie s, and corrections experts have confirmed that a normalized environment helps to ensure the safety and security of any detention facility. 31 DHS and ICE have opened two facilities with less-penal conditions and made progress on some other aspects of detention reform. ICE continues however to hold the overwhelming majority of it s daily detention population in jails and jail-like facilities, wi th a full 50% held in actual jails. </w:t>
      </w:r>
      <w:r w:rsidRPr="003261FC">
        <w:rPr>
          <w:rFonts w:cs="Times New Roman"/>
          <w:u w:val="single"/>
        </w:rPr>
        <w:t xml:space="preserve">These facilities are oft en in remote locations, far from already limited pro bono legal resources, the immigration courts, or U.S. as ylum offices. At many of these remote facilities, immigration officials are also— increasingly—turning to the use of video-conferencing to conduct immigration court hearings and even credible fear screening interviews, compounding the challenges that detained asylum seekers face in accessing protection. </w:t>
      </w:r>
    </w:p>
    <w:p w:rsidR="003261FC" w:rsidRPr="003261FC" w:rsidRDefault="003261FC" w:rsidP="003261FC">
      <w:pPr>
        <w:rPr>
          <w:rFonts w:cs="Times New Roman"/>
        </w:rPr>
      </w:pPr>
    </w:p>
    <w:p w:rsidR="003261FC" w:rsidRPr="003261FC" w:rsidRDefault="003261FC" w:rsidP="003261FC">
      <w:pPr>
        <w:pStyle w:val="Heading3"/>
        <w:rPr>
          <w:rFonts w:cs="Times New Roman"/>
        </w:rPr>
      </w:pPr>
      <w:r w:rsidRPr="003261FC">
        <w:rPr>
          <w:rFonts w:cs="Times New Roman"/>
        </w:rPr>
        <w:t>Solvency: End Detention</w:t>
      </w:r>
    </w:p>
    <w:p w:rsidR="003261FC" w:rsidRPr="003261FC" w:rsidRDefault="003261FC" w:rsidP="003261FC">
      <w:pPr>
        <w:rPr>
          <w:rFonts w:cs="Times New Roman"/>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Asylees have a court attendance record of over 95% when placed on parole or in other alternatives instead of detention</w:t>
      </w:r>
    </w:p>
    <w:p w:rsidR="003261FC" w:rsidRPr="003261FC" w:rsidRDefault="003261FC" w:rsidP="003261FC">
      <w:pPr>
        <w:rPr>
          <w:rFonts w:cs="Times New Roman"/>
          <w:sz w:val="16"/>
        </w:rPr>
      </w:pPr>
      <w:r w:rsidRPr="003261FC">
        <w:rPr>
          <w:rStyle w:val="Style13ptBold"/>
          <w:rFonts w:cs="Times New Roman"/>
        </w:rPr>
        <w:t>Kruzel 18</w:t>
      </w:r>
      <w:r w:rsidRPr="003261FC">
        <w:rPr>
          <w:rFonts w:cs="Times New Roman"/>
        </w:rPr>
        <w:t xml:space="preserve"> </w:t>
      </w:r>
      <w:r w:rsidRPr="003261FC">
        <w:rPr>
          <w:rFonts w:cs="Times New Roman"/>
          <w:sz w:val="16"/>
        </w:rPr>
        <w:t xml:space="preserve">(John Kruzel, He received an Emmy nomination for his work on 2016 presidential debates. He has written about politics, law and national security, and contributed to numerous outlets, including Slate and The New Yorker. He is a former attorney., “Majority of undocumented immigrants show up for court, data shows”, Punditfact, 6/26/2018, </w:t>
      </w:r>
      <w:hyperlink r:id="rId142" w:history="1">
        <w:r w:rsidRPr="003261FC">
          <w:rPr>
            <w:rStyle w:val="Hyperlink"/>
            <w:rFonts w:cs="Times New Roman"/>
            <w:sz w:val="16"/>
          </w:rPr>
          <w:t>https://www.politifact.com/punditfact/statements/2018/jun/26/wolf-blitzer/majority-undocumented-immigrants-show-court-data-s/</w:t>
        </w:r>
      </w:hyperlink>
      <w:r w:rsidRPr="003261FC">
        <w:rPr>
          <w:rFonts w:cs="Times New Roman"/>
          <w:sz w:val="16"/>
        </w:rPr>
        <w:t>, 7/29/18, tsg)</w:t>
      </w:r>
    </w:p>
    <w:p w:rsidR="003261FC" w:rsidRPr="003261FC" w:rsidRDefault="003261FC" w:rsidP="003261FC">
      <w:pPr>
        <w:rPr>
          <w:rFonts w:cs="Times New Roman"/>
          <w:sz w:val="16"/>
        </w:rPr>
      </w:pPr>
      <w:r w:rsidRPr="003261FC">
        <w:rPr>
          <w:rFonts w:cs="Times New Roman"/>
          <w:sz w:val="16"/>
        </w:rPr>
        <w:t xml:space="preserve">One source of data comes from an Obama-era program that released asylees from detention and matched them with case managers who encouraged compliance with court-ordered obligations. As of April, </w:t>
      </w:r>
      <w:r w:rsidRPr="003261FC">
        <w:rPr>
          <w:rStyle w:val="StyleUnderline"/>
          <w:rFonts w:cs="Times New Roman"/>
          <w:sz w:val="24"/>
        </w:rPr>
        <w:t>the Family Case Management Program, or FCMP</w:t>
      </w:r>
      <w:r w:rsidRPr="003261FC">
        <w:rPr>
          <w:rFonts w:cs="Times New Roman"/>
          <w:sz w:val="16"/>
        </w:rPr>
        <w:t xml:space="preserve">, had 630 enrolled families. Before the Trump administration ended the program in June, </w:t>
      </w:r>
      <w:r w:rsidRPr="003261FC">
        <w:rPr>
          <w:rStyle w:val="StyleUnderline"/>
          <w:rFonts w:cs="Times New Roman"/>
          <w:sz w:val="24"/>
        </w:rPr>
        <w:t>participants had a 100 percent attendance record at court hearings. They also had a 99 percent rate of check-ins and appointments with Immigration and Customs Enforcement</w:t>
      </w:r>
      <w:r w:rsidRPr="003261FC">
        <w:rPr>
          <w:rFonts w:cs="Times New Roman"/>
          <w:sz w:val="16"/>
        </w:rPr>
        <w:t xml:space="preserve">, according to a Department of Homeland Security Office of Inspector General report. "According to ICE, </w:t>
      </w:r>
      <w:r w:rsidRPr="003261FC">
        <w:rPr>
          <w:rStyle w:val="StyleUnderline"/>
          <w:rFonts w:cs="Times New Roman"/>
          <w:sz w:val="24"/>
        </w:rPr>
        <w:t>overall program compliance for all five regions is an average of 99 percent for ICE check-ins and appointments, as well as 100 percent attendance at court hearings</w:t>
      </w:r>
      <w:r w:rsidRPr="003261FC">
        <w:rPr>
          <w:rFonts w:cs="Times New Roman"/>
          <w:sz w:val="16"/>
        </w:rPr>
        <w:t>," the report said. "</w:t>
      </w:r>
      <w:r w:rsidRPr="003261FC">
        <w:rPr>
          <w:rStyle w:val="StyleUnderline"/>
          <w:rFonts w:cs="Times New Roman"/>
          <w:sz w:val="24"/>
        </w:rPr>
        <w:t>Since the inception of FCMP, 23 out of 954 participants (2 percent) were reported as absconders</w:t>
      </w:r>
      <w:r w:rsidRPr="003261FC">
        <w:rPr>
          <w:rFonts w:cs="Times New Roman"/>
          <w:sz w:val="16"/>
        </w:rPr>
        <w:t xml:space="preserve">." </w:t>
      </w:r>
      <w:r w:rsidRPr="003261FC">
        <w:rPr>
          <w:rStyle w:val="StyleUnderline"/>
          <w:rFonts w:cs="Times New Roman"/>
          <w:sz w:val="24"/>
        </w:rPr>
        <w:t>In 2015</w:t>
      </w:r>
      <w:r w:rsidRPr="003261FC">
        <w:rPr>
          <w:rFonts w:cs="Times New Roman"/>
          <w:sz w:val="16"/>
        </w:rPr>
        <w:t xml:space="preserve">, the immigration advocacy group American Immigration Council published </w:t>
      </w:r>
      <w:r w:rsidRPr="003261FC">
        <w:rPr>
          <w:rStyle w:val="StyleUnderline"/>
          <w:rFonts w:cs="Times New Roman"/>
          <w:sz w:val="24"/>
        </w:rPr>
        <w:t>a report that looked at studies from over</w:t>
      </w:r>
      <w:r w:rsidRPr="003261FC">
        <w:rPr>
          <w:rFonts w:cs="Times New Roman"/>
          <w:sz w:val="16"/>
        </w:rPr>
        <w:t xml:space="preserve"> the previous </w:t>
      </w:r>
      <w:r w:rsidRPr="003261FC">
        <w:rPr>
          <w:rStyle w:val="StyleUnderline"/>
          <w:rFonts w:cs="Times New Roman"/>
          <w:sz w:val="24"/>
        </w:rPr>
        <w:t>two decades</w:t>
      </w:r>
      <w:r w:rsidRPr="003261FC">
        <w:rPr>
          <w:rFonts w:cs="Times New Roman"/>
          <w:sz w:val="16"/>
        </w:rPr>
        <w:t xml:space="preserve"> that </w:t>
      </w:r>
      <w:r w:rsidRPr="003261FC">
        <w:rPr>
          <w:rStyle w:val="StyleUnderline"/>
          <w:rFonts w:cs="Times New Roman"/>
          <w:sz w:val="24"/>
        </w:rPr>
        <w:t>examined how well asylum seekers fulfilled their legal obligations. It found</w:t>
      </w:r>
      <w:r w:rsidRPr="003261FC">
        <w:rPr>
          <w:rFonts w:cs="Times New Roman"/>
          <w:sz w:val="16"/>
        </w:rPr>
        <w:t xml:space="preserve"> studies showed "</w:t>
      </w:r>
      <w:r w:rsidRPr="003261FC">
        <w:rPr>
          <w:rStyle w:val="StyleUnderline"/>
          <w:rFonts w:cs="Times New Roman"/>
          <w:sz w:val="24"/>
        </w:rPr>
        <w:t>very high rates of compliance with proceedings by asylum seekers who were placed into alternatives to detention</w:t>
      </w:r>
      <w:r w:rsidRPr="003261FC">
        <w:rPr>
          <w:rFonts w:cs="Times New Roman"/>
          <w:sz w:val="16"/>
        </w:rPr>
        <w:t>."</w:t>
      </w:r>
    </w:p>
    <w:p w:rsidR="003261FC" w:rsidRPr="003261FC" w:rsidRDefault="003261FC" w:rsidP="003261FC">
      <w:pPr>
        <w:rPr>
          <w:rFonts w:cs="Times New Roman"/>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Ending involuntary detention improves access to legal representation</w:t>
      </w:r>
    </w:p>
    <w:p w:rsidR="003261FC" w:rsidRPr="003261FC" w:rsidRDefault="003261FC" w:rsidP="003261FC">
      <w:pPr>
        <w:rPr>
          <w:rFonts w:cs="Times New Roman"/>
          <w:sz w:val="16"/>
        </w:rPr>
      </w:pPr>
      <w:r w:rsidRPr="003261FC">
        <w:rPr>
          <w:rStyle w:val="Style13ptBold"/>
          <w:rFonts w:cs="Times New Roman"/>
        </w:rPr>
        <w:t>Gleason, 17</w:t>
      </w:r>
      <w:r w:rsidRPr="003261FC">
        <w:rPr>
          <w:rFonts w:cs="Times New Roman"/>
          <w:sz w:val="16"/>
        </w:rPr>
        <w:t xml:space="preserve"> [Melanie, The US doesn’t need to spend $2 billion a year detaining immigrants, http://thehill.com/opinion/immigration/359454-the-us-doesnt-need-to-spend-2-billion-a-year-detaining-immigrants]</w:t>
      </w:r>
    </w:p>
    <w:p w:rsidR="003261FC" w:rsidRPr="003261FC" w:rsidRDefault="003261FC" w:rsidP="003261FC">
      <w:pPr>
        <w:rPr>
          <w:rFonts w:cs="Times New Roman"/>
          <w:sz w:val="16"/>
        </w:rPr>
      </w:pPr>
      <w:r w:rsidRPr="003261FC">
        <w:rPr>
          <w:rStyle w:val="StyleUnderline"/>
          <w:rFonts w:cs="Times New Roman"/>
          <w:sz w:val="24"/>
        </w:rPr>
        <w:t>By enforcing mandatory detention on asylum seekers who present themselves at a U.S. Port of Entry seeking refuge, the United States is prolonging state-sanctioned mistreatment of the world’s most vulnerable</w:t>
      </w:r>
      <w:r w:rsidRPr="003261FC">
        <w:rPr>
          <w:rFonts w:cs="Times New Roman"/>
          <w:sz w:val="16"/>
        </w:rPr>
        <w:t>. The essence of mandatory detention also suggests a type of criminality for those who are seeking peace and refuge from persecution. Last fall, members of the United Nations Working Group on Arbitrary Detention completed a two-week visit to the U.S. and found American detention centers to indeed be akin to prisons. In </w:t>
      </w:r>
      <w:hyperlink r:id="rId143" w:anchor=".WfyjA2JSyqQ" w:history="1">
        <w:r w:rsidRPr="003261FC">
          <w:rPr>
            <w:rFonts w:cs="Times New Roman"/>
            <w:sz w:val="16"/>
          </w:rPr>
          <w:t>The panel also noted</w:t>
        </w:r>
      </w:hyperlink>
      <w:r w:rsidRPr="003261FC">
        <w:rPr>
          <w:rFonts w:cs="Times New Roman"/>
          <w:sz w:val="16"/>
        </w:rPr>
        <w:t xml:space="preserve">, “mandatory detention of migrants, especially asylum-seekers, is against international law standards.” </w:t>
      </w:r>
      <w:r w:rsidRPr="003261FC">
        <w:rPr>
          <w:rStyle w:val="StyleUnderline"/>
          <w:rFonts w:cs="Times New Roman"/>
          <w:sz w:val="24"/>
        </w:rPr>
        <w:t>The U.S. maintains the largest immigration detention complex in the world, detaining between 380,000 to 442,000 people per year</w:t>
      </w:r>
      <w:r w:rsidRPr="003261FC">
        <w:rPr>
          <w:rFonts w:cs="Times New Roman"/>
          <w:sz w:val="16"/>
        </w:rPr>
        <w:t>, </w:t>
      </w:r>
      <w:hyperlink r:id="rId144" w:history="1">
        <w:r w:rsidRPr="003261FC">
          <w:rPr>
            <w:rFonts w:cs="Times New Roman"/>
            <w:sz w:val="16"/>
          </w:rPr>
          <w:t>according to the advocacy group End Isolation</w:t>
        </w:r>
      </w:hyperlink>
      <w:r w:rsidRPr="003261FC">
        <w:rPr>
          <w:rFonts w:cs="Times New Roman"/>
          <w:sz w:val="16"/>
        </w:rPr>
        <w:t>. There have also been numerous reports on the miserable and inhumane conditions of immigration detention centers. I’ve personally heard stories of detainees contracting scabies and having little to no access to medical care, finding maggots in their food and drinking contaminated water. In order to put money in their commissary accounts to afford urgent phone calls, many detainees have no other choice but to work for $1 a day. And companies like GEO Group and CoreCivic continue to make their billions from detaining immigrants. As a lawyer, I have also repeatedly seen due process rights be eroded or nonexistent in detained settings. Most detention centers are located in the middle of nowhere, frequently along major interstate freeways for easy transport of human beings en masse — but far from populated areas. As </w:t>
      </w:r>
      <w:hyperlink r:id="rId145" w:history="1">
        <w:r w:rsidRPr="003261FC">
          <w:rPr>
            <w:rFonts w:cs="Times New Roman"/>
            <w:sz w:val="16"/>
          </w:rPr>
          <w:t>ProPublica cited</w:t>
        </w:r>
      </w:hyperlink>
      <w:r w:rsidRPr="003261FC">
        <w:rPr>
          <w:rFonts w:cs="Times New Roman"/>
          <w:sz w:val="16"/>
        </w:rPr>
        <w:t xml:space="preserve"> at the remote Stewart Detention Center in Lumpkin, Georgia — only 6 percent of the 2,001-bed detention center had legal representation. I’ve been to Lumpkin before. It is two hours away from Atlanta, where the vast majority of lawyers are. It is extremely isolated. </w:t>
      </w:r>
      <w:r w:rsidRPr="003261FC">
        <w:rPr>
          <w:rStyle w:val="StyleUnderline"/>
          <w:rFonts w:cs="Times New Roman"/>
          <w:sz w:val="24"/>
        </w:rPr>
        <w:t>The </w:t>
      </w:r>
      <w:hyperlink r:id="rId146" w:history="1">
        <w:r w:rsidRPr="003261FC">
          <w:rPr>
            <w:rStyle w:val="StyleUnderline"/>
            <w:rFonts w:cs="Times New Roman"/>
            <w:sz w:val="24"/>
          </w:rPr>
          <w:t>American Immigration Council cites</w:t>
        </w:r>
      </w:hyperlink>
      <w:r w:rsidRPr="003261FC">
        <w:rPr>
          <w:rStyle w:val="StyleUnderline"/>
          <w:rFonts w:cs="Times New Roman"/>
          <w:sz w:val="24"/>
        </w:rPr>
        <w:t> that only 14 percent of detained immigrants acquired legal counsel, compared with two-thirds of non-detained immigrants. By abolishing mandatory detention, asylum seekers</w:t>
      </w:r>
      <w:r w:rsidRPr="003261FC">
        <w:rPr>
          <w:rFonts w:cs="Times New Roman"/>
          <w:sz w:val="16"/>
        </w:rPr>
        <w:t xml:space="preserve"> not only would free up taxpayer dollars, but </w:t>
      </w:r>
      <w:r w:rsidRPr="003261FC">
        <w:rPr>
          <w:rStyle w:val="StyleUnderline"/>
          <w:rFonts w:cs="Times New Roman"/>
          <w:sz w:val="24"/>
        </w:rPr>
        <w:t>would also have more direct access to due process</w:t>
      </w:r>
      <w:r w:rsidRPr="003261FC">
        <w:rPr>
          <w:rFonts w:cs="Times New Roman"/>
          <w:sz w:val="16"/>
        </w:rPr>
        <w:t xml:space="preserve"> and having their true day in court. Asylum seekers would have much greater success in finding legal counsel in cities where immigration courts are located — and in many cases, where relatives and friends also are for additional support.</w:t>
      </w:r>
    </w:p>
    <w:p w:rsidR="003261FC" w:rsidRPr="003261FC" w:rsidRDefault="003261FC" w:rsidP="003261FC">
      <w:pPr>
        <w:rPr>
          <w:rFonts w:cs="Times New Roman"/>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Access to legal representation is one of the biggest indicators of success in deportation proceedings – detentions are a major obstacle to obtaining counsel</w:t>
      </w:r>
    </w:p>
    <w:p w:rsidR="003261FC" w:rsidRPr="003261FC" w:rsidRDefault="003261FC" w:rsidP="003261FC">
      <w:pPr>
        <w:rPr>
          <w:rFonts w:cs="Times New Roman"/>
          <w:sz w:val="16"/>
        </w:rPr>
      </w:pPr>
      <w:r w:rsidRPr="003261FC">
        <w:rPr>
          <w:rStyle w:val="Style13ptBold"/>
          <w:rFonts w:cs="Times New Roman"/>
        </w:rPr>
        <w:t>Lee, 14</w:t>
      </w:r>
      <w:r w:rsidRPr="003261FC">
        <w:rPr>
          <w:rFonts w:cs="Times New Roman"/>
          <w:sz w:val="16"/>
        </w:rPr>
        <w:t xml:space="preserve"> [Patrick G., Reporting fellow at ProPublica, Immigrants in detention centers are often hundreds of miles from legal help, https://www.propublica.org/article/immigrants-in-detention-centers-are-often-hundreds-of-miles-from-legal-help]</w:t>
      </w:r>
    </w:p>
    <w:p w:rsidR="003261FC" w:rsidRPr="003261FC" w:rsidRDefault="003261FC" w:rsidP="003261FC">
      <w:pPr>
        <w:rPr>
          <w:rFonts w:cs="Times New Roman"/>
          <w:sz w:val="16"/>
        </w:rPr>
      </w:pPr>
      <w:r w:rsidRPr="003261FC">
        <w:rPr>
          <w:rFonts w:cs="Times New Roman"/>
          <w:sz w:val="16"/>
        </w:rPr>
        <w:t xml:space="preserve">But a ProPublica review found that </w:t>
      </w:r>
      <w:r w:rsidRPr="003261FC">
        <w:rPr>
          <w:rStyle w:val="StyleUnderline"/>
          <w:rFonts w:cs="Times New Roman"/>
          <w:sz w:val="24"/>
        </w:rPr>
        <w:t>access to free or low-cost legal counsel was limited at many centers</w:t>
      </w:r>
      <w:r w:rsidRPr="003261FC">
        <w:rPr>
          <w:rFonts w:cs="Times New Roman"/>
          <w:sz w:val="16"/>
        </w:rPr>
        <w:t>. Government-funded orientation </w:t>
      </w:r>
      <w:hyperlink r:id="rId147" w:history="1">
        <w:r w:rsidRPr="003261FC">
          <w:rPr>
            <w:rFonts w:cs="Times New Roman"/>
            <w:sz w:val="16"/>
          </w:rPr>
          <w:t>programs</w:t>
        </w:r>
      </w:hyperlink>
      <w:r w:rsidRPr="003261FC">
        <w:rPr>
          <w:rFonts w:cs="Times New Roman"/>
          <w:sz w:val="16"/>
        </w:rPr>
        <w:t>, which exist at a few dozen detention locations, typically include self-help workshops, group presentations on the immigration court process, brief one-on-one consultations and pro bono referrals, but they stop short of providing direct legal representation. And a </w:t>
      </w:r>
      <w:hyperlink r:id="rId148" w:history="1">
        <w:r w:rsidRPr="003261FC">
          <w:rPr>
            <w:rFonts w:cs="Times New Roman"/>
            <w:sz w:val="16"/>
          </w:rPr>
          <w:t>list</w:t>
        </w:r>
      </w:hyperlink>
      <w:r w:rsidRPr="003261FC">
        <w:rPr>
          <w:rFonts w:cs="Times New Roman"/>
          <w:sz w:val="16"/>
        </w:rPr>
        <w:t xml:space="preserve"> of pro bono legal service providers distributed by the courts includes many who don’t take the cases of detainees at all. Those that do can often only take a limited number — perhaps five to 10 cases at a time. </w:t>
      </w:r>
      <w:r w:rsidRPr="003261FC">
        <w:rPr>
          <w:rStyle w:val="StyleUnderline"/>
          <w:rFonts w:cs="Times New Roman"/>
          <w:sz w:val="24"/>
        </w:rPr>
        <w:t>The legal help makes a difference. Across the country, 21 percent of detained immigrants who had lawyers won their deportation cases, the University of Pennsylvania Law Review study found, compared to just 2 percent of detainees without a lawyer</w:t>
      </w:r>
      <w:r w:rsidRPr="003261FC">
        <w:rPr>
          <w:rFonts w:cs="Times New Roman"/>
          <w:sz w:val="16"/>
        </w:rPr>
        <w:t>. The study also found that 48 percent of detainees who had lawyers were released from detention while their cases were pending, compared to 7 percent of those who lacked lawyers. Legal counsel can also speed up the process for those detainees with no viable claims to stay in the country, experts said. A discussion with a lawyer might prompt the detainee to cut his losses and opt for voluntary departure, avoiding a pointless legal fight and the taxpayer-funded costs of detention. Lawmakers in some states, such as </w:t>
      </w:r>
      <w:hyperlink r:id="rId149" w:history="1">
        <w:r w:rsidRPr="003261FC">
          <w:rPr>
            <w:rFonts w:cs="Times New Roman"/>
            <w:sz w:val="16"/>
          </w:rPr>
          <w:t>New York</w:t>
        </w:r>
      </w:hyperlink>
      <w:r w:rsidRPr="003261FC">
        <w:rPr>
          <w:rFonts w:cs="Times New Roman"/>
          <w:sz w:val="16"/>
        </w:rPr>
        <w:t> and </w:t>
      </w:r>
      <w:hyperlink r:id="rId150" w:history="1">
        <w:r w:rsidRPr="003261FC">
          <w:rPr>
            <w:rFonts w:cs="Times New Roman"/>
            <w:sz w:val="16"/>
          </w:rPr>
          <w:t>California</w:t>
        </w:r>
      </w:hyperlink>
      <w:r w:rsidRPr="003261FC">
        <w:rPr>
          <w:rFonts w:cs="Times New Roman"/>
          <w:sz w:val="16"/>
        </w:rPr>
        <w:t xml:space="preserve">, have stepped in to help, pledging taxpayer money toward providing lawyers for immigrants who can’t afford their own. But such help only aids those detainees whose deportation cases are assigned to courts in those areas. </w:t>
      </w:r>
      <w:r w:rsidRPr="003261FC">
        <w:rPr>
          <w:rStyle w:val="StyleUnderline"/>
          <w:rFonts w:cs="Times New Roman"/>
          <w:sz w:val="24"/>
        </w:rPr>
        <w:t>“What brings good results is access to family and access to counsel and access to evidence, and when you’re in a far off location without those things, the likelihood of ICE winning and the person being denied due process increase dramatically,” said Conor Gleason</w:t>
      </w:r>
      <w:r w:rsidRPr="003261FC">
        <w:rPr>
          <w:rFonts w:cs="Times New Roman"/>
          <w:sz w:val="16"/>
        </w:rPr>
        <w:t>, an immigration attorney at The Bronx Defenders in New York. Romniel, who asked that his last name not be used for privacy reasons, said he quickly could have lost everything without a lawyer. A native of the Dominican Republic and a U.S. green card holder, Romniel, 53, was picked up by ICE agents during an early morning raid at his New York home in 2015. He was sent to the </w:t>
      </w:r>
      <w:hyperlink r:id="rId151" w:history="1">
        <w:r w:rsidRPr="003261FC">
          <w:rPr>
            <w:rFonts w:cs="Times New Roman"/>
            <w:sz w:val="16"/>
          </w:rPr>
          <w:t>Hudson County Correctional Facility</w:t>
        </w:r>
      </w:hyperlink>
      <w:r w:rsidRPr="003261FC">
        <w:rPr>
          <w:rFonts w:cs="Times New Roman"/>
          <w:sz w:val="16"/>
        </w:rPr>
        <w:t> in Kearny, New Jersey. “It was like a nightmare,” Romniel said in Spanish during an interview. “It’s very important to have a lawyer to defend yourself, because I didn’t know anything about immigration law. I didn’t know what was happening to me.” Gleason, who was paid by a local government program to assist Romniel, tracked down 17 years of his tax records, compiled 21 letters of support from family and community members, coordinated a psychosocial evaluation by a social worker and submitted research on the harsh treatment of deportees sent back to the Dominican Republic. In court, Gleason argued that Romniel’s positive contributions to society — his full-time employment as a maintenance and security person, his consistent payment of taxes, his family ties — outweighed the harm of a single drug conviction from several years earlier. After more than four months in detention, an immigration judge ruled in Romniel’s favor, allowing him to return to his family in New York. In September, he became a naturalized U.S. citizen. Advocates and lawyers for immigrants worry such happy endings will become even more uncommon as detentions ramp up. Saba Ahmed, a staff lawyer at the Capital Area Immigrants’ Rights Coalition in Washington, D.C., said a detainee she recently advised, a middle-aged man with a green card, was scooped up and sent to a Maryland detention facility in March because ICE agents wrongly believed he was a convicted robber — making him eligible for deportation. When Ahmed met the man during a visit to the detention center about two weeks later, she realized that the government had meant to pick up someone else with the same name, and she helped secure his release. “He didn’t have access to do an online search to prove it wasn’t him,” Ahmed said. “All he could say was, ‘It’s not me.’ You can’t just go on Google. You don’t have smartphones. There’s really no access.” Immigrants, even those with the </w:t>
      </w:r>
      <w:hyperlink r:id="rId152" w:history="1">
        <w:r w:rsidRPr="003261FC">
          <w:rPr>
            <w:rFonts w:cs="Times New Roman"/>
            <w:sz w:val="16"/>
          </w:rPr>
          <w:t>proper papers</w:t>
        </w:r>
      </w:hyperlink>
      <w:r w:rsidRPr="003261FC">
        <w:rPr>
          <w:rFonts w:cs="Times New Roman"/>
          <w:sz w:val="16"/>
        </w:rPr>
        <w:t>, can get locked up by ICE for a variety of reasons. Some are detained soon after crossing the border; others come to ICE’s attention after an arrest (whether or not they’re </w:t>
      </w:r>
      <w:hyperlink r:id="rId153" w:history="1">
        <w:r w:rsidRPr="003261FC">
          <w:rPr>
            <w:rFonts w:cs="Times New Roman"/>
            <w:sz w:val="16"/>
          </w:rPr>
          <w:t>convicted</w:t>
        </w:r>
      </w:hyperlink>
      <w:r w:rsidRPr="003261FC">
        <w:rPr>
          <w:rFonts w:cs="Times New Roman"/>
          <w:sz w:val="16"/>
        </w:rPr>
        <w:t> of a crime). Federal agents have also </w:t>
      </w:r>
      <w:hyperlink r:id="rId154" w:history="1">
        <w:r w:rsidRPr="003261FC">
          <w:rPr>
            <w:rFonts w:cs="Times New Roman"/>
            <w:sz w:val="16"/>
          </w:rPr>
          <w:t>swept up</w:t>
        </w:r>
      </w:hyperlink>
      <w:r w:rsidRPr="003261FC">
        <w:rPr>
          <w:rFonts w:cs="Times New Roman"/>
          <w:sz w:val="16"/>
        </w:rPr>
        <w:t> undocumented people in the proximity of raids targeting a specific person. Others have </w:t>
      </w:r>
      <w:hyperlink r:id="rId155" w:history="1">
        <w:r w:rsidRPr="003261FC">
          <w:rPr>
            <w:rFonts w:cs="Times New Roman"/>
            <w:sz w:val="16"/>
          </w:rPr>
          <w:t>shown up</w:t>
        </w:r>
      </w:hyperlink>
      <w:r w:rsidRPr="003261FC">
        <w:rPr>
          <w:rFonts w:cs="Times New Roman"/>
          <w:sz w:val="16"/>
        </w:rPr>
        <w:t xml:space="preserve"> for a scheduled check-in with ICE and are taken into custody instead. </w:t>
      </w:r>
      <w:r w:rsidRPr="003261FC">
        <w:rPr>
          <w:rStyle w:val="StyleUnderline"/>
          <w:rFonts w:cs="Times New Roman"/>
          <w:sz w:val="24"/>
        </w:rPr>
        <w:t>Once in detention, even those with strong cases are at a disadvantage. Phone calls from inside the facilities can be expensive, lawyers said, limiting detainees’ contact with people who can help with their cases, such as community members for letters of support or officials who can send them corroborating records. Many detention centers have law libraries with </w:t>
      </w:r>
      <w:hyperlink r:id="rId156" w:history="1">
        <w:r w:rsidRPr="003261FC">
          <w:rPr>
            <w:rStyle w:val="StyleUnderline"/>
            <w:rFonts w:cs="Times New Roman"/>
            <w:sz w:val="24"/>
          </w:rPr>
          <w:t>outdated</w:t>
        </w:r>
      </w:hyperlink>
      <w:r w:rsidRPr="003261FC">
        <w:rPr>
          <w:rStyle w:val="StyleUnderline"/>
          <w:rFonts w:cs="Times New Roman"/>
          <w:sz w:val="24"/>
        </w:rPr>
        <w:t> materials. Without updated resources, detainees can’t research the current conditions in their countries of origin, which can be a crucial component of their defense if they fear violence or persecution there, lawyers said. And even if they don’t speak English, all detainees without lawyers must compile their own legal documents and get them translated into English</w:t>
      </w:r>
      <w:r w:rsidRPr="003261FC">
        <w:rPr>
          <w:rFonts w:cs="Times New Roman"/>
          <w:sz w:val="16"/>
        </w:rPr>
        <w:t>, a </w:t>
      </w:r>
      <w:hyperlink r:id="rId157" w:anchor="page=56" w:history="1">
        <w:r w:rsidRPr="003261FC">
          <w:rPr>
            <w:rFonts w:cs="Times New Roman"/>
            <w:sz w:val="16"/>
          </w:rPr>
          <w:t>requirement</w:t>
        </w:r>
      </w:hyperlink>
      <w:r w:rsidRPr="003261FC">
        <w:rPr>
          <w:rFonts w:cs="Times New Roman"/>
          <w:sz w:val="16"/>
        </w:rPr>
        <w:t> for all paperwork submitted to immigration courts. Individuals must find translators on their own, attorneys said, and they sometimes rely on fellow detainees who know more English to help fill out forms.</w:t>
      </w:r>
    </w:p>
    <w:p w:rsidR="003261FC" w:rsidRPr="003261FC" w:rsidRDefault="003261FC" w:rsidP="003261FC">
      <w:pPr>
        <w:rPr>
          <w:rFonts w:cs="Times New Roman"/>
        </w:rPr>
      </w:pPr>
    </w:p>
    <w:p w:rsidR="003261FC" w:rsidRPr="003261FC" w:rsidRDefault="003261FC" w:rsidP="003261FC">
      <w:pPr>
        <w:pStyle w:val="Heading3"/>
        <w:rPr>
          <w:rFonts w:cs="Times New Roman"/>
        </w:rPr>
      </w:pPr>
      <w:r w:rsidRPr="003261FC">
        <w:rPr>
          <w:rFonts w:cs="Times New Roman"/>
        </w:rPr>
        <w:t>AT: Border Security</w:t>
      </w: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Alternatives to detention solve security concerns while being safer for asylum seekers</w:t>
      </w:r>
    </w:p>
    <w:p w:rsidR="003261FC" w:rsidRPr="003261FC" w:rsidRDefault="003261FC" w:rsidP="003261FC">
      <w:pPr>
        <w:rPr>
          <w:rFonts w:cs="Times New Roman"/>
          <w:sz w:val="16"/>
        </w:rPr>
      </w:pPr>
      <w:r w:rsidRPr="003261FC">
        <w:rPr>
          <w:rStyle w:val="Style13ptBold"/>
          <w:rFonts w:cs="Times New Roman"/>
        </w:rPr>
        <w:t>Gruberg, 13</w:t>
      </w:r>
      <w:r w:rsidRPr="003261FC">
        <w:rPr>
          <w:rFonts w:cs="Times New Roman"/>
          <w:sz w:val="16"/>
        </w:rPr>
        <w:t xml:space="preserve"> [Sharita, Policy Analyst for the LGBT Immigration Project at the Center for American Progress, Dignity Denied: LGBT Immigrants in U.S. Immigration Detention, https://www.americanprogress.org/wp-content/uploads/2013/11/ImmigrationEnforcement.pdf]</w:t>
      </w:r>
    </w:p>
    <w:p w:rsidR="003261FC" w:rsidRPr="003261FC" w:rsidRDefault="003261FC" w:rsidP="003261FC">
      <w:pPr>
        <w:rPr>
          <w:rFonts w:cs="Times New Roman"/>
          <w:sz w:val="16"/>
        </w:rPr>
      </w:pPr>
      <w:r w:rsidRPr="003261FC">
        <w:rPr>
          <w:rStyle w:val="StyleUnderline"/>
          <w:rFonts w:cs="Times New Roman"/>
        </w:rPr>
        <w:t>There are a number of alternatives to detention, including monitoring through the use of electronic ankle bracelets or through supervised-release programs</w:t>
      </w:r>
      <w:r w:rsidRPr="003261FC">
        <w:rPr>
          <w:rFonts w:cs="Times New Roman"/>
          <w:sz w:val="16"/>
        </w:rPr>
        <w:t xml:space="preserve">. At the request of INS, the precursor to DHS, the Vera Institute of Justice implemented a pilot project, the Appearance Assistance Program, to study appearance rates in removal hearings for individuals released into a form of supervised release.69 Ninetyone percent of participants in the pilot project appeared for all of their required hearings. </w:t>
      </w:r>
      <w:r w:rsidRPr="003261FC">
        <w:rPr>
          <w:rStyle w:val="StyleUnderline"/>
          <w:rFonts w:cs="Times New Roman"/>
        </w:rPr>
        <w:t>The high rate of appearance in removal hearings under the Appearance Assistance Program suggests that mandatory detention is not necessary to ensure that appearance at hearings</w:t>
      </w:r>
      <w:r w:rsidRPr="003261FC">
        <w:rPr>
          <w:rFonts w:cs="Times New Roman"/>
          <w:sz w:val="16"/>
        </w:rPr>
        <w:t xml:space="preserve">, the objective of mandatory detention, is met. In addition, </w:t>
      </w:r>
      <w:r w:rsidRPr="003261FC">
        <w:rPr>
          <w:rStyle w:val="StyleUnderline"/>
          <w:rFonts w:cs="Times New Roman"/>
        </w:rPr>
        <w:t>alternatives to detention provide a wide range of benefits for the state as well as individuals. They are safer for LGBT immigrants, allowing them to be released from jail-like detention facilities where they face abuse and discrimination</w:t>
      </w:r>
      <w:r w:rsidRPr="003261FC">
        <w:rPr>
          <w:rFonts w:cs="Times New Roman"/>
          <w:sz w:val="16"/>
        </w:rPr>
        <w:t>. They are also more cost effective than detention. The Vera project cost $12 per immigrant per day, while the average cost of detaining an immigrant in an ICE facility is $122 per day, totaling $2 billion per year.70 Release into alternatives to detention also allows immigrants greater access to resources to build their cases, a very important additional benefit for LGBT immigrants seeking asylum.71</w:t>
      </w:r>
    </w:p>
    <w:p w:rsidR="003261FC" w:rsidRPr="003261FC" w:rsidRDefault="003261FC" w:rsidP="003261FC">
      <w:pPr>
        <w:rPr>
          <w:rFonts w:cs="Times New Roman"/>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Alternatives to detention already exist and can be expanded to fill in for detention centers</w:t>
      </w:r>
    </w:p>
    <w:p w:rsidR="003261FC" w:rsidRPr="003261FC" w:rsidRDefault="003261FC" w:rsidP="003261FC">
      <w:pPr>
        <w:rPr>
          <w:rFonts w:cs="Times New Roman"/>
          <w:sz w:val="16"/>
        </w:rPr>
      </w:pPr>
      <w:r w:rsidRPr="003261FC">
        <w:rPr>
          <w:rStyle w:val="Style13ptBold"/>
          <w:rFonts w:cs="Times New Roman"/>
        </w:rPr>
        <w:t>Mukhopadhyay, 9</w:t>
      </w:r>
      <w:r w:rsidRPr="003261FC">
        <w:rPr>
          <w:rFonts w:cs="Times New Roman"/>
          <w:sz w:val="16"/>
        </w:rPr>
        <w:t xml:space="preserve"> [Riddhi, JD – Seattle University School of Law, Seattle Journal for Social Justice, Death in Detention: Medical and Mental Health Consequences of Indefinite Detention of Immigrants in the United States]</w:t>
      </w:r>
    </w:p>
    <w:p w:rsidR="003261FC" w:rsidRPr="003261FC" w:rsidRDefault="003261FC" w:rsidP="003261FC">
      <w:pPr>
        <w:rPr>
          <w:rFonts w:cs="Times New Roman"/>
          <w:sz w:val="16"/>
        </w:rPr>
      </w:pPr>
      <w:r w:rsidRPr="003261FC">
        <w:rPr>
          <w:rStyle w:val="StyleUnderline"/>
          <w:rFonts w:cs="Times New Roman"/>
        </w:rPr>
        <w:t>Alternatives to detention exist and are being practiced in smaller U.S. communities at the grassroots level</w:t>
      </w:r>
      <w:r w:rsidRPr="003261FC">
        <w:rPr>
          <w:rFonts w:cs="Times New Roman"/>
          <w:sz w:val="16"/>
        </w:rPr>
        <w:t xml:space="preserve">. Yet despite the international and domestic laws prohibiting indefinite detention, </w:t>
      </w:r>
      <w:r w:rsidRPr="003261FC">
        <w:rPr>
          <w:rStyle w:val="StyleUnderline"/>
          <w:rFonts w:cs="Times New Roman"/>
        </w:rPr>
        <w:t>these alternatives are not common under current DHS procedures</w:t>
      </w:r>
      <w:r w:rsidRPr="003261FC">
        <w:rPr>
          <w:rFonts w:cs="Times New Roman"/>
          <w:sz w:val="16"/>
        </w:rPr>
        <w:t xml:space="preserve">.194 Rather, DHS has dedicated itself to expanding the current detention process, instead of exploring more cost- effective or humane alternatives.195 The U.S. Commission on International Religious Freedom, which advocates on behalf of asylum seekers and refugees escaping religious persecution, called for safeguards during the expedited removal process to protect those fleeing persecution.196 The Justice Department, which oversees immigration courts, was praised by the commission for training immigration judges on asylum law, increasing the number of legal orientation programs for detained immigrants, and efforts to improve immigration court decisions.197 However, the “commission also found no indication that DHS had taken steps to ensure that immigrants were not treated like criminals while their claims were being evaluated.”198 DHS stated that it would be “too burdensome to create a separate detention program for asylum seekers and that such a system might create incentives for people to claim that they were fleeing persecution.”199 However, DHS has been unable to provide statistical or financial proof of this burden. Instead, given the existence of alternatives, the illegality of the current detention system under international law, and the devastating psychological and financial toll of DHS detainee structure, a summary dismissal of the alternatives will not suffice. These alternatives must be explored. </w:t>
      </w:r>
      <w:r w:rsidRPr="003261FC">
        <w:rPr>
          <w:rStyle w:val="StyleUnderline"/>
          <w:rFonts w:cs="Times New Roman"/>
        </w:rPr>
        <w:t>Several alternatives are available and viable for implementation. Community and local programs that allow for supervised parole</w:t>
      </w:r>
      <w:r w:rsidRPr="003261FC">
        <w:rPr>
          <w:rFonts w:cs="Times New Roman"/>
          <w:sz w:val="16"/>
        </w:rPr>
        <w:t xml:space="preserve"> such as the Intensive Supervised Appearance Program (ISAP) or Assisted Appearance Program (AAP) </w:t>
      </w:r>
      <w:r w:rsidRPr="003261FC">
        <w:rPr>
          <w:rStyle w:val="StyleUnderline"/>
          <w:rFonts w:cs="Times New Roman"/>
        </w:rPr>
        <w:t>allow for accountability on the part of the asylum seeker</w:t>
      </w:r>
      <w:r w:rsidRPr="003261FC">
        <w:rPr>
          <w:rFonts w:cs="Times New Roman"/>
          <w:sz w:val="16"/>
        </w:rPr>
        <w:t xml:space="preserve"> or noncitizen immigrant, without being an excessive financial burden on the government and taxpayers. </w:t>
      </w:r>
      <w:r w:rsidRPr="003261FC">
        <w:rPr>
          <w:rStyle w:val="StyleUnderline"/>
          <w:rFonts w:cs="Times New Roman"/>
        </w:rPr>
        <w:t>Resuming the implementation of preexisting procedures that have been halted by detention—such as allowing release on monetary bonds or codifying current procedures—would also create greater accountability</w:t>
      </w:r>
      <w:r w:rsidRPr="003261FC">
        <w:rPr>
          <w:rFonts w:cs="Times New Roman"/>
          <w:sz w:val="16"/>
        </w:rPr>
        <w:t xml:space="preserve"> by the government and the private companies running the detention centers. </w:t>
      </w:r>
    </w:p>
    <w:p w:rsidR="003261FC" w:rsidRPr="003261FC" w:rsidRDefault="003261FC" w:rsidP="003261FC">
      <w:pPr>
        <w:rPr>
          <w:rFonts w:cs="Times New Roman"/>
        </w:rPr>
      </w:pPr>
    </w:p>
    <w:p w:rsidR="003261FC" w:rsidRPr="003261FC" w:rsidRDefault="003261FC" w:rsidP="003261FC">
      <w:pPr>
        <w:rPr>
          <w:rFonts w:cs="Times New Roman"/>
          <w:sz w:val="16"/>
        </w:rPr>
      </w:pPr>
    </w:p>
    <w:p w:rsidR="003261FC" w:rsidRPr="003261FC" w:rsidRDefault="003261FC" w:rsidP="003261FC">
      <w:pPr>
        <w:rPr>
          <w:rFonts w:cs="Times New Roman"/>
          <w:sz w:val="16"/>
        </w:rPr>
      </w:pPr>
    </w:p>
    <w:p w:rsidR="003261FC" w:rsidRPr="003261FC" w:rsidRDefault="003261FC" w:rsidP="003261FC">
      <w:pPr>
        <w:rPr>
          <w:rFonts w:cs="Times New Roman"/>
          <w:sz w:val="16"/>
        </w:rPr>
      </w:pPr>
    </w:p>
    <w:p w:rsidR="003261FC" w:rsidRPr="003261FC" w:rsidRDefault="003261FC" w:rsidP="003261FC">
      <w:pPr>
        <w:rPr>
          <w:rFonts w:cs="Times New Roman"/>
          <w:sz w:val="16"/>
        </w:rPr>
      </w:pPr>
    </w:p>
    <w:p w:rsidR="003261FC" w:rsidRPr="003261FC" w:rsidRDefault="003261FC" w:rsidP="003261FC">
      <w:pPr>
        <w:pStyle w:val="Heading2"/>
        <w:ind w:right="-18"/>
        <w:rPr>
          <w:rFonts w:cs="Times New Roman"/>
        </w:rPr>
      </w:pPr>
      <w:r w:rsidRPr="003261FC">
        <w:rPr>
          <w:rFonts w:cs="Times New Roman"/>
        </w:rPr>
        <w:t>Politics</w:t>
      </w:r>
      <w:r w:rsidRPr="003261FC">
        <w:rPr>
          <w:rFonts w:cs="Times New Roman"/>
        </w:rPr>
        <w:br w:type="page"/>
      </w:r>
    </w:p>
    <w:p w:rsidR="003261FC" w:rsidRPr="003261FC" w:rsidRDefault="003261FC" w:rsidP="003261FC">
      <w:pPr>
        <w:pStyle w:val="Heading3"/>
        <w:ind w:right="-18"/>
        <w:rPr>
          <w:rFonts w:cs="Times New Roman"/>
        </w:rPr>
      </w:pPr>
      <w:r w:rsidRPr="003261FC">
        <w:rPr>
          <w:rFonts w:cs="Times New Roman"/>
        </w:rPr>
        <w:t>Asylum = Firestorm</w:t>
      </w:r>
    </w:p>
    <w:p w:rsidR="003261FC" w:rsidRPr="003261FC" w:rsidRDefault="003261FC" w:rsidP="003261FC">
      <w:pPr>
        <w:ind w:right="-18"/>
        <w:rPr>
          <w:rFonts w:cs="Times New Roman"/>
        </w:rPr>
      </w:pPr>
    </w:p>
    <w:p w:rsidR="003261FC" w:rsidRPr="003261FC" w:rsidRDefault="003261FC" w:rsidP="003261FC">
      <w:pPr>
        <w:ind w:right="-18"/>
        <w:rPr>
          <w:rFonts w:cs="Times New Roman"/>
        </w:rPr>
      </w:pPr>
    </w:p>
    <w:p w:rsidR="003261FC" w:rsidRPr="003261FC" w:rsidRDefault="003261FC" w:rsidP="003261FC">
      <w:pPr>
        <w:pStyle w:val="Heading4"/>
        <w:ind w:right="-18"/>
        <w:rPr>
          <w:rFonts w:ascii="Times New Roman" w:hAnsi="Times New Roman" w:cs="Times New Roman"/>
        </w:rPr>
      </w:pPr>
      <w:r w:rsidRPr="003261FC">
        <w:rPr>
          <w:rFonts w:ascii="Times New Roman" w:hAnsi="Times New Roman" w:cs="Times New Roman"/>
        </w:rPr>
        <w:t>Plan would be massively unpopular—media would fuel a firestorm</w:t>
      </w:r>
    </w:p>
    <w:p w:rsidR="003261FC" w:rsidRPr="003261FC" w:rsidRDefault="003261FC" w:rsidP="003261FC">
      <w:pPr>
        <w:ind w:right="-18"/>
        <w:rPr>
          <w:rFonts w:cs="Times New Roman"/>
          <w:sz w:val="16"/>
        </w:rPr>
      </w:pPr>
      <w:r w:rsidRPr="003261FC">
        <w:rPr>
          <w:rFonts w:cs="Times New Roman"/>
          <w:sz w:val="16"/>
        </w:rPr>
        <w:t xml:space="preserve">Shalini Bhargava </w:t>
      </w:r>
      <w:r w:rsidRPr="003261FC">
        <w:rPr>
          <w:rStyle w:val="Style13ptBold"/>
          <w:rFonts w:cs="Times New Roman"/>
        </w:rPr>
        <w:t>Ray ’13</w:t>
      </w:r>
      <w:r w:rsidRPr="003261FC">
        <w:rPr>
          <w:rFonts w:cs="Times New Roman"/>
          <w:sz w:val="16"/>
        </w:rPr>
        <w:t>, Lecturer, University of Florida Levin College of Law. B.A., Stanford University; J.D., Harvard Law School, ARTICLE: Optimal Asylum, 46 Vand. J. Transnat'l L. 1215 November, 2013 Reporter 46 Vand. J. Transnat'l L. 1215 * Length: 23645 words, nexis</w:t>
      </w:r>
    </w:p>
    <w:p w:rsidR="003261FC" w:rsidRPr="003261FC" w:rsidRDefault="003261FC" w:rsidP="003261FC">
      <w:pPr>
        <w:ind w:right="-18"/>
        <w:rPr>
          <w:rFonts w:cs="Times New Roman"/>
          <w:sz w:val="16"/>
        </w:rPr>
      </w:pPr>
      <w:r w:rsidRPr="003261FC">
        <w:rPr>
          <w:rFonts w:cs="Times New Roman"/>
          <w:sz w:val="16"/>
        </w:rPr>
        <w:t xml:space="preserve">Fifth, the </w:t>
      </w:r>
      <w:r w:rsidRPr="003261FC">
        <w:rPr>
          <w:rFonts w:cs="Times New Roman"/>
          <w:u w:val="single"/>
        </w:rPr>
        <w:t>American public is wary of perceived abuse of the asylum system, and the media have fueled the perception that the system is filled with and, to a lesser extent, creates incentives to commit fraud.</w:t>
      </w:r>
      <w:r w:rsidRPr="003261FC">
        <w:rPr>
          <w:rFonts w:cs="Times New Roman"/>
          <w:sz w:val="16"/>
        </w:rPr>
        <w:t xml:space="preserve"> 366Link to the text of the note </w:t>
      </w:r>
      <w:r w:rsidRPr="003261FC">
        <w:rPr>
          <w:rFonts w:cs="Times New Roman"/>
          <w:u w:val="single"/>
        </w:rPr>
        <w:t>The domestic political cost of creating an asylum visa is the popular fear of opening the "floodgates"</w:t>
      </w:r>
      <w:r w:rsidRPr="003261FC">
        <w:rPr>
          <w:rFonts w:cs="Times New Roman"/>
          <w:sz w:val="16"/>
        </w:rPr>
        <w:t xml:space="preserve"> 367Link to the text of the note </w:t>
      </w:r>
      <w:r w:rsidRPr="003261FC">
        <w:rPr>
          <w:rFonts w:cs="Times New Roman"/>
          <w:u w:val="single"/>
        </w:rPr>
        <w:t>to asylum seekers worldwide. Creating a new basis for entering the country while preserving the old would seem to increase access without any limit</w:t>
      </w:r>
      <w:r w:rsidRPr="003261FC">
        <w:rPr>
          <w:rFonts w:cs="Times New Roman"/>
          <w:sz w:val="16"/>
        </w:rPr>
        <w:t>. 368Link to the text of the note However, one strategy for combating public disapproval is to emphasize the way in which an asylum visa provides a more straightforward path to the U.S. asylum procedure, decreasing the forced deception at the heart of the current system. Despite the unequivocal purpose of increasing access, the asylum visa may, in this way, also serve as an antifraud device.</w:t>
      </w:r>
    </w:p>
    <w:p w:rsidR="003261FC" w:rsidRPr="003261FC" w:rsidRDefault="003261FC" w:rsidP="003261FC">
      <w:pPr>
        <w:ind w:right="-18"/>
        <w:rPr>
          <w:rFonts w:cs="Times New Roman"/>
        </w:rPr>
      </w:pPr>
    </w:p>
    <w:p w:rsidR="003261FC" w:rsidRPr="003261FC" w:rsidRDefault="003261FC" w:rsidP="003261FC">
      <w:pPr>
        <w:pStyle w:val="Heading3"/>
        <w:rPr>
          <w:rFonts w:cs="Times New Roman"/>
        </w:rPr>
      </w:pPr>
      <w:r w:rsidRPr="003261FC">
        <w:rPr>
          <w:rFonts w:cs="Times New Roman"/>
        </w:rPr>
        <w:t>Asylum = Backlash</w:t>
      </w:r>
    </w:p>
    <w:p w:rsidR="003261FC" w:rsidRPr="003261FC" w:rsidRDefault="003261FC" w:rsidP="003261FC">
      <w:pPr>
        <w:rPr>
          <w:rFonts w:cs="Times New Roman"/>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Detention causes backlash versus Trump</w:t>
      </w:r>
    </w:p>
    <w:p w:rsidR="003261FC" w:rsidRPr="003261FC" w:rsidRDefault="003261FC" w:rsidP="003261FC">
      <w:pPr>
        <w:rPr>
          <w:rFonts w:cs="Times New Roman"/>
          <w:sz w:val="16"/>
        </w:rPr>
      </w:pPr>
      <w:r w:rsidRPr="003261FC">
        <w:rPr>
          <w:rStyle w:val="Style13ptBold"/>
          <w:rFonts w:cs="Times New Roman"/>
        </w:rPr>
        <w:t>AFP ‘18</w:t>
      </w:r>
      <w:r w:rsidRPr="003261FC">
        <w:rPr>
          <w:rFonts w:cs="Times New Roman"/>
          <w:sz w:val="16"/>
        </w:rPr>
        <w:t>, Trump under attack over 'cruel' separation of immigrant families Agence France Presse -- English June 1, 2018 Friday 3:09 PM GMT Copyright 2018 Agence France Presse All Rights Reserved Length: 712 words Dateline: Washington, June 1 2018, nexis</w:t>
      </w:r>
    </w:p>
    <w:p w:rsidR="003261FC" w:rsidRPr="003261FC" w:rsidRDefault="003261FC" w:rsidP="003261FC">
      <w:pPr>
        <w:rPr>
          <w:rFonts w:cs="Times New Roman"/>
          <w:sz w:val="16"/>
        </w:rPr>
      </w:pPr>
      <w:r w:rsidRPr="003261FC">
        <w:rPr>
          <w:rFonts w:cs="Times New Roman"/>
          <w:u w:val="single"/>
        </w:rPr>
        <w:t>Human rights groups planned protests in dozens of cities</w:t>
      </w:r>
      <w:r w:rsidRPr="003261FC">
        <w:rPr>
          <w:rFonts w:cs="Times New Roman"/>
          <w:sz w:val="16"/>
        </w:rPr>
        <w:t xml:space="preserve"> across the United States Friday </w:t>
      </w:r>
      <w:r w:rsidRPr="003261FC">
        <w:rPr>
          <w:rFonts w:cs="Times New Roman"/>
          <w:u w:val="single"/>
        </w:rPr>
        <w:t>against the Trump administration's policy to separate asylum-seeking Central American immigrant childre</w:t>
      </w:r>
      <w:r w:rsidRPr="003261FC">
        <w:rPr>
          <w:rFonts w:cs="Times New Roman"/>
          <w:sz w:val="16"/>
        </w:rPr>
        <w:t xml:space="preserve">n from their parents. The White House is drawing accusations of human rights abuse over a policy the government sees as a necessary deterrent to illegal immigration, but the critics say is cruel to migrants fleeing violence in Central America. "These families are not trying to sneak in, they're coming to the borders, presenting themselves, and asking for our help," said California Congressman Jimmy Gomez at a rally Thursday in Los Angeles. </w:t>
      </w:r>
      <w:r w:rsidRPr="003261FC">
        <w:rPr>
          <w:rFonts w:cs="Times New Roman"/>
          <w:u w:val="single"/>
        </w:rPr>
        <w:t>"There is nothing illegal about coming to our border and asking for asylum." The backlash has placed President Donald Trump, who has promised to halt illegal immigration, on the defensive</w:t>
      </w:r>
      <w:r w:rsidRPr="003261FC">
        <w:rPr>
          <w:rFonts w:cs="Times New Roman"/>
          <w:sz w:val="16"/>
        </w:rPr>
        <w:t xml:space="preserve">. He blames the previous administration of president Barack Obama for the separation policy, as well as Democrats in Congress, despite the Republicans' majority. "Separating families is more than cruel and unnecessary -- it's torture," said the American Civil Liberties Union, which has sued to stop the practice. Trump's own daughter Ivanka was blasted across social media last week when she posted a photograph of herself with her son in her arms. Critics labeled her insensitive to the experiences of immigrant mothers. "It must be nice you get to hug your child. What about the numerous children that were torn from their mothers' arms?" said one Twitter commentator @whiskyogi. - Surge of asylum requests - The policy aims to stem a surge of poor families mostly from Guatemala, El Salvador and Honduras pouring into the United States. Citing the daily violence in their home countries, thousands each week cross the US-Mexico border and immediately turn themselves in to authorities asking for asylum. They are part of a broader rebound in illegal immigration that has deeply angered Trump. In April alone, 50,924 people were detained after crossing the border without papers, including 4,314 unaccompanied children and 9,647 family units, according to the US Customs and Border Patrol. With detention centers and the court system already overwhelmed, </w:t>
      </w:r>
      <w:r w:rsidRPr="003261FC">
        <w:rPr>
          <w:rFonts w:cs="Times New Roman"/>
          <w:u w:val="single"/>
        </w:rPr>
        <w:t>the Obama presidency processed asylum requests and released the applicant families together into the country while they awaited adjudication</w:t>
      </w:r>
      <w:r w:rsidRPr="003261FC">
        <w:rPr>
          <w:rFonts w:cs="Times New Roman"/>
          <w:sz w:val="16"/>
        </w:rPr>
        <w:t>, which can take more than one year.</w:t>
      </w:r>
    </w:p>
    <w:p w:rsidR="003261FC" w:rsidRPr="003261FC" w:rsidRDefault="003261FC" w:rsidP="003261FC">
      <w:pPr>
        <w:rPr>
          <w:rFonts w:cs="Times New Roman"/>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Detention policy is a lightning rod</w:t>
      </w:r>
    </w:p>
    <w:p w:rsidR="003261FC" w:rsidRPr="003261FC" w:rsidRDefault="003261FC" w:rsidP="003261FC">
      <w:pPr>
        <w:rPr>
          <w:rFonts w:cs="Times New Roman"/>
        </w:rPr>
      </w:pPr>
      <w:r w:rsidRPr="003261FC">
        <w:rPr>
          <w:rStyle w:val="Style13ptBold"/>
          <w:rFonts w:cs="Times New Roman"/>
        </w:rPr>
        <w:t>CBC News ’18</w:t>
      </w:r>
      <w:r w:rsidRPr="003261FC">
        <w:rPr>
          <w:rFonts w:cs="Times New Roman"/>
        </w:rPr>
        <w:t>, News Canada, Jul 19, 2018 Border agency to announce new alternatives to immigration detention, nexis</w:t>
      </w:r>
    </w:p>
    <w:p w:rsidR="003261FC" w:rsidRPr="003261FC" w:rsidRDefault="003261FC" w:rsidP="003261FC">
      <w:pPr>
        <w:rPr>
          <w:rFonts w:cs="Times New Roman"/>
          <w:sz w:val="16"/>
        </w:rPr>
      </w:pPr>
      <w:r w:rsidRPr="003261FC">
        <w:rPr>
          <w:rFonts w:cs="Times New Roman"/>
          <w:u w:val="single"/>
        </w:rPr>
        <w:t xml:space="preserve">The issue of immigration detention became </w:t>
      </w:r>
      <w:r w:rsidRPr="003261FC">
        <w:rPr>
          <w:rFonts w:cs="Times New Roman"/>
          <w:b/>
          <w:u w:val="single"/>
        </w:rPr>
        <w:t>a lightning rod</w:t>
      </w:r>
      <w:r w:rsidRPr="003261FC">
        <w:rPr>
          <w:rFonts w:cs="Times New Roman"/>
          <w:u w:val="single"/>
        </w:rPr>
        <w:t xml:space="preserve"> in the U.S. after President Donald Trump announced a "zero tolerance" policy</w:t>
      </w:r>
      <w:r w:rsidRPr="003261FC">
        <w:rPr>
          <w:rFonts w:cs="Times New Roman"/>
          <w:sz w:val="16"/>
        </w:rPr>
        <w:t xml:space="preserve"> which separated thousands of children from their parents at the border. </w:t>
      </w:r>
      <w:r w:rsidRPr="003261FC">
        <w:rPr>
          <w:rFonts w:cs="Times New Roman"/>
          <w:u w:val="single"/>
        </w:rPr>
        <w:t>Trump retreated after an international outcry</w:t>
      </w:r>
      <w:r w:rsidRPr="003261FC">
        <w:rPr>
          <w:rFonts w:cs="Times New Roman"/>
          <w:sz w:val="16"/>
        </w:rPr>
        <w:t>, and the government is now in the process of reuniting many of those children with their parents to comply with a federal court order.</w:t>
      </w:r>
    </w:p>
    <w:p w:rsidR="003261FC" w:rsidRPr="003261FC" w:rsidRDefault="003261FC" w:rsidP="003261FC">
      <w:pPr>
        <w:rPr>
          <w:rFonts w:cs="Times New Roman"/>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Asylum policy a lightning rod</w:t>
      </w:r>
    </w:p>
    <w:p w:rsidR="003261FC" w:rsidRPr="003261FC" w:rsidRDefault="003261FC" w:rsidP="003261FC">
      <w:pPr>
        <w:rPr>
          <w:rFonts w:cs="Times New Roman"/>
          <w:sz w:val="16"/>
        </w:rPr>
      </w:pPr>
      <w:r w:rsidRPr="003261FC">
        <w:rPr>
          <w:rFonts w:cs="Times New Roman"/>
          <w:sz w:val="16"/>
        </w:rPr>
        <w:t xml:space="preserve">Catherine E. </w:t>
      </w:r>
      <w:r w:rsidRPr="003261FC">
        <w:rPr>
          <w:rStyle w:val="Style13ptBold"/>
          <w:rFonts w:cs="Times New Roman"/>
        </w:rPr>
        <w:t>Shoichet ‘17</w:t>
      </w:r>
      <w:r w:rsidRPr="003261FC">
        <w:rPr>
          <w:rFonts w:cs="Times New Roman"/>
          <w:sz w:val="16"/>
        </w:rPr>
        <w:t xml:space="preserve">, CNNCan immigrants be deported without a court hearing? CNN.com March 3, 2017 Friday 7:15 PM EST Copyright 2017 Cable News Network All Rights Reserved Section: POLITICS Length: 878 words, nexis </w:t>
      </w:r>
    </w:p>
    <w:p w:rsidR="003261FC" w:rsidRPr="003261FC" w:rsidRDefault="003261FC" w:rsidP="003261FC">
      <w:pPr>
        <w:rPr>
          <w:rFonts w:cs="Times New Roman"/>
          <w:sz w:val="16"/>
        </w:rPr>
      </w:pPr>
      <w:r w:rsidRPr="003261FC">
        <w:rPr>
          <w:rFonts w:cs="Times New Roman"/>
          <w:u w:val="single"/>
        </w:rPr>
        <w:t xml:space="preserve">Can an undocumented immigrant be kicked out of the United States without a court hearing? That's a key question at the heart of a controversial case that's </w:t>
      </w:r>
      <w:r w:rsidRPr="003261FC">
        <w:rPr>
          <w:rFonts w:cs="Times New Roman"/>
          <w:b/>
          <w:u w:val="single"/>
        </w:rPr>
        <w:t xml:space="preserve">become the latest lightning rod in the debate over the Trump administration's crackdown on illegal immigration. </w:t>
      </w:r>
      <w:r w:rsidRPr="003261FC">
        <w:rPr>
          <w:rFonts w:cs="Times New Roman"/>
          <w:u w:val="single"/>
        </w:rPr>
        <w:t xml:space="preserve">ICE officers detained Daniela Vargas in Mississippi this week after she spoke out about the issue at a news conference. Activists swiftly rallied around Vargas, describing her as a "DREAMer" -- an undocumented immigrant who was brought to the United States as a child. But according to Vargas' attorneys, authorities are focusing on another aspect of the 22-year-old's case, arguing that she and other members of her family came to the United States as part of a visa waiver program, overstayed their welcome and can now be immediately deported. </w:t>
      </w:r>
      <w:r w:rsidRPr="003261FC">
        <w:rPr>
          <w:rFonts w:cs="Times New Roman"/>
          <w:sz w:val="16"/>
        </w:rPr>
        <w:t xml:space="preserve">While lawyers push for Vargas to have a chance to make her case in court, here's a look at a few larger issues that this case highlights: Visa waiver program participants who overstay can be swiftly deported. The visa waiver program allows citizens of certain countries to enter the United States for tourism or business and stay for as long as 90 days. But remaining beyond that time limit can carry serious consequences. "You don't get the right to a hearing," said Bryan Cox, a spokesman for Immigration and Customs Enforcement. </w:t>
      </w:r>
      <w:r w:rsidRPr="003261FC">
        <w:rPr>
          <w:rFonts w:cs="Times New Roman"/>
          <w:u w:val="single"/>
        </w:rPr>
        <w:t xml:space="preserve">That means if you overstay and are apprehended, there's no guarantee you'll get to make your case in court before authorities deport you. But Cox said you could still end up in front of a judge if you're seeking asylum or some other sort of protected status. </w:t>
      </w:r>
      <w:r w:rsidRPr="003261FC">
        <w:rPr>
          <w:rFonts w:cs="Times New Roman"/>
          <w:sz w:val="16"/>
        </w:rPr>
        <w:t xml:space="preserve">Cox declined to discuss the Vargas case. ICE has confirmed Vargas is in custody, describing her as "an unlawfully present Argentinian citizen." The 22-year-old's attorneys say she and her family came to the United States on a visa waiver. Currently, 38 countries are part of the visa waiver program. US officials removed Argentina from the list in 2002. According to a report from the Congressional Research Service, at that time a growing number of Argentines were using the program as a way to illegally immigrate to the United States, staying past the 90-day limit as the South American country faced a devastating economic crisis. In a report released last year, the Department of Homeland Security estimated that 153,166 visitors from the visa waiver program overstayed in fiscal year 2015 -- less than 1% of the nearly 21 million participants in the program that year. Deportations without court hearings are more common than you think. People who entered with visa waivers and then stayed past the limit aren't the only ones who could face swift deportation if they get detained. In recent years, immigration authorities have increasingly fast-tracked their efforts to kick certain people out of the United States without court hearings in a process known as "expedited removal." Only about 15% of the roughly 400,000 people who are removed from the United States each year ever go before a judge, according to Greg Chen, advocacy director of the American Immigration Lawyers Association. Under the Obama administration, the increasing reliance on expedited removals drew criticism from people on both sides of the immigration debate. Advocates for stricter immigration enforcement accused the Obama administration of using expedited removal simply to inflate deportation statistics. </w:t>
      </w:r>
      <w:r w:rsidRPr="003261FC">
        <w:rPr>
          <w:rFonts w:cs="Times New Roman"/>
          <w:u w:val="single"/>
        </w:rPr>
        <w:t xml:space="preserve">Immigrant rights advocates also slammed the approach, claiming it trampled the rights of vulnerable people -- </w:t>
      </w:r>
      <w:r w:rsidRPr="003261FC">
        <w:rPr>
          <w:rFonts w:cs="Times New Roman"/>
          <w:b/>
          <w:u w:val="single"/>
        </w:rPr>
        <w:t>some of whom deserved asylum but never had the chance to make their case in court</w:t>
      </w:r>
      <w:r w:rsidRPr="003261FC">
        <w:rPr>
          <w:rFonts w:cs="Times New Roman"/>
          <w:u w:val="single"/>
        </w:rPr>
        <w:t xml:space="preserve">. </w:t>
      </w:r>
      <w:r w:rsidRPr="003261FC">
        <w:rPr>
          <w:rFonts w:cs="Times New Roman"/>
          <w:sz w:val="16"/>
        </w:rPr>
        <w:t xml:space="preserve">The Trump administration plans to use that approach more often. President Donald Trump's approach to cracking down on illegal immigration is still taking shape. But recently released memos indicate his administration plans to increase the use of expedited removals. During the Obama administration, the use of expedited removal was limited to undocumented immigrants apprehended within 100 miles of the border who'd been in the United States for less than two weeks. </w:t>
      </w:r>
      <w:r w:rsidRPr="003261FC">
        <w:rPr>
          <w:rFonts w:cs="Times New Roman"/>
          <w:u w:val="single"/>
        </w:rPr>
        <w:t>The Trump administration has indicated it plans to use that approach in far more cases</w:t>
      </w:r>
      <w:r w:rsidRPr="003261FC">
        <w:rPr>
          <w:rFonts w:cs="Times New Roman"/>
          <w:sz w:val="16"/>
        </w:rPr>
        <w:t>, widening the definition to include undocumented immigrants apprehended anywhere in the United States who've been in the country for less than two years.</w:t>
      </w:r>
    </w:p>
    <w:p w:rsidR="003261FC" w:rsidRPr="003261FC" w:rsidRDefault="003261FC" w:rsidP="003261FC">
      <w:pPr>
        <w:rPr>
          <w:rFonts w:cs="Times New Roman"/>
        </w:rPr>
      </w:pPr>
    </w:p>
    <w:p w:rsidR="003261FC" w:rsidRPr="003261FC" w:rsidRDefault="003261FC" w:rsidP="003261FC">
      <w:pPr>
        <w:pStyle w:val="Heading3"/>
        <w:rPr>
          <w:rFonts w:cs="Times New Roman"/>
        </w:rPr>
      </w:pPr>
      <w:r w:rsidRPr="003261FC">
        <w:rPr>
          <w:rFonts w:cs="Times New Roman"/>
        </w:rPr>
        <w:t>Politics = CP NB</w:t>
      </w:r>
    </w:p>
    <w:p w:rsidR="003261FC" w:rsidRPr="003261FC" w:rsidRDefault="003261FC" w:rsidP="003261FC">
      <w:pPr>
        <w:rPr>
          <w:rFonts w:cs="Times New Roman"/>
          <w:sz w:val="16"/>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Arizona proves: immigration policy is only perceived negatively if the media covers it</w:t>
      </w:r>
    </w:p>
    <w:p w:rsidR="003261FC" w:rsidRPr="003261FC" w:rsidRDefault="003261FC" w:rsidP="003261FC">
      <w:pPr>
        <w:rPr>
          <w:rStyle w:val="Style13ptBold"/>
          <w:rFonts w:cs="Times New Roman"/>
        </w:rPr>
      </w:pPr>
      <w:r w:rsidRPr="003261FC">
        <w:rPr>
          <w:rStyle w:val="Style13ptBold"/>
          <w:rFonts w:cs="Times New Roman"/>
        </w:rPr>
        <w:t>Fryberg et al 11</w:t>
      </w:r>
    </w:p>
    <w:p w:rsidR="003261FC" w:rsidRPr="003261FC" w:rsidRDefault="003261FC" w:rsidP="003261FC">
      <w:pPr>
        <w:rPr>
          <w:rFonts w:cs="Times New Roman"/>
          <w:sz w:val="16"/>
        </w:rPr>
      </w:pPr>
      <w:r w:rsidRPr="003261FC">
        <w:rPr>
          <w:rFonts w:cs="Times New Roman"/>
          <w:sz w:val="16"/>
        </w:rPr>
        <w:t xml:space="preserve">(Stephanie A. Fryberg, University of Arizona; Nicole M. Stephens, Kellogg School of Management, Northwestern University; Rebecca Covarrubias, University of Arizona; Hazel Rose Markus, Stanford University; Erin D. Carter, Giselle A. Laiduc, and Ana J. Salido, University of Arizona; 2011, “How the Media Frames the Immigration Debate: The Critical Role of Location and Politics”, Analyses of Social Issues and Public Policy, Vol. 00, No. 0, pp. 1-17, </w:t>
      </w:r>
      <w:r w:rsidRPr="003261FC">
        <w:rPr>
          <w:rStyle w:val="Hyperlink"/>
          <w:rFonts w:cs="Times New Roman"/>
          <w:sz w:val="16"/>
        </w:rPr>
        <w:t>https://s3.amazonaws.com/academia.edu.documents/43714490/How_the_Media_Frames_the_Immigration_Deb20160314-7209-bll52.pdf?AWSAccessKeyId=AKIAIWOWYYGZ2Y53UL3A&amp;Expires=1532981058&amp;Signature=0Be1WkXMkFvCxalujIQyjTBkj9g%3D&amp;response-content-disposition=inline%3B%20filename%3DHow_the_Media_Frames_the_Immigration_Deb.pdf</w:t>
      </w:r>
      <w:r w:rsidRPr="003261FC">
        <w:rPr>
          <w:rFonts w:cs="Times New Roman"/>
          <w:sz w:val="16"/>
        </w:rPr>
        <w:t>, accessed 7/30/18, HM)</w:t>
      </w:r>
    </w:p>
    <w:p w:rsidR="003261FC" w:rsidRPr="003261FC" w:rsidRDefault="003261FC" w:rsidP="003261FC">
      <w:pPr>
        <w:rPr>
          <w:rFonts w:cs="Times New Roman"/>
          <w:sz w:val="16"/>
        </w:rPr>
      </w:pPr>
      <w:r w:rsidRPr="003261FC">
        <w:rPr>
          <w:rFonts w:cs="Times New Roman"/>
          <w:sz w:val="16"/>
        </w:rPr>
        <w:t xml:space="preserve">On April 23, 2010, </w:t>
      </w:r>
      <w:r w:rsidRPr="003261FC">
        <w:rPr>
          <w:rStyle w:val="StyleUnderline"/>
          <w:rFonts w:cs="Times New Roman"/>
          <w:sz w:val="24"/>
        </w:rPr>
        <w:t>when Republican Governor Jan Brewer signed Arizona State Bill 1070 into law, the divisive and controversial social and political issue of immigration was thrust into the public consciousness. The bill expanded the power of state and local law enforcement officers to reduce illegal immigration</w:t>
      </w:r>
      <w:r w:rsidRPr="003261FC">
        <w:rPr>
          <w:rFonts w:cs="Times New Roman"/>
          <w:sz w:val="16"/>
        </w:rPr>
        <w:t xml:space="preserve"> by questioning a person’s citizenship based on “reasonable suspicion that the person is an alien who is unlawfully present in the United States.” The purpose of the bill is to discourage illegal immigrants from living in Arizona by increasing concerns about being arrested, fined, detained and deported (American Immigration Council, 2010). At the same time, however, the expanded powers of law enforcement officers heightened concerns about civil rights violations (e.g., racial profiling) against American citizens (e.g., Mexican Americans, Native Americans, and other non-White Americans). </w:t>
      </w:r>
      <w:r w:rsidRPr="003261FC">
        <w:rPr>
          <w:rStyle w:val="StyleUnderline"/>
          <w:rFonts w:cs="Times New Roman"/>
          <w:sz w:val="24"/>
        </w:rPr>
        <w:t>From the inception to the signing, the bill has been a partisan issue</w:t>
      </w:r>
      <w:r w:rsidRPr="003261FC">
        <w:rPr>
          <w:rFonts w:cs="Times New Roman"/>
          <w:sz w:val="16"/>
        </w:rPr>
        <w:t xml:space="preserve">. For example, the bill was initially conceived and drafted by a conservative law professor from the University of Kansas, Missouri City (Schwartz &amp; Archibold, 2010), and was further supported by Conservative Republicans in Arizona (Rossi, 2010). Likewise, with only Republican votes, the bill was passed by the Arizona House of Representatives and by the State Senate, and, ultimately, signed into law by Republican Governor Jan Brewer. Further reflecting partisan politics, after the bill was signed, Democrats largely opposed it because of concerns about potential civil rights violations, while Republicans largely supported it on the grounds of promoting national security. </w:t>
      </w:r>
      <w:r w:rsidRPr="003261FC">
        <w:rPr>
          <w:rStyle w:val="StyleUnderline"/>
          <w:rFonts w:cs="Times New Roman"/>
          <w:sz w:val="24"/>
        </w:rPr>
        <w:t>Despite the polarized responses of both political parties, American citizens reported greater uncertainty about what to think about the bill and its potential consequences</w:t>
      </w:r>
      <w:r w:rsidRPr="003261FC">
        <w:rPr>
          <w:rFonts w:cs="Times New Roman"/>
          <w:sz w:val="16"/>
        </w:rPr>
        <w:t xml:space="preserve"> (Rough, 2010). Given this uncertainty, </w:t>
      </w:r>
      <w:r w:rsidRPr="003261FC">
        <w:rPr>
          <w:rStyle w:val="StyleUnderline"/>
          <w:rFonts w:cs="Times New Roman"/>
          <w:sz w:val="24"/>
        </w:rPr>
        <w:t>how the media presents the relevant issues and what issues receive attention is likely to play an important role in how people understand this important social and political issue</w:t>
      </w:r>
      <w:r w:rsidRPr="003261FC">
        <w:rPr>
          <w:rFonts w:cs="Times New Roman"/>
          <w:sz w:val="16"/>
        </w:rPr>
        <w:t xml:space="preserve"> (Iyengar, 2010). Therefore, the purpose of this article is (1) to examine how </w:t>
      </w:r>
      <w:r w:rsidRPr="003261FC">
        <w:rPr>
          <w:rStyle w:val="StyleUnderline"/>
          <w:rFonts w:cs="Times New Roman"/>
          <w:sz w:val="24"/>
        </w:rPr>
        <w:t>key features of the media,</w:t>
      </w:r>
      <w:r w:rsidRPr="003261FC">
        <w:rPr>
          <w:rFonts w:cs="Times New Roman"/>
          <w:sz w:val="16"/>
        </w:rPr>
        <w:t xml:space="preserve"> including location (e.g., newspapers distributed in Arizona vs. newspapers distributed across the nation) and political ideology (e.g., Liberal vs. Conservative newspapers), </w:t>
      </w:r>
      <w:r w:rsidRPr="003261FC">
        <w:rPr>
          <w:rStyle w:val="StyleUnderline"/>
          <w:rFonts w:cs="Times New Roman"/>
          <w:sz w:val="24"/>
        </w:rPr>
        <w:t>affect how the arguments for and against the anti-immigration bill are framed</w:t>
      </w:r>
      <w:r w:rsidRPr="003261FC">
        <w:rPr>
          <w:rFonts w:cs="Times New Roman"/>
          <w:sz w:val="16"/>
        </w:rPr>
        <w:t>, and (2) to consider the consequences of these prevalent frames for attitudes toward immigrants and for defining the boundaries of the American national identity.</w:t>
      </w:r>
    </w:p>
    <w:p w:rsidR="003261FC" w:rsidRPr="003261FC" w:rsidRDefault="003261FC" w:rsidP="003261FC">
      <w:pPr>
        <w:rPr>
          <w:rFonts w:cs="Times New Roman"/>
          <w:sz w:val="16"/>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Administrative changes to legal immigration frequently go under the radar.</w:t>
      </w:r>
    </w:p>
    <w:p w:rsidR="003261FC" w:rsidRPr="003261FC" w:rsidRDefault="003261FC" w:rsidP="003261FC">
      <w:pPr>
        <w:rPr>
          <w:rStyle w:val="Style13ptBold"/>
          <w:rFonts w:cs="Times New Roman"/>
        </w:rPr>
      </w:pPr>
      <w:r w:rsidRPr="003261FC">
        <w:rPr>
          <w:rStyle w:val="Style13ptBold"/>
          <w:rFonts w:cs="Times New Roman"/>
        </w:rPr>
        <w:t>Boundless 1/8</w:t>
      </w:r>
    </w:p>
    <w:p w:rsidR="003261FC" w:rsidRPr="003261FC" w:rsidRDefault="003261FC" w:rsidP="003261FC">
      <w:pPr>
        <w:rPr>
          <w:rFonts w:cs="Times New Roman"/>
          <w:sz w:val="16"/>
        </w:rPr>
      </w:pPr>
      <w:r w:rsidRPr="003261FC">
        <w:rPr>
          <w:rFonts w:cs="Times New Roman"/>
          <w:sz w:val="16"/>
        </w:rPr>
        <w:t xml:space="preserve">(1-8-2018, "Big U.S. Immigration Changes Anticipated for 2018!," Boundless Immigration, </w:t>
      </w:r>
      <w:r w:rsidRPr="003261FC">
        <w:rPr>
          <w:rStyle w:val="Hyperlink"/>
          <w:rFonts w:cs="Times New Roman"/>
          <w:sz w:val="16"/>
        </w:rPr>
        <w:t>https://www.boundless.com/blog/big-changes-ahead-for-the-u-s-immigration-system/</w:t>
      </w:r>
      <w:r w:rsidRPr="003261FC">
        <w:rPr>
          <w:rFonts w:cs="Times New Roman"/>
          <w:sz w:val="16"/>
        </w:rPr>
        <w:t>, accessed 7/30/18, HM)</w:t>
      </w:r>
    </w:p>
    <w:p w:rsidR="003261FC" w:rsidRPr="003261FC" w:rsidRDefault="003261FC" w:rsidP="003261FC">
      <w:pPr>
        <w:rPr>
          <w:rFonts w:cs="Times New Roman"/>
          <w:sz w:val="16"/>
        </w:rPr>
      </w:pPr>
      <w:r w:rsidRPr="003261FC">
        <w:rPr>
          <w:rFonts w:cs="Times New Roman"/>
          <w:sz w:val="16"/>
        </w:rPr>
        <w:t xml:space="preserve">But these aren’t the only notable immigration developments in 2017. </w:t>
      </w:r>
      <w:r w:rsidRPr="003261FC">
        <w:rPr>
          <w:rStyle w:val="StyleUnderline"/>
          <w:rFonts w:cs="Times New Roman"/>
          <w:sz w:val="24"/>
        </w:rPr>
        <w:t xml:space="preserve">Somewhat </w:t>
      </w:r>
      <w:r w:rsidRPr="003261FC">
        <w:rPr>
          <w:rFonts w:cs="Times New Roman"/>
        </w:rPr>
        <w:t>under the radar,</w:t>
      </w:r>
      <w:r w:rsidRPr="003261FC">
        <w:rPr>
          <w:rStyle w:val="StyleUnderline"/>
          <w:rFonts w:cs="Times New Roman"/>
          <w:sz w:val="24"/>
        </w:rPr>
        <w:t xml:space="preserve"> the current administration has made a number of consequential changes throughout the government’s complex system of temporary visas, green cards, work permits, and citizenship—together, the “legal immigration system.”</w:t>
      </w:r>
    </w:p>
    <w:p w:rsidR="003261FC" w:rsidRPr="003261FC" w:rsidRDefault="003261FC" w:rsidP="003261FC">
      <w:pPr>
        <w:rPr>
          <w:rFonts w:cs="Times New Roman"/>
          <w:sz w:val="16"/>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The government makes administrative changes every week</w:t>
      </w:r>
    </w:p>
    <w:p w:rsidR="003261FC" w:rsidRPr="003261FC" w:rsidRDefault="003261FC" w:rsidP="003261FC">
      <w:pPr>
        <w:rPr>
          <w:rStyle w:val="Style13ptBold"/>
          <w:rFonts w:cs="Times New Roman"/>
        </w:rPr>
      </w:pPr>
      <w:r w:rsidRPr="003261FC">
        <w:rPr>
          <w:rStyle w:val="Style13ptBold"/>
          <w:rFonts w:cs="Times New Roman"/>
        </w:rPr>
        <w:t>Little 5/14</w:t>
      </w:r>
    </w:p>
    <w:p w:rsidR="003261FC" w:rsidRPr="003261FC" w:rsidRDefault="003261FC" w:rsidP="003261FC">
      <w:pPr>
        <w:rPr>
          <w:rFonts w:cs="Times New Roman"/>
          <w:sz w:val="16"/>
        </w:rPr>
      </w:pPr>
      <w:r w:rsidRPr="003261FC">
        <w:rPr>
          <w:rFonts w:cs="Times New Roman"/>
          <w:sz w:val="16"/>
        </w:rPr>
        <w:t xml:space="preserve">(Cheryl Little, 5-14-2018, "Without immigration reform, even those here legally are in danger of deportation," Miami Herald, </w:t>
      </w:r>
      <w:r w:rsidRPr="003261FC">
        <w:rPr>
          <w:rStyle w:val="Hyperlink"/>
          <w:rFonts w:cs="Times New Roman"/>
          <w:sz w:val="16"/>
        </w:rPr>
        <w:t>https://www.miamiherald.com/opinion/op-ed/article211136884.html</w:t>
      </w:r>
      <w:r w:rsidRPr="003261FC">
        <w:rPr>
          <w:rFonts w:cs="Times New Roman"/>
          <w:sz w:val="16"/>
        </w:rPr>
        <w:t>, accessed 7/30/18, HM)</w:t>
      </w:r>
    </w:p>
    <w:p w:rsidR="003261FC" w:rsidRPr="003261FC" w:rsidRDefault="003261FC" w:rsidP="003261FC">
      <w:pPr>
        <w:rPr>
          <w:rStyle w:val="StyleUnderline"/>
          <w:rFonts w:cs="Times New Roman"/>
          <w:sz w:val="24"/>
        </w:rPr>
      </w:pPr>
      <w:r w:rsidRPr="003261FC">
        <w:rPr>
          <w:rFonts w:cs="Times New Roman"/>
          <w:sz w:val="16"/>
        </w:rPr>
        <w:t xml:space="preserve">Fifteen months after taking office, President Trump is fulfilling his pledge to build a “great, beautiful” wall to keep immigrants out. Even if no concrete is ever poured, </w:t>
      </w:r>
      <w:r w:rsidRPr="003261FC">
        <w:rPr>
          <w:rStyle w:val="StyleUnderline"/>
          <w:rFonts w:cs="Times New Roman"/>
          <w:sz w:val="24"/>
        </w:rPr>
        <w:t>the wall is effectively being built through executive orders, procedural changes</w:t>
      </w:r>
      <w:r w:rsidRPr="003261FC">
        <w:rPr>
          <w:rFonts w:cs="Times New Roman"/>
        </w:rPr>
        <w:t>, detentions and deportations.</w:t>
      </w:r>
    </w:p>
    <w:p w:rsidR="003261FC" w:rsidRPr="003261FC" w:rsidRDefault="003261FC" w:rsidP="003261FC">
      <w:pPr>
        <w:rPr>
          <w:rFonts w:cs="Times New Roman"/>
          <w:sz w:val="16"/>
        </w:rPr>
      </w:pPr>
      <w:r w:rsidRPr="003261FC">
        <w:rPr>
          <w:rStyle w:val="StyleUnderline"/>
          <w:rFonts w:cs="Times New Roman"/>
          <w:sz w:val="24"/>
        </w:rPr>
        <w:t xml:space="preserve">The government is chipping away at fundamental laws and policies </w:t>
      </w:r>
      <w:r w:rsidRPr="003261FC">
        <w:rPr>
          <w:rFonts w:cs="Times New Roman"/>
          <w:sz w:val="16"/>
        </w:rPr>
        <w:t xml:space="preserve">that protect immigrants’ basic rights. </w:t>
      </w:r>
      <w:r w:rsidRPr="003261FC">
        <w:rPr>
          <w:rFonts w:cs="Times New Roman"/>
        </w:rPr>
        <w:t>Each week</w:t>
      </w:r>
      <w:r w:rsidRPr="003261FC">
        <w:rPr>
          <w:rStyle w:val="StyleUnderline"/>
          <w:rFonts w:cs="Times New Roman"/>
          <w:sz w:val="24"/>
        </w:rPr>
        <w:t>, there are new hurdles for immigrants and the advocates who represent them</w:t>
      </w:r>
      <w:r w:rsidRPr="003261FC">
        <w:rPr>
          <w:rFonts w:cs="Times New Roman"/>
          <w:sz w:val="16"/>
        </w:rPr>
        <w:t>.</w:t>
      </w:r>
    </w:p>
    <w:p w:rsidR="003261FC" w:rsidRPr="003261FC" w:rsidRDefault="003261FC" w:rsidP="003261FC">
      <w:pPr>
        <w:rPr>
          <w:rFonts w:cs="Times New Roman"/>
          <w:sz w:val="16"/>
        </w:rPr>
      </w:pPr>
      <w:r w:rsidRPr="003261FC">
        <w:rPr>
          <w:rFonts w:cs="Times New Roman"/>
          <w:sz w:val="16"/>
        </w:rPr>
        <w:t xml:space="preserve">This month, Americans for Immigrant Justice is releasing a comprehensive report, “Building the Wall: A New War on Immigrants.” The report describes the systemic dismantling of immigrants’ due-process rights, much of which is occurring under the radar. </w:t>
      </w:r>
      <w:r w:rsidRPr="003261FC">
        <w:rPr>
          <w:rStyle w:val="StyleUnderline"/>
          <w:rFonts w:cs="Times New Roman"/>
          <w:sz w:val="24"/>
        </w:rPr>
        <w:t>Policies are in constant flux, the pace of the changes is staggering</w:t>
      </w:r>
      <w:r w:rsidRPr="003261FC">
        <w:rPr>
          <w:rFonts w:cs="Times New Roman"/>
          <w:sz w:val="16"/>
        </w:rPr>
        <w:t xml:space="preserve"> and the damage being done is incalculable.</w:t>
      </w:r>
    </w:p>
    <w:p w:rsidR="003261FC" w:rsidRPr="003261FC" w:rsidRDefault="003261FC" w:rsidP="003261FC">
      <w:pPr>
        <w:rPr>
          <w:rFonts w:cs="Times New Roman"/>
          <w:sz w:val="16"/>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Internal visa policy changes are under the radar</w:t>
      </w:r>
    </w:p>
    <w:p w:rsidR="003261FC" w:rsidRPr="003261FC" w:rsidRDefault="003261FC" w:rsidP="003261FC">
      <w:pPr>
        <w:rPr>
          <w:rStyle w:val="Style13ptBold"/>
          <w:rFonts w:cs="Times New Roman"/>
        </w:rPr>
      </w:pPr>
      <w:r w:rsidRPr="003261FC">
        <w:rPr>
          <w:rStyle w:val="Style13ptBold"/>
          <w:rFonts w:cs="Times New Roman"/>
        </w:rPr>
        <w:t>Crunden 4/28</w:t>
      </w:r>
    </w:p>
    <w:p w:rsidR="003261FC" w:rsidRPr="003261FC" w:rsidRDefault="003261FC" w:rsidP="003261FC">
      <w:pPr>
        <w:rPr>
          <w:rFonts w:cs="Times New Roman"/>
          <w:sz w:val="16"/>
        </w:rPr>
      </w:pPr>
      <w:r w:rsidRPr="003261FC">
        <w:rPr>
          <w:rFonts w:cs="Times New Roman"/>
          <w:sz w:val="16"/>
        </w:rPr>
        <w:t xml:space="preserve">(E.A. Crunden, 4-28-2018, "The Trump administration is quietly cracking down on documented immigrants," No Publication, </w:t>
      </w:r>
      <w:r w:rsidRPr="003261FC">
        <w:rPr>
          <w:rStyle w:val="Hyperlink"/>
          <w:rFonts w:cs="Times New Roman"/>
          <w:sz w:val="16"/>
        </w:rPr>
        <w:t>https://thinkprogress.org/trump-immigrants-h1b-h4/</w:t>
      </w:r>
      <w:r w:rsidRPr="003261FC">
        <w:rPr>
          <w:rFonts w:cs="Times New Roman"/>
          <w:sz w:val="16"/>
        </w:rPr>
        <w:t>, accessed 7/30/18, HM)</w:t>
      </w:r>
    </w:p>
    <w:p w:rsidR="003261FC" w:rsidRPr="003261FC" w:rsidRDefault="003261FC" w:rsidP="003261FC">
      <w:pPr>
        <w:rPr>
          <w:rFonts w:cs="Times New Roman"/>
          <w:sz w:val="16"/>
        </w:rPr>
      </w:pPr>
      <w:r w:rsidRPr="003261FC">
        <w:rPr>
          <w:rStyle w:val="StyleUnderline"/>
          <w:rFonts w:cs="Times New Roman"/>
          <w:sz w:val="24"/>
        </w:rPr>
        <w:t>A report released</w:t>
      </w:r>
      <w:r w:rsidRPr="003261FC">
        <w:rPr>
          <w:rFonts w:cs="Times New Roman"/>
          <w:sz w:val="16"/>
        </w:rPr>
        <w:t xml:space="preserve"> Tuesday by the Silicon Valley-backed immigration lobbying group FWD.us </w:t>
      </w:r>
      <w:r w:rsidRPr="003261FC">
        <w:rPr>
          <w:rStyle w:val="StyleUnderline"/>
          <w:rFonts w:cs="Times New Roman"/>
          <w:sz w:val="24"/>
        </w:rPr>
        <w:t xml:space="preserve">lays out the White House’s </w:t>
      </w:r>
      <w:r w:rsidRPr="003261FC">
        <w:rPr>
          <w:rFonts w:cs="Times New Roman"/>
          <w:sz w:val="16"/>
        </w:rPr>
        <w:t xml:space="preserve">ongoing assault on immigration more broadly, as well as </w:t>
      </w:r>
      <w:r w:rsidRPr="003261FC">
        <w:rPr>
          <w:rStyle w:val="StyleUnderline"/>
          <w:rFonts w:cs="Times New Roman"/>
          <w:sz w:val="24"/>
        </w:rPr>
        <w:t>under-the-radar efforts targeting documented immigrants specifically</w:t>
      </w:r>
      <w:r w:rsidRPr="003261FC">
        <w:rPr>
          <w:rFonts w:cs="Times New Roman"/>
          <w:sz w:val="16"/>
        </w:rPr>
        <w:t xml:space="preserve">. Founded by Facebook CEO Mark Zuckerberg and Microsoft founder Bill Gates, the organization’s report argues that President Trump’s administration has made “immigration harder and more burdensome with the goal of reducing overall legal immigration.” </w:t>
      </w:r>
      <w:r w:rsidRPr="003261FC">
        <w:rPr>
          <w:rStyle w:val="StyleUnderline"/>
          <w:rFonts w:cs="Times New Roman"/>
          <w:sz w:val="24"/>
        </w:rPr>
        <w:t xml:space="preserve">Central to the analysis is the issue of H-1B visas, </w:t>
      </w:r>
      <w:r w:rsidRPr="003261FC">
        <w:rPr>
          <w:rFonts w:cs="Times New Roman"/>
          <w:sz w:val="16"/>
        </w:rPr>
        <w:t xml:space="preserve">which are traditionally awarded to highly-skilled foreign workers, </w:t>
      </w:r>
      <w:r w:rsidRPr="003261FC">
        <w:rPr>
          <w:rStyle w:val="StyleUnderline"/>
          <w:rFonts w:cs="Times New Roman"/>
          <w:sz w:val="24"/>
        </w:rPr>
        <w:t>as well as H-4 visas</w:t>
      </w:r>
      <w:r w:rsidRPr="003261FC">
        <w:rPr>
          <w:rFonts w:cs="Times New Roman"/>
          <w:sz w:val="16"/>
        </w:rPr>
        <w:t xml:space="preserve">, which allow their spouses to live in the United States with them. H-4 visas in particular are becoming a source of contention, the report notes. In recent years, 9 out of 10 H-4 visa recipients were women and nearly 80 percent were Indian. But until recently, H-4 visa holders were unable to work, an issue disproportionately impacting Indian women with advanced degrees and years of work experience, many of whom reported severe mental health ramifications as a result of the rule. In 2015, President </w:t>
      </w:r>
      <w:r w:rsidRPr="003261FC">
        <w:rPr>
          <w:rStyle w:val="StyleUnderline"/>
          <w:rFonts w:cs="Times New Roman"/>
          <w:sz w:val="24"/>
        </w:rPr>
        <w:t>Obama allowed certain H-4 visa recipients to obtain employment</w:t>
      </w:r>
      <w:r w:rsidRPr="003261FC">
        <w:rPr>
          <w:rFonts w:cs="Times New Roman"/>
          <w:sz w:val="16"/>
        </w:rPr>
        <w:t xml:space="preserve">, a process referred to as H-4 EAD. </w:t>
      </w:r>
      <w:r w:rsidRPr="003261FC">
        <w:rPr>
          <w:rStyle w:val="StyleUnderline"/>
          <w:rFonts w:cs="Times New Roman"/>
          <w:sz w:val="24"/>
        </w:rPr>
        <w:t>The Trump administration has indicated that it plans to end that policy</w:t>
      </w:r>
      <w:r w:rsidRPr="003261FC">
        <w:rPr>
          <w:rFonts w:cs="Times New Roman"/>
          <w:sz w:val="16"/>
        </w:rPr>
        <w:t xml:space="preserve">. According to an April 4 letter from U.S. Citizen and Immigration Services (USCIS) Director Lee Francis Cissna to Senate Judiciary Committee chairman Chuck Grassley (R-IA), the administration plans to propose “regulatory changes to remove H-4 dependent spouses from the class of aliens eligible for employment authorisation.” Cissna’s letter also hones in on H-1B recipients themselves, long a target of the Trump administration. </w:t>
      </w:r>
      <w:r w:rsidRPr="003261FC">
        <w:rPr>
          <w:rStyle w:val="StyleUnderline"/>
          <w:rFonts w:cs="Times New Roman"/>
          <w:sz w:val="24"/>
        </w:rPr>
        <w:t>In April 2017, the president signed the “Buy American, hire American” executive order demanding a review of the visa</w:t>
      </w:r>
      <w:r w:rsidRPr="003261FC">
        <w:rPr>
          <w:rFonts w:cs="Times New Roman"/>
          <w:sz w:val="16"/>
        </w:rPr>
        <w:t xml:space="preserve"> and signaling that recipients would find no friend in the White House. </w:t>
      </w:r>
      <w:r w:rsidRPr="003261FC">
        <w:rPr>
          <w:rStyle w:val="StyleUnderline"/>
          <w:rFonts w:cs="Times New Roman"/>
          <w:sz w:val="24"/>
        </w:rPr>
        <w:t>Since then, H-1B applicants have reported a spike in “requests for evidence</w:t>
      </w:r>
      <w:r w:rsidRPr="003261FC">
        <w:rPr>
          <w:rFonts w:cs="Times New Roman"/>
          <w:sz w:val="16"/>
        </w:rPr>
        <w:t>” — notices sent by USCIS probing applications and dragging out the process.</w:t>
      </w:r>
    </w:p>
    <w:p w:rsidR="003261FC" w:rsidRPr="003261FC" w:rsidRDefault="003261FC" w:rsidP="003261FC">
      <w:pPr>
        <w:rPr>
          <w:rFonts w:cs="Times New Roman"/>
          <w:sz w:val="16"/>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Administrative changes to immigration policies fly under the radar</w:t>
      </w:r>
    </w:p>
    <w:p w:rsidR="003261FC" w:rsidRPr="003261FC" w:rsidRDefault="003261FC" w:rsidP="003261FC">
      <w:pPr>
        <w:rPr>
          <w:rStyle w:val="Style13ptBold"/>
          <w:rFonts w:cs="Times New Roman"/>
        </w:rPr>
      </w:pPr>
      <w:r w:rsidRPr="003261FC">
        <w:rPr>
          <w:rStyle w:val="Style13ptBold"/>
          <w:rFonts w:cs="Times New Roman"/>
        </w:rPr>
        <w:t>Vinik 17</w:t>
      </w:r>
    </w:p>
    <w:p w:rsidR="003261FC" w:rsidRPr="003261FC" w:rsidRDefault="003261FC" w:rsidP="003261FC">
      <w:pPr>
        <w:rPr>
          <w:rFonts w:cs="Times New Roman"/>
          <w:sz w:val="16"/>
        </w:rPr>
      </w:pPr>
      <w:r w:rsidRPr="003261FC">
        <w:rPr>
          <w:rFonts w:cs="Times New Roman"/>
          <w:sz w:val="16"/>
        </w:rPr>
        <w:t xml:space="preserve">(Danny Vinik, 2-23-2017, "Four hidden policy changes in Trump’s immigration memos," Agenda, </w:t>
      </w:r>
      <w:r w:rsidRPr="003261FC">
        <w:rPr>
          <w:rStyle w:val="Hyperlink"/>
          <w:rFonts w:cs="Times New Roman"/>
          <w:sz w:val="16"/>
        </w:rPr>
        <w:t>https://www.politico.com/agenda/story/2017/02/four-hidden-policy-changes-trump-immigration-memos-000323</w:t>
      </w:r>
      <w:r w:rsidRPr="003261FC">
        <w:rPr>
          <w:rFonts w:cs="Times New Roman"/>
          <w:sz w:val="16"/>
        </w:rPr>
        <w:t>, accessed 7/30/18, HM)</w:t>
      </w:r>
    </w:p>
    <w:p w:rsidR="003261FC" w:rsidRPr="003261FC" w:rsidRDefault="003261FC" w:rsidP="003261FC">
      <w:pPr>
        <w:rPr>
          <w:rFonts w:cs="Times New Roman"/>
          <w:sz w:val="16"/>
        </w:rPr>
      </w:pPr>
      <w:r w:rsidRPr="003261FC">
        <w:rPr>
          <w:rStyle w:val="StyleUnderline"/>
          <w:rFonts w:cs="Times New Roman"/>
          <w:sz w:val="24"/>
        </w:rPr>
        <w:t>The new policies could affect everyone</w:t>
      </w:r>
      <w:r w:rsidRPr="003261FC">
        <w:rPr>
          <w:rFonts w:cs="Times New Roman"/>
          <w:sz w:val="16"/>
        </w:rPr>
        <w:t xml:space="preserve"> from undocumented immigrants to local police to U.S. soldiers. What will they look like? POLITICO spoke with nearly a dozen </w:t>
      </w:r>
      <w:r w:rsidRPr="003261FC">
        <w:rPr>
          <w:rStyle w:val="StyleUnderline"/>
          <w:rFonts w:cs="Times New Roman"/>
          <w:sz w:val="24"/>
        </w:rPr>
        <w:t>immigration experts</w:t>
      </w:r>
      <w:r w:rsidRPr="003261FC">
        <w:rPr>
          <w:rFonts w:cs="Times New Roman"/>
          <w:sz w:val="16"/>
        </w:rPr>
        <w:t xml:space="preserve"> on the right and left, many of whom previously have held senior roles at the department. They </w:t>
      </w:r>
      <w:r w:rsidRPr="003261FC">
        <w:rPr>
          <w:rStyle w:val="StyleUnderline"/>
          <w:rFonts w:cs="Times New Roman"/>
          <w:sz w:val="24"/>
        </w:rPr>
        <w:t xml:space="preserve">highlighted four </w:t>
      </w:r>
      <w:r w:rsidRPr="003261FC">
        <w:rPr>
          <w:rFonts w:cs="Times New Roman"/>
        </w:rPr>
        <w:t>under-the-radar</w:t>
      </w:r>
      <w:r w:rsidRPr="003261FC">
        <w:rPr>
          <w:rFonts w:cs="Times New Roman"/>
          <w:sz w:val="16"/>
        </w:rPr>
        <w:t xml:space="preserve"> but important </w:t>
      </w:r>
      <w:r w:rsidRPr="003261FC">
        <w:rPr>
          <w:rStyle w:val="StyleUnderline"/>
          <w:rFonts w:cs="Times New Roman"/>
          <w:sz w:val="24"/>
        </w:rPr>
        <w:t xml:space="preserve">new shifts </w:t>
      </w:r>
      <w:r w:rsidRPr="003261FC">
        <w:rPr>
          <w:rFonts w:cs="Times New Roman"/>
        </w:rPr>
        <w:t>buried</w:t>
      </w:r>
      <w:r w:rsidRPr="003261FC">
        <w:rPr>
          <w:rStyle w:val="StyleUnderline"/>
          <w:rFonts w:cs="Times New Roman"/>
          <w:sz w:val="24"/>
        </w:rPr>
        <w:t xml:space="preserve"> in the DHS memos</w:t>
      </w:r>
      <w:r w:rsidRPr="003261FC">
        <w:rPr>
          <w:rFonts w:cs="Times New Roman"/>
          <w:sz w:val="16"/>
        </w:rPr>
        <w:t xml:space="preserve">: 1. </w:t>
      </w:r>
      <w:r w:rsidRPr="003261FC">
        <w:rPr>
          <w:rFonts w:cs="Times New Roman"/>
        </w:rPr>
        <w:t xml:space="preserve">Limiting “parole” </w:t>
      </w:r>
      <w:r w:rsidRPr="003261FC">
        <w:rPr>
          <w:rStyle w:val="StyleUnderline"/>
          <w:rFonts w:cs="Times New Roman"/>
          <w:sz w:val="24"/>
        </w:rPr>
        <w:t>Immigration officials have long been able to use an immigration policy called "parole" to create some flex in the system, cracking open the door for noncitizens who technically aren't supposed to enter the U.S., but who have some personal or political claim to leniency.</w:t>
      </w:r>
      <w:r w:rsidRPr="003261FC">
        <w:rPr>
          <w:rFonts w:cs="Times New Roman"/>
          <w:sz w:val="16"/>
        </w:rPr>
        <w:t xml:space="preserve"> The “wet-foot, dry-foot policy” that Obama ended in January used parole as the mechanism to allow Cuban immigrants to stay in the country if they made it onto U.S. soil. Another program, known as “parole in place,” allows close undocumented relatives of U.S. service members and veterans to apply for a green card without leaving the U.S., keeping military families together. Perhaps the most common use of parole, called “advance parole,” allows immigrants who are in the U.S. and applying to adjust their status — mainly applying for a green card — to travel abroad and return while their applications are pending. To immigration critics, these broad policies amount to a systematic abuse of the parole system, which is supposed to be judged strictly on a case-by-case basis, rather than handed out to broad categories of immigrants. In what sounds like a slap at the Obama administration, one subsection of a memo says expanded use of parole “has contributed to a border security crisis, undermined the integrity of the immigration laws and the parole process, and created an incentive for additional illegal immigration.” </w:t>
      </w:r>
      <w:r w:rsidRPr="003261FC">
        <w:rPr>
          <w:rStyle w:val="StyleUnderline"/>
          <w:rFonts w:cs="Times New Roman"/>
          <w:sz w:val="24"/>
        </w:rPr>
        <w:t xml:space="preserve">The new memo calls for parole to be used “sparingly” and directs the heads of the </w:t>
      </w:r>
      <w:r w:rsidRPr="003261FC">
        <w:rPr>
          <w:rFonts w:cs="Times New Roman"/>
        </w:rPr>
        <w:t>three main immigration agencies</w:t>
      </w:r>
      <w:r w:rsidRPr="003261FC">
        <w:rPr>
          <w:rStyle w:val="StyleUnderline"/>
          <w:rFonts w:cs="Times New Roman"/>
          <w:sz w:val="24"/>
        </w:rPr>
        <w:t xml:space="preserve"> to issue regulations clarifying when parole can be used</w:t>
      </w:r>
      <w:r w:rsidRPr="003261FC">
        <w:rPr>
          <w:rFonts w:cs="Times New Roman"/>
          <w:sz w:val="16"/>
        </w:rPr>
        <w:t xml:space="preserve">. How the immigration agencies will reform parole programs won’t be clear until they release final regulations; </w:t>
      </w:r>
      <w:r w:rsidRPr="003261FC">
        <w:rPr>
          <w:rStyle w:val="StyleUnderline"/>
          <w:rFonts w:cs="Times New Roman"/>
          <w:sz w:val="24"/>
        </w:rPr>
        <w:t>a DHS spokesperson did not respond to questions about the memos</w:t>
      </w:r>
      <w:r w:rsidRPr="003261FC">
        <w:rPr>
          <w:rFonts w:cs="Times New Roman"/>
          <w:sz w:val="16"/>
        </w:rPr>
        <w:t xml:space="preserve">. But experts on both sides of the immigration debate believe the intent is to turn parole from an exemption that certain people can count on to an infrequent privilege — curtailing or eliminating many of these programs, including the “parole in place” program for U.S. soldiers' families. 2. </w:t>
      </w:r>
      <w:r w:rsidRPr="003261FC">
        <w:rPr>
          <w:rFonts w:cs="Times New Roman"/>
        </w:rPr>
        <w:t>Targeting people who help unaccompanied children</w:t>
      </w:r>
      <w:r w:rsidRPr="003261FC">
        <w:rPr>
          <w:rFonts w:cs="Times New Roman"/>
          <w:sz w:val="16"/>
        </w:rPr>
        <w:t xml:space="preserve"> </w:t>
      </w:r>
      <w:r w:rsidRPr="003261FC">
        <w:rPr>
          <w:rStyle w:val="StyleUnderline"/>
          <w:rFonts w:cs="Times New Roman"/>
          <w:sz w:val="24"/>
        </w:rPr>
        <w:t>The new DHS memo tries to discourage unaccompanied children from making the dangerous trek to the United States by cracking down on the people who finance the journey — which often means their own families</w:t>
      </w:r>
      <w:r w:rsidRPr="003261FC">
        <w:rPr>
          <w:rFonts w:cs="Times New Roman"/>
          <w:sz w:val="16"/>
        </w:rPr>
        <w:t xml:space="preserve">. The memo calls for the prosecution and/or deportation of any individual who “facilitates the illegal smuggling or trafficking of an alien child into the United States.” In other words, </w:t>
      </w:r>
      <w:r w:rsidRPr="003261FC">
        <w:rPr>
          <w:rStyle w:val="StyleUnderline"/>
          <w:rFonts w:cs="Times New Roman"/>
          <w:sz w:val="24"/>
        </w:rPr>
        <w:t>an undocumented mother who pays a smuggler to bring her children to the U.S. could now face prosecution.</w:t>
      </w:r>
      <w:r w:rsidRPr="003261FC">
        <w:rPr>
          <w:rFonts w:cs="Times New Roman"/>
          <w:sz w:val="16"/>
        </w:rPr>
        <w:t xml:space="preserve"> To many, this seems particularly heartless. “In many cases, people are fleeing for their lives, and it would be wrong to subject those helping to prosecution,” said Kerri Talbot, a former top immigration staffer for Sen. Robert Menendez. While the Trump administration’s policy appears harsh, its goals aren’t especially unusual. In the fight against human trafficking, countries often look to attack the problem at the incentive level, discouraging would-be migrants from making illegal journeys in the first place. For instance, the European Union signed an agreement with Turkey last year to allow Greece to return migrants to Turkey, a policy designed to make the journey into the European Union far less appealing for the thousands of people using the migration route across the Aegean Sea. When tens of thousands of unaccompanied children flooded across the U.S.-Mexico border in 2014, stressing the U.S. immigration system, the Obama administration used softer tactics to discourage such migration; Joe Biden, then vice president, even visited Central American countries to plead with parents to stop sending their children to the United States. By introducing the threat of prosecution for family members in the U.S. who help facilitate illegal border crossings, the Trump policy takes a much tougher line, but at heart, the goal is much the same. 3. </w:t>
      </w:r>
      <w:r w:rsidRPr="003261FC">
        <w:rPr>
          <w:rFonts w:cs="Times New Roman"/>
        </w:rPr>
        <w:t xml:space="preserve">Deputizing local law enforcement as immigration agents </w:t>
      </w:r>
      <w:r w:rsidRPr="003261FC">
        <w:rPr>
          <w:rStyle w:val="StyleUnderline"/>
          <w:rFonts w:cs="Times New Roman"/>
          <w:sz w:val="24"/>
        </w:rPr>
        <w:t>One of the most controversial elements of Trump’s immigration policies has come with the bland bureaucratic name of 287(g)</w:t>
      </w:r>
      <w:r w:rsidRPr="003261FC">
        <w:rPr>
          <w:rFonts w:cs="Times New Roman"/>
          <w:sz w:val="16"/>
        </w:rPr>
        <w:t xml:space="preserve">, named for its corresponding section of immigration law, </w:t>
      </w:r>
      <w:r w:rsidRPr="003261FC">
        <w:rPr>
          <w:rStyle w:val="StyleUnderline"/>
          <w:rFonts w:cs="Times New Roman"/>
          <w:sz w:val="24"/>
        </w:rPr>
        <w:t>that allows local law enforcement agencies to sign agreements with immigration agencies to allow local police to act as immigration agents</w:t>
      </w:r>
      <w:r w:rsidRPr="003261FC">
        <w:rPr>
          <w:rFonts w:cs="Times New Roman"/>
          <w:sz w:val="16"/>
        </w:rPr>
        <w:t xml:space="preserve">. The Obama administration ended the 287(g) program in 2012, after harsh criticism from activists and little engagement from law enforcement agencies. </w:t>
      </w:r>
      <w:r w:rsidRPr="003261FC">
        <w:rPr>
          <w:rStyle w:val="StyleUnderline"/>
          <w:rFonts w:cs="Times New Roman"/>
          <w:sz w:val="24"/>
        </w:rPr>
        <w:t xml:space="preserve">Trump’s original executive order called for the DHS to revive the program. But the new memo goes a step further and actually expands it: Previously, local law enforcement agencies could only sign 287(g) agreements with Immigration and Customs Enforcement, which largely operates in the interior of the country. Now, they can also sign such agreements with Customs and Border Protection, which largely operates at ports of entry and along the border. </w:t>
      </w:r>
      <w:r w:rsidRPr="003261FC">
        <w:rPr>
          <w:rFonts w:cs="Times New Roman"/>
          <w:sz w:val="16"/>
        </w:rPr>
        <w:t xml:space="preserve">John Sandweg, former acting director of ICE under Obama, called the move “unprecedented.” Neifach, the Bush-era DHS official, also said the “change caught my eye.” What does this mean? It’s tough to know until ICE and CBP actually issue additional guidance. Experts said that local police would gain few additional authorities from partnering with CBP than they wouldn’t already have from partnering with ICE. But they could gain additional powers near the border, including boarding any vessel in search of undocumented immigrants and searching private lands within 25 miles of the border, said Neifach. “I would envision that there will be some local sheriffs along the border who will dispatch deputies to do some patrol-like activities,” Sandweg said. Local law enforcement agencies have been hesitant to sign 287(g) agreements in the past, worried that such deals could reduce trust with the local community. But those agencies that have signed agreements have gained far-reaching immigration powers, including apprehension, arrest, detention, and even the decision over whether to initiate removal proceedings. Experts said that careful oversight of the 287(g) program is critical to ensure that local police do not abuse it, and some are concerned that the expansion of the program to include CBP could lead to worse oversight and training. “Traditionally, ICE has been more sensitive to civil rights concerns and provided a higher degree of training about how to do operations and enforcement,” Sandweg said. “The oversight will change of how these agencies conduct enforcement under the agreement. That’ll be the biggest change.” 4. </w:t>
      </w:r>
      <w:r w:rsidRPr="003261FC">
        <w:rPr>
          <w:rFonts w:cs="Times New Roman"/>
        </w:rPr>
        <w:t xml:space="preserve">Expanding the use of expedited removal </w:t>
      </w:r>
      <w:r w:rsidRPr="003261FC">
        <w:rPr>
          <w:rStyle w:val="StyleUnderline"/>
          <w:rFonts w:cs="Times New Roman"/>
          <w:sz w:val="24"/>
        </w:rPr>
        <w:t>Under U.S. law, undocumented immigrants are entitled to a hearing before being removed from the country — with an exception called “expedited removals” for immigrants who haven't been here long</w:t>
      </w:r>
      <w:r w:rsidRPr="003261FC">
        <w:rPr>
          <w:rFonts w:cs="Times New Roman"/>
          <w:sz w:val="16"/>
        </w:rPr>
        <w:t xml:space="preserve">. The rationale for the policy is that such removals are acceptable on humanitarian grounds because the immigrant hasn’t established roots in the country. Such deportations avoid additional stress on the immigration court system, which already faces a backlog of more than 500,000 cases. Though the law allows immigration agents to use expedited removal for any undocumented adult captured within two years of entering the U.S., </w:t>
      </w:r>
      <w:r w:rsidRPr="003261FC">
        <w:rPr>
          <w:rStyle w:val="StyleUnderline"/>
          <w:rFonts w:cs="Times New Roman"/>
          <w:sz w:val="24"/>
        </w:rPr>
        <w:t>the official DHS policy limited its use to those captured within 14 days of entering the country and within 100 miles of the border. The new memo says that DHS will expand the policy</w:t>
      </w:r>
      <w:r w:rsidRPr="003261FC">
        <w:rPr>
          <w:rFonts w:cs="Times New Roman"/>
          <w:sz w:val="16"/>
        </w:rPr>
        <w:t>, although it does not say how. Former officials under the Obama administration and immigration activists both pinpointed the change as meaningful, saying it could be used to deport immigrants who have been here long enough to become established community members. “That is significant,” said Noah Kroloff, a former senior DHS official under Obama. “[It] essentially means anyone who can’t demonstrate that they have been in the country for two years is potentially subject to expedited removal.” According to data from Pew, the vast majority of undocumented immigrants have been in the U.S. more than two years. In 2014, just 14 percent had been here less than five years. Therefore, the expansion of expedited removal won’t suddenly put millions of immigrants at risk of deportation without a hearing. But it still is a significant broadening of a program that many activists already oppose — one that could stretch its reach from the border regions through every state in the U.S.</w:t>
      </w:r>
    </w:p>
    <w:p w:rsidR="003261FC" w:rsidRPr="003261FC" w:rsidRDefault="003261FC" w:rsidP="003261FC">
      <w:pPr>
        <w:rPr>
          <w:rFonts w:cs="Times New Roman"/>
          <w:sz w:val="16"/>
        </w:rPr>
      </w:pPr>
    </w:p>
    <w:p w:rsidR="003261FC" w:rsidRPr="003261FC" w:rsidRDefault="003261FC" w:rsidP="003261FC">
      <w:pPr>
        <w:rPr>
          <w:rFonts w:cs="Times New Roman"/>
          <w:sz w:val="16"/>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Trump continually heightened enforcement at the border in his first six months with no one taking notice</w:t>
      </w:r>
    </w:p>
    <w:p w:rsidR="003261FC" w:rsidRPr="003261FC" w:rsidRDefault="003261FC" w:rsidP="003261FC">
      <w:pPr>
        <w:rPr>
          <w:rFonts w:cs="Times New Roman"/>
          <w:sz w:val="16"/>
        </w:rPr>
      </w:pPr>
      <w:r w:rsidRPr="003261FC">
        <w:rPr>
          <w:rStyle w:val="Style13ptBold"/>
          <w:rFonts w:cs="Times New Roman"/>
        </w:rPr>
        <w:t>Chishti &amp; Bolter 17’</w:t>
      </w:r>
      <w:r w:rsidRPr="003261FC">
        <w:rPr>
          <w:rFonts w:cs="Times New Roman"/>
          <w:sz w:val="16"/>
        </w:rPr>
        <w:t xml:space="preserve"> (Muzaffar Chishti and Jessica Bolter, Jessica Bolter is a Research Assistant at MPI, where she provides research support to the U.S. Immigration Policy Program Muzaffar Chishti, a lawyer, is Director of MPI’s office at New York University School of Law, “The Trump Administration at Six Months: A Sea Change in Immigration Enforcement”, Migration Policy, July 19, 2017, https://www.migrationpolicy.org/article/trump-administration-six-months-sea-change-immigration-enforcement, July 30, 2018, H.S)</w:t>
      </w:r>
    </w:p>
    <w:p w:rsidR="003261FC" w:rsidRPr="003261FC" w:rsidRDefault="003261FC" w:rsidP="003261FC">
      <w:pPr>
        <w:rPr>
          <w:rFonts w:cs="Times New Roman"/>
          <w:sz w:val="16"/>
        </w:rPr>
      </w:pPr>
      <w:r w:rsidRPr="003261FC">
        <w:rPr>
          <w:rFonts w:cs="Times New Roman"/>
          <w:sz w:val="16"/>
        </w:rPr>
        <w:t xml:space="preserve">Reaching its six-month mark in office on July 20, </w:t>
      </w:r>
      <w:r w:rsidRPr="003261FC">
        <w:rPr>
          <w:rFonts w:cs="Times New Roman"/>
          <w:u w:val="single"/>
        </w:rPr>
        <w:t>the Trump administration is making good on Donald Trump’s campaign promises to ratchet up immigration enforcement</w:t>
      </w:r>
      <w:r w:rsidRPr="003261FC">
        <w:rPr>
          <w:rFonts w:cs="Times New Roman"/>
          <w:sz w:val="16"/>
        </w:rPr>
        <w:t xml:space="preserve">. Acting swiftly during his early days in office, </w:t>
      </w:r>
      <w:r w:rsidRPr="003261FC">
        <w:rPr>
          <w:rFonts w:cs="Times New Roman"/>
          <w:u w:val="single"/>
        </w:rPr>
        <w:t>the president issued executive orders to further stiffen enforcement along the border and cast a wider net in the U.S. interior</w:t>
      </w:r>
      <w:r w:rsidRPr="003261FC">
        <w:rPr>
          <w:rFonts w:cs="Times New Roman"/>
          <w:sz w:val="16"/>
        </w:rPr>
        <w:t xml:space="preserve">. Those orders, accompanied by agency memoranda that change longstanding policy in a range of areas, have resulted in stark shifts in immigration enforcement within U.S. communities. During the final years of the Obama administration, just 13 percent of the estimated 11 million unauthorized immigrants were considered a priority for deportation because of a disqualifying criminal conviction, recent removal order, or recent illegal entry, according to Migration Policy </w:t>
      </w:r>
      <w:r w:rsidRPr="003261FC">
        <w:rPr>
          <w:rFonts w:cs="Times New Roman"/>
          <w:u w:val="single"/>
        </w:rPr>
        <w:t>Institute</w:t>
      </w:r>
      <w:r w:rsidRPr="003261FC">
        <w:rPr>
          <w:rFonts w:cs="Times New Roman"/>
          <w:sz w:val="16"/>
        </w:rPr>
        <w:t xml:space="preserve"> estimates. The Trump administration expanded the pool dramatically with its executive order on interior enforcement, and Department of Homeland Security (DHS) officials have made clear that all unauthorized immigrants have broken the law and are, therefore, subject to removal. </w:t>
      </w:r>
      <w:r w:rsidRPr="003261FC">
        <w:rPr>
          <w:rFonts w:cs="Times New Roman"/>
          <w:u w:val="single"/>
        </w:rPr>
        <w:t xml:space="preserve">While U.S. Immigration and Customs Enforcement (ICE) still targets specific individuals for arrest, often based on criminal activity, the agency also takes into custody unauthorized immigrants incidentally encountered during these operations. Those in the country illegally “should be uncomfortable,” the acting ICE Director said recently. “You should look over your shoulder.” </w:t>
      </w:r>
      <w:r w:rsidRPr="003261FC">
        <w:rPr>
          <w:rFonts w:cs="Times New Roman"/>
          <w:sz w:val="16"/>
        </w:rPr>
        <w:t>This represents a sea change in enforcement thinking and practice. The move from a tight focus on explicit priorities to enforcement where almost any unauthorized immigrant encountered by immigration officials can be removed is altering behaviors and generating deep anxiety within immigrant communities, both unauthorized and legal. At the same time, the available data suggest that the actual increases in immigration arrests during the Trump administration’s first six months are not as dramatic as its executive orders and other policy pronouncements would indicate—or as the anxiety level in immigrant communities might suggest.</w:t>
      </w: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 xml:space="preserve">Trumps policy changes routinely go unnoticed and slip through the cracks </w:t>
      </w:r>
    </w:p>
    <w:p w:rsidR="003261FC" w:rsidRPr="003261FC" w:rsidRDefault="003261FC" w:rsidP="003261FC">
      <w:pPr>
        <w:rPr>
          <w:rFonts w:cs="Times New Roman"/>
          <w:sz w:val="16"/>
        </w:rPr>
      </w:pPr>
      <w:r w:rsidRPr="003261FC">
        <w:rPr>
          <w:rStyle w:val="Style13ptBold"/>
          <w:rFonts w:cs="Times New Roman"/>
        </w:rPr>
        <w:t>Timberg &amp; Markon 17’</w:t>
      </w:r>
      <w:r w:rsidRPr="003261FC">
        <w:rPr>
          <w:rFonts w:cs="Times New Roman"/>
          <w:sz w:val="16"/>
        </w:rPr>
        <w:t xml:space="preserve"> (Craig Timberg and Jerry Markon, Jerry Markon covered the Department of Homeland Security for The Washington Post’s National Desk. He left The Post in February 2017. Craig Timberg is a national technology reporter for The Washington Post, specializing in privacy, security and surveillance., “A little-noticed move by Trump could make it easier to deport immigrants”, Washington Post, January 27, 2018, https://www.washingtonpost.com/business/economy/a-little-noticed-move-by-trump-could-make-it-easier-to-deport-immigrants/2017/01/27/fd5734ec-e4cb-11e6-a453-19ec4b3d09ba_story.html?utm_term=.9ce39e879174, July 30, 2018, H.S)</w:t>
      </w:r>
    </w:p>
    <w:p w:rsidR="003261FC" w:rsidRPr="003261FC" w:rsidRDefault="003261FC" w:rsidP="003261FC">
      <w:pPr>
        <w:rPr>
          <w:rFonts w:cs="Times New Roman"/>
          <w:u w:val="single"/>
        </w:rPr>
      </w:pPr>
      <w:r w:rsidRPr="003261FC">
        <w:rPr>
          <w:rFonts w:cs="Times New Roman"/>
          <w:u w:val="single"/>
        </w:rPr>
        <w:t>A little-noticed provision in one of President Trump’s executive orders this week stripped federal privacy protections from many immigrants</w:t>
      </w:r>
      <w:r w:rsidRPr="003261FC">
        <w:rPr>
          <w:rFonts w:cs="Times New Roman"/>
          <w:sz w:val="16"/>
        </w:rPr>
        <w:t xml:space="preserve">, raising fears among advocacy groups that information people willingly submitted to the federal government during the Obama administration could now be used to help deport them. Trump’s move, in a wide-ranging order on immigration enforcement issued Wednesday, marks a break from a policy dating to the administration of George W. Bush that had extended some Privacy Act protections to immigrants who are not U.S. citizens or permanent residents. </w:t>
      </w:r>
      <w:r w:rsidRPr="003261FC">
        <w:rPr>
          <w:rFonts w:cs="Times New Roman"/>
          <w:u w:val="single"/>
        </w:rPr>
        <w:t>That included students, foreign workers, asylum seekers and undocumented people such as those known as “dreamers” who were brought to the United States as children.</w:t>
      </w:r>
    </w:p>
    <w:p w:rsidR="003261FC" w:rsidRPr="003261FC" w:rsidRDefault="003261FC" w:rsidP="003261FC">
      <w:pPr>
        <w:rPr>
          <w:rStyle w:val="Style13ptBold"/>
          <w:rFonts w:cs="Times New Roman"/>
        </w:rPr>
      </w:pPr>
    </w:p>
    <w:p w:rsidR="003261FC" w:rsidRPr="003261FC" w:rsidRDefault="003261FC" w:rsidP="003261FC">
      <w:pPr>
        <w:ind w:right="-18"/>
        <w:rPr>
          <w:rFonts w:cs="Times New Roman"/>
        </w:rPr>
      </w:pPr>
    </w:p>
    <w:p w:rsidR="003261FC" w:rsidRPr="003261FC" w:rsidRDefault="003261FC" w:rsidP="003261FC">
      <w:pPr>
        <w:rPr>
          <w:rFonts w:cs="Times New Roman"/>
          <w:sz w:val="16"/>
        </w:rPr>
      </w:pPr>
    </w:p>
    <w:p w:rsidR="003261FC" w:rsidRPr="003261FC" w:rsidRDefault="003261FC" w:rsidP="003261FC">
      <w:pPr>
        <w:rPr>
          <w:rFonts w:cs="Times New Roman"/>
          <w:sz w:val="16"/>
        </w:rPr>
      </w:pPr>
    </w:p>
    <w:p w:rsidR="003261FC" w:rsidRPr="003261FC" w:rsidRDefault="003261FC" w:rsidP="003261FC">
      <w:pPr>
        <w:pStyle w:val="Heading2"/>
        <w:rPr>
          <w:rFonts w:cs="Times New Roman"/>
        </w:rPr>
      </w:pPr>
      <w:r w:rsidRPr="003261FC">
        <w:rPr>
          <w:rFonts w:cs="Times New Roman"/>
        </w:rPr>
        <w:t>Asylum Visa Neg</w:t>
      </w:r>
    </w:p>
    <w:p w:rsidR="003261FC" w:rsidRPr="003261FC" w:rsidRDefault="003261FC" w:rsidP="003261FC">
      <w:pPr>
        <w:ind w:right="-18"/>
        <w:rPr>
          <w:rFonts w:cs="Times New Roman"/>
          <w:sz w:val="16"/>
        </w:rPr>
      </w:pPr>
    </w:p>
    <w:p w:rsidR="003261FC" w:rsidRPr="003261FC" w:rsidRDefault="003261FC" w:rsidP="003261FC"/>
    <w:p w:rsidR="003261FC" w:rsidRPr="003261FC" w:rsidRDefault="003261FC" w:rsidP="003261FC">
      <w:pPr>
        <w:pStyle w:val="Heading3"/>
        <w:rPr>
          <w:rFonts w:cs="Times New Roman"/>
        </w:rPr>
      </w:pPr>
      <w:r w:rsidRPr="003261FC">
        <w:rPr>
          <w:rFonts w:cs="Times New Roman"/>
        </w:rPr>
        <w:t>Diplomatic Escalation</w:t>
      </w:r>
    </w:p>
    <w:p w:rsidR="003261FC" w:rsidRPr="003261FC" w:rsidRDefault="003261FC" w:rsidP="003261FC">
      <w:pPr>
        <w:rPr>
          <w:rFonts w:cs="Times New Roman"/>
        </w:rPr>
      </w:pPr>
    </w:p>
    <w:p w:rsidR="003261FC" w:rsidRPr="003261FC" w:rsidRDefault="003261FC" w:rsidP="003261FC">
      <w:pPr>
        <w:rPr>
          <w:rFonts w:cs="Times New Roman"/>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Plan causes backlash from countries of origin</w:t>
      </w:r>
    </w:p>
    <w:p w:rsidR="003261FC" w:rsidRPr="003261FC" w:rsidRDefault="003261FC" w:rsidP="003261FC">
      <w:pPr>
        <w:ind w:right="-18"/>
        <w:rPr>
          <w:rFonts w:cs="Times New Roman"/>
          <w:sz w:val="16"/>
        </w:rPr>
      </w:pPr>
      <w:r w:rsidRPr="003261FC">
        <w:rPr>
          <w:rFonts w:cs="Times New Roman"/>
          <w:sz w:val="16"/>
        </w:rPr>
        <w:t xml:space="preserve">Shalini Bhargava </w:t>
      </w:r>
      <w:r w:rsidRPr="003261FC">
        <w:rPr>
          <w:rStyle w:val="Style13ptBold"/>
          <w:rFonts w:cs="Times New Roman"/>
        </w:rPr>
        <w:t>Ray ’13</w:t>
      </w:r>
      <w:r w:rsidRPr="003261FC">
        <w:rPr>
          <w:rFonts w:cs="Times New Roman"/>
          <w:sz w:val="16"/>
        </w:rPr>
        <w:t>, Lecturer, University of Florida Levin College of Law. B.A., Stanford University; J.D., Harvard Law School, ARTICLE: Optimal Asylum, 46 Vand. J. Transnat'l L. 1215 November, 2013 Reporter 46 Vand. J. Transnat'l L. 1215 * Length: 23645 words, nexis</w:t>
      </w:r>
    </w:p>
    <w:p w:rsidR="003261FC" w:rsidRPr="003261FC" w:rsidRDefault="003261FC" w:rsidP="003261FC">
      <w:pPr>
        <w:rPr>
          <w:rFonts w:cs="Times New Roman"/>
        </w:rPr>
      </w:pPr>
      <w:r w:rsidRPr="003261FC">
        <w:rPr>
          <w:rFonts w:cs="Times New Roman"/>
        </w:rPr>
        <w:t xml:space="preserve">[*1258] </w:t>
      </w:r>
      <w:r w:rsidRPr="003261FC">
        <w:rPr>
          <w:rFonts w:cs="Times New Roman"/>
          <w:u w:val="single"/>
        </w:rPr>
        <w:t>Third, an asylum visa could prove diplomatically costly or even completely infeasible in some countries. Countries that produce asylum seekers are likely to take offense to a U.S. practice of issuing visas so that their citizens can advance claims of persecution in the United States</w:t>
      </w:r>
      <w:r w:rsidRPr="003261FC">
        <w:rPr>
          <w:rFonts w:cs="Times New Roman"/>
        </w:rPr>
        <w:t xml:space="preserve">. 360Link to the text of the note </w:t>
      </w:r>
      <w:r w:rsidRPr="003261FC">
        <w:rPr>
          <w:rFonts w:cs="Times New Roman"/>
          <w:u w:val="single"/>
        </w:rPr>
        <w:t>The very existence of the practice in the home country's territory and jurisdiction would appear to undermine the traditional regard for territorial jurisdiction evident in refugee law</w:t>
      </w:r>
      <w:r w:rsidRPr="003261FC">
        <w:rPr>
          <w:rFonts w:cs="Times New Roman"/>
        </w:rPr>
        <w:t xml:space="preserve">. 361Link to the text of the note </w:t>
      </w:r>
      <w:r w:rsidRPr="003261FC">
        <w:rPr>
          <w:rFonts w:cs="Times New Roman"/>
          <w:u w:val="single"/>
        </w:rPr>
        <w:t>As embassies operate and issue visas "at the behest of the government from which the [asylum seekers] wish to separate themselves," it may not be possible to offer asylum visas in all countries.</w:t>
      </w:r>
      <w:r w:rsidRPr="003261FC">
        <w:rPr>
          <w:rFonts w:cs="Times New Roman"/>
        </w:rPr>
        <w:t xml:space="preserve"> 362Link to the text of the note The prior existence of asylum visa procedures for a number of European countries suggests, however, that such a program can be implemented, at least in part, without diplomatic crisis. 363Link to the text of the note</w:t>
      </w:r>
    </w:p>
    <w:p w:rsidR="003261FC" w:rsidRPr="003261FC" w:rsidRDefault="003261FC" w:rsidP="003261FC">
      <w:pPr>
        <w:rPr>
          <w:rFonts w:cs="Times New Roman"/>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Diplomatic recriminations escalate to military intervention</w:t>
      </w:r>
    </w:p>
    <w:p w:rsidR="003261FC" w:rsidRPr="003261FC" w:rsidRDefault="003261FC" w:rsidP="003261FC">
      <w:pPr>
        <w:rPr>
          <w:rFonts w:cs="Times New Roman"/>
          <w:sz w:val="16"/>
        </w:rPr>
      </w:pPr>
      <w:r w:rsidRPr="003261FC">
        <w:rPr>
          <w:rFonts w:cs="Times New Roman"/>
          <w:sz w:val="16"/>
        </w:rPr>
        <w:t xml:space="preserve">Matthew E. </w:t>
      </w:r>
      <w:r w:rsidRPr="003261FC">
        <w:rPr>
          <w:rStyle w:val="Style13ptBold"/>
          <w:rFonts w:cs="Times New Roman"/>
        </w:rPr>
        <w:t>Price ‘6</w:t>
      </w:r>
      <w:r w:rsidRPr="003261FC">
        <w:rPr>
          <w:rFonts w:cs="Times New Roman"/>
          <w:sz w:val="16"/>
        </w:rPr>
        <w:t>, Lecturer, Department of Government, Harvard University ARTICLE: Persecution Complex: Justifying Asylum Law's Preference for Persecuted People, 47 Harv. Int'l L.J. 413 Summer, 2006 Reporter 47 Harv. Int'l L.J. 413 * Length: 29735 words, nexis</w:t>
      </w:r>
    </w:p>
    <w:p w:rsidR="003261FC" w:rsidRPr="003261FC" w:rsidRDefault="003261FC" w:rsidP="003261FC">
      <w:pPr>
        <w:rPr>
          <w:rFonts w:cs="Times New Roman"/>
          <w:sz w:val="16"/>
        </w:rPr>
      </w:pPr>
      <w:r w:rsidRPr="003261FC">
        <w:rPr>
          <w:rFonts w:cs="Times New Roman"/>
          <w:sz w:val="16"/>
        </w:rPr>
        <w:t xml:space="preserve"> 4. Why Only Persecuted People? The membership principle explains why persecuted people should have moral priority to asylum. But why should asylum be limited to persecuted people? An answer to this question is found in </w:t>
      </w:r>
      <w:r w:rsidRPr="003261FC">
        <w:rPr>
          <w:rFonts w:cs="Times New Roman"/>
          <w:u w:val="single"/>
        </w:rPr>
        <w:t>asylum's expressive dimension</w:t>
      </w:r>
      <w:r w:rsidRPr="003261FC">
        <w:rPr>
          <w:rFonts w:cs="Times New Roman"/>
          <w:sz w:val="16"/>
        </w:rPr>
        <w:t xml:space="preserve">, which </w:t>
      </w:r>
      <w:r w:rsidRPr="003261FC">
        <w:rPr>
          <w:rFonts w:cs="Times New Roman"/>
          <w:u w:val="single"/>
        </w:rPr>
        <w:t xml:space="preserve">would be muffled by a humanitarian conception of asylum. The political conception views asylum as constituting </w:t>
      </w:r>
      <w:r w:rsidRPr="003261FC">
        <w:rPr>
          <w:rFonts w:cs="Times New Roman"/>
          <w:b/>
          <w:u w:val="single"/>
        </w:rPr>
        <w:t>a sanction against other states</w:t>
      </w:r>
      <w:r w:rsidRPr="003261FC">
        <w:rPr>
          <w:rFonts w:cs="Times New Roman"/>
          <w:u w:val="single"/>
        </w:rPr>
        <w:t>--a minor sanction</w:t>
      </w:r>
      <w:r w:rsidRPr="003261FC">
        <w:rPr>
          <w:rFonts w:cs="Times New Roman"/>
          <w:sz w:val="16"/>
        </w:rPr>
        <w:t xml:space="preserve">, to be sure, </w:t>
      </w:r>
      <w:r w:rsidRPr="003261FC">
        <w:rPr>
          <w:rFonts w:cs="Times New Roman"/>
          <w:u w:val="single"/>
        </w:rPr>
        <w:t>but a sanction nonetheless.</w:t>
      </w:r>
      <w:r w:rsidRPr="003261FC">
        <w:rPr>
          <w:rFonts w:cs="Times New Roman"/>
          <w:sz w:val="16"/>
        </w:rPr>
        <w:t xml:space="preserve"> As Doris Meissner puts it, </w:t>
      </w:r>
      <w:r w:rsidRPr="003261FC">
        <w:rPr>
          <w:rFonts w:cs="Times New Roman"/>
          <w:u w:val="single"/>
        </w:rPr>
        <w:t>"[t]oward antagonist nations, political asylum and refugee decisions represent one of many methods for registering disapproval of a nation's leadership or political system."</w:t>
      </w:r>
      <w:r w:rsidRPr="003261FC">
        <w:rPr>
          <w:rFonts w:cs="Times New Roman"/>
          <w:sz w:val="16"/>
        </w:rPr>
        <w:t xml:space="preserve"> 143Link to the text of the note It differs from other forms of sanction--such as diplomatic letters of protest, the withdrawal of ambassadors, economic embargo, sponsorship of opposition groups, and direct military intervention--in that it is individuated. While these other forms of sanction follow from a system-wide judgment about the legitimacy of a regime, a grant of asylum follows from a judgment about the legitimacy of a state's exercise of coercive power in a particular case. </w:t>
      </w:r>
      <w:r w:rsidRPr="003261FC">
        <w:rPr>
          <w:rFonts w:cs="Times New Roman"/>
          <w:u w:val="single"/>
        </w:rPr>
        <w:t>Yet asylum nonetheless resides on a continuum with these other more powerful forms of sanction. Judgments in particular cases are connected to systemwide</w:t>
      </w:r>
      <w:r w:rsidRPr="003261FC">
        <w:rPr>
          <w:rFonts w:cs="Times New Roman"/>
          <w:sz w:val="16"/>
        </w:rPr>
        <w:t xml:space="preserve"> [*444] </w:t>
      </w:r>
      <w:r w:rsidRPr="003261FC">
        <w:rPr>
          <w:rFonts w:cs="Times New Roman"/>
          <w:u w:val="single"/>
        </w:rPr>
        <w:t>judgments insofar as they provide the data points upon which system-wide judgments can be made</w:t>
      </w:r>
      <w:r w:rsidRPr="003261FC">
        <w:rPr>
          <w:rFonts w:cs="Times New Roman"/>
          <w:sz w:val="16"/>
        </w:rPr>
        <w:t xml:space="preserve">. It is through many individual acts of persecution that a state becomes an outlaw. And toward outlaw states, a confrontational strategy is appropriate. Such states have violated the minimum conditions of legitimacy, and thus are liable to international interference, and at the extreme, coercive intervention and overthrow. 144Link to the text of the </w:t>
      </w:r>
      <w:r w:rsidRPr="003261FC">
        <w:rPr>
          <w:rFonts w:cs="Times New Roman"/>
          <w:u w:val="single"/>
        </w:rPr>
        <w:t>note If an outlaw state fails to respond to these measures, and "the offenses against human rights are egregious," forceful "intervention in the defense of human rights would be acceptable and would be called for</w:t>
      </w:r>
      <w:r w:rsidRPr="003261FC">
        <w:rPr>
          <w:rFonts w:cs="Times New Roman"/>
          <w:sz w:val="16"/>
        </w:rPr>
        <w:t xml:space="preserve">." 145Link to the text of the note It should be obvious that the humanitarian conception cannot take account of asylum as an expressive practice. By granting asylum to victims of misfortune as well as misconduct, the humanitarian conception muffles asylum's expressive dimension. Asylum no longer would express any particular attitude toward a substantive value; it would merely succor individuals who have been deprived of basic rights without regard to the cause of their deprivation. Outsiders who observe a decision to grant asylum would similarly be unable to infer any expressive element in that decision. E. Humanitarian Military Intervention </w:t>
      </w:r>
      <w:r w:rsidRPr="003261FC">
        <w:rPr>
          <w:rFonts w:cs="Times New Roman"/>
          <w:u w:val="single"/>
        </w:rPr>
        <w:t>Granting asylum thus expresses to a state not only that its treatment of a particular citizen is unacceptable, but also that it is on probation. Either it changes its ways, or it will be liable to more intrusive, system-wide forms of interference</w:t>
      </w:r>
      <w:r w:rsidRPr="003261FC">
        <w:rPr>
          <w:rFonts w:cs="Times New Roman"/>
          <w:sz w:val="16"/>
        </w:rPr>
        <w:t xml:space="preserve">. In most cases, the number of people persecuted by any given government is small enough to be absorbed abroad without much difficulty, and more coercive interference would be grossly disproportionate to the harms that would be prevented. In this majority of cases, asylum is an appropriate method of doing something to protect victims of persecution while registering disapproval and warning to the persecutory regime. 146Link to the text of the note </w:t>
      </w:r>
      <w:r w:rsidRPr="003261FC">
        <w:rPr>
          <w:rFonts w:cs="Times New Roman"/>
          <w:u w:val="single"/>
        </w:rPr>
        <w:t>But if persecution is widespread and cruel enough--as in cases of ethnic cleansing or genocide--then the proportionality calculations must be revised. Coercive interference in the form of military intervention may indeed satisfy the proportionality principle</w:t>
      </w:r>
      <w:r w:rsidRPr="003261FC">
        <w:rPr>
          <w:rFonts w:cs="Times New Roman"/>
          <w:sz w:val="16"/>
        </w:rPr>
        <w:t>, despite the harm to innocents that would result</w:t>
      </w:r>
      <w:r w:rsidRPr="003261FC">
        <w:rPr>
          <w:rFonts w:cs="Times New Roman"/>
          <w:u w:val="single"/>
        </w:rPr>
        <w:t>. In such cases, the third tool in the refugee toolkit--humanitarian military intervention--becomes a viable replacement for asylum. The 1994 U.N. resolution authorizing military force against Haiti offers a prototype for how military intervention can act as a more potent substitute for asylum</w:t>
      </w:r>
      <w:r w:rsidRPr="003261FC">
        <w:rPr>
          <w:rFonts w:cs="Times New Roman"/>
          <w:sz w:val="16"/>
        </w:rPr>
        <w:t xml:space="preserve">. </w:t>
      </w:r>
      <w:r w:rsidRPr="003261FC">
        <w:rPr>
          <w:rFonts w:cs="Times New Roman"/>
          <w:u w:val="single"/>
        </w:rPr>
        <w:t>The resolution</w:t>
      </w:r>
      <w:r w:rsidRPr="003261FC">
        <w:rPr>
          <w:rFonts w:cs="Times New Roman"/>
          <w:sz w:val="16"/>
        </w:rPr>
        <w:t xml:space="preserve">, [*445] which </w:t>
      </w:r>
      <w:r w:rsidRPr="003261FC">
        <w:rPr>
          <w:rFonts w:cs="Times New Roman"/>
          <w:u w:val="single"/>
        </w:rPr>
        <w:t>expressly listed "violations of civil liberties" and "the desperate plight of Haitian refugees" as justifications for authorizing the use of all necessary means to overthrow the Haitian regime</w:t>
      </w:r>
      <w:r w:rsidRPr="003261FC">
        <w:rPr>
          <w:rFonts w:cs="Times New Roman"/>
          <w:sz w:val="16"/>
        </w:rPr>
        <w:t xml:space="preserve">, 147Link to the text of the note was significant as the first U.N. Security Council Resolution to mandate regime change of a U.N. member state. 148Link to the text of the </w:t>
      </w:r>
      <w:r w:rsidRPr="003261FC">
        <w:rPr>
          <w:rFonts w:cs="Times New Roman"/>
          <w:u w:val="single"/>
        </w:rPr>
        <w:t>note The creation of a Kurdish safe zone in Northern Iraq in 1991 offers another excellent example of a case in which military intervention substituted for asylum. In that case, the U.N. Security Council Resolution cited the "repression of the Iraqi civilian population in many parts of Iraq</w:t>
      </w:r>
      <w:r w:rsidRPr="003261FC">
        <w:rPr>
          <w:rFonts w:cs="Times New Roman"/>
          <w:sz w:val="16"/>
        </w:rPr>
        <w:t>, including most recently in the Kurdish populated areas which led to a massive flow of refugees towards and across international frontiers" as a threat to international peace justifying military action to create a safe haven. 149Link to the text of the note In cases of ethnic cleansing, the justification for substituting military intervention for asylum is even stronger, since, as we learned in Bosnia, to grant asylum is often to help facilitate ethnic cleansing. 150Link to the text of the note A</w:t>
      </w:r>
      <w:r w:rsidRPr="003261FC">
        <w:rPr>
          <w:rFonts w:cs="Times New Roman"/>
          <w:u w:val="single"/>
        </w:rPr>
        <w:t>s Richard Haass, the former director of Policy Planning at the U.S. State Department, has remarked, "[w]hen states violate minimum standards by committing, permitting, or threatening intolerable acts against their own people or other nations, then some of the privileges of sovereignty are forfeited."</w:t>
      </w:r>
      <w:r w:rsidRPr="003261FC">
        <w:rPr>
          <w:rFonts w:cs="Times New Roman"/>
          <w:sz w:val="16"/>
        </w:rPr>
        <w:t xml:space="preserve"> 151Link to the text of the note The political conception thus views asylum as linked to a particular view of sovereignty's place in the international system: sovereignty is conditional and cannot serve as a shield of immunity behind which unjustified harm can be inflicted with impunity.</w:t>
      </w:r>
    </w:p>
    <w:p w:rsidR="003261FC" w:rsidRPr="003261FC" w:rsidRDefault="003261FC" w:rsidP="003261FC">
      <w:pPr>
        <w:rPr>
          <w:rFonts w:cs="Times New Roman"/>
        </w:rPr>
      </w:pPr>
    </w:p>
    <w:p w:rsidR="003261FC" w:rsidRPr="003261FC" w:rsidRDefault="003261FC" w:rsidP="003261FC">
      <w:pPr>
        <w:pStyle w:val="Heading3"/>
        <w:rPr>
          <w:rFonts w:cs="Times New Roman"/>
        </w:rPr>
      </w:pPr>
      <w:r w:rsidRPr="003261FC">
        <w:rPr>
          <w:rFonts w:cs="Times New Roman"/>
        </w:rPr>
        <w:t>Applicant Backlash</w:t>
      </w:r>
    </w:p>
    <w:p w:rsidR="003261FC" w:rsidRPr="003261FC" w:rsidRDefault="003261FC" w:rsidP="003261FC">
      <w:pPr>
        <w:rPr>
          <w:rFonts w:cs="Times New Roman"/>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Visa triggers backlash vesus applicants</w:t>
      </w:r>
    </w:p>
    <w:p w:rsidR="003261FC" w:rsidRPr="003261FC" w:rsidRDefault="003261FC" w:rsidP="003261FC">
      <w:pPr>
        <w:ind w:right="-18"/>
        <w:rPr>
          <w:rFonts w:cs="Times New Roman"/>
          <w:sz w:val="16"/>
        </w:rPr>
      </w:pPr>
      <w:r w:rsidRPr="003261FC">
        <w:rPr>
          <w:rFonts w:cs="Times New Roman"/>
          <w:sz w:val="16"/>
        </w:rPr>
        <w:t xml:space="preserve">Shalini Bhargava </w:t>
      </w:r>
      <w:r w:rsidRPr="003261FC">
        <w:rPr>
          <w:rStyle w:val="Style13ptBold"/>
          <w:rFonts w:cs="Times New Roman"/>
        </w:rPr>
        <w:t>Ray ’13</w:t>
      </w:r>
      <w:r w:rsidRPr="003261FC">
        <w:rPr>
          <w:rFonts w:cs="Times New Roman"/>
          <w:sz w:val="16"/>
        </w:rPr>
        <w:t>, Lecturer, University of Florida Levin College of Law. B.A., Stanford University; J.D., Harvard Law School, ARTICLE: Optimal Asylum, 46 Vand. J. Transnat'l L. 1215 November, 2013 Reporter 46 Vand. J. Transnat'l L. 1215 * Length: 23645 words, nexis</w:t>
      </w:r>
    </w:p>
    <w:p w:rsidR="003261FC" w:rsidRPr="003261FC" w:rsidRDefault="003261FC" w:rsidP="003261FC">
      <w:pPr>
        <w:rPr>
          <w:rFonts w:cs="Times New Roman"/>
          <w:sz w:val="16"/>
        </w:rPr>
      </w:pPr>
      <w:r w:rsidRPr="003261FC">
        <w:rPr>
          <w:rFonts w:cs="Times New Roman"/>
          <w:sz w:val="16"/>
        </w:rPr>
        <w:t>Fourth</w:t>
      </w:r>
      <w:r w:rsidRPr="003261FC">
        <w:rPr>
          <w:rFonts w:cs="Times New Roman"/>
          <w:u w:val="single"/>
        </w:rPr>
        <w:t>, an asylum visa may endanger asylum seekers who obtain (or even apply for) such a visa by exposing them as government adversaries</w:t>
      </w:r>
      <w:r w:rsidRPr="003261FC">
        <w:rPr>
          <w:rFonts w:cs="Times New Roman"/>
          <w:sz w:val="16"/>
        </w:rPr>
        <w:t xml:space="preserve">. 364Link to the text of the note </w:t>
      </w:r>
      <w:r w:rsidRPr="003261FC">
        <w:rPr>
          <w:rFonts w:cs="Times New Roman"/>
          <w:u w:val="single"/>
        </w:rPr>
        <w:t xml:space="preserve">For an asylum seeker who succeeds in obtaining an asylum visa, </w:t>
      </w:r>
      <w:r w:rsidRPr="003261FC">
        <w:rPr>
          <w:rFonts w:cs="Times New Roman"/>
          <w:b/>
          <w:u w:val="single"/>
        </w:rPr>
        <w:t>the visa amounts to an announcement to the country of origin</w:t>
      </w:r>
      <w:r w:rsidRPr="003261FC">
        <w:rPr>
          <w:rFonts w:cs="Times New Roman"/>
          <w:u w:val="single"/>
        </w:rPr>
        <w:t xml:space="preserve">, by a stamp in the applicant's passport, that the applicant desires asylum in the United States and intends </w:t>
      </w:r>
      <w:r w:rsidRPr="003261FC">
        <w:rPr>
          <w:rFonts w:cs="Times New Roman"/>
          <w:b/>
          <w:u w:val="single"/>
        </w:rPr>
        <w:t>to accuse</w:t>
      </w:r>
      <w:r w:rsidRPr="003261FC">
        <w:rPr>
          <w:rFonts w:cs="Times New Roman"/>
          <w:sz w:val="16"/>
        </w:rPr>
        <w:t xml:space="preserve"> [*1259] </w:t>
      </w:r>
      <w:r w:rsidRPr="003261FC">
        <w:rPr>
          <w:rFonts w:cs="Times New Roman"/>
          <w:b/>
          <w:u w:val="single"/>
        </w:rPr>
        <w:t>the country of origin of persecution</w:t>
      </w:r>
      <w:r w:rsidRPr="003261FC">
        <w:rPr>
          <w:rFonts w:cs="Times New Roman"/>
          <w:u w:val="single"/>
        </w:rPr>
        <w:t xml:space="preserve"> or unwillingness, or inability, to stop persecution. </w:t>
      </w:r>
      <w:r w:rsidRPr="003261FC">
        <w:rPr>
          <w:rFonts w:cs="Times New Roman"/>
          <w:sz w:val="16"/>
        </w:rPr>
        <w:t xml:space="preserve">365Link to the text of the note Such concerns could be dealt with through establishing the asylum visa as </w:t>
      </w:r>
      <w:r w:rsidRPr="003261FC">
        <w:rPr>
          <w:rFonts w:cs="Times New Roman"/>
          <w:u w:val="single"/>
        </w:rPr>
        <w:t>a "shadow" visa.</w:t>
      </w:r>
      <w:r w:rsidRPr="003261FC">
        <w:rPr>
          <w:rFonts w:cs="Times New Roman"/>
          <w:sz w:val="16"/>
        </w:rPr>
        <w:t xml:space="preserve"> It would not need to openly announce the applicant's intention to apply for asylum but could be designed to look exactly the same as other common nonimmigrant visas. Further, it might carry a unique bar code or other identifying information detectable only by USCIS. These measures might sufficiently shield asylum seekers' intentions from the country of origin. </w:t>
      </w:r>
      <w:r w:rsidRPr="003261FC">
        <w:rPr>
          <w:rFonts w:cs="Times New Roman"/>
          <w:u w:val="single"/>
        </w:rPr>
        <w:t>However, the country of origin's knowledge of this practice itself may complicate its execution, as countries that tolerate or purport to tolerate the issuance of such visas may still thwart suspected asylum seekers' efforts to flee by, for example, detaining and questioning suspected asylum seekers at the airport. Ultimately, the practice of issuing asylum visas would be impracticable in some countries</w:t>
      </w:r>
      <w:r w:rsidRPr="003261FC">
        <w:rPr>
          <w:rFonts w:cs="Times New Roman"/>
          <w:sz w:val="16"/>
        </w:rPr>
        <w:t>.</w:t>
      </w:r>
    </w:p>
    <w:p w:rsidR="003261FC" w:rsidRPr="003261FC" w:rsidRDefault="003261FC" w:rsidP="003261FC">
      <w:pPr>
        <w:rPr>
          <w:rFonts w:cs="Times New Roman"/>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Filing a claim exposes people to government targetting</w:t>
      </w:r>
    </w:p>
    <w:p w:rsidR="003261FC" w:rsidRPr="003261FC" w:rsidRDefault="003261FC" w:rsidP="003261FC">
      <w:pPr>
        <w:ind w:right="-18"/>
        <w:rPr>
          <w:rFonts w:cs="Times New Roman"/>
          <w:sz w:val="16"/>
        </w:rPr>
      </w:pPr>
      <w:r w:rsidRPr="003261FC">
        <w:rPr>
          <w:rFonts w:cs="Times New Roman"/>
          <w:sz w:val="16"/>
        </w:rPr>
        <w:t xml:space="preserve">Susan </w:t>
      </w:r>
      <w:r w:rsidRPr="003261FC">
        <w:rPr>
          <w:rStyle w:val="Style13ptBold"/>
          <w:rFonts w:cs="Times New Roman"/>
        </w:rPr>
        <w:t>Raufer ‘95</w:t>
      </w:r>
      <w:r w:rsidRPr="003261FC">
        <w:rPr>
          <w:rFonts w:cs="Times New Roman"/>
          <w:sz w:val="16"/>
        </w:rPr>
        <w:t>, The Author Is Currently An Asylum Officer With The Immigration And Naturalization Service (INS), U.S. Department of Justice. Refugees, IN-COUNTRY PROCESSING OF REFUGEES , 9 Geo. Immigr. L.J. 233 (1995) Content downloaded/printed from HeinOnline</w:t>
      </w:r>
    </w:p>
    <w:p w:rsidR="003261FC" w:rsidRPr="003261FC" w:rsidRDefault="003261FC" w:rsidP="003261FC">
      <w:pPr>
        <w:rPr>
          <w:rFonts w:cs="Times New Roman"/>
          <w:u w:val="single"/>
        </w:rPr>
      </w:pPr>
      <w:r w:rsidRPr="003261FC">
        <w:rPr>
          <w:rFonts w:cs="Times New Roman"/>
          <w:sz w:val="16"/>
        </w:rPr>
        <w:t xml:space="preserve">B. The Risk Perhaps </w:t>
      </w:r>
      <w:r w:rsidRPr="003261FC">
        <w:rPr>
          <w:rFonts w:cs="Times New Roman"/>
          <w:u w:val="single"/>
        </w:rPr>
        <w:t xml:space="preserve">the most critical distinction between victims of past </w:t>
      </w:r>
      <w:r w:rsidRPr="003261FC">
        <w:rPr>
          <w:rFonts w:cs="Times New Roman"/>
          <w:sz w:val="16"/>
        </w:rPr>
        <w:t xml:space="preserve">persecution </w:t>
      </w:r>
      <w:r w:rsidRPr="003261FC">
        <w:rPr>
          <w:rFonts w:cs="Times New Roman"/>
          <w:u w:val="single"/>
        </w:rPr>
        <w:t xml:space="preserve">and </w:t>
      </w:r>
      <w:r w:rsidRPr="003261FC">
        <w:rPr>
          <w:rFonts w:cs="Times New Roman"/>
          <w:sz w:val="16"/>
        </w:rPr>
        <w:t xml:space="preserve">those who fear </w:t>
      </w:r>
      <w:r w:rsidRPr="003261FC">
        <w:rPr>
          <w:rFonts w:cs="Times New Roman"/>
          <w:u w:val="single"/>
        </w:rPr>
        <w:t xml:space="preserve">future persecution, which makes the latter particularly poor candidates for an ICP program, is the degree of risk involved for the applicant. </w:t>
      </w:r>
      <w:r w:rsidRPr="003261FC">
        <w:rPr>
          <w:rFonts w:cs="Times New Roman"/>
          <w:b/>
          <w:u w:val="single"/>
        </w:rPr>
        <w:t>The actual physical act of coming to the U.S. embassy to file a claim may expose</w:t>
      </w:r>
      <w:r w:rsidRPr="003261FC">
        <w:rPr>
          <w:rFonts w:cs="Times New Roman"/>
          <w:u w:val="single"/>
        </w:rPr>
        <w:t xml:space="preserve"> an individual to the very risk he or she is trying to avoid. The people least likely to be able to avail themselves of ICP are those who have the most to fear, those who would be recognized by the government as adversaries, perhaps those who are being sought by the government.</w:t>
      </w:r>
      <w:r w:rsidRPr="003261FC">
        <w:rPr>
          <w:rFonts w:cs="Times New Roman"/>
          <w:sz w:val="16"/>
        </w:rPr>
        <w:t xml:space="preserve"> It is for this reason that </w:t>
      </w:r>
      <w:r w:rsidRPr="003261FC">
        <w:rPr>
          <w:rFonts w:cs="Times New Roman"/>
          <w:u w:val="single"/>
        </w:rPr>
        <w:t>criticism of the Haitian ICP program has revolved around the potential exposure of applicants to further persecution.</w:t>
      </w:r>
    </w:p>
    <w:p w:rsidR="003261FC" w:rsidRPr="003261FC" w:rsidRDefault="003261FC" w:rsidP="003261FC">
      <w:pPr>
        <w:rPr>
          <w:rFonts w:cs="Times New Roman"/>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Outweighs original danger</w:t>
      </w:r>
    </w:p>
    <w:p w:rsidR="003261FC" w:rsidRPr="003261FC" w:rsidRDefault="003261FC" w:rsidP="003261FC">
      <w:pPr>
        <w:ind w:right="-18"/>
        <w:rPr>
          <w:rFonts w:cs="Times New Roman"/>
          <w:sz w:val="16"/>
        </w:rPr>
      </w:pPr>
      <w:r w:rsidRPr="003261FC">
        <w:rPr>
          <w:rFonts w:cs="Times New Roman"/>
          <w:sz w:val="16"/>
        </w:rPr>
        <w:t xml:space="preserve">Susan </w:t>
      </w:r>
      <w:r w:rsidRPr="003261FC">
        <w:rPr>
          <w:rStyle w:val="Style13ptBold"/>
          <w:rFonts w:cs="Times New Roman"/>
        </w:rPr>
        <w:t>Raufer ‘95</w:t>
      </w:r>
      <w:r w:rsidRPr="003261FC">
        <w:rPr>
          <w:rFonts w:cs="Times New Roman"/>
          <w:sz w:val="16"/>
        </w:rPr>
        <w:t>, The Author Is Currently An Asylum Officer With The Immigration And Naturalization Service (INS), U.S. Department of Justice. Refugees, IN-COUNTRY PROCESSING OF REFUGEES , 9 Geo. Immigr. L.J. 233 (1995) Content downloaded/printed from HeinOnline</w:t>
      </w:r>
    </w:p>
    <w:p w:rsidR="003261FC" w:rsidRPr="003261FC" w:rsidRDefault="003261FC" w:rsidP="003261FC">
      <w:pPr>
        <w:rPr>
          <w:rFonts w:cs="Times New Roman"/>
          <w:sz w:val="16"/>
        </w:rPr>
      </w:pPr>
      <w:r w:rsidRPr="003261FC">
        <w:rPr>
          <w:rFonts w:cs="Times New Roman"/>
          <w:sz w:val="16"/>
        </w:rPr>
        <w:t xml:space="preserve"> C. Diplomatic Relations </w:t>
      </w:r>
      <w:r w:rsidRPr="003261FC">
        <w:rPr>
          <w:rFonts w:cs="Times New Roman"/>
          <w:u w:val="single"/>
        </w:rPr>
        <w:t>An ICP program, by its very nature, exists at the behest of the government from which the refugees wish to separate themselves. Much more so than in</w:t>
      </w:r>
      <w:r w:rsidRPr="003261FC">
        <w:rPr>
          <w:rFonts w:cs="Times New Roman"/>
          <w:sz w:val="16"/>
        </w:rPr>
        <w:t xml:space="preserve"> overseas processing, or even </w:t>
      </w:r>
      <w:r w:rsidRPr="003261FC">
        <w:rPr>
          <w:rFonts w:cs="Times New Roman"/>
          <w:u w:val="single"/>
        </w:rPr>
        <w:t>asylum adjudications, the fate of the applicant depends on the ability of the countries to remain in accord. Neither the ODP program in Vietnam, nor the Cuban program have run continuously since their inception. Both have been suspended unilaterally at times</w:t>
      </w:r>
      <w:r w:rsidRPr="003261FC">
        <w:rPr>
          <w:rFonts w:cs="Times New Roman"/>
          <w:sz w:val="16"/>
        </w:rPr>
        <w:t xml:space="preserve"> by the host governments when relations with the United States were strained.' 35 As in any negotiating process, the United States has made concessions in order to obtain release of certain populations or resume the programs. A simple example of this is the Amerasian Act. </w:t>
      </w:r>
      <w:r w:rsidRPr="003261FC">
        <w:rPr>
          <w:rFonts w:cs="Times New Roman"/>
          <w:u w:val="single"/>
        </w:rPr>
        <w:t>Of particular concern to the Vietnamese government was the point that Amerasian children and their families not be labeled "refugees"</w:t>
      </w:r>
      <w:r w:rsidRPr="003261FC">
        <w:rPr>
          <w:rFonts w:cs="Times New Roman"/>
          <w:sz w:val="16"/>
        </w:rPr>
        <w:t xml:space="preserve"> by the United States. 136 To implement the Act the United States created a special category of "Amerasian immigrant," a term to be understood by stateside refugee processors as being synonymous with refugee for the purpose of determining their rights and privileges.1 37 "</w:t>
      </w:r>
      <w:r w:rsidRPr="003261FC">
        <w:rPr>
          <w:rFonts w:cs="Times New Roman"/>
          <w:u w:val="single"/>
        </w:rPr>
        <w:t xml:space="preserve">The home government may be willing to accede to emigration but </w:t>
      </w:r>
      <w:r w:rsidRPr="003261FC">
        <w:rPr>
          <w:rFonts w:cs="Times New Roman"/>
          <w:b/>
          <w:u w:val="single"/>
        </w:rPr>
        <w:t>quite unwilling to accept the formal label of persecutor</w:t>
      </w:r>
      <w:r w:rsidRPr="003261FC">
        <w:rPr>
          <w:rFonts w:cs="Times New Roman"/>
          <w:u w:val="single"/>
        </w:rPr>
        <w:t xml:space="preserve"> in the process.,</w:t>
      </w:r>
      <w:r w:rsidRPr="003261FC">
        <w:rPr>
          <w:rFonts w:cs="Times New Roman"/>
          <w:sz w:val="16"/>
        </w:rPr>
        <w:t xml:space="preserve"> 1 38 </w:t>
      </w:r>
      <w:r w:rsidRPr="003261FC">
        <w:rPr>
          <w:rFonts w:cs="Times New Roman"/>
          <w:u w:val="single"/>
        </w:rPr>
        <w:t xml:space="preserve">While the Amerasian example appears quite harmless, and certainly worth the effort, it calls into question a refugee program that only functions at the behest of the government from which the refugees wish to flee. </w:t>
      </w:r>
      <w:r w:rsidRPr="003261FC">
        <w:rPr>
          <w:rFonts w:cs="Times New Roman"/>
          <w:sz w:val="16"/>
        </w:rPr>
        <w:t xml:space="preserve">It is one thing for a country to accuse another of past persecution, as the United States is doing with Lautenberg refugees. Such an accusation can be accompanied by praise for subsequent progress in the area of human rights, or a recent change of government evincing reform, thereby maintaining diplomatic relations between the governments. </w:t>
      </w:r>
      <w:r w:rsidRPr="003261FC">
        <w:rPr>
          <w:rFonts w:cs="Times New Roman"/>
          <w:u w:val="single"/>
        </w:rPr>
        <w:t>It is quite another to accuse a government of currently persecuting its citizens to the extent that the accusing government feels compelled to come between the offending government and its citizens</w:t>
      </w:r>
      <w:r w:rsidRPr="003261FC">
        <w:rPr>
          <w:rFonts w:cs="Times New Roman"/>
          <w:sz w:val="16"/>
        </w:rPr>
        <w:t xml:space="preserve">. </w:t>
      </w:r>
      <w:r w:rsidRPr="003261FC">
        <w:rPr>
          <w:rFonts w:cs="Times New Roman"/>
          <w:u w:val="single"/>
        </w:rPr>
        <w:t>It is unreasonable to expect that an in-country program which processes refugees who are in current fear will not be affected by, or affect, the diplomatic relationship between the countries</w:t>
      </w:r>
      <w:r w:rsidRPr="003261FC">
        <w:rPr>
          <w:rFonts w:cs="Times New Roman"/>
          <w:sz w:val="16"/>
        </w:rPr>
        <w:t xml:space="preserve">. In such a program </w:t>
      </w:r>
      <w:r w:rsidRPr="003261FC">
        <w:rPr>
          <w:rFonts w:cs="Times New Roman"/>
          <w:u w:val="single"/>
        </w:rPr>
        <w:t xml:space="preserve">the United States is placed in the untenable position of negotiating an ongoing program of release with a government it is accusing of violating its citizens' rights. When a person comes to the U.S. embassy fleeing </w:t>
      </w:r>
      <w:r w:rsidRPr="003261FC">
        <w:rPr>
          <w:rFonts w:cs="Times New Roman"/>
          <w:sz w:val="16"/>
        </w:rPr>
        <w:t xml:space="preserve">current or potential persecution, </w:t>
      </w:r>
      <w:r w:rsidRPr="003261FC">
        <w:rPr>
          <w:rFonts w:cs="Times New Roman"/>
          <w:u w:val="single"/>
        </w:rPr>
        <w:t>a grant of refugee status by the U.S. necessarily conveys to the home country that the U.S. believes the home country is currently in violation of its duties to that person</w:t>
      </w:r>
      <w:r w:rsidRPr="003261FC">
        <w:rPr>
          <w:rFonts w:cs="Times New Roman"/>
          <w:sz w:val="16"/>
        </w:rPr>
        <w:t xml:space="preserve">, either by actively persecuting, or by failing to protect the individual.1 39 </w:t>
      </w:r>
      <w:r w:rsidRPr="003261FC">
        <w:rPr>
          <w:rFonts w:cs="Times New Roman"/>
          <w:u w:val="single"/>
        </w:rPr>
        <w:t>Having taken such an accusatory position, the United States is then faced with the task of negotiating safe passage out of the country for the refugee.</w:t>
      </w:r>
      <w:r w:rsidRPr="003261FC">
        <w:rPr>
          <w:rFonts w:cs="Times New Roman"/>
          <w:sz w:val="16"/>
        </w:rPr>
        <w:t xml:space="preserve"> 4 </w:t>
      </w:r>
      <w:r w:rsidRPr="003261FC">
        <w:rPr>
          <w:rFonts w:cs="Times New Roman"/>
          <w:u w:val="single"/>
        </w:rPr>
        <w:t xml:space="preserve">Failure to maintain agreement can place the applicants in the pipeline in as great or </w:t>
      </w:r>
      <w:r w:rsidRPr="003261FC">
        <w:rPr>
          <w:rFonts w:cs="Times New Roman"/>
          <w:b/>
          <w:u w:val="single"/>
        </w:rPr>
        <w:t>greater danger than they originally sought to avoid</w:t>
      </w:r>
      <w:r w:rsidRPr="003261FC">
        <w:rPr>
          <w:rFonts w:cs="Times New Roman"/>
          <w:b/>
          <w:sz w:val="16"/>
        </w:rPr>
        <w:t>.</w:t>
      </w:r>
    </w:p>
    <w:p w:rsidR="003261FC" w:rsidRPr="003261FC" w:rsidRDefault="003261FC" w:rsidP="003261FC">
      <w:pPr>
        <w:rPr>
          <w:rFonts w:cs="Times New Roman"/>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Visa process is insecure—foreign data sharing makes applicants vulnerable</w:t>
      </w:r>
    </w:p>
    <w:p w:rsidR="003261FC" w:rsidRPr="003261FC" w:rsidRDefault="003261FC" w:rsidP="003261FC">
      <w:pPr>
        <w:rPr>
          <w:rFonts w:cs="Times New Roman"/>
          <w:sz w:val="16"/>
        </w:rPr>
      </w:pPr>
      <w:r w:rsidRPr="003261FC">
        <w:rPr>
          <w:rFonts w:cs="Times New Roman"/>
          <w:sz w:val="16"/>
        </w:rPr>
        <w:t xml:space="preserve">Glenna </w:t>
      </w:r>
      <w:r w:rsidRPr="003261FC">
        <w:rPr>
          <w:rStyle w:val="Style13ptBold"/>
          <w:rFonts w:cs="Times New Roman"/>
        </w:rPr>
        <w:t>MacGregor NO DATE</w:t>
      </w:r>
      <w:r w:rsidRPr="003261FC">
        <w:rPr>
          <w:rFonts w:cs="Times New Roman"/>
          <w:sz w:val="16"/>
        </w:rPr>
        <w:t xml:space="preserve"> (probably 2004, last date cited in document and cited as when sources were “accessed”), a second year law student at Georgetown University Law Center, and legal intern at Human Rights First, Human Rights First Concerns about US-VISIT's Implications for Asylum Seekers' Confidentiality and Safety, http://epic.org/privacy/us-visit/hrf_memo.pdf </w:t>
      </w:r>
    </w:p>
    <w:p w:rsidR="003261FC" w:rsidRPr="003261FC" w:rsidRDefault="003261FC" w:rsidP="003261FC">
      <w:pPr>
        <w:rPr>
          <w:rFonts w:cs="Times New Roman"/>
          <w:u w:val="single"/>
        </w:rPr>
      </w:pPr>
      <w:r w:rsidRPr="003261FC">
        <w:rPr>
          <w:rFonts w:cs="Times New Roman"/>
          <w:sz w:val="16"/>
        </w:rPr>
        <w:t xml:space="preserve"> Security of Information Compiled by US-VISIT </w:t>
      </w:r>
      <w:r w:rsidRPr="003261FC">
        <w:rPr>
          <w:rFonts w:cs="Times New Roman"/>
          <w:u w:val="single"/>
        </w:rPr>
        <w:t xml:space="preserve">The information collected by US-VISIT is accessible by officials from the Customs Border Protection (CBP), Immigration and Customs Enforcement (ICE), and Citizenship and Immigration Services (CIS), as well as the Transportation Security Administration (TSA). According to the US-VISIT Privacy Impact Assessment (PIA), </w:t>
      </w:r>
      <w:r w:rsidRPr="003261FC">
        <w:rPr>
          <w:rFonts w:cs="Times New Roman"/>
          <w:sz w:val="16"/>
        </w:rPr>
        <w:t xml:space="preserve">information may be shared with other law-enforcement agencies who are “lawfully engaged in collecting law enforcement intelligence information and who need access to the information in order to carry out their law enforcement duties.” </w:t>
      </w:r>
      <w:r w:rsidRPr="003261FC">
        <w:rPr>
          <w:rFonts w:cs="Times New Roman"/>
          <w:u w:val="single"/>
        </w:rPr>
        <w:t xml:space="preserve">Other agencies mentioned include foreign law-enforcement agencies. </w:t>
      </w:r>
      <w:r w:rsidRPr="003261FC">
        <w:rPr>
          <w:rFonts w:cs="Times New Roman"/>
          <w:sz w:val="16"/>
        </w:rPr>
        <w:t xml:space="preserve">Existing DHS security guidelines provide protection of the information collected by USVISIT. The PIA describes “multi-layer mechanisms that are physical, technical, administrative and environmental,” including access control to sensitive data, physical access control to DHS facilities, confidentiality of communications, authentication process of sending parties, and screening of personnel with access. The privacy controls foreseen by DHS include: • Privacy sensitivity awareness programs for US-VISIT operators; • Establishment of a US-VISIT privacy officer and accountability program for those responsible for compliance with the US-VISIT Privacy Policy; • Periodic reviews of collected data; • Usage agreements between US-VISIT and other agencies who have access to the program; • Creation of limited opportunities for covered individuals to have access to their information and/or to allow them to challenge its completeness; • Maintenance of security safeguards to prevent unauthorized disclosure; and • Establishment of administrative controls to prevent improper actions due to data inconsistencies from multiple information sources. While we are encouraged by DHS’s attention to the general privacy concerns of the US-VISIT program and the security problems they implicate, for the reasons cited below </w:t>
      </w:r>
      <w:r w:rsidRPr="003261FC">
        <w:rPr>
          <w:rFonts w:cs="Times New Roman"/>
          <w:u w:val="single"/>
        </w:rPr>
        <w:t>we remain apprehensive that the privacy measures envisioned will not be adequate to account for the unique security concerns of asylum-seekers entering the United States. Confidentiality Concerns of Asylum-Seekers Asylum-seekers arrive in the United States after fleeing persecution in another country. They have often fled out of desperation, possibly leaving behind friends and family members who at the very least know of the circumstances that led to persecution, if not risk persecution themselves. If the government of an asylum-seeker were to be made knowledgeable of the presence and intentions of the asylum-seeker in the United States, the government could use the information in a retaliatory manner to threaten or to persecute those friends and family members that remain in the country</w:t>
      </w:r>
      <w:r w:rsidRPr="003261FC">
        <w:rPr>
          <w:rFonts w:cs="Times New Roman"/>
          <w:sz w:val="16"/>
        </w:rPr>
        <w:t xml:space="preserve">. </w:t>
      </w:r>
      <w:r w:rsidRPr="003261FC">
        <w:rPr>
          <w:rFonts w:cs="Times New Roman"/>
          <w:u w:val="single"/>
        </w:rPr>
        <w:t>Another danger of disclosure to foreign governments emerges in the event that a failed asylum-seeker returns to his/her country of origin and risks personal retaliation by the government. A government may target a failed asylum-seeker for basic purposes of retribution or to make an example of the consequences of fleeing the country and seeking asylum elsewhere. The simple fact that an asylum-seeker even applied for asylum may make him/her vulnerable, regardless of the content or basis for the asylum application.</w:t>
      </w:r>
    </w:p>
    <w:p w:rsidR="003261FC" w:rsidRPr="003261FC" w:rsidRDefault="003261FC" w:rsidP="003261FC">
      <w:pPr>
        <w:rPr>
          <w:rFonts w:cs="Times New Roman"/>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Retribution likely for those who fail to receive asylum, even if guarantees of safety are given</w:t>
      </w:r>
    </w:p>
    <w:p w:rsidR="003261FC" w:rsidRPr="003261FC" w:rsidRDefault="003261FC" w:rsidP="003261FC">
      <w:pPr>
        <w:rPr>
          <w:rFonts w:cs="Times New Roman"/>
          <w:sz w:val="16"/>
        </w:rPr>
      </w:pPr>
      <w:r w:rsidRPr="003261FC">
        <w:rPr>
          <w:rStyle w:val="Style13ptBold"/>
          <w:rFonts w:cs="Times New Roman"/>
        </w:rPr>
        <w:t>Longbottom 16</w:t>
      </w:r>
      <w:r w:rsidRPr="003261FC">
        <w:rPr>
          <w:rFonts w:cs="Times New Roman"/>
          <w:sz w:val="16"/>
        </w:rPr>
        <w:t xml:space="preserve"> (Jessica Longbottom, Reporter, “Vietnam jails four asylum seekers over voyage to Australia despite 'no retribution' promise”, ABC news Australia, 5/26/2016, </w:t>
      </w:r>
      <w:r w:rsidRPr="003261FC">
        <w:rPr>
          <w:rFonts w:cs="Times New Roman"/>
          <w:sz w:val="16"/>
        </w:rPr>
        <w:tab/>
        <w:t>http://www.abc.net.au/news/2016-05-26/asylum-seekers-jailed-in-vietnam-despite-no-retribution-promise/7449516, 7/30/18, DV-CB)</w:t>
      </w:r>
    </w:p>
    <w:p w:rsidR="003261FC" w:rsidRPr="003261FC" w:rsidRDefault="003261FC" w:rsidP="003261FC">
      <w:pPr>
        <w:rPr>
          <w:rFonts w:cs="Times New Roman"/>
          <w:sz w:val="14"/>
        </w:rPr>
      </w:pPr>
      <w:r w:rsidRPr="003261FC">
        <w:rPr>
          <w:rFonts w:cs="Times New Roman"/>
          <w:sz w:val="14"/>
        </w:rPr>
        <w:t xml:space="preserve">According to Voice Australia — a group helping Vietnamese asylum seekers — 42-year-old </w:t>
      </w:r>
      <w:r w:rsidRPr="003261FC">
        <w:rPr>
          <w:rStyle w:val="StyleUnderline"/>
          <w:rFonts w:cs="Times New Roman"/>
          <w:sz w:val="24"/>
        </w:rPr>
        <w:t xml:space="preserve">Nguyen Dinh Quy was sentenced to </w:t>
      </w:r>
      <w:r w:rsidRPr="003261FC">
        <w:rPr>
          <w:rFonts w:cs="Times New Roman"/>
        </w:rPr>
        <w:t>24 months in jail</w:t>
      </w:r>
      <w:r w:rsidRPr="003261FC">
        <w:rPr>
          <w:rStyle w:val="StyleUnderline"/>
          <w:rFonts w:cs="Times New Roman"/>
          <w:sz w:val="24"/>
        </w:rPr>
        <w:t xml:space="preserve"> and his 39-year-old wife Huynh Thi Kieu was jailed for 27 months for leaving Vietnam without official approval</w:t>
      </w:r>
      <w:r w:rsidRPr="003261FC">
        <w:rPr>
          <w:rFonts w:cs="Times New Roman"/>
          <w:sz w:val="14"/>
        </w:rPr>
        <w:t xml:space="preserve">. Their fellow accused Tran Thi Lua, 37, and 35-year-old Nguyen Minh Quyet were also convicted and jailed for 30 and 24 months respectively. </w:t>
      </w:r>
      <w:r w:rsidRPr="003261FC">
        <w:rPr>
          <w:rStyle w:val="StyleUnderline"/>
          <w:rFonts w:cs="Times New Roman"/>
          <w:sz w:val="24"/>
        </w:rPr>
        <w:t>They were among 46 asylum seekers returned to Vietnam in July last year after their boat was intercepted by an Australian Government ship</w:t>
      </w:r>
      <w:r w:rsidRPr="003261FC">
        <w:rPr>
          <w:rFonts w:cs="Times New Roman"/>
          <w:sz w:val="14"/>
        </w:rPr>
        <w:t xml:space="preserve">. Tran told Radio Free Asia (RFA) before sentencing that both </w:t>
      </w:r>
      <w:r w:rsidRPr="003261FC">
        <w:rPr>
          <w:rStyle w:val="StyleUnderline"/>
          <w:rFonts w:cs="Times New Roman"/>
          <w:sz w:val="24"/>
        </w:rPr>
        <w:t xml:space="preserve">Australian and Vietnamese officials had given the group </w:t>
      </w:r>
      <w:r w:rsidRPr="003261FC">
        <w:rPr>
          <w:rFonts w:cs="Times New Roman"/>
        </w:rPr>
        <w:t>assurances they would not be punished</w:t>
      </w:r>
      <w:r w:rsidRPr="003261FC">
        <w:rPr>
          <w:rFonts w:cs="Times New Roman"/>
          <w:sz w:val="14"/>
        </w:rPr>
        <w:t xml:space="preserve">, before they were returned. "The Australian Government said that they would return us, and that they and the Vietnamese Government had agreed not to jail us and let us live with our community, but now they treat us like this," she said. A spokesman for Voice Australia said the four felt cheated by false assurances they would not be punished when they were sent back to Vietnam. Court documents seen by the ABC allege Tran and the three other accused played leading roles in the attempt to reach Australia, including conceiving the idea, buying a boat, collecting money from other passengers and captaining the boat. Police allege Tran collected $8,600 for the trip. Photo: Tran Thi Thanh </w:t>
      </w:r>
      <w:r w:rsidRPr="003261FC">
        <w:rPr>
          <w:rStyle w:val="StyleUnderline"/>
          <w:rFonts w:cs="Times New Roman"/>
          <w:sz w:val="24"/>
        </w:rPr>
        <w:t>Loan, 46, is appealing a three-year sentence handed to her in April.</w:t>
      </w:r>
      <w:r w:rsidRPr="003261FC">
        <w:rPr>
          <w:rFonts w:cs="Times New Roman"/>
          <w:sz w:val="14"/>
        </w:rPr>
        <w:t xml:space="preserve"> (Supplied) Tran said she had organised the trip because she was searching for a better life for her family. "Our lives here are so difficult. It is hard to make enough to raise our children," she said. She told RFA the money raised went towards buying the boat, food and fuel for the trip. Don An Vo, the lawyer for the four accused, said he was concerned the </w:t>
      </w:r>
      <w:r w:rsidRPr="003261FC">
        <w:rPr>
          <w:rStyle w:val="StyleUnderline"/>
          <w:rFonts w:cs="Times New Roman"/>
          <w:sz w:val="24"/>
        </w:rPr>
        <w:t xml:space="preserve">local </w:t>
      </w:r>
      <w:r w:rsidRPr="003261FC">
        <w:rPr>
          <w:rFonts w:cs="Times New Roman"/>
        </w:rPr>
        <w:t>government had tried to influence the case</w:t>
      </w:r>
      <w:r w:rsidRPr="003261FC">
        <w:rPr>
          <w:rFonts w:cs="Times New Roman"/>
          <w:sz w:val="14"/>
        </w:rPr>
        <w:t xml:space="preserve">. "The La Gi Township Administration (local communist party) has instructed to punish heavily," Mr Don said in a Facebook post on Thursday. "The fact that the Township Administration instructed the judicial authorities on the trial is completely against the law." Three of the accused have been held in prison for varying periods since they were returned to Vietnam last year. </w:t>
      </w:r>
      <w:r w:rsidRPr="003261FC">
        <w:rPr>
          <w:rStyle w:val="StyleUnderline"/>
          <w:rFonts w:cs="Times New Roman"/>
          <w:sz w:val="24"/>
        </w:rPr>
        <w:t>Ms Tran was detained for two months, while Nguyen Dinh Quy has been in custody since last July</w:t>
      </w:r>
      <w:r w:rsidRPr="003261FC">
        <w:rPr>
          <w:rFonts w:cs="Times New Roman"/>
          <w:sz w:val="14"/>
        </w:rPr>
        <w:t xml:space="preserve">. Human Rights Watch said Nguyen Minh Quyet had had a stroke in prison and is unable to move his legs, after being held for a nine-month period. Official 'told we would be safe from retribution' </w:t>
      </w:r>
      <w:r w:rsidRPr="003261FC">
        <w:rPr>
          <w:rStyle w:val="StyleUnderline"/>
          <w:rFonts w:cs="Times New Roman"/>
          <w:sz w:val="24"/>
        </w:rPr>
        <w:t>Four people had previously been given jail terms for fleeing Vietnam on another vessel, also carrying 46 people, in March 2015</w:t>
      </w:r>
      <w:r w:rsidRPr="003261FC">
        <w:rPr>
          <w:rFonts w:cs="Times New Roman"/>
          <w:sz w:val="14"/>
        </w:rPr>
        <w:t xml:space="preserve">. Tran Thi Thanh Loan, 46, is appealing a three-year sentence handed to her in April, and went to court on Thursday to support those allegedly responsible for the July trip. Photo: Tran Thi Thanh Loan said she had been given assurances she would face no sanctions when returned to Vietnam. (Supplied) Her husband — Ho Trung Loi — was sentenced to two years. She told the ABC through a translator she had been given assurances by an Australian immigration official that they would face no sanctions when returned to Vietnam. "When we were sent back to Vietnam, a female official — which I believe is from the Immigration Department — </w:t>
      </w:r>
      <w:r w:rsidRPr="003261FC">
        <w:rPr>
          <w:rStyle w:val="StyleUnderline"/>
          <w:rFonts w:cs="Times New Roman"/>
          <w:sz w:val="24"/>
        </w:rPr>
        <w:t>told us we would be safe from retribution... and the authorities will help us to reintegrate back to Vietnam and then help us to find jobs</w:t>
      </w:r>
      <w:r w:rsidRPr="003261FC">
        <w:rPr>
          <w:rFonts w:cs="Times New Roman"/>
          <w:sz w:val="14"/>
        </w:rPr>
        <w:t xml:space="preserve">," Ms Tran said. </w:t>
      </w:r>
      <w:r w:rsidRPr="003261FC">
        <w:rPr>
          <w:rStyle w:val="StyleUnderline"/>
          <w:rFonts w:cs="Times New Roman"/>
          <w:sz w:val="24"/>
        </w:rPr>
        <w:t>She said a Vietnamese official also repeated the same assurances to the group</w:t>
      </w:r>
      <w:r w:rsidRPr="003261FC">
        <w:rPr>
          <w:rFonts w:cs="Times New Roman"/>
          <w:sz w:val="14"/>
        </w:rPr>
        <w:t xml:space="preserve">. "I and other people were disappointed that the promise was not carried out and now our back is against the wall. I feel like I have been cheated," Ms Tran said. Ms Tran said she and her family wanted to come to Australia to start a new life, as business conditions were worsening and authorities had knocked down her home when it was part way through construction. "If I go to jail... </w:t>
      </w:r>
      <w:r w:rsidRPr="003261FC">
        <w:rPr>
          <w:rStyle w:val="StyleUnderline"/>
          <w:rFonts w:cs="Times New Roman"/>
          <w:sz w:val="24"/>
        </w:rPr>
        <w:t>I don't know</w:t>
      </w:r>
      <w:r w:rsidRPr="003261FC">
        <w:rPr>
          <w:rFonts w:cs="Times New Roman"/>
          <w:sz w:val="14"/>
        </w:rPr>
        <w:t xml:space="preserve"> </w:t>
      </w:r>
      <w:r w:rsidRPr="003261FC">
        <w:rPr>
          <w:rFonts w:cs="Times New Roman"/>
        </w:rPr>
        <w:t>what will happen to my kids</w:t>
      </w:r>
      <w:r w:rsidRPr="003261FC">
        <w:rPr>
          <w:rStyle w:val="StyleUnderline"/>
          <w:rFonts w:cs="Times New Roman"/>
          <w:sz w:val="24"/>
        </w:rPr>
        <w:t>. They will be without parents for three years</w:t>
      </w:r>
      <w:r w:rsidRPr="003261FC">
        <w:rPr>
          <w:rFonts w:cs="Times New Roman"/>
          <w:sz w:val="14"/>
        </w:rPr>
        <w:t xml:space="preserve">," she said. Her appeal is yet to be heard. </w:t>
      </w:r>
      <w:r w:rsidRPr="003261FC">
        <w:rPr>
          <w:rStyle w:val="StyleUnderline"/>
          <w:rFonts w:cs="Times New Roman"/>
          <w:sz w:val="24"/>
        </w:rPr>
        <w:t>Vietnam assured asylum seekers would go unpunished Australian Border Force officials have previously said they were given assurances by Vietnam that asylum seekers returned to the country would not be punished</w:t>
      </w:r>
      <w:r w:rsidRPr="003261FC">
        <w:rPr>
          <w:rFonts w:cs="Times New Roman"/>
          <w:sz w:val="14"/>
        </w:rPr>
        <w:t>. In May 2015, Major General Andrew Bottrell told a Senate estimates hearing the Vietnamese Government had put the pledge in writing. "</w:t>
      </w:r>
      <w:r w:rsidRPr="003261FC">
        <w:rPr>
          <w:rStyle w:val="StyleUnderline"/>
          <w:rFonts w:cs="Times New Roman"/>
          <w:sz w:val="24"/>
        </w:rPr>
        <w:t>There was an engagement with the Vietnamese and... an assurance from the Government of Vietnam that there would be no retribution for their illegal departure from Vietnam</w:t>
      </w:r>
      <w:r w:rsidRPr="003261FC">
        <w:rPr>
          <w:rFonts w:cs="Times New Roman"/>
          <w:sz w:val="14"/>
        </w:rPr>
        <w:t>," he said. When asked for comment on Thursday, a spokesperson for the Department of Immigration said any potential criminal investigations or proceedings for people-smuggling-related offences were a matter for the Vietnamese Government.</w:t>
      </w:r>
    </w:p>
    <w:p w:rsidR="003261FC" w:rsidRPr="003261FC" w:rsidRDefault="003261FC" w:rsidP="003261FC">
      <w:pPr>
        <w:rPr>
          <w:rFonts w:cs="Times New Roman"/>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Foreign governments retaliate against returned/denied asylum seekers</w:t>
      </w:r>
    </w:p>
    <w:p w:rsidR="003261FC" w:rsidRPr="003261FC" w:rsidRDefault="003261FC" w:rsidP="003261FC">
      <w:pPr>
        <w:rPr>
          <w:rFonts w:cs="Times New Roman"/>
          <w:sz w:val="16"/>
        </w:rPr>
      </w:pPr>
      <w:r w:rsidRPr="003261FC">
        <w:rPr>
          <w:rStyle w:val="Style13ptBold"/>
          <w:rFonts w:cs="Times New Roman"/>
        </w:rPr>
        <w:t>Rohter 96</w:t>
      </w:r>
      <w:r w:rsidRPr="003261FC">
        <w:rPr>
          <w:rFonts w:cs="Times New Roman"/>
          <w:sz w:val="16"/>
        </w:rPr>
        <w:t xml:space="preserve"> (Larry Rohter, Reporter, “Returned Refugees Say Cuba, Defying Pact, Retaliated”, New York Times, 3/10/1996, https://www.nytimes.com/1996/03/10/world/returned-refugees-say-cuba-defying-pact-retaliates.html, 7/30/2018, DV-CB)</w:t>
      </w:r>
    </w:p>
    <w:p w:rsidR="003261FC" w:rsidRPr="003261FC" w:rsidRDefault="003261FC" w:rsidP="003261FC">
      <w:pPr>
        <w:rPr>
          <w:rFonts w:cs="Times New Roman"/>
          <w:sz w:val="16"/>
        </w:rPr>
      </w:pPr>
      <w:r w:rsidRPr="003261FC">
        <w:rPr>
          <w:rFonts w:cs="Times New Roman"/>
          <w:sz w:val="16"/>
        </w:rPr>
        <w:t xml:space="preserve">One day after </w:t>
      </w:r>
      <w:r w:rsidRPr="003261FC">
        <w:rPr>
          <w:rStyle w:val="StyleUnderline"/>
          <w:rFonts w:cs="Times New Roman"/>
          <w:sz w:val="24"/>
        </w:rPr>
        <w:t>Washington and Havana</w:t>
      </w:r>
      <w:r w:rsidRPr="003261FC">
        <w:rPr>
          <w:rFonts w:cs="Times New Roman"/>
          <w:sz w:val="16"/>
        </w:rPr>
        <w:t xml:space="preserve"> </w:t>
      </w:r>
      <w:r w:rsidRPr="003261FC">
        <w:rPr>
          <w:rStyle w:val="StyleUnderline"/>
          <w:rFonts w:cs="Times New Roman"/>
          <w:sz w:val="24"/>
        </w:rPr>
        <w:t>agreed</w:t>
      </w:r>
      <w:r w:rsidRPr="003261FC">
        <w:rPr>
          <w:rFonts w:cs="Times New Roman"/>
          <w:sz w:val="16"/>
        </w:rPr>
        <w:t xml:space="preserve"> last May that </w:t>
      </w:r>
      <w:r w:rsidRPr="003261FC">
        <w:rPr>
          <w:rStyle w:val="StyleUnderline"/>
          <w:rFonts w:cs="Times New Roman"/>
          <w:sz w:val="24"/>
        </w:rPr>
        <w:t>"boat people" fleeing Cuba would no longer be guaranteed political asylum in the United States</w:t>
      </w:r>
      <w:r w:rsidRPr="003261FC">
        <w:rPr>
          <w:rFonts w:cs="Times New Roman"/>
          <w:sz w:val="16"/>
        </w:rPr>
        <w:t xml:space="preserve">, 13 men were picked up aboard two rafts adrift in the Caribbean. </w:t>
      </w:r>
      <w:r w:rsidRPr="003261FC">
        <w:rPr>
          <w:rStyle w:val="StyleUnderline"/>
          <w:rFonts w:cs="Times New Roman"/>
          <w:sz w:val="24"/>
        </w:rPr>
        <w:t>Assured by the American and Cuban Governments that there would be no retribution against them, they were forcibly returned to their homes here.</w:t>
      </w:r>
      <w:r w:rsidRPr="003261FC">
        <w:rPr>
          <w:rFonts w:cs="Times New Roman"/>
          <w:sz w:val="16"/>
        </w:rPr>
        <w:t xml:space="preserve"> Ten months later, however, </w:t>
      </w:r>
      <w:r w:rsidRPr="003261FC">
        <w:rPr>
          <w:rStyle w:val="StyleUnderline"/>
          <w:rFonts w:cs="Times New Roman"/>
          <w:sz w:val="24"/>
        </w:rPr>
        <w:t>members of the group</w:t>
      </w:r>
      <w:r w:rsidRPr="003261FC">
        <w:rPr>
          <w:rFonts w:cs="Times New Roman"/>
          <w:sz w:val="16"/>
        </w:rPr>
        <w:t xml:space="preserve">, the first to be handed over to the Cuban authorities under the agreement, </w:t>
      </w:r>
      <w:r w:rsidRPr="003261FC">
        <w:rPr>
          <w:rStyle w:val="StyleUnderline"/>
          <w:rFonts w:cs="Times New Roman"/>
          <w:sz w:val="24"/>
        </w:rPr>
        <w:t>contend that neither Government has lived up to its obligations. The Cuban Government, they complain, has from the day of their return carried out a campaign of reprisals, intimidation and harassment against them, while the United States has failed to prevent continued violations of the immigration accord the two nations had signed</w:t>
      </w:r>
      <w:r w:rsidRPr="003261FC">
        <w:rPr>
          <w:rFonts w:cs="Times New Roman"/>
          <w:sz w:val="16"/>
        </w:rPr>
        <w:t xml:space="preserve">. In six hours of interviews in this industrial city 350 miles southeast of Havana, the returnees said </w:t>
      </w:r>
      <w:r w:rsidRPr="003261FC">
        <w:rPr>
          <w:rStyle w:val="StyleUnderline"/>
          <w:rFonts w:cs="Times New Roman"/>
          <w:sz w:val="24"/>
        </w:rPr>
        <w:t>they and several of their relatives had been systematically threatened by State Security agents, arrested on trumped-up charges or accused of working for the C.I.A. All but two are now without jobs because of their political status</w:t>
      </w:r>
      <w:r w:rsidRPr="003261FC">
        <w:rPr>
          <w:rFonts w:cs="Times New Roman"/>
          <w:sz w:val="16"/>
        </w:rPr>
        <w:t xml:space="preserve">, they said, and </w:t>
      </w:r>
      <w:r w:rsidRPr="003261FC">
        <w:rPr>
          <w:rStyle w:val="StyleUnderline"/>
          <w:rFonts w:cs="Times New Roman"/>
          <w:sz w:val="24"/>
        </w:rPr>
        <w:t>the pair still employed are regularly harassed by co-workers, bosses or State Security officials</w:t>
      </w:r>
      <w:r w:rsidRPr="003261FC">
        <w:rPr>
          <w:rFonts w:cs="Times New Roman"/>
          <w:sz w:val="16"/>
        </w:rPr>
        <w:t xml:space="preserve">. "For the two Governments, this agreement has been marvelous," said Ulises Cabale, 29, an electrician who has been assigned to a temporary work-training program to repair electrical meters. "But for us, it has been a disaster that leaves us in a worse position than ever." It was not possible to corroborate independently all the accusations the returnees made. But they offered specific details about actions taken against them, including dates and the names and ranks of the security officials said to be involved. All those interviewed said they were interested in making their situation known because they still wished to leave Cuba and hope eventually to be admitted to the United States. Under the May agreement, the Cuban Government promised to "insure that no action is taken against those migrants returned to Cuba as a consequence of their attempt to emigrate illegally." In return, the United States ended its 30-year policy of treating virtually all Cubans who reached American shores as political refugees, and was authorized to send diplomats from the American Interests Section, its quasi-embassy in Havana, to interview returning raft refugees to insure that the accord was being properly carried out. 'Illegal Departure' Is Still a Crime But the agreement does not "preclude the obligation of the Cuban authorities or society to act against such a person for other reasons or crimes committed before or after the attempt" to leave Cuba, Ricardo Alarcon, the Cuban official who negotiated the accord, noted a week after it was announced. Nor did Cuba revoke an "illegal departure" statute on its books, which the rafters here said has recently been used to detain and question several of them. The returnees said they had repeatedly told the American diplomats who are monitoring the accord of those and other reprisals being taken against them. But </w:t>
      </w:r>
      <w:r w:rsidRPr="003261FC">
        <w:rPr>
          <w:rStyle w:val="StyleUnderline"/>
          <w:rFonts w:cs="Times New Roman"/>
          <w:sz w:val="24"/>
        </w:rPr>
        <w:t>American officials have simply brushed aside their complaints</w:t>
      </w:r>
      <w:r w:rsidRPr="003261FC">
        <w:rPr>
          <w:rFonts w:cs="Times New Roman"/>
          <w:sz w:val="16"/>
        </w:rPr>
        <w:t>, they said, and urged them to apply to a program that selects 20,000 Cubans each year for entry to the United States. "Every time the people from the American Interests Section come, they tell us we do not meet the requirements to be political refugees," said Felix Ivan Rodriguez, a 29-year-old cook. "They tell us we have no priority, that our best chance is to try our luck in the lottery, like everyone else." Human rights groups suggest that it is no accident that American officials are reluctant to pursue claims that the accord is being violated. Despite a recent heightening of tensions between Washington and Havana, they say, the Clinton Administration has a vested interest in preventing another flood of Cuban refugees toward Florida. "</w:t>
      </w:r>
      <w:r w:rsidRPr="003261FC">
        <w:rPr>
          <w:rStyle w:val="StyleUnderline"/>
          <w:rFonts w:cs="Times New Roman"/>
          <w:sz w:val="24"/>
        </w:rPr>
        <w:t>There is a conspiracy of self-interest and silence going on between two contending parties, the United States and Cuba, that victimizes these innocent asylum seekers</w:t>
      </w:r>
      <w:r w:rsidRPr="003261FC">
        <w:rPr>
          <w:rFonts w:cs="Times New Roman"/>
          <w:sz w:val="16"/>
        </w:rPr>
        <w:t>," said Arthur Helton, director of the Forced Migration Projects of the Open Society Institute, a New York-based human rights group. "The last thing either Government wants to do is raise the question of the viability of the migration accords.</w:t>
      </w:r>
    </w:p>
    <w:p w:rsidR="003261FC" w:rsidRPr="003261FC" w:rsidRDefault="003261FC" w:rsidP="003261FC">
      <w:pPr>
        <w:rPr>
          <w:rFonts w:cs="Times New Roman"/>
          <w:u w:val="single"/>
        </w:rPr>
      </w:pPr>
    </w:p>
    <w:p w:rsidR="003261FC" w:rsidRPr="003261FC" w:rsidRDefault="003261FC" w:rsidP="003261FC">
      <w:pPr>
        <w:rPr>
          <w:rFonts w:cs="Times New Roman"/>
          <w:u w:val="single"/>
        </w:rPr>
      </w:pPr>
    </w:p>
    <w:p w:rsidR="003261FC" w:rsidRPr="003261FC" w:rsidRDefault="003261FC" w:rsidP="003261FC">
      <w:pPr>
        <w:pStyle w:val="Heading3"/>
        <w:ind w:right="-18"/>
        <w:rPr>
          <w:rFonts w:cs="Times New Roman"/>
        </w:rPr>
      </w:pPr>
      <w:r w:rsidRPr="003261FC">
        <w:rPr>
          <w:rFonts w:cs="Times New Roman"/>
        </w:rPr>
        <w:t>Border Crossing</w:t>
      </w:r>
    </w:p>
    <w:p w:rsidR="003261FC" w:rsidRPr="003261FC" w:rsidRDefault="003261FC" w:rsidP="003261FC"/>
    <w:p w:rsidR="003261FC" w:rsidRPr="003261FC" w:rsidRDefault="003261FC" w:rsidP="003261FC">
      <w:pPr>
        <w:pStyle w:val="Heading4"/>
      </w:pPr>
      <w:r w:rsidRPr="003261FC">
        <w:t>Asylum visas makes it WORSE for border crossers</w:t>
      </w:r>
    </w:p>
    <w:p w:rsidR="003261FC" w:rsidRPr="003261FC" w:rsidRDefault="003261FC" w:rsidP="003261FC">
      <w:pPr>
        <w:ind w:right="-18"/>
        <w:rPr>
          <w:rFonts w:cs="Times New Roman"/>
          <w:sz w:val="16"/>
        </w:rPr>
      </w:pPr>
      <w:r w:rsidRPr="003261FC">
        <w:rPr>
          <w:rFonts w:cs="Times New Roman"/>
          <w:sz w:val="16"/>
        </w:rPr>
        <w:t xml:space="preserve">Shalini Bhargava </w:t>
      </w:r>
      <w:r w:rsidRPr="003261FC">
        <w:rPr>
          <w:rStyle w:val="Style13ptBold"/>
          <w:rFonts w:cs="Times New Roman"/>
        </w:rPr>
        <w:t>Ray ’13</w:t>
      </w:r>
      <w:r w:rsidRPr="003261FC">
        <w:rPr>
          <w:rFonts w:cs="Times New Roman"/>
          <w:sz w:val="16"/>
        </w:rPr>
        <w:t>, Lecturer, University of Florida Levin College of Law. B.A., Stanford University; J.D., Harvard Law School, ARTICLE: Optimal Asylum, 46 Vand. J. Transnat'l L. 1215 November, 2013 Reporter 46 Vand. J. Transnat'l L. 1215 * Length: 23645 words, nexis</w:t>
      </w:r>
    </w:p>
    <w:p w:rsidR="003261FC" w:rsidRPr="003261FC" w:rsidRDefault="003261FC" w:rsidP="003261FC">
      <w:pPr>
        <w:ind w:right="-18"/>
        <w:rPr>
          <w:rFonts w:cs="Times New Roman"/>
          <w:sz w:val="16"/>
        </w:rPr>
      </w:pPr>
      <w:r w:rsidRPr="003261FC">
        <w:rPr>
          <w:rFonts w:cs="Times New Roman"/>
          <w:u w:val="single"/>
        </w:rPr>
        <w:t>Ultimately, as noted above, an asylum visa is not a practical option for many asylum seekers.</w:t>
      </w:r>
      <w:r w:rsidRPr="003261FC">
        <w:rPr>
          <w:rFonts w:cs="Times New Roman"/>
          <w:sz w:val="16"/>
        </w:rPr>
        <w:t xml:space="preserve"> Applicants for asylum, therefore, must still be allowed to resort to other means of accessing the asylum procedure. 369Link to the text of the note </w:t>
      </w:r>
      <w:r w:rsidRPr="003261FC">
        <w:rPr>
          <w:rFonts w:cs="Times New Roman"/>
          <w:u w:val="single"/>
        </w:rPr>
        <w:t>If embassies offer asylum visas abroad, however, what</w:t>
      </w:r>
      <w:r w:rsidRPr="003261FC">
        <w:rPr>
          <w:rFonts w:cs="Times New Roman"/>
          <w:sz w:val="16"/>
        </w:rPr>
        <w:t xml:space="preserve"> [*1260] </w:t>
      </w:r>
      <w:r w:rsidRPr="003261FC">
        <w:rPr>
          <w:rFonts w:cs="Times New Roman"/>
          <w:u w:val="single"/>
        </w:rPr>
        <w:t>will the public, not to mention the courts, make of claims filed by asylum seekers who entered after obtaining other visas or who were smuggled in? Will those claims be tainted by an assumption that the applicant is not credible?</w:t>
      </w:r>
      <w:r w:rsidRPr="003261FC">
        <w:rPr>
          <w:rFonts w:cs="Times New Roman"/>
          <w:sz w:val="16"/>
        </w:rPr>
        <w:t xml:space="preserve"> If Congress creates a ground for admission that supports an asylum visa, it will need to address such matters as well.</w:t>
      </w:r>
    </w:p>
    <w:p w:rsidR="003261FC" w:rsidRPr="003261FC" w:rsidRDefault="003261FC" w:rsidP="003261FC">
      <w:pPr>
        <w:ind w:right="-18"/>
        <w:rPr>
          <w:rFonts w:cs="Times New Roman"/>
          <w:sz w:val="16"/>
        </w:rPr>
      </w:pPr>
    </w:p>
    <w:p w:rsidR="003261FC" w:rsidRPr="003261FC" w:rsidRDefault="003261FC" w:rsidP="003261FC">
      <w:pPr>
        <w:pStyle w:val="Heading4"/>
      </w:pPr>
      <w:r w:rsidRPr="003261FC">
        <w:t>Border asylum still inevitbale—plan doesn’t solve</w:t>
      </w:r>
    </w:p>
    <w:p w:rsidR="003261FC" w:rsidRPr="003261FC" w:rsidRDefault="003261FC" w:rsidP="003261FC">
      <w:pPr>
        <w:ind w:right="-18"/>
        <w:rPr>
          <w:rFonts w:cs="Times New Roman"/>
          <w:sz w:val="16"/>
        </w:rPr>
      </w:pPr>
      <w:r w:rsidRPr="003261FC">
        <w:rPr>
          <w:rFonts w:cs="Times New Roman"/>
          <w:sz w:val="16"/>
        </w:rPr>
        <w:t xml:space="preserve">Shalini Bhargava </w:t>
      </w:r>
      <w:r w:rsidRPr="003261FC">
        <w:rPr>
          <w:rStyle w:val="Style13ptBold"/>
          <w:rFonts w:cs="Times New Roman"/>
        </w:rPr>
        <w:t>Ray ’13</w:t>
      </w:r>
      <w:r w:rsidRPr="003261FC">
        <w:rPr>
          <w:rFonts w:cs="Times New Roman"/>
          <w:sz w:val="16"/>
        </w:rPr>
        <w:t>, Lecturer, University of Florida Levin College of Law. B.A., Stanford University; J.D., Harvard Law School, ARTICLE: Optimal Asylum, 46 Vand. J. Transnat'l L. 1215 November, 2013 Reporter 46 Vand. J. Transnat'l L. 1215 * Length: 23645 words, nexis</w:t>
      </w:r>
    </w:p>
    <w:p w:rsidR="003261FC" w:rsidRPr="003261FC" w:rsidRDefault="003261FC" w:rsidP="003261FC">
      <w:pPr>
        <w:rPr>
          <w:rFonts w:cs="Times New Roman"/>
          <w:sz w:val="16"/>
        </w:rPr>
      </w:pPr>
      <w:r w:rsidRPr="003261FC">
        <w:rPr>
          <w:rFonts w:cs="Times New Roman"/>
          <w:u w:val="single"/>
        </w:rPr>
        <w:t>Expanding USRAP is also no substitute for facilitating travel for asylum seekers in imminent danger of severe persecution</w:t>
      </w:r>
      <w:r w:rsidRPr="003261FC">
        <w:rPr>
          <w:rFonts w:cs="Times New Roman"/>
          <w:sz w:val="16"/>
        </w:rPr>
        <w:t>. As discussed in Part II</w:t>
      </w:r>
      <w:r w:rsidRPr="003261FC">
        <w:rPr>
          <w:rFonts w:cs="Times New Roman"/>
          <w:u w:val="single"/>
        </w:rPr>
        <w:t>, USRAP is generally unavailable and privileges political considerations.</w:t>
      </w:r>
      <w:r w:rsidRPr="003261FC">
        <w:rPr>
          <w:rFonts w:cs="Times New Roman"/>
          <w:sz w:val="16"/>
        </w:rPr>
        <w:t xml:space="preserve"> 378Link to the text of the note </w:t>
      </w:r>
      <w:r w:rsidRPr="003261FC">
        <w:rPr>
          <w:rFonts w:cs="Times New Roman"/>
          <w:u w:val="single"/>
        </w:rPr>
        <w:t>Merely expanding that program without recognizing the unique role of asylum misses the opportunity to make the most of the U.S. asylum system</w:t>
      </w:r>
      <w:r w:rsidRPr="003261FC">
        <w:rPr>
          <w:rFonts w:cs="Times New Roman"/>
          <w:sz w:val="16"/>
        </w:rPr>
        <w:t>. One might respond that having consular officials adjudicate asylum visas reproduces this very problem by involving the State Department in an adjudication related to asylum. However, there are advantages to this approach, which are discussed below.</w:t>
      </w:r>
    </w:p>
    <w:p w:rsidR="003261FC" w:rsidRPr="003261FC" w:rsidRDefault="003261FC" w:rsidP="003261FC">
      <w:pPr>
        <w:ind w:right="-18"/>
        <w:rPr>
          <w:rFonts w:cs="Times New Roman"/>
          <w:sz w:val="16"/>
        </w:rPr>
      </w:pPr>
    </w:p>
    <w:p w:rsidR="003261FC" w:rsidRPr="003261FC" w:rsidRDefault="003261FC" w:rsidP="003261FC">
      <w:pPr>
        <w:ind w:right="-18"/>
        <w:rPr>
          <w:rFonts w:cs="Times New Roman"/>
          <w:sz w:val="16"/>
        </w:rPr>
      </w:pPr>
    </w:p>
    <w:p w:rsidR="003261FC" w:rsidRPr="003261FC" w:rsidRDefault="003261FC" w:rsidP="003261FC">
      <w:pPr>
        <w:rPr>
          <w:rFonts w:cs="Times New Roman"/>
        </w:rPr>
      </w:pPr>
    </w:p>
    <w:p w:rsidR="003261FC" w:rsidRPr="003261FC" w:rsidRDefault="003261FC" w:rsidP="003261FC">
      <w:pPr>
        <w:pStyle w:val="Heading3"/>
        <w:rPr>
          <w:rFonts w:cs="Times New Roman"/>
        </w:rPr>
      </w:pPr>
      <w:r w:rsidRPr="003261FC">
        <w:rPr>
          <w:rFonts w:cs="Times New Roman"/>
        </w:rPr>
        <w:t>Floodgates</w:t>
      </w:r>
    </w:p>
    <w:p w:rsidR="003261FC" w:rsidRPr="003261FC" w:rsidRDefault="003261FC" w:rsidP="003261FC">
      <w:pPr>
        <w:rPr>
          <w:rFonts w:cs="Times New Roman"/>
        </w:rPr>
      </w:pPr>
    </w:p>
    <w:p w:rsidR="003261FC" w:rsidRPr="003261FC" w:rsidRDefault="003261FC" w:rsidP="003261FC">
      <w:pPr>
        <w:pStyle w:val="Heading4"/>
      </w:pPr>
      <w:r w:rsidRPr="003261FC">
        <w:t>Application load will be staggering</w:t>
      </w:r>
    </w:p>
    <w:p w:rsidR="003261FC" w:rsidRPr="003261FC" w:rsidRDefault="003261FC" w:rsidP="003261FC">
      <w:pPr>
        <w:ind w:right="-18"/>
        <w:rPr>
          <w:rFonts w:cs="Times New Roman"/>
          <w:sz w:val="16"/>
        </w:rPr>
      </w:pPr>
      <w:r w:rsidRPr="003261FC">
        <w:rPr>
          <w:rFonts w:cs="Times New Roman"/>
          <w:sz w:val="16"/>
        </w:rPr>
        <w:t xml:space="preserve">Shalini Bhargava </w:t>
      </w:r>
      <w:r w:rsidRPr="003261FC">
        <w:rPr>
          <w:rStyle w:val="Style13ptBold"/>
          <w:rFonts w:cs="Times New Roman"/>
        </w:rPr>
        <w:t>Ray ’13</w:t>
      </w:r>
      <w:r w:rsidRPr="003261FC">
        <w:rPr>
          <w:rFonts w:cs="Times New Roman"/>
          <w:sz w:val="16"/>
        </w:rPr>
        <w:t>, Lecturer, University of Florida Levin College of Law. B.A., Stanford University; J.D., Harvard Law School, ARTICLE: Optimal Asylum, 46 Vand. J. Transnat'l L. 1215 November, 2013 Reporter 46 Vand. J. Transnat'l L. 1215 * Length: 23645 words, nexis</w:t>
      </w:r>
    </w:p>
    <w:p w:rsidR="003261FC" w:rsidRPr="003261FC" w:rsidRDefault="003261FC" w:rsidP="003261FC">
      <w:pPr>
        <w:rPr>
          <w:rFonts w:cs="Times New Roman"/>
          <w:sz w:val="14"/>
        </w:rPr>
      </w:pPr>
      <w:r w:rsidRPr="003261FC">
        <w:rPr>
          <w:rFonts w:cs="Times New Roman"/>
          <w:sz w:val="14"/>
        </w:rPr>
        <w:t xml:space="preserve">Sixth, </w:t>
      </w:r>
      <w:r w:rsidRPr="003261FC">
        <w:rPr>
          <w:rFonts w:cs="Times New Roman"/>
          <w:u w:val="single"/>
        </w:rPr>
        <w:t xml:space="preserve">introducing an asylum visa would undoubtedly impose new administrative and financial costs on the government. </w:t>
      </w:r>
      <w:r w:rsidRPr="003261FC">
        <w:rPr>
          <w:rFonts w:cs="Times New Roman"/>
          <w:b/>
          <w:u w:val="single"/>
        </w:rPr>
        <w:t>The "pull" effect</w:t>
      </w:r>
      <w:r w:rsidRPr="003261FC">
        <w:rPr>
          <w:rFonts w:cs="Times New Roman"/>
          <w:u w:val="single"/>
        </w:rPr>
        <w:t xml:space="preserve"> of such a visa </w:t>
      </w:r>
      <w:r w:rsidRPr="003261FC">
        <w:rPr>
          <w:rFonts w:cs="Times New Roman"/>
          <w:b/>
          <w:u w:val="single"/>
        </w:rPr>
        <w:t>could be staggering</w:t>
      </w:r>
      <w:r w:rsidRPr="003261FC">
        <w:rPr>
          <w:rFonts w:cs="Times New Roman"/>
          <w:u w:val="single"/>
        </w:rPr>
        <w:t>.</w:t>
      </w:r>
      <w:r w:rsidRPr="003261FC">
        <w:rPr>
          <w:rFonts w:cs="Times New Roman"/>
          <w:sz w:val="14"/>
        </w:rPr>
        <w:t xml:space="preserve"> 370Link to the text of the note </w:t>
      </w:r>
      <w:r w:rsidRPr="003261FC">
        <w:rPr>
          <w:rFonts w:cs="Times New Roman"/>
          <w:u w:val="single"/>
        </w:rPr>
        <w:t>Embassies would likely be flooded with applicants, many of whom would not be asylum seekers but rather purely economic migrants seeking to qualify for a new ground for admission. There would undoubtedly be an increase in the workload for consular officials. Consular officials would be stretched by the burden of adjudicating these additional visa applications</w:t>
      </w:r>
      <w:r w:rsidRPr="003261FC">
        <w:rPr>
          <w:rFonts w:cs="Times New Roman"/>
          <w:sz w:val="14"/>
        </w:rPr>
        <w:t xml:space="preserve">. 371Link to the text of the note </w:t>
      </w:r>
      <w:r w:rsidRPr="003261FC">
        <w:rPr>
          <w:rFonts w:cs="Times New Roman"/>
          <w:u w:val="single"/>
        </w:rPr>
        <w:t>This would likely require hiring more consular officials and securing a larger State Department budget.</w:t>
      </w:r>
      <w:r w:rsidRPr="003261FC">
        <w:rPr>
          <w:rFonts w:cs="Times New Roman"/>
          <w:sz w:val="14"/>
        </w:rPr>
        <w:t xml:space="preserve"> A modest fee for an asylum visa application could ameliorate the financial burden and deter frivolous applications, but no system can be designed to preclude fraud entirely. Careful design, however, might help mitigate these basic structural concerns. A rational asylum visa provision must contend with these possibilities. Lastly, </w:t>
      </w:r>
      <w:r w:rsidRPr="003261FC">
        <w:rPr>
          <w:rFonts w:cs="Times New Roman"/>
          <w:u w:val="single"/>
        </w:rPr>
        <w:t>the potentially significant costs associated with deporting unsuccessful applicants must also be considered.</w:t>
      </w:r>
    </w:p>
    <w:p w:rsidR="003261FC" w:rsidRPr="003261FC" w:rsidRDefault="003261FC" w:rsidP="003261FC"/>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Backlash turns the case—leads to abolition of refugee status</w:t>
      </w:r>
    </w:p>
    <w:p w:rsidR="003261FC" w:rsidRPr="003261FC" w:rsidRDefault="003261FC" w:rsidP="003261FC">
      <w:pPr>
        <w:rPr>
          <w:rFonts w:cs="Times New Roman"/>
          <w:sz w:val="16"/>
        </w:rPr>
      </w:pPr>
      <w:r w:rsidRPr="003261FC">
        <w:rPr>
          <w:rStyle w:val="Style13ptBold"/>
          <w:rFonts w:cs="Times New Roman"/>
        </w:rPr>
        <w:t>Hathaway &amp; Neve ‘97</w:t>
      </w:r>
      <w:r w:rsidRPr="003261FC">
        <w:rPr>
          <w:rFonts w:cs="Times New Roman"/>
          <w:sz w:val="16"/>
        </w:rPr>
        <w:t>, James C. Hathaway * and R. Alexander Neve ** * Professor of Law, Osgoode Hall Law School of York University; presently Visiting Fromm Professor of International and Comparative Law, Hastings College of the Law, University of California at San Francisco. The research funding provided by the Ford Foundation and the John D. and Catherine T. MacArthur Foundation is gratefully acknowledged. ** Legal Programmes Coordinator, Centre for Refugees Studies of York University. Making International Refugee Law Relevant Again: A Proposal for Collectivized and Solution-Oriented Protection, 10 Harv. Hum. Rts. J. 115 Spring, 1997 Reporter 10 Harv. Hum. Rts. J. 115 * Length: 47080 words, nexis</w:t>
      </w:r>
    </w:p>
    <w:p w:rsidR="003261FC" w:rsidRPr="003261FC" w:rsidRDefault="003261FC" w:rsidP="003261FC">
      <w:pPr>
        <w:rPr>
          <w:rFonts w:cs="Times New Roman"/>
          <w:sz w:val="16"/>
        </w:rPr>
      </w:pPr>
      <w:r w:rsidRPr="003261FC">
        <w:rPr>
          <w:rFonts w:cs="Times New Roman"/>
          <w:u w:val="single"/>
        </w:rPr>
        <w:t>The argument that operational effectiveness will be enhanced by shifting away from reliance on legal principles reflects a serious misunderstanding of the function of international refugee law. The goal of refugee law, like that of public international law in general, is not enforceability in a strict sense</w:t>
      </w:r>
      <w:r w:rsidRPr="003261FC">
        <w:rPr>
          <w:rFonts w:cs="Times New Roman"/>
          <w:sz w:val="16"/>
        </w:rPr>
        <w:t xml:space="preserve">. 2Link to the text of the note </w:t>
      </w:r>
      <w:r w:rsidRPr="003261FC">
        <w:rPr>
          <w:rFonts w:cs="Times New Roman"/>
          <w:u w:val="single"/>
        </w:rPr>
        <w:t>It is instead a mechanism by which governments agree to compromise their sovereign right to independent action in order to manage complexity, contain conflict, promote decency, or avoid catastroph</w:t>
      </w:r>
      <w:r w:rsidRPr="003261FC">
        <w:rPr>
          <w:rFonts w:cs="Times New Roman"/>
          <w:sz w:val="16"/>
        </w:rPr>
        <w:t xml:space="preserve">e. 3Link to the text of the note International refugee law was established precisely because it was seen to afford states a politically and socially acceptable way to maximize border control in the face of inevitable involuntary migration. Refugee law has fallen out of favor because its mechanisms no longer achieve its fundamental purpose of balancing the rights of involuntary migrants and those of the states to which refugees flee. Specifically, it is our view that the withdrawal of states from their legal responsibility to protect refugees stems primarily from two factors. [*117] First, </w:t>
      </w:r>
      <w:r w:rsidRPr="003261FC">
        <w:rPr>
          <w:rFonts w:cs="Times New Roman"/>
          <w:u w:val="single"/>
        </w:rPr>
        <w:t>governments increasingly believe that a concerted commitment to refugee protection is tantamount to an abdication of their migration control responsibilities. They see refugee protection as little more than an uncontrolled "back door" route to permanent immigration, in conflict with official efforts to tailor admissions on the basis of economic or other criteria</w:t>
      </w:r>
      <w:r w:rsidRPr="003261FC">
        <w:rPr>
          <w:rFonts w:cs="Times New Roman"/>
          <w:sz w:val="16"/>
        </w:rPr>
        <w:t xml:space="preserve">. Second, neither the actual duty to admit refugees nor the real costs associated with their arrival are fairly apportioned among governments. There is a keen awareness that the states in which refugees arrive presently bear sole legal responsibility for what often amounts to indefinite protection. In principle, refugee protection is not about immigration. It is intended to be a situation-specific human rights remedy: when the violence or other human rights abuse that induced refugee flight comes to an end, so does refugee status. Nor is this duty of limited duration logically assigned on the basis of accidents of geography or the relative ability of states to control their borders. Governments have regularly endorsed the importance of international solidarity and burden sharing, but collectivized efforts to date have been ad hoc and usually insufficient. </w:t>
      </w:r>
      <w:r w:rsidRPr="003261FC">
        <w:rPr>
          <w:rFonts w:cs="Times New Roman"/>
          <w:u w:val="single"/>
        </w:rPr>
        <w:t>The challenge is to re-assert</w:t>
      </w:r>
      <w:r w:rsidRPr="003261FC">
        <w:rPr>
          <w:rFonts w:cs="Times New Roman"/>
          <w:sz w:val="16"/>
        </w:rPr>
        <w:t xml:space="preserve"> both the essence of refugee protection as a human rights remedy, and </w:t>
      </w:r>
      <w:r w:rsidRPr="003261FC">
        <w:rPr>
          <w:rFonts w:cs="Times New Roman"/>
          <w:u w:val="single"/>
        </w:rPr>
        <w:t>the logic of a shared commitment by governments to provide and fund that remedy. We can no longer insist on either the routine, permanent integration of all refugees</w:t>
      </w:r>
      <w:r w:rsidRPr="003261FC">
        <w:rPr>
          <w:rFonts w:cs="Times New Roman"/>
          <w:sz w:val="16"/>
        </w:rPr>
        <w:t xml:space="preserve">, 4Link to the text of the note </w:t>
      </w:r>
      <w:r w:rsidRPr="003261FC">
        <w:rPr>
          <w:rFonts w:cs="Times New Roman"/>
          <w:u w:val="single"/>
        </w:rPr>
        <w:t xml:space="preserve">nor expect all governments, whatever their circumstances, simply to receive and provide quality protection to all refugees who arrive at their territory. The critical right of at-risk people to seek asylum </w:t>
      </w:r>
      <w:r w:rsidRPr="003261FC">
        <w:rPr>
          <w:rFonts w:cs="Times New Roman"/>
          <w:b/>
          <w:u w:val="single"/>
        </w:rPr>
        <w:t>will survive only if</w:t>
      </w:r>
      <w:r w:rsidRPr="003261FC">
        <w:rPr>
          <w:rFonts w:cs="Times New Roman"/>
          <w:b/>
          <w:sz w:val="16"/>
        </w:rPr>
        <w:t xml:space="preserve"> </w:t>
      </w:r>
      <w:r w:rsidRPr="003261FC">
        <w:rPr>
          <w:rFonts w:cs="Times New Roman"/>
          <w:sz w:val="16"/>
        </w:rPr>
        <w:t>[*118</w:t>
      </w:r>
      <w:r w:rsidRPr="003261FC">
        <w:rPr>
          <w:rFonts w:cs="Times New Roman"/>
          <w:u w:val="single"/>
        </w:rPr>
        <w:t>] the mechanisms of international refugee protection can be reconceived to minimize conflict with the legitimate migration control objectives of states, and dependably and equitably to share responsibilities and burdens</w:t>
      </w:r>
      <w:r w:rsidRPr="003261FC">
        <w:rPr>
          <w:rFonts w:cs="Times New Roman"/>
          <w:sz w:val="16"/>
        </w:rPr>
        <w:t>. In the analysis that follows, we argue for a shift to a solution-oriented temporary protection of refugees, conceived within a framework of common but differentiated responsibility among states.</w:t>
      </w:r>
    </w:p>
    <w:p w:rsidR="003261FC" w:rsidRPr="003261FC" w:rsidRDefault="003261FC" w:rsidP="003261FC">
      <w:pPr>
        <w:rPr>
          <w:rFonts w:cs="Times New Roman"/>
        </w:rPr>
      </w:pPr>
    </w:p>
    <w:p w:rsidR="003261FC" w:rsidRPr="003261FC" w:rsidRDefault="003261FC" w:rsidP="003261FC">
      <w:pPr>
        <w:pStyle w:val="Heading4"/>
        <w:rPr>
          <w:rFonts w:ascii="Times New Roman" w:hAnsi="Times New Roman"/>
        </w:rPr>
      </w:pPr>
      <w:r w:rsidRPr="003261FC">
        <w:t>Empirically, tens of thousands of immediate applications</w:t>
      </w:r>
    </w:p>
    <w:p w:rsidR="003261FC" w:rsidRPr="003261FC" w:rsidRDefault="003261FC" w:rsidP="003261FC">
      <w:pPr>
        <w:rPr>
          <w:rFonts w:cs="Times New Roman"/>
          <w:sz w:val="16"/>
        </w:rPr>
      </w:pPr>
      <w:r w:rsidRPr="003261FC">
        <w:rPr>
          <w:rStyle w:val="Style13ptBold"/>
          <w:rFonts w:cs="Times New Roman"/>
        </w:rPr>
        <w:t>Bolz ’11</w:t>
      </w:r>
      <w:r w:rsidRPr="003261FC">
        <w:rPr>
          <w:rFonts w:cs="Times New Roman"/>
          <w:sz w:val="16"/>
        </w:rPr>
        <w:t>, ECRE Interview with Susanne Bolz, Head of the Protection Unit at the Swiss Refugee Council (SFH/OSAR), EUROPEAN COUNCIL ON REFUGEES AND EXILES (ECRE) (Sept. 2, 2011), original at www.ecre.org/component/downloads/downloads/283.html, https://www.englishforum.ch/attachments/swiss-news-via-local/44827d1340135674-swiss-mull-tough-benefit-cuts-asylum-seekers-2011_09_02-interview-susanne-bolz_final.pdf</w:t>
      </w:r>
    </w:p>
    <w:p w:rsidR="003261FC" w:rsidRPr="003261FC" w:rsidRDefault="003261FC" w:rsidP="003261FC">
      <w:pPr>
        <w:rPr>
          <w:rFonts w:cs="Times New Roman"/>
          <w:u w:val="single"/>
        </w:rPr>
      </w:pPr>
      <w:r w:rsidRPr="003261FC">
        <w:rPr>
          <w:rFonts w:cs="Times New Roman"/>
          <w:sz w:val="16"/>
        </w:rPr>
        <w:t xml:space="preserve">Despite these obvious benefits, we also face difficulties with the procedure in practice. </w:t>
      </w:r>
      <w:r w:rsidRPr="003261FC">
        <w:rPr>
          <w:rFonts w:cs="Times New Roman"/>
          <w:u w:val="single"/>
        </w:rPr>
        <w:t>The main problem is that Swiss representations are not prepared to deal with a large number of claims, as it is illustrated by the news this week about some 10.000 claims of Iraqi refugees filed in the Swiss embassies in Cairo and Damascus not being processed</w:t>
      </w:r>
      <w:r w:rsidRPr="003261FC">
        <w:rPr>
          <w:rFonts w:cs="Times New Roman"/>
          <w:sz w:val="16"/>
        </w:rPr>
        <w:t xml:space="preserve">. The Minister of Justice will start an official investigation. It is obvious that </w:t>
      </w:r>
      <w:r w:rsidRPr="003261FC">
        <w:rPr>
          <w:rFonts w:cs="Times New Roman"/>
          <w:u w:val="single"/>
        </w:rPr>
        <w:t>such practice is a result of the enormous fear of the authorities of the so called “pull-effect”. This fear also leads to a quite restrictive practice and a very strict application of the entry criteria. In practice, less than ten percent of all applications are successful.</w:t>
      </w:r>
    </w:p>
    <w:p w:rsidR="003261FC" w:rsidRPr="003261FC" w:rsidRDefault="003261FC" w:rsidP="003261FC">
      <w:pPr>
        <w:rPr>
          <w:rFonts w:cs="Times New Roman"/>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Only international solutions solves pull-effect</w:t>
      </w:r>
    </w:p>
    <w:p w:rsidR="003261FC" w:rsidRPr="003261FC" w:rsidRDefault="003261FC" w:rsidP="003261FC">
      <w:pPr>
        <w:rPr>
          <w:rFonts w:cs="Times New Roman"/>
          <w:sz w:val="16"/>
        </w:rPr>
      </w:pPr>
      <w:r w:rsidRPr="003261FC">
        <w:rPr>
          <w:rStyle w:val="Style13ptBold"/>
          <w:rFonts w:cs="Times New Roman"/>
        </w:rPr>
        <w:t>Bolz ’11</w:t>
      </w:r>
      <w:r w:rsidRPr="003261FC">
        <w:rPr>
          <w:rFonts w:cs="Times New Roman"/>
          <w:sz w:val="16"/>
        </w:rPr>
        <w:t>, ECRE Interview with Susanne Bolz, Head of the Protection Unit at the Swiss Refugee Council (SFH/OSAR), EUROPEAN COUNCIL ON REFUGEES AND EXILES (ECRE) (Sept. 2, 2011), original at www.ecre.org/component/downloads/downloads/283.html, https://www.englishforum.ch/attachments/swiss-news-via-local/44827d1340135674-swiss-mull-tough-benefit-cuts-asylum-seekers-2011_09_02-interview-susanne-bolz_final.pdf</w:t>
      </w:r>
    </w:p>
    <w:p w:rsidR="003261FC" w:rsidRPr="003261FC" w:rsidRDefault="003261FC" w:rsidP="003261FC">
      <w:pPr>
        <w:rPr>
          <w:rFonts w:cs="Times New Roman"/>
          <w:sz w:val="16"/>
        </w:rPr>
      </w:pPr>
      <w:r w:rsidRPr="003261FC">
        <w:rPr>
          <w:rFonts w:cs="Times New Roman"/>
          <w:sz w:val="16"/>
        </w:rPr>
        <w:t xml:space="preserve">This incident is very illustrative. </w:t>
      </w:r>
      <w:r w:rsidRPr="003261FC">
        <w:rPr>
          <w:rFonts w:cs="Times New Roman"/>
          <w:u w:val="single"/>
        </w:rPr>
        <w:t>We do not know a lot about the circumstances yet, but we can guess that Swiss authorities were afraid of a pull-effect</w:t>
      </w:r>
      <w:r w:rsidRPr="003261FC">
        <w:rPr>
          <w:rFonts w:cs="Times New Roman"/>
          <w:sz w:val="16"/>
        </w:rPr>
        <w:t>, of being overwhelmed by a massive number of applications. Instead of treating the applications accordingly, an order was given to put those cases aside, i.e. a clear nonapplication of the law. The official investigation will shed more light on the specific circumstances. W</w:t>
      </w:r>
      <w:r w:rsidRPr="003261FC">
        <w:rPr>
          <w:rFonts w:cs="Times New Roman"/>
          <w:u w:val="single"/>
        </w:rPr>
        <w:t>e believe that the situation might have been different if Switzerland had not been one of the very few countries with such a procedure in place at that time. If refugees had had the opportunity to address other countries as well, there could have been a more concerted proceeding, to the benefit of the refugees. This exemplifies just how important it is to look for European solutions. It all boils down to the issue of shared responsibility</w:t>
      </w:r>
      <w:r w:rsidRPr="003261FC">
        <w:rPr>
          <w:rFonts w:cs="Times New Roman"/>
          <w:sz w:val="16"/>
        </w:rPr>
        <w:t>. We are therefore delighted to participate in the current project of the Italian Refugee Council and ECRE, that tackles precisely these questions and seeks to generate a constructive discussion on the European level.</w:t>
      </w:r>
    </w:p>
    <w:p w:rsidR="003261FC" w:rsidRPr="003261FC" w:rsidRDefault="003261FC" w:rsidP="003261FC">
      <w:pPr>
        <w:rPr>
          <w:rFonts w:cs="Times New Roman"/>
        </w:rPr>
      </w:pPr>
    </w:p>
    <w:p w:rsidR="003261FC" w:rsidRPr="003261FC" w:rsidRDefault="003261FC" w:rsidP="003261FC">
      <w:pPr>
        <w:rPr>
          <w:rFonts w:cs="Times New Roman"/>
        </w:rPr>
      </w:pPr>
    </w:p>
    <w:p w:rsidR="003261FC" w:rsidRPr="003261FC" w:rsidRDefault="003261FC" w:rsidP="003261FC">
      <w:pPr>
        <w:pStyle w:val="Heading3"/>
        <w:rPr>
          <w:rFonts w:cs="Times New Roman"/>
        </w:rPr>
      </w:pPr>
      <w:r w:rsidRPr="003261FC">
        <w:rPr>
          <w:rFonts w:cs="Times New Roman"/>
        </w:rPr>
        <w:t xml:space="preserve">Bureaucracy </w:t>
      </w:r>
    </w:p>
    <w:p w:rsidR="003261FC" w:rsidRPr="003261FC" w:rsidRDefault="003261FC" w:rsidP="003261FC">
      <w:pPr>
        <w:rPr>
          <w:rFonts w:cs="Times New Roman"/>
        </w:rPr>
      </w:pPr>
    </w:p>
    <w:p w:rsidR="003261FC" w:rsidRPr="003261FC" w:rsidRDefault="003261FC" w:rsidP="003261FC">
      <w:pPr>
        <w:pStyle w:val="Heading4"/>
      </w:pPr>
      <w:r w:rsidRPr="003261FC">
        <w:rPr>
          <w:rFonts w:eastAsiaTheme="minorEastAsia"/>
          <w:szCs w:val="24"/>
        </w:rPr>
        <w:t>Bureaucracy guts solvency—</w:t>
      </w:r>
      <w:r w:rsidRPr="003261FC">
        <w:t>process complicated and antagonistic</w:t>
      </w:r>
    </w:p>
    <w:p w:rsidR="003261FC" w:rsidRPr="003261FC" w:rsidRDefault="003261FC" w:rsidP="003261FC">
      <w:pPr>
        <w:rPr>
          <w:rFonts w:cs="Times New Roman"/>
          <w:sz w:val="16"/>
        </w:rPr>
      </w:pPr>
      <w:r w:rsidRPr="003261FC">
        <w:rPr>
          <w:rStyle w:val="Style13ptBold"/>
          <w:rFonts w:cs="Times New Roman"/>
        </w:rPr>
        <w:t>Bolz ’11</w:t>
      </w:r>
      <w:r w:rsidRPr="003261FC">
        <w:rPr>
          <w:rFonts w:cs="Times New Roman"/>
          <w:sz w:val="16"/>
        </w:rPr>
        <w:t>, ECRE Interview with Susanne Bolz, Head of the Protection Unit at the Swiss Refugee Council (SFH/OSAR), EUROPEAN COUNCIL ON REFUGEES AND EXILES (ECRE) (Sept. 2, 2011), original at www.ecre.org/component/downloads/downloads/283.html, https://www.englishforum.ch/attachments/swiss-news-via-local/44827d1340135674-swiss-mull-tough-benefit-cuts-asylum-seekers-2011_09_02-interview-susanne-bolz_final.pdf</w:t>
      </w:r>
    </w:p>
    <w:p w:rsidR="003261FC" w:rsidRPr="003261FC" w:rsidRDefault="003261FC" w:rsidP="003261FC">
      <w:pPr>
        <w:rPr>
          <w:rFonts w:cs="Times New Roman"/>
          <w:u w:val="single"/>
        </w:rPr>
      </w:pPr>
      <w:r w:rsidRPr="003261FC">
        <w:rPr>
          <w:rFonts w:cs="Times New Roman"/>
          <w:sz w:val="12"/>
        </w:rPr>
        <w:t xml:space="preserve">Also, </w:t>
      </w:r>
      <w:r w:rsidRPr="003261FC">
        <w:rPr>
          <w:rFonts w:cs="Times New Roman"/>
          <w:u w:val="single"/>
        </w:rPr>
        <w:t>although the out-of-country procedure is meant to help in acute crises, the procedure tends to be lengthy and complicated. Quite a few asylum seekers wait for their request to be decided often in precarious and by no means safe environments. There are no security measures for those seeking protection</w:t>
      </w:r>
      <w:r w:rsidRPr="003261FC">
        <w:rPr>
          <w:rFonts w:cs="Times New Roman"/>
          <w:sz w:val="12"/>
        </w:rPr>
        <w:t xml:space="preserve">. It has been reported that </w:t>
      </w:r>
      <w:r w:rsidRPr="003261FC">
        <w:rPr>
          <w:rFonts w:cs="Times New Roman"/>
          <w:u w:val="single"/>
        </w:rPr>
        <w:t>locally hired security staff of the Swiss representation intimidates asylum seekers, especially if they are still in the country of origin. The fact that embassies tend to ask the applicants to complete a questionnaire instead of inviting them to a hearing is also complicating matters. Especially if there is a larger amount of applications, asylum seekers are asked to answer questions in writing in English</w:t>
      </w:r>
      <w:r w:rsidRPr="003261FC">
        <w:rPr>
          <w:rFonts w:cs="Times New Roman"/>
          <w:sz w:val="12"/>
        </w:rPr>
        <w:t xml:space="preserve"> or one of the Swiss national languages French, German or Italian. Applicants are not assisted in this process sur place and in practice, </w:t>
      </w:r>
      <w:r w:rsidRPr="003261FC">
        <w:rPr>
          <w:rFonts w:cs="Times New Roman"/>
          <w:u w:val="single"/>
        </w:rPr>
        <w:t>many ask relatives already living in Switzerland to obtain assistance from a legal aid office for asylum seekers. These offices are funded by churches and aid agencies and have very limited capacities.</w:t>
      </w:r>
    </w:p>
    <w:p w:rsidR="003261FC" w:rsidRPr="003261FC" w:rsidRDefault="003261FC" w:rsidP="003261FC">
      <w:pPr>
        <w:rPr>
          <w:rFonts w:cs="Times New Roman"/>
        </w:rPr>
      </w:pPr>
    </w:p>
    <w:p w:rsidR="003261FC" w:rsidRPr="003261FC" w:rsidRDefault="003261FC" w:rsidP="003261FC">
      <w:pPr>
        <w:pStyle w:val="Heading3"/>
        <w:rPr>
          <w:rFonts w:cs="Times New Roman"/>
        </w:rPr>
      </w:pPr>
      <w:r w:rsidRPr="003261FC">
        <w:rPr>
          <w:rFonts w:cs="Times New Roman"/>
        </w:rPr>
        <w:t>Detention Inevitable</w:t>
      </w:r>
    </w:p>
    <w:p w:rsidR="003261FC" w:rsidRPr="003261FC" w:rsidRDefault="003261FC" w:rsidP="003261FC"/>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Detention is inevitable- no matter how few asylees come to the border, detention will be used to hold suspected terrorists</w:t>
      </w:r>
    </w:p>
    <w:p w:rsidR="003261FC" w:rsidRPr="003261FC" w:rsidRDefault="003261FC" w:rsidP="003261FC">
      <w:pPr>
        <w:rPr>
          <w:rStyle w:val="Style13ptBold"/>
          <w:rFonts w:cs="Times New Roman"/>
        </w:rPr>
      </w:pPr>
      <w:r w:rsidRPr="003261FC">
        <w:rPr>
          <w:rStyle w:val="Style13ptBold"/>
          <w:rFonts w:cs="Times New Roman"/>
        </w:rPr>
        <w:t xml:space="preserve">Ludsin 16 </w:t>
      </w:r>
      <w:r w:rsidRPr="003261FC">
        <w:rPr>
          <w:rFonts w:cs="Times New Roman"/>
          <w:sz w:val="16"/>
        </w:rPr>
        <w:t xml:space="preserve">(Hallie Ludsin, human rights lawyer for 13 years working in conflict and post-conflict societies, Research Director at the South Asia Human Rights Documentation Centre in India, legal consultant to the Women’s Centre for Legal Aid and Counselling in the West Bank, the Centre for Policy Alternatives in Sri Lanka, and the Centre for Applied Legal Studies in South Africa, “Preventive Detention and the Democratic State”, Cambridge University Press, 2016, </w:t>
      </w:r>
      <w:r w:rsidRPr="003261FC">
        <w:rPr>
          <w:rStyle w:val="Hyperlink"/>
          <w:rFonts w:cs="Times New Roman"/>
          <w:sz w:val="16"/>
        </w:rPr>
        <w:t>https://books.google.com/books?id=igK-DAAAQBAJ&amp;printsec=frontcover#v=onepage&amp;q&amp;f=false</w:t>
      </w:r>
      <w:r w:rsidRPr="003261FC">
        <w:rPr>
          <w:rFonts w:cs="Times New Roman"/>
          <w:sz w:val="16"/>
        </w:rPr>
        <w:t>, 7/31/18, AES)</w:t>
      </w:r>
    </w:p>
    <w:p w:rsidR="003261FC" w:rsidRPr="003261FC" w:rsidRDefault="003261FC" w:rsidP="003261FC">
      <w:pPr>
        <w:rPr>
          <w:rFonts w:cs="Times New Roman"/>
          <w:sz w:val="16"/>
        </w:rPr>
      </w:pPr>
      <w:r w:rsidRPr="003261FC">
        <w:rPr>
          <w:rFonts w:cs="Times New Roman"/>
          <w:sz w:val="16"/>
        </w:rPr>
        <w:t xml:space="preserve">Immigration Detention: In addition to detention of suspected terrorists as combatants, after 9/11, </w:t>
      </w:r>
      <w:r w:rsidRPr="003261FC">
        <w:rPr>
          <w:rStyle w:val="StyleUnderline"/>
          <w:rFonts w:cs="Times New Roman"/>
          <w:sz w:val="24"/>
        </w:rPr>
        <w:t>the United States extended the period of immigration detention for foreign suspected terrorists who cannot be deported</w:t>
      </w:r>
      <w:r w:rsidRPr="003261FC">
        <w:rPr>
          <w:rFonts w:cs="Times New Roman"/>
          <w:sz w:val="16"/>
        </w:rPr>
        <w:t xml:space="preserve">. It adopted the </w:t>
      </w:r>
      <w:r w:rsidRPr="003261FC">
        <w:rPr>
          <w:rStyle w:val="StyleUnderline"/>
          <w:rFonts w:cs="Times New Roman"/>
          <w:sz w:val="24"/>
        </w:rPr>
        <w:t>PATRIOT Act Section 412</w:t>
      </w:r>
      <w:r w:rsidRPr="003261FC">
        <w:rPr>
          <w:rFonts w:cs="Times New Roman"/>
          <w:sz w:val="16"/>
        </w:rPr>
        <w:t xml:space="preserve">, which permanently amended the Immigration and Nationality Act, to </w:t>
      </w:r>
      <w:r w:rsidRPr="003261FC">
        <w:rPr>
          <w:rStyle w:val="StyleUnderline"/>
          <w:rFonts w:cs="Times New Roman"/>
          <w:sz w:val="24"/>
        </w:rPr>
        <w:t>guarantee no foreign terrorists could roam free because there was nowhere to send them</w:t>
      </w:r>
      <w:r w:rsidRPr="003261FC">
        <w:rPr>
          <w:rFonts w:cs="Times New Roman"/>
          <w:sz w:val="16"/>
        </w:rPr>
        <w:t xml:space="preserve">. Without extended detention powers, the government feared it would no way to hold foreign suspected terrorists and would be forced to release them if something barred their deportation – which is the gap in the law that justifies a state of exception for preventive detention. </w:t>
      </w:r>
      <w:r w:rsidRPr="003261FC">
        <w:rPr>
          <w:rStyle w:val="StyleUnderline"/>
          <w:rFonts w:cs="Times New Roman"/>
          <w:sz w:val="24"/>
        </w:rPr>
        <w:t>All suspected terrorists must be held in immigration detention while the government determines whether they can be deported</w:t>
      </w:r>
      <w:r w:rsidRPr="003261FC">
        <w:rPr>
          <w:rFonts w:cs="Times New Roman"/>
          <w:sz w:val="16"/>
        </w:rPr>
        <w:t xml:space="preserve">.178 </w:t>
      </w:r>
      <w:r w:rsidRPr="003261FC">
        <w:rPr>
          <w:rStyle w:val="StyleUnderline"/>
          <w:rFonts w:cs="Times New Roman"/>
          <w:sz w:val="24"/>
        </w:rPr>
        <w:t>For those who can be deported, detention while awaiting deportation falls within traditional immigration detention</w:t>
      </w:r>
      <w:r w:rsidRPr="003261FC">
        <w:rPr>
          <w:rFonts w:cs="Times New Roman"/>
          <w:sz w:val="16"/>
        </w:rPr>
        <w:t xml:space="preserve"> and is not preventive detention under the definition used by this book. </w:t>
      </w:r>
      <w:r w:rsidRPr="003261FC">
        <w:rPr>
          <w:rStyle w:val="StyleUnderline"/>
          <w:rFonts w:cs="Times New Roman"/>
          <w:sz w:val="24"/>
        </w:rPr>
        <w:t>For those for whom deportation is impossible, the US government is entitled to tack on an additional period of detention in six-month increments</w:t>
      </w:r>
      <w:r w:rsidRPr="003261FC">
        <w:rPr>
          <w:rFonts w:cs="Times New Roman"/>
          <w:sz w:val="16"/>
        </w:rPr>
        <w:t xml:space="preserve">.179 </w:t>
      </w:r>
      <w:r w:rsidRPr="003261FC">
        <w:rPr>
          <w:rStyle w:val="StyleUnderline"/>
          <w:rFonts w:cs="Times New Roman"/>
          <w:sz w:val="24"/>
        </w:rPr>
        <w:t>This period of detention is purely for preventive purposes</w:t>
      </w:r>
      <w:r w:rsidRPr="003261FC">
        <w:rPr>
          <w:rFonts w:cs="Times New Roman"/>
          <w:sz w:val="16"/>
        </w:rPr>
        <w:t xml:space="preserve"> and therefore constitutes preventive detention. Because of the distinction between the periods of detention, this book only discusses the decision to continue detention beyond the initial six months.</w:t>
      </w:r>
    </w:p>
    <w:p w:rsidR="003261FC" w:rsidRPr="003261FC" w:rsidRDefault="003261FC" w:rsidP="003261FC">
      <w:pPr>
        <w:rPr>
          <w:rFonts w:cs="Times New Roman"/>
        </w:rPr>
      </w:pPr>
    </w:p>
    <w:p w:rsidR="003261FC" w:rsidRPr="003261FC" w:rsidRDefault="003261FC" w:rsidP="003261FC">
      <w:pPr>
        <w:pStyle w:val="Heading3"/>
      </w:pPr>
      <w:r w:rsidRPr="003261FC">
        <w:t>Backlog</w:t>
      </w:r>
    </w:p>
    <w:p w:rsidR="003261FC" w:rsidRPr="003261FC" w:rsidRDefault="003261FC" w:rsidP="003261FC">
      <w:pPr>
        <w:rPr>
          <w:rFonts w:cs="Times New Roman"/>
        </w:rPr>
      </w:pPr>
    </w:p>
    <w:p w:rsidR="003261FC" w:rsidRPr="003261FC" w:rsidRDefault="003261FC" w:rsidP="003261FC">
      <w:pPr>
        <w:rPr>
          <w:rFonts w:cs="Times New Roman"/>
        </w:rPr>
      </w:pPr>
    </w:p>
    <w:p w:rsidR="003261FC" w:rsidRPr="003261FC" w:rsidRDefault="003261FC" w:rsidP="003261FC">
      <w:pPr>
        <w:rPr>
          <w:rFonts w:cs="Times New Roman"/>
        </w:rPr>
      </w:pPr>
    </w:p>
    <w:p w:rsidR="003261FC" w:rsidRPr="003261FC" w:rsidRDefault="003261FC" w:rsidP="003261FC">
      <w:pPr>
        <w:rPr>
          <w:rFonts w:cs="Times New Roman"/>
          <w:sz w:val="16"/>
        </w:rPr>
      </w:pPr>
    </w:p>
    <w:p w:rsidR="003261FC" w:rsidRPr="003261FC" w:rsidRDefault="003261FC" w:rsidP="003261FC">
      <w:pPr>
        <w:rPr>
          <w:rFonts w:cs="Times New Roman"/>
        </w:rPr>
      </w:pPr>
    </w:p>
    <w:p w:rsidR="003261FC" w:rsidRPr="003261FC" w:rsidRDefault="003261FC" w:rsidP="003261FC">
      <w:pPr>
        <w:pStyle w:val="Heading3"/>
        <w:rPr>
          <w:rFonts w:cs="Times New Roman"/>
        </w:rPr>
      </w:pPr>
      <w:r w:rsidRPr="003261FC">
        <w:rPr>
          <w:rFonts w:cs="Times New Roman"/>
        </w:rPr>
        <w:t>Case</w:t>
      </w:r>
    </w:p>
    <w:p w:rsidR="003261FC" w:rsidRPr="003261FC" w:rsidRDefault="003261FC" w:rsidP="003261FC">
      <w:pPr>
        <w:pStyle w:val="Heading4"/>
        <w:tabs>
          <w:tab w:val="left" w:pos="6675"/>
        </w:tabs>
        <w:rPr>
          <w:rFonts w:ascii="Times New Roman" w:hAnsi="Times New Roman" w:cs="Times New Roman"/>
        </w:rPr>
      </w:pPr>
      <w:r w:rsidRPr="003261FC">
        <w:rPr>
          <w:rFonts w:ascii="Times New Roman" w:hAnsi="Times New Roman" w:cs="Times New Roman"/>
        </w:rPr>
        <w:t>Processing backlog means asylum visa will likely take years to get, those fleeing persecution don’t have time to wait for a green card</w:t>
      </w:r>
    </w:p>
    <w:p w:rsidR="003261FC" w:rsidRPr="003261FC" w:rsidRDefault="003261FC" w:rsidP="003261FC">
      <w:pPr>
        <w:rPr>
          <w:rFonts w:cs="Times New Roman"/>
        </w:rPr>
      </w:pPr>
      <w:r w:rsidRPr="003261FC">
        <w:rPr>
          <w:rStyle w:val="Style13ptBold"/>
          <w:rFonts w:cs="Times New Roman"/>
        </w:rPr>
        <w:t>NOLO 18</w:t>
      </w:r>
      <w:r w:rsidRPr="003261FC">
        <w:rPr>
          <w:rFonts w:cs="Times New Roman"/>
        </w:rPr>
        <w:t xml:space="preserve"> (Unknown, N/A, “Timing of the Affirmative Asylum Application Process”, NOLO legal network, full date unknown, https://www.nolo.com/legal-encyclopedia/timing-the-affirmative-asylum-application-process.html, 7/28/18, DV-CB)</w:t>
      </w:r>
    </w:p>
    <w:p w:rsidR="003261FC" w:rsidRPr="003261FC" w:rsidRDefault="003261FC" w:rsidP="003261FC">
      <w:pPr>
        <w:rPr>
          <w:rFonts w:cs="Times New Roman"/>
          <w:sz w:val="16"/>
        </w:rPr>
      </w:pPr>
      <w:r w:rsidRPr="003261FC">
        <w:rPr>
          <w:rStyle w:val="StyleUnderline"/>
          <w:rFonts w:cs="Times New Roman"/>
          <w:sz w:val="24"/>
        </w:rPr>
        <w:t>According to Immigration and Nationality Act</w:t>
      </w:r>
      <w:r w:rsidRPr="003261FC">
        <w:rPr>
          <w:rFonts w:cs="Times New Roman"/>
          <w:sz w:val="16"/>
        </w:rPr>
        <w:t xml:space="preserve"> (I.N.A.) § 208(d)(5), </w:t>
      </w:r>
      <w:r w:rsidRPr="003261FC">
        <w:rPr>
          <w:rFonts w:cs="Times New Roman"/>
        </w:rPr>
        <w:t>the asylum interview should take place within 45 days</w:t>
      </w:r>
      <w:r w:rsidRPr="003261FC">
        <w:rPr>
          <w:rStyle w:val="StyleUnderline"/>
          <w:rFonts w:cs="Times New Roman"/>
          <w:sz w:val="24"/>
        </w:rPr>
        <w:t xml:space="preserve"> after the date the application is filed </w:t>
      </w:r>
      <w:r w:rsidRPr="003261FC">
        <w:rPr>
          <w:rFonts w:cs="Times New Roman"/>
        </w:rPr>
        <w:t>and a decision should be made</w:t>
      </w:r>
      <w:r w:rsidRPr="003261FC">
        <w:rPr>
          <w:rStyle w:val="StyleUnderline"/>
          <w:rFonts w:cs="Times New Roman"/>
          <w:sz w:val="24"/>
        </w:rPr>
        <w:t xml:space="preserve"> on the asylum application </w:t>
      </w:r>
      <w:r w:rsidRPr="003261FC">
        <w:rPr>
          <w:rFonts w:cs="Times New Roman"/>
        </w:rPr>
        <w:t>within 180 days</w:t>
      </w:r>
      <w:r w:rsidRPr="003261FC">
        <w:rPr>
          <w:rStyle w:val="StyleUnderline"/>
          <w:rFonts w:cs="Times New Roman"/>
          <w:sz w:val="24"/>
        </w:rPr>
        <w:t xml:space="preserve"> after the date the application is filed,</w:t>
      </w:r>
      <w:r w:rsidRPr="003261FC">
        <w:rPr>
          <w:rFonts w:cs="Times New Roman"/>
          <w:sz w:val="16"/>
        </w:rPr>
        <w:t xml:space="preserve"> unless there are exceptional circumstances. However, </w:t>
      </w:r>
      <w:r w:rsidRPr="003261FC">
        <w:rPr>
          <w:rStyle w:val="StyleUnderline"/>
          <w:rFonts w:cs="Times New Roman"/>
          <w:sz w:val="24"/>
        </w:rPr>
        <w:t xml:space="preserve">the </w:t>
      </w:r>
      <w:r w:rsidRPr="003261FC">
        <w:rPr>
          <w:rFonts w:cs="Times New Roman"/>
        </w:rPr>
        <w:t>reality is that the U.S. government decides very few</w:t>
      </w:r>
      <w:r w:rsidRPr="003261FC">
        <w:rPr>
          <w:rStyle w:val="StyleUnderline"/>
          <w:rFonts w:cs="Times New Roman"/>
          <w:sz w:val="24"/>
        </w:rPr>
        <w:t xml:space="preserve"> affirmative asylum applications </w:t>
      </w:r>
      <w:r w:rsidRPr="003261FC">
        <w:rPr>
          <w:rFonts w:cs="Times New Roman"/>
        </w:rPr>
        <w:t>within this timeline</w:t>
      </w:r>
      <w:r w:rsidRPr="003261FC">
        <w:rPr>
          <w:rFonts w:cs="Times New Roman"/>
          <w:sz w:val="16"/>
        </w:rPr>
        <w:t xml:space="preserve">. In 2012 and 2013, a large influx of Central American and South American migrants fleeing violence led to a surge of of new asylum applications, and a </w:t>
      </w:r>
      <w:r w:rsidRPr="003261FC">
        <w:rPr>
          <w:rStyle w:val="StyleUnderline"/>
          <w:rFonts w:cs="Times New Roman"/>
          <w:sz w:val="24"/>
        </w:rPr>
        <w:t>massive backlog at USCIS has persisted</w:t>
      </w:r>
      <w:r w:rsidRPr="003261FC">
        <w:rPr>
          <w:rFonts w:cs="Times New Roman"/>
          <w:sz w:val="16"/>
        </w:rPr>
        <w:t xml:space="preserve"> since that time. At first, USCIS responded by creating a three-tier prioritization system for asylum cases: applications that were scheduled for an interview, but either the applicant or USCIS requested a new interview date applications filed by children, and all other pending affirmative asylum applications in the order they were received, with oldest cases scheduled first. Then in 2018, it instituted a new scheduling policy, in which the most recent asylum applicants will be called in for interviews BEFORE those who had applied earlier, and within 150 days. (That way, applicants are unlikely to receive a work permit until and unless they win their asylum case. USCIS says this will deter people "from using asylum backlogs solely to obtain employment authorization by filing frivolous, fraudulent or otherwise non-meritorious asylum applications.") So, depending on when you applied, your asylum application might be placed in a long wait queue—or a very short one. Within 21 days after USCIS receives your complete asylum application, you should receive a receipt notice (confirming that USCIS received your application). In about one to two months after USCIS received your application, you will receive a biometrics (fingerprinting) appointment notice for you and any children included in your asylum application who are older than 14. This is normally completed at a USCIS application support center, which is likely to be closer to your home location than the asylum office. Eventually, you will be interviewed at one of the eight U.S. asylum offices if you live close to one of them, or an asylum officer will travel to your local office to meet you. Currently, the asylum offices are located in the following cities: Arlington (VA), Chicago, Houston, Miami, Newark, New York, Los Angeles, and San Francisco. Do your best not to miss the interview! </w:t>
      </w:r>
      <w:r w:rsidRPr="003261FC">
        <w:rPr>
          <w:rStyle w:val="StyleUnderline"/>
          <w:rFonts w:cs="Times New Roman"/>
          <w:sz w:val="24"/>
        </w:rPr>
        <w:t>The asylum officer will wait 45 days from the date you missed your interview before making a decision on your case. If you haven't gotten in touch by then, the officer will mail a “referral notice for failure to appear” and a Notice to Appear in Immigration Court.</w:t>
      </w:r>
      <w:r w:rsidRPr="003261FC">
        <w:rPr>
          <w:rFonts w:cs="Times New Roman"/>
          <w:sz w:val="16"/>
        </w:rPr>
        <w:t xml:space="preserve"> In other words, you will be put in removal proceedings and have to see an Immigration Judge. In December 2014, in response to the large backlog of third priority asylum cases, USCIS created the Affirmative Asylum Scheduling Bulletin, which is updated monthly. </w:t>
      </w:r>
      <w:r w:rsidRPr="003261FC">
        <w:rPr>
          <w:rStyle w:val="StyleUnderline"/>
          <w:rFonts w:cs="Times New Roman"/>
          <w:sz w:val="24"/>
        </w:rPr>
        <w:t xml:space="preserve">As of 2018, you can expect a wait of between </w:t>
      </w:r>
      <w:r w:rsidRPr="003261FC">
        <w:rPr>
          <w:rFonts w:cs="Times New Roman"/>
          <w:bdr w:val="single" w:sz="4" w:space="0" w:color="auto"/>
        </w:rPr>
        <w:t>two and three years</w:t>
      </w:r>
      <w:r w:rsidRPr="003261FC">
        <w:rPr>
          <w:rStyle w:val="StyleUnderline"/>
          <w:rFonts w:cs="Times New Roman"/>
          <w:sz w:val="24"/>
          <w:bdr w:val="single" w:sz="4" w:space="0" w:color="auto"/>
        </w:rPr>
        <w:t xml:space="preserve"> </w:t>
      </w:r>
      <w:r w:rsidRPr="003261FC">
        <w:rPr>
          <w:rStyle w:val="StyleUnderline"/>
          <w:rFonts w:cs="Times New Roman"/>
          <w:sz w:val="24"/>
        </w:rPr>
        <w:t>for an interview.</w:t>
      </w:r>
      <w:r w:rsidRPr="003261FC">
        <w:rPr>
          <w:rFonts w:cs="Times New Roman"/>
          <w:sz w:val="16"/>
        </w:rPr>
        <w:t xml:space="preserve"> After USCIS receives your complete asylum application, and has held an interview with you, you will be asked to return to the asylum office to receive the decision of the asylum officer; or the decision will be mailed to you. </w:t>
      </w:r>
      <w:r w:rsidRPr="003261FC">
        <w:rPr>
          <w:rStyle w:val="StyleUnderline"/>
          <w:rFonts w:cs="Times New Roman"/>
          <w:sz w:val="24"/>
        </w:rPr>
        <w:t xml:space="preserve">Although you should receive a decision within </w:t>
      </w:r>
      <w:r w:rsidRPr="003261FC">
        <w:rPr>
          <w:rFonts w:cs="Times New Roman"/>
        </w:rPr>
        <w:t>two to three months</w:t>
      </w:r>
      <w:r w:rsidRPr="003261FC">
        <w:rPr>
          <w:rStyle w:val="StyleUnderline"/>
          <w:rFonts w:cs="Times New Roman"/>
          <w:sz w:val="24"/>
        </w:rPr>
        <w:t xml:space="preserve">, there have been reported wait times of </w:t>
      </w:r>
      <w:r w:rsidRPr="003261FC">
        <w:rPr>
          <w:rFonts w:cs="Times New Roman"/>
        </w:rPr>
        <w:t>more than a year</w:t>
      </w:r>
      <w:r w:rsidRPr="003261FC">
        <w:rPr>
          <w:rFonts w:cs="Times New Roman"/>
          <w:sz w:val="16"/>
        </w:rPr>
        <w:t>, in a minority of cases. The asylum officer will either grant your asylum application or refer your application to the Immigration Court.</w:t>
      </w:r>
    </w:p>
    <w:p w:rsidR="003261FC" w:rsidRPr="003261FC" w:rsidRDefault="003261FC" w:rsidP="003261FC">
      <w:pPr>
        <w:rPr>
          <w:rFonts w:cs="Times New Roman"/>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There is a three-year processing backlog for asylum visas in the squo</w:t>
      </w:r>
    </w:p>
    <w:p w:rsidR="003261FC" w:rsidRPr="003261FC" w:rsidRDefault="003261FC" w:rsidP="003261FC">
      <w:pPr>
        <w:rPr>
          <w:rFonts w:cs="Times New Roman"/>
        </w:rPr>
      </w:pPr>
      <w:r w:rsidRPr="003261FC">
        <w:rPr>
          <w:rStyle w:val="Style13ptBold"/>
          <w:rFonts w:cs="Times New Roman"/>
        </w:rPr>
        <w:t>Del Valle, 17</w:t>
      </w:r>
      <w:r w:rsidRPr="003261FC">
        <w:rPr>
          <w:rFonts w:cs="Times New Roman"/>
        </w:rPr>
        <w:t xml:space="preserve"> [Gaby, Staff Writer at The Outline, 10/20, Asylum Behind Bars, https://theoutline.com/post/2410/asylum-behind-bars?zd=1&amp;zi=hsyqkw4b]</w:t>
      </w:r>
    </w:p>
    <w:p w:rsidR="003261FC" w:rsidRPr="003261FC" w:rsidRDefault="003261FC" w:rsidP="003261FC">
      <w:pPr>
        <w:rPr>
          <w:rFonts w:cs="Times New Roman"/>
          <w:sz w:val="16"/>
        </w:rPr>
      </w:pPr>
      <w:r w:rsidRPr="003261FC">
        <w:rPr>
          <w:rFonts w:cs="Times New Roman"/>
          <w:sz w:val="16"/>
        </w:rPr>
        <w:t>Under the Refugee Act of 1980, the U.S. provides asylum to people who fear persecution, torture, or murder if they return to their home countries. Between 1996 and 2015, </w:t>
      </w:r>
      <w:r w:rsidRPr="003261FC">
        <w:rPr>
          <w:rStyle w:val="Hyperlink"/>
          <w:rFonts w:cs="Times New Roman"/>
          <w:sz w:val="16"/>
        </w:rPr>
        <w:t>590,517 people</w:t>
      </w:r>
      <w:r w:rsidRPr="003261FC">
        <w:rPr>
          <w:rFonts w:cs="Times New Roman"/>
          <w:sz w:val="16"/>
        </w:rPr>
        <w:t xml:space="preserve"> have been granted asylum. But as part of a broader crackdown on immigration, </w:t>
      </w:r>
      <w:r w:rsidRPr="003261FC">
        <w:rPr>
          <w:rStyle w:val="StyleUnderline"/>
          <w:rFonts w:cs="Times New Roman"/>
          <w:sz w:val="24"/>
        </w:rPr>
        <w:t>asylum seekers are increasingly spending time in jail while waiting for their cases to be heard</w:t>
      </w:r>
      <w:r w:rsidRPr="003261FC">
        <w:rPr>
          <w:rFonts w:cs="Times New Roman"/>
          <w:sz w:val="16"/>
        </w:rPr>
        <w:t xml:space="preserve">. </w:t>
      </w:r>
      <w:r w:rsidRPr="003261FC">
        <w:rPr>
          <w:rFonts w:cs="Times New Roman"/>
        </w:rPr>
        <w:t>The same judges handle all immigration cases</w:t>
      </w:r>
      <w:r w:rsidRPr="003261FC">
        <w:rPr>
          <w:rStyle w:val="StyleUnderline"/>
          <w:rFonts w:cs="Times New Roman"/>
          <w:sz w:val="24"/>
        </w:rPr>
        <w:t xml:space="preserve">, </w:t>
      </w:r>
      <w:r w:rsidRPr="003261FC">
        <w:rPr>
          <w:rFonts w:cs="Times New Roman"/>
        </w:rPr>
        <w:t>regardless of</w:t>
      </w:r>
      <w:r w:rsidRPr="003261FC">
        <w:rPr>
          <w:rStyle w:val="StyleUnderline"/>
          <w:rFonts w:cs="Times New Roman"/>
          <w:sz w:val="24"/>
        </w:rPr>
        <w:t xml:space="preserve"> whether </w:t>
      </w:r>
      <w:r w:rsidRPr="003261FC">
        <w:rPr>
          <w:rFonts w:cs="Times New Roman"/>
        </w:rPr>
        <w:t>the issue</w:t>
      </w:r>
      <w:r w:rsidRPr="003261FC">
        <w:rPr>
          <w:rStyle w:val="StyleUnderline"/>
          <w:rFonts w:cs="Times New Roman"/>
          <w:sz w:val="24"/>
        </w:rPr>
        <w:t xml:space="preserve"> is a request for asylum, an application for specialized non-immigrant visas, or an attempt to fight deportation. That means that the increase in </w:t>
      </w:r>
      <w:r w:rsidRPr="003261FC">
        <w:rPr>
          <w:rFonts w:cs="Times New Roman"/>
        </w:rPr>
        <w:t>ICE arrests</w:t>
      </w:r>
      <w:r w:rsidRPr="003261FC">
        <w:rPr>
          <w:rStyle w:val="StyleUnderline"/>
          <w:rFonts w:cs="Times New Roman"/>
          <w:sz w:val="24"/>
        </w:rPr>
        <w:t xml:space="preserve"> that started under Obama and has been supercharged by Trump has </w:t>
      </w:r>
      <w:r w:rsidRPr="003261FC">
        <w:rPr>
          <w:rFonts w:cs="Times New Roman"/>
        </w:rPr>
        <w:t>contributed to a backlog of cases waiting to get in front of a judge</w:t>
      </w:r>
      <w:r w:rsidRPr="003261FC">
        <w:rPr>
          <w:rFonts w:cs="Times New Roman"/>
          <w:sz w:val="16"/>
        </w:rPr>
        <w:t>. Many of those people must wait out the period in a detention center (or, in some cases, at large but </w:t>
      </w:r>
      <w:r w:rsidRPr="003261FC">
        <w:rPr>
          <w:rStyle w:val="Hyperlink"/>
          <w:rFonts w:cs="Times New Roman"/>
          <w:sz w:val="16"/>
        </w:rPr>
        <w:t>shackled</w:t>
      </w:r>
      <w:r w:rsidRPr="003261FC">
        <w:rPr>
          <w:rFonts w:cs="Times New Roman"/>
          <w:sz w:val="16"/>
        </w:rPr>
        <w:t xml:space="preserve"> with an ankle monitor). It’s now almost guaranteed that if a migrant comes to the U.S. border and asks for asylum, they will have to wait in jail before their case is even heard. </w:t>
      </w:r>
      <w:r w:rsidRPr="003261FC">
        <w:rPr>
          <w:rStyle w:val="StyleUnderline"/>
          <w:rFonts w:cs="Times New Roman"/>
          <w:sz w:val="24"/>
        </w:rPr>
        <w:t xml:space="preserve">The </w:t>
      </w:r>
      <w:r w:rsidRPr="003261FC">
        <w:rPr>
          <w:rFonts w:cs="Times New Roman"/>
        </w:rPr>
        <w:t>average wait time</w:t>
      </w:r>
      <w:r w:rsidRPr="003261FC">
        <w:rPr>
          <w:rStyle w:val="StyleUnderline"/>
          <w:rFonts w:cs="Times New Roman"/>
          <w:sz w:val="24"/>
        </w:rPr>
        <w:t xml:space="preserve"> before an immigration case is decided is </w:t>
      </w:r>
      <w:r w:rsidRPr="003261FC">
        <w:rPr>
          <w:rFonts w:cs="Times New Roman"/>
        </w:rPr>
        <w:t>three years</w:t>
      </w:r>
      <w:r w:rsidRPr="003261FC">
        <w:rPr>
          <w:rFonts w:cs="Times New Roman"/>
          <w:sz w:val="16"/>
        </w:rPr>
        <w:t xml:space="preserve"> — for an increasing number of asylum seekers, that entire time is spent behind bars. There were 44,270 asylum seekers in detention in 2014, according to </w:t>
      </w:r>
      <w:r w:rsidRPr="003261FC">
        <w:rPr>
          <w:rStyle w:val="Hyperlink"/>
          <w:rFonts w:cs="Times New Roman"/>
          <w:sz w:val="16"/>
        </w:rPr>
        <w:t>DHS statistics</w:t>
      </w:r>
      <w:r w:rsidRPr="003261FC">
        <w:rPr>
          <w:rFonts w:cs="Times New Roman"/>
          <w:sz w:val="16"/>
        </w:rPr>
        <w:t>, the most recent year for which statistics are available. It's likely that the number of detained asylum seekers </w:t>
      </w:r>
      <w:r w:rsidRPr="003261FC">
        <w:rPr>
          <w:rStyle w:val="Hyperlink"/>
          <w:rFonts w:cs="Times New Roman"/>
          <w:sz w:val="16"/>
        </w:rPr>
        <w:t>has gone up since then</w:t>
      </w:r>
      <w:r w:rsidRPr="003261FC">
        <w:rPr>
          <w:rFonts w:cs="Times New Roman"/>
          <w:sz w:val="16"/>
        </w:rPr>
        <w:t>, along with the general increase in immigrant detainees.</w:t>
      </w:r>
    </w:p>
    <w:p w:rsidR="003261FC" w:rsidRPr="003261FC" w:rsidRDefault="003261FC" w:rsidP="003261FC">
      <w:pPr>
        <w:rPr>
          <w:rStyle w:val="Style13ptBold"/>
          <w:rFonts w:cs="Times New Roman"/>
          <w:b w:val="0"/>
          <w:bCs w:val="0"/>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There is currently a 600,000-person backlog on immigration hearings</w:t>
      </w:r>
    </w:p>
    <w:p w:rsidR="003261FC" w:rsidRPr="003261FC" w:rsidRDefault="003261FC" w:rsidP="003261FC">
      <w:pPr>
        <w:rPr>
          <w:rFonts w:cs="Times New Roman"/>
        </w:rPr>
      </w:pPr>
      <w:r w:rsidRPr="003261FC">
        <w:rPr>
          <w:rStyle w:val="Style13ptBold"/>
          <w:rFonts w:cs="Times New Roman"/>
        </w:rPr>
        <w:t>Nielson 18</w:t>
      </w:r>
      <w:r w:rsidRPr="003261FC">
        <w:rPr>
          <w:rFonts w:cs="Times New Roman"/>
        </w:rPr>
        <w:t xml:space="preserve"> (Kirstjen Nielsen, secretary of homeland security, Press briefing at white house, DHS, 6/18/2018, https://www.dhs.gov/news/2018/06/18/dhs-secretary-nielsens-remarks-illegal-immigration-crisis, 7/28/2018, DV-CB)</w:t>
      </w:r>
    </w:p>
    <w:p w:rsidR="003261FC" w:rsidRPr="003261FC" w:rsidRDefault="003261FC" w:rsidP="003261FC">
      <w:pPr>
        <w:rPr>
          <w:rFonts w:cs="Times New Roman"/>
          <w:sz w:val="16"/>
        </w:rPr>
      </w:pPr>
      <w:r w:rsidRPr="003261FC">
        <w:rPr>
          <w:rFonts w:cs="Times New Roman"/>
          <w:sz w:val="16"/>
        </w:rPr>
        <w:t>SECRETARY NIELSEN: Good afternoon. It is my pleasure to be here because I would love to see if I can help explain some of what is going on and give you some of the facts. I know there have been a lot put out there but hopefully we clarify some things today. I just wanted to start by thanking the sheriffs of the United States, I had the privilege of speaking to them this morning at the National Sheriffs’ Association Conference. We are so thankful for their partnership here at DHS and all they do to protect our communities so, I thank them. I want to provide you an update on the illegal immigration crisis on our Southern Border and the efforts the Administration is taking to solve this crisis and to stop the flood of illegal immigrants, drugs, contraband, and crime coming across the border. So let’s just start with a few numbers and facts. So, in the last three months we have seen illegal immigration on our Southern Border exceed 50,000 people each month – multiples over each month last year. Since this time last year, there has been a 325 percent increase in Unaccompanied Alien Children and a 435 percent increase in family units entering the country illegally</w:t>
      </w:r>
      <w:r w:rsidRPr="003261FC">
        <w:rPr>
          <w:rFonts w:cs="Times New Roman"/>
          <w:u w:val="single"/>
        </w:rPr>
        <w:t>. Over the last ten years, there has been a 1,700% increase in asylum claims, resulting in an Asylum Backlog today, in our country of 600,000 cases. Since 2013, the United States has admitted more than half a million illegal immigrant minors and family units from Central America – most of whom today, are at large in the United States</w:t>
      </w:r>
      <w:r w:rsidRPr="003261FC">
        <w:rPr>
          <w:rFonts w:cs="Times New Roman"/>
          <w:sz w:val="16"/>
        </w:rPr>
        <w:t>. At the same time, large criminal organizations such as MS-13 have violated our borders and gained a deadly foothold within the United States. This entire crisis, just to be clear, is not new. It has been occurring and expanding over many decades. Currently, it is the exclusive product of loopholes in our federal immigration laws that prevent illegal immigrant minors and family members from being detained and removed to their home countries. In other words, these loopholes create a functionally open border. Apprehension without detention and removal is not border security. We have repeatedly called on Congress to close these loopholes. I myself have met with as many members that have been willing to meet with me, I’ve testified seven times. I will continue to make myself available to ask that they work with us to solve this crisis. Yet, the voices most loudly criticizing the enforcement of our current laws are those whose policies created this crisis – and whose policies perpetuate it. In particular, we need to reform three major loopholes, let me quickly walk you through them. First, we need to amend the 2008 Trafficking Victims Protection Reauthorization Act or TVPRA, which is much easier to say – this law encourages families to put children in the hands of smugglers to bring them alone on the dangerous trek northward. And make no mistake, we’ve talked about this before, this trek is dangerous and deadly. Second, we need to reform our asylum laws to end the systemic abuse of our asylum system and stop fraud. Right now our asylum system fails to assist asylum seekers who legitimately need it. We are a country of compassion, we are a country of heart, we must fix the system so that those who truly need asylum can, in fact, receive it.</w:t>
      </w:r>
    </w:p>
    <w:p w:rsidR="003261FC" w:rsidRPr="003261FC" w:rsidRDefault="003261FC" w:rsidP="003261FC">
      <w:pPr>
        <w:rPr>
          <w:rFonts w:cs="Times New Roman"/>
        </w:rPr>
      </w:pPr>
    </w:p>
    <w:p w:rsidR="003261FC" w:rsidRPr="003261FC" w:rsidRDefault="003261FC" w:rsidP="003261FC"/>
    <w:p w:rsidR="003261FC" w:rsidRPr="003261FC" w:rsidRDefault="003261FC" w:rsidP="003261FC">
      <w:pPr>
        <w:pStyle w:val="Heading2"/>
        <w:rPr>
          <w:rFonts w:cs="Times New Roman"/>
        </w:rPr>
      </w:pPr>
      <w:r w:rsidRPr="003261FC">
        <w:rPr>
          <w:rFonts w:cs="Times New Roman"/>
        </w:rPr>
        <w:t>Aff Answers</w:t>
      </w:r>
    </w:p>
    <w:p w:rsidR="003261FC" w:rsidRPr="003261FC" w:rsidRDefault="003261FC" w:rsidP="003261FC"/>
    <w:p w:rsidR="003261FC" w:rsidRPr="003261FC" w:rsidRDefault="003261FC" w:rsidP="003261FC">
      <w:pPr>
        <w:pStyle w:val="Heading3"/>
      </w:pPr>
      <w:r w:rsidRPr="003261FC">
        <w:t>Asylum Visas Good</w:t>
      </w:r>
    </w:p>
    <w:p w:rsidR="003261FC" w:rsidRPr="003261FC" w:rsidRDefault="003261FC" w:rsidP="003261FC">
      <w:pPr>
        <w:rPr>
          <w:rFonts w:cs="Times New Roman"/>
          <w:sz w:val="16"/>
        </w:rPr>
      </w:pPr>
    </w:p>
    <w:p w:rsidR="003261FC" w:rsidRPr="003261FC" w:rsidRDefault="003261FC" w:rsidP="003261FC">
      <w:pPr>
        <w:rPr>
          <w:rFonts w:cs="Times New Roman"/>
          <w:sz w:val="16"/>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Protective visas empirically work—Europe proves</w:t>
      </w:r>
    </w:p>
    <w:p w:rsidR="003261FC" w:rsidRPr="003261FC" w:rsidRDefault="003261FC" w:rsidP="003261FC">
      <w:pPr>
        <w:ind w:right="-18"/>
        <w:rPr>
          <w:rFonts w:cs="Times New Roman"/>
          <w:sz w:val="16"/>
        </w:rPr>
      </w:pPr>
      <w:r w:rsidRPr="003261FC">
        <w:rPr>
          <w:rFonts w:cs="Times New Roman"/>
          <w:sz w:val="16"/>
        </w:rPr>
        <w:t xml:space="preserve">Shalini Bhargava </w:t>
      </w:r>
      <w:r w:rsidRPr="003261FC">
        <w:rPr>
          <w:rStyle w:val="Style13ptBold"/>
          <w:rFonts w:cs="Times New Roman"/>
        </w:rPr>
        <w:t>Ray ’13</w:t>
      </w:r>
      <w:r w:rsidRPr="003261FC">
        <w:rPr>
          <w:rFonts w:cs="Times New Roman"/>
          <w:sz w:val="16"/>
        </w:rPr>
        <w:t>, Lecturer, University of Florida Levin College of Law. B.A., Stanford University; J.D., Harvard Law School, ARTICLE: Optimal Asylum, 46 Vand. J. Transnat'l L. 1215 November, 2013 Reporter 46 Vand. J. Transnat'l L. 1215 * Length: 23645 words, nexis</w:t>
      </w:r>
    </w:p>
    <w:p w:rsidR="003261FC" w:rsidRPr="003261FC" w:rsidRDefault="003261FC" w:rsidP="003261FC">
      <w:pPr>
        <w:rPr>
          <w:rFonts w:cs="Times New Roman"/>
          <w:u w:val="single"/>
        </w:rPr>
      </w:pPr>
      <w:r w:rsidRPr="003261FC">
        <w:rPr>
          <w:rFonts w:cs="Times New Roman"/>
          <w:u w:val="single"/>
        </w:rPr>
        <w:t>4. Emergence of PEPs Given that international refugee law does not obligate states to issue visas to refugees to facilitate their journey and admission to the asylum state, it may be surprising that countries chose to adopt PEPs at various points in time during the twentieth century</w:t>
      </w:r>
      <w:r w:rsidRPr="003261FC">
        <w:rPr>
          <w:rFonts w:cs="Times New Roman"/>
          <w:sz w:val="16"/>
        </w:rPr>
        <w:t xml:space="preserve">. 283 To understand the rationale for PEPs from the asylum state's perspective, it </w:t>
      </w:r>
      <w:r w:rsidRPr="003261FC">
        <w:rPr>
          <w:rFonts w:cs="Times New Roman"/>
          <w:u w:val="single"/>
        </w:rPr>
        <w:t>is useful to trace the history of the use of passports and visas for humanitarian ends. Protective passports and other types of protective papers first appeared during the infancy of international refugee law</w:t>
      </w:r>
      <w:r w:rsidRPr="003261FC">
        <w:rPr>
          <w:rFonts w:cs="Times New Roman"/>
          <w:sz w:val="16"/>
        </w:rPr>
        <w:t xml:space="preserve">. 284 </w:t>
      </w:r>
      <w:r w:rsidRPr="003261FC">
        <w:rPr>
          <w:rFonts w:cs="Times New Roman"/>
          <w:u w:val="single"/>
        </w:rPr>
        <w:t>During World War II, for example, Swedish diplomats initially restricted entry of Jewish refugees</w:t>
      </w:r>
      <w:r w:rsidRPr="003261FC">
        <w:rPr>
          <w:rFonts w:cs="Times New Roman"/>
          <w:sz w:val="16"/>
        </w:rPr>
        <w:t xml:space="preserve">. 285 However, faced with knowledge that mere "persecution" had morphed into mass atrocities, 286 these diplomats issued protective papers to a number of Jews in Norway, 287 Denmark, 288 and Hungary, 289 who otherwise faced deportation to Holocaust "death camps." 290 Many recipients of protective papers had only tenuous connections to Sweden, and some had none. 291 German and Hungarian authorities honored these papers, albeit inconsistently, 292 possibly because they had been issued pursuant to "diplomatic and bureaucratic norms" 293 and provided "physical evidence of the concern of a foreign power." 294 </w:t>
      </w:r>
      <w:r w:rsidRPr="003261FC">
        <w:rPr>
          <w:rFonts w:cs="Times New Roman"/>
          <w:u w:val="single"/>
        </w:rPr>
        <w:t>In Hungary after German occupation, for example, "[e]veryone understood that the mere possession of an official looking paper might have some positive [*1250] effect." 295 Thus, diplomats continued to issue protective papers when deemed appropriate, despite their inconsistent effect.</w:t>
      </w:r>
      <w:r w:rsidRPr="003261FC">
        <w:rPr>
          <w:rFonts w:cs="Times New Roman"/>
          <w:sz w:val="16"/>
        </w:rPr>
        <w:t xml:space="preserve"> 296 Protective documents ranged from the protective passport to an entry visa to Sweden to two types of protective letters. 297 Swedish diplomats determined that protective passports had the highest relative "protective value." 298 These passports, known as schutzpass, were made to look official; through "trial and error" 299 diplomats determined whether letterhead, stamp, certificate, and signature affected the impact of these documents. 300 Swedish diplomats were inundated with requests for help, and they could not assist everyone who asked. 301 Ultimately, however, they used a combination of passports, visas, and other papers to protect thousands of Jews from certain death. 302 Switzerland also issued protective papers during World War II, and for that reason it may be less surprising that Switzerland provides the most recent example of a country offering a PEP. 303 The Swiss asylum law contained a provision for PEPs as early as 1979. 304 When the program existed, Swiss embassies announced the availability of the PEP visa on their websites. 305 The application for a PEP visa required applicants to explain, orally or in writing, the basis of the claim for refugee status. 306 The embassy would then forward the information to the Federal Office of Migration (FOM), which screened the application. 307 If the application presented sufficient [*1251] merit, FOM would recommend issuing a PEP visa, and the applicant would be permitted to travel to Switzerland for the purpose of applying for asylum properly. 308 The procedure also required applicants to demonstrate some ties to Switzerland to explain why Switzerland would be the most appropriate destination for resettlement. 309 </w:t>
      </w:r>
      <w:r w:rsidRPr="003261FC">
        <w:rPr>
          <w:rFonts w:cs="Times New Roman"/>
          <w:u w:val="single"/>
        </w:rPr>
        <w:t>Thus, PEP was not equivalent to in-country processing of asylum claims or the adjudication of asylum claims at an embassy. A visa through PEP simply authorized the travel and entry of an asylum seeker with a credible claim. 310 The Swiss PEP played an important role in helping asylum seekers facing acute harm to circumvent the barriers erected by non-entrée</w:t>
      </w:r>
      <w:r w:rsidRPr="003261FC">
        <w:rPr>
          <w:rFonts w:cs="Times New Roman"/>
          <w:sz w:val="16"/>
        </w:rPr>
        <w:t xml:space="preserve">. 311 </w:t>
      </w:r>
      <w:r w:rsidRPr="003261FC">
        <w:rPr>
          <w:rFonts w:cs="Times New Roman"/>
          <w:u w:val="single"/>
        </w:rPr>
        <w:t>According to an official from the Swiss Refugee Council, a nongovernmental organization advocating for refugees, the purpose of PEP was to be able to respond to "very special situations of acute danger or to help persons out of protracted situations of insecure or unsafe conditions." 312 This official has also asserted that the PEP visa benefitted women disproportionately, 313 as women comprised a greater share of asylum applicants through PEP, at the airport and at the border, than applicants lodging applications from inside Swiss territory after overstaying a nonimmigrant visa or entering without inspection</w:t>
      </w:r>
      <w:r w:rsidRPr="003261FC">
        <w:rPr>
          <w:rFonts w:cs="Times New Roman"/>
          <w:sz w:val="16"/>
        </w:rPr>
        <w:t xml:space="preserve">. 314 The Swiss government, however, maintained that most PEP applications were unsuccessful and branded the program an administrative and financial drain. 315 Accordingly, it began dismantling PEP in 2011 and fully abolished it in 2012. 316 News reports suggest the government intended to limit asylum claims from Eritrean conscientious objectors at Swiss embassies. 317 PEP has been replaced with a "humanitarian visa," available to individuals whose "life or physical integrity is seriously and concretely under threat in their homeland." 318 However, only half a dozen such visas have been granted to date. 319 [*1252] It is also worth noting that Switzerland participates in refugee resettlement on an ad hoc basis only, 320 and thus, PEP may have served as its way of contributing to overseas refugee protection. Participating in refugee resettlement and offering PEPs, however, were not mutually exclusive. 321 </w:t>
      </w:r>
      <w:r w:rsidRPr="003261FC">
        <w:rPr>
          <w:rFonts w:cs="Times New Roman"/>
          <w:u w:val="single"/>
        </w:rPr>
        <w:t>During the heyday of PEPs in Western Europe, a few countries, such as the Netherlands, did both</w:t>
      </w:r>
      <w:r w:rsidRPr="003261FC">
        <w:rPr>
          <w:rFonts w:cs="Times New Roman"/>
          <w:sz w:val="16"/>
        </w:rPr>
        <w:t xml:space="preserve">. 322 </w:t>
      </w:r>
      <w:r w:rsidRPr="003261FC">
        <w:rPr>
          <w:rFonts w:cs="Times New Roman"/>
          <w:u w:val="single"/>
        </w:rPr>
        <w:t>In 2002, six European states offered such protected entry visas or received asylum applications at their embassies, but three of those countries abolished those practices shortly thereafter "due to the adoption of increasingly restrictionist political agendas</w:t>
      </w:r>
      <w:r w:rsidRPr="003261FC">
        <w:rPr>
          <w:rFonts w:cs="Times New Roman"/>
          <w:sz w:val="16"/>
        </w:rPr>
        <w:t xml:space="preserve">." </w:t>
      </w:r>
      <w:r w:rsidRPr="003261FC">
        <w:rPr>
          <w:rFonts w:cs="Times New Roman"/>
          <w:u w:val="single"/>
        </w:rPr>
        <w:t>323 Today, such visas are not offered regularly, but they may be available in exceptional circumstances.</w:t>
      </w:r>
      <w:r w:rsidRPr="003261FC">
        <w:rPr>
          <w:rFonts w:cs="Times New Roman"/>
          <w:sz w:val="16"/>
        </w:rPr>
        <w:t xml:space="preserve"> 324 As of June 2012, when Switzerland abolished its PEP, 325 no Western country offers this visa as a matter of course. 326 </w:t>
      </w:r>
      <w:r w:rsidRPr="003261FC">
        <w:rPr>
          <w:rFonts w:cs="Times New Roman"/>
          <w:u w:val="single"/>
        </w:rPr>
        <w:t>The disappearance of PEPs from modern migration control is a huge loss for the humanitarian objectives of refugee law.</w:t>
      </w:r>
    </w:p>
    <w:p w:rsidR="003261FC" w:rsidRPr="003261FC" w:rsidRDefault="003261FC" w:rsidP="003261FC">
      <w:pPr>
        <w:rPr>
          <w:rFonts w:cs="Times New Roman"/>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Asylum visas solve multiple problems—regulate flows and solve migration violence and persecution</w:t>
      </w:r>
    </w:p>
    <w:p w:rsidR="003261FC" w:rsidRPr="003261FC" w:rsidRDefault="003261FC" w:rsidP="003261FC">
      <w:pPr>
        <w:ind w:right="-18"/>
        <w:rPr>
          <w:rFonts w:cs="Times New Roman"/>
          <w:sz w:val="16"/>
        </w:rPr>
      </w:pPr>
      <w:r w:rsidRPr="003261FC">
        <w:rPr>
          <w:rFonts w:cs="Times New Roman"/>
          <w:sz w:val="16"/>
        </w:rPr>
        <w:t xml:space="preserve">Shalini Bhargava </w:t>
      </w:r>
      <w:r w:rsidRPr="003261FC">
        <w:rPr>
          <w:rStyle w:val="Style13ptBold"/>
          <w:rFonts w:cs="Times New Roman"/>
        </w:rPr>
        <w:t>Ray ’13</w:t>
      </w:r>
      <w:r w:rsidRPr="003261FC">
        <w:rPr>
          <w:rFonts w:cs="Times New Roman"/>
          <w:sz w:val="16"/>
        </w:rPr>
        <w:t>, Lecturer, University of Florida Levin College of Law. B.A., Stanford University; J.D., Harvard Law School, ARTICLE: Optimal Asylum, 46 Vand. J. Transnat'l L. 1215 November, 2013 Reporter 46 Vand. J. Transnat'l L. 1215 * Length: 23645 words, nexis</w:t>
      </w:r>
    </w:p>
    <w:p w:rsidR="003261FC" w:rsidRPr="003261FC" w:rsidRDefault="003261FC" w:rsidP="003261FC">
      <w:pPr>
        <w:rPr>
          <w:rFonts w:cs="Times New Roman"/>
          <w:sz w:val="16"/>
        </w:rPr>
      </w:pPr>
      <w:r w:rsidRPr="003261FC">
        <w:rPr>
          <w:rFonts w:cs="Times New Roman"/>
          <w:sz w:val="16"/>
        </w:rPr>
        <w:t xml:space="preserve">V. THE ASYLUM VISA A. Overview An asylum visa is a visa granted to a foreign national at the asylum state's embassy in that person's home country, or a third country, that permits that person to enter the asylum state lawfully for the purpose of filing an application for asylum. 327 An asylum visa is designed in part to facilitate access to the asylum procedure for an individual who seeks to flee his or her country of origin but has not yet done so. 328 </w:t>
      </w:r>
      <w:r w:rsidRPr="003261FC">
        <w:rPr>
          <w:rFonts w:cs="Times New Roman"/>
          <w:u w:val="single"/>
        </w:rPr>
        <w:t>A person who has not yet fled his or her country of</w:t>
      </w:r>
      <w:r w:rsidRPr="003261FC">
        <w:rPr>
          <w:rFonts w:cs="Times New Roman"/>
          <w:sz w:val="16"/>
        </w:rPr>
        <w:t xml:space="preserve"> [*1253] </w:t>
      </w:r>
      <w:r w:rsidRPr="003261FC">
        <w:rPr>
          <w:rFonts w:cs="Times New Roman"/>
          <w:u w:val="single"/>
        </w:rPr>
        <w:t>origin is generally ineligible for resettlement. 329 Thus, his or her remaining options for flight from his or her country of origin are to obtain a visa for some other purpose, such as tourism or education, or to embark on a journey to enter without inspection, most likely through smuggling.</w:t>
      </w:r>
      <w:r w:rsidRPr="003261FC">
        <w:rPr>
          <w:rFonts w:cs="Times New Roman"/>
          <w:sz w:val="16"/>
        </w:rPr>
        <w:t xml:space="preserve"> The subparts below consider the costs and benefits of an asylum visa. B. Benefits </w:t>
      </w:r>
      <w:r w:rsidRPr="003261FC">
        <w:rPr>
          <w:rFonts w:cs="Times New Roman"/>
          <w:u w:val="single"/>
        </w:rPr>
        <w:t>An asylum visa would likely provide the following benefits: (1) increased access to asylum for nonelite asylum seekers, (2) the ability to attract asylum seekers with the strongest claims, (3) increased transparency to applicants and the U.S. government, and (4) cost savings related to decreased detention of asylum seekers without travel documents or those with marginal 330 claims. First, an asylum visa stands to benefit asylum seekers who currently are unable to obtain nonimmigrant visas to board common carriers bound for the United States</w:t>
      </w:r>
      <w:r w:rsidRPr="003261FC">
        <w:rPr>
          <w:rFonts w:cs="Times New Roman"/>
          <w:sz w:val="16"/>
        </w:rPr>
        <w:t xml:space="preserve"> because of their inability to prove their intent not to immigrate or to satisfy other visa requirements. </w:t>
      </w:r>
      <w:r w:rsidRPr="003261FC">
        <w:rPr>
          <w:rFonts w:cs="Times New Roman"/>
          <w:u w:val="single"/>
        </w:rPr>
        <w:t>These are people who are unable to convince consular officials of their story (including unskilled liars) or who simply do not know what to say or how to qualify for a nonimmigrant visa</w:t>
      </w:r>
      <w:r w:rsidRPr="003261FC">
        <w:rPr>
          <w:rFonts w:cs="Times New Roman"/>
          <w:sz w:val="16"/>
        </w:rPr>
        <w:t xml:space="preserve"> (including those who are ignorant of the law). 331 As the failure to prove nonimmigrant intent is a significant reason why such visas are [*1254] denied, 332 it appears that </w:t>
      </w:r>
      <w:r w:rsidRPr="003261FC">
        <w:rPr>
          <w:rFonts w:cs="Times New Roman"/>
          <w:u w:val="single"/>
        </w:rPr>
        <w:t>asylum seekers who are truly desperate to flee their country of origin may have particular difficulty obtaining travel documents under the current system</w:t>
      </w:r>
      <w:r w:rsidRPr="003261FC">
        <w:rPr>
          <w:rFonts w:cs="Times New Roman"/>
          <w:sz w:val="16"/>
        </w:rPr>
        <w:t xml:space="preserve">. 333 </w:t>
      </w:r>
      <w:r w:rsidRPr="003261FC">
        <w:rPr>
          <w:rFonts w:cs="Times New Roman"/>
          <w:u w:val="single"/>
        </w:rPr>
        <w:t>By providing an alternative lawful status with which to board a common carrier, an asylum visa would provide access to these applicants as well as to those who are unable to secure a loan, unable to obtain a scholarship, or are otherwise less elite and unqualified for existing nonimmigrant visas.</w:t>
      </w:r>
      <w:r w:rsidRPr="003261FC">
        <w:rPr>
          <w:rFonts w:cs="Times New Roman"/>
          <w:sz w:val="16"/>
        </w:rPr>
        <w:t xml:space="preserve"> 334 Moreover</w:t>
      </w:r>
      <w:r w:rsidRPr="003261FC">
        <w:rPr>
          <w:rFonts w:cs="Times New Roman"/>
          <w:u w:val="single"/>
        </w:rPr>
        <w:t>, an asylum visa would also facilitate claims from applicants who are less willing or able to lie 335 or hire a smuggler</w:t>
      </w:r>
      <w:r w:rsidRPr="003261FC">
        <w:rPr>
          <w:rFonts w:cs="Times New Roman"/>
          <w:sz w:val="16"/>
        </w:rPr>
        <w:t xml:space="preserve">. 336 </w:t>
      </w:r>
      <w:r w:rsidRPr="003261FC">
        <w:rPr>
          <w:rFonts w:cs="Times New Roman"/>
          <w:u w:val="single"/>
        </w:rPr>
        <w:t>Second, apart from enhancing access for less elite applicants and applicants less willing or able to lie, an asylum visa would also enhance access for those with strong claims of asylum based on imminent risk of severe persecution. Applicants facing the gravest, most imminent risk often require the most assistance</w:t>
      </w:r>
      <w:r w:rsidRPr="003261FC">
        <w:rPr>
          <w:rFonts w:cs="Times New Roman"/>
          <w:sz w:val="16"/>
        </w:rPr>
        <w:t xml:space="preserve"> in fleeing because they have the least time to plan an escape; 337 </w:t>
      </w:r>
      <w:r w:rsidRPr="003261FC">
        <w:rPr>
          <w:rFonts w:cs="Times New Roman"/>
          <w:u w:val="single"/>
        </w:rPr>
        <w:t>creating a status for traveling that is responsive to their situation will facilitate applications</w:t>
      </w:r>
      <w:r w:rsidRPr="003261FC">
        <w:rPr>
          <w:rFonts w:cs="Times New Roman"/>
          <w:sz w:val="16"/>
        </w:rPr>
        <w:t xml:space="preserve"> from individuals facing serious harm. </w:t>
      </w:r>
      <w:r w:rsidRPr="003261FC">
        <w:rPr>
          <w:rFonts w:cs="Times New Roman"/>
          <w:u w:val="single"/>
        </w:rPr>
        <w:t>This may particularly enhance access for women and girls, many of whom may lack the financial independence</w:t>
      </w:r>
      <w:r w:rsidRPr="003261FC">
        <w:rPr>
          <w:rFonts w:cs="Times New Roman"/>
          <w:sz w:val="16"/>
        </w:rPr>
        <w:t xml:space="preserve"> or access to loans to hire a smuggler or obtain guidance in applying for nonimmigrant visas. 338 Admittedly, an asylum visa is unlikely to help a political dissident who is easily recognized by his or her country of origin and for whom the very act of applying for any kind of visa would pose a grave risk. 339 </w:t>
      </w:r>
      <w:r w:rsidRPr="003261FC">
        <w:rPr>
          <w:rFonts w:cs="Times New Roman"/>
          <w:u w:val="single"/>
        </w:rPr>
        <w:t>However, an asylum visa may help an asylum seeker who has been victimized by his or her family, tribe, or other nongovernmental entity where the government is unwilling or unable to stop the harm. Such a person may be completely unknown to his or her home government. An asylum visa may also help those facing political</w:t>
      </w:r>
      <w:r w:rsidRPr="003261FC">
        <w:rPr>
          <w:rFonts w:cs="Times New Roman"/>
          <w:sz w:val="16"/>
        </w:rPr>
        <w:t xml:space="preserve"> [*1255] </w:t>
      </w:r>
      <w:r w:rsidRPr="003261FC">
        <w:rPr>
          <w:rFonts w:cs="Times New Roman"/>
          <w:u w:val="single"/>
        </w:rPr>
        <w:t>persecution who have fled to a third country but have no hope for resettlement there. Third, institutionalizing an asylum visa would enhance transparency for both applicants and the U.S. government, which, in turn, could enhance humanitarian outcomes and security</w:t>
      </w:r>
      <w:r w:rsidRPr="003261FC">
        <w:rPr>
          <w:rFonts w:cs="Times New Roman"/>
          <w:sz w:val="16"/>
        </w:rPr>
        <w:t xml:space="preserve">. 340 </w:t>
      </w:r>
      <w:r w:rsidRPr="003261FC">
        <w:rPr>
          <w:rFonts w:cs="Times New Roman"/>
          <w:u w:val="single"/>
        </w:rPr>
        <w:t>The applicant would receive an indication of his or her chances of prevailing on a claim for asylum, and the Swiss experience suggests that asylum seekers value this information</w:t>
      </w:r>
      <w:r w:rsidRPr="003261FC">
        <w:rPr>
          <w:rFonts w:cs="Times New Roman"/>
          <w:sz w:val="16"/>
        </w:rPr>
        <w:t xml:space="preserve">. 341 </w:t>
      </w:r>
      <w:r w:rsidRPr="003261FC">
        <w:rPr>
          <w:rFonts w:cs="Times New Roman"/>
          <w:u w:val="single"/>
        </w:rPr>
        <w:t>The preliminary screening performed in the adjudication of the asylum visa may deter asylum seekers with marginal</w:t>
      </w:r>
      <w:r w:rsidRPr="003261FC">
        <w:rPr>
          <w:rFonts w:cs="Times New Roman"/>
          <w:sz w:val="16"/>
        </w:rPr>
        <w:t xml:space="preserve"> 342 </w:t>
      </w:r>
      <w:r w:rsidRPr="003261FC">
        <w:rPr>
          <w:rFonts w:cs="Times New Roman"/>
          <w:u w:val="single"/>
        </w:rPr>
        <w:t>claims from making the journey by alerting them to the likelihood of failure</w:t>
      </w:r>
      <w:r w:rsidRPr="003261FC">
        <w:rPr>
          <w:rFonts w:cs="Times New Roman"/>
          <w:sz w:val="16"/>
        </w:rPr>
        <w:t xml:space="preserve">. 343 </w:t>
      </w:r>
      <w:r w:rsidRPr="003261FC">
        <w:rPr>
          <w:rFonts w:cs="Times New Roman"/>
          <w:u w:val="single"/>
        </w:rPr>
        <w:t>And it would facilitate the journey of applicants with strong claims</w:t>
      </w:r>
      <w:r w:rsidRPr="003261FC">
        <w:rPr>
          <w:rFonts w:cs="Times New Roman"/>
          <w:sz w:val="16"/>
        </w:rPr>
        <w:t xml:space="preserve">. 344 </w:t>
      </w:r>
      <w:r w:rsidRPr="003261FC">
        <w:rPr>
          <w:rFonts w:cs="Times New Roman"/>
          <w:u w:val="single"/>
        </w:rPr>
        <w:t>Through adjudication of asylum visas, the United States would also be in a position to collect more accurate information about the intentions and characteristics of potential asylum seekers. Higher quality information about potential entrants could enhance security</w:t>
      </w:r>
      <w:r w:rsidRPr="003261FC">
        <w:rPr>
          <w:rFonts w:cs="Times New Roman"/>
          <w:sz w:val="16"/>
        </w:rPr>
        <w:t xml:space="preserve">. 345 </w:t>
      </w:r>
      <w:r w:rsidRPr="003261FC">
        <w:rPr>
          <w:rFonts w:cs="Times New Roman"/>
          <w:u w:val="single"/>
        </w:rPr>
        <w:t>Policymakers have suggested that, in this way, an asylum visa might function as a tool of "externalized border control" that helps both asylum seekers and the asylum states</w:t>
      </w:r>
      <w:r w:rsidRPr="003261FC">
        <w:rPr>
          <w:rFonts w:cs="Times New Roman"/>
          <w:sz w:val="16"/>
        </w:rPr>
        <w:t xml:space="preserve">. 346 </w:t>
      </w:r>
      <w:r w:rsidRPr="003261FC">
        <w:rPr>
          <w:rFonts w:cs="Times New Roman"/>
          <w:u w:val="single"/>
        </w:rPr>
        <w:t>Fourth, institutionalizing an asylum visa could save money by reducing detention costs associated with detaining asylum seekers at the border</w:t>
      </w:r>
      <w:r w:rsidRPr="003261FC">
        <w:rPr>
          <w:rFonts w:cs="Times New Roman"/>
          <w:sz w:val="16"/>
        </w:rPr>
        <w:t xml:space="preserve"> who possess no travel papers. 347 Under § 235 of the [*1256] Immigration and Nationality Act, the government must place in expedited removal all foreign nationals, including asylum seekers, who attempt to enter at the border or a port of entry with fraudulent documents or no documents. 348 </w:t>
      </w:r>
      <w:r w:rsidRPr="003261FC">
        <w:rPr>
          <w:rFonts w:cs="Times New Roman"/>
          <w:u w:val="single"/>
        </w:rPr>
        <w:t xml:space="preserve">To the extent that an asylum visa provides appropriate travel papers to an asylum seeker who would otherwise rely on smuggling or fraudulent documents, the government would need to spend less on detaining such applicants because there would be fewer of them. </w:t>
      </w:r>
      <w:r w:rsidRPr="003261FC">
        <w:rPr>
          <w:rFonts w:cs="Times New Roman"/>
          <w:sz w:val="16"/>
        </w:rPr>
        <w:t>Finally, any measure that reduces the use of detention will benefit asylum seekers because detention imposes tremendous costs on them. 349 Detained asylum seekers face greater barriers to proving their claims largely because of their inability to participate in the development of their case. 350 An asylum visa would offer many asylum seekers an alternative to the use of fraudulent documents and thus diminish one source of prolonged detention for many of them.</w:t>
      </w:r>
    </w:p>
    <w:p w:rsidR="003261FC" w:rsidRPr="003261FC" w:rsidRDefault="003261FC" w:rsidP="003261FC">
      <w:pPr>
        <w:rPr>
          <w:rFonts w:cs="Times New Roman"/>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Migration violence is structural violence</w:t>
      </w:r>
    </w:p>
    <w:p w:rsidR="003261FC" w:rsidRPr="003261FC" w:rsidRDefault="003261FC" w:rsidP="003261FC">
      <w:pPr>
        <w:rPr>
          <w:rFonts w:cs="Times New Roman"/>
        </w:rPr>
      </w:pPr>
      <w:r w:rsidRPr="003261FC">
        <w:rPr>
          <w:rStyle w:val="Style13ptBold"/>
          <w:rFonts w:cs="Times New Roman"/>
        </w:rPr>
        <w:t>El Universal ’16</w:t>
      </w:r>
      <w:r w:rsidRPr="003261FC">
        <w:rPr>
          <w:rFonts w:cs="Times New Roman"/>
        </w:rPr>
        <w:t>, 12/29/16, www.eluniversal.com.mx/articulo/english/2016/12/29/mexico-hell-earth-migrants</w:t>
      </w:r>
    </w:p>
    <w:p w:rsidR="003261FC" w:rsidRPr="003261FC" w:rsidRDefault="003261FC" w:rsidP="003261FC">
      <w:pPr>
        <w:rPr>
          <w:rFonts w:cs="Times New Roman"/>
          <w:sz w:val="12"/>
        </w:rPr>
      </w:pPr>
      <w:r w:rsidRPr="003261FC">
        <w:rPr>
          <w:rFonts w:cs="Times New Roman"/>
          <w:u w:val="single"/>
        </w:rPr>
        <w:t>MEXICO, hell on earth for migrants</w:t>
      </w:r>
      <w:r w:rsidRPr="003261FC">
        <w:rPr>
          <w:rFonts w:cs="Times New Roman"/>
          <w:sz w:val="12"/>
        </w:rPr>
        <w:t xml:space="preserve"> “lf I go back to my country Ill be killed,” said Max, an Honduran migrant who received death threats from members of Mara Salvatrucha after refusing to join their gang and sell drugs. </w:t>
      </w:r>
      <w:r w:rsidRPr="003261FC">
        <w:rPr>
          <w:rFonts w:cs="Times New Roman"/>
          <w:u w:val="single"/>
        </w:rPr>
        <w:t>Having to cross Mexico to get to the United States can become the worst nightmare for many migrants, especially for those from Central America, who repeatedly report human rights abuses, often at the hands of Mexico's armed forces. Due to their widespread exploitation, they've become a lucrative market for organized crime,</w:t>
      </w:r>
      <w:r w:rsidRPr="003261FC">
        <w:rPr>
          <w:rFonts w:cs="Times New Roman"/>
          <w:sz w:val="12"/>
        </w:rPr>
        <w:t xml:space="preserve"> which is now valued at 10 billion dollars per year, according to researchers at the lbero-American University, one of Mexico's and Latin America's most prestigious private universities. “</w:t>
      </w:r>
      <w:r w:rsidRPr="003261FC">
        <w:rPr>
          <w:rFonts w:cs="Times New Roman"/>
          <w:u w:val="single"/>
        </w:rPr>
        <w:t>lf life is difhcult in Mexico for many Mexicans, then it's a nightmare for Central Americas. The violation of their human rights is widespread and a major problem," said José Martin lüiguez Ramos, a history professor and researcher at the lbero-American University</w:t>
      </w:r>
      <w:r w:rsidRPr="003261FC">
        <w:rPr>
          <w:rFonts w:cs="Times New Roman"/>
          <w:sz w:val="12"/>
        </w:rPr>
        <w:t xml:space="preserve">. During the university's conference “Migrants: What are they escaping from and where are they headed to?", José Martin said that </w:t>
      </w:r>
      <w:r w:rsidRPr="003261FC">
        <w:rPr>
          <w:rFonts w:cs="Times New Roman"/>
          <w:u w:val="single"/>
        </w:rPr>
        <w:t>the federal government's Southern Border Plan</w:t>
      </w:r>
      <w:r w:rsidRPr="003261FC">
        <w:rPr>
          <w:rFonts w:cs="Times New Roman"/>
          <w:sz w:val="12"/>
        </w:rPr>
        <w:t xml:space="preserve"> (Programa Forntera Sur) </w:t>
      </w:r>
      <w:r w:rsidRPr="003261FC">
        <w:rPr>
          <w:rFonts w:cs="Times New Roman"/>
          <w:u w:val="single"/>
        </w:rPr>
        <w:t>has forced Mexico to act as U.S.'s “border patrol," since, he argues, it makes Mexico's armed forces persecute migrants and treat them like criminals.</w:t>
      </w:r>
      <w:r w:rsidRPr="003261FC">
        <w:rPr>
          <w:rFonts w:cs="Times New Roman"/>
          <w:sz w:val="12"/>
        </w:rPr>
        <w:t xml:space="preserve"> As an example, the university's coordinator of Migration Studies Javier Urbano says that one-third of human rights violations are committed by government agents or people with ties to government authorities. According to Javier, there are an average of 100,000 high and low-impact crimes committed against migrants that are reported every year. These crimes include disappearances, murder, rape, mutilation, human traflicking, abductions and extortion. “Everyone takes advantage of them. They don't see them as human," said Javier, who added that between 35,000 and 70,000 migrants have gone missing in Mexico over the last two decades. “The dehumanization of migrants starts from below. For example, a bottle of water that costs a Mexican 10 pesos (around US$0.50) will cost a migrant 50 pesos (around US$2.50) at the same store." These practices have helped turn migration into the third most profitable activity after human trafhcking and drug trafhcking for criminal groups. Central Americans pay cartel members or government authorities between 3,500 and 5,000 dollars to make it safely to the U.S.-Mexico border, and migrants who cross through South America and Central America before even reaching Mexico pay considerably more, between 10,000 and 20,000 dollars. i The fact that it's become so expensive and dangerous for migrants to get to the U.S. and because Mexico has cracked down on illegal immigration in recent years, the number of migrants reaching the country has dropped considerably. According to the professors from the lbero-American University, the number of migrants who entered the U.S. illegally dropped from 400,000 - 420,000 in 2007 to around 200,000 - 220,000 in 2015. However, despite all these risks, making it to the U.S. is the only option for many Central Americans. “lf I go back to my country, l'lI be killed," said Max, a 27-year- old migrant from San Pedro Sula, Honduras, who received death threats from members of Mara Salvatrucha after refusing to join their gang and sell drugs. "I had to leave my country, not because I wanted to. And now here I am as a migrant." Max left Honduras eight months ago. He entered Mexico illegally through Chiapas, which borders Guatemala, and is currently in a Mexico City migrant shelter. “I feel grateful to have made it to Mexico's capital. Many of my compatriots never even make it this far." German Alejandro, another Central American migrant at the shelter, claims that a leader of Mara Salvatrucha stole his identity. When he tried to report it to the police, the death threats started pouring in and he decided to leave his country. “</w:t>
      </w:r>
      <w:r w:rsidRPr="003261FC">
        <w:rPr>
          <w:rFonts w:cs="Times New Roman"/>
          <w:u w:val="single"/>
        </w:rPr>
        <w:t xml:space="preserve">My wife and I decided to come to Mexico. It was a painful decision. My life changed from one day to the next. I never thought I would have to live this nightmare." </w:t>
      </w:r>
    </w:p>
    <w:p w:rsidR="003261FC" w:rsidRPr="003261FC" w:rsidRDefault="003261FC" w:rsidP="003261FC">
      <w:pPr>
        <w:rPr>
          <w:rFonts w:cs="Times New Roman"/>
        </w:rPr>
      </w:pPr>
    </w:p>
    <w:p w:rsidR="003261FC" w:rsidRPr="003261FC" w:rsidRDefault="003261FC" w:rsidP="003261FC">
      <w:pPr>
        <w:rPr>
          <w:rFonts w:cs="Times New Roman"/>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Better screening</w:t>
      </w:r>
    </w:p>
    <w:p w:rsidR="003261FC" w:rsidRPr="003261FC" w:rsidRDefault="003261FC" w:rsidP="003261FC">
      <w:pPr>
        <w:ind w:right="-18"/>
        <w:rPr>
          <w:rFonts w:cs="Times New Roman"/>
          <w:sz w:val="16"/>
        </w:rPr>
      </w:pPr>
      <w:r w:rsidRPr="003261FC">
        <w:rPr>
          <w:rFonts w:cs="Times New Roman"/>
          <w:sz w:val="16"/>
        </w:rPr>
        <w:t xml:space="preserve">Shalini Bhargava </w:t>
      </w:r>
      <w:r w:rsidRPr="003261FC">
        <w:rPr>
          <w:rStyle w:val="Style13ptBold"/>
          <w:rFonts w:cs="Times New Roman"/>
        </w:rPr>
        <w:t>Ray ’13</w:t>
      </w:r>
      <w:r w:rsidRPr="003261FC">
        <w:rPr>
          <w:rFonts w:cs="Times New Roman"/>
          <w:sz w:val="16"/>
        </w:rPr>
        <w:t>, Lecturer, University of Florida Levin College of Law. B.A., Stanford University; J.D., Harvard Law School, ARTICLE: Optimal Asylum, 46 Vand. J. Transnat'l L. 1215 November, 2013 Reporter 46 Vand. J. Transnat'l L. 1215 * Length: 23645 words, nexis</w:t>
      </w:r>
    </w:p>
    <w:p w:rsidR="003261FC" w:rsidRPr="003261FC" w:rsidRDefault="003261FC" w:rsidP="003261FC">
      <w:pPr>
        <w:rPr>
          <w:rFonts w:cs="Times New Roman"/>
          <w:sz w:val="16"/>
        </w:rPr>
      </w:pPr>
      <w:r w:rsidRPr="003261FC">
        <w:rPr>
          <w:rFonts w:cs="Times New Roman"/>
          <w:sz w:val="16"/>
        </w:rPr>
        <w:t xml:space="preserve">Finally, it is important to consider the wisdom and practicability of any U.S. measure in the context of other countries' protection policies. 382Link to the text of the note Most asylum states have scaled back humanitarian protections in recent years and have increasingly adopted deterrence policies to prevent asylum seekers from entering the asylum state's territory. 383Link to the text of the note Under what circumstances would it make sense for the United States to offer more opportunities for protection, especially given the tremendous existing U.S. resettlement program? Framed this way, the reason for doing so is unclear, other than outsized generosity. However, </w:t>
      </w:r>
      <w:r w:rsidRPr="003261FC">
        <w:rPr>
          <w:rFonts w:cs="Times New Roman"/>
          <w:u w:val="single"/>
        </w:rPr>
        <w:t>an asylum visa offers the potential of screening asylum claims at the origin (or near to the origin) for the strength of the claim, which, as this Article has argued, could potentially lead to a better allocation of existing U.S. asylum resources to the neediest claimants rather than simply "more" asylum. Nonetheless, many scholars and practitioners have rightly acknowledged the need among states for a collaborative solution to protecting refugees</w:t>
      </w:r>
      <w:r w:rsidRPr="003261FC">
        <w:rPr>
          <w:rFonts w:cs="Times New Roman"/>
          <w:sz w:val="16"/>
        </w:rPr>
        <w:t>. 384Link to the text of the note</w:t>
      </w:r>
    </w:p>
    <w:p w:rsidR="003261FC" w:rsidRPr="003261FC" w:rsidRDefault="003261FC" w:rsidP="003261FC">
      <w:pPr>
        <w:rPr>
          <w:rFonts w:cs="Times New Roman"/>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Solves asylum denial</w:t>
      </w:r>
    </w:p>
    <w:p w:rsidR="003261FC" w:rsidRPr="003261FC" w:rsidRDefault="003261FC" w:rsidP="003261FC">
      <w:pPr>
        <w:ind w:right="-18"/>
        <w:rPr>
          <w:rFonts w:cs="Times New Roman"/>
          <w:sz w:val="16"/>
        </w:rPr>
      </w:pPr>
      <w:r w:rsidRPr="003261FC">
        <w:rPr>
          <w:rFonts w:cs="Times New Roman"/>
          <w:sz w:val="16"/>
        </w:rPr>
        <w:t xml:space="preserve">Shalini Bhargava </w:t>
      </w:r>
      <w:r w:rsidRPr="003261FC">
        <w:rPr>
          <w:rStyle w:val="Style13ptBold"/>
          <w:rFonts w:cs="Times New Roman"/>
        </w:rPr>
        <w:t>Ray ’13</w:t>
      </w:r>
      <w:r w:rsidRPr="003261FC">
        <w:rPr>
          <w:rFonts w:cs="Times New Roman"/>
          <w:sz w:val="16"/>
        </w:rPr>
        <w:t>, Lecturer, University of Florida Levin College of Law. B.A., Stanford University; J.D., Harvard Law School, ARTICLE: Optimal Asylum, 46 Vand. J. Transnat'l L. 1215 November, 2013 Reporter 46 Vand. J. Transnat'l L. 1215 * Length: 23645 words, nexis</w:t>
      </w:r>
    </w:p>
    <w:p w:rsidR="003261FC" w:rsidRPr="003261FC" w:rsidRDefault="003261FC" w:rsidP="003261FC">
      <w:pPr>
        <w:rPr>
          <w:rFonts w:cs="Times New Roman"/>
          <w:sz w:val="16"/>
        </w:rPr>
      </w:pPr>
      <w:r w:rsidRPr="003261FC">
        <w:rPr>
          <w:rFonts w:cs="Times New Roman"/>
          <w:u w:val="single"/>
        </w:rPr>
        <w:t>By design, the current method of regulating access to the asylum procedure in the United States screens asylum seekers based on criteria unrelated to their underlying claim for asylum. The two current paths to the asylum procedure are smuggling and entry on a nonimmigrant visa. The former requires asylum seekers to risk great danger, and the latter requires asylum seekers to prove great wealth or skill--characteristics unrelated to their need for protection from persecution</w:t>
      </w:r>
      <w:r w:rsidRPr="003261FC">
        <w:rPr>
          <w:rFonts w:cs="Times New Roman"/>
          <w:sz w:val="16"/>
        </w:rPr>
        <w:t xml:space="preserve">. Thus, </w:t>
      </w:r>
      <w:r w:rsidRPr="003261FC">
        <w:rPr>
          <w:rFonts w:cs="Times New Roman"/>
          <w:u w:val="single"/>
        </w:rPr>
        <w:t xml:space="preserve">the law fails to facilitate the admission of applicants necessarily in greatest need of protection from persecution, and it fails to deter those whose claims are weaker and who may ultimately make the long journey for </w:t>
      </w:r>
      <w:r w:rsidRPr="003261FC">
        <w:rPr>
          <w:rFonts w:cs="Times New Roman"/>
          <w:sz w:val="16"/>
        </w:rPr>
        <w:t>nothing. The United States can do better to honor its humanitarian aspirations while acknowledging the practical and political constraints on the system. The first step may be to explore more fully the idea of an asylum visa.</w:t>
      </w:r>
    </w:p>
    <w:p w:rsidR="003261FC" w:rsidRPr="003261FC" w:rsidRDefault="003261FC" w:rsidP="003261FC">
      <w:pPr>
        <w:rPr>
          <w:rFonts w:cs="Times New Roman"/>
        </w:rPr>
      </w:pPr>
    </w:p>
    <w:p w:rsidR="003261FC" w:rsidRPr="003261FC" w:rsidRDefault="003261FC" w:rsidP="003261FC">
      <w:pPr>
        <w:rPr>
          <w:rFonts w:cs="Times New Roman"/>
          <w:sz w:val="16"/>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Asylum visas are a necessity in the fight for humanitarian rights</w:t>
      </w:r>
    </w:p>
    <w:p w:rsidR="003261FC" w:rsidRPr="003261FC" w:rsidRDefault="003261FC" w:rsidP="003261FC">
      <w:pPr>
        <w:rPr>
          <w:rFonts w:cs="Times New Roman"/>
          <w:sz w:val="16"/>
        </w:rPr>
      </w:pPr>
      <w:r w:rsidRPr="003261FC">
        <w:rPr>
          <w:rFonts w:cs="Times New Roman"/>
          <w:sz w:val="16"/>
        </w:rPr>
        <w:t xml:space="preserve">Bhargava </w:t>
      </w:r>
      <w:r w:rsidRPr="003261FC">
        <w:rPr>
          <w:rStyle w:val="Style13ptBold"/>
          <w:rFonts w:cs="Times New Roman"/>
        </w:rPr>
        <w:t>Ray 13</w:t>
      </w:r>
      <w:r w:rsidRPr="003261FC">
        <w:rPr>
          <w:rFonts w:cs="Times New Roman"/>
          <w:sz w:val="16"/>
        </w:rPr>
        <w:t xml:space="preserve"> (Shalini Bhargava Ray, “Optimal Asylum” Vanderbilt University, 25 April 2013, https://www.vanderbilt.edu/wp-content/uploads/sites/78/Ray-Corrections-2.pdf, 31 July 2018, BK)</w:t>
      </w:r>
    </w:p>
    <w:p w:rsidR="003261FC" w:rsidRPr="003261FC" w:rsidRDefault="003261FC" w:rsidP="003261FC">
      <w:pPr>
        <w:rPr>
          <w:rFonts w:cs="Times New Roman"/>
          <w:sz w:val="16"/>
        </w:rPr>
      </w:pPr>
      <w:r w:rsidRPr="003261FC">
        <w:rPr>
          <w:rStyle w:val="StyleUnderline"/>
          <w:rFonts w:cs="Times New Roman"/>
          <w:sz w:val="24"/>
        </w:rPr>
        <w:t>The U.S. asylum system</w:t>
      </w:r>
      <w:r w:rsidRPr="003261FC">
        <w:rPr>
          <w:rFonts w:cs="Times New Roman"/>
          <w:sz w:val="16"/>
        </w:rPr>
        <w:t xml:space="preserve"> is noble but </w:t>
      </w:r>
      <w:r w:rsidRPr="003261FC">
        <w:rPr>
          <w:rStyle w:val="StyleUnderline"/>
          <w:rFonts w:cs="Times New Roman"/>
          <w:sz w:val="24"/>
        </w:rPr>
        <w:t>flawed</w:t>
      </w:r>
      <w:r w:rsidRPr="003261FC">
        <w:rPr>
          <w:rFonts w:cs="Times New Roman"/>
          <w:sz w:val="16"/>
        </w:rPr>
        <w:t xml:space="preserve">. Scholars have long recognized that asylum is a “scarce” political resource, but </w:t>
      </w:r>
      <w:r w:rsidRPr="003261FC">
        <w:rPr>
          <w:rStyle w:val="StyleUnderline"/>
          <w:rFonts w:cs="Times New Roman"/>
          <w:sz w:val="24"/>
        </w:rPr>
        <w:t>U.S. law persists in distributing access to asylum based on an asylum seeker’s ability to circumvent migration controls rather than the strength of the asylum seeker’s claim</w:t>
      </w:r>
      <w:r w:rsidRPr="003261FC">
        <w:rPr>
          <w:rFonts w:cs="Times New Roman"/>
          <w:sz w:val="16"/>
        </w:rPr>
        <w:t xml:space="preserve"> for protection. To apply for asylum, an asylum seeker must either arrange to be smuggled into the United States or lie to the consulate while abroad to obtain a nonimmigrant visa. Nonimmigrant visa requirements effectively filter the pool of asylum applicants according to wealth, educational attainment, and intent not to remain in the United States indefinitely—criteria completely unrelated to or at odds with the purposes of refugee law. The system as currently designed, therefore, selects asylum seekers based entirely on their ability to satisfy irrelevant criteria and without regard to their relative need for protection from persecution. </w:t>
      </w:r>
      <w:r w:rsidRPr="003261FC">
        <w:rPr>
          <w:rStyle w:val="StyleUnderline"/>
          <w:rFonts w:cs="Times New Roman"/>
          <w:sz w:val="24"/>
        </w:rPr>
        <w:t>Such a system fails to maximize the humanitarian benefits of scarce U.S. asylum resources.</w:t>
      </w:r>
      <w:r w:rsidRPr="003261FC">
        <w:rPr>
          <w:rFonts w:cs="Times New Roman"/>
          <w:sz w:val="16"/>
        </w:rPr>
        <w:t xml:space="preserve"> To better protect individuals facing serious persecution, this Article contends, Congress should consider reforming the immigration laws to </w:t>
      </w:r>
      <w:r w:rsidRPr="003261FC">
        <w:rPr>
          <w:rStyle w:val="StyleUnderline"/>
          <w:rFonts w:cs="Times New Roman"/>
          <w:sz w:val="24"/>
        </w:rPr>
        <w:t>provide for an “asylum visa” to be made available to certain foreign nationals</w:t>
      </w:r>
      <w:r w:rsidRPr="003261FC">
        <w:rPr>
          <w:rFonts w:cs="Times New Roman"/>
          <w:sz w:val="16"/>
        </w:rPr>
        <w:t xml:space="preserve">. U.S. consulates abroad, under proper and limited circumstances, might issue this visa to foreign nationals who demonstrate a credible fear of persecution on a ground enumerated in the United Nations Convention Relating to the Status of Refugees (Refugee Convention). Applicants would then lawfully enter the United States and apply for asylum. Successful applicants would remain, and unsuccessful applicants would face removal. Drawing on the extant literature on “protected entry procedures” (PEPs) that once existed in Europe, this Article considers the costs and benefits of the practice of issuing asylum visas. This Article concludes that, despite serious and uncertain costs and the impracticability of issuing asylum visas in some countries, this practice would likely create substantial benefits. In particular, </w:t>
      </w:r>
      <w:r w:rsidRPr="003261FC">
        <w:rPr>
          <w:rStyle w:val="StyleUnderline"/>
          <w:rFonts w:cs="Times New Roman"/>
          <w:sz w:val="24"/>
        </w:rPr>
        <w:t>it would</w:t>
      </w:r>
      <w:r w:rsidRPr="003261FC">
        <w:rPr>
          <w:rFonts w:cs="Times New Roman"/>
          <w:sz w:val="16"/>
        </w:rPr>
        <w:t xml:space="preserve"> likely </w:t>
      </w:r>
      <w:r w:rsidRPr="003261FC">
        <w:rPr>
          <w:rStyle w:val="StyleUnderline"/>
          <w:rFonts w:cs="Times New Roman"/>
          <w:sz w:val="24"/>
        </w:rPr>
        <w:t>decrease asylum seekers’ reliance on human smugglers, clear a path to protection for bona fide asylum seekers, and increase the accuracy of information possessed by both asylum seekers and the U.S. government.</w:t>
      </w:r>
      <w:r w:rsidRPr="003261FC">
        <w:rPr>
          <w:rFonts w:cs="Times New Roman"/>
          <w:sz w:val="16"/>
        </w:rPr>
        <w:t xml:space="preserve"> Thus, the asylum 1216 Vanderbilt journal of transnational law [vol. 46:1215 visa would assist asylum seekers in making better-informed decisions ex ante and help to achieve a better allocation of asylum resources ex post. For these reasons, the creation of an asylum visa and the potential details of such a proposal merit further study. </w:t>
      </w:r>
      <w:r w:rsidRPr="003261FC">
        <w:rPr>
          <w:rStyle w:val="StyleUnderline"/>
          <w:rFonts w:cs="Times New Roman"/>
          <w:sz w:val="24"/>
        </w:rPr>
        <w:t>By design, the current method of regulating access to the asylum procedure in the United States screens asylum seekers based on criteria unrelated to their underlying claim for asylum. The two current paths to the asylum procedure are smuggling and entry on a nonimmigrant visa.</w:t>
      </w:r>
      <w:r w:rsidRPr="003261FC">
        <w:rPr>
          <w:rFonts w:cs="Times New Roman"/>
          <w:sz w:val="16"/>
        </w:rPr>
        <w:t xml:space="preserve"> The former requires asylum seekers to risk great danger, and the latter requires asylum seekers to prove great wealth or skill—characteristics unrelated to their need for protection from persecution. </w:t>
      </w:r>
      <w:r w:rsidRPr="003261FC">
        <w:rPr>
          <w:rStyle w:val="StyleUnderline"/>
          <w:rFonts w:cs="Times New Roman"/>
          <w:sz w:val="24"/>
        </w:rPr>
        <w:t>Thus, the law fails to facilitate the admission of applicants necessarily in greatest need of protection from persecution</w:t>
      </w:r>
      <w:r w:rsidRPr="003261FC">
        <w:rPr>
          <w:rFonts w:cs="Times New Roman"/>
          <w:sz w:val="16"/>
        </w:rPr>
        <w:t xml:space="preserve">, and it fails to deter those whose claims are weaker and who may ultimately make the long journey for nothing. </w:t>
      </w:r>
      <w:r w:rsidRPr="003261FC">
        <w:rPr>
          <w:rStyle w:val="StyleUnderline"/>
          <w:rFonts w:cs="Times New Roman"/>
          <w:sz w:val="24"/>
        </w:rPr>
        <w:t>The United States can do better to honor its humanitarian aspirations while acknowledging the practical and political constraints on the system. The first step may be to explore more fully the idea of an asylum visa.</w:t>
      </w:r>
      <w:r w:rsidRPr="003261FC">
        <w:rPr>
          <w:rFonts w:cs="Times New Roman"/>
          <w:sz w:val="16"/>
        </w:rPr>
        <w:t xml:space="preserve"> </w:t>
      </w:r>
    </w:p>
    <w:p w:rsidR="003261FC" w:rsidRPr="003261FC" w:rsidRDefault="003261FC" w:rsidP="003261FC">
      <w:pPr>
        <w:rPr>
          <w:rFonts w:cs="Times New Roman"/>
          <w:sz w:val="16"/>
        </w:rPr>
      </w:pPr>
    </w:p>
    <w:p w:rsidR="003261FC" w:rsidRPr="003261FC" w:rsidRDefault="003261FC" w:rsidP="003261FC">
      <w:pPr>
        <w:rPr>
          <w:rFonts w:cs="Times New Roman"/>
          <w:sz w:val="16"/>
        </w:rPr>
      </w:pPr>
    </w:p>
    <w:p w:rsidR="003261FC" w:rsidRPr="003261FC" w:rsidRDefault="003261FC" w:rsidP="003261FC">
      <w:pPr>
        <w:pStyle w:val="Heading3"/>
        <w:rPr>
          <w:rFonts w:cs="Times New Roman"/>
        </w:rPr>
      </w:pPr>
      <w:r w:rsidRPr="003261FC">
        <w:rPr>
          <w:rFonts w:cs="Times New Roman"/>
        </w:rPr>
        <w:t>Refugee Label Bad</w:t>
      </w:r>
    </w:p>
    <w:p w:rsidR="003261FC" w:rsidRPr="003261FC" w:rsidRDefault="003261FC" w:rsidP="003261FC"/>
    <w:p w:rsidR="003261FC" w:rsidRPr="003261FC" w:rsidRDefault="003261FC" w:rsidP="003261FC">
      <w:pPr>
        <w:pStyle w:val="Heading4"/>
        <w:rPr>
          <w:rFonts w:ascii="Times New Roman" w:hAnsi="Times New Roman" w:cs="Times New Roman"/>
          <w:shd w:val="clear" w:color="auto" w:fill="FFFFFF"/>
        </w:rPr>
      </w:pPr>
      <w:r w:rsidRPr="003261FC">
        <w:rPr>
          <w:rFonts w:ascii="Times New Roman" w:hAnsi="Times New Roman" w:cs="Times New Roman"/>
          <w:shd w:val="clear" w:color="auto" w:fill="FFFFFF"/>
        </w:rPr>
        <w:t xml:space="preserve">The label refugee is tied to otherness, exclusion and as an externality </w:t>
      </w:r>
    </w:p>
    <w:p w:rsidR="003261FC" w:rsidRPr="003261FC" w:rsidRDefault="003261FC" w:rsidP="003261FC">
      <w:pPr>
        <w:rPr>
          <w:rFonts w:cs="Times New Roman"/>
          <w:sz w:val="16"/>
        </w:rPr>
      </w:pPr>
      <w:r w:rsidRPr="003261FC">
        <w:rPr>
          <w:rStyle w:val="Style13ptBold"/>
          <w:rFonts w:cs="Times New Roman"/>
        </w:rPr>
        <w:t>Malkki 92</w:t>
      </w:r>
      <w:r w:rsidRPr="003261FC">
        <w:rPr>
          <w:rFonts w:cs="Times New Roman"/>
          <w:color w:val="1C1D1E"/>
          <w:sz w:val="16"/>
          <w:shd w:val="clear" w:color="auto" w:fill="FFFFFF"/>
        </w:rPr>
        <w:t xml:space="preserve"> </w:t>
      </w:r>
      <w:r w:rsidRPr="003261FC">
        <w:rPr>
          <w:rFonts w:cs="Times New Roman"/>
          <w:sz w:val="16"/>
        </w:rPr>
        <w:t>(Liisa Malkki,. "National Geographic: The Rooting of Peoples and the Territorialization of National Identity Among Scholars and Refugees ." Cultural Anthropology 7, no. 1 (1992): Pg 33-34. https://doi.org/10.14506/)</w:t>
      </w:r>
    </w:p>
    <w:p w:rsidR="003261FC" w:rsidRPr="003261FC" w:rsidRDefault="003261FC" w:rsidP="003261FC">
      <w:pPr>
        <w:rPr>
          <w:rFonts w:cs="Times New Roman"/>
          <w:sz w:val="16"/>
        </w:rPr>
      </w:pPr>
      <w:r w:rsidRPr="003261FC">
        <w:rPr>
          <w:rFonts w:cs="Times New Roman"/>
          <w:sz w:val="16"/>
        </w:rPr>
        <w:t xml:space="preserve">These </w:t>
      </w:r>
      <w:r w:rsidRPr="003261FC">
        <w:rPr>
          <w:rFonts w:cs="Times New Roman"/>
          <w:u w:val="single"/>
        </w:rPr>
        <w:t>different texts on the mental and moral characteristics of refugees first of all create the effect of a generalized, even generic, figure: "the refugee."</w:t>
      </w:r>
      <w:r w:rsidRPr="003261FC">
        <w:rPr>
          <w:rFonts w:cs="Times New Roman"/>
          <w:sz w:val="16"/>
        </w:rPr>
        <w:t xml:space="preserve"> But </w:t>
      </w:r>
      <w:r w:rsidRPr="003261FC">
        <w:rPr>
          <w:rFonts w:cs="Times New Roman"/>
          <w:u w:val="single"/>
        </w:rPr>
        <w:t>the generalization and problematization of "the refugee" may be linked to a third process, that of the discursive extemalization of the refugee from the national</w:t>
      </w:r>
      <w:r w:rsidRPr="003261FC">
        <w:rPr>
          <w:rFonts w:cs="Times New Roman"/>
          <w:sz w:val="16"/>
        </w:rPr>
        <w:t xml:space="preserve"> (read: natural) </w:t>
      </w:r>
      <w:r w:rsidRPr="003261FC">
        <w:rPr>
          <w:rFonts w:cs="Times New Roman"/>
          <w:u w:val="single"/>
        </w:rPr>
        <w:t>order of things</w:t>
      </w:r>
      <w:r w:rsidRPr="003261FC">
        <w:rPr>
          <w:rFonts w:cs="Times New Roman"/>
          <w:sz w:val="16"/>
        </w:rPr>
        <w:t xml:space="preserve">. Three examples may clarify this process. In a study of the post-World War II refugees, Stoessinger (1956: 189) notes the importance of studying "the peculiar psychological effects arising from pro- longed refugee status," and stresses that "such psychological probings constitute an excursion into what is still largely terra incognita. " The title of a more recent article reflects a comparable perception of the strangeness and unfamiliarity of the world peopled by refugees: "A Tourist in the Refugee World" (Shawcross l989:28-30). The article is a commentary in a photographic essay on refugees around the world entitled Forced Out: The Agony of the Refugee in Our Time (Kis- maric 1989). </w:t>
      </w:r>
      <w:r w:rsidRPr="003261FC">
        <w:rPr>
          <w:rFonts w:cs="Times New Roman"/>
          <w:u w:val="single"/>
        </w:rPr>
        <w:t>Excursions into terra incognita, guided tours in "the refugee world," and the last image of being "forced out"-all three point to the externality of "the refugee</w:t>
      </w:r>
      <w:r w:rsidRPr="003261FC">
        <w:rPr>
          <w:rFonts w:cs="Times New Roman"/>
          <w:sz w:val="16"/>
        </w:rPr>
        <w:t xml:space="preserve">" in the national order of things. Hannah Arendt outlined these relations of strangeness and externality very clearly when writing about the post-World War II refugees and other displaced peoples in Europe. The world map she saw was very different from the school atlas considered earlier. Mankind, for so long a time considered under the image of a family of nations, had reached the stage where whoever was thrown out of one of these tightly organized closed communities found himself thrown out of the family of nations altogether . . . </w:t>
      </w:r>
      <w:r w:rsidRPr="003261FC">
        <w:rPr>
          <w:rFonts w:cs="Times New Roman"/>
          <w:u w:val="single"/>
        </w:rPr>
        <w:t>the abstract nakedness of being nothing but human was the</w:t>
      </w:r>
      <w:r w:rsidRPr="003261FC">
        <w:rPr>
          <w:rFonts w:cs="Times New Roman"/>
          <w:sz w:val="16"/>
        </w:rPr>
        <w:t>ir</w:t>
      </w:r>
      <w:r w:rsidRPr="003261FC">
        <w:rPr>
          <w:rFonts w:cs="Times New Roman"/>
          <w:u w:val="single"/>
        </w:rPr>
        <w:t xml:space="preserve"> greatest danger.</w:t>
      </w:r>
      <w:r w:rsidRPr="003261FC">
        <w:rPr>
          <w:rFonts w:cs="Times New Roman"/>
          <w:sz w:val="16"/>
        </w:rPr>
        <w:t xml:space="preserve"> [l973:294, 300]" </w:t>
      </w:r>
      <w:r w:rsidRPr="003261FC">
        <w:rPr>
          <w:rFonts w:cs="Times New Roman"/>
          <w:u w:val="single"/>
        </w:rPr>
        <w:t>Refugees, liminal in the categorical order of nation-states, thus fit Tumer's famous characterization of liminal personae as "naked unaccommodated man" or "undifferentiated raw material"</w:t>
      </w:r>
      <w:r w:rsidRPr="003261FC">
        <w:rPr>
          <w:rFonts w:cs="Times New Roman"/>
          <w:sz w:val="16"/>
        </w:rPr>
        <w:t xml:space="preserve"> (l967:98~-99). The objectification to which Arendt's and Tumer's observations refer is very evident in the scholarly and pol- icy discourse on refugees. </w:t>
      </w:r>
      <w:r w:rsidRPr="003261FC">
        <w:rPr>
          <w:rFonts w:cs="Times New Roman"/>
          <w:u w:val="single"/>
        </w:rPr>
        <w:t>The term "refugees" denotes an objectified, undifferentiated mass that is meaningful primarily as an aberration of categories and an object of "therapeutic interventions"</w:t>
      </w:r>
      <w:r w:rsidRPr="003261FC">
        <w:rPr>
          <w:rFonts w:cs="Times New Roman"/>
          <w:sz w:val="16"/>
        </w:rPr>
        <w:t xml:space="preserve"> (cf. Foucault 1979). One of the social and analytical consequences of the school atlas, then, is the political sensitivity and symbolic danger of people who do not fit, who represent "matter out of place" (Douglas 1966). These relations of order and aberration also raise questions for anthropological practice: If "the refugee" is "naked unaccommodated man." naked and not clothed in culture. why should the anthropologist study him? The heroizing concept of the "family of nations" is comparable to another naturalistic term: the "family of man" (cf. Haraway l986:9, I I). Thus does </w:t>
      </w:r>
      <w:r w:rsidRPr="003261FC">
        <w:rPr>
          <w:rFonts w:cs="Times New Roman"/>
          <w:u w:val="single"/>
        </w:rPr>
        <w:t>the nakedness of the ideal- typical refugee suggest another link: that between nationlessness and culturelcsness.</w:t>
      </w:r>
      <w:r w:rsidRPr="003261FC">
        <w:rPr>
          <w:rFonts w:cs="Times New Roman"/>
          <w:sz w:val="16"/>
        </w:rPr>
        <w:t xml:space="preserve"> That is territorially "uprooted" people are easily seen as "torn loose from their culture" (Marrus l985:8)."' because culture is itself a territorialized (and even a botanical and quasi-ecological) concept in so many contexts. As Clifford (l988:338) observes: "Common notions of culture" are biased "toward rooting rather than travel." </w:t>
      </w:r>
      <w:r w:rsidRPr="003261FC">
        <w:rPr>
          <w:rFonts w:cs="Times New Roman"/>
          <w:u w:val="single"/>
        </w:rPr>
        <w:t>Violated, broken roots signal an ailing cultural identity and a damaged nationality.</w:t>
      </w:r>
      <w:r w:rsidRPr="003261FC">
        <w:rPr>
          <w:rFonts w:cs="Times New Roman"/>
          <w:sz w:val="16"/>
        </w:rPr>
        <w:t xml:space="preserve"> The ideal-typical refugee is like a native gone amok (cf. Arendt l973:302). It is not illogical in this cultural context that one of the first therapies routinely directed at refugees is a spatial one. </w:t>
      </w:r>
      <w:r w:rsidRPr="003261FC">
        <w:rPr>
          <w:rFonts w:cs="Times New Roman"/>
          <w:u w:val="single"/>
        </w:rPr>
        <w:t>The refugee camp is a technology of "care and control"</w:t>
      </w:r>
      <w:r w:rsidRPr="003261FC">
        <w:rPr>
          <w:rFonts w:cs="Times New Roman"/>
          <w:sz w:val="16"/>
        </w:rPr>
        <w:t xml:space="preserve"> (Malkki l985:5l; Proudfoot l95'7)-</w:t>
      </w:r>
      <w:r w:rsidRPr="003261FC">
        <w:rPr>
          <w:rFonts w:cs="Times New Roman"/>
          <w:u w:val="single"/>
        </w:rPr>
        <w:t xml:space="preserve">a technology of power emailing the management of space and movement-for "peoples out of place." </w:t>
      </w:r>
      <w:r w:rsidRPr="003261FC">
        <w:rPr>
          <w:rFonts w:cs="Times New Roman"/>
          <w:sz w:val="16"/>
        </w:rPr>
        <w:t xml:space="preserve">In the foregoing, an attempt has been made to clarify the following points: (I) The world of nations tends to be conceived as discrete spatial partitionings of territory. (2) The relations of people to place tend to be naturalized in discursive and other practices. This naturalization is often specifically conceived in plant metaphors. (3) The concept of culture has many points of connection with that of the nation, and is likewise thought to be rooted in concrete localities. These botanical concepts reflect a metaphysical sedentarism in scholarly and other con- texts. (4) The naturalization of the links between people and place leads to a vision of displacement as pathological, and this. too. is conceived in botanical temts. as uprootedness. </w:t>
      </w:r>
      <w:r w:rsidRPr="003261FC">
        <w:rPr>
          <w:rFonts w:cs="Times New Roman"/>
          <w:u w:val="single"/>
        </w:rPr>
        <w:t xml:space="preserve">Uprootedness comes to signal a loss of moral </w:t>
      </w:r>
      <w:r w:rsidRPr="003261FC">
        <w:rPr>
          <w:rFonts w:cs="Times New Roman"/>
          <w:sz w:val="16"/>
        </w:rPr>
        <w:t>and. later</w:t>
      </w:r>
      <w:r w:rsidRPr="003261FC">
        <w:rPr>
          <w:rFonts w:cs="Times New Roman"/>
          <w:u w:val="single"/>
        </w:rPr>
        <w:t>.</w:t>
      </w:r>
      <w:r w:rsidRPr="003261FC">
        <w:rPr>
          <w:rFonts w:cs="Times New Roman"/>
          <w:sz w:val="16"/>
        </w:rPr>
        <w:t xml:space="preserve"> emotional</w:t>
      </w:r>
      <w:r w:rsidRPr="003261FC">
        <w:rPr>
          <w:rFonts w:cs="Times New Roman"/>
          <w:u w:val="single"/>
        </w:rPr>
        <w:t xml:space="preserve"> </w:t>
      </w:r>
      <w:r w:rsidRPr="003261FC">
        <w:rPr>
          <w:rFonts w:cs="Times New Roman"/>
          <w:sz w:val="16"/>
        </w:rPr>
        <w:t xml:space="preserve">bearings. Since both cultural and national identities are conceived in territorialized tenns, uprootcdness also threatens to denature and spoil these. In the next section, these often taken-for-granted ways of thinking and two different conceptions of the links between people and place will be juxtaposed. </w:t>
      </w:r>
    </w:p>
    <w:p w:rsidR="003261FC" w:rsidRPr="003261FC" w:rsidRDefault="003261FC" w:rsidP="003261FC">
      <w:pPr>
        <w:rPr>
          <w:rFonts w:cs="Times New Roman"/>
        </w:rPr>
      </w:pPr>
    </w:p>
    <w:p w:rsidR="003261FC" w:rsidRPr="003261FC" w:rsidRDefault="003261FC" w:rsidP="003261FC">
      <w:pPr>
        <w:rPr>
          <w:rFonts w:cs="Times New Roman"/>
        </w:rPr>
      </w:pPr>
    </w:p>
    <w:p w:rsidR="003261FC" w:rsidRPr="003261FC" w:rsidRDefault="003261FC" w:rsidP="003261FC">
      <w:pPr>
        <w:rPr>
          <w:rFonts w:cs="Times New Roman"/>
          <w:sz w:val="16"/>
        </w:rPr>
      </w:pPr>
    </w:p>
    <w:p w:rsidR="003261FC" w:rsidRPr="003261FC" w:rsidRDefault="003261FC" w:rsidP="003261FC">
      <w:pPr>
        <w:pStyle w:val="Heading2"/>
        <w:ind w:right="-18"/>
        <w:rPr>
          <w:rFonts w:cs="Times New Roman"/>
        </w:rPr>
      </w:pPr>
      <w:r w:rsidRPr="003261FC">
        <w:rPr>
          <w:rFonts w:cs="Times New Roman"/>
        </w:rPr>
        <w:t>(T) Illegal [old asylum plan]</w:t>
      </w:r>
    </w:p>
    <w:p w:rsidR="003261FC" w:rsidRPr="003261FC" w:rsidRDefault="003261FC" w:rsidP="003261FC">
      <w:pPr>
        <w:rPr>
          <w:rFonts w:cs="Times New Roman"/>
        </w:rPr>
      </w:pPr>
    </w:p>
    <w:p w:rsidR="003261FC" w:rsidRPr="003261FC" w:rsidRDefault="003261FC" w:rsidP="003261FC">
      <w:pPr>
        <w:rPr>
          <w:rFonts w:cs="Times New Roman"/>
        </w:rPr>
      </w:pPr>
      <w:r w:rsidRPr="003261FC">
        <w:rPr>
          <w:rFonts w:cs="Times New Roman"/>
        </w:rPr>
        <w:t>NOTE: this T violation applies to the old version of the aff which ended detention of asylum seekers; it’s still a good model for affs you might debate this year; simply replace the final voting issue/topical version card with one specific to that aff</w:t>
      </w:r>
    </w:p>
    <w:p w:rsidR="003261FC" w:rsidRPr="003261FC" w:rsidRDefault="003261FC" w:rsidP="003261FC">
      <w:pPr>
        <w:ind w:right="-18"/>
        <w:rPr>
          <w:rFonts w:cs="Times New Roman"/>
        </w:rPr>
      </w:pPr>
    </w:p>
    <w:p w:rsidR="003261FC" w:rsidRPr="003261FC" w:rsidRDefault="003261FC" w:rsidP="003261FC">
      <w:pPr>
        <w:pStyle w:val="Heading3"/>
        <w:ind w:right="-18"/>
        <w:rPr>
          <w:rFonts w:cs="Times New Roman"/>
        </w:rPr>
      </w:pPr>
      <w:r w:rsidRPr="003261FC">
        <w:rPr>
          <w:rFonts w:cs="Times New Roman"/>
        </w:rPr>
        <w:t>1NC (T) Illegal</w:t>
      </w:r>
    </w:p>
    <w:p w:rsidR="003261FC" w:rsidRPr="003261FC" w:rsidRDefault="003261FC" w:rsidP="003261FC">
      <w:pPr>
        <w:ind w:right="-18"/>
        <w:rPr>
          <w:rFonts w:cs="Times New Roman"/>
        </w:rPr>
      </w:pPr>
    </w:p>
    <w:p w:rsidR="003261FC" w:rsidRPr="003261FC" w:rsidRDefault="003261FC" w:rsidP="003261FC">
      <w:pPr>
        <w:pStyle w:val="Heading4"/>
        <w:ind w:right="-18"/>
        <w:rPr>
          <w:rFonts w:ascii="Times New Roman" w:hAnsi="Times New Roman" w:cs="Times New Roman"/>
        </w:rPr>
      </w:pPr>
      <w:r w:rsidRPr="003261FC">
        <w:rPr>
          <w:rFonts w:ascii="Times New Roman" w:hAnsi="Times New Roman" w:cs="Times New Roman"/>
        </w:rPr>
        <w:t xml:space="preserve">Enforcement affs are </w:t>
      </w:r>
      <w:r w:rsidRPr="003261FC">
        <w:rPr>
          <w:rFonts w:ascii="Times New Roman" w:hAnsi="Times New Roman" w:cs="Times New Roman"/>
          <w:u w:val="single"/>
        </w:rPr>
        <w:t>NOT</w:t>
      </w:r>
      <w:r w:rsidRPr="003261FC">
        <w:rPr>
          <w:rFonts w:ascii="Times New Roman" w:hAnsi="Times New Roman" w:cs="Times New Roman"/>
        </w:rPr>
        <w:t xml:space="preserve"> topical—detention deals with </w:t>
      </w:r>
      <w:r w:rsidRPr="003261FC">
        <w:rPr>
          <w:rFonts w:ascii="Times New Roman" w:hAnsi="Times New Roman" w:cs="Times New Roman"/>
          <w:u w:val="single"/>
        </w:rPr>
        <w:t>ILLEGAL</w:t>
      </w:r>
      <w:r w:rsidRPr="003261FC">
        <w:rPr>
          <w:rFonts w:ascii="Times New Roman" w:hAnsi="Times New Roman" w:cs="Times New Roman"/>
        </w:rPr>
        <w:t xml:space="preserve"> immigration</w:t>
      </w:r>
    </w:p>
    <w:p w:rsidR="003261FC" w:rsidRPr="003261FC" w:rsidRDefault="003261FC" w:rsidP="003261FC">
      <w:pPr>
        <w:ind w:right="-18"/>
        <w:rPr>
          <w:rFonts w:cs="Times New Roman"/>
          <w:sz w:val="16"/>
        </w:rPr>
      </w:pPr>
      <w:r w:rsidRPr="003261FC">
        <w:rPr>
          <w:rFonts w:cs="Times New Roman"/>
          <w:sz w:val="16"/>
        </w:rPr>
        <w:t xml:space="preserve">U.S. Citizenship and Immigration Services, </w:t>
      </w:r>
      <w:r w:rsidRPr="003261FC">
        <w:rPr>
          <w:rStyle w:val="Style13ptBold"/>
          <w:rFonts w:cs="Times New Roman"/>
        </w:rPr>
        <w:t>USCIS ‘2</w:t>
      </w:r>
      <w:r w:rsidRPr="003261FC">
        <w:rPr>
          <w:rFonts w:cs="Times New Roman"/>
          <w:sz w:val="16"/>
        </w:rPr>
        <w:t>, The Triennial Comprehensive Report on Immigration, “The lead responsibility for the development and production of the report was given to the Attorney General in coordination with the Secretary of Labor by Executive Order on February 10, 1992. On behalf of the Attorney General, the Immigration and Naturalization Service (INS) contacted 10 other Federal agencies whose responsibilities fall in the areas to be addressed in the report,” https://www.uscis.gov/sites/default/files/USCIS/Resources/Reports%20and%20Studies/tri3fullreport.pdf</w:t>
      </w:r>
    </w:p>
    <w:p w:rsidR="003261FC" w:rsidRPr="003261FC" w:rsidRDefault="003261FC" w:rsidP="003261FC">
      <w:pPr>
        <w:ind w:right="-18"/>
        <w:rPr>
          <w:rFonts w:cs="Times New Roman"/>
          <w:u w:val="single"/>
        </w:rPr>
      </w:pPr>
      <w:r w:rsidRPr="003261FC">
        <w:rPr>
          <w:rFonts w:cs="Times New Roman"/>
        </w:rPr>
        <w:t xml:space="preserve">In November 1986, </w:t>
      </w:r>
      <w:r w:rsidRPr="003261FC">
        <w:rPr>
          <w:rFonts w:cs="Times New Roman"/>
          <w:u w:val="single"/>
        </w:rPr>
        <w:t>the</w:t>
      </w:r>
      <w:r w:rsidRPr="003261FC">
        <w:rPr>
          <w:rFonts w:cs="Times New Roman"/>
        </w:rPr>
        <w:t xml:space="preserve"> Immigration Reform and Control Act (</w:t>
      </w:r>
      <w:r w:rsidRPr="003261FC">
        <w:rPr>
          <w:rFonts w:cs="Times New Roman"/>
          <w:u w:val="single"/>
        </w:rPr>
        <w:t>IRCA</w:t>
      </w:r>
      <w:r w:rsidRPr="003261FC">
        <w:rPr>
          <w:rFonts w:cs="Times New Roman"/>
        </w:rPr>
        <w:t xml:space="preserve">) of 1986 was signed into law. This legislation </w:t>
      </w:r>
      <w:r w:rsidRPr="003261FC">
        <w:rPr>
          <w:rFonts w:cs="Times New Roman"/>
          <w:u w:val="single"/>
        </w:rPr>
        <w:t>represented a new approach</w:t>
      </w:r>
      <w:r w:rsidRPr="003261FC">
        <w:rPr>
          <w:rFonts w:cs="Times New Roman"/>
        </w:rPr>
        <w:t xml:space="preserve"> on the part of the United States </w:t>
      </w:r>
      <w:r w:rsidRPr="003261FC">
        <w:rPr>
          <w:rFonts w:cs="Times New Roman"/>
          <w:u w:val="single"/>
        </w:rPr>
        <w:t>to control</w:t>
      </w:r>
      <w:r w:rsidRPr="003261FC">
        <w:rPr>
          <w:rFonts w:cs="Times New Roman"/>
        </w:rPr>
        <w:t xml:space="preserve"> immigration, particularly </w:t>
      </w:r>
      <w:r w:rsidRPr="003261FC">
        <w:rPr>
          <w:rFonts w:cs="Times New Roman"/>
          <w:u w:val="single"/>
        </w:rPr>
        <w:t>illegal immigration. To deter illegal migration, the Act authorized an increase in border enforcement and made it illegal for an employer to knowingly hire an alien who does not have permission to work in this country. These enforcement measures were balanced with programs that legalized the status of illegal aliens who entered the country prior to January 1, 1982, or who worked as agricultural laborers for at least 90 days in specific perishable commodities during the May 1985 through May 1986 period.</w:t>
      </w:r>
    </w:p>
    <w:p w:rsidR="003261FC" w:rsidRPr="003261FC" w:rsidRDefault="003261FC" w:rsidP="003261FC">
      <w:pPr>
        <w:ind w:right="-18"/>
        <w:rPr>
          <w:rFonts w:cs="Times New Roman"/>
        </w:rPr>
      </w:pPr>
    </w:p>
    <w:p w:rsidR="003261FC" w:rsidRPr="003261FC" w:rsidRDefault="003261FC" w:rsidP="003261FC">
      <w:pPr>
        <w:pStyle w:val="Heading4"/>
        <w:ind w:right="-18"/>
        <w:rPr>
          <w:rFonts w:ascii="Times New Roman" w:hAnsi="Times New Roman" w:cs="Times New Roman"/>
        </w:rPr>
      </w:pPr>
      <w:r w:rsidRPr="003261FC">
        <w:rPr>
          <w:rFonts w:ascii="Times New Roman" w:hAnsi="Times New Roman" w:cs="Times New Roman"/>
        </w:rPr>
        <w:t xml:space="preserve">This makes debate </w:t>
      </w:r>
      <w:r w:rsidRPr="003261FC">
        <w:rPr>
          <w:rFonts w:ascii="Times New Roman" w:hAnsi="Times New Roman" w:cs="Times New Roman"/>
          <w:u w:val="single"/>
        </w:rPr>
        <w:t>IMPOSSIBLE</w:t>
      </w:r>
      <w:r w:rsidRPr="003261FC">
        <w:rPr>
          <w:rFonts w:ascii="Times New Roman" w:hAnsi="Times New Roman" w:cs="Times New Roman"/>
        </w:rPr>
        <w:t xml:space="preserve">—ICE alone enforces </w:t>
      </w:r>
      <w:r w:rsidRPr="003261FC">
        <w:rPr>
          <w:rFonts w:ascii="Times New Roman" w:hAnsi="Times New Roman" w:cs="Times New Roman"/>
          <w:u w:val="single"/>
        </w:rPr>
        <w:t>FOUR HUNDRED</w:t>
      </w:r>
      <w:r w:rsidRPr="003261FC">
        <w:rPr>
          <w:rFonts w:ascii="Times New Roman" w:hAnsi="Times New Roman" w:cs="Times New Roman"/>
        </w:rPr>
        <w:t xml:space="preserve"> federal statutes</w:t>
      </w:r>
    </w:p>
    <w:p w:rsidR="003261FC" w:rsidRPr="003261FC" w:rsidRDefault="003261FC" w:rsidP="003261FC">
      <w:pPr>
        <w:ind w:right="-18"/>
        <w:rPr>
          <w:rFonts w:cs="Times New Roman"/>
          <w:sz w:val="16"/>
        </w:rPr>
      </w:pPr>
      <w:r w:rsidRPr="003261FC">
        <w:rPr>
          <w:rFonts w:cs="Times New Roman"/>
          <w:sz w:val="16"/>
        </w:rPr>
        <w:t xml:space="preserve">U.S. Immigrations and Customs Enforcement, </w:t>
      </w:r>
      <w:r w:rsidRPr="003261FC">
        <w:rPr>
          <w:rStyle w:val="Style13ptBold"/>
          <w:rFonts w:cs="Times New Roman"/>
        </w:rPr>
        <w:t>ICE ’18</w:t>
      </w:r>
      <w:r w:rsidRPr="003261FC">
        <w:rPr>
          <w:rFonts w:cs="Times New Roman"/>
          <w:sz w:val="16"/>
        </w:rPr>
        <w:t>, “Fact Sheets,” Last Reviewed/Updated: 01/03/2018, https://www.ice.gov/factsheets</w:t>
      </w:r>
    </w:p>
    <w:p w:rsidR="003261FC" w:rsidRPr="003261FC" w:rsidRDefault="003261FC" w:rsidP="003261FC">
      <w:pPr>
        <w:ind w:right="-18"/>
        <w:rPr>
          <w:rFonts w:cs="Times New Roman"/>
          <w:sz w:val="16"/>
        </w:rPr>
      </w:pPr>
      <w:r w:rsidRPr="003261FC">
        <w:rPr>
          <w:rFonts w:cs="Times New Roman"/>
          <w:u w:val="single"/>
        </w:rPr>
        <w:t xml:space="preserve">ICE executes its mission through the enforcement of more than 400 federal statutes, focusing on preventing terrorism, immigration enforcement and combating transnational crime. Enforcement and Removal </w:t>
      </w:r>
      <w:r w:rsidRPr="003261FC">
        <w:rPr>
          <w:rFonts w:cs="Times New Roman"/>
          <w:sz w:val="16"/>
        </w:rPr>
        <w:t xml:space="preserve">Expand AllCollapse All </w:t>
      </w:r>
      <w:r w:rsidRPr="003261FC">
        <w:rPr>
          <w:rFonts w:cs="Times New Roman"/>
          <w:u w:val="single"/>
        </w:rPr>
        <w:t xml:space="preserve">287(g) </w:t>
      </w:r>
      <w:r w:rsidRPr="003261FC">
        <w:rPr>
          <w:rFonts w:cs="Times New Roman"/>
          <w:sz w:val="16"/>
        </w:rPr>
        <w:t xml:space="preserve">Delegation of Immigration Authority Section 287(g) Immigration and Nationality Act </w:t>
      </w:r>
      <w:r w:rsidRPr="003261FC">
        <w:rPr>
          <w:rFonts w:cs="Times New Roman"/>
          <w:u w:val="single"/>
        </w:rPr>
        <w:t>The 287(g) program</w:t>
      </w:r>
      <w:r w:rsidRPr="003261FC">
        <w:rPr>
          <w:rFonts w:cs="Times New Roman"/>
          <w:sz w:val="16"/>
        </w:rPr>
        <w:t xml:space="preserve">, one of ICE's top partnership initiatives, </w:t>
      </w:r>
      <w:r w:rsidRPr="003261FC">
        <w:rPr>
          <w:rFonts w:cs="Times New Roman"/>
          <w:u w:val="single"/>
        </w:rPr>
        <w:t>allows a state and local law enforcement entity to enter into a partnership with ICE</w:t>
      </w:r>
      <w:r w:rsidRPr="003261FC">
        <w:rPr>
          <w:rFonts w:cs="Times New Roman"/>
          <w:sz w:val="16"/>
        </w:rPr>
        <w:t xml:space="preserve">, under a joint Memorandum of Agreement (MOA), in order to receive delegated authority for immigration enforcement within their jurisdictions. Read more Updated Facts on ICE's 287(g) Program In 2009, ICE revised the 287(g) delegated authority program, strengthening public safety and ensuring consistency in immigration enforcement across the country by prioritizing the arrest and detention of criminal aliens. Read more </w:t>
      </w:r>
      <w:r w:rsidRPr="003261FC">
        <w:rPr>
          <w:rFonts w:cs="Times New Roman"/>
          <w:u w:val="single"/>
        </w:rPr>
        <w:t>Detention Reform 2009 Immigration Detention Reforms These reforms will address the vast majority of complaints about our immigration detention</w:t>
      </w:r>
      <w:r w:rsidRPr="003261FC">
        <w:rPr>
          <w:rFonts w:cs="Times New Roman"/>
          <w:sz w:val="16"/>
        </w:rPr>
        <w:t xml:space="preserve">, while allowing ICE to maintain a significant, robust detention capacity to carry out serious immigration enforcement. Read more </w:t>
      </w:r>
      <w:r w:rsidRPr="003261FC">
        <w:rPr>
          <w:rFonts w:cs="Times New Roman"/>
          <w:u w:val="single"/>
        </w:rPr>
        <w:t xml:space="preserve">Enforcement and Removal Operations Civil Immigration Enforcement Actions at Courthouses Directive </w:t>
      </w:r>
      <w:r w:rsidRPr="003261FC">
        <w:rPr>
          <w:rFonts w:cs="Times New Roman"/>
          <w:sz w:val="16"/>
        </w:rPr>
        <w:t xml:space="preserve">This Directive sets forth U.S. Immigration and Customs Enforcement (ICE) policy regarding civil immigration enforcement actions inside federal, state, and local courthouses. Read more </w:t>
      </w:r>
      <w:r w:rsidRPr="003261FC">
        <w:rPr>
          <w:rFonts w:cs="Times New Roman"/>
          <w:u w:val="single"/>
        </w:rPr>
        <w:t xml:space="preserve">Detainee Health Care - FY2015 </w:t>
      </w:r>
      <w:r w:rsidRPr="003261FC">
        <w:rPr>
          <w:rFonts w:cs="Times New Roman"/>
          <w:sz w:val="16"/>
        </w:rPr>
        <w:t xml:space="preserve">IHSC serves as the medical authority from ICE-related to detainee healthcare issues. IHSC administers the primary healthcare for detainees housed in IHSC- staffed detention centers. In addition, IHSC oversees the financial authorization and payment for off-site specialty and emergency care services for detainees in ICE custody. Read more </w:t>
      </w:r>
      <w:r w:rsidRPr="003261FC">
        <w:rPr>
          <w:rFonts w:cs="Times New Roman"/>
          <w:u w:val="single"/>
        </w:rPr>
        <w:t xml:space="preserve">Family Residential Standards </w:t>
      </w:r>
      <w:r w:rsidRPr="003261FC">
        <w:rPr>
          <w:rFonts w:cs="Times New Roman"/>
          <w:sz w:val="16"/>
        </w:rPr>
        <w:t xml:space="preserve">Enforcement and Removal Operations (ERO) opened the Berks Family Residential Center in Leesport, Pennsylvania in 2001 to accommodate alien families in ICE custody. Read more </w:t>
      </w:r>
      <w:r w:rsidRPr="003261FC">
        <w:rPr>
          <w:rFonts w:cs="Times New Roman"/>
          <w:u w:val="single"/>
        </w:rPr>
        <w:t xml:space="preserve">ICE Air Operations </w:t>
      </w:r>
      <w:r w:rsidRPr="003261FC">
        <w:rPr>
          <w:rFonts w:cs="Times New Roman"/>
          <w:sz w:val="16"/>
        </w:rPr>
        <w:t xml:space="preserve">ICE Air Operations (IAO) is the air transportation arm of U.S. Immigration and Customs Enforcement (ICE) Read more </w:t>
      </w:r>
      <w:r w:rsidRPr="003261FC">
        <w:rPr>
          <w:rFonts w:cs="Times New Roman"/>
          <w:u w:val="single"/>
        </w:rPr>
        <w:t xml:space="preserve">ICE Detention Standards </w:t>
      </w:r>
      <w:r w:rsidRPr="003261FC">
        <w:rPr>
          <w:rFonts w:cs="Times New Roman"/>
          <w:sz w:val="16"/>
        </w:rPr>
        <w:t xml:space="preserve">In keeping with its commitment to reform the immigration detention system, ICE further revised its detention standards in 2011. The Performance-Based National Detention Standards 2011 (PBNDS 2011) reflect ICE's ongoing effort to tailor the conditions of immigration detention to its unique purpose while maintaining a safe and secure detention environment for staff and detainees, and represent an important step in detention reform. Read more </w:t>
      </w:r>
      <w:r w:rsidRPr="003261FC">
        <w:rPr>
          <w:rFonts w:cs="Times New Roman"/>
          <w:u w:val="single"/>
        </w:rPr>
        <w:t xml:space="preserve">ODLS Brochures </w:t>
      </w:r>
      <w:r w:rsidRPr="003261FC">
        <w:rPr>
          <w:rFonts w:cs="Times New Roman"/>
          <w:sz w:val="16"/>
        </w:rPr>
        <w:t xml:space="preserve">ODLS Brochures Read more </w:t>
      </w:r>
      <w:r w:rsidRPr="003261FC">
        <w:rPr>
          <w:rFonts w:cs="Times New Roman"/>
          <w:u w:val="single"/>
        </w:rPr>
        <w:t xml:space="preserve">Revised Parole Policy for Arriving Aliens with Credible Fear Claims </w:t>
      </w:r>
      <w:r w:rsidRPr="003261FC">
        <w:rPr>
          <w:rFonts w:cs="Times New Roman"/>
          <w:sz w:val="16"/>
        </w:rPr>
        <w:t xml:space="preserve">Under the new policy, aliens who arrive in the United States at a port of entry and are found to have a credible fear of persecution or torture will automatically be considered by DRO for parole. This is a change from the prior policy, which required aliens to affirmatively request parole in writing. Read more </w:t>
      </w:r>
      <w:r w:rsidRPr="003261FC">
        <w:rPr>
          <w:rFonts w:cs="Times New Roman"/>
          <w:u w:val="single"/>
        </w:rPr>
        <w:t xml:space="preserve">Homeland Security Investigations </w:t>
      </w:r>
      <w:r w:rsidRPr="003261FC">
        <w:rPr>
          <w:rFonts w:cs="Times New Roman"/>
          <w:sz w:val="16"/>
        </w:rPr>
        <w:t xml:space="preserve">Expand AllCollapse All </w:t>
      </w:r>
      <w:r w:rsidRPr="003261FC">
        <w:rPr>
          <w:rFonts w:cs="Times New Roman"/>
          <w:u w:val="single"/>
        </w:rPr>
        <w:t xml:space="preserve">Customs Cross Designation </w:t>
      </w:r>
      <w:r w:rsidRPr="003261FC">
        <w:rPr>
          <w:rFonts w:cs="Times New Roman"/>
          <w:sz w:val="16"/>
        </w:rPr>
        <w:t xml:space="preserve">Customs Cross Designation </w:t>
      </w:r>
      <w:r w:rsidRPr="003261FC">
        <w:rPr>
          <w:rFonts w:cs="Times New Roman"/>
          <w:u w:val="single"/>
        </w:rPr>
        <w:t xml:space="preserve">ICE is authorized under Title 19 of U.S. Code 1401 to cross-designate other federal, state and local law enforcement officers to investigate and enforce customs laws. </w:t>
      </w:r>
      <w:r w:rsidRPr="003261FC">
        <w:rPr>
          <w:rFonts w:cs="Times New Roman"/>
          <w:sz w:val="16"/>
        </w:rPr>
        <w:t xml:space="preserve">Read more Financial Crimes/Cornerstone </w:t>
      </w:r>
      <w:r w:rsidRPr="003261FC">
        <w:rPr>
          <w:rFonts w:cs="Times New Roman"/>
          <w:u w:val="single"/>
        </w:rPr>
        <w:t xml:space="preserve">Illegal Pay Schemes - Operation Paycheck An enforcement initiative that leverages HSI’s combined investigative expertise in financial crimes and worksite enforcement to identify, disrupt and eliminate organizations seeking to exploit our financial industry to facilitate the employment of illegal aliens. </w:t>
      </w:r>
      <w:r w:rsidRPr="003261FC">
        <w:rPr>
          <w:rFonts w:cs="Times New Roman"/>
          <w:sz w:val="16"/>
        </w:rPr>
        <w:t xml:space="preserve">Read more </w:t>
      </w:r>
      <w:r w:rsidRPr="003261FC">
        <w:rPr>
          <w:rFonts w:cs="Times New Roman"/>
          <w:u w:val="single"/>
        </w:rPr>
        <w:t>Operation Firewall Targets the full array of methods used to smuggle bulk cash</w:t>
      </w:r>
      <w:r w:rsidRPr="003261FC">
        <w:rPr>
          <w:rFonts w:cs="Times New Roman"/>
          <w:sz w:val="16"/>
        </w:rPr>
        <w:t xml:space="preserve">, including commercial and private passenger vehicles, commercial airline shipments and passengers, and pedestrians crossing U.S. borders with Mexico and Canada. Read more </w:t>
      </w:r>
      <w:r w:rsidRPr="003261FC">
        <w:rPr>
          <w:rFonts w:cs="Times New Roman"/>
          <w:u w:val="single"/>
        </w:rPr>
        <w:t xml:space="preserve">Organized Retail Crime (The SEARCH Initiative) </w:t>
      </w:r>
      <w:r w:rsidRPr="003261FC">
        <w:rPr>
          <w:rFonts w:cs="Times New Roman"/>
          <w:sz w:val="16"/>
        </w:rPr>
        <w:t xml:space="preserve">Through the SEARCH Initiative, HSI is actively seeking and pursuing investigative leads related to organized retail crime that have a nexus to transnational criminal organizations. Read more </w:t>
      </w:r>
      <w:r w:rsidRPr="003261FC">
        <w:rPr>
          <w:rFonts w:cs="Times New Roman"/>
          <w:u w:val="single"/>
        </w:rPr>
        <w:t>Human Smuggling &amp; Trafficking Unit "Operation In Plain Sight" - Targeting Arizona Smuggling Organizations</w:t>
      </w:r>
      <w:r w:rsidRPr="003261FC">
        <w:rPr>
          <w:rFonts w:cs="Times New Roman"/>
          <w:sz w:val="16"/>
        </w:rPr>
        <w:t xml:space="preserve"> In 2009, U.S. Immigration and Customs Enforcement (ICE) initiated an investigation targeting transportation companies involved in the illicit movement of recently smuggled aliens in the Phoenix and Tucson Arizona area. Dubbed 'Operation In Plain Sight' because of the brazen nature of the transportation companies' activities, this investigation marks the most comprehensive human smuggling investigation in ICE history. Read more </w:t>
      </w:r>
      <w:r w:rsidRPr="003261FC">
        <w:rPr>
          <w:rFonts w:cs="Times New Roman"/>
          <w:u w:val="single"/>
        </w:rPr>
        <w:t>DHS Blue Campaign ICE continues to enhance its Trafficking in Persons (TIP) Strategy and plays a key role in DHS's anti-human trafficking initiative</w:t>
      </w:r>
      <w:r w:rsidRPr="003261FC">
        <w:rPr>
          <w:rFonts w:cs="Times New Roman"/>
          <w:sz w:val="16"/>
        </w:rPr>
        <w:t xml:space="preserve">, the Blue Campaign. The Blue Campaign is organized around the three "Ps" </w:t>
      </w:r>
      <w:r w:rsidRPr="003261FC">
        <w:rPr>
          <w:rFonts w:cs="Times New Roman"/>
          <w:u w:val="single"/>
        </w:rPr>
        <w:t>of the Trafficking Victims Protection Act (TVPA)</w:t>
      </w:r>
      <w:r w:rsidRPr="003261FC">
        <w:rPr>
          <w:rFonts w:cs="Times New Roman"/>
          <w:sz w:val="16"/>
        </w:rPr>
        <w:t xml:space="preserve">: Protection (victim assistance), Prevention (public awareness) and Prosecution (law enforcement efforts). The Blue Campaign also emphasizes a fourth "P": Partnerships. Read more </w:t>
      </w:r>
      <w:r w:rsidRPr="003261FC">
        <w:rPr>
          <w:rFonts w:cs="Times New Roman"/>
          <w:u w:val="single"/>
        </w:rPr>
        <w:t xml:space="preserve">Human Trafficking and Smuggling </w:t>
      </w:r>
      <w:r w:rsidRPr="003261FC">
        <w:rPr>
          <w:rFonts w:cs="Times New Roman"/>
          <w:sz w:val="16"/>
        </w:rPr>
        <w:t xml:space="preserve">According to the U.S. Department of State, the United States is a destination country for thousands of men, women, and children trafficked from all areas of the world. These victims are trafficked for the purposes of sexual and labor exploitation. Many of these victims are lured from their homes with false promises of well-paying jobs; instead, they are forced or coerced into prostitution, domestic servitude, farm or factory labor or other types of forced labor. Read more </w:t>
      </w:r>
      <w:r w:rsidRPr="003261FC">
        <w:rPr>
          <w:rFonts w:cs="Times New Roman"/>
          <w:u w:val="single"/>
        </w:rPr>
        <w:t>Law Enforcement Officer Mission Support Immigration and Customs Enforcement Pattern Analysis and Information Collection System (ICEPIC) ICEPIC helps to identify suspicious identities and discovers possible non-obvious relationships among individuals and organizations</w:t>
      </w:r>
      <w:r w:rsidRPr="003261FC">
        <w:rPr>
          <w:rFonts w:cs="Times New Roman"/>
          <w:sz w:val="16"/>
        </w:rPr>
        <w:t xml:space="preserve">. All ICEPIC activity is predicated on valid and ongoing law enforcement investigations. Read more National Intellectual Property Rights (IPR) Coordination Center </w:t>
      </w:r>
      <w:r w:rsidRPr="003261FC">
        <w:rPr>
          <w:rFonts w:cs="Times New Roman"/>
          <w:u w:val="single"/>
        </w:rPr>
        <w:t>Intellectual Property Right Theft Enforcement Teams Established in each of the 26 HSI Special Agent in Charge (SAC) offices across the country the IPTETs build on the investigative best practices identified by the IPR Center</w:t>
      </w:r>
      <w:r w:rsidRPr="003261FC">
        <w:rPr>
          <w:rFonts w:cs="Times New Roman"/>
          <w:sz w:val="16"/>
        </w:rPr>
        <w:t xml:space="preserve">, its partner agencies and private industry. The IPTETs use an informal task force approach to enhance coordination of IP theft investigations between federal, state and local law enforcement partners in their local area. Read more </w:t>
      </w:r>
      <w:r w:rsidRPr="003261FC">
        <w:rPr>
          <w:rFonts w:cs="Times New Roman"/>
          <w:u w:val="single"/>
        </w:rPr>
        <w:t xml:space="preserve">National Intellectual Property Rights Coordination Center The mission of the IPR Center is to insure national security by protecting the public’s health and safety, the U.S. economy, and the war fighters, and to stop predatory and unfair trade practices that threaten the global economy. </w:t>
      </w:r>
      <w:r w:rsidRPr="003261FC">
        <w:rPr>
          <w:rFonts w:cs="Times New Roman"/>
          <w:sz w:val="16"/>
        </w:rPr>
        <w:t xml:space="preserve">Read more </w:t>
      </w:r>
      <w:r w:rsidRPr="003261FC">
        <w:rPr>
          <w:rFonts w:cs="Times New Roman"/>
          <w:u w:val="single"/>
        </w:rPr>
        <w:t xml:space="preserve">Operation Apothecary Combats pharmaceutical smuggling </w:t>
      </w:r>
      <w:r w:rsidRPr="003261FC">
        <w:rPr>
          <w:rFonts w:cs="Times New Roman"/>
          <w:sz w:val="16"/>
        </w:rPr>
        <w:t xml:space="preserve">Read more </w:t>
      </w:r>
      <w:r w:rsidRPr="003261FC">
        <w:rPr>
          <w:rFonts w:cs="Times New Roman"/>
          <w:u w:val="single"/>
        </w:rPr>
        <w:t xml:space="preserve">Operation Guardian Combats the importation of substandard tainted, and counterfeit products that pose health and safety risks to consumers </w:t>
      </w:r>
      <w:r w:rsidRPr="003261FC">
        <w:rPr>
          <w:rFonts w:cs="Times New Roman"/>
          <w:sz w:val="16"/>
        </w:rPr>
        <w:t xml:space="preserve">Read more </w:t>
      </w:r>
      <w:r w:rsidRPr="003261FC">
        <w:rPr>
          <w:rFonts w:cs="Times New Roman"/>
          <w:u w:val="single"/>
        </w:rPr>
        <w:t xml:space="preserve">Operation In Our Sites The IPR Center and its partner agencies aggressively pursue those who steal from American businesses and ultimately the American workers who work to produce the real goods and products. </w:t>
      </w:r>
      <w:r w:rsidRPr="003261FC">
        <w:rPr>
          <w:rFonts w:cs="Times New Roman"/>
          <w:sz w:val="16"/>
        </w:rPr>
        <w:t xml:space="preserve">Read more </w:t>
      </w:r>
      <w:r w:rsidRPr="003261FC">
        <w:rPr>
          <w:rFonts w:cs="Times New Roman"/>
          <w:u w:val="single"/>
        </w:rPr>
        <w:t xml:space="preserve">Operation Pangea Uses enforcement actions to raise awareness of the dangers posed by counterfeit medicines and medical devices being sold on the Internet </w:t>
      </w:r>
      <w:r w:rsidRPr="003261FC">
        <w:rPr>
          <w:rFonts w:cs="Times New Roman"/>
          <w:sz w:val="16"/>
        </w:rPr>
        <w:t xml:space="preserve">Read more </w:t>
      </w:r>
      <w:r w:rsidRPr="003261FC">
        <w:rPr>
          <w:rFonts w:cs="Times New Roman"/>
          <w:u w:val="single"/>
        </w:rPr>
        <w:t>Outreach &amp; Training The National Intellectual Property Rights Coordination Center's (IPR Center) Outreach &amp; Training Unit engages in partnerships with public and private sectors to combat Intellectual Property (IP) theft through its Operation Joint Venture (Joint Venture) initiative</w:t>
      </w:r>
      <w:r w:rsidRPr="003261FC">
        <w:rPr>
          <w:rFonts w:cs="Times New Roman"/>
          <w:sz w:val="16"/>
        </w:rPr>
        <w:t xml:space="preserve">. Read more </w:t>
      </w:r>
      <w:r w:rsidRPr="003261FC">
        <w:rPr>
          <w:rFonts w:cs="Times New Roman"/>
          <w:u w:val="single"/>
        </w:rPr>
        <w:t xml:space="preserve">National Security Counter-Proliferation Investigations One of ICE's highest priorities is to prevent illicit procurement networks, terrorist groups, and hostile nations from illegally obtaining U.S. military products, sensitive dual-use technology, weapons of mass destruction, or chemical, biological, radiological, and nuclear materials. </w:t>
      </w:r>
      <w:r w:rsidRPr="003261FC">
        <w:rPr>
          <w:rFonts w:cs="Times New Roman"/>
          <w:sz w:val="16"/>
        </w:rPr>
        <w:t xml:space="preserve">Read more </w:t>
      </w:r>
      <w:r w:rsidRPr="003261FC">
        <w:rPr>
          <w:rFonts w:cs="Times New Roman"/>
          <w:u w:val="single"/>
        </w:rPr>
        <w:t xml:space="preserve">Human Rights Violators Investigations Human rights violators, including those who have participated in war crimes and acts of genocide, torture, extrajudicial killing, violations of religious freedom, and other acts of persecution, frequently seek to evade justice by seeking shelter in the United States. </w:t>
      </w:r>
      <w:r w:rsidRPr="003261FC">
        <w:rPr>
          <w:rFonts w:cs="Times New Roman"/>
          <w:sz w:val="16"/>
        </w:rPr>
        <w:t xml:space="preserve">Read more </w:t>
      </w:r>
      <w:r w:rsidRPr="003261FC">
        <w:rPr>
          <w:rFonts w:cs="Times New Roman"/>
          <w:u w:val="single"/>
        </w:rPr>
        <w:t xml:space="preserve">Terrorism-Related Threats and ICE's Authority </w:t>
      </w:r>
      <w:r w:rsidRPr="003261FC">
        <w:rPr>
          <w:rFonts w:cs="Times New Roman"/>
          <w:sz w:val="16"/>
        </w:rPr>
        <w:t xml:space="preserve">Success Stories – ICE Uses Immigration and Customs Authorities to Address National Security Threats Read more </w:t>
      </w:r>
      <w:r w:rsidRPr="003261FC">
        <w:rPr>
          <w:rFonts w:cs="Times New Roman"/>
          <w:u w:val="single"/>
        </w:rPr>
        <w:t xml:space="preserve">Operation Predator </w:t>
      </w:r>
      <w:r w:rsidRPr="003261FC">
        <w:rPr>
          <w:rFonts w:cs="Times New Roman"/>
          <w:sz w:val="16"/>
        </w:rPr>
        <w:t xml:space="preserve">Operation Predator - </w:t>
      </w:r>
      <w:r w:rsidRPr="003261FC">
        <w:rPr>
          <w:rFonts w:cs="Times New Roman"/>
          <w:u w:val="single"/>
        </w:rPr>
        <w:t xml:space="preserve">Targeting child exploitation and sexual crimes </w:t>
      </w:r>
      <w:r w:rsidRPr="003261FC">
        <w:rPr>
          <w:rFonts w:cs="Times New Roman"/>
          <w:sz w:val="16"/>
        </w:rPr>
        <w:t xml:space="preserve">Each year, millions of children fall prey to sexual predators. Read more </w:t>
      </w:r>
      <w:r w:rsidRPr="003261FC">
        <w:rPr>
          <w:rFonts w:cs="Times New Roman"/>
          <w:u w:val="single"/>
        </w:rPr>
        <w:t>Smuggling - Arms, Contraband, Cultural Artifacts Cultural Property, Art and Antiquities Investigations Customs laws allow ICE to seize national treasures</w:t>
      </w:r>
      <w:r w:rsidRPr="003261FC">
        <w:rPr>
          <w:rFonts w:cs="Times New Roman"/>
          <w:sz w:val="16"/>
        </w:rPr>
        <w:t xml:space="preserve">, especially if they have been reported lost or stolen. ICE works with experts to authenticate the items, determine their true ownership and return them to their countries of origin. Read more </w:t>
      </w:r>
      <w:r w:rsidRPr="003261FC">
        <w:rPr>
          <w:rFonts w:cs="Times New Roman"/>
          <w:u w:val="single"/>
        </w:rPr>
        <w:t>ICE Shadow Wolves The Shadow Wolves comprise a U. S. Immigration and Customs Enforcement (ICE) tactical patrol unit based on the Native American Tohono O’odham Nation in southern Arizona.</w:t>
      </w:r>
      <w:r w:rsidRPr="003261FC">
        <w:rPr>
          <w:rFonts w:cs="Times New Roman"/>
          <w:sz w:val="16"/>
        </w:rPr>
        <w:t xml:space="preserve"> Shadow Wolf officers are known for their ability to track alien and drug smugglers as they attempt to smuggle their illegal commodities across the border. Read more </w:t>
      </w:r>
      <w:r w:rsidRPr="003261FC">
        <w:rPr>
          <w:rFonts w:cs="Times New Roman"/>
          <w:u w:val="single"/>
        </w:rPr>
        <w:t xml:space="preserve">In-Bond Merchandise Diversion Smuggling </w:t>
      </w:r>
      <w:r w:rsidRPr="003261FC">
        <w:rPr>
          <w:rFonts w:cs="Times New Roman"/>
          <w:sz w:val="16"/>
        </w:rPr>
        <w:t xml:space="preserve">The in-bond system allows merchandise not intended for entry into U.S. commerce to travel through the United States without being subject to duties and taxes. The in-bond system makes this feasible to facilitate trade to foreign markets. Read more </w:t>
      </w:r>
      <w:r w:rsidRPr="003261FC">
        <w:rPr>
          <w:rFonts w:cs="Times New Roman"/>
          <w:u w:val="single"/>
        </w:rPr>
        <w:t>World War II Cultural Artifact Cases Investigating the loss or looting of cultural heritage properties and returning them to their countries of origin are an important part of ICE’s diverse mission.</w:t>
      </w:r>
      <w:r w:rsidRPr="003261FC">
        <w:rPr>
          <w:rFonts w:cs="Times New Roman"/>
          <w:sz w:val="16"/>
        </w:rPr>
        <w:t xml:space="preserve"> ICE has authorities that target a wide range of criminal activities, many of them involving smuggling and trafficking, both of goods and people. The agency often investigates leads to art and artifacts that are important evidence of the history and cultural heritage another nation. ICE takes pride in bringing to justice those who would trade in such items for personal profit and in returning to other nations these priceless items. Read more </w:t>
      </w:r>
      <w:r w:rsidRPr="003261FC">
        <w:rPr>
          <w:rFonts w:cs="Times New Roman"/>
          <w:u w:val="single"/>
        </w:rPr>
        <w:t xml:space="preserve">Student Exchange and Visitor Program Continuity of Operations Planning for SEVP-Approved Schools </w:t>
      </w:r>
      <w:r w:rsidRPr="003261FC">
        <w:rPr>
          <w:rFonts w:cs="Times New Roman"/>
          <w:sz w:val="16"/>
        </w:rPr>
        <w:t xml:space="preserve">The effects of a crisis can be lessened by planning; a COOP plan will allow your school to continue critical operations until the crisis situation normalizes. SEVP and DHS strongly encourage you to review the basic tenets of COOP planning and utilize the available COOP planning resources, such as those included with this Fact Sheet. Read more </w:t>
      </w:r>
      <w:r w:rsidRPr="003261FC">
        <w:rPr>
          <w:rFonts w:cs="Times New Roman"/>
          <w:u w:val="single"/>
        </w:rPr>
        <w:t xml:space="preserve">F and M Student Record Termination Reasons in SEVIS </w:t>
      </w:r>
      <w:r w:rsidRPr="003261FC">
        <w:rPr>
          <w:rFonts w:cs="Times New Roman"/>
          <w:sz w:val="16"/>
        </w:rPr>
        <w:t xml:space="preserve">This job aid is a quick-reference for termination reasons noted in Student and Exchange Visitor Information System (SEVIS). Read more ICE announces the extension of employment authorization eligibility for certain Syrian students The U.S. Immigration and Customs Enforcement (ICE) has announced special relief for certain F-1 Syrian students who have suffered severe economic hardship as a direct result of the civil unrest in Syria since March 2011. This relief applies only to students who were lawfully present in the United States in F-1 status as of April 3, 2012, and enrolled in an institution that is certified by ICE's Student and Exchange Visitor Program (SEVP). Read more </w:t>
      </w:r>
      <w:r w:rsidRPr="003261FC">
        <w:rPr>
          <w:rFonts w:cs="Times New Roman"/>
          <w:u w:val="single"/>
        </w:rPr>
        <w:t xml:space="preserve">Worksite Enforcement Form I-9 Inspection Overview </w:t>
      </w:r>
      <w:r w:rsidRPr="003261FC">
        <w:rPr>
          <w:rFonts w:cs="Times New Roman"/>
          <w:sz w:val="16"/>
        </w:rPr>
        <w:t xml:space="preserve">On November 6, 1986, the enactment of the Immigration Reform and Control Act required employers to verify the identity and employment eligibility of their employees and created criminal and civil sanctions for employment related violations. Read more Management and Administration Expand AllCollapse All Chief Financial Officer - Management and Budget Budget - Fiscal Year 2005 Read more Budget - Fiscal Year 2006 Budget - Fiscal Year 2006 Read more Budget - Fiscal Year 2007 Budget - Fiscal Year 2007 Read more Budget - Fiscal Year 2008 Budget - Fiscal Year 2008 Read more Budget - Fiscal Year 2009 Budget - Fiscal Year 2009 Read more Budget - Fiscal Year 2010 ICE has an annual budget of more than $5.7 billion, with Fiscal Year 2010 (FY10) budget figures in key categories. Read more ICE Fiscal Year (FY) 2011 Enacted Budget Read more ICE Fiscal Year (FY) 2012 Enacted Budget Read more Office of Human Capital - Careers Student Volunteer Program The Student Volunteer Program offers unpaid, professional training opportunities to undergraduate and graduate college students. These opportunities provide work experience related to the students’ academic programs and provide them an opportunity to explore career options, as well as develop their personal and professional skills. These are uncompensated positions and do not have to be announced nor do they count towards existing vacancies. Read more </w:t>
      </w:r>
    </w:p>
    <w:p w:rsidR="003261FC" w:rsidRPr="003261FC" w:rsidRDefault="003261FC" w:rsidP="003261FC">
      <w:pPr>
        <w:ind w:right="-18"/>
        <w:rPr>
          <w:rFonts w:cs="Times New Roman"/>
          <w:sz w:val="16"/>
        </w:rPr>
      </w:pPr>
    </w:p>
    <w:p w:rsidR="003261FC" w:rsidRPr="003261FC" w:rsidRDefault="003261FC" w:rsidP="003261FC">
      <w:pPr>
        <w:pStyle w:val="Heading4"/>
        <w:ind w:right="-18"/>
        <w:rPr>
          <w:rFonts w:ascii="Times New Roman" w:hAnsi="Times New Roman" w:cs="Times New Roman"/>
        </w:rPr>
      </w:pPr>
      <w:r w:rsidRPr="003261FC">
        <w:rPr>
          <w:rFonts w:ascii="Times New Roman" w:hAnsi="Times New Roman" w:cs="Times New Roman"/>
        </w:rPr>
        <w:t>Vote negative for fairness and education—there’s a topical version of their aff</w:t>
      </w:r>
    </w:p>
    <w:p w:rsidR="003261FC" w:rsidRPr="003261FC" w:rsidRDefault="003261FC" w:rsidP="003261FC">
      <w:pPr>
        <w:ind w:right="-18"/>
        <w:rPr>
          <w:rFonts w:cs="Times New Roman"/>
          <w:sz w:val="16"/>
        </w:rPr>
      </w:pPr>
      <w:r w:rsidRPr="003261FC">
        <w:rPr>
          <w:rFonts w:cs="Times New Roman"/>
          <w:sz w:val="16"/>
        </w:rPr>
        <w:t xml:space="preserve">Shalini Bhargava </w:t>
      </w:r>
      <w:r w:rsidRPr="003261FC">
        <w:rPr>
          <w:rStyle w:val="Style13ptBold"/>
          <w:rFonts w:cs="Times New Roman"/>
        </w:rPr>
        <w:t>Ray ’13</w:t>
      </w:r>
      <w:r w:rsidRPr="003261FC">
        <w:rPr>
          <w:rFonts w:cs="Times New Roman"/>
          <w:sz w:val="16"/>
        </w:rPr>
        <w:t>, Lecturer, University of Florida Levin College of Law. B.A., Stanford University; J.D., Harvard Law School, ARTICLE: Optimal Asylum, 46 Vand. J. Transnat'l L. 1215 November, 2013 Reporter 46 Vand. J. Transnat'l L. 1215 * Length: 23645 words, nexis</w:t>
      </w:r>
    </w:p>
    <w:p w:rsidR="003261FC" w:rsidRPr="003261FC" w:rsidRDefault="003261FC" w:rsidP="003261FC">
      <w:pPr>
        <w:ind w:right="-18"/>
        <w:rPr>
          <w:rFonts w:cs="Times New Roman"/>
          <w:sz w:val="16"/>
        </w:rPr>
      </w:pPr>
      <w:r w:rsidRPr="003261FC">
        <w:rPr>
          <w:rFonts w:cs="Times New Roman"/>
          <w:sz w:val="16"/>
        </w:rPr>
        <w:t xml:space="preserve">To better protect individuals facing serious persecution, </w:t>
      </w:r>
      <w:r w:rsidRPr="003261FC">
        <w:rPr>
          <w:rFonts w:cs="Times New Roman"/>
          <w:u w:val="single"/>
        </w:rPr>
        <w:t>this Article contends, Congress should consider reforming the immigration laws to provide for an "asylum visa" to be made available</w:t>
      </w:r>
      <w:r w:rsidRPr="003261FC">
        <w:rPr>
          <w:rFonts w:cs="Times New Roman"/>
          <w:sz w:val="16"/>
        </w:rPr>
        <w:t xml:space="preserve"> to certain foreign nationals. U.S. consulates abroad, under proper and limited circumstances, might issue this visa to foreign nationals who demonstrate a credible fear of persecution on a ground enumerated in the United Nations Convention Relating to the Status of Refugees (Refugee Convention). Applicants would then lawfully enter the United States and apply for asylum. Successful applicants would remain, and unsuccessful applicants would face removal. Drawing on the extant literature on "protected entry procedures" (PEPs) that once existed in Europe, this Article considers the costs and benefits of the practice of issuing asylum visas. This Article concludes that, despite serious and uncertain costs and the impracticability of issuing asylum visas in some countries, this practice would likely create substantial benefits. In particular, it would likely decrease asylum seekers' reliance on human smugglers, clear a path to protection for bona fide asylum seekers, and increase the accuracy of information possessed by both asylum seekers and the U.S. government. Thus, the asylum visa would assist asylum seekers in making better-informed decisions ex ante and help to achieve a better allocation of asylum resources ex post. For these reasons, the creation of an asylum visa and the potential details of such a proposal merit further study.</w:t>
      </w:r>
    </w:p>
    <w:p w:rsidR="003261FC" w:rsidRPr="003261FC" w:rsidRDefault="003261FC" w:rsidP="003261FC">
      <w:pPr>
        <w:ind w:right="-18"/>
        <w:rPr>
          <w:rFonts w:cs="Times New Roman"/>
          <w:sz w:val="16"/>
        </w:rPr>
      </w:pPr>
    </w:p>
    <w:p w:rsidR="003261FC" w:rsidRPr="003261FC" w:rsidRDefault="003261FC" w:rsidP="003261FC">
      <w:pPr>
        <w:pStyle w:val="Heading3"/>
        <w:ind w:right="-18"/>
        <w:rPr>
          <w:rFonts w:cs="Times New Roman"/>
        </w:rPr>
      </w:pPr>
      <w:r w:rsidRPr="003261FC">
        <w:rPr>
          <w:rFonts w:cs="Times New Roman"/>
        </w:rPr>
        <w:t>Topical Version—Asylum Visas</w:t>
      </w:r>
    </w:p>
    <w:p w:rsidR="003261FC" w:rsidRPr="003261FC" w:rsidRDefault="003261FC" w:rsidP="003261FC">
      <w:pPr>
        <w:ind w:right="-18"/>
        <w:rPr>
          <w:rFonts w:cs="Times New Roman"/>
        </w:rPr>
      </w:pPr>
    </w:p>
    <w:p w:rsidR="003261FC" w:rsidRPr="003261FC" w:rsidRDefault="003261FC" w:rsidP="003261FC">
      <w:pPr>
        <w:pStyle w:val="Heading4"/>
        <w:ind w:right="-18"/>
        <w:rPr>
          <w:rFonts w:ascii="Times New Roman" w:hAnsi="Times New Roman" w:cs="Times New Roman"/>
        </w:rPr>
      </w:pPr>
      <w:r w:rsidRPr="003261FC">
        <w:rPr>
          <w:rFonts w:ascii="Times New Roman" w:hAnsi="Times New Roman" w:cs="Times New Roman"/>
        </w:rPr>
        <w:t>Bridging visas are a topical version</w:t>
      </w:r>
    </w:p>
    <w:p w:rsidR="003261FC" w:rsidRPr="003261FC" w:rsidRDefault="003261FC" w:rsidP="003261FC">
      <w:pPr>
        <w:ind w:right="-18"/>
        <w:rPr>
          <w:rFonts w:cs="Times New Roman"/>
          <w:sz w:val="16"/>
        </w:rPr>
      </w:pPr>
      <w:r w:rsidRPr="003261FC">
        <w:rPr>
          <w:rFonts w:cs="Times New Roman"/>
          <w:sz w:val="16"/>
        </w:rPr>
        <w:t xml:space="preserve">Juliet </w:t>
      </w:r>
      <w:r w:rsidRPr="003261FC">
        <w:rPr>
          <w:rStyle w:val="Style13ptBold"/>
          <w:rFonts w:cs="Times New Roman"/>
        </w:rPr>
        <w:t>Curtin ‘5</w:t>
      </w:r>
      <w:r w:rsidRPr="003261FC">
        <w:rPr>
          <w:rFonts w:cs="Times New Roman"/>
          <w:sz w:val="16"/>
        </w:rPr>
        <w:t>, BA(Hons) LLB(Hons). CASE AND COMMENT: Never Say Never': Al-Kateb v Godwin, 27 Sydney L. Rev. 355 June, 2005 Reporter 27 Sydney L. Rev. 355 * Length: 9793 words, nexis</w:t>
      </w:r>
    </w:p>
    <w:p w:rsidR="003261FC" w:rsidRPr="003261FC" w:rsidRDefault="003261FC" w:rsidP="003261FC">
      <w:pPr>
        <w:ind w:right="-18"/>
        <w:rPr>
          <w:rFonts w:cs="Times New Roman"/>
          <w:sz w:val="16"/>
        </w:rPr>
      </w:pPr>
      <w:r w:rsidRPr="003261FC">
        <w:rPr>
          <w:rFonts w:cs="Times New Roman"/>
          <w:sz w:val="16"/>
        </w:rPr>
        <w:t xml:space="preserve">The Al-Kateb decision is a study in ruthless literalism and exhibits a parochial disinclination to engage with international law. The result as a whole represents a victory of form over substance, text over context. Its implications are dramatic on a number of levels. In terms of the majority's sanctioning of the Executive's power to detain indefinitely, the High Court has embarked upon a trajectory fundamentally opposed to the course which is being followed by both the US Supreme Court and the British House of Lords. 101Link to the text of the note In the particular context of administrative detention the decision of the majority leaves the Australian system of mandatory detention even further out of step with human rights law and international jurisprudence. Following the Al-Kateb decision, the Minister for Immigration and Multicultural and Indigenous Affairs granted both Mr Al-Kateb and Mr Al Khafaji bridging visas, in the exercise of her discretion, thereby granting them respite from the High Court's effective life sentence. 102Link to the text of the note </w:t>
      </w:r>
      <w:r w:rsidRPr="003261FC">
        <w:rPr>
          <w:rFonts w:cs="Times New Roman"/>
          <w:u w:val="single"/>
        </w:rPr>
        <w:t>Subsequent to this exercise of discretion the Howard Government has announced the creation of a new temporary visa, the Removal Pending Bridging Visa', which would enable the release of asylum seekers in long-term detention who, as with the appellant in this case, have been refused refugee status but are unable to return to their country of origin</w:t>
      </w:r>
      <w:r w:rsidRPr="003261FC">
        <w:rPr>
          <w:rFonts w:cs="Times New Roman"/>
          <w:sz w:val="16"/>
        </w:rPr>
        <w:t xml:space="preserve">. 103Link to the text of the note Whilst </w:t>
      </w:r>
      <w:r w:rsidRPr="003261FC">
        <w:rPr>
          <w:rFonts w:cs="Times New Roman"/>
          <w:u w:val="single"/>
        </w:rPr>
        <w:t>this is comparatively good news for stateless asylum seekers</w:t>
      </w:r>
      <w:r w:rsidRPr="003261FC">
        <w:rPr>
          <w:rFonts w:cs="Times New Roman"/>
          <w:sz w:val="16"/>
        </w:rPr>
        <w:t>, the majority judges' expansive treatment of the aliens power, their [*370] formalistic understanding of punitive and non-punitive purposes, their privileging of a Government-friendly construction of the statute over the fundamental common law presumption in favour of the protection of liberty, and their ultimate sanctioning of an executive power to detain indefinitely means that the decision carries constitutional and interpretive implications which extend well beyond the immediate context of stateless asylum seekers. In his judgment, Kirby J intimated that the line of reasoning adopted by the majority would one day come to be regarded with a mixture of curiosity, and embarrassment'. 104Link to the text of the note Let us hope that Kirby J's optimist prophecy is fulfilled, and that this tragic' outcome will be understood merely as an aberrational slip from the courts' traditionally jealous protection of their judicial function, not as the thin end of the wedge for unlimited executive power. 105Link to the text of the note</w:t>
      </w:r>
    </w:p>
    <w:p w:rsidR="003261FC" w:rsidRPr="003261FC" w:rsidRDefault="003261FC" w:rsidP="003261FC">
      <w:pPr>
        <w:ind w:right="-18"/>
        <w:rPr>
          <w:rFonts w:cs="Times New Roman"/>
          <w:sz w:val="16"/>
        </w:rPr>
      </w:pPr>
    </w:p>
    <w:p w:rsidR="003261FC" w:rsidRPr="003261FC" w:rsidRDefault="003261FC" w:rsidP="003261FC">
      <w:pPr>
        <w:pStyle w:val="Heading4"/>
        <w:ind w:right="-18"/>
        <w:rPr>
          <w:rFonts w:ascii="Times New Roman" w:hAnsi="Times New Roman" w:cs="Times New Roman"/>
        </w:rPr>
      </w:pPr>
      <w:r w:rsidRPr="003261FC">
        <w:rPr>
          <w:rFonts w:ascii="Times New Roman" w:hAnsi="Times New Roman" w:cs="Times New Roman"/>
        </w:rPr>
        <w:t>Temporary protected status for Asylees</w:t>
      </w:r>
    </w:p>
    <w:p w:rsidR="003261FC" w:rsidRPr="003261FC" w:rsidRDefault="003261FC" w:rsidP="003261FC">
      <w:pPr>
        <w:ind w:right="-18"/>
        <w:rPr>
          <w:rFonts w:cs="Times New Roman"/>
          <w:sz w:val="16"/>
        </w:rPr>
      </w:pPr>
      <w:r w:rsidRPr="003261FC">
        <w:rPr>
          <w:rFonts w:cs="Times New Roman"/>
          <w:sz w:val="16"/>
        </w:rPr>
        <w:t xml:space="preserve">Organisation for Economic Co-operation and Development, </w:t>
      </w:r>
      <w:r w:rsidRPr="003261FC">
        <w:rPr>
          <w:rStyle w:val="Style13ptBold"/>
          <w:rFonts w:cs="Times New Roman"/>
        </w:rPr>
        <w:t>OECD ’16</w:t>
      </w:r>
      <w:r w:rsidRPr="003261FC">
        <w:rPr>
          <w:rFonts w:cs="Times New Roman"/>
          <w:sz w:val="16"/>
        </w:rPr>
        <w:t>, Chapter 4 International migration following environmental and geopolitical shocks: How can OECD countries respond?, International Migration Outlook 2016 © OECD 2016, https://www.oecd.org/els/mig/IMO-2016-chap4.pdf, pp. 156, 215</w:t>
      </w:r>
    </w:p>
    <w:p w:rsidR="003261FC" w:rsidRPr="003261FC" w:rsidRDefault="003261FC" w:rsidP="003261FC">
      <w:pPr>
        <w:ind w:right="-18"/>
        <w:rPr>
          <w:rFonts w:cs="Times New Roman"/>
          <w:sz w:val="16"/>
        </w:rPr>
      </w:pPr>
      <w:r w:rsidRPr="003261FC">
        <w:rPr>
          <w:rFonts w:cs="Times New Roman"/>
          <w:u w:val="single"/>
        </w:rPr>
        <w:t>The United States, for example, created the Temporary Protected Status (TPS) in its 1990 Immigration Act</w:t>
      </w:r>
      <w:r w:rsidRPr="003261FC">
        <w:rPr>
          <w:rFonts w:cs="Times New Roman"/>
          <w:sz w:val="16"/>
        </w:rPr>
        <w:t xml:space="preserve">. Here, the list of reasons that may result in a country being designated forTPS and, thus, qualify a national of that country for protection does include instances where “an earthquake, flood, drought, epidemic, or other environmental disaster in the state [has resulted] in a substantial, but temporary, disruption of living conditions in the area affected”. This piece of legislation gives beneficiaries, who must already be in the United States as of specific eligibility dates set at the time of a country’s designation, provisional protection against deportation. </w:t>
      </w:r>
      <w:r w:rsidRPr="003261FC">
        <w:rPr>
          <w:rFonts w:cs="Times New Roman"/>
          <w:u w:val="single"/>
        </w:rPr>
        <w:t>TPS beneficiaries are also eligible for work authorization incident to their status. Employment restrictions on their original visas can also be eased</w:t>
      </w:r>
      <w:r w:rsidRPr="003261FC">
        <w:rPr>
          <w:rFonts w:cs="Times New Roman"/>
          <w:sz w:val="16"/>
        </w:rPr>
        <w:t xml:space="preserve"> but this is not systematic.The United States for instance allowed qualifying non-immigrants (i.e. students in a regular situation) to obtain employment authorisation after the Haitian earthquake and (for those facing economic hardship) after the Japanese earthquake and tsunami.</w:t>
      </w:r>
    </w:p>
    <w:p w:rsidR="003261FC" w:rsidRPr="003261FC" w:rsidRDefault="003261FC" w:rsidP="003261FC">
      <w:pPr>
        <w:ind w:right="-18"/>
        <w:rPr>
          <w:rFonts w:cs="Times New Roman"/>
          <w:b/>
        </w:rPr>
      </w:pPr>
      <w:r w:rsidRPr="003261FC">
        <w:rPr>
          <w:rFonts w:cs="Times New Roman"/>
          <w:b/>
        </w:rPr>
        <w:t>[CONTINUES…]</w:t>
      </w:r>
    </w:p>
    <w:p w:rsidR="003261FC" w:rsidRPr="003261FC" w:rsidRDefault="003261FC" w:rsidP="003261FC">
      <w:pPr>
        <w:ind w:right="-18"/>
        <w:rPr>
          <w:rFonts w:cs="Times New Roman"/>
          <w:sz w:val="16"/>
        </w:rPr>
      </w:pPr>
      <w:r w:rsidRPr="003261FC">
        <w:rPr>
          <w:rFonts w:cs="Times New Roman"/>
          <w:u w:val="single"/>
        </w:rPr>
        <w:t>The UN</w:t>
      </w:r>
      <w:r w:rsidRPr="003261FC">
        <w:rPr>
          <w:rFonts w:cs="Times New Roman"/>
          <w:sz w:val="16"/>
        </w:rPr>
        <w:t xml:space="preserve"> convened another major conference on the Indochinese Refugee crisis which resulted in the </w:t>
      </w:r>
      <w:r w:rsidRPr="003261FC">
        <w:rPr>
          <w:rFonts w:cs="Times New Roman"/>
          <w:u w:val="single"/>
        </w:rPr>
        <w:t>Comprehensive Plan of Action (CPA)</w:t>
      </w:r>
      <w:r w:rsidRPr="003261FC">
        <w:rPr>
          <w:rFonts w:cs="Times New Roman"/>
          <w:sz w:val="16"/>
        </w:rPr>
        <w:t xml:space="preserve"> that lasted eight years. Fontaine (1995) described it as a “unique experiment aimed at resolving a long-standing problem”. The CPA, which directly involved Viet Nam, as the major refugee-producing country in the crisis, </w:t>
      </w:r>
      <w:r w:rsidRPr="003261FC">
        <w:rPr>
          <w:rFonts w:cs="Times New Roman"/>
          <w:u w:val="single"/>
        </w:rPr>
        <w:t>had multiple aims</w:t>
      </w:r>
      <w:r w:rsidRPr="003261FC">
        <w:rPr>
          <w:rFonts w:cs="Times New Roman"/>
          <w:sz w:val="16"/>
        </w:rPr>
        <w:t xml:space="preserve"> (UNHCR, 2000a): to reduce illegal departures from Viet Nam through, among other things, “Orderly Departure Programmes”; </w:t>
      </w:r>
      <w:r w:rsidRPr="003261FC">
        <w:rPr>
          <w:rFonts w:cs="Times New Roman"/>
          <w:u w:val="single"/>
        </w:rPr>
        <w:t>to provide temporary asylum to all asylum seekers until their status was decided</w:t>
      </w:r>
      <w:r w:rsidRPr="003261FC">
        <w:rPr>
          <w:rFonts w:cs="Times New Roman"/>
          <w:sz w:val="16"/>
        </w:rPr>
        <w:t xml:space="preserve"> and a durable solution found; to use international standards when determining asylum claims; to resettle recognised refugees in third countries; and to return people not recognised as refugees to their home countries and assist them with reintegration.</w:t>
      </w:r>
    </w:p>
    <w:p w:rsidR="003261FC" w:rsidRPr="003261FC" w:rsidRDefault="003261FC" w:rsidP="003261FC">
      <w:pPr>
        <w:ind w:right="-18"/>
        <w:rPr>
          <w:rFonts w:cs="Times New Roman"/>
        </w:rPr>
      </w:pPr>
    </w:p>
    <w:p w:rsidR="003261FC" w:rsidRPr="003261FC" w:rsidRDefault="003261FC" w:rsidP="003261FC">
      <w:pPr>
        <w:pStyle w:val="Heading3"/>
        <w:ind w:right="-18"/>
        <w:rPr>
          <w:rFonts w:cs="Times New Roman"/>
        </w:rPr>
      </w:pPr>
      <w:r w:rsidRPr="003261FC">
        <w:rPr>
          <w:rFonts w:cs="Times New Roman"/>
        </w:rPr>
        <w:t>Topical Version—Accesses Detention Debate</w:t>
      </w:r>
    </w:p>
    <w:p w:rsidR="003261FC" w:rsidRPr="003261FC" w:rsidRDefault="003261FC" w:rsidP="003261FC">
      <w:pPr>
        <w:ind w:right="-18"/>
        <w:rPr>
          <w:rFonts w:cs="Times New Roman"/>
        </w:rPr>
      </w:pPr>
    </w:p>
    <w:p w:rsidR="003261FC" w:rsidRPr="003261FC" w:rsidRDefault="003261FC" w:rsidP="003261FC">
      <w:pPr>
        <w:pStyle w:val="Heading4"/>
        <w:ind w:right="-18"/>
        <w:rPr>
          <w:rFonts w:ascii="Times New Roman" w:hAnsi="Times New Roman" w:cs="Times New Roman"/>
        </w:rPr>
      </w:pPr>
      <w:r w:rsidRPr="003261FC">
        <w:rPr>
          <w:rFonts w:ascii="Times New Roman" w:hAnsi="Times New Roman" w:cs="Times New Roman"/>
        </w:rPr>
        <w:t>Asylum visas access the detention debate</w:t>
      </w:r>
    </w:p>
    <w:p w:rsidR="003261FC" w:rsidRPr="003261FC" w:rsidRDefault="003261FC" w:rsidP="003261FC">
      <w:pPr>
        <w:ind w:right="-18"/>
        <w:rPr>
          <w:rFonts w:cs="Times New Roman"/>
          <w:sz w:val="16"/>
        </w:rPr>
      </w:pPr>
      <w:r w:rsidRPr="003261FC">
        <w:rPr>
          <w:rFonts w:cs="Times New Roman"/>
          <w:sz w:val="16"/>
        </w:rPr>
        <w:t xml:space="preserve">Shalini Bhargava </w:t>
      </w:r>
      <w:r w:rsidRPr="003261FC">
        <w:rPr>
          <w:rStyle w:val="Style13ptBold"/>
          <w:rFonts w:cs="Times New Roman"/>
        </w:rPr>
        <w:t>Ray ’13</w:t>
      </w:r>
      <w:r w:rsidRPr="003261FC">
        <w:rPr>
          <w:rFonts w:cs="Times New Roman"/>
          <w:sz w:val="16"/>
        </w:rPr>
        <w:t>, Lecturer, University of Florida Levin College of Law. B.A., Stanford University; J.D., Harvard Law School, ARTICLE: Optimal Asylum, 46 Vand. J. Transnat'l L. 1215 November, 2013 Reporter 46 Vand. J. Transnat'l L. 1215 * Length: 23645 words, nexis</w:t>
      </w:r>
    </w:p>
    <w:p w:rsidR="003261FC" w:rsidRPr="003261FC" w:rsidRDefault="003261FC" w:rsidP="003261FC">
      <w:pPr>
        <w:ind w:right="-18"/>
        <w:rPr>
          <w:rFonts w:cs="Times New Roman"/>
          <w:u w:val="single"/>
        </w:rPr>
      </w:pPr>
      <w:r w:rsidRPr="003261FC">
        <w:rPr>
          <w:rFonts w:cs="Times New Roman"/>
          <w:sz w:val="16"/>
        </w:rPr>
        <w:t xml:space="preserve">Fourth, </w:t>
      </w:r>
      <w:r w:rsidRPr="003261FC">
        <w:rPr>
          <w:rFonts w:cs="Times New Roman"/>
          <w:u w:val="single"/>
        </w:rPr>
        <w:t xml:space="preserve">institutionalizing an asylum visa could save money by reducing detention costs associated with detaining asylum seekers at the border </w:t>
      </w:r>
      <w:r w:rsidRPr="003261FC">
        <w:rPr>
          <w:rFonts w:cs="Times New Roman"/>
          <w:sz w:val="16"/>
        </w:rPr>
        <w:t xml:space="preserve">who possess no travel papers. 347Link to the text of the note Under § 235 of the [*1256] Immigration and Nationality Act, the government must place in expedited removal all foreign nationals, including asylum seekers, who attempt to enter at the border or a port of entry with fraudulent documents or no documents. 348Link to the text of the note </w:t>
      </w:r>
      <w:r w:rsidRPr="003261FC">
        <w:rPr>
          <w:rFonts w:cs="Times New Roman"/>
          <w:u w:val="single"/>
        </w:rPr>
        <w:t>To the extent that an asylum visa provides appropriate travel papers to an asylum seeker who would otherwise rely on smuggling or fraudulent documents, the government would need to spend less on detaining such applicants because there would be fewer of them</w:t>
      </w:r>
      <w:r w:rsidRPr="003261FC">
        <w:rPr>
          <w:rFonts w:cs="Times New Roman"/>
          <w:sz w:val="16"/>
        </w:rPr>
        <w:t xml:space="preserve">. Finally, </w:t>
      </w:r>
      <w:r w:rsidRPr="003261FC">
        <w:rPr>
          <w:rFonts w:cs="Times New Roman"/>
          <w:u w:val="single"/>
        </w:rPr>
        <w:t>any measure that reduces the use of detention will benefit asylum seekers because detention imposes tremendous costs on them.</w:t>
      </w:r>
      <w:r w:rsidRPr="003261FC">
        <w:rPr>
          <w:rFonts w:cs="Times New Roman"/>
          <w:sz w:val="16"/>
        </w:rPr>
        <w:t xml:space="preserve"> 349Link to the text of the note Detained asylum seekers face greater barriers to proving their claims largely because of their inability to participate in the development of their case. 350Link to the text of the note </w:t>
      </w:r>
      <w:r w:rsidRPr="003261FC">
        <w:rPr>
          <w:rFonts w:cs="Times New Roman"/>
          <w:u w:val="single"/>
        </w:rPr>
        <w:t>An asylum visa would offer many asylum seekers an alternative to the use of fraudulent documents and thus diminish one source of prolonged detention for many of them.</w:t>
      </w:r>
    </w:p>
    <w:p w:rsidR="003261FC" w:rsidRPr="003261FC" w:rsidRDefault="003261FC" w:rsidP="003261FC">
      <w:pPr>
        <w:ind w:right="-18"/>
        <w:rPr>
          <w:rFonts w:cs="Times New Roman"/>
        </w:rPr>
      </w:pPr>
    </w:p>
    <w:p w:rsidR="003261FC" w:rsidRPr="003261FC" w:rsidRDefault="003261FC" w:rsidP="003261FC">
      <w:pPr>
        <w:pStyle w:val="Heading3"/>
        <w:rPr>
          <w:rFonts w:cs="Times New Roman"/>
        </w:rPr>
      </w:pPr>
      <w:r w:rsidRPr="003261FC">
        <w:rPr>
          <w:rFonts w:cs="Times New Roman"/>
        </w:rPr>
        <w:t>AFF: Detention = Restriction</w:t>
      </w:r>
    </w:p>
    <w:p w:rsidR="003261FC" w:rsidRPr="003261FC" w:rsidRDefault="003261FC" w:rsidP="003261FC">
      <w:pPr>
        <w:ind w:right="-18"/>
        <w:rPr>
          <w:rFonts w:cs="Times New Roman"/>
        </w:rPr>
      </w:pPr>
    </w:p>
    <w:p w:rsidR="003261FC" w:rsidRPr="003261FC" w:rsidRDefault="003261FC" w:rsidP="003261FC">
      <w:pPr>
        <w:pStyle w:val="Heading4"/>
        <w:ind w:right="-18"/>
        <w:rPr>
          <w:rFonts w:ascii="Times New Roman" w:hAnsi="Times New Roman" w:cs="Times New Roman"/>
        </w:rPr>
      </w:pPr>
      <w:r w:rsidRPr="003261FC">
        <w:rPr>
          <w:rFonts w:ascii="Times New Roman" w:hAnsi="Times New Roman" w:cs="Times New Roman"/>
        </w:rPr>
        <w:t>Detention is a restriction</w:t>
      </w:r>
    </w:p>
    <w:p w:rsidR="003261FC" w:rsidRPr="003261FC" w:rsidRDefault="003261FC" w:rsidP="003261FC">
      <w:pPr>
        <w:ind w:right="-18"/>
        <w:rPr>
          <w:rFonts w:cs="Times New Roman"/>
          <w:sz w:val="16"/>
        </w:rPr>
      </w:pPr>
      <w:r w:rsidRPr="003261FC">
        <w:rPr>
          <w:rFonts w:cs="Times New Roman"/>
          <w:sz w:val="16"/>
        </w:rPr>
        <w:t xml:space="preserve">David A. </w:t>
      </w:r>
      <w:r w:rsidRPr="003261FC">
        <w:rPr>
          <w:rStyle w:val="Style13ptBold"/>
          <w:rFonts w:cs="Times New Roman"/>
        </w:rPr>
        <w:t>Martin ’90</w:t>
      </w:r>
      <w:r w:rsidRPr="003261FC">
        <w:rPr>
          <w:rFonts w:cs="Times New Roman"/>
          <w:sz w:val="16"/>
        </w:rPr>
        <w:t>, Professor of Law, University of Virginia, ARTICLE: REFORMING ASYLUM ADJUDICATION: ON NAVIGATING THE COAST OF BOHEMIA. *Link to the text of the note, 138 U. Pa. L. Rev. 1247 MAY, 1990 Reporter 138 U. Pa. L. Rev. 1247 * Length: 50650 words, nexis</w:t>
      </w:r>
    </w:p>
    <w:p w:rsidR="003261FC" w:rsidRPr="003261FC" w:rsidRDefault="003261FC" w:rsidP="003261FC">
      <w:pPr>
        <w:ind w:right="-18"/>
        <w:rPr>
          <w:rFonts w:cs="Times New Roman"/>
          <w:sz w:val="16"/>
        </w:rPr>
      </w:pPr>
      <w:r w:rsidRPr="003261FC">
        <w:rPr>
          <w:rFonts w:cs="Times New Roman"/>
          <w:sz w:val="16"/>
        </w:rPr>
        <w:t xml:space="preserve">In this country, controversy over political asylum waxed and waned throughout the 1980s. </w:t>
      </w:r>
      <w:r w:rsidRPr="003261FC">
        <w:rPr>
          <w:rFonts w:cs="Times New Roman"/>
          <w:u w:val="single"/>
        </w:rPr>
        <w:t>The decade opened with bitter contention, when the 1980 boatlift of 125,000 Cubans from the port of Mariel coincided with high levels of asylum applications from Haitians, Nicaraguans, and Iranians</w:t>
      </w:r>
      <w:r w:rsidRPr="003261FC">
        <w:rPr>
          <w:rFonts w:cs="Times New Roman"/>
          <w:sz w:val="16"/>
        </w:rPr>
        <w:t xml:space="preserve">. In the succeeding years, </w:t>
      </w:r>
      <w:r w:rsidRPr="003261FC">
        <w:rPr>
          <w:rFonts w:cs="Times New Roman"/>
          <w:u w:val="single"/>
        </w:rPr>
        <w:t xml:space="preserve">the </w:t>
      </w:r>
      <w:r w:rsidRPr="003261FC">
        <w:rPr>
          <w:rFonts w:cs="Times New Roman"/>
          <w:b/>
          <w:u w:val="single"/>
        </w:rPr>
        <w:t>Reagan</w:t>
      </w:r>
      <w:r w:rsidRPr="003261FC">
        <w:rPr>
          <w:rFonts w:cs="Times New Roman"/>
          <w:u w:val="single"/>
        </w:rPr>
        <w:t xml:space="preserve"> Administration </w:t>
      </w:r>
      <w:r w:rsidRPr="003261FC">
        <w:rPr>
          <w:rFonts w:cs="Times New Roman"/>
          <w:b/>
          <w:u w:val="single"/>
        </w:rPr>
        <w:t>implemented new restrictive policies, including detention of many asylum applicants</w:t>
      </w:r>
      <w:r w:rsidRPr="003261FC">
        <w:rPr>
          <w:rFonts w:cs="Times New Roman"/>
          <w:sz w:val="16"/>
        </w:rPr>
        <w:t xml:space="preserve"> and the interdiction on the high seas of boats coming from Haiti. It thereby managed, through the middle of the decade, to keep application levels relatively modest and to relegate asylum to the shadows occupied by low-priority political issues. Refugee advocacy groups nonetheless kept up a volley of denunciations aimed at the new restrictions. They charged that these policies, and the low acceptance rates of applicants from Central America and the Caribbean, reflected political manipulation or racism or simple heartlessness. These groups complained that the government's practices violated legal obligations founded in statute and treaty. 2Link to the text of the note In a pattern that has been long familiar in American asylum policy, several rounds of relatively unproductive litigation [*1251] resulted, frequently marked by interventionist judicial rulings and unwise government reaction. 3Link to the text of the note</w:t>
      </w:r>
    </w:p>
    <w:p w:rsidR="003261FC" w:rsidRPr="003261FC" w:rsidRDefault="003261FC" w:rsidP="003261FC">
      <w:pPr>
        <w:pStyle w:val="Heading1"/>
        <w:pBdr>
          <w:top w:val="none" w:sz="0" w:space="0" w:color="auto"/>
          <w:left w:val="none" w:sz="0" w:space="0" w:color="auto"/>
          <w:bottom w:val="none" w:sz="0" w:space="0" w:color="auto"/>
          <w:right w:val="none" w:sz="0" w:space="0" w:color="auto"/>
        </w:pBdr>
        <w:rPr>
          <w:rFonts w:cs="Times New Roman"/>
        </w:rPr>
      </w:pPr>
      <w:r w:rsidRPr="003261FC">
        <w:rPr>
          <w:rFonts w:cs="Times New Roman"/>
        </w:rPr>
        <w:t>EB-5</w:t>
      </w:r>
    </w:p>
    <w:p w:rsidR="003261FC" w:rsidRPr="003261FC" w:rsidRDefault="003261FC" w:rsidP="003261FC">
      <w:pPr>
        <w:rPr>
          <w:rFonts w:cs="Times New Roman"/>
          <w:sz w:val="16"/>
        </w:rPr>
      </w:pPr>
    </w:p>
    <w:p w:rsidR="003261FC" w:rsidRPr="003261FC" w:rsidRDefault="003261FC" w:rsidP="003261FC">
      <w:pPr>
        <w:pStyle w:val="Heading2"/>
        <w:rPr>
          <w:rFonts w:cs="Times New Roman"/>
        </w:rPr>
      </w:pPr>
      <w:r w:rsidRPr="003261FC">
        <w:rPr>
          <w:rFonts w:cs="Times New Roman"/>
        </w:rPr>
        <w:t xml:space="preserve">Auction CP </w:t>
      </w:r>
    </w:p>
    <w:p w:rsidR="003261FC" w:rsidRPr="003261FC" w:rsidRDefault="003261FC" w:rsidP="003261FC">
      <w:pPr>
        <w:rPr>
          <w:rFonts w:cs="Times New Roman"/>
          <w:sz w:val="16"/>
        </w:rPr>
      </w:pPr>
    </w:p>
    <w:p w:rsidR="003261FC" w:rsidRPr="003261FC" w:rsidRDefault="003261FC" w:rsidP="003261FC">
      <w:pPr>
        <w:pStyle w:val="Heading3"/>
        <w:rPr>
          <w:rFonts w:cs="Times New Roman"/>
        </w:rPr>
      </w:pPr>
      <w:r w:rsidRPr="003261FC">
        <w:rPr>
          <w:rFonts w:cs="Times New Roman"/>
        </w:rPr>
        <w:t>Notes</w:t>
      </w:r>
    </w:p>
    <w:p w:rsidR="003261FC" w:rsidRPr="003261FC" w:rsidRDefault="003261FC" w:rsidP="003261FC">
      <w:pPr>
        <w:rPr>
          <w:rFonts w:cs="Times New Roman"/>
          <w:sz w:val="16"/>
        </w:rPr>
      </w:pPr>
      <w:r w:rsidRPr="003261FC">
        <w:rPr>
          <w:rFonts w:cs="Times New Roman"/>
          <w:sz w:val="16"/>
        </w:rPr>
        <w:t xml:space="preserve">It doesn’t increase the amount of people who can enter the country, which means potential Politics DAs or reasons why letting more people in is bad as net benefits. It also does some funky things with the minimum capital investment requirement, whereas the aff just decreases it. </w:t>
      </w:r>
    </w:p>
    <w:p w:rsidR="003261FC" w:rsidRPr="003261FC" w:rsidRDefault="003261FC" w:rsidP="003261FC">
      <w:pPr>
        <w:rPr>
          <w:rFonts w:cs="Times New Roman"/>
          <w:sz w:val="16"/>
        </w:rPr>
      </w:pPr>
    </w:p>
    <w:p w:rsidR="003261FC" w:rsidRPr="003261FC" w:rsidRDefault="003261FC" w:rsidP="003261FC">
      <w:pPr>
        <w:pStyle w:val="Heading3"/>
        <w:rPr>
          <w:rFonts w:cs="Times New Roman"/>
        </w:rPr>
      </w:pPr>
      <w:r w:rsidRPr="003261FC">
        <w:rPr>
          <w:rFonts w:cs="Times New Roman"/>
        </w:rPr>
        <w:t>1NC</w:t>
      </w: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 xml:space="preserve">The United States federal government should: </w:t>
      </w:r>
    </w:p>
    <w:p w:rsidR="003261FC" w:rsidRPr="003261FC" w:rsidRDefault="003261FC" w:rsidP="003261FC">
      <w:pPr>
        <w:pStyle w:val="Heading4"/>
        <w:numPr>
          <w:ilvl w:val="0"/>
          <w:numId w:val="12"/>
        </w:numPr>
        <w:rPr>
          <w:rFonts w:ascii="Times New Roman" w:hAnsi="Times New Roman" w:cs="Times New Roman"/>
        </w:rPr>
      </w:pPr>
      <w:r w:rsidRPr="003261FC">
        <w:rPr>
          <w:rFonts w:ascii="Times New Roman" w:hAnsi="Times New Roman" w:cs="Times New Roman"/>
        </w:rPr>
        <w:t>Streamline the employment-based investor visa application process for investors who apply with more capital, modeled off of the British Tier 1 program</w:t>
      </w:r>
    </w:p>
    <w:p w:rsidR="003261FC" w:rsidRPr="003261FC" w:rsidRDefault="003261FC" w:rsidP="003261FC">
      <w:pPr>
        <w:pStyle w:val="Heading4"/>
        <w:numPr>
          <w:ilvl w:val="0"/>
          <w:numId w:val="12"/>
        </w:numPr>
        <w:rPr>
          <w:rFonts w:ascii="Times New Roman" w:hAnsi="Times New Roman" w:cs="Times New Roman"/>
        </w:rPr>
      </w:pPr>
      <w:r w:rsidRPr="003261FC">
        <w:rPr>
          <w:rFonts w:ascii="Times New Roman" w:hAnsi="Times New Roman" w:cs="Times New Roman"/>
        </w:rPr>
        <w:t>Increase the regional center price to $1,000,000</w:t>
      </w:r>
    </w:p>
    <w:p w:rsidR="003261FC" w:rsidRPr="003261FC" w:rsidRDefault="003261FC" w:rsidP="003261FC">
      <w:pPr>
        <w:pStyle w:val="Heading4"/>
        <w:numPr>
          <w:ilvl w:val="0"/>
          <w:numId w:val="12"/>
        </w:numPr>
        <w:rPr>
          <w:rFonts w:ascii="Times New Roman" w:hAnsi="Times New Roman" w:cs="Times New Roman"/>
        </w:rPr>
      </w:pPr>
      <w:r w:rsidRPr="003261FC">
        <w:rPr>
          <w:rFonts w:ascii="Times New Roman" w:hAnsi="Times New Roman" w:cs="Times New Roman"/>
        </w:rPr>
        <w:t>Decrease the non-regional center price to $750,000</w:t>
      </w:r>
    </w:p>
    <w:p w:rsidR="003261FC" w:rsidRPr="003261FC" w:rsidRDefault="003261FC" w:rsidP="003261FC">
      <w:pPr>
        <w:pStyle w:val="Heading4"/>
        <w:numPr>
          <w:ilvl w:val="0"/>
          <w:numId w:val="12"/>
        </w:numPr>
        <w:rPr>
          <w:rFonts w:ascii="Times New Roman" w:hAnsi="Times New Roman" w:cs="Times New Roman"/>
        </w:rPr>
      </w:pPr>
      <w:r w:rsidRPr="003261FC">
        <w:rPr>
          <w:rFonts w:ascii="Times New Roman" w:hAnsi="Times New Roman" w:cs="Times New Roman"/>
        </w:rPr>
        <w:t>Fluctuate the price of citizenship based on demand</w:t>
      </w:r>
    </w:p>
    <w:p w:rsidR="003261FC" w:rsidRPr="003261FC" w:rsidRDefault="003261FC" w:rsidP="003261FC">
      <w:pPr>
        <w:pStyle w:val="Heading4"/>
        <w:numPr>
          <w:ilvl w:val="0"/>
          <w:numId w:val="12"/>
        </w:numPr>
        <w:rPr>
          <w:rFonts w:ascii="Times New Roman" w:hAnsi="Times New Roman" w:cs="Times New Roman"/>
        </w:rPr>
      </w:pPr>
      <w:r w:rsidRPr="003261FC">
        <w:rPr>
          <w:rFonts w:ascii="Times New Roman" w:hAnsi="Times New Roman" w:cs="Times New Roman"/>
        </w:rPr>
        <w:t>Require a minimum net worth from investors</w:t>
      </w:r>
    </w:p>
    <w:p w:rsidR="003261FC" w:rsidRPr="003261FC" w:rsidRDefault="003261FC" w:rsidP="003261FC">
      <w:pPr>
        <w:pStyle w:val="Heading4"/>
        <w:numPr>
          <w:ilvl w:val="0"/>
          <w:numId w:val="12"/>
        </w:numPr>
        <w:rPr>
          <w:rFonts w:ascii="Times New Roman" w:hAnsi="Times New Roman" w:cs="Times New Roman"/>
        </w:rPr>
      </w:pPr>
      <w:r w:rsidRPr="003261FC">
        <w:rPr>
          <w:rFonts w:ascii="Times New Roman" w:hAnsi="Times New Roman" w:cs="Times New Roman"/>
        </w:rPr>
        <w:t>Monitor the spending of funds at each stage of a regional center’s development</w:t>
      </w:r>
    </w:p>
    <w:p w:rsidR="003261FC" w:rsidRPr="003261FC" w:rsidRDefault="003261FC" w:rsidP="003261FC">
      <w:pPr>
        <w:rPr>
          <w:rFonts w:cs="Times New Roman"/>
          <w:sz w:val="16"/>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Counterplan attracts more capital to the US – solves the aff</w:t>
      </w:r>
    </w:p>
    <w:p w:rsidR="003261FC" w:rsidRPr="003261FC" w:rsidRDefault="003261FC" w:rsidP="003261FC">
      <w:pPr>
        <w:rPr>
          <w:rStyle w:val="Style13ptBold"/>
          <w:rFonts w:cs="Times New Roman"/>
        </w:rPr>
      </w:pPr>
      <w:r w:rsidRPr="003261FC">
        <w:rPr>
          <w:rStyle w:val="Style13ptBold"/>
          <w:rFonts w:cs="Times New Roman"/>
        </w:rPr>
        <w:t>Byrley 17</w:t>
      </w:r>
    </w:p>
    <w:p w:rsidR="003261FC" w:rsidRPr="003261FC" w:rsidRDefault="003261FC" w:rsidP="003261FC">
      <w:pPr>
        <w:rPr>
          <w:rFonts w:cs="Times New Roman"/>
          <w:sz w:val="16"/>
        </w:rPr>
      </w:pPr>
      <w:r w:rsidRPr="003261FC">
        <w:rPr>
          <w:rFonts w:cs="Times New Roman"/>
          <w:sz w:val="16"/>
        </w:rPr>
        <w:t xml:space="preserve">(Taylor C. Byrley, Student at Indiana University Robert H. McKinney School of Law, 10/11/17, “SELLING CITIZENSHIP TO THE HIGHEST BIDDER: A PROPOSAL TO REFORM THE UNITED STATES EB-5 INVESTOR VISA PROGRAM”, Indiana International and Comprehensive Law Review, Vol. 27, No. 1, </w:t>
      </w:r>
      <w:r w:rsidRPr="003261FC">
        <w:rPr>
          <w:rStyle w:val="Hyperlink"/>
          <w:rFonts w:cs="Times New Roman"/>
          <w:sz w:val="16"/>
        </w:rPr>
        <w:t>http://journals.iupui.edu/index.php/iiclr/article/view/21699/20892</w:t>
      </w:r>
      <w:r w:rsidRPr="003261FC">
        <w:rPr>
          <w:rFonts w:cs="Times New Roman"/>
          <w:sz w:val="16"/>
        </w:rPr>
        <w:t>, accessed 7/28/18, HM)</w:t>
      </w:r>
    </w:p>
    <w:p w:rsidR="003261FC" w:rsidRPr="003261FC" w:rsidRDefault="003261FC" w:rsidP="003261FC">
      <w:pPr>
        <w:rPr>
          <w:rStyle w:val="StyleUnderline"/>
          <w:rFonts w:cs="Times New Roman"/>
          <w:sz w:val="24"/>
        </w:rPr>
      </w:pPr>
      <w:r w:rsidRPr="003261FC">
        <w:rPr>
          <w:rFonts w:cs="Times New Roman"/>
          <w:sz w:val="16"/>
        </w:rPr>
        <w:t xml:space="preserve">As a program’s interest increases it should evolve, and in the case of the EB-5 it has grown close to the point of breaking. Reforms need to be made in order to increase the measures taken to prevent fraud. If the system does not evolve to accommodate the growing interest and the increased potential for fraudulent activities, then the program is likely to be discontinued following the 2017 expiration date. The Netherlands program is highlighted because it demonstrates the first step in the levels of progression when developing a foreign investor visa program. The EB-5 is now past the Netherlands stage of development and should be reformed, like Canada’s program, to maximize the economic benefit. A. Adoption of British and Canadian Policies In reforming the EB-5 program the United States should look to the British Tier 1 program. </w:t>
      </w:r>
      <w:r w:rsidRPr="003261FC">
        <w:rPr>
          <w:rStyle w:val="StyleUnderline"/>
          <w:rFonts w:cs="Times New Roman"/>
          <w:sz w:val="24"/>
        </w:rPr>
        <w:t>The implementation of a policy that gives a competitive edge to those who choose to invest larger amounts of capital would be extremely beneficial to the EB-5 program. Applicants are already trying anything they can to get their application processed faster, which is why the visa cap is hit earlier each year</w:t>
      </w:r>
      <w:r w:rsidRPr="003261FC">
        <w:rPr>
          <w:rFonts w:cs="Times New Roman"/>
          <w:sz w:val="16"/>
        </w:rPr>
        <w:t xml:space="preserve">. 207 </w:t>
      </w:r>
      <w:r w:rsidRPr="003261FC">
        <w:rPr>
          <w:rStyle w:val="StyleUnderline"/>
          <w:rFonts w:cs="Times New Roman"/>
          <w:sz w:val="24"/>
        </w:rPr>
        <w:t>By allowing those with increased capital to streamline the process of the application review it would introduce a competitive nature in to the market of United States citizenship and force the most interested to apply more of their capital to achieve the status of residency. This would in turn lead to an increase in the economic benefit through the competitive injection of more capital, and would allow the price of citizenship to fluctuate on a demand basis ensuring the maximum amount of capital</w:t>
      </w:r>
      <w:r w:rsidRPr="003261FC">
        <w:rPr>
          <w:rFonts w:cs="Times New Roman"/>
          <w:sz w:val="16"/>
        </w:rPr>
        <w:t xml:space="preserve">. The next step in reforming the EB-5 program will be the adoption of policies similar to Canada’s Immigrant Investor Venture Capital Pilot Program. The EB-5 program needs more restriction. As it stands now the </w:t>
      </w:r>
      <w:r w:rsidRPr="003261FC">
        <w:rPr>
          <w:rStyle w:val="StyleUnderline"/>
          <w:rFonts w:cs="Times New Roman"/>
          <w:sz w:val="24"/>
        </w:rPr>
        <w:t>requirements are too easy to meet, evidenced by the fact that in both 2014 and 2015 the limits for visa were met.</w:t>
      </w:r>
      <w:r w:rsidRPr="003261FC">
        <w:rPr>
          <w:rFonts w:cs="Times New Roman"/>
          <w:sz w:val="16"/>
        </w:rPr>
        <w:t xml:space="preserve"> 208 This shows an explicit interest in the program. However, an increase in the minimum investment to $1,460,000, like Canada, is not necessary. Instead </w:t>
      </w:r>
      <w:r w:rsidRPr="003261FC">
        <w:rPr>
          <w:rStyle w:val="StyleUnderline"/>
          <w:rFonts w:cs="Times New Roman"/>
          <w:sz w:val="24"/>
        </w:rPr>
        <w:t xml:space="preserve">an increase to the regional center program should be made. The immigrant investors are most interested in the regional center program. </w:t>
      </w:r>
      <w:r w:rsidRPr="003261FC">
        <w:rPr>
          <w:rFonts w:cs="Times New Roman"/>
          <w:sz w:val="16"/>
        </w:rPr>
        <w:t xml:space="preserve">209 Therefore </w:t>
      </w:r>
      <w:r w:rsidRPr="003261FC">
        <w:rPr>
          <w:rStyle w:val="StyleUnderline"/>
          <w:rFonts w:cs="Times New Roman"/>
          <w:sz w:val="24"/>
        </w:rPr>
        <w:t xml:space="preserve">if an increase to the amount of capital should be applied to the program it should be on the regional center amount. </w:t>
      </w:r>
      <w:r w:rsidRPr="003261FC">
        <w:rPr>
          <w:rFonts w:cs="Times New Roman"/>
          <w:sz w:val="16"/>
        </w:rPr>
        <w:t xml:space="preserve">The current amount of </w:t>
      </w:r>
      <w:r w:rsidRPr="003261FC">
        <w:rPr>
          <w:rStyle w:val="StyleUnderline"/>
          <w:rFonts w:cs="Times New Roman"/>
          <w:sz w:val="24"/>
        </w:rPr>
        <w:t>$500,000 is too low and this explains why the visas allocated have been expended</w:t>
      </w:r>
      <w:r w:rsidRPr="003261FC">
        <w:rPr>
          <w:rFonts w:cs="Times New Roman"/>
          <w:sz w:val="16"/>
        </w:rPr>
        <w:t xml:space="preserve">. 210 United States citizenship is currently selling at a bargain price. It is clear that the interest is there and that applicants have the ability to meet the requirements so why not raise them in order to receive more capital. </w:t>
      </w:r>
      <w:r w:rsidRPr="003261FC">
        <w:rPr>
          <w:rStyle w:val="StyleUnderline"/>
          <w:rFonts w:cs="Times New Roman"/>
          <w:sz w:val="24"/>
        </w:rPr>
        <w:t>The EB-5 program should raise the price of the regional center base investor visa to $1,000,000.</w:t>
      </w:r>
      <w:r w:rsidRPr="003261FC">
        <w:rPr>
          <w:rFonts w:cs="Times New Roman"/>
          <w:sz w:val="16"/>
        </w:rPr>
        <w:t xml:space="preserve"> This would allow those who want to take the non-managerial route the same avenue of citizenship, but for an increased price. </w:t>
      </w:r>
      <w:r w:rsidRPr="003261FC">
        <w:rPr>
          <w:rStyle w:val="StyleUnderline"/>
          <w:rFonts w:cs="Times New Roman"/>
          <w:sz w:val="24"/>
        </w:rPr>
        <w:t>This would provide more capital for the creation of jobs, and the ten-job requirement would be much easier to achieve.</w:t>
      </w:r>
      <w:r w:rsidRPr="003261FC">
        <w:rPr>
          <w:rFonts w:cs="Times New Roman"/>
          <w:sz w:val="16"/>
        </w:rPr>
        <w:t xml:space="preserve"> The original goal of the program was to acquire skilled immigrant entrepreneurs in addition to substantial economic benefit. 211 Therefore, </w:t>
      </w:r>
      <w:r w:rsidRPr="003261FC">
        <w:rPr>
          <w:rStyle w:val="StyleUnderline"/>
          <w:rFonts w:cs="Times New Roman"/>
          <w:sz w:val="24"/>
        </w:rPr>
        <w:t>the current $1,000,000 requirement for the non-regional center based investments should lowered in order to incentivize entrepreneurial investors. The requirement for entrepreneurial investments should be reduced to $750,000, in order to ensure the requisite capital to create the ten jobs and continued support of the target area.</w:t>
      </w:r>
      <w:r w:rsidRPr="003261FC">
        <w:rPr>
          <w:rFonts w:cs="Times New Roman"/>
          <w:sz w:val="16"/>
        </w:rPr>
        <w:t xml:space="preserve"> This lower rate should help to increase the popularity of the original program. In addition, </w:t>
      </w:r>
      <w:r w:rsidRPr="003261FC">
        <w:rPr>
          <w:rStyle w:val="StyleUnderline"/>
          <w:rFonts w:cs="Times New Roman"/>
          <w:sz w:val="24"/>
        </w:rPr>
        <w:t>the EB-5 program would benefit from the inclusion of a new regulation that requires a minimum net worth.</w:t>
      </w:r>
      <w:r w:rsidRPr="003261FC">
        <w:rPr>
          <w:rFonts w:cs="Times New Roman"/>
          <w:sz w:val="16"/>
        </w:rPr>
        <w:t xml:space="preserve"> In requiring a minimum net worth </w:t>
      </w:r>
      <w:r w:rsidRPr="003261FC">
        <w:rPr>
          <w:rStyle w:val="StyleUnderline"/>
          <w:rFonts w:cs="Times New Roman"/>
          <w:sz w:val="24"/>
        </w:rPr>
        <w:t>to satisfy the requirements the program could ensure that the applicants are not exhausting their available funds in the investment, and could prevent the applicants from being left with nothing to contribute to the economy following the removal of conditions. By ensuring a minimum net worth the EB-5 could add additional requirements to the removal of conditions, such as a secondary investment of a lesser amount to ensure that the applicant was committed to the full citizenship status and promoting the economy. This requirement of net worth would also help to deter fraud or default on the part of the investor, because they could ensure the existence of capital through the presence of bank statements and equity records</w:t>
      </w:r>
      <w:r w:rsidRPr="003261FC">
        <w:rPr>
          <w:rFonts w:cs="Times New Roman"/>
          <w:sz w:val="16"/>
        </w:rPr>
        <w:t xml:space="preserve">.212 B. Increasing Oversight For Fraud Prevention The EB-5 program also needs to amend the current oversight provisions. The USCIS has some monitoring provisions in place during the creation of regional centers, but has no continued monitoring plan in regards to the use of funds following the investment period. 213 </w:t>
      </w:r>
      <w:r w:rsidRPr="003261FC">
        <w:rPr>
          <w:rStyle w:val="StyleUnderline"/>
          <w:rFonts w:cs="Times New Roman"/>
          <w:sz w:val="24"/>
        </w:rPr>
        <w:t>In order to decrease the risk of fraud the USCIS needs to develop a system that monitors the spending of the funds at each stage of the regional center’s development. USCIS should use their own regional center program to develop this monitoring system. USCIS could develop an approved business plan and form an internal regional center in a target area, then use investor funds to create a fraud prevention center that would have the employment base to monitor each of the approved regional centers. This could also be accomplished with the help of the SEC</w:t>
      </w:r>
      <w:r w:rsidRPr="003261FC">
        <w:rPr>
          <w:rFonts w:cs="Times New Roman"/>
          <w:sz w:val="16"/>
        </w:rPr>
        <w:t xml:space="preserve"> because an increase in oversight would mean potentially less fraud cases on their docket. Reducing the risk of fraud is essential to preserving interest in the EB-5.214 If the system is plagued with a high amount of fraud it leads to the conclusion that incoming investors will have no guarantee of residency. Thus, </w:t>
      </w:r>
      <w:r w:rsidRPr="003261FC">
        <w:rPr>
          <w:rStyle w:val="StyleUnderline"/>
          <w:rFonts w:cs="Times New Roman"/>
          <w:sz w:val="24"/>
        </w:rPr>
        <w:t>amending the current policy in favor of increased regulations that provide more oversight will ensure that individual investors have the highest probability of obtaining permanent residency and the removal of residency conditions.</w:t>
      </w:r>
    </w:p>
    <w:p w:rsidR="003261FC" w:rsidRPr="003261FC" w:rsidRDefault="003261FC" w:rsidP="003261FC">
      <w:pPr>
        <w:rPr>
          <w:rFonts w:cs="Times New Roman"/>
          <w:sz w:val="16"/>
        </w:rPr>
      </w:pPr>
    </w:p>
    <w:p w:rsidR="003261FC" w:rsidRPr="003261FC" w:rsidRDefault="003261FC" w:rsidP="003261FC">
      <w:pPr>
        <w:pStyle w:val="Heading3"/>
        <w:rPr>
          <w:rFonts w:cs="Times New Roman"/>
        </w:rPr>
      </w:pPr>
      <w:r w:rsidRPr="003261FC">
        <w:rPr>
          <w:rFonts w:cs="Times New Roman"/>
        </w:rPr>
        <w:t>2NC</w:t>
      </w: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The counterplan attracts more capital via competition, makes investors continue to stimulate the economy after achieving residence, allows for flexible pricing, and stops fraud</w:t>
      </w:r>
    </w:p>
    <w:p w:rsidR="003261FC" w:rsidRPr="003261FC" w:rsidRDefault="003261FC" w:rsidP="003261FC">
      <w:pPr>
        <w:rPr>
          <w:rStyle w:val="Style13ptBold"/>
          <w:rFonts w:cs="Times New Roman"/>
        </w:rPr>
      </w:pPr>
      <w:r w:rsidRPr="003261FC">
        <w:rPr>
          <w:rStyle w:val="Style13ptBold"/>
          <w:rFonts w:cs="Times New Roman"/>
        </w:rPr>
        <w:t>Byrley 17</w:t>
      </w:r>
    </w:p>
    <w:p w:rsidR="003261FC" w:rsidRPr="003261FC" w:rsidRDefault="003261FC" w:rsidP="003261FC">
      <w:pPr>
        <w:rPr>
          <w:rFonts w:cs="Times New Roman"/>
          <w:sz w:val="16"/>
        </w:rPr>
      </w:pPr>
      <w:r w:rsidRPr="003261FC">
        <w:rPr>
          <w:rFonts w:cs="Times New Roman"/>
          <w:sz w:val="16"/>
        </w:rPr>
        <w:t xml:space="preserve">(Taylor C. Byrley, Student at Indiana University Robert H. McKinney School of Law, 10/11/17, “SELLING CITIZENSHIP TO THE HIGHEST BIDDER: A PROPOSAL TO REFORM THE UNITED STATES EB-5 INVESTOR VISA PROGRAM”, Indiana International and Comprehensive Law Review, Vol. 27, No. 1, </w:t>
      </w:r>
      <w:r w:rsidRPr="003261FC">
        <w:rPr>
          <w:rStyle w:val="Hyperlink"/>
          <w:rFonts w:cs="Times New Roman"/>
          <w:sz w:val="16"/>
        </w:rPr>
        <w:t>http://journals.iupui.edu/index.php/iiclr/article/view/21699/20892</w:t>
      </w:r>
      <w:r w:rsidRPr="003261FC">
        <w:rPr>
          <w:rFonts w:cs="Times New Roman"/>
          <w:sz w:val="16"/>
        </w:rPr>
        <w:t>, accessed 7/28/18, HM)</w:t>
      </w:r>
    </w:p>
    <w:p w:rsidR="003261FC" w:rsidRPr="003261FC" w:rsidRDefault="003261FC" w:rsidP="003261FC">
      <w:pPr>
        <w:rPr>
          <w:rFonts w:cs="Times New Roman"/>
          <w:sz w:val="16"/>
        </w:rPr>
      </w:pPr>
      <w:r w:rsidRPr="003261FC">
        <w:rPr>
          <w:rFonts w:cs="Times New Roman"/>
          <w:sz w:val="16"/>
        </w:rPr>
        <w:t xml:space="preserve">The EB-5 program should be reformed to become a more regulated and restrictive program. In doing so the EB-5 should borrow from the three different immigrant investor visa programs discussed above. </w:t>
      </w:r>
      <w:r w:rsidRPr="003261FC">
        <w:rPr>
          <w:rStyle w:val="StyleUnderline"/>
          <w:rFonts w:cs="Times New Roman"/>
          <w:sz w:val="24"/>
        </w:rPr>
        <w:t>The EB-5 should be reformed to include a competitive advantage to those who choose to invest larger amounts of capital</w:t>
      </w:r>
      <w:r w:rsidRPr="003261FC">
        <w:rPr>
          <w:rFonts w:cs="Times New Roman"/>
          <w:sz w:val="16"/>
        </w:rPr>
        <w:t xml:space="preserve">, similar to the United Kingdom’s Tier 1 investor visa program. 215 </w:t>
      </w:r>
      <w:r w:rsidRPr="003261FC">
        <w:rPr>
          <w:rStyle w:val="StyleUnderline"/>
          <w:rFonts w:cs="Times New Roman"/>
          <w:sz w:val="24"/>
        </w:rPr>
        <w:t>This competitive advantage system would place the cost for citizenship on a sort of sliding scale. The sliding scale would allow for the true price of United States residency to be shown because it would fluctuate with the market demand in order to consistently provide the maximum amount of capital.</w:t>
      </w:r>
      <w:r w:rsidRPr="003261FC">
        <w:rPr>
          <w:rFonts w:cs="Times New Roman"/>
          <w:sz w:val="16"/>
        </w:rPr>
        <w:t xml:space="preserve"> The use of this program could offer the USCIS an ability to gauge what the fixed price for applications should be. </w:t>
      </w:r>
      <w:r w:rsidRPr="003261FC">
        <w:rPr>
          <w:rStyle w:val="StyleUnderline"/>
          <w:rFonts w:cs="Times New Roman"/>
          <w:sz w:val="24"/>
        </w:rPr>
        <w:t>In order to establish the fixed price the USCIS could take a cross section of the applications and determine the average price individuals were paying for expedited processing.</w:t>
      </w:r>
      <w:r w:rsidRPr="003261FC">
        <w:rPr>
          <w:rFonts w:cs="Times New Roman"/>
          <w:sz w:val="16"/>
        </w:rPr>
        <w:t xml:space="preserve"> This system would ensure that as the market fluctuated there would be significant data to determine the going rate for United States citizenship. </w:t>
      </w:r>
      <w:r w:rsidRPr="003261FC">
        <w:rPr>
          <w:rStyle w:val="StyleUnderline"/>
          <w:rFonts w:cs="Times New Roman"/>
          <w:sz w:val="24"/>
        </w:rPr>
        <w:t>The EB-5 should also apply a new regulation for a net worth minimum, in order to ensure continued investments beyond the initial</w:t>
      </w:r>
      <w:r w:rsidRPr="003261FC">
        <w:rPr>
          <w:rFonts w:cs="Times New Roman"/>
          <w:sz w:val="16"/>
        </w:rPr>
        <w:t xml:space="preserve">. One of the goals of the EB-5 program is to provide continued investments into the economy of the Unites States in order to provide target areas with great economic benefit.216 With a net worth minimum </w:t>
      </w:r>
      <w:r w:rsidRPr="003261FC">
        <w:rPr>
          <w:rStyle w:val="StyleUnderline"/>
          <w:rFonts w:cs="Times New Roman"/>
          <w:sz w:val="24"/>
        </w:rPr>
        <w:t xml:space="preserve">immigrant investors would have to prove that they have the ability to invest and stimulate the economy beyond the cost of residency alone. The regulation could be satisfied through the use of bank statements and financial equity records </w:t>
      </w:r>
      <w:r w:rsidRPr="003261FC">
        <w:rPr>
          <w:rFonts w:cs="Times New Roman"/>
          <w:sz w:val="16"/>
        </w:rPr>
        <w:t xml:space="preserve">similar to the current system in place in Canada. 217 The two most substantial changes that should be made to the current EB-5 program are a reevaluation of the current minimum investments and a reform to increase government oversight for fraud prevention. </w:t>
      </w:r>
      <w:r w:rsidRPr="003261FC">
        <w:rPr>
          <w:rStyle w:val="StyleUnderline"/>
          <w:rFonts w:cs="Times New Roman"/>
          <w:sz w:val="24"/>
        </w:rPr>
        <w:t>The EB-5 program needs to reevaluate the current prices at which they are selling United States residency</w:t>
      </w:r>
      <w:r w:rsidRPr="003261FC">
        <w:rPr>
          <w:rFonts w:cs="Times New Roman"/>
          <w:sz w:val="16"/>
        </w:rPr>
        <w:t xml:space="preserve">. It is clear that over the past few years there has been a steadily increasing trend the interest of the immigrant investor visa program. 218 However, there have been no amendments to reflect this change. If United States citizenship is going to be commodified, should it not fluctuate with the market like any other consumer good? The answer in short is yes. </w:t>
      </w:r>
      <w:r w:rsidRPr="003261FC">
        <w:rPr>
          <w:rStyle w:val="StyleUnderline"/>
          <w:rFonts w:cs="Times New Roman"/>
          <w:sz w:val="24"/>
        </w:rPr>
        <w:t>In order to adjust for the increase interest in the program substantial changes need to be made regarding the going rate for citizenship. The first change needs to address the regional center based program</w:t>
      </w:r>
      <w:r w:rsidRPr="003261FC">
        <w:rPr>
          <w:rFonts w:cs="Times New Roman"/>
          <w:sz w:val="16"/>
        </w:rPr>
        <w:t xml:space="preserve">. The evidence provided in this Note shows that this is the more popular of the two investment based programs. This extreme increase in popularity suggests that </w:t>
      </w:r>
      <w:r w:rsidRPr="003261FC">
        <w:rPr>
          <w:rStyle w:val="StyleUnderline"/>
          <w:rFonts w:cs="Times New Roman"/>
          <w:sz w:val="24"/>
        </w:rPr>
        <w:t>the current rate of $500,000 is easily being met, as evidenced by the visa caps for 2014 and 2015 being hit</w:t>
      </w:r>
      <w:r w:rsidRPr="003261FC">
        <w:rPr>
          <w:rFonts w:cs="Times New Roman"/>
          <w:sz w:val="16"/>
        </w:rPr>
        <w:t xml:space="preserve">. 219 Therefore, in order to maximize the economic benefit, the cost of the regional center based investments should be raised. </w:t>
      </w:r>
      <w:r w:rsidRPr="003261FC">
        <w:rPr>
          <w:rStyle w:val="StyleUnderline"/>
          <w:rFonts w:cs="Times New Roman"/>
          <w:sz w:val="24"/>
        </w:rPr>
        <w:t>By raising the cost of the initial investment to $1,000,000 the maximum economic benefit can be achieved at a cost that is still competitive</w:t>
      </w:r>
      <w:r w:rsidRPr="003261FC">
        <w:rPr>
          <w:rFonts w:cs="Times New Roman"/>
          <w:sz w:val="16"/>
        </w:rPr>
        <w:t xml:space="preserve"> with the large programs of Canada and the United Kingdom. 220 This increase would allow investors who wish to take the non-managerial route to do so at an increased expense. The United States should not be giving these investors who do not offer any entrepreneurial benefits a “discounted” rate. </w:t>
      </w:r>
      <w:r w:rsidRPr="003261FC">
        <w:rPr>
          <w:rStyle w:val="StyleUnderline"/>
          <w:rFonts w:cs="Times New Roman"/>
          <w:sz w:val="24"/>
        </w:rPr>
        <w:t xml:space="preserve">The second change needs to address the entrepreneurial investors who do not want to use the regional center method </w:t>
      </w:r>
      <w:r w:rsidRPr="003261FC">
        <w:rPr>
          <w:rFonts w:cs="Times New Roman"/>
          <w:sz w:val="16"/>
        </w:rPr>
        <w:t xml:space="preserve">to watch their investment ripen into residency. Although individuals are still interested in this form of investment, there is not as much incentive when they can approach a regional center with a pre-formulated plan and do minimal work while attaining citizenship. One of the original goals of EB-5 program was to attract immigrant entrepreneurs, but the current system provides incentives for non-managerial investors. </w:t>
      </w:r>
      <w:r w:rsidRPr="003261FC">
        <w:rPr>
          <w:rStyle w:val="StyleUnderline"/>
          <w:rFonts w:cs="Times New Roman"/>
          <w:sz w:val="24"/>
        </w:rPr>
        <w:t>These immigrant entrepreneurs should be the investors to get the “discounted” rate because they will be the one to consistently stimulate the economy of target areas with their own innovative business plans.</w:t>
      </w:r>
      <w:r w:rsidRPr="003261FC">
        <w:rPr>
          <w:rFonts w:cs="Times New Roman"/>
          <w:sz w:val="16"/>
        </w:rPr>
        <w:t xml:space="preserve"> Therefore, </w:t>
      </w:r>
      <w:r w:rsidRPr="003261FC">
        <w:rPr>
          <w:rStyle w:val="StyleUnderline"/>
          <w:rFonts w:cs="Times New Roman"/>
          <w:sz w:val="24"/>
        </w:rPr>
        <w:t>the EB-5 program should lower the entrepreneurial immigrant investor visa cost.</w:t>
      </w:r>
      <w:r w:rsidRPr="003261FC">
        <w:rPr>
          <w:rFonts w:cs="Times New Roman"/>
          <w:sz w:val="16"/>
        </w:rPr>
        <w:t xml:space="preserve"> The initial investment should be lowered </w:t>
      </w:r>
      <w:r w:rsidRPr="003261FC">
        <w:rPr>
          <w:rStyle w:val="StyleUnderline"/>
          <w:rFonts w:cs="Times New Roman"/>
          <w:sz w:val="24"/>
        </w:rPr>
        <w:t>to $750,000 because this would still allow a substantial amount of capital to create the ten required jobs</w:t>
      </w:r>
      <w:r w:rsidRPr="003261FC">
        <w:rPr>
          <w:rFonts w:cs="Times New Roman"/>
          <w:sz w:val="16"/>
        </w:rPr>
        <w:t xml:space="preserve">. In addition </w:t>
      </w:r>
      <w:r w:rsidRPr="003261FC">
        <w:rPr>
          <w:rStyle w:val="StyleUnderline"/>
          <w:rFonts w:cs="Times New Roman"/>
          <w:sz w:val="24"/>
        </w:rPr>
        <w:t>this lowered rate would act as an incentive for new immigrant investors not to take the expedited route</w:t>
      </w:r>
      <w:r w:rsidRPr="003261FC">
        <w:rPr>
          <w:rFonts w:cs="Times New Roman"/>
          <w:sz w:val="16"/>
        </w:rPr>
        <w:t xml:space="preserve"> the regional center offers. The final proposed reform to be made to the EB-5 program is an increase in the amount of oversight the government has to prevent fraud. The reason this reform is so important is because it will give immigrant investors “peace of mind” when investing in the United States. This decrease in risk of fraud will help to garner more interest in the EB-5 program because with lower risk of fraud will come higher residency returns. T</w:t>
      </w:r>
      <w:r w:rsidRPr="003261FC">
        <w:rPr>
          <w:rStyle w:val="StyleUnderline"/>
          <w:rFonts w:cs="Times New Roman"/>
          <w:sz w:val="24"/>
        </w:rPr>
        <w:t>he USCIS must develop a plan to ensure the continued monitoring of regional centers to ensure there are no misappropriations of funds during development. This is the preservation of immigrant investor’s livelihood and some may not survive to await the outcome of an SEC investigation. The goal of this reform should be to prevent fraud, and ensure the security of investors’ capital. These reforms to the EB-5 program would work to increase the overall reliability and economic success of the investor visa</w:t>
      </w:r>
      <w:r w:rsidRPr="003261FC">
        <w:rPr>
          <w:rFonts w:cs="Times New Roman"/>
          <w:sz w:val="16"/>
        </w:rPr>
        <w:t>. It is clear that there are substantial economic benefits that arise from this program and it would be a shame to lose them due to the inability to evolve with the market. In order to preserve the EB-5 and secure its eligibility for a permanent implementation it must show that it has the ability to provide increased benefit and security for not only the immigrant investors bringing the capital, but also to benefit the targeted areas and economy of the United States.</w:t>
      </w:r>
    </w:p>
    <w:p w:rsidR="003261FC" w:rsidRPr="003261FC" w:rsidRDefault="003261FC" w:rsidP="003261FC">
      <w:pPr>
        <w:pStyle w:val="Heading4"/>
      </w:pPr>
      <w:r w:rsidRPr="003261FC">
        <w:t>The EB-5 system is subject to fraud and abuse – auctioning off visas prevents this and spurs development</w:t>
      </w:r>
    </w:p>
    <w:p w:rsidR="003261FC" w:rsidRPr="003261FC" w:rsidRDefault="003261FC" w:rsidP="003261FC">
      <w:r w:rsidRPr="003261FC">
        <w:rPr>
          <w:rStyle w:val="Style13ptBold"/>
        </w:rPr>
        <w:t>Bloomberg Editorial Board 18</w:t>
      </w:r>
      <w:r w:rsidRPr="003261FC">
        <w:t xml:space="preserve"> (Bloomberg Editorial Board, “The Investor Visa Program Should Be Scrapped,” Bloomberg, 22 Mar 2018, </w:t>
      </w:r>
      <w:hyperlink r:id="rId158" w:history="1">
        <w:r w:rsidRPr="003261FC">
          <w:rPr>
            <w:rStyle w:val="Hyperlink"/>
          </w:rPr>
          <w:t>https://www.bloomberg.com/view/articles/2018-03-22/the-eb-5-investor-visa-program-deserves-to-be-scrapped</w:t>
        </w:r>
      </w:hyperlink>
      <w:r w:rsidRPr="003261FC">
        <w:t>, Accessed 30 Jul 2018, gf)</w:t>
      </w:r>
    </w:p>
    <w:p w:rsidR="003261FC" w:rsidRPr="003261FC" w:rsidRDefault="003261FC" w:rsidP="003261FC">
      <w:pPr>
        <w:rPr>
          <w:rStyle w:val="StyleUnderline"/>
        </w:rPr>
      </w:pPr>
      <w:r w:rsidRPr="003261FC">
        <w:rPr>
          <w:sz w:val="16"/>
          <w:szCs w:val="16"/>
        </w:rPr>
        <w:t>The omnibus spending bill currently before Congress includes a small but ill-conceived program that deserves to be noticed, then deleted</w:t>
      </w:r>
      <w:r w:rsidRPr="003261FC">
        <w:rPr>
          <w:rStyle w:val="StyleUnderline"/>
        </w:rPr>
        <w:t xml:space="preserve">. The EB-5 Regional Center program that gives visas to investors invites abuse and is failing to do what it's meant to.  </w:t>
      </w:r>
    </w:p>
    <w:p w:rsidR="003261FC" w:rsidRPr="003261FC" w:rsidRDefault="003261FC" w:rsidP="003261FC">
      <w:pPr>
        <w:rPr>
          <w:sz w:val="16"/>
          <w:szCs w:val="16"/>
        </w:rPr>
      </w:pPr>
      <w:r w:rsidRPr="003261FC">
        <w:rPr>
          <w:sz w:val="16"/>
          <w:szCs w:val="16"/>
        </w:rPr>
        <w:t xml:space="preserve">Since 1990, </w:t>
      </w:r>
      <w:r w:rsidRPr="003261FC">
        <w:rPr>
          <w:rStyle w:val="StyleUnderline"/>
        </w:rPr>
        <w:t>foreigners who invest $1 million (or</w:t>
      </w:r>
      <w:r w:rsidRPr="003261FC">
        <w:rPr>
          <w:sz w:val="16"/>
          <w:szCs w:val="16"/>
        </w:rPr>
        <w:t xml:space="preserve">, in rural or high-unemployment areas, </w:t>
      </w:r>
      <w:r w:rsidRPr="003261FC">
        <w:rPr>
          <w:rStyle w:val="StyleUnderline"/>
        </w:rPr>
        <w:t>$500,000) in a new enterprise that creates at least 10 full-time jobs can get an EB-5 visa and, after two years, a green card. In 1992, Congress modified</w:t>
      </w:r>
      <w:r w:rsidRPr="003261FC">
        <w:rPr>
          <w:sz w:val="16"/>
          <w:szCs w:val="16"/>
        </w:rPr>
        <w:t xml:space="preserve"> the system, </w:t>
      </w:r>
      <w:r w:rsidRPr="003261FC">
        <w:rPr>
          <w:rStyle w:val="StyleUnderline"/>
        </w:rPr>
        <w:t xml:space="preserve">creating the Regional Center program </w:t>
      </w:r>
      <w:r w:rsidRPr="003261FC">
        <w:rPr>
          <w:sz w:val="16"/>
          <w:szCs w:val="16"/>
        </w:rPr>
        <w:t xml:space="preserve">to let investors pool their contributions to fund enterprises within designated areas. Last year, these </w:t>
      </w:r>
      <w:r w:rsidRPr="003261FC">
        <w:rPr>
          <w:rStyle w:val="StyleUnderline"/>
        </w:rPr>
        <w:t>regional centers accounted for 93 percent of the roughly 10,000 EB-5 visas issued</w:t>
      </w:r>
      <w:r w:rsidRPr="003261FC">
        <w:rPr>
          <w:sz w:val="16"/>
          <w:szCs w:val="16"/>
        </w:rPr>
        <w:t>.</w:t>
      </w:r>
    </w:p>
    <w:p w:rsidR="003261FC" w:rsidRPr="003261FC" w:rsidRDefault="003261FC" w:rsidP="003261FC">
      <w:pPr>
        <w:rPr>
          <w:sz w:val="16"/>
          <w:szCs w:val="16"/>
        </w:rPr>
      </w:pPr>
      <w:r w:rsidRPr="003261FC">
        <w:rPr>
          <w:sz w:val="16"/>
          <w:szCs w:val="16"/>
        </w:rPr>
        <w:t xml:space="preserve">The program's goal of promoting inward investment and jobs is worthy, but </w:t>
      </w:r>
      <w:r w:rsidRPr="003261FC">
        <w:rPr>
          <w:rStyle w:val="StyleUnderline"/>
        </w:rPr>
        <w:t>this approach has worked badly. Almost all the investment goes to New York City, San Francisco, Houston and other metropolitan areas, where it provides cheap financing for real estate developments that achieve their "high-unemployment" designation through gerrymandered districts</w:t>
      </w:r>
      <w:r w:rsidRPr="003261FC">
        <w:rPr>
          <w:sz w:val="16"/>
          <w:szCs w:val="16"/>
        </w:rPr>
        <w:t>. The Department of Homeland Security says it can only "speculate" about the overall effect on investment and jobs. A plausible speculation is that the effect is minimal.</w:t>
      </w:r>
    </w:p>
    <w:p w:rsidR="003261FC" w:rsidRPr="003261FC" w:rsidRDefault="003261FC" w:rsidP="003261FC">
      <w:pPr>
        <w:rPr>
          <w:sz w:val="16"/>
          <w:szCs w:val="16"/>
        </w:rPr>
      </w:pPr>
      <w:r w:rsidRPr="003261FC">
        <w:rPr>
          <w:rStyle w:val="StyleUnderline"/>
        </w:rPr>
        <w:t>The program has fallen victim to fraud and abuse, not least by failing to scrutinize investors adequately</w:t>
      </w:r>
      <w:r w:rsidRPr="003261FC">
        <w:rPr>
          <w:sz w:val="16"/>
          <w:szCs w:val="16"/>
        </w:rPr>
        <w:t xml:space="preserve">. For instance, </w:t>
      </w:r>
      <w:r w:rsidRPr="003261FC">
        <w:rPr>
          <w:rStyle w:val="StyleUnderline"/>
        </w:rPr>
        <w:t>Chinese applicants,</w:t>
      </w:r>
      <w:r w:rsidRPr="003261FC">
        <w:rPr>
          <w:sz w:val="16"/>
          <w:szCs w:val="16"/>
        </w:rPr>
        <w:t xml:space="preserve"> who were awarded 75 percent of EB-5 visas last year, </w:t>
      </w:r>
      <w:r w:rsidRPr="003261FC">
        <w:rPr>
          <w:rStyle w:val="StyleUnderline"/>
        </w:rPr>
        <w:t>face limits on the sums they can legally take out of China each year</w:t>
      </w:r>
      <w:r w:rsidRPr="003261FC">
        <w:rPr>
          <w:sz w:val="16"/>
          <w:szCs w:val="16"/>
        </w:rPr>
        <w:t xml:space="preserve">. </w:t>
      </w:r>
      <w:r w:rsidRPr="003261FC">
        <w:rPr>
          <w:rStyle w:val="StyleUnderline"/>
        </w:rPr>
        <w:t>They are obliged to resort to various maneuvers to come up with the cash. U.S. intermediaries then go fishing for business in these murky waters</w:t>
      </w:r>
      <w:r w:rsidRPr="003261FC">
        <w:rPr>
          <w:sz w:val="16"/>
          <w:szCs w:val="16"/>
        </w:rPr>
        <w:t xml:space="preserve">. (Last August, federal </w:t>
      </w:r>
      <w:r w:rsidRPr="003261FC">
        <w:rPr>
          <w:rStyle w:val="StyleUnderline"/>
        </w:rPr>
        <w:t>prosecutors subpoenaed the Kushner Cos., the property business owned by the family of Jared Kushner, for documents related to their courting of Chinese EB-5 investors.)</w:t>
      </w:r>
    </w:p>
    <w:p w:rsidR="003261FC" w:rsidRPr="003261FC" w:rsidRDefault="003261FC" w:rsidP="003261FC">
      <w:pPr>
        <w:rPr>
          <w:sz w:val="16"/>
          <w:szCs w:val="16"/>
        </w:rPr>
      </w:pPr>
      <w:r w:rsidRPr="003261FC">
        <w:rPr>
          <w:sz w:val="16"/>
          <w:szCs w:val="16"/>
        </w:rPr>
        <w:t xml:space="preserve">It might be possible to make the program work better, through clearer rules and more effective enforcement, but </w:t>
      </w:r>
      <w:r w:rsidRPr="003261FC">
        <w:rPr>
          <w:rStyle w:val="StyleUnderline"/>
        </w:rPr>
        <w:t>it would be better to end it altogether.</w:t>
      </w:r>
      <w:r w:rsidRPr="003261FC">
        <w:rPr>
          <w:sz w:val="16"/>
          <w:szCs w:val="16"/>
        </w:rPr>
        <w:t xml:space="preserve"> As Senator Chuck Grassley has argued</w:t>
      </w:r>
      <w:r w:rsidRPr="003261FC">
        <w:rPr>
          <w:rStyle w:val="StyleUnderline"/>
        </w:rPr>
        <w:t>, it seems broken beyond repair</w:t>
      </w:r>
      <w:r w:rsidRPr="003261FC">
        <w:rPr>
          <w:sz w:val="16"/>
          <w:szCs w:val="16"/>
        </w:rPr>
        <w:t xml:space="preserve">. And </w:t>
      </w:r>
      <w:r w:rsidRPr="003261FC">
        <w:rPr>
          <w:rStyle w:val="StyleUnderline"/>
        </w:rPr>
        <w:t>its contribution to inward foreign direct investment is insignificant, anyway. Canada, for instance, junked its investor visa because of its poor economic benefits</w:t>
      </w:r>
      <w:r w:rsidRPr="003261FC">
        <w:rPr>
          <w:sz w:val="16"/>
          <w:szCs w:val="16"/>
        </w:rPr>
        <w:t>.</w:t>
      </w:r>
    </w:p>
    <w:p w:rsidR="003261FC" w:rsidRPr="003261FC" w:rsidRDefault="003261FC" w:rsidP="003261FC">
      <w:pPr>
        <w:rPr>
          <w:sz w:val="16"/>
          <w:szCs w:val="16"/>
        </w:rPr>
      </w:pPr>
      <w:r w:rsidRPr="003261FC">
        <w:rPr>
          <w:sz w:val="16"/>
          <w:szCs w:val="16"/>
        </w:rPr>
        <w:t xml:space="preserve">To be clear, </w:t>
      </w:r>
      <w:r w:rsidRPr="003261FC">
        <w:rPr>
          <w:rStyle w:val="StyleUnderline"/>
        </w:rPr>
        <w:t>the U.S. should do all it can to attract investors and entrepreneurs -- but with an immigration system tailored toward talent and experience, not with a scheme so open to abuse.</w:t>
      </w:r>
      <w:r w:rsidRPr="003261FC">
        <w:rPr>
          <w:sz w:val="16"/>
          <w:szCs w:val="16"/>
        </w:rPr>
        <w:t xml:space="preserve"> </w:t>
      </w:r>
    </w:p>
    <w:p w:rsidR="003261FC" w:rsidRPr="003261FC" w:rsidRDefault="003261FC" w:rsidP="003261FC">
      <w:pPr>
        <w:rPr>
          <w:sz w:val="16"/>
          <w:szCs w:val="16"/>
        </w:rPr>
      </w:pPr>
      <w:r w:rsidRPr="003261FC">
        <w:rPr>
          <w:rStyle w:val="StyleUnderline"/>
        </w:rPr>
        <w:t>Until a smarter skills-based system is introduced, a simpler and cleaner way to raise money from prosperous would-be immigrants would be to simply auction some visas to qualified applicants.</w:t>
      </w:r>
      <w:r w:rsidRPr="003261FC">
        <w:rPr>
          <w:sz w:val="16"/>
          <w:szCs w:val="16"/>
        </w:rPr>
        <w:t xml:space="preserve"> </w:t>
      </w:r>
      <w:r w:rsidRPr="003261FC">
        <w:rPr>
          <w:rStyle w:val="StyleUnderline"/>
        </w:rPr>
        <w:t>That could easily raise more money than the EB-5 program -- money that the government could spend on, say, rural development -- and it would be a lot harder to subvert</w:t>
      </w:r>
      <w:r w:rsidRPr="003261FC">
        <w:rPr>
          <w:sz w:val="16"/>
          <w:szCs w:val="16"/>
        </w:rPr>
        <w:t>.</w:t>
      </w:r>
    </w:p>
    <w:p w:rsidR="003261FC" w:rsidRPr="003261FC" w:rsidRDefault="003261FC" w:rsidP="003261FC"/>
    <w:p w:rsidR="003261FC" w:rsidRPr="003261FC" w:rsidRDefault="003261FC" w:rsidP="003261FC">
      <w:pPr>
        <w:rPr>
          <w:rFonts w:cs="Times New Roman"/>
          <w:sz w:val="16"/>
        </w:rPr>
      </w:pPr>
    </w:p>
    <w:p w:rsidR="003261FC" w:rsidRPr="003261FC" w:rsidRDefault="003261FC" w:rsidP="003261FC">
      <w:pPr>
        <w:rPr>
          <w:rFonts w:cs="Times New Roman"/>
          <w:sz w:val="16"/>
        </w:rPr>
      </w:pPr>
    </w:p>
    <w:p w:rsidR="003261FC" w:rsidRPr="003261FC" w:rsidRDefault="003261FC" w:rsidP="003261FC">
      <w:pPr>
        <w:pStyle w:val="Heading3"/>
        <w:rPr>
          <w:rFonts w:cs="Times New Roman"/>
        </w:rPr>
      </w:pPr>
      <w:r w:rsidRPr="003261FC">
        <w:rPr>
          <w:rFonts w:cs="Times New Roman"/>
        </w:rPr>
        <w:t>Auctions Solvency</w:t>
      </w: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The backlog of EB-5 visas hurts the viability of the program however the aff isn’t the answer</w:t>
      </w:r>
    </w:p>
    <w:p w:rsidR="003261FC" w:rsidRPr="003261FC" w:rsidRDefault="003261FC" w:rsidP="003261FC">
      <w:pPr>
        <w:rPr>
          <w:rFonts w:cs="Times New Roman"/>
          <w:sz w:val="16"/>
        </w:rPr>
      </w:pPr>
      <w:r w:rsidRPr="003261FC">
        <w:rPr>
          <w:rStyle w:val="Style13ptBold"/>
          <w:rFonts w:cs="Times New Roman"/>
        </w:rPr>
        <w:t>North 18</w:t>
      </w:r>
      <w:r w:rsidRPr="003261FC">
        <w:rPr>
          <w:rFonts w:cs="Times New Roman"/>
          <w:sz w:val="16"/>
        </w:rPr>
        <w:t xml:space="preserve"> (David North, a Fellow of the Center for Immigration Studies, “How to Eliminate the EB-5 Backlog Without Adding More Visas” Center </w:t>
      </w:r>
      <w:r w:rsidRPr="003261FC">
        <w:rPr>
          <w:rStyle w:val="Style13ptBold"/>
          <w:rFonts w:cs="Times New Roman"/>
        </w:rPr>
        <w:t>for</w:t>
      </w:r>
      <w:r w:rsidRPr="003261FC">
        <w:rPr>
          <w:rFonts w:cs="Times New Roman"/>
          <w:sz w:val="16"/>
        </w:rPr>
        <w:t xml:space="preserve"> Immigration Studies, 6 July 2018, https://cis.org/North/How-Eliminate-EB5-Backlog-Without-Adding-More-Visas, 28 July 2018, BK)</w:t>
      </w:r>
    </w:p>
    <w:p w:rsidR="003261FC" w:rsidRPr="003261FC" w:rsidRDefault="003261FC" w:rsidP="003261FC">
      <w:pPr>
        <w:rPr>
          <w:rStyle w:val="StyleUnderline"/>
          <w:rFonts w:cs="Times New Roman"/>
          <w:sz w:val="24"/>
        </w:rPr>
      </w:pPr>
      <w:r w:rsidRPr="003261FC">
        <w:rPr>
          <w:rFonts w:cs="Times New Roman"/>
          <w:sz w:val="16"/>
        </w:rPr>
        <w:t xml:space="preserve">The </w:t>
      </w:r>
      <w:r w:rsidRPr="003261FC">
        <w:rPr>
          <w:rStyle w:val="StyleUnderline"/>
          <w:rFonts w:cs="Times New Roman"/>
          <w:sz w:val="24"/>
        </w:rPr>
        <w:t>backlog of EB-5 visas is bad public policy and is not good for anyone</w:t>
      </w:r>
      <w:r w:rsidRPr="003261FC">
        <w:rPr>
          <w:rFonts w:cs="Times New Roman"/>
          <w:sz w:val="16"/>
        </w:rPr>
        <w:t xml:space="preserve"> except a tiny band of big city developers, middlemen, lawyers, and lobbyists. The immigrant investor (EB-5) program sells a family-sized set of green cards to aliens who pony up $500,000 for a government-approved, but not guaranteed, investment, usually in ultra-low interest rate loans to urban real estate interests. Currently there is a backlog of approved applications over the 10,000 annual limit set for these visas, which can delay admission to the United States for as long as 10 years. In many cases, the large EB-5 backlog commandeers thousands of half-million-dollar investments (sometimes the life savings) of aliens wanting to come to this country. They may be in a waiting line 10 years long, and some would like to get their money back and step out of the line — but the current system will not force U.S. interests to return the aliens' money. This is unfair to the aliens, who should be given the choice of staying in line or getting their money back. Also, the presence of these backlogs gives the urban developers an excuse to argue that still more visas should be granted to people whose only credential is the $500,000 that they hope to use to get a set of green cards for themselves, their spouses, and their kids under 21. My sense is that getting rid of the backlogs of approved EB-5 petitions that exceed the 10,000 visa-a-year allotment would be a good idea. But how do you do it without simply bowing to the fat cats and issuing additional visas? It would probably take a change in the law, but it can be done, and it can be done without decreasing the $2 billion/year in EB-funded, low-interest loans currently subsidizing the already ultra–prosperous urban middlemen. I would like to terminate the backlog by terminating the program, except for those already in line, but this looks politically impossible. One of the byproducts of a Democratic majority in the House of Representatives next year would be the elevation to the House Judiciary Committee chairmanship of a man who is, quite literally, the congressman from Wall Street, Rep. Jerrold Nadler (D-N.Y.); he represents the lower part of Manhattan Island, and while a staunch liberal on most issues, is not an advocate of EB-5 reform. But perhaps my approach could work. It would: </w:t>
      </w:r>
      <w:r w:rsidRPr="003261FC">
        <w:rPr>
          <w:rStyle w:val="StyleUnderline"/>
          <w:rFonts w:cs="Times New Roman"/>
          <w:sz w:val="24"/>
        </w:rPr>
        <w:t>Let the EB-5 investors who want to get their money back to get it, or at least most of it; Eliminate, after several years, the existing backlog; and Keep a flow of capital — at say the $2 billion a year rate</w:t>
      </w:r>
      <w:r w:rsidRPr="003261FC">
        <w:rPr>
          <w:rFonts w:cs="Times New Roman"/>
          <w:sz w:val="16"/>
        </w:rPr>
        <w:t xml:space="preserve"> — going to those well-to-do urban developers. How can this possibly be done? Well, let's start with the old adage that when you are in a hole, stop digging. This is the five-part plan: As we reported earlier, the current system calls for the steady approvals of EB-5 petitions (a Department of Homeland Security product) even though the total number of approved petitions exceeds the number of visas that can be issued by the State Department: about 10,000 a year. Suspend approval of all new petitions to allow, over time, the issuance of visas to everyone on the waiting list. It would take a little bit longer to take care of the specialized waiting list for Chinese aliens, but that, too, would be gone in a few years. To make the backlog disappear more swiftly, </w:t>
      </w:r>
      <w:r w:rsidRPr="003261FC">
        <w:rPr>
          <w:rStyle w:val="StyleUnderline"/>
          <w:rFonts w:cs="Times New Roman"/>
          <w:sz w:val="24"/>
        </w:rPr>
        <w:t>allow those who do not want to wait for as long as 10 years under the current system to get as much of their investment back as possible</w:t>
      </w:r>
      <w:r w:rsidRPr="003261FC">
        <w:rPr>
          <w:rFonts w:cs="Times New Roman"/>
          <w:sz w:val="16"/>
        </w:rPr>
        <w:t xml:space="preserve">. Since this would involve prying the money from the regional centers, which in many cases have lent it to someone else, this process would be neither swift nor clean. </w:t>
      </w:r>
      <w:r w:rsidRPr="003261FC">
        <w:rPr>
          <w:rStyle w:val="StyleUnderline"/>
          <w:rFonts w:cs="Times New Roman"/>
          <w:sz w:val="24"/>
        </w:rPr>
        <w:t xml:space="preserve">Have DHS pay a reward of $50,000 or so to some of those leaving the line to make up for losses resulting from retrieving their money from the middlemen. Those aliens would have to promise not to seek to come to the States, in any way, for 10 years, and to forswear any use of any investor-linked immigrant or non-immigrant visa (such as those used for treaty investors) for the rest of their lives. </w:t>
      </w:r>
      <w:r w:rsidRPr="003261FC">
        <w:rPr>
          <w:rFonts w:cs="Times New Roman"/>
          <w:sz w:val="16"/>
        </w:rPr>
        <w:t xml:space="preserve">Of course they could decline the $50,000 and opt to take the route noted in Part 2 and not sign away future rights to apply for immigrant status. </w:t>
      </w:r>
      <w:r w:rsidRPr="003261FC">
        <w:rPr>
          <w:rStyle w:val="StyleUnderline"/>
          <w:rFonts w:cs="Times New Roman"/>
          <w:sz w:val="24"/>
        </w:rPr>
        <w:t>Require those who want to stay in the line to file a fresh set of papers every year and pay a fee of, say, $10,000</w:t>
      </w:r>
      <w:r w:rsidRPr="003261FC">
        <w:rPr>
          <w:rFonts w:cs="Times New Roman"/>
          <w:sz w:val="16"/>
        </w:rPr>
        <w:t xml:space="preserve">. The fees would be used to pay the costs of Part 3. </w:t>
      </w:r>
      <w:r w:rsidRPr="003261FC">
        <w:rPr>
          <w:rStyle w:val="StyleUnderline"/>
          <w:rFonts w:cs="Times New Roman"/>
          <w:sz w:val="24"/>
        </w:rPr>
        <w:t>For their $10,000, the investors would be getting a faster set of visas than they would get under the current system. Auction off some rapid admissions to those in line in order to keep the flow of dollars coming to the urban developments</w:t>
      </w:r>
      <w:r w:rsidRPr="003261FC">
        <w:rPr>
          <w:rFonts w:cs="Times New Roman"/>
          <w:sz w:val="16"/>
        </w:rPr>
        <w:t xml:space="preserve"> (and any odd rural ones that made their way into the process). </w:t>
      </w:r>
      <w:r w:rsidRPr="003261FC">
        <w:rPr>
          <w:rFonts w:cs="Times New Roman"/>
        </w:rPr>
        <w:t>While 8,000 of the usual 10,000 visas a year would continue to be issued to those standing in line, 2,000 immediate visas would be auctioned off with a minimum bid of $1.2 million per visa, with $1 million going to normal EB-5 investments and the balance to be used by USCIS to reduce the waiting line</w:t>
      </w:r>
      <w:r w:rsidRPr="003261FC">
        <w:rPr>
          <w:rFonts w:cs="Times New Roman"/>
          <w:sz w:val="16"/>
        </w:rPr>
        <w:t xml:space="preserve">. This would produce — if all the ultra-fast visas were purchased — some $2 billion a year for the EB-5 industry, which is what it is getting currently at some 4,000 investments a year at half a million each. If there were a demand for more than 2,000 of the visas, there would be an auction with the excess above $1.2 million to be deposited in the Social Security Trust Fund, which is running out of money while we continue to use the current benefit and tax formulae. How long would this process take? Recent State Department data and estimates show that there are about 66,000 EB-5 visas backlogged. Assuming that perhaps 10 percent of these would be withdrawn, this would eliminate the problem in six years. The special impact of the 7 percent maximum of the total to any one nation, which creates the long waits for the Chinese, does not apply when there are no backlogs from other nations in a given category; the suspension of new petition approvals would take care of that matter. After this, if Congress still wanted this sullied program to continue, we would revert to the approval of new EB-5 petitions at rates that would not endanger the 10,000 limit, at, one hopes a much larger charge than the current $500,000 — a price set more than a quarter of a century ago and well below the prices for comparable programs in other nations. </w:t>
      </w:r>
      <w:r w:rsidRPr="003261FC">
        <w:rPr>
          <w:rStyle w:val="StyleUnderline"/>
          <w:rFonts w:cs="Times New Roman"/>
          <w:sz w:val="24"/>
        </w:rPr>
        <w:t>This proposal offers benefits to all on the waiting list, keeps billions a year flowing in the current EB-5 channels, and requires the issuance of no additional visas.</w:t>
      </w:r>
    </w:p>
    <w:p w:rsidR="003261FC" w:rsidRPr="003261FC" w:rsidRDefault="003261FC" w:rsidP="003261FC">
      <w:pPr>
        <w:rPr>
          <w:rFonts w:cs="Times New Roman"/>
          <w:sz w:val="16"/>
        </w:rPr>
      </w:pPr>
    </w:p>
    <w:p w:rsidR="003261FC" w:rsidRPr="003261FC" w:rsidRDefault="003261FC" w:rsidP="003261FC">
      <w:pPr>
        <w:pStyle w:val="Heading2"/>
        <w:rPr>
          <w:rFonts w:cs="Times New Roman"/>
        </w:rPr>
      </w:pPr>
      <w:r w:rsidRPr="003261FC">
        <w:rPr>
          <w:rFonts w:cs="Times New Roman"/>
        </w:rPr>
        <w:t>Two-Stream CP</w:t>
      </w:r>
    </w:p>
    <w:p w:rsidR="003261FC" w:rsidRPr="003261FC" w:rsidRDefault="003261FC" w:rsidP="003261FC">
      <w:pPr>
        <w:rPr>
          <w:rFonts w:cs="Times New Roman"/>
          <w:sz w:val="16"/>
        </w:rPr>
      </w:pPr>
    </w:p>
    <w:p w:rsidR="003261FC" w:rsidRPr="003261FC" w:rsidRDefault="003261FC" w:rsidP="003261FC">
      <w:pPr>
        <w:pStyle w:val="Heading3"/>
        <w:rPr>
          <w:rFonts w:cs="Times New Roman"/>
        </w:rPr>
      </w:pPr>
      <w:r w:rsidRPr="003261FC">
        <w:rPr>
          <w:rFonts w:cs="Times New Roman"/>
        </w:rPr>
        <w:t>Notes</w:t>
      </w:r>
    </w:p>
    <w:p w:rsidR="003261FC" w:rsidRPr="003261FC" w:rsidRDefault="003261FC" w:rsidP="003261FC">
      <w:pPr>
        <w:rPr>
          <w:rFonts w:cs="Times New Roman"/>
          <w:sz w:val="16"/>
        </w:rPr>
      </w:pPr>
      <w:r w:rsidRPr="003261FC">
        <w:rPr>
          <w:rFonts w:cs="Times New Roman"/>
          <w:sz w:val="16"/>
        </w:rPr>
        <w:t>Operates the same way as explained above: we don’t let more people in, (insert net benefit to that here). Solves the aff because of the distinction between investors and entrepreneurs as explained in the evidence below.</w:t>
      </w:r>
    </w:p>
    <w:p w:rsidR="003261FC" w:rsidRPr="003261FC" w:rsidRDefault="003261FC" w:rsidP="003261FC">
      <w:pPr>
        <w:pStyle w:val="Heading3"/>
        <w:rPr>
          <w:rFonts w:cs="Times New Roman"/>
        </w:rPr>
      </w:pPr>
      <w:r w:rsidRPr="003261FC">
        <w:rPr>
          <w:rFonts w:cs="Times New Roman"/>
        </w:rPr>
        <w:t>1NC</w:t>
      </w: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The United States federal government should split the employment-based investor visa program into an immigrant investor program and an immigrant entrepreneur program and create separate requirements for each program</w:t>
      </w:r>
    </w:p>
    <w:p w:rsidR="003261FC" w:rsidRPr="003261FC" w:rsidRDefault="003261FC" w:rsidP="003261FC">
      <w:pPr>
        <w:rPr>
          <w:rFonts w:cs="Times New Roman"/>
          <w:sz w:val="16"/>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Counterplan solves the aff without letting more people in – avoids the link to politics</w:t>
      </w:r>
    </w:p>
    <w:p w:rsidR="003261FC" w:rsidRPr="003261FC" w:rsidRDefault="003261FC" w:rsidP="003261FC">
      <w:pPr>
        <w:rPr>
          <w:rStyle w:val="Style13ptBold"/>
          <w:rFonts w:cs="Times New Roman"/>
        </w:rPr>
      </w:pPr>
      <w:r w:rsidRPr="003261FC">
        <w:rPr>
          <w:rStyle w:val="Style13ptBold"/>
          <w:rFonts w:cs="Times New Roman"/>
        </w:rPr>
        <w:t>Lin 15</w:t>
      </w:r>
    </w:p>
    <w:p w:rsidR="003261FC" w:rsidRPr="003261FC" w:rsidRDefault="003261FC" w:rsidP="003261FC">
      <w:pPr>
        <w:rPr>
          <w:rFonts w:cs="Times New Roman"/>
          <w:sz w:val="16"/>
        </w:rPr>
      </w:pPr>
      <w:r w:rsidRPr="003261FC">
        <w:rPr>
          <w:rFonts w:cs="Times New Roman"/>
          <w:sz w:val="16"/>
        </w:rPr>
        <w:t xml:space="preserve">(Annie Anjung Lin, Law student at Chapman University Dale E. Fowler School of Law, 2015, “Splitting the EB-5 Program: A Proposal for Employment-Based Immigration Reform to Better Target Immigrant Entrepreneurs and Investors”, Chapman Law Review, Volume 18, Issue 2, Article 7, </w:t>
      </w:r>
      <w:r w:rsidRPr="003261FC">
        <w:rPr>
          <w:rStyle w:val="Hyperlink"/>
          <w:rFonts w:cs="Times New Roman"/>
          <w:sz w:val="16"/>
        </w:rPr>
        <w:t>https://digitalcommons.chapman.edu/cgi/viewcontent.cgi?article=1345&amp;context=chapman-law-review</w:t>
      </w:r>
      <w:r w:rsidRPr="003261FC">
        <w:rPr>
          <w:rFonts w:cs="Times New Roman"/>
          <w:sz w:val="16"/>
        </w:rPr>
        <w:t>, accessed 7/28/18, HM)</w:t>
      </w:r>
    </w:p>
    <w:p w:rsidR="003261FC" w:rsidRPr="003261FC" w:rsidRDefault="003261FC" w:rsidP="003261FC">
      <w:pPr>
        <w:rPr>
          <w:rFonts w:cs="Times New Roman"/>
          <w:sz w:val="16"/>
        </w:rPr>
      </w:pPr>
      <w:r w:rsidRPr="003261FC">
        <w:rPr>
          <w:rFonts w:cs="Times New Roman"/>
          <w:sz w:val="16"/>
        </w:rPr>
        <w:t xml:space="preserve">If the United States wants to attract more immigrant entrepreneurs, it should design an immigration policy with requirements that foster entrepreneurship and encourage long-term physical and human capital investments into the United States. This Comment proposes that </w:t>
      </w:r>
      <w:r w:rsidRPr="003261FC">
        <w:rPr>
          <w:rStyle w:val="StyleUnderline"/>
          <w:rFonts w:cs="Times New Roman"/>
          <w:sz w:val="24"/>
        </w:rPr>
        <w:t>Congress should amend the current EB-5 program into an immigrant investor’s program, create a separate category for immigrant entrepreneurs, and create distinct requirements to accurately reflect how each targeted immigrant group actually does business</w:t>
      </w:r>
      <w:r w:rsidRPr="003261FC">
        <w:rPr>
          <w:rFonts w:cs="Times New Roman"/>
          <w:sz w:val="16"/>
        </w:rPr>
        <w:t xml:space="preserve">. For the immigrant investor visa category, </w:t>
      </w:r>
      <w:r w:rsidRPr="003261FC">
        <w:rPr>
          <w:rStyle w:val="StyleUnderline"/>
          <w:rFonts w:cs="Times New Roman"/>
          <w:sz w:val="24"/>
        </w:rPr>
        <w:t>Congress should first consider amending the requirements to reflect the type of investors Congress wishes to attract</w:t>
      </w:r>
      <w:r w:rsidRPr="003261FC">
        <w:rPr>
          <w:rFonts w:cs="Times New Roman"/>
          <w:sz w:val="16"/>
        </w:rPr>
        <w:t xml:space="preserve">. Second, </w:t>
      </w:r>
      <w:r w:rsidRPr="003261FC">
        <w:rPr>
          <w:rStyle w:val="StyleUnderline"/>
          <w:rFonts w:cs="Times New Roman"/>
          <w:sz w:val="24"/>
        </w:rPr>
        <w:t>Congress should consider increasing the investment amount required to attract high-net-worth individuals and simply eradicating the job creation and management requirements, as these requirements cannot be accurately measured</w:t>
      </w:r>
      <w:r w:rsidRPr="003261FC">
        <w:rPr>
          <w:rFonts w:cs="Times New Roman"/>
          <w:sz w:val="16"/>
        </w:rPr>
        <w:t xml:space="preserve">. Third, </w:t>
      </w:r>
      <w:r w:rsidRPr="003261FC">
        <w:rPr>
          <w:rStyle w:val="StyleUnderline"/>
          <w:rFonts w:cs="Times New Roman"/>
          <w:sz w:val="24"/>
        </w:rPr>
        <w:t>Congress should increase the investment amount as demand for U.S. citizenship increases.</w:t>
      </w:r>
      <w:r w:rsidRPr="003261FC">
        <w:rPr>
          <w:rFonts w:cs="Times New Roman"/>
          <w:sz w:val="16"/>
        </w:rPr>
        <w:t xml:space="preserve">164 </w:t>
      </w:r>
      <w:r w:rsidRPr="003261FC">
        <w:rPr>
          <w:rStyle w:val="StyleUnderline"/>
          <w:rFonts w:cs="Times New Roman"/>
          <w:sz w:val="24"/>
        </w:rPr>
        <w:t>For the immigrant entrepreneur category, distinct requirements should be made to reflect the type of entrepreneurs Congress wishes to attract and to better meet the needs of the entrepreneurs. Congress should design the program based on characteristics possessed by successful entrepreneurs, such as access to funds, education level, industry knowledge, and intent to maintain a business in the United States.</w:t>
      </w:r>
      <w:r w:rsidRPr="003261FC">
        <w:rPr>
          <w:rFonts w:cs="Times New Roman"/>
          <w:sz w:val="16"/>
        </w:rPr>
        <w:t xml:space="preserve">165 Since entrepreneurs are concerned with creating a sustainable business that will grow and generate profit in the long run, </w:t>
      </w:r>
      <w:r w:rsidRPr="003261FC">
        <w:rPr>
          <w:rStyle w:val="StyleUnderline"/>
          <w:rFonts w:cs="Times New Roman"/>
          <w:sz w:val="24"/>
        </w:rPr>
        <w:t>program requirements should be realistically obtainable to create an environment that fosters the development of a successful business</w:t>
      </w:r>
      <w:r w:rsidRPr="003261FC">
        <w:rPr>
          <w:rFonts w:cs="Times New Roman"/>
          <w:sz w:val="16"/>
        </w:rPr>
        <w:t xml:space="preserve">. This Comment proposes that </w:t>
      </w:r>
      <w:r w:rsidRPr="003261FC">
        <w:rPr>
          <w:rStyle w:val="StyleUnderline"/>
          <w:rFonts w:cs="Times New Roman"/>
          <w:sz w:val="24"/>
        </w:rPr>
        <w:t>an immigrant entrepreneur should have up to five years of conditional residency status to establish and actively engage in a new commercial enterprise to create a minimum of three full-time jobs. The immigrant entrepreneur should be required to invest at least $100,000</w:t>
      </w:r>
      <w:r w:rsidRPr="003261FC">
        <w:rPr>
          <w:rFonts w:cs="Times New Roman"/>
          <w:sz w:val="16"/>
        </w:rPr>
        <w:t xml:space="preserve">, obtained either from personal savings or through investors, </w:t>
      </w:r>
      <w:r w:rsidRPr="003261FC">
        <w:rPr>
          <w:rStyle w:val="StyleUnderline"/>
          <w:rFonts w:cs="Times New Roman"/>
          <w:sz w:val="24"/>
        </w:rPr>
        <w:t>into the new commercial enterprise. The entrepreneur should also have access to at least $400,000 in additional maintenance funds to demonstrate his or her ability to endure the period before the business becomes profitable.</w:t>
      </w:r>
      <w:r w:rsidRPr="003261FC">
        <w:rPr>
          <w:rFonts w:cs="Times New Roman"/>
          <w:sz w:val="16"/>
        </w:rPr>
        <w:t xml:space="preserve"> Additionally, </w:t>
      </w:r>
      <w:r w:rsidRPr="003261FC">
        <w:rPr>
          <w:rStyle w:val="StyleUnderline"/>
          <w:rFonts w:cs="Times New Roman"/>
          <w:sz w:val="24"/>
        </w:rPr>
        <w:t>the entrepreneur should be required to have at least two years of business operations experience or a graduate level degree from a U.S. university in a STEM-related field.</w:t>
      </w:r>
      <w:r w:rsidRPr="003261FC">
        <w:rPr>
          <w:rFonts w:cs="Times New Roman"/>
          <w:sz w:val="16"/>
        </w:rPr>
        <w:t xml:space="preserve"> </w:t>
      </w:r>
      <w:r w:rsidRPr="003261FC">
        <w:rPr>
          <w:rStyle w:val="StyleUnderline"/>
          <w:rFonts w:cs="Times New Roman"/>
          <w:sz w:val="24"/>
        </w:rPr>
        <w:t xml:space="preserve">This </w:t>
      </w:r>
      <w:r w:rsidRPr="003261FC">
        <w:rPr>
          <w:rFonts w:cs="Times New Roman"/>
          <w:sz w:val="16"/>
        </w:rPr>
        <w:t xml:space="preserve">proposed program </w:t>
      </w:r>
      <w:r w:rsidRPr="003261FC">
        <w:rPr>
          <w:rStyle w:val="StyleUnderline"/>
          <w:rFonts w:cs="Times New Roman"/>
          <w:sz w:val="24"/>
        </w:rPr>
        <w:t>would minimize the initial risk for an entrepreneur; if the business fails, the entrepreneur can redirect the business instead of committing $500,000 into one business model. The extra time gives the entrepreneur a more realistic time frame to build and grow a business. The lower job creation requirement is more obtainable because this allows the entrepreneur to add employees as he or she expands, instead of rushing to create ten full-time jobs right away and overloading on overhead costs. An entrepreneur visa program with more realistic goals will allow the immigrant entrepreneur to focus on the sustainability of the business</w:t>
      </w:r>
      <w:r w:rsidRPr="003261FC">
        <w:rPr>
          <w:rFonts w:cs="Times New Roman"/>
          <w:sz w:val="16"/>
        </w:rPr>
        <w:t xml:space="preserve">. Furthermore, </w:t>
      </w:r>
      <w:r w:rsidRPr="003261FC">
        <w:rPr>
          <w:rStyle w:val="StyleUnderline"/>
          <w:rFonts w:cs="Times New Roman"/>
          <w:sz w:val="24"/>
        </w:rPr>
        <w:t>the business experience requirement or education requirement will allow for better prediction of the entrepreneur’s success</w:t>
      </w:r>
      <w:r w:rsidRPr="003261FC">
        <w:rPr>
          <w:rFonts w:cs="Times New Roman"/>
          <w:sz w:val="16"/>
        </w:rPr>
        <w:t xml:space="preserve"> in his or her chosen industry.166 Together, </w:t>
      </w:r>
      <w:r w:rsidRPr="003261FC">
        <w:rPr>
          <w:rStyle w:val="StyleUnderline"/>
          <w:rFonts w:cs="Times New Roman"/>
          <w:sz w:val="24"/>
        </w:rPr>
        <w:t>these requirements more accurately reflect how entrepreneurs develop their businesses and create an environment to cultivate successful businesses</w:t>
      </w:r>
      <w:r w:rsidRPr="003261FC">
        <w:rPr>
          <w:rFonts w:cs="Times New Roman"/>
          <w:sz w:val="16"/>
        </w:rPr>
        <w:t xml:space="preserve"> in the long run. CONCLUSION If the EB-5 program can be separated into two distinct programs, one for immigrant entrepreneurs and one for immigrant investors, the programs can have distinct requirements better designed to specifically target investors and entrepreneurs. Since the EB-5 program is already gaining popularity and is successful in attracting immigrant investors, revamping the program can better attract immigrant entrepreneurs, like Kyung Kim, who have real desires to maintain a business in the United States. </w:t>
      </w:r>
      <w:r w:rsidRPr="003261FC">
        <w:rPr>
          <w:rStyle w:val="StyleUnderline"/>
          <w:rFonts w:cs="Times New Roman"/>
          <w:sz w:val="24"/>
        </w:rPr>
        <w:t>While investors make one-time monetary investments into the economy, entrepreneurs make both physical and human capital investments.</w:t>
      </w:r>
      <w:r w:rsidRPr="003261FC">
        <w:rPr>
          <w:rFonts w:cs="Times New Roman"/>
          <w:sz w:val="16"/>
        </w:rPr>
        <w:t xml:space="preserve"> Thus, </w:t>
      </w:r>
      <w:r w:rsidRPr="003261FC">
        <w:rPr>
          <w:rStyle w:val="StyleUnderline"/>
          <w:rFonts w:cs="Times New Roman"/>
          <w:sz w:val="24"/>
        </w:rPr>
        <w:t>entrepreneurs are better for stimulating the economy in the long run because successful businesses can continuously provide goods and services to induce consumer spending,</w:t>
      </w:r>
      <w:r w:rsidRPr="003261FC">
        <w:rPr>
          <w:rFonts w:cs="Times New Roman"/>
          <w:sz w:val="16"/>
        </w:rPr>
        <w:t xml:space="preserve"> and because </w:t>
      </w:r>
      <w:r w:rsidRPr="003261FC">
        <w:rPr>
          <w:rStyle w:val="StyleUnderline"/>
          <w:rFonts w:cs="Times New Roman"/>
          <w:sz w:val="24"/>
        </w:rPr>
        <w:t>growth of such businesses will also steadily create jobs for U.S. citizens</w:t>
      </w:r>
      <w:r w:rsidRPr="003261FC">
        <w:rPr>
          <w:rFonts w:cs="Times New Roman"/>
          <w:sz w:val="16"/>
        </w:rPr>
        <w:t>. The United States cannot afford to have an immigration policy that ignores a labor asset as valuable to its economy as immigrant entrepreneurs.</w:t>
      </w:r>
    </w:p>
    <w:p w:rsidR="003261FC" w:rsidRPr="003261FC" w:rsidRDefault="003261FC" w:rsidP="003261FC">
      <w:pPr>
        <w:rPr>
          <w:rFonts w:cs="Times New Roman"/>
          <w:sz w:val="16"/>
        </w:rPr>
      </w:pPr>
    </w:p>
    <w:p w:rsidR="003261FC" w:rsidRPr="003261FC" w:rsidRDefault="003261FC" w:rsidP="003261FC">
      <w:pPr>
        <w:rPr>
          <w:rFonts w:cs="Times New Roman"/>
          <w:sz w:val="16"/>
        </w:rPr>
      </w:pPr>
    </w:p>
    <w:p w:rsidR="003261FC" w:rsidRPr="003261FC" w:rsidRDefault="003261FC" w:rsidP="003261FC">
      <w:pPr>
        <w:rPr>
          <w:rFonts w:cs="Times New Roman"/>
          <w:sz w:val="16"/>
        </w:rPr>
      </w:pPr>
    </w:p>
    <w:p w:rsidR="003261FC" w:rsidRPr="003261FC" w:rsidRDefault="003261FC" w:rsidP="003261FC">
      <w:pPr>
        <w:pStyle w:val="Heading2"/>
        <w:rPr>
          <w:rFonts w:cs="Times New Roman"/>
        </w:rPr>
      </w:pPr>
      <w:r w:rsidRPr="003261FC">
        <w:rPr>
          <w:rFonts w:cs="Times New Roman"/>
        </w:rPr>
        <w:t>Infrastructure CP</w:t>
      </w:r>
    </w:p>
    <w:p w:rsidR="003261FC" w:rsidRPr="003261FC" w:rsidRDefault="003261FC" w:rsidP="003261FC">
      <w:pPr>
        <w:rPr>
          <w:rFonts w:cs="Times New Roman"/>
          <w:sz w:val="16"/>
        </w:rPr>
      </w:pPr>
    </w:p>
    <w:p w:rsidR="003261FC" w:rsidRPr="003261FC" w:rsidRDefault="003261FC" w:rsidP="003261FC">
      <w:pPr>
        <w:pStyle w:val="Heading3"/>
        <w:rPr>
          <w:rFonts w:cs="Times New Roman"/>
        </w:rPr>
      </w:pPr>
      <w:r w:rsidRPr="003261FC">
        <w:rPr>
          <w:rFonts w:cs="Times New Roman"/>
        </w:rPr>
        <w:t>Infrastructure Investment Good</w:t>
      </w: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 xml:space="preserve">Investments in infrastructure is the key to growth throughout the world </w:t>
      </w:r>
    </w:p>
    <w:p w:rsidR="003261FC" w:rsidRPr="003261FC" w:rsidRDefault="003261FC" w:rsidP="003261FC">
      <w:pPr>
        <w:rPr>
          <w:rFonts w:cs="Times New Roman"/>
          <w:sz w:val="16"/>
        </w:rPr>
      </w:pPr>
      <w:r w:rsidRPr="003261FC">
        <w:rPr>
          <w:rStyle w:val="Style13ptBold"/>
          <w:rFonts w:cs="Times New Roman"/>
        </w:rPr>
        <w:t>Thomas 16</w:t>
      </w:r>
      <w:r w:rsidRPr="003261FC">
        <w:rPr>
          <w:rFonts w:cs="Times New Roman"/>
          <w:sz w:val="16"/>
        </w:rPr>
        <w:t xml:space="preserve"> (Vinod Thomas, Visiting Professor - Asian Institute of Management, Manila Former Senior Vice President - World Bank, “Will more infrastructure spending increase US growth?” Brookings Institute, 13 December 2016, https://www.brookings.edu/blog/future-development/2016/12/13/will-more-infrastructure-spending-increase-us-growth/, 28 July 2018, BK)</w:t>
      </w:r>
    </w:p>
    <w:p w:rsidR="003261FC" w:rsidRPr="003261FC" w:rsidRDefault="003261FC" w:rsidP="003261FC">
      <w:pPr>
        <w:rPr>
          <w:rFonts w:cs="Times New Roman"/>
          <w:sz w:val="16"/>
        </w:rPr>
      </w:pPr>
      <w:r w:rsidRPr="003261FC">
        <w:rPr>
          <w:rFonts w:cs="Times New Roman"/>
        </w:rPr>
        <w:t>Infrastructure investment is vital to growth</w:t>
      </w:r>
      <w:r w:rsidRPr="003261FC">
        <w:rPr>
          <w:rStyle w:val="StyleUnderline"/>
          <w:rFonts w:cs="Times New Roman"/>
          <w:sz w:val="24"/>
        </w:rPr>
        <w:t xml:space="preserve"> in the United States, but making a lasting impact will depend not on “how much” but “how well.”</w:t>
      </w:r>
      <w:r w:rsidRPr="003261FC">
        <w:rPr>
          <w:rFonts w:cs="Times New Roman"/>
          <w:sz w:val="16"/>
        </w:rPr>
        <w:t xml:space="preserve"> President-elect Donald Trump has proposed up to $1 trillion over a decade on building roads, bridges, ports, schools, and hospitals to make America’s infrastructure “second to none.” </w:t>
      </w:r>
      <w:r w:rsidRPr="003261FC">
        <w:rPr>
          <w:rStyle w:val="StyleUnderline"/>
          <w:rFonts w:cs="Times New Roman"/>
          <w:sz w:val="24"/>
        </w:rPr>
        <w:t xml:space="preserve">By one estimate, an </w:t>
      </w:r>
      <w:r w:rsidRPr="003261FC">
        <w:rPr>
          <w:rFonts w:cs="Times New Roman"/>
        </w:rPr>
        <w:t>increase in investment by 1 percentage point</w:t>
      </w:r>
      <w:r w:rsidRPr="003261FC">
        <w:rPr>
          <w:rStyle w:val="StyleUnderline"/>
          <w:rFonts w:cs="Times New Roman"/>
          <w:sz w:val="24"/>
        </w:rPr>
        <w:t xml:space="preserve"> of GDP in some advanced countries, with large infrastructure gaps or needs, like the U.S., can raise GDP by 0.4 to 1.5 percent in the following four years</w:t>
      </w:r>
      <w:r w:rsidRPr="003261FC">
        <w:rPr>
          <w:rFonts w:cs="Times New Roman"/>
          <w:sz w:val="16"/>
        </w:rPr>
        <w:t xml:space="preserve">. But such growth would also depend on doing several things differently. The additional spending must squarely address growth-stunting gaps rather than just getting money out the door. </w:t>
      </w:r>
      <w:r w:rsidRPr="003261FC">
        <w:rPr>
          <w:rFonts w:cs="Times New Roman"/>
        </w:rPr>
        <w:t>The cracks in America’s infrastructure are glaring</w:t>
      </w:r>
      <w:r w:rsidRPr="003261FC">
        <w:rPr>
          <w:rStyle w:val="StyleUnderline"/>
          <w:rFonts w:cs="Times New Roman"/>
          <w:sz w:val="24"/>
        </w:rPr>
        <w:t xml:space="preserve">. Two-thirds of the country’s major roads are in poor condition and a quarter of its bridges require major repair. Fixing these problems could create a considerable number of jobs, adding to the 14.5 million workers already in jobs ranging from construction to plant operation. New technologies can make the </w:t>
      </w:r>
      <w:r w:rsidRPr="003261FC">
        <w:rPr>
          <w:rFonts w:cs="Times New Roman"/>
        </w:rPr>
        <w:t>greatest impact on climate change</w:t>
      </w:r>
      <w:r w:rsidRPr="003261FC">
        <w:rPr>
          <w:rStyle w:val="StyleUnderline"/>
          <w:rFonts w:cs="Times New Roman"/>
          <w:sz w:val="24"/>
        </w:rPr>
        <w:t xml:space="preserve"> in energy, transport, and land, the primary sources of CO2 emissions. The solar industry notably in California, Nevada, and Arizona symbolizes technological progress and employs some 200,000 people in the U.S.—more than the fossil fuel or cement industries. Clean energy is the </w:t>
      </w:r>
      <w:r w:rsidRPr="003261FC">
        <w:rPr>
          <w:rFonts w:cs="Times New Roman"/>
        </w:rPr>
        <w:t>most reliable way to bring jobs</w:t>
      </w:r>
      <w:r w:rsidRPr="003261FC">
        <w:rPr>
          <w:rStyle w:val="StyleUnderline"/>
          <w:rFonts w:cs="Times New Roman"/>
          <w:sz w:val="24"/>
        </w:rPr>
        <w:t xml:space="preserve"> to rural American, not a return to fossil fuels as Trump proposes. </w:t>
      </w:r>
      <w:r w:rsidRPr="003261FC">
        <w:rPr>
          <w:rFonts w:cs="Times New Roman"/>
        </w:rPr>
        <w:t xml:space="preserve">Worldwide job growth in solar and renewable energy is already outpacing that in fossil fuels. </w:t>
      </w:r>
      <w:r w:rsidRPr="003261FC">
        <w:rPr>
          <w:rFonts w:cs="Times New Roman"/>
          <w:sz w:val="16"/>
        </w:rPr>
        <w:t xml:space="preserve">But even when a major infrastructure splurge is well-conceived, the financing still matters. If done mainly through public borrowing for power and transport, the Trump administration will need to account for the effect of debt servicing on other investments such as health and education. Unconstrained expansion of spending without attention to the sources of financing would also lead to inflationary pressures. Shifting investments from the government’s books to the private sector can help. Public-private partnerships are becoming more popular globally, but user charges, enterprise regulations, and not least political consensus need to favor them. When effective, they can cut implementation time, for example, the I-595 highway in Florida, the expansion of Seagirt Maritime Terminal in Baltimore, and the Long Beach Courthouse in California. Simply put, it is not enough to spend more on physical infrastructure and expect higher growth. </w:t>
      </w:r>
      <w:r w:rsidRPr="003261FC">
        <w:rPr>
          <w:rStyle w:val="StyleUnderline"/>
          <w:rFonts w:cs="Times New Roman"/>
          <w:sz w:val="24"/>
        </w:rPr>
        <w:t>The spending proposals must build in plans to eliminate growth inhibitors, encourage innovation, and ensure sustainable modes of financing</w:t>
      </w:r>
      <w:r w:rsidRPr="003261FC">
        <w:rPr>
          <w:rFonts w:cs="Times New Roman"/>
          <w:sz w:val="16"/>
        </w:rPr>
        <w:t xml:space="preserve">. Growth is also held back by insufficient investment in education systems, health services, and environmental care. The outgoing administration’s economic stimulus package of $830 billion during 2009–2019 has rightly included transport, energy, social sectors, and the environment. But it has not paid sufficient attention to dealing with the critical impediments to growth in the social sectors. </w:t>
      </w:r>
      <w:r w:rsidRPr="003261FC">
        <w:rPr>
          <w:rStyle w:val="StyleUnderline"/>
          <w:rFonts w:cs="Times New Roman"/>
          <w:sz w:val="24"/>
        </w:rPr>
        <w:t>Rather, the rationale has been that, during recessions, the government can offset the decrease in private spending with an increase in public spending to save jobs. This approach helped stave off a depression, but didn’t target growth obstacles like raising worker productivity</w:t>
      </w:r>
      <w:r w:rsidRPr="003261FC">
        <w:rPr>
          <w:rFonts w:cs="Times New Roman"/>
          <w:sz w:val="16"/>
        </w:rPr>
        <w:t xml:space="preserve">. </w:t>
      </w:r>
      <w:r w:rsidRPr="003261FC">
        <w:rPr>
          <w:rStyle w:val="StyleUnderline"/>
          <w:rFonts w:cs="Times New Roman"/>
          <w:sz w:val="24"/>
        </w:rPr>
        <w:t>Other countries have tried to raise economic growth through infrastructure spending. China put in over 8.5 percent of GDP into infrastructure in the 1990s and 2000s. While the country has had its share of bridges to nowhere, white elephants, and ghost cities, for the most part the new investments helped fill key lacuna in energy and transport</w:t>
      </w:r>
      <w:r w:rsidRPr="003261FC">
        <w:rPr>
          <w:rFonts w:cs="Times New Roman"/>
        </w:rPr>
        <w:t xml:space="preserve">. The associated economic growth averaging 10 percent a year speaks of the program’s success. </w:t>
      </w:r>
      <w:r w:rsidRPr="003261FC">
        <w:rPr>
          <w:rFonts w:cs="Times New Roman"/>
          <w:sz w:val="16"/>
        </w:rPr>
        <w:t>Japan spent $6.3 trillion, or an annual 4.7 percent of GDP, on roads, bridges, and other infrastructure projects during the same time. But growth was just 0.5 percent a year, suggesting that the investments had a low growth effect. For a higher impact from its public works spending, Japan might have addressed its unraveling challenges of population aging, energy supply, and food prices instead of largely building more roads. Infrastructure investment must also foster technological innovation especially in places like California and Maryland with concentrations of technology and security related jobs. In transport, investment is needed in driverless technologies, alternative fuels, shareable vehicle networks, traffic analytics, and transit-oriented development. U.S. ports in cities like Los Angeles-Long Beach, New York City, and Baltimore will benefit from upgrades to increase efficiency and handling capacity. It will be equally important to modernize their networked computers, control systems, and cybersecurity.</w:t>
      </w:r>
    </w:p>
    <w:p w:rsidR="003261FC" w:rsidRPr="003261FC" w:rsidRDefault="003261FC" w:rsidP="003261FC">
      <w:pPr>
        <w:rPr>
          <w:rFonts w:cs="Times New Roman"/>
          <w:sz w:val="16"/>
        </w:rPr>
      </w:pPr>
    </w:p>
    <w:p w:rsidR="003261FC" w:rsidRPr="003261FC" w:rsidRDefault="003261FC" w:rsidP="003261FC">
      <w:pPr>
        <w:rPr>
          <w:rFonts w:cs="Times New Roman"/>
          <w:sz w:val="16"/>
        </w:rPr>
      </w:pPr>
    </w:p>
    <w:p w:rsidR="003261FC" w:rsidRPr="003261FC" w:rsidRDefault="003261FC" w:rsidP="003261FC">
      <w:pPr>
        <w:rPr>
          <w:rFonts w:cs="Times New Roman"/>
          <w:sz w:val="16"/>
        </w:rPr>
      </w:pPr>
    </w:p>
    <w:p w:rsidR="003261FC" w:rsidRPr="003261FC" w:rsidRDefault="003261FC" w:rsidP="003261FC">
      <w:pPr>
        <w:rPr>
          <w:rFonts w:cs="Times New Roman"/>
          <w:sz w:val="16"/>
        </w:rPr>
      </w:pPr>
    </w:p>
    <w:p w:rsidR="003261FC" w:rsidRPr="003261FC" w:rsidRDefault="003261FC" w:rsidP="003261FC">
      <w:pPr>
        <w:rPr>
          <w:rFonts w:cs="Times New Roman"/>
          <w:sz w:val="16"/>
        </w:rPr>
      </w:pPr>
    </w:p>
    <w:p w:rsidR="003261FC" w:rsidRPr="003261FC" w:rsidRDefault="003261FC" w:rsidP="003261FC">
      <w:pPr>
        <w:rPr>
          <w:rFonts w:cs="Times New Roman"/>
          <w:sz w:val="16"/>
        </w:rPr>
      </w:pPr>
    </w:p>
    <w:p w:rsidR="003261FC" w:rsidRPr="003261FC" w:rsidRDefault="003261FC" w:rsidP="003261FC">
      <w:pPr>
        <w:rPr>
          <w:rFonts w:cs="Times New Roman"/>
          <w:sz w:val="16"/>
        </w:rPr>
      </w:pPr>
    </w:p>
    <w:p w:rsidR="003261FC" w:rsidRPr="003261FC" w:rsidRDefault="003261FC" w:rsidP="003261FC">
      <w:pPr>
        <w:rPr>
          <w:rFonts w:cs="Times New Roman"/>
          <w:sz w:val="16"/>
        </w:rPr>
      </w:pPr>
    </w:p>
    <w:p w:rsidR="003261FC" w:rsidRPr="003261FC" w:rsidRDefault="003261FC" w:rsidP="003261FC">
      <w:pPr>
        <w:rPr>
          <w:rFonts w:cs="Times New Roman"/>
          <w:sz w:val="16"/>
        </w:rPr>
      </w:pPr>
    </w:p>
    <w:p w:rsidR="003261FC" w:rsidRPr="003261FC" w:rsidRDefault="003261FC" w:rsidP="003261FC">
      <w:pPr>
        <w:rPr>
          <w:rFonts w:cs="Times New Roman"/>
          <w:sz w:val="16"/>
        </w:rPr>
      </w:pPr>
    </w:p>
    <w:p w:rsidR="003261FC" w:rsidRPr="003261FC" w:rsidRDefault="003261FC" w:rsidP="003261FC">
      <w:pPr>
        <w:pStyle w:val="Heading2"/>
        <w:rPr>
          <w:rFonts w:cs="Times New Roman"/>
        </w:rPr>
      </w:pPr>
      <w:r w:rsidRPr="003261FC">
        <w:rPr>
          <w:rFonts w:cs="Times New Roman"/>
        </w:rPr>
        <w:t>Infrastructure CP</w:t>
      </w:r>
    </w:p>
    <w:p w:rsidR="003261FC" w:rsidRPr="003261FC" w:rsidRDefault="003261FC" w:rsidP="003261FC">
      <w:pPr>
        <w:rPr>
          <w:rFonts w:cs="Times New Roman"/>
          <w:sz w:val="16"/>
        </w:rPr>
      </w:pPr>
    </w:p>
    <w:p w:rsidR="003261FC" w:rsidRPr="003261FC" w:rsidRDefault="003261FC" w:rsidP="003261FC">
      <w:pPr>
        <w:pStyle w:val="Heading3"/>
        <w:rPr>
          <w:rFonts w:cs="Times New Roman"/>
        </w:rPr>
      </w:pPr>
      <w:r w:rsidRPr="003261FC">
        <w:rPr>
          <w:rFonts w:cs="Times New Roman"/>
        </w:rPr>
        <w:t>Notes</w:t>
      </w:r>
    </w:p>
    <w:p w:rsidR="003261FC" w:rsidRPr="003261FC" w:rsidRDefault="003261FC" w:rsidP="003261FC">
      <w:pPr>
        <w:rPr>
          <w:rFonts w:cs="Times New Roman"/>
          <w:sz w:val="16"/>
        </w:rPr>
      </w:pPr>
      <w:r w:rsidRPr="003261FC">
        <w:rPr>
          <w:rFonts w:cs="Times New Roman"/>
          <w:sz w:val="16"/>
        </w:rPr>
        <w:t>Just an advantage counterplan. Nothing to see here.</w:t>
      </w:r>
    </w:p>
    <w:p w:rsidR="003261FC" w:rsidRPr="003261FC" w:rsidRDefault="003261FC" w:rsidP="003261FC">
      <w:pPr>
        <w:pStyle w:val="Heading3"/>
        <w:rPr>
          <w:rFonts w:cs="Times New Roman"/>
        </w:rPr>
      </w:pPr>
      <w:r w:rsidRPr="003261FC">
        <w:rPr>
          <w:rFonts w:cs="Times New Roman"/>
        </w:rPr>
        <w:t>1NC</w:t>
      </w: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The United States Federal Government should:</w:t>
      </w:r>
    </w:p>
    <w:p w:rsidR="003261FC" w:rsidRPr="003261FC" w:rsidRDefault="003261FC" w:rsidP="003261FC">
      <w:pPr>
        <w:pStyle w:val="Heading4"/>
        <w:numPr>
          <w:ilvl w:val="0"/>
          <w:numId w:val="13"/>
        </w:numPr>
        <w:rPr>
          <w:rFonts w:ascii="Times New Roman" w:hAnsi="Times New Roman" w:cs="Times New Roman"/>
        </w:rPr>
      </w:pPr>
      <w:r w:rsidRPr="003261FC">
        <w:rPr>
          <w:rFonts w:ascii="Times New Roman" w:hAnsi="Times New Roman" w:cs="Times New Roman"/>
        </w:rPr>
        <w:t>Move toward user fees to fund roads and bridges</w:t>
      </w:r>
    </w:p>
    <w:p w:rsidR="003261FC" w:rsidRPr="003261FC" w:rsidRDefault="003261FC" w:rsidP="003261FC">
      <w:pPr>
        <w:pStyle w:val="Heading4"/>
        <w:numPr>
          <w:ilvl w:val="0"/>
          <w:numId w:val="13"/>
        </w:numPr>
        <w:rPr>
          <w:rFonts w:ascii="Times New Roman" w:hAnsi="Times New Roman" w:cs="Times New Roman"/>
        </w:rPr>
      </w:pPr>
      <w:r w:rsidRPr="003261FC">
        <w:rPr>
          <w:rFonts w:ascii="Times New Roman" w:hAnsi="Times New Roman" w:cs="Times New Roman"/>
        </w:rPr>
        <w:t>Encourage greater private-sector participation in road building and maintenance</w:t>
      </w:r>
    </w:p>
    <w:p w:rsidR="003261FC" w:rsidRPr="003261FC" w:rsidRDefault="003261FC" w:rsidP="003261FC">
      <w:pPr>
        <w:pStyle w:val="Heading4"/>
        <w:numPr>
          <w:ilvl w:val="0"/>
          <w:numId w:val="13"/>
        </w:numPr>
        <w:rPr>
          <w:rFonts w:ascii="Times New Roman" w:hAnsi="Times New Roman" w:cs="Times New Roman"/>
        </w:rPr>
      </w:pPr>
      <w:r w:rsidRPr="003261FC">
        <w:rPr>
          <w:rFonts w:ascii="Times New Roman" w:hAnsi="Times New Roman" w:cs="Times New Roman"/>
        </w:rPr>
        <w:t>Improve project selection and foster modal coordination across systems</w:t>
      </w:r>
    </w:p>
    <w:p w:rsidR="003261FC" w:rsidRPr="003261FC" w:rsidRDefault="003261FC" w:rsidP="003261FC">
      <w:pPr>
        <w:pStyle w:val="Heading4"/>
        <w:numPr>
          <w:ilvl w:val="0"/>
          <w:numId w:val="13"/>
        </w:numPr>
        <w:rPr>
          <w:rFonts w:ascii="Times New Roman" w:hAnsi="Times New Roman" w:cs="Times New Roman"/>
        </w:rPr>
      </w:pPr>
      <w:r w:rsidRPr="003261FC">
        <w:rPr>
          <w:rFonts w:ascii="Times New Roman" w:hAnsi="Times New Roman" w:cs="Times New Roman"/>
        </w:rPr>
        <w:t>Streamline regulatory review and permitting at all levels</w:t>
      </w:r>
    </w:p>
    <w:p w:rsidR="003261FC" w:rsidRPr="003261FC" w:rsidRDefault="003261FC" w:rsidP="003261FC">
      <w:pPr>
        <w:pStyle w:val="Heading4"/>
        <w:numPr>
          <w:ilvl w:val="0"/>
          <w:numId w:val="13"/>
        </w:numPr>
        <w:rPr>
          <w:rFonts w:ascii="Times New Roman" w:hAnsi="Times New Roman" w:cs="Times New Roman"/>
        </w:rPr>
      </w:pPr>
      <w:r w:rsidRPr="003261FC">
        <w:rPr>
          <w:rFonts w:ascii="Times New Roman" w:hAnsi="Times New Roman" w:cs="Times New Roman"/>
        </w:rPr>
        <w:t>Invest in technology to better accommodate new means of transportation</w:t>
      </w:r>
    </w:p>
    <w:p w:rsidR="003261FC" w:rsidRPr="003261FC" w:rsidRDefault="003261FC" w:rsidP="003261FC">
      <w:pPr>
        <w:pStyle w:val="Heading4"/>
        <w:numPr>
          <w:ilvl w:val="0"/>
          <w:numId w:val="13"/>
        </w:numPr>
        <w:rPr>
          <w:rFonts w:ascii="Times New Roman" w:hAnsi="Times New Roman" w:cs="Times New Roman"/>
        </w:rPr>
      </w:pPr>
      <w:r w:rsidRPr="003261FC">
        <w:rPr>
          <w:rFonts w:ascii="Times New Roman" w:hAnsi="Times New Roman" w:cs="Times New Roman"/>
        </w:rPr>
        <w:t>Inform and educate the public over its infrastructure</w:t>
      </w:r>
    </w:p>
    <w:p w:rsidR="003261FC" w:rsidRPr="003261FC" w:rsidRDefault="003261FC" w:rsidP="003261FC">
      <w:pPr>
        <w:rPr>
          <w:rFonts w:cs="Times New Roman"/>
          <w:sz w:val="16"/>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The counterplan comprehensively solves America’s infrastructure</w:t>
      </w:r>
    </w:p>
    <w:p w:rsidR="003261FC" w:rsidRPr="003261FC" w:rsidRDefault="003261FC" w:rsidP="003261FC">
      <w:pPr>
        <w:rPr>
          <w:rStyle w:val="Style13ptBold"/>
          <w:rFonts w:cs="Times New Roman"/>
        </w:rPr>
      </w:pPr>
      <w:r w:rsidRPr="003261FC">
        <w:rPr>
          <w:rStyle w:val="Style13ptBold"/>
          <w:rFonts w:cs="Times New Roman"/>
        </w:rPr>
        <w:t>CED 17</w:t>
      </w:r>
    </w:p>
    <w:p w:rsidR="003261FC" w:rsidRPr="003261FC" w:rsidRDefault="003261FC" w:rsidP="003261FC">
      <w:pPr>
        <w:rPr>
          <w:rFonts w:cs="Times New Roman"/>
          <w:sz w:val="16"/>
        </w:rPr>
      </w:pPr>
      <w:r w:rsidRPr="003261FC">
        <w:rPr>
          <w:rFonts w:cs="Times New Roman"/>
          <w:sz w:val="16"/>
        </w:rPr>
        <w:t xml:space="preserve">(Committee for Economic Development, The Committee for Economic Development of The Conference Board (CED) is a nonprofit, nonpartisan, business-led public policy organization that delivers well-researched analysis and reasoned solutions to our nation’s most critical issues, 5-29-2017, "Fixing America’s Roads &amp; Bridges: The Path Forward," Committee for Economic Development of The Conference Board, </w:t>
      </w:r>
      <w:r w:rsidRPr="003261FC">
        <w:rPr>
          <w:rStyle w:val="Hyperlink"/>
          <w:rFonts w:cs="Times New Roman"/>
          <w:sz w:val="16"/>
        </w:rPr>
        <w:t>https://www.ced.org/reports/fixing-americas-roads-bridges</w:t>
      </w:r>
      <w:r w:rsidRPr="003261FC">
        <w:rPr>
          <w:rFonts w:cs="Times New Roman"/>
          <w:sz w:val="16"/>
        </w:rPr>
        <w:t>, accessed 7/27/18, HM)</w:t>
      </w:r>
    </w:p>
    <w:p w:rsidR="003261FC" w:rsidRPr="003261FC" w:rsidRDefault="003261FC" w:rsidP="003261FC">
      <w:pPr>
        <w:rPr>
          <w:rFonts w:cs="Times New Roman"/>
          <w:sz w:val="16"/>
        </w:rPr>
      </w:pPr>
      <w:r w:rsidRPr="003261FC">
        <w:rPr>
          <w:rStyle w:val="StyleUnderline"/>
          <w:rFonts w:cs="Times New Roman"/>
          <w:sz w:val="24"/>
        </w:rPr>
        <w:t>CED recommends the following actions to address the challenges facing America’s surface transportation system.</w:t>
      </w:r>
      <w:r w:rsidRPr="003261FC">
        <w:rPr>
          <w:rFonts w:cs="Times New Roman"/>
          <w:sz w:val="16"/>
        </w:rPr>
        <w:t xml:space="preserve"> The objectives of these policies are to return America’s roads and bridges to a state of good repair, to construct new capacity where most needed, and to develop approaches to road funding that are sustainable over the long term.</w:t>
      </w:r>
    </w:p>
    <w:p w:rsidR="003261FC" w:rsidRPr="003261FC" w:rsidRDefault="003261FC" w:rsidP="003261FC">
      <w:pPr>
        <w:rPr>
          <w:rFonts w:cs="Times New Roman"/>
          <w:sz w:val="16"/>
        </w:rPr>
      </w:pPr>
      <w:r w:rsidRPr="003261FC">
        <w:rPr>
          <w:rFonts w:cs="Times New Roman"/>
          <w:sz w:val="16"/>
        </w:rPr>
        <w:t xml:space="preserve">1. </w:t>
      </w:r>
      <w:r w:rsidRPr="003261FC">
        <w:rPr>
          <w:rFonts w:cs="Times New Roman"/>
        </w:rPr>
        <w:t>Move toward user fees to fund roads and bridges</w:t>
      </w:r>
      <w:r w:rsidRPr="003261FC">
        <w:rPr>
          <w:rFonts w:cs="Times New Roman"/>
          <w:sz w:val="16"/>
        </w:rPr>
        <w:t xml:space="preserve"> </w:t>
      </w:r>
    </w:p>
    <w:p w:rsidR="003261FC" w:rsidRPr="003261FC" w:rsidRDefault="003261FC" w:rsidP="003261FC">
      <w:pPr>
        <w:rPr>
          <w:rFonts w:cs="Times New Roman"/>
          <w:sz w:val="16"/>
        </w:rPr>
      </w:pPr>
      <w:r w:rsidRPr="003261FC">
        <w:rPr>
          <w:rStyle w:val="StyleUnderline"/>
          <w:rFonts w:cs="Times New Roman"/>
          <w:sz w:val="24"/>
        </w:rPr>
        <w:t>We’ve highlighted three significant issues regarding current methods of funding</w:t>
      </w:r>
      <w:r w:rsidRPr="003261FC">
        <w:rPr>
          <w:rFonts w:cs="Times New Roman"/>
          <w:sz w:val="16"/>
        </w:rPr>
        <w:t xml:space="preserve">. First, </w:t>
      </w:r>
      <w:r w:rsidRPr="003261FC">
        <w:rPr>
          <w:rStyle w:val="StyleUnderline"/>
          <w:rFonts w:cs="Times New Roman"/>
          <w:sz w:val="24"/>
        </w:rPr>
        <w:t>the gap between the revenues available from current user fees and taxes versus the dollars needed to keep our roads and bridges in good repair will only grow</w:t>
      </w:r>
      <w:r w:rsidRPr="003261FC">
        <w:rPr>
          <w:rFonts w:cs="Times New Roman"/>
          <w:sz w:val="16"/>
        </w:rPr>
        <w:t xml:space="preserve"> without a fresh approach. </w:t>
      </w:r>
    </w:p>
    <w:p w:rsidR="003261FC" w:rsidRPr="003261FC" w:rsidRDefault="003261FC" w:rsidP="003261FC">
      <w:pPr>
        <w:rPr>
          <w:rStyle w:val="StyleUnderline"/>
          <w:rFonts w:cs="Times New Roman"/>
          <w:sz w:val="24"/>
        </w:rPr>
      </w:pPr>
      <w:r w:rsidRPr="003261FC">
        <w:rPr>
          <w:rFonts w:cs="Times New Roman"/>
          <w:sz w:val="16"/>
        </w:rPr>
        <w:t xml:space="preserve">Second, </w:t>
      </w:r>
      <w:r w:rsidRPr="003261FC">
        <w:rPr>
          <w:rStyle w:val="StyleUnderline"/>
          <w:rFonts w:cs="Times New Roman"/>
          <w:sz w:val="24"/>
        </w:rPr>
        <w:t>revenues generated from taxes on fossil fuels</w:t>
      </w:r>
      <w:r w:rsidRPr="003261FC">
        <w:rPr>
          <w:rFonts w:cs="Times New Roman"/>
          <w:sz w:val="16"/>
        </w:rPr>
        <w:t xml:space="preserve"> worked well when the challenge was to design and construct a new nationwide system, but they </w:t>
      </w:r>
      <w:r w:rsidRPr="003261FC">
        <w:rPr>
          <w:rStyle w:val="StyleUnderline"/>
          <w:rFonts w:cs="Times New Roman"/>
          <w:sz w:val="24"/>
        </w:rPr>
        <w:t xml:space="preserve">are less appropriate for the operation and maintenance of America’s mature, largely complete transportation system. </w:t>
      </w:r>
    </w:p>
    <w:p w:rsidR="003261FC" w:rsidRPr="003261FC" w:rsidRDefault="003261FC" w:rsidP="003261FC">
      <w:pPr>
        <w:rPr>
          <w:rFonts w:cs="Times New Roman"/>
          <w:sz w:val="16"/>
        </w:rPr>
      </w:pPr>
      <w:r w:rsidRPr="003261FC">
        <w:rPr>
          <w:rFonts w:cs="Times New Roman"/>
          <w:sz w:val="16"/>
        </w:rPr>
        <w:t xml:space="preserve">Finally, </w:t>
      </w:r>
      <w:r w:rsidRPr="003261FC">
        <w:rPr>
          <w:rStyle w:val="StyleUnderline"/>
          <w:rFonts w:cs="Times New Roman"/>
          <w:sz w:val="24"/>
        </w:rPr>
        <w:t>allocations from Congress can be less stable and predictable than is ideal for these purposes.</w:t>
      </w:r>
      <w:r w:rsidRPr="003261FC">
        <w:rPr>
          <w:rFonts w:cs="Times New Roman"/>
          <w:sz w:val="16"/>
        </w:rPr>
        <w:t xml:space="preserve"> They depend on the outcome of future elections, among other uncertain events. </w:t>
      </w:r>
    </w:p>
    <w:p w:rsidR="003261FC" w:rsidRPr="003261FC" w:rsidRDefault="003261FC" w:rsidP="003261FC">
      <w:pPr>
        <w:rPr>
          <w:rFonts w:cs="Times New Roman"/>
          <w:sz w:val="16"/>
        </w:rPr>
      </w:pPr>
      <w:r w:rsidRPr="003261FC">
        <w:rPr>
          <w:rStyle w:val="StyleUnderline"/>
          <w:rFonts w:cs="Times New Roman"/>
          <w:sz w:val="24"/>
        </w:rPr>
        <w:t>New sources of funding are clearly needed</w:t>
      </w:r>
      <w:r w:rsidRPr="003261FC">
        <w:rPr>
          <w:rFonts w:cs="Times New Roman"/>
          <w:sz w:val="16"/>
        </w:rPr>
        <w:t xml:space="preserve">. The box on page 12 (“Transportation Funding Options”) lists the pros and cons of potential alternative sources of funding. </w:t>
      </w:r>
    </w:p>
    <w:p w:rsidR="003261FC" w:rsidRPr="003261FC" w:rsidRDefault="003261FC" w:rsidP="003261FC">
      <w:pPr>
        <w:rPr>
          <w:rFonts w:cs="Times New Roman"/>
          <w:sz w:val="16"/>
        </w:rPr>
      </w:pPr>
      <w:r w:rsidRPr="003261FC">
        <w:rPr>
          <w:rStyle w:val="StyleUnderline"/>
          <w:rFonts w:cs="Times New Roman"/>
          <w:sz w:val="24"/>
        </w:rPr>
        <w:t>One promising approach is increased reliance on mileage-based user fees,</w:t>
      </w:r>
      <w:r w:rsidRPr="003261FC">
        <w:rPr>
          <w:rFonts w:cs="Times New Roman"/>
          <w:sz w:val="16"/>
        </w:rPr>
        <w:t xml:space="preserve"> or MBUFs. </w:t>
      </w:r>
      <w:r w:rsidRPr="003261FC">
        <w:rPr>
          <w:rStyle w:val="StyleUnderline"/>
          <w:rFonts w:cs="Times New Roman"/>
          <w:sz w:val="24"/>
        </w:rPr>
        <w:t xml:space="preserve">MBUFs assess a price or fee per mile of road use by a vehicle. </w:t>
      </w:r>
      <w:r w:rsidRPr="003261FC">
        <w:rPr>
          <w:rFonts w:cs="Times New Roman"/>
          <w:sz w:val="16"/>
        </w:rPr>
        <w:t xml:space="preserve">That price may vary depending on the demand for road space at that particular time of day. This approach is facilitated greatly by new electronic technologies that reduce the cost of toll collection. </w:t>
      </w:r>
    </w:p>
    <w:p w:rsidR="003261FC" w:rsidRPr="003261FC" w:rsidRDefault="003261FC" w:rsidP="003261FC">
      <w:pPr>
        <w:rPr>
          <w:rFonts w:cs="Times New Roman"/>
          <w:sz w:val="16"/>
        </w:rPr>
      </w:pPr>
      <w:r w:rsidRPr="003261FC">
        <w:rPr>
          <w:rFonts w:cs="Times New Roman"/>
          <w:sz w:val="16"/>
        </w:rPr>
        <w:t xml:space="preserve">In essence, </w:t>
      </w:r>
      <w:r w:rsidRPr="003261FC">
        <w:rPr>
          <w:rStyle w:val="StyleUnderline"/>
          <w:rFonts w:cs="Times New Roman"/>
          <w:sz w:val="24"/>
        </w:rPr>
        <w:t>the availability of a safe, uncongested road is similar to a utility,</w:t>
      </w:r>
      <w:r w:rsidRPr="003261FC">
        <w:rPr>
          <w:rFonts w:cs="Times New Roman"/>
          <w:sz w:val="16"/>
        </w:rPr>
        <w:t xml:space="preserve"> such as the availability of water, electricity, or phone service. </w:t>
      </w:r>
      <w:r w:rsidRPr="003261FC">
        <w:rPr>
          <w:rStyle w:val="StyleUnderline"/>
          <w:rFonts w:cs="Times New Roman"/>
          <w:sz w:val="24"/>
        </w:rPr>
        <w:t>Per-unit fees are a standard approach used to pay for service for those utilities that require networked infrastructure. Examples include payment per minute for cell phone use, per kilowatt hour for electricity, per gallon for water, and per BTU for natural gas</w:t>
      </w:r>
      <w:r w:rsidRPr="003261FC">
        <w:rPr>
          <w:rFonts w:cs="Times New Roman"/>
          <w:sz w:val="16"/>
        </w:rPr>
        <w:t xml:space="preserve">. Indeed, the per-unit approach is so embedded in utility pricing that prices are more frequently referred to as “rates.” </w:t>
      </w:r>
    </w:p>
    <w:p w:rsidR="003261FC" w:rsidRPr="003261FC" w:rsidRDefault="003261FC" w:rsidP="003261FC">
      <w:pPr>
        <w:rPr>
          <w:rFonts w:cs="Times New Roman"/>
          <w:sz w:val="16"/>
        </w:rPr>
      </w:pPr>
      <w:r w:rsidRPr="003261FC">
        <w:rPr>
          <w:rFonts w:cs="Times New Roman"/>
          <w:sz w:val="16"/>
        </w:rPr>
        <w:t xml:space="preserve">Roads and bridges are now an anomaly for not utilizing direct fees to pay for service. </w:t>
      </w:r>
      <w:r w:rsidRPr="003261FC">
        <w:rPr>
          <w:rStyle w:val="StyleUnderline"/>
          <w:rFonts w:cs="Times New Roman"/>
          <w:sz w:val="24"/>
        </w:rPr>
        <w:t>Such fees would provide an equitable, reliable revenues source to cover the operational and maintenance costs of a mature system. MBUF revenues would also be independent of the type of fuel used</w:t>
      </w:r>
      <w:r w:rsidRPr="003261FC">
        <w:rPr>
          <w:rFonts w:cs="Times New Roman"/>
          <w:sz w:val="16"/>
        </w:rPr>
        <w:t xml:space="preserve">. It is important to note that such </w:t>
      </w:r>
      <w:r w:rsidRPr="003261FC">
        <w:rPr>
          <w:rStyle w:val="StyleUnderline"/>
          <w:rFonts w:cs="Times New Roman"/>
          <w:sz w:val="24"/>
        </w:rPr>
        <w:t>user fees would be a replacement for fossil fuel taxes</w:t>
      </w:r>
      <w:r w:rsidRPr="003261FC">
        <w:rPr>
          <w:rFonts w:cs="Times New Roman"/>
          <w:sz w:val="16"/>
        </w:rPr>
        <w:t xml:space="preserve"> rather than simply an added tax, </w:t>
      </w:r>
      <w:r w:rsidRPr="003261FC">
        <w:rPr>
          <w:rStyle w:val="StyleUnderline"/>
          <w:rFonts w:cs="Times New Roman"/>
          <w:sz w:val="24"/>
        </w:rPr>
        <w:t>and they should be explained as such to secure support from motorists and other voters</w:t>
      </w:r>
      <w:r w:rsidRPr="003261FC">
        <w:rPr>
          <w:rFonts w:cs="Times New Roman"/>
          <w:sz w:val="16"/>
        </w:rPr>
        <w:t xml:space="preserve">. </w:t>
      </w:r>
    </w:p>
    <w:p w:rsidR="003261FC" w:rsidRPr="003261FC" w:rsidRDefault="003261FC" w:rsidP="003261FC">
      <w:pPr>
        <w:rPr>
          <w:rFonts w:cs="Times New Roman"/>
          <w:sz w:val="16"/>
        </w:rPr>
      </w:pPr>
      <w:r w:rsidRPr="003261FC">
        <w:rPr>
          <w:rStyle w:val="StyleUnderline"/>
          <w:rFonts w:cs="Times New Roman"/>
          <w:sz w:val="24"/>
        </w:rPr>
        <w:t>A key benefit of MBUFs is that they can fluctuate based on the demand for road space</w:t>
      </w:r>
      <w:r w:rsidRPr="003261FC">
        <w:rPr>
          <w:rFonts w:cs="Times New Roman"/>
          <w:sz w:val="16"/>
        </w:rPr>
        <w:t xml:space="preserve"> at a particular time of day. </w:t>
      </w:r>
      <w:r w:rsidRPr="003261FC">
        <w:rPr>
          <w:rStyle w:val="StyleUnderline"/>
          <w:rFonts w:cs="Times New Roman"/>
          <w:sz w:val="24"/>
        </w:rPr>
        <w:t>Variable pricing has been used successfully in other sectors, including electricity and telecommunications, to manage demand over the course of a day. This helps to allocate scarce road space to those who value it the most.</w:t>
      </w:r>
      <w:r w:rsidRPr="003261FC">
        <w:rPr>
          <w:rFonts w:cs="Times New Roman"/>
          <w:sz w:val="16"/>
        </w:rPr>
        <w:t xml:space="preserve"> Some </w:t>
      </w:r>
      <w:r w:rsidRPr="003261FC">
        <w:rPr>
          <w:rStyle w:val="StyleUnderline"/>
          <w:rFonts w:cs="Times New Roman"/>
          <w:sz w:val="24"/>
        </w:rPr>
        <w:t>motorists will make adjustments to conserve on that road space, thus freeing it up for use by others who value it more highly</w:t>
      </w:r>
      <w:r w:rsidRPr="003261FC">
        <w:rPr>
          <w:rFonts w:cs="Times New Roman"/>
          <w:sz w:val="16"/>
        </w:rPr>
        <w:t xml:space="preserve">. This is same way that the vast majority of scarce goods and services are allocated. </w:t>
      </w:r>
    </w:p>
    <w:p w:rsidR="003261FC" w:rsidRPr="003261FC" w:rsidRDefault="003261FC" w:rsidP="003261FC">
      <w:pPr>
        <w:rPr>
          <w:rFonts w:cs="Times New Roman"/>
          <w:sz w:val="16"/>
        </w:rPr>
      </w:pPr>
      <w:r w:rsidRPr="003261FC">
        <w:rPr>
          <w:rStyle w:val="StyleUnderline"/>
          <w:rFonts w:cs="Times New Roman"/>
          <w:sz w:val="24"/>
        </w:rPr>
        <w:t>Even a small reduction in road use during peak times can greatly improve traffic flows</w:t>
      </w:r>
      <w:r w:rsidRPr="003261FC">
        <w:rPr>
          <w:rFonts w:cs="Times New Roman"/>
          <w:sz w:val="16"/>
        </w:rPr>
        <w:t xml:space="preserve">. Motorists can adjust to higher prices by altering commuting schedules, taking alternative modes (buses or mass transit), telecommuting, carpooling, or (in the longer-term) moving closer to work. </w:t>
      </w:r>
    </w:p>
    <w:p w:rsidR="003261FC" w:rsidRPr="003261FC" w:rsidRDefault="003261FC" w:rsidP="003261FC">
      <w:pPr>
        <w:rPr>
          <w:rFonts w:cs="Times New Roman"/>
          <w:sz w:val="16"/>
        </w:rPr>
      </w:pPr>
      <w:r w:rsidRPr="003261FC">
        <w:rPr>
          <w:rStyle w:val="StyleUnderline"/>
          <w:rFonts w:cs="Times New Roman"/>
          <w:sz w:val="24"/>
        </w:rPr>
        <w:t xml:space="preserve">A second approach </w:t>
      </w:r>
      <w:r w:rsidRPr="003261FC">
        <w:rPr>
          <w:rFonts w:cs="Times New Roman"/>
          <w:sz w:val="16"/>
        </w:rPr>
        <w:t xml:space="preserve">that should be considered </w:t>
      </w:r>
      <w:r w:rsidRPr="003261FC">
        <w:rPr>
          <w:rStyle w:val="StyleUnderline"/>
          <w:rFonts w:cs="Times New Roman"/>
          <w:sz w:val="24"/>
        </w:rPr>
        <w:t>is increased use of managed traffic lanes in congested areas</w:t>
      </w:r>
      <w:r w:rsidRPr="003261FC">
        <w:rPr>
          <w:rFonts w:cs="Times New Roman"/>
          <w:sz w:val="16"/>
        </w:rPr>
        <w:t xml:space="preserve">. Many </w:t>
      </w:r>
      <w:r w:rsidRPr="003261FC">
        <w:rPr>
          <w:rStyle w:val="StyleUnderline"/>
          <w:rFonts w:cs="Times New Roman"/>
          <w:sz w:val="24"/>
        </w:rPr>
        <w:t>travelers are willing to pay a fee</w:t>
      </w:r>
      <w:r w:rsidRPr="003261FC">
        <w:rPr>
          <w:rFonts w:cs="Times New Roman"/>
          <w:sz w:val="16"/>
        </w:rPr>
        <w:t xml:space="preserve"> (where there currently is none) </w:t>
      </w:r>
      <w:r w:rsidRPr="003261FC">
        <w:rPr>
          <w:rStyle w:val="StyleUnderline"/>
          <w:rFonts w:cs="Times New Roman"/>
          <w:sz w:val="24"/>
        </w:rPr>
        <w:t>or a premium</w:t>
      </w:r>
      <w:r w:rsidRPr="003261FC">
        <w:rPr>
          <w:rFonts w:cs="Times New Roman"/>
          <w:sz w:val="16"/>
        </w:rPr>
        <w:t xml:space="preserve"> (where a fee already exists) </w:t>
      </w:r>
      <w:r w:rsidRPr="003261FC">
        <w:rPr>
          <w:rStyle w:val="StyleUnderline"/>
          <w:rFonts w:cs="Times New Roman"/>
          <w:sz w:val="24"/>
        </w:rPr>
        <w:t>to achieve a more reliable travel experience</w:t>
      </w:r>
      <w:r w:rsidRPr="003261FC">
        <w:rPr>
          <w:rFonts w:cs="Times New Roman"/>
          <w:sz w:val="16"/>
        </w:rPr>
        <w:t xml:space="preserve">. This is true </w:t>
      </w:r>
      <w:r w:rsidRPr="003261FC">
        <w:rPr>
          <w:rStyle w:val="StyleUnderline"/>
          <w:rFonts w:cs="Times New Roman"/>
          <w:sz w:val="24"/>
        </w:rPr>
        <w:t>whether the customer is a commuter</w:t>
      </w:r>
      <w:r w:rsidRPr="003261FC">
        <w:rPr>
          <w:rFonts w:cs="Times New Roman"/>
          <w:sz w:val="16"/>
        </w:rPr>
        <w:t xml:space="preserve"> on the same road every day, </w:t>
      </w:r>
      <w:r w:rsidRPr="003261FC">
        <w:rPr>
          <w:rStyle w:val="StyleUnderline"/>
          <w:rFonts w:cs="Times New Roman"/>
          <w:sz w:val="24"/>
        </w:rPr>
        <w:t>a long-haul freight carrier</w:t>
      </w:r>
      <w:r w:rsidRPr="003261FC">
        <w:rPr>
          <w:rFonts w:cs="Times New Roman"/>
          <w:sz w:val="16"/>
        </w:rPr>
        <w:t xml:space="preserve"> with tight deadlines and hours-of-service restrictions, </w:t>
      </w:r>
      <w:r w:rsidRPr="003261FC">
        <w:rPr>
          <w:rStyle w:val="StyleUnderline"/>
          <w:rFonts w:cs="Times New Roman"/>
          <w:sz w:val="24"/>
        </w:rPr>
        <w:t>or a single-trip tourist</w:t>
      </w:r>
      <w:r w:rsidRPr="003261FC">
        <w:rPr>
          <w:rFonts w:cs="Times New Roman"/>
          <w:sz w:val="16"/>
        </w:rPr>
        <w:t xml:space="preserve">. Time is precious, nancially valuable, and central to our everyday commerce and quality of life. </w:t>
      </w:r>
    </w:p>
    <w:p w:rsidR="003261FC" w:rsidRPr="003261FC" w:rsidRDefault="003261FC" w:rsidP="003261FC">
      <w:pPr>
        <w:rPr>
          <w:rFonts w:cs="Times New Roman"/>
          <w:sz w:val="16"/>
        </w:rPr>
      </w:pPr>
      <w:r w:rsidRPr="003261FC">
        <w:rPr>
          <w:rStyle w:val="StyleUnderline"/>
          <w:rFonts w:cs="Times New Roman"/>
          <w:sz w:val="24"/>
        </w:rPr>
        <w:t>In addition to generating new revenue, managed lanes can be used in conjunction with intelligent transportation systems</w:t>
      </w:r>
      <w:r w:rsidRPr="003261FC">
        <w:rPr>
          <w:rFonts w:cs="Times New Roman"/>
          <w:sz w:val="16"/>
        </w:rPr>
        <w:t xml:space="preserve"> (ITS) </w:t>
      </w:r>
      <w:r w:rsidRPr="003261FC">
        <w:rPr>
          <w:rStyle w:val="StyleUnderline"/>
          <w:rFonts w:cs="Times New Roman"/>
          <w:sz w:val="24"/>
        </w:rPr>
        <w:t>to manage our roads more efficiently</w:t>
      </w:r>
      <w:r w:rsidRPr="003261FC">
        <w:rPr>
          <w:rFonts w:cs="Times New Roman"/>
          <w:sz w:val="16"/>
        </w:rPr>
        <w:t xml:space="preserve">.28 </w:t>
      </w:r>
      <w:r w:rsidRPr="003261FC">
        <w:rPr>
          <w:rStyle w:val="StyleUnderline"/>
          <w:rFonts w:cs="Times New Roman"/>
          <w:sz w:val="24"/>
        </w:rPr>
        <w:t>They can also relieve congestion, reduce pollution, and improve safety</w:t>
      </w:r>
      <w:r w:rsidRPr="003261FC">
        <w:rPr>
          <w:rFonts w:cs="Times New Roman"/>
          <w:sz w:val="16"/>
        </w:rPr>
        <w:t xml:space="preserve">. Such lanes are typically separated from general-purpose traffic lanes and added to existing roadways. </w:t>
      </w:r>
    </w:p>
    <w:p w:rsidR="003261FC" w:rsidRPr="003261FC" w:rsidRDefault="003261FC" w:rsidP="003261FC">
      <w:pPr>
        <w:rPr>
          <w:rFonts w:cs="Times New Roman"/>
          <w:sz w:val="16"/>
        </w:rPr>
      </w:pPr>
      <w:r w:rsidRPr="003261FC">
        <w:rPr>
          <w:rStyle w:val="StyleUnderline"/>
          <w:rFonts w:cs="Times New Roman"/>
          <w:sz w:val="24"/>
        </w:rPr>
        <w:t>Modern managed lanes are fully electronic,</w:t>
      </w:r>
      <w:r w:rsidRPr="003261FC">
        <w:rPr>
          <w:rFonts w:cs="Times New Roman"/>
          <w:sz w:val="16"/>
        </w:rPr>
        <w:t xml:space="preserve"> accepting no cash payments, </w:t>
      </w:r>
      <w:r w:rsidRPr="003261FC">
        <w:rPr>
          <w:rStyle w:val="StyleUnderline"/>
          <w:rFonts w:cs="Times New Roman"/>
          <w:sz w:val="24"/>
        </w:rPr>
        <w:t>thus dispensing with the outdated, inefficient toll booth model.</w:t>
      </w:r>
      <w:r w:rsidRPr="003261FC">
        <w:rPr>
          <w:rFonts w:cs="Times New Roman"/>
          <w:sz w:val="16"/>
        </w:rPr>
        <w:t xml:space="preserve"> Although privacy is an often-cited source of concern, motorist privacy is guarded by the owners of electronic tolling systems. While state laws vary, in most instances even law enforcement is prohibited from tracking vehicles or sharing customer data for speed enforcement or other purposes without a specific court order relating to a serious crime or imminent threat to public safety. In most cases, the systematic deletion of vehicle travel data occurs after a required record retention period. </w:t>
      </w:r>
    </w:p>
    <w:p w:rsidR="003261FC" w:rsidRPr="003261FC" w:rsidRDefault="003261FC" w:rsidP="003261FC">
      <w:pPr>
        <w:rPr>
          <w:rFonts w:cs="Times New Roman"/>
          <w:sz w:val="16"/>
        </w:rPr>
      </w:pPr>
      <w:r w:rsidRPr="003261FC">
        <w:rPr>
          <w:rFonts w:cs="Times New Roman"/>
          <w:sz w:val="16"/>
        </w:rPr>
        <w:t xml:space="preserve">Movement toward more direct user fees is not without concerns. There likely would be higher transaction costs associated with the collection of these user fees relative to taxes on fossil fuels, as installing and maintaining the needed technology and billing users have their own additional costs. A second concern relates to equity or fairness. To understand this issue, it is critical to distinguish between vertical and horizontal equity. </w:t>
      </w:r>
    </w:p>
    <w:p w:rsidR="003261FC" w:rsidRPr="003261FC" w:rsidRDefault="003261FC" w:rsidP="003261FC">
      <w:pPr>
        <w:rPr>
          <w:rFonts w:cs="Times New Roman"/>
          <w:sz w:val="16"/>
        </w:rPr>
      </w:pPr>
      <w:r w:rsidRPr="003261FC">
        <w:rPr>
          <w:rFonts w:cs="Times New Roman"/>
          <w:sz w:val="16"/>
        </w:rPr>
        <w:t xml:space="preserve">Horizontal equity refers to charging similar users of a good or service similar rates. In the road pricing context, this means that all users of a particular road who drive the same type of vehicle would be charged the same fee per mile. Motorists imposing more damage on the roads due to heavier vehicles, for example, would be charged more, regardless of the vehicle’s owner. MBUFs are fair in a horizontal equity sense since they impose the same burden on each user, regardless of income. </w:t>
      </w:r>
    </w:p>
    <w:p w:rsidR="003261FC" w:rsidRPr="003261FC" w:rsidRDefault="003261FC" w:rsidP="003261FC">
      <w:pPr>
        <w:rPr>
          <w:rFonts w:cs="Times New Roman"/>
          <w:sz w:val="16"/>
        </w:rPr>
      </w:pPr>
      <w:r w:rsidRPr="003261FC">
        <w:rPr>
          <w:rFonts w:cs="Times New Roman"/>
          <w:sz w:val="16"/>
        </w:rPr>
        <w:t xml:space="preserve">Vertical equity, in contrast, refers to placing a lower burden on lower-income groups relative to higher-income groups, with an eye toward reducing payment burdens on lower-income households. Fairness concerns regarding MBUFs arise regarding vertical equity. The key issue is whether MBUFs impose a greater burden on rural, often lower- income users relative to increasing tax rates on fossil fuels. There is a common belief that rural residents drive longer distances than urban residents.Thus, a shift from a per-gallon charge to a per-mile charge would affect them disproportionately. </w:t>
      </w:r>
    </w:p>
    <w:p w:rsidR="003261FC" w:rsidRPr="003261FC" w:rsidRDefault="003261FC" w:rsidP="003261FC">
      <w:pPr>
        <w:rPr>
          <w:rStyle w:val="StyleUnderline"/>
          <w:rFonts w:cs="Times New Roman"/>
          <w:sz w:val="24"/>
        </w:rPr>
      </w:pPr>
      <w:r w:rsidRPr="003261FC">
        <w:rPr>
          <w:rFonts w:cs="Times New Roman"/>
          <w:sz w:val="16"/>
        </w:rPr>
        <w:t xml:space="preserve">2. </w:t>
      </w:r>
      <w:r w:rsidRPr="003261FC">
        <w:rPr>
          <w:rFonts w:cs="Times New Roman"/>
        </w:rPr>
        <w:t>Encourage greater private-sector participation in road building and maintenance</w:t>
      </w:r>
      <w:r w:rsidRPr="003261FC">
        <w:rPr>
          <w:rStyle w:val="StyleUnderline"/>
          <w:rFonts w:cs="Times New Roman"/>
          <w:sz w:val="24"/>
        </w:rPr>
        <w:t xml:space="preserve"> </w:t>
      </w:r>
    </w:p>
    <w:p w:rsidR="003261FC" w:rsidRPr="003261FC" w:rsidRDefault="003261FC" w:rsidP="003261FC">
      <w:pPr>
        <w:rPr>
          <w:rFonts w:cs="Times New Roman"/>
          <w:u w:val="single"/>
        </w:rPr>
      </w:pPr>
      <w:r w:rsidRPr="003261FC">
        <w:rPr>
          <w:rStyle w:val="StyleUnderline"/>
          <w:rFonts w:cs="Times New Roman"/>
          <w:sz w:val="24"/>
        </w:rPr>
        <w:t xml:space="preserve">American governments at all levels should encourage greater private-sector participation </w:t>
      </w:r>
      <w:r w:rsidRPr="003261FC">
        <w:rPr>
          <w:rFonts w:cs="Times New Roman"/>
          <w:sz w:val="16"/>
        </w:rPr>
        <w:t xml:space="preserve">in everything </w:t>
      </w:r>
      <w:r w:rsidRPr="003261FC">
        <w:rPr>
          <w:rStyle w:val="StyleUnderline"/>
          <w:rFonts w:cs="Times New Roman"/>
          <w:sz w:val="24"/>
        </w:rPr>
        <w:t>from simple operation and maintenance contracts</w:t>
      </w:r>
      <w:r w:rsidRPr="003261FC">
        <w:rPr>
          <w:rFonts w:cs="Times New Roman"/>
          <w:sz w:val="16"/>
        </w:rPr>
        <w:t xml:space="preserve"> (in which a private firm or firms takes over specified operation and maintenance duties for a fixed period of time) </w:t>
      </w:r>
      <w:r w:rsidRPr="003261FC">
        <w:rPr>
          <w:rStyle w:val="StyleUnderline"/>
          <w:rFonts w:cs="Times New Roman"/>
          <w:sz w:val="24"/>
        </w:rPr>
        <w:t>to</w:t>
      </w:r>
      <w:r w:rsidRPr="003261FC">
        <w:rPr>
          <w:rFonts w:cs="Times New Roman"/>
          <w:sz w:val="16"/>
        </w:rPr>
        <w:t xml:space="preserve"> so-called </w:t>
      </w:r>
      <w:r w:rsidRPr="003261FC">
        <w:rPr>
          <w:rStyle w:val="StyleUnderline"/>
          <w:rFonts w:cs="Times New Roman"/>
          <w:sz w:val="24"/>
        </w:rPr>
        <w:t>design build contracts</w:t>
      </w:r>
      <w:r w:rsidRPr="003261FC">
        <w:rPr>
          <w:rFonts w:cs="Times New Roman"/>
          <w:sz w:val="16"/>
        </w:rPr>
        <w:t xml:space="preserve">. </w:t>
      </w:r>
      <w:r w:rsidRPr="003261FC">
        <w:rPr>
          <w:rStyle w:val="StyleUnderline"/>
          <w:rFonts w:cs="Times New Roman"/>
          <w:sz w:val="24"/>
        </w:rPr>
        <w:t>More extensive partnerships can take the form</w:t>
      </w:r>
      <w:r w:rsidRPr="003261FC">
        <w:rPr>
          <w:rFonts w:cs="Times New Roman"/>
          <w:sz w:val="16"/>
        </w:rPr>
        <w:t xml:space="preserve"> of design-build- finance-operate-maintain contracts, </w:t>
      </w:r>
      <w:r w:rsidRPr="003261FC">
        <w:rPr>
          <w:rStyle w:val="StyleUnderline"/>
          <w:rFonts w:cs="Times New Roman"/>
          <w:sz w:val="24"/>
        </w:rPr>
        <w:t xml:space="preserve">in which private companies are involved in each step of a project’s development and delivery, including equity financing and a long-term operation, management, and maintenance concession in partnership with the public owner of the road, bridge, or other facility. </w:t>
      </w:r>
    </w:p>
    <w:p w:rsidR="003261FC" w:rsidRPr="003261FC" w:rsidRDefault="003261FC" w:rsidP="003261FC">
      <w:pPr>
        <w:rPr>
          <w:rFonts w:cs="Times New Roman"/>
          <w:sz w:val="16"/>
        </w:rPr>
      </w:pPr>
      <w:r w:rsidRPr="003261FC">
        <w:rPr>
          <w:rFonts w:cs="Times New Roman"/>
          <w:sz w:val="16"/>
        </w:rPr>
        <w:t xml:space="preserve">“...private participation ensures that appropriate maintenance occurs and makes the true lifecycle costs of such facilities more transparent to policymakers and voters, alike.” </w:t>
      </w:r>
    </w:p>
    <w:p w:rsidR="003261FC" w:rsidRPr="003261FC" w:rsidRDefault="003261FC" w:rsidP="003261FC">
      <w:pPr>
        <w:rPr>
          <w:rFonts w:cs="Times New Roman"/>
          <w:sz w:val="16"/>
        </w:rPr>
      </w:pPr>
      <w:r w:rsidRPr="003261FC">
        <w:rPr>
          <w:rFonts w:cs="Times New Roman"/>
          <w:sz w:val="16"/>
        </w:rPr>
        <w:t xml:space="preserve">There are, however, important costs associated with greater private-sector participation in infrastructure delivery. Inclusion of the private sector requires a higher level of public-sector expertise in procurement and contract monitoring, which may result in greater contracting (or “transaction”) costs than traditional infrastructure procurement. It can, however, help address several policy challenges, such as those surrounding deferred maintenance. For example, when the public sector signs an operations and maintenance contract, it pre-commits to spending the resources necessary to effectively maintain a transportation asset over its entire lifecycle. This means that maintenance is not deferred, and the typically higher cost of repairs associated with deferred maintenance are avoided. </w:t>
      </w:r>
    </w:p>
    <w:p w:rsidR="003261FC" w:rsidRPr="003261FC" w:rsidRDefault="003261FC" w:rsidP="003261FC">
      <w:pPr>
        <w:rPr>
          <w:rFonts w:cs="Times New Roman"/>
          <w:sz w:val="16"/>
        </w:rPr>
      </w:pPr>
      <w:r w:rsidRPr="003261FC">
        <w:rPr>
          <w:rStyle w:val="StyleUnderline"/>
          <w:rFonts w:cs="Times New Roman"/>
          <w:sz w:val="24"/>
        </w:rPr>
        <w:t xml:space="preserve">By contractually binding the public sector to provide sufficient resources for the operation and maintenance of roads and bridges, appropriate maintenance is ensured and the true lifecycle costs of such facilities are more transparent </w:t>
      </w:r>
      <w:r w:rsidRPr="003261FC">
        <w:rPr>
          <w:rFonts w:cs="Times New Roman"/>
          <w:sz w:val="16"/>
        </w:rPr>
        <w:t xml:space="preserve">to policymakers and voters, alike. </w:t>
      </w:r>
    </w:p>
    <w:p w:rsidR="003261FC" w:rsidRPr="003261FC" w:rsidRDefault="003261FC" w:rsidP="003261FC">
      <w:pPr>
        <w:rPr>
          <w:rFonts w:cs="Times New Roman"/>
          <w:sz w:val="16"/>
        </w:rPr>
      </w:pPr>
      <w:r w:rsidRPr="003261FC">
        <w:rPr>
          <w:rFonts w:cs="Times New Roman"/>
          <w:sz w:val="16"/>
        </w:rPr>
        <w:t xml:space="preserve">More generally, </w:t>
      </w:r>
      <w:r w:rsidRPr="003261FC">
        <w:rPr>
          <w:rStyle w:val="StyleUnderline"/>
          <w:rFonts w:cs="Times New Roman"/>
          <w:sz w:val="24"/>
        </w:rPr>
        <w:t>increased private-sector participation can</w:t>
      </w:r>
      <w:r w:rsidRPr="003261FC">
        <w:rPr>
          <w:rFonts w:cs="Times New Roman"/>
          <w:sz w:val="16"/>
        </w:rPr>
        <w:t xml:space="preserve">: </w:t>
      </w:r>
    </w:p>
    <w:p w:rsidR="003261FC" w:rsidRPr="003261FC" w:rsidRDefault="003261FC" w:rsidP="003261FC">
      <w:pPr>
        <w:rPr>
          <w:rStyle w:val="StyleUnderline"/>
          <w:rFonts w:cs="Times New Roman"/>
          <w:sz w:val="24"/>
        </w:rPr>
      </w:pPr>
      <w:r w:rsidRPr="003261FC">
        <w:rPr>
          <w:rStyle w:val="StyleUnderline"/>
          <w:rFonts w:cs="Times New Roman"/>
          <w:sz w:val="24"/>
        </w:rPr>
        <w:t>Improve project selection by incorporating lifecycle costing into the upfront cost of a project.</w:t>
      </w:r>
    </w:p>
    <w:p w:rsidR="003261FC" w:rsidRPr="003261FC" w:rsidRDefault="003261FC" w:rsidP="003261FC">
      <w:pPr>
        <w:rPr>
          <w:rFonts w:cs="Times New Roman"/>
          <w:sz w:val="16"/>
        </w:rPr>
      </w:pPr>
      <w:r w:rsidRPr="003261FC">
        <w:rPr>
          <w:rStyle w:val="StyleUnderline"/>
          <w:rFonts w:cs="Times New Roman"/>
          <w:sz w:val="24"/>
        </w:rPr>
        <w:t>Accelerate project completion by transferring the risk of time delays to private partners through contractual penalties and rewards</w:t>
      </w:r>
      <w:r w:rsidRPr="003261FC">
        <w:rPr>
          <w:rFonts w:cs="Times New Roman"/>
          <w:sz w:val="16"/>
        </w:rPr>
        <w:t>, which is not possible without a private partner.</w:t>
      </w:r>
    </w:p>
    <w:p w:rsidR="003261FC" w:rsidRPr="003261FC" w:rsidRDefault="003261FC" w:rsidP="003261FC">
      <w:pPr>
        <w:rPr>
          <w:rStyle w:val="StyleUnderline"/>
          <w:rFonts w:cs="Times New Roman"/>
          <w:sz w:val="24"/>
        </w:rPr>
      </w:pPr>
      <w:r w:rsidRPr="003261FC">
        <w:rPr>
          <w:rStyle w:val="StyleUnderline"/>
          <w:rFonts w:cs="Times New Roman"/>
          <w:sz w:val="24"/>
        </w:rPr>
        <w:t>Improve project-cost certainty by transferring the risk of cost overruns and schedule delays from public owners to private partners.</w:t>
      </w:r>
    </w:p>
    <w:p w:rsidR="003261FC" w:rsidRPr="003261FC" w:rsidRDefault="003261FC" w:rsidP="003261FC">
      <w:pPr>
        <w:rPr>
          <w:rFonts w:cs="Times New Roman"/>
          <w:sz w:val="16"/>
        </w:rPr>
      </w:pPr>
      <w:r w:rsidRPr="003261FC">
        <w:rPr>
          <w:rStyle w:val="StyleUnderline"/>
          <w:rFonts w:cs="Times New Roman"/>
          <w:sz w:val="24"/>
        </w:rPr>
        <w:t>Ensure maintenance of the road or bridge over its entire lifecycle</w:t>
      </w:r>
      <w:r w:rsidRPr="003261FC">
        <w:rPr>
          <w:rFonts w:cs="Times New Roman"/>
          <w:sz w:val="16"/>
        </w:rPr>
        <w:t xml:space="preserve"> (for contracts that include an operations and maintenance component).</w:t>
      </w:r>
    </w:p>
    <w:p w:rsidR="003261FC" w:rsidRPr="003261FC" w:rsidRDefault="003261FC" w:rsidP="003261FC">
      <w:pPr>
        <w:rPr>
          <w:rFonts w:cs="Times New Roman"/>
          <w:sz w:val="16"/>
        </w:rPr>
      </w:pPr>
      <w:r w:rsidRPr="003261FC">
        <w:rPr>
          <w:rStyle w:val="StyleUnderline"/>
          <w:rFonts w:cs="Times New Roman"/>
          <w:sz w:val="24"/>
        </w:rPr>
        <w:t>Fast-track technology adoption by allowing private partners to capture a portion of the gains</w:t>
      </w:r>
      <w:r w:rsidRPr="003261FC">
        <w:rPr>
          <w:rFonts w:cs="Times New Roman"/>
          <w:sz w:val="16"/>
        </w:rPr>
        <w:t>.</w:t>
      </w:r>
    </w:p>
    <w:p w:rsidR="003261FC" w:rsidRPr="003261FC" w:rsidRDefault="003261FC" w:rsidP="003261FC">
      <w:pPr>
        <w:rPr>
          <w:rFonts w:cs="Times New Roman"/>
          <w:sz w:val="16"/>
        </w:rPr>
      </w:pPr>
      <w:r w:rsidRPr="003261FC">
        <w:rPr>
          <w:rStyle w:val="StyleUnderline"/>
          <w:rFonts w:cs="Times New Roman"/>
          <w:sz w:val="24"/>
        </w:rPr>
        <w:t>Provide access to equity investors</w:t>
      </w:r>
      <w:r w:rsidRPr="003261FC">
        <w:rPr>
          <w:rFonts w:cs="Times New Roman"/>
          <w:sz w:val="16"/>
        </w:rPr>
        <w:t>—a new class of infrastructure financiers (in addition to traditional debt investors) that has previously been unable to participate under traditional approaches to US infrastructure delivery. This is particularly important to investors with “patient money,” like pension and insurance funds.</w:t>
      </w:r>
    </w:p>
    <w:p w:rsidR="003261FC" w:rsidRPr="003261FC" w:rsidRDefault="003261FC" w:rsidP="003261FC">
      <w:pPr>
        <w:rPr>
          <w:rFonts w:cs="Times New Roman"/>
          <w:sz w:val="16"/>
        </w:rPr>
      </w:pPr>
      <w:r w:rsidRPr="003261FC">
        <w:rPr>
          <w:rStyle w:val="StyleUnderline"/>
          <w:rFonts w:cs="Times New Roman"/>
          <w:sz w:val="24"/>
        </w:rPr>
        <w:t>Provide more accurate pricing of the substantial risks inherent in infrastructure delivery</w:t>
      </w:r>
      <w:r w:rsidRPr="003261FC">
        <w:rPr>
          <w:rFonts w:cs="Times New Roman"/>
          <w:sz w:val="16"/>
        </w:rPr>
        <w:t>.</w:t>
      </w:r>
    </w:p>
    <w:p w:rsidR="003261FC" w:rsidRPr="003261FC" w:rsidRDefault="003261FC" w:rsidP="003261FC">
      <w:pPr>
        <w:rPr>
          <w:rFonts w:cs="Times New Roman"/>
          <w:sz w:val="16"/>
        </w:rPr>
      </w:pPr>
      <w:r w:rsidRPr="003261FC">
        <w:rPr>
          <w:rStyle w:val="StyleUnderline"/>
          <w:rFonts w:cs="Times New Roman"/>
          <w:sz w:val="24"/>
        </w:rPr>
        <w:t>Unleash the creativity of the private sector to promote efficiency, reduce risks, and accelerate project delivery schedules</w:t>
      </w:r>
      <w:r w:rsidRPr="003261FC">
        <w:rPr>
          <w:rFonts w:cs="Times New Roman"/>
          <w:sz w:val="16"/>
        </w:rPr>
        <w:t xml:space="preserve">. This is particularly important for projects that pose complex design and construction challenges. </w:t>
      </w:r>
    </w:p>
    <w:p w:rsidR="003261FC" w:rsidRPr="003261FC" w:rsidRDefault="003261FC" w:rsidP="003261FC">
      <w:pPr>
        <w:rPr>
          <w:rStyle w:val="StyleUnderline"/>
          <w:rFonts w:cs="Times New Roman"/>
          <w:sz w:val="24"/>
        </w:rPr>
      </w:pPr>
      <w:r w:rsidRPr="003261FC">
        <w:rPr>
          <w:rFonts w:cs="Times New Roman"/>
          <w:sz w:val="16"/>
        </w:rPr>
        <w:t xml:space="preserve">3. </w:t>
      </w:r>
      <w:r w:rsidRPr="003261FC">
        <w:rPr>
          <w:rFonts w:cs="Times New Roman"/>
        </w:rPr>
        <w:t>Improve project selection and foster “modal coordination” across systems</w:t>
      </w:r>
      <w:r w:rsidRPr="003261FC">
        <w:rPr>
          <w:rStyle w:val="StyleUnderline"/>
          <w:rFonts w:cs="Times New Roman"/>
          <w:sz w:val="24"/>
        </w:rPr>
        <w:t xml:space="preserve"> </w:t>
      </w:r>
    </w:p>
    <w:p w:rsidR="003261FC" w:rsidRPr="003261FC" w:rsidRDefault="003261FC" w:rsidP="003261FC">
      <w:pPr>
        <w:rPr>
          <w:rFonts w:cs="Times New Roman"/>
          <w:sz w:val="16"/>
        </w:rPr>
      </w:pPr>
      <w:r w:rsidRPr="003261FC">
        <w:rPr>
          <w:rFonts w:cs="Times New Roman"/>
          <w:sz w:val="16"/>
        </w:rPr>
        <w:t xml:space="preserve">Road, bridge, and other modal investment decisions should be considered as part of the larger transportation network and not as standalone projects. For the reasons previously described, project selection and capital program decisions driven by politics, rather than system needs, are costly and counterproductive. Despite the reduction of federal earmarking per se, political traditions and arcane, outdated formulas are still widely utilized in project selection. Examples abound where “historical percentages” of capital spending are fixed for particular regions based on past precedent with minimal regard for actual need. The result is geographic variation in conditions and system performance within a state, and even along different sections of the same highway or transit route. </w:t>
      </w:r>
    </w:p>
    <w:p w:rsidR="003261FC" w:rsidRPr="003261FC" w:rsidRDefault="003261FC" w:rsidP="003261FC">
      <w:pPr>
        <w:rPr>
          <w:rFonts w:cs="Times New Roman"/>
          <w:u w:val="single"/>
        </w:rPr>
      </w:pPr>
      <w:r w:rsidRPr="003261FC">
        <w:rPr>
          <w:rStyle w:val="StyleUnderline"/>
          <w:rFonts w:cs="Times New Roman"/>
          <w:sz w:val="24"/>
        </w:rPr>
        <w:t>A more data-driven approach to project selection that emphasizes detailed engineering reviews and priorities is desirable. This should include deployment of a uniform process of asset management that looks at true needs and lifecycle costs</w:t>
      </w:r>
      <w:r w:rsidRPr="003261FC">
        <w:rPr>
          <w:rFonts w:cs="Times New Roman"/>
          <w:sz w:val="16"/>
        </w:rPr>
        <w:t xml:space="preserve"> instead of elective politics, internal bureaucratic influences, or other distracting priorities. </w:t>
      </w:r>
      <w:r w:rsidRPr="003261FC">
        <w:rPr>
          <w:rStyle w:val="StyleUnderline"/>
          <w:rFonts w:cs="Times New Roman"/>
          <w:sz w:val="24"/>
        </w:rPr>
        <w:t>Establishing and carefully applying standardized metrics to guide project selections for both preservation and new capacity projects will drive coordination and save money.</w:t>
      </w:r>
    </w:p>
    <w:p w:rsidR="003261FC" w:rsidRPr="003261FC" w:rsidRDefault="003261FC" w:rsidP="003261FC">
      <w:pPr>
        <w:rPr>
          <w:rFonts w:cs="Times New Roman"/>
          <w:sz w:val="16"/>
        </w:rPr>
      </w:pPr>
      <w:r w:rsidRPr="003261FC">
        <w:rPr>
          <w:rFonts w:cs="Times New Roman"/>
          <w:sz w:val="16"/>
        </w:rPr>
        <w:t xml:space="preserve">Take, as an example, a state highway department that embarks on a significant project that was planned long ago in its multiyear capital plan. </w:t>
      </w:r>
    </w:p>
    <w:p w:rsidR="003261FC" w:rsidRPr="003261FC" w:rsidRDefault="003261FC" w:rsidP="003261FC">
      <w:pPr>
        <w:rPr>
          <w:rFonts w:cs="Times New Roman"/>
          <w:sz w:val="16"/>
        </w:rPr>
      </w:pPr>
      <w:r w:rsidRPr="003261FC">
        <w:rPr>
          <w:rFonts w:cs="Times New Roman"/>
          <w:sz w:val="16"/>
        </w:rPr>
        <w:t xml:space="preserve">The project may impact another owner’s jurisdiction, such as a county or town government, or a sister state agency. With improved coordination protocols, the adjacent local owner might decide to accelerate its own planned infrastructure project in the area to: (1) minimize disruption and inconvenience to area travelers, residents, and businesses; (2) expand the scope of one or both projects to maximize improvements and minimize costs; (3) consider joint procurement and bulk purchasing opportunities; (4) truncate the schedules of the two (or more) projects; and (5) maximize synergies between infrastructure owners, residents, and businesses. </w:t>
      </w:r>
    </w:p>
    <w:p w:rsidR="003261FC" w:rsidRPr="003261FC" w:rsidRDefault="003261FC" w:rsidP="003261FC">
      <w:pPr>
        <w:rPr>
          <w:rFonts w:cs="Times New Roman"/>
          <w:u w:val="single"/>
        </w:rPr>
      </w:pPr>
      <w:r w:rsidRPr="003261FC">
        <w:rPr>
          <w:rStyle w:val="StyleUnderline"/>
          <w:rFonts w:cs="Times New Roman"/>
          <w:sz w:val="24"/>
        </w:rPr>
        <w:t>Scarce resources can be stretched even further by requiring comprehensive guidelines for project selection, funding, design, and scheduling that are based on overarching system priorities and needs. Agencies should review a project’s impact on other potential projects within its own capital plan, as well as on the project priorities and schedules of other public agencies</w:t>
      </w:r>
      <w:r w:rsidRPr="003261FC">
        <w:rPr>
          <w:rFonts w:cs="Times New Roman"/>
          <w:sz w:val="16"/>
        </w:rPr>
        <w:t xml:space="preserve">. Additionally, </w:t>
      </w:r>
      <w:r w:rsidRPr="003261FC">
        <w:rPr>
          <w:rStyle w:val="StyleUnderline"/>
          <w:rFonts w:cs="Times New Roman"/>
          <w:sz w:val="24"/>
        </w:rPr>
        <w:t xml:space="preserve">the needs of existing or potential private-sector neighbors who rely on the transportation system should be taken into account. </w:t>
      </w:r>
    </w:p>
    <w:p w:rsidR="003261FC" w:rsidRPr="003261FC" w:rsidRDefault="003261FC" w:rsidP="003261FC">
      <w:pPr>
        <w:rPr>
          <w:rFonts w:cs="Times New Roman"/>
          <w:sz w:val="16"/>
        </w:rPr>
      </w:pPr>
      <w:r w:rsidRPr="003261FC">
        <w:rPr>
          <w:rFonts w:cs="Times New Roman"/>
          <w:sz w:val="16"/>
        </w:rPr>
        <w:t xml:space="preserve">“Governments at all levels must work more closely together to eliminate redundancies in our surface transportation system and make comprehensive plans for future growth.” </w:t>
      </w:r>
    </w:p>
    <w:p w:rsidR="003261FC" w:rsidRPr="003261FC" w:rsidRDefault="003261FC" w:rsidP="003261FC">
      <w:pPr>
        <w:rPr>
          <w:rFonts w:cs="Times New Roman"/>
          <w:sz w:val="16"/>
        </w:rPr>
      </w:pPr>
      <w:r w:rsidRPr="003261FC">
        <w:rPr>
          <w:rFonts w:cs="Times New Roman"/>
          <w:sz w:val="16"/>
        </w:rPr>
        <w:t>Although this brief focuses specifically on roads and bridges</w:t>
      </w:r>
      <w:r w:rsidRPr="003261FC">
        <w:rPr>
          <w:rStyle w:val="StyleUnderline"/>
          <w:rFonts w:cs="Times New Roman"/>
          <w:sz w:val="24"/>
        </w:rPr>
        <w:t>, the long-term design, planning, and financing of the United States’ entire transportation system must become more coordinated. This will require rigorous analysis of metrics related to safety, system performance, and connectivity to other systems, the level and nature of usage, and ownership and operating relationships. It also means closer collaboration between and among the different transportation modes. The improvements such a model would make to our freight system alone would be considerable, and the federal government could incentivize such coordination, where practical, across modal owners and operators, levels of government, and geographic boundaries</w:t>
      </w:r>
      <w:r w:rsidRPr="003261FC">
        <w:rPr>
          <w:rFonts w:cs="Times New Roman"/>
          <w:sz w:val="16"/>
        </w:rPr>
        <w:t xml:space="preserve">. </w:t>
      </w:r>
    </w:p>
    <w:p w:rsidR="003261FC" w:rsidRPr="003261FC" w:rsidRDefault="003261FC" w:rsidP="003261FC">
      <w:pPr>
        <w:rPr>
          <w:rFonts w:cs="Times New Roman"/>
          <w:u w:val="single"/>
        </w:rPr>
      </w:pPr>
      <w:r w:rsidRPr="003261FC">
        <w:rPr>
          <w:rStyle w:val="StyleUnderline"/>
          <w:rFonts w:cs="Times New Roman"/>
          <w:sz w:val="24"/>
        </w:rPr>
        <w:t xml:space="preserve">Governments at all levels must work more closely together to eliminate redundancies in our surface transportation system and make comprehensive plans for future growth. This will enhance joint project development across transportation modes, the pooling of nancial resources, joint permitting and environmental reviews, and may even attract private-equity investment from the businesses that rely on, or are currently hampered by, America’s highways, transit systems, ports, airports, and waterways. </w:t>
      </w:r>
    </w:p>
    <w:p w:rsidR="003261FC" w:rsidRPr="003261FC" w:rsidRDefault="003261FC" w:rsidP="003261FC">
      <w:pPr>
        <w:rPr>
          <w:rStyle w:val="StyleUnderline"/>
          <w:rFonts w:cs="Times New Roman"/>
          <w:sz w:val="24"/>
        </w:rPr>
      </w:pPr>
      <w:r w:rsidRPr="003261FC">
        <w:rPr>
          <w:rFonts w:cs="Times New Roman"/>
          <w:sz w:val="16"/>
        </w:rPr>
        <w:t xml:space="preserve">4. </w:t>
      </w:r>
      <w:r w:rsidRPr="003261FC">
        <w:rPr>
          <w:rFonts w:cs="Times New Roman"/>
        </w:rPr>
        <w:t>Streamline regulatory review and permitting at all levels</w:t>
      </w:r>
      <w:r w:rsidRPr="003261FC">
        <w:rPr>
          <w:rStyle w:val="StyleUnderline"/>
          <w:rFonts w:cs="Times New Roman"/>
          <w:sz w:val="24"/>
        </w:rPr>
        <w:t xml:space="preserve"> </w:t>
      </w:r>
    </w:p>
    <w:p w:rsidR="003261FC" w:rsidRPr="003261FC" w:rsidRDefault="003261FC" w:rsidP="003261FC">
      <w:pPr>
        <w:rPr>
          <w:rFonts w:cs="Times New Roman"/>
          <w:sz w:val="16"/>
        </w:rPr>
      </w:pPr>
      <w:r w:rsidRPr="003261FC">
        <w:rPr>
          <w:rFonts w:cs="Times New Roman"/>
          <w:sz w:val="16"/>
        </w:rPr>
        <w:t xml:space="preserve">Infrastructure projects in the United States have long suffered from onerous, inefficient, and often redundant regulatory review processes across different levels of government. These processes often cause long delays and substantial cost increases. In 2011, the average time to secure needed environmental approvals and advance a major infrastructure project in the United States was between six and eight years.29 </w:t>
      </w:r>
    </w:p>
    <w:p w:rsidR="003261FC" w:rsidRPr="003261FC" w:rsidRDefault="003261FC" w:rsidP="003261FC">
      <w:pPr>
        <w:rPr>
          <w:rFonts w:cs="Times New Roman"/>
          <w:sz w:val="16"/>
        </w:rPr>
      </w:pPr>
      <w:r w:rsidRPr="003261FC">
        <w:rPr>
          <w:rStyle w:val="StyleUnderline"/>
          <w:rFonts w:cs="Times New Roman"/>
          <w:sz w:val="24"/>
        </w:rPr>
        <w:t>Signifficant progress has been made to improve the federal permitting and review process since 2011</w:t>
      </w:r>
      <w:r w:rsidRPr="003261FC">
        <w:rPr>
          <w:rFonts w:cs="Times New Roman"/>
          <w:sz w:val="16"/>
        </w:rPr>
        <w:t xml:space="preserve">.30 Such efforts are laudable and have already proven effective in compressing project development and implementation times and in reducing cost increases due to protracted delays. </w:t>
      </w:r>
      <w:r w:rsidRPr="003261FC">
        <w:rPr>
          <w:rStyle w:val="StyleUnderline"/>
          <w:rFonts w:cs="Times New Roman"/>
          <w:sz w:val="24"/>
        </w:rPr>
        <w:t>However, more can be done by extending relief beyond the federal review process and facilitating close coordination among all involved government regulators, agencies, and other stakeholders</w:t>
      </w:r>
      <w:r w:rsidRPr="003261FC">
        <w:rPr>
          <w:rFonts w:cs="Times New Roman"/>
          <w:sz w:val="16"/>
        </w:rPr>
        <w:t xml:space="preserve">. </w:t>
      </w:r>
    </w:p>
    <w:p w:rsidR="003261FC" w:rsidRPr="003261FC" w:rsidRDefault="003261FC" w:rsidP="003261FC">
      <w:pPr>
        <w:rPr>
          <w:rFonts w:cs="Times New Roman"/>
          <w:u w:val="single"/>
        </w:rPr>
      </w:pPr>
      <w:r w:rsidRPr="003261FC">
        <w:rPr>
          <w:rStyle w:val="StyleUnderline"/>
          <w:rFonts w:cs="Times New Roman"/>
          <w:sz w:val="24"/>
        </w:rPr>
        <w:t xml:space="preserve">Streamlining the review process, as required by the National Environmental Policy Act (NEPA), has helped secure permits and approvals in a more timely fashion. Including all participants in the development and delivery of infrastructure projects will help even more. Regulatory relief should also be expanded to include regular consultation protocols and requirements among all involved agencies, </w:t>
      </w:r>
      <w:r w:rsidRPr="003261FC">
        <w:rPr>
          <w:rFonts w:cs="Times New Roman"/>
          <w:sz w:val="16"/>
        </w:rPr>
        <w:t>not just federal ones,</w:t>
      </w:r>
      <w:r w:rsidRPr="003261FC">
        <w:rPr>
          <w:rStyle w:val="StyleUnderline"/>
          <w:rFonts w:cs="Times New Roman"/>
          <w:sz w:val="24"/>
        </w:rPr>
        <w:t xml:space="preserve"> and should extend permitting improvements to smaller infrastructure projects as well. </w:t>
      </w:r>
    </w:p>
    <w:p w:rsidR="003261FC" w:rsidRPr="003261FC" w:rsidRDefault="003261FC" w:rsidP="003261FC">
      <w:pPr>
        <w:rPr>
          <w:rFonts w:cs="Times New Roman"/>
          <w:sz w:val="16"/>
        </w:rPr>
      </w:pPr>
      <w:r w:rsidRPr="003261FC">
        <w:rPr>
          <w:rFonts w:cs="Times New Roman"/>
          <w:sz w:val="16"/>
        </w:rPr>
        <w:t xml:space="preserve">5. </w:t>
      </w:r>
      <w:r w:rsidRPr="003261FC">
        <w:rPr>
          <w:rFonts w:cs="Times New Roman"/>
        </w:rPr>
        <w:t>Invest in technology</w:t>
      </w:r>
    </w:p>
    <w:p w:rsidR="003261FC" w:rsidRPr="003261FC" w:rsidRDefault="003261FC" w:rsidP="003261FC">
      <w:pPr>
        <w:rPr>
          <w:rFonts w:cs="Times New Roman"/>
          <w:u w:val="single"/>
        </w:rPr>
      </w:pPr>
      <w:r w:rsidRPr="003261FC">
        <w:rPr>
          <w:rFonts w:cs="Times New Roman"/>
          <w:sz w:val="16"/>
        </w:rPr>
        <w:t xml:space="preserve">As the private sector continues to advance and make considerable investments in various transportation technologies, it often lacks a full public-sector partner. </w:t>
      </w:r>
      <w:r w:rsidRPr="003261FC">
        <w:rPr>
          <w:rStyle w:val="StyleUnderline"/>
          <w:rFonts w:cs="Times New Roman"/>
          <w:sz w:val="24"/>
        </w:rPr>
        <w:t xml:space="preserve">In addition to the important work of developing regulations to adapt to new technologies, </w:t>
      </w:r>
      <w:r w:rsidRPr="003261FC">
        <w:rPr>
          <w:rFonts w:cs="Times New Roman"/>
          <w:sz w:val="16"/>
        </w:rPr>
        <w:t>such as autonomous vehicles,</w:t>
      </w:r>
      <w:r w:rsidRPr="003261FC">
        <w:rPr>
          <w:rStyle w:val="StyleUnderline"/>
          <w:rFonts w:cs="Times New Roman"/>
          <w:sz w:val="24"/>
        </w:rPr>
        <w:t xml:space="preserve"> governments at all levels must also make important system investments to accommodate the new vehicles if the benefits of these advances are to be fully realized. </w:t>
      </w:r>
    </w:p>
    <w:p w:rsidR="003261FC" w:rsidRPr="003261FC" w:rsidRDefault="003261FC" w:rsidP="003261FC">
      <w:pPr>
        <w:rPr>
          <w:rFonts w:cs="Times New Roman"/>
          <w:u w:val="single"/>
        </w:rPr>
      </w:pPr>
      <w:r w:rsidRPr="003261FC">
        <w:rPr>
          <w:rStyle w:val="StyleUnderline"/>
          <w:rFonts w:cs="Times New Roman"/>
          <w:sz w:val="24"/>
        </w:rPr>
        <w:t>This requires a focused set of public-private partnerships to explore the potential and the limitations of new technologies and how the built environment can better accommodate them.</w:t>
      </w:r>
      <w:r w:rsidRPr="003261FC">
        <w:rPr>
          <w:rFonts w:cs="Times New Roman"/>
          <w:sz w:val="16"/>
        </w:rPr>
        <w:t xml:space="preserve"> Although the necessary provisions to prepare our infrastructure for the future exist, </w:t>
      </w:r>
      <w:r w:rsidRPr="003261FC">
        <w:rPr>
          <w:rStyle w:val="StyleUnderline"/>
          <w:rFonts w:cs="Times New Roman"/>
          <w:sz w:val="24"/>
        </w:rPr>
        <w:t xml:space="preserve">the value and impact of emerging technologies will be limited without these changes. </w:t>
      </w:r>
    </w:p>
    <w:p w:rsidR="003261FC" w:rsidRPr="003261FC" w:rsidRDefault="003261FC" w:rsidP="003261FC">
      <w:pPr>
        <w:rPr>
          <w:rFonts w:cs="Times New Roman"/>
          <w:sz w:val="16"/>
        </w:rPr>
      </w:pPr>
      <w:r w:rsidRPr="003261FC">
        <w:rPr>
          <w:rFonts w:cs="Times New Roman"/>
          <w:sz w:val="16"/>
        </w:rPr>
        <w:t xml:space="preserve">The emerging technology of driverless and increasingly autonomous cars offers one example. Driverless vehicles rely on a system of cameras and light-emitting radar to observe the infrastructure conditions around them. Because they rely on clearly seeing line paint, signs, and other road features, this technology requires that roads be kept in a state of good repair and that those features be consistent across jurisdictions. </w:t>
      </w:r>
    </w:p>
    <w:p w:rsidR="003261FC" w:rsidRPr="003261FC" w:rsidRDefault="003261FC" w:rsidP="003261FC">
      <w:pPr>
        <w:rPr>
          <w:rFonts w:cs="Times New Roman"/>
          <w:sz w:val="16"/>
        </w:rPr>
      </w:pPr>
      <w:r w:rsidRPr="003261FC">
        <w:rPr>
          <w:rFonts w:cs="Times New Roman"/>
          <w:sz w:val="16"/>
        </w:rPr>
        <w:t xml:space="preserve">In addition to the high-tech changes, there are many examples of lower-tech modifications to roads and bridges that would make them safer and more reliable. </w:t>
      </w:r>
      <w:r w:rsidRPr="003261FC">
        <w:rPr>
          <w:rStyle w:val="StyleUnderline"/>
          <w:rFonts w:cs="Times New Roman"/>
          <w:sz w:val="24"/>
        </w:rPr>
        <w:t>Greater use of construction materials and techniques that prolong the useful life of roads and bridges, interactive signage and safety features, roadbed sensors to communicate with vehicles, and integration of real-time traffic and weather alerts and other communications should be the norm,</w:t>
      </w:r>
      <w:r w:rsidRPr="003261FC">
        <w:rPr>
          <w:rFonts w:cs="Times New Roman"/>
          <w:sz w:val="16"/>
        </w:rPr>
        <w:t xml:space="preserve"> not the exception. </w:t>
      </w:r>
    </w:p>
    <w:p w:rsidR="003261FC" w:rsidRPr="003261FC" w:rsidRDefault="003261FC" w:rsidP="003261FC">
      <w:pPr>
        <w:rPr>
          <w:rFonts w:cs="Times New Roman"/>
        </w:rPr>
      </w:pPr>
      <w:r w:rsidRPr="003261FC">
        <w:rPr>
          <w:rFonts w:cs="Times New Roman"/>
          <w:sz w:val="16"/>
        </w:rPr>
        <w:t xml:space="preserve">6. </w:t>
      </w:r>
      <w:r w:rsidRPr="003261FC">
        <w:rPr>
          <w:rFonts w:cs="Times New Roman"/>
        </w:rPr>
        <w:t xml:space="preserve">Inform and educate the public </w:t>
      </w:r>
    </w:p>
    <w:p w:rsidR="003261FC" w:rsidRPr="003261FC" w:rsidRDefault="003261FC" w:rsidP="003261FC">
      <w:pPr>
        <w:rPr>
          <w:rFonts w:cs="Times New Roman"/>
          <w:sz w:val="16"/>
        </w:rPr>
      </w:pPr>
      <w:r w:rsidRPr="003261FC">
        <w:rPr>
          <w:rFonts w:cs="Times New Roman"/>
          <w:sz w:val="16"/>
        </w:rPr>
        <w:t xml:space="preserve">Although this recommendation may seem like the least compelling and most obvious, it could well be the most consequential. Transportation infrastructure plays a vital role in every American’s life every single day. Yet we often take infrastructure for granted until a crisis or serious problem occurs. </w:t>
      </w:r>
      <w:r w:rsidRPr="003261FC">
        <w:rPr>
          <w:rStyle w:val="StyleUnderline"/>
          <w:rFonts w:cs="Times New Roman"/>
          <w:sz w:val="24"/>
        </w:rPr>
        <w:t>Many Americans believe that their tax dollars already adequately fund public roads and bridges. They don’t understand the complexities of infrastructure funding or why the system continues to deteriorate</w:t>
      </w:r>
      <w:r w:rsidRPr="003261FC">
        <w:rPr>
          <w:rFonts w:cs="Times New Roman"/>
          <w:sz w:val="16"/>
        </w:rPr>
        <w:t xml:space="preserve">. At the same time, the public regularly hears America’s infrastructure described as comparable to that of a “third-world country” and that it is far inferior to more sophisticated and efficient systems in Europe, Asia, and elsewhere. </w:t>
      </w:r>
    </w:p>
    <w:p w:rsidR="003261FC" w:rsidRPr="003261FC" w:rsidRDefault="003261FC" w:rsidP="003261FC">
      <w:pPr>
        <w:rPr>
          <w:rFonts w:cs="Times New Roman"/>
          <w:sz w:val="16"/>
        </w:rPr>
      </w:pPr>
      <w:r w:rsidRPr="003261FC">
        <w:rPr>
          <w:rFonts w:cs="Times New Roman"/>
          <w:sz w:val="16"/>
        </w:rPr>
        <w:t xml:space="preserve">To develop the necessary political awareness to support a robust surface transportation system, </w:t>
      </w:r>
      <w:r w:rsidRPr="003261FC">
        <w:rPr>
          <w:rStyle w:val="StyleUnderline"/>
          <w:rFonts w:cs="Times New Roman"/>
          <w:sz w:val="24"/>
        </w:rPr>
        <w:t>a more effective and concerted educational appeal must be made directly to all Americans. Surveys have shown that Americans are willing to pay their share to support roads and bridges— including taxes, tolls, and even premium fees—if they recognize a benefit to their quality of life.</w:t>
      </w:r>
      <w:r w:rsidRPr="003261FC">
        <w:rPr>
          <w:rFonts w:cs="Times New Roman"/>
          <w:sz w:val="16"/>
        </w:rPr>
        <w:t xml:space="preserve"> Leaders in both the public and the private sectors should take the message directly to the public to mobilize their interest and support for a US transportation system that is second to none.</w:t>
      </w:r>
    </w:p>
    <w:p w:rsidR="003261FC" w:rsidRPr="003261FC" w:rsidRDefault="003261FC" w:rsidP="003261FC">
      <w:pPr>
        <w:rPr>
          <w:rStyle w:val="StyleUnderline"/>
          <w:rFonts w:cs="Times New Roman"/>
          <w:sz w:val="24"/>
        </w:rPr>
      </w:pPr>
    </w:p>
    <w:p w:rsidR="003261FC" w:rsidRPr="003261FC" w:rsidRDefault="003261FC" w:rsidP="003261FC">
      <w:pPr>
        <w:rPr>
          <w:rStyle w:val="StyleUnderline"/>
          <w:rFonts w:cs="Times New Roman"/>
          <w:sz w:val="24"/>
        </w:rPr>
      </w:pPr>
    </w:p>
    <w:p w:rsidR="003261FC" w:rsidRPr="003261FC" w:rsidRDefault="003261FC" w:rsidP="003261FC">
      <w:pPr>
        <w:rPr>
          <w:rStyle w:val="StyleUnderline"/>
          <w:rFonts w:cs="Times New Roman"/>
          <w:sz w:val="24"/>
        </w:rPr>
      </w:pPr>
    </w:p>
    <w:p w:rsidR="003261FC" w:rsidRPr="003261FC" w:rsidRDefault="003261FC" w:rsidP="003261FC">
      <w:pPr>
        <w:pStyle w:val="Heading2"/>
        <w:rPr>
          <w:rFonts w:cs="Times New Roman"/>
        </w:rPr>
      </w:pPr>
      <w:r w:rsidRPr="003261FC">
        <w:rPr>
          <w:rFonts w:cs="Times New Roman"/>
        </w:rPr>
        <w:t xml:space="preserve">Green Tech CP </w:t>
      </w:r>
    </w:p>
    <w:p w:rsidR="003261FC" w:rsidRPr="003261FC" w:rsidRDefault="003261FC" w:rsidP="003261FC">
      <w:pPr>
        <w:rPr>
          <w:rFonts w:cs="Times New Roman"/>
          <w:sz w:val="16"/>
        </w:rPr>
      </w:pPr>
    </w:p>
    <w:p w:rsidR="003261FC" w:rsidRPr="003261FC" w:rsidRDefault="003261FC" w:rsidP="003261FC">
      <w:pPr>
        <w:pStyle w:val="Heading3"/>
        <w:rPr>
          <w:rFonts w:cs="Times New Roman"/>
        </w:rPr>
      </w:pPr>
      <w:r w:rsidRPr="003261FC">
        <w:rPr>
          <w:rFonts w:cs="Times New Roman"/>
        </w:rPr>
        <w:t>1NC</w:t>
      </w:r>
    </w:p>
    <w:p w:rsidR="003261FC" w:rsidRPr="003261FC" w:rsidRDefault="003261FC" w:rsidP="003261FC">
      <w:pPr>
        <w:rPr>
          <w:rFonts w:cs="Times New Roman"/>
          <w:sz w:val="16"/>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 xml:space="preserve">Text: The United States Federal Government should establish a green technology investment program with financing equivalent to double the expected investment estimated to be generated from EB-5 visas. </w:t>
      </w:r>
    </w:p>
    <w:p w:rsidR="003261FC" w:rsidRPr="003261FC" w:rsidRDefault="003261FC" w:rsidP="003261FC">
      <w:pPr>
        <w:rPr>
          <w:rFonts w:cs="Times New Roman"/>
          <w:sz w:val="16"/>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Federal investment in green tech has proven effective in promoting the development</w:t>
      </w:r>
    </w:p>
    <w:p w:rsidR="003261FC" w:rsidRPr="003261FC" w:rsidRDefault="003261FC" w:rsidP="003261FC">
      <w:pPr>
        <w:rPr>
          <w:rFonts w:cs="Times New Roman"/>
          <w:sz w:val="16"/>
        </w:rPr>
      </w:pPr>
      <w:r w:rsidRPr="003261FC">
        <w:rPr>
          <w:rStyle w:val="Style13ptBold"/>
          <w:rFonts w:cs="Times New Roman"/>
        </w:rPr>
        <w:t>OEERE 16</w:t>
      </w:r>
      <w:r w:rsidRPr="003261FC">
        <w:rPr>
          <w:rFonts w:cs="Times New Roman"/>
          <w:sz w:val="16"/>
        </w:rPr>
        <w:t xml:space="preserve"> (Office of Energy Efficiency &amp; Renewable Energy, “4 Charts That Show Renewable Energy is on the Rise in America” Office of Energy Efficiency &amp; Renewable Energy, 14 November 2016, https://www.energy.gov/eere/articles/4-charts-show-renewable-energy-rise-america, 30 July 2018, BK)</w:t>
      </w:r>
    </w:p>
    <w:p w:rsidR="003261FC" w:rsidRPr="003261FC" w:rsidRDefault="003261FC" w:rsidP="003261FC">
      <w:pPr>
        <w:rPr>
          <w:rFonts w:cs="Times New Roman"/>
          <w:u w:val="single"/>
        </w:rPr>
      </w:pPr>
      <w:r w:rsidRPr="003261FC">
        <w:rPr>
          <w:rFonts w:cs="Times New Roman"/>
          <w:u w:val="single"/>
        </w:rPr>
        <w:t>Affirming the findings of the Energy Department’s recent RevolutionNow report on cost reductions and deployment of renewable technologies, the Data Book illustrates that long-term investment by the federal government and industry have led to accelerated renewable energy deployment. As one example, cumulative renewable energy capacity has grown from roughly 90,000 megawatts (MW) in 2000 to more than 194,000 MW in 2015 – a more than 115% increase!</w:t>
      </w:r>
      <w:r w:rsidRPr="003261FC">
        <w:rPr>
          <w:rFonts w:cs="Times New Roman"/>
          <w:sz w:val="16"/>
        </w:rPr>
        <w:t xml:space="preserve"> Overall, renewable energy capacity now produces 14% of all domestic electricity. In 2015 alone, installed wind capacity increased by more than 12% (8,100 MW), accounting for more than half of all new renewable capacity additions. </w:t>
      </w:r>
      <w:r w:rsidRPr="003261FC">
        <w:rPr>
          <w:rFonts w:cs="Times New Roman"/>
          <w:u w:val="single"/>
        </w:rPr>
        <w:t xml:space="preserve">As Revolution…Now points out, this deployment is made possible by technology cost reductions that enable wind developers to sell their electricity at lower prices. With help from federal tax credits, the power purchase agreement price for wind has fallen from roughly 7 cents per kilowatt-hour in 2009 to an average of 2 cents per kilowatt-hour in some regions of the country today. Solar capacity increased by 36% (5,600 MW), accounting for roughly 40% of all renewable projects completed in 2015. Revolution…Now illustrates that since 2008, the cost of utility-scale solar projects has decreased by 64% and the cost of distributed rooftop solar has decreased by 54%. The dramatic cost reductions continue to drive the deployment of solar technologies in the United States and around the globe. </w:t>
      </w:r>
    </w:p>
    <w:p w:rsidR="003261FC" w:rsidRPr="003261FC" w:rsidRDefault="003261FC" w:rsidP="003261FC">
      <w:pPr>
        <w:rPr>
          <w:rFonts w:cs="Times New Roman"/>
          <w:u w:val="single"/>
        </w:rPr>
      </w:pPr>
    </w:p>
    <w:p w:rsidR="003261FC" w:rsidRPr="003261FC" w:rsidRDefault="003261FC" w:rsidP="003261FC">
      <w:pPr>
        <w:rPr>
          <w:rFonts w:cs="Times New Roman"/>
          <w:sz w:val="16"/>
        </w:rPr>
      </w:pPr>
    </w:p>
    <w:p w:rsidR="003261FC" w:rsidRPr="003261FC" w:rsidRDefault="003261FC" w:rsidP="003261FC">
      <w:pPr>
        <w:rPr>
          <w:rFonts w:cs="Times New Roman"/>
          <w:sz w:val="16"/>
        </w:rPr>
      </w:pPr>
    </w:p>
    <w:p w:rsidR="003261FC" w:rsidRPr="003261FC" w:rsidRDefault="003261FC" w:rsidP="003261FC">
      <w:pPr>
        <w:rPr>
          <w:rFonts w:cs="Times New Roman"/>
          <w:sz w:val="16"/>
        </w:rPr>
      </w:pPr>
    </w:p>
    <w:p w:rsidR="003261FC" w:rsidRPr="003261FC" w:rsidRDefault="003261FC" w:rsidP="003261FC">
      <w:pPr>
        <w:pStyle w:val="Heading3"/>
        <w:rPr>
          <w:rFonts w:cs="Times New Roman"/>
        </w:rPr>
      </w:pPr>
      <w:r w:rsidRPr="003261FC">
        <w:rPr>
          <w:rFonts w:cs="Times New Roman"/>
        </w:rPr>
        <w:t>Green Tech Solvency</w:t>
      </w:r>
    </w:p>
    <w:p w:rsidR="003261FC" w:rsidRPr="003261FC" w:rsidRDefault="003261FC" w:rsidP="003261FC">
      <w:pPr>
        <w:rPr>
          <w:rFonts w:cs="Times New Roman"/>
          <w:sz w:val="16"/>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Investment in green technology is necessary to continue devolepment</w:t>
      </w:r>
    </w:p>
    <w:p w:rsidR="003261FC" w:rsidRPr="003261FC" w:rsidRDefault="003261FC" w:rsidP="003261FC">
      <w:pPr>
        <w:rPr>
          <w:rFonts w:cs="Times New Roman"/>
          <w:sz w:val="16"/>
        </w:rPr>
      </w:pPr>
      <w:r w:rsidRPr="003261FC">
        <w:rPr>
          <w:rStyle w:val="Style13ptBold"/>
          <w:rFonts w:cs="Times New Roman"/>
        </w:rPr>
        <w:t>Relander 17</w:t>
      </w:r>
      <w:r w:rsidRPr="003261FC">
        <w:rPr>
          <w:rFonts w:cs="Times New Roman"/>
          <w:sz w:val="16"/>
        </w:rPr>
        <w:t xml:space="preserve"> (Brett Relander, Founder of Launch &amp; Hustle, thought leader, growth hacker, and power influencer, “Investing in Green Technology – the Future Is Now” Investopedia, 2 May 2017, https://www.investopedia.com/articles/investing/040915/investing-green-technologythe-future-now.asp, 30 July 2018, BK)</w:t>
      </w:r>
    </w:p>
    <w:p w:rsidR="003261FC" w:rsidRPr="003261FC" w:rsidRDefault="003261FC" w:rsidP="003261FC">
      <w:pPr>
        <w:rPr>
          <w:rFonts w:cs="Times New Roman"/>
          <w:sz w:val="16"/>
        </w:rPr>
      </w:pPr>
      <w:r w:rsidRPr="003261FC">
        <w:rPr>
          <w:rStyle w:val="StyleUnderline"/>
          <w:rFonts w:cs="Times New Roman"/>
          <w:sz w:val="24"/>
        </w:rPr>
        <w:t>Global new investment in renewable energy fell 23% in 2016</w:t>
      </w:r>
      <w:r w:rsidRPr="003261FC">
        <w:rPr>
          <w:rFonts w:cs="Times New Roman"/>
          <w:sz w:val="16"/>
        </w:rPr>
        <w:t xml:space="preserve"> from the previous year, according to the 2017 Global Trends in Renewable Energy Investment report by the United Nations Environment Programme (UNEP) and the Frankfurt School. However, the installation of renewable power capacity hit a new all-time record worldwide, </w:t>
      </w:r>
      <w:r w:rsidRPr="003261FC">
        <w:rPr>
          <w:rStyle w:val="StyleUnderline"/>
          <w:rFonts w:cs="Times New Roman"/>
          <w:sz w:val="24"/>
        </w:rPr>
        <w:t>suggesting the demand for renewable energy remains strong</w:t>
      </w:r>
      <w:r w:rsidRPr="003261FC">
        <w:rPr>
          <w:rFonts w:cs="Times New Roman"/>
          <w:sz w:val="16"/>
        </w:rPr>
        <w:t xml:space="preserve">, despite the drop in investments. Lower costs were partly responsible for the drop in investment, along with a slower pace of financing in China, Japan and certain emerging markets throughout the year. Despite the slowdown, investments remain fairly robust historically; what was once a mere glimpse into the future has indeed now become a reality as </w:t>
      </w:r>
      <w:r w:rsidRPr="003261FC">
        <w:rPr>
          <w:rStyle w:val="StyleUnderline"/>
          <w:rFonts w:cs="Times New Roman"/>
          <w:sz w:val="24"/>
        </w:rPr>
        <w:t>developing countries around the world make significant investments in green technology.</w:t>
      </w:r>
      <w:r w:rsidRPr="003261FC">
        <w:rPr>
          <w:rFonts w:cs="Times New Roman"/>
          <w:sz w:val="16"/>
        </w:rPr>
        <w:t xml:space="preserve"> </w:t>
      </w:r>
      <w:r w:rsidRPr="003261FC">
        <w:rPr>
          <w:rStyle w:val="StyleUnderline"/>
          <w:rFonts w:cs="Times New Roman"/>
          <w:sz w:val="24"/>
        </w:rPr>
        <w:t>As political agendas become greener, much of the capital allocation choices of governmental bodies have been driven toward green technology</w:t>
      </w:r>
      <w:r w:rsidRPr="003261FC">
        <w:rPr>
          <w:rFonts w:cs="Times New Roman"/>
          <w:sz w:val="16"/>
        </w:rPr>
        <w:t xml:space="preserve"> such as those just mentioned, that are geared at the provision of renewable, efficient energy solutions. While </w:t>
      </w:r>
      <w:r w:rsidRPr="003261FC">
        <w:rPr>
          <w:rStyle w:val="StyleUnderline"/>
          <w:rFonts w:cs="Times New Roman"/>
          <w:sz w:val="24"/>
        </w:rPr>
        <w:t>government investments represent a significant portion of global investments in green technology</w:t>
      </w:r>
      <w:r w:rsidRPr="003261FC">
        <w:rPr>
          <w:rFonts w:cs="Times New Roman"/>
          <w:sz w:val="16"/>
        </w:rPr>
        <w:t>, however, venture capital and private equity firms remain top players in this sector. Lux Capital, for instance, recently announced that it had closed a $350 million fund dedicated to investing in early-stage technology ventures.</w:t>
      </w:r>
    </w:p>
    <w:p w:rsidR="003261FC" w:rsidRPr="003261FC" w:rsidRDefault="003261FC" w:rsidP="003261FC">
      <w:pPr>
        <w:rPr>
          <w:rFonts w:cs="Times New Roman"/>
          <w:sz w:val="16"/>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An increase in green tech investments is key to keeping the average global temperature below 2°C</w:t>
      </w:r>
    </w:p>
    <w:p w:rsidR="003261FC" w:rsidRPr="003261FC" w:rsidRDefault="003261FC" w:rsidP="003261FC">
      <w:pPr>
        <w:rPr>
          <w:rFonts w:cs="Times New Roman"/>
          <w:sz w:val="16"/>
        </w:rPr>
      </w:pPr>
      <w:r w:rsidRPr="003261FC">
        <w:rPr>
          <w:rStyle w:val="Style13ptBold"/>
          <w:rFonts w:cs="Times New Roman"/>
        </w:rPr>
        <w:t>Röttgers 17</w:t>
      </w:r>
      <w:r w:rsidRPr="003261FC">
        <w:rPr>
          <w:rFonts w:cs="Times New Roman"/>
          <w:sz w:val="16"/>
        </w:rPr>
        <w:t xml:space="preserve"> (Dirk Röttgers, Leibniz Universität Hannover · Institute of Environmental Economics and World Trade, “THE GOVERNMENT ROLE IN MOBILISING INVESTMENT AND INNOVATION IN RENEWABLE ENERGY” OECD Investment Insights, August 2017, https://www.oecd.org/innovation/The-government-role-in-enabling-investment-and-innovation-in-renewable-energy.pdf, 30 July 2018, BK)</w:t>
      </w:r>
    </w:p>
    <w:p w:rsidR="003261FC" w:rsidRPr="003261FC" w:rsidRDefault="003261FC" w:rsidP="003261FC">
      <w:pPr>
        <w:rPr>
          <w:rFonts w:cs="Times New Roman"/>
          <w:sz w:val="16"/>
        </w:rPr>
      </w:pPr>
      <w:r w:rsidRPr="003261FC">
        <w:rPr>
          <w:rFonts w:cs="Times New Roman"/>
          <w:sz w:val="16"/>
        </w:rPr>
        <w:t>Mobilizing investment and innovation in low-carbon technologies, especially in renewable energy generation, is central to keeping the global average surface temperature increase well below 2°C. Successfully attracting investment and innovation in renewable energy requires not only core climate policies, such as pricing carbon, but falso a focus on the broader investment environment. The well below 2°C goal of the Paris Agreement implies a 29% increase in total investment volumes in low-carbon energy infrastructure in the next 15 years (OECD, 2017). Steep decreases in the cost of some critical renewable energy technologies suggest that investors could profitably cater to investment needs in this sector. Thanks to technology innovation, the capital cost of utility-scale solar photovoltaic fell by 20% in 2016 alone. That of onshore wind has decreased by 20% since 2010. Yet, investments in renewable energy in the power sector are not scaling up fast enough to keep the “well below 2°C” goal within reach. The International Energy Agency (IEA) estimates that cumulative investments in renewable power of more than USD 6 trillion until 2040 will be needed to meet this goal. Even with significant progress in the past decade (Figure 1), USD 6 trillion in investment will not be attained if current investment levels persist. So, what is needed to further increase investment and innovation?</w:t>
      </w:r>
    </w:p>
    <w:p w:rsidR="003261FC" w:rsidRPr="003261FC" w:rsidRDefault="003261FC" w:rsidP="003261FC">
      <w:pPr>
        <w:rPr>
          <w:rFonts w:cs="Times New Roman"/>
          <w:sz w:val="16"/>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USG investment in green tech is the future</w:t>
      </w:r>
    </w:p>
    <w:p w:rsidR="003261FC" w:rsidRPr="003261FC" w:rsidRDefault="003261FC" w:rsidP="003261FC">
      <w:pPr>
        <w:rPr>
          <w:rFonts w:cs="Times New Roman"/>
          <w:sz w:val="16"/>
        </w:rPr>
      </w:pPr>
      <w:r w:rsidRPr="003261FC">
        <w:rPr>
          <w:rStyle w:val="Style13ptBold"/>
          <w:rFonts w:cs="Times New Roman"/>
        </w:rPr>
        <w:t>Carlson 17</w:t>
      </w:r>
      <w:r w:rsidRPr="003261FC">
        <w:rPr>
          <w:rFonts w:cs="Times New Roman"/>
          <w:sz w:val="16"/>
        </w:rPr>
        <w:t xml:space="preserve"> (Debbie Carlson, US news, "Why Renewable Energy Investing Has a Bright Future", July 20, 2017, https://money.usnews.com/investing/articles/2017-07-20/why-renewable-energy-investing-has-a-bright-future)</w:t>
      </w:r>
    </w:p>
    <w:p w:rsidR="003261FC" w:rsidRPr="003261FC" w:rsidRDefault="003261FC" w:rsidP="003261FC">
      <w:pPr>
        <w:rPr>
          <w:rFonts w:cs="Times New Roman"/>
          <w:sz w:val="16"/>
        </w:rPr>
      </w:pPr>
      <w:r w:rsidRPr="003261FC">
        <w:rPr>
          <w:rFonts w:cs="Times New Roman"/>
          <w:sz w:val="16"/>
        </w:rPr>
        <w:t>After President Donald Trump made good on his promise to withdraw from the Paris Climate Agreement, some renewable energy stocks fell, as investors assumed that future demand for alternative power would dim. Companies like Vestas Wind Systems and First Solar (ticker: FSLR) were among the initial casualties. Renewable energy investments in general have put in a mixed and even weak performance over the past few years because of falling prices for fossil fuels, which reduce the demand forsolar and wind. Although the biggest U.S.-centric exchange-traded funds – like PowerShares WilderHill Clean Energy Portfolio ETF (PBW) and First Trust Nasdaq Clean Edge Green Energy Index Fund (QCLN) – are up sharply year-to-date, 17.25 percent and 17.20 percent, respectively, the three-year returns are negative, down 11.14 percent and 2.07 percent, respectively. Yet energy analysts and market watchers say concerns that the U.S. withdrawal from the Paris agreement would harm the renewable energy sector are overblown. The sector may face some hurdles, such as the possible end of federal investment and tax credits in a few years, but renewable energy generates so much U.S. electrical power that it's not going away. That should be good news for investors, but analysts and market watchers caution buyers to pick stocks carefully as the sector remains a nascent field. Falling carbon emissions. Renewable energy investors have seen environmental agreements sidelined before. Phil Flynn, senior market analyst and author of The Energy Report for The Price Futures Group in Chicago, says there was an outcry when the U.S. did not sign the 1997 Kyoto Protocol to lower carbon emissions. The agreement went into force in 2005 and required nations to reduce carbon emissions 5.2 percent by 2012. As of 2015, the most recent data available, U.S. energy-related carbon dioxide emissions were about 12 percent below 2005 levels, according to the Department of Energy. "In fact, there were more advances in the U.S. to lower greenhouse gas emissions than in countries adhering to the accord," Flynn says. "Sometimes these political agreements, on the face of it, sound great." But political agreements don't always work in the real world, he says. Carbon emissions fell for two reasons. First, utilities began using more natural gas, which is cleaner than coal, because hydraulic fracturing increased the supply of natural gas dramatically, driving down prices. Second, renewable energy use grew. The Department of Energy notes all renewable energy sources – hydropower, wind, solar, biomass and geothermal – now comprise 14.9 percent of total U.S. electricity generation. There are other reasons why the withdrawal from the Paris treaty may not affect U.S. renewable energy use and investment. Ken Locklin, director of Impax Asset Management, says most U.S. states support clean energy development regardless of federal policies. According to a Morgan Stanley research note, "renewable energy economics have eclipsed policy in driving decarbonization," and the U.S. is likely to surpass the carbon reduction requirements of the Paris accord. "Our analysis shows that coal retirements, economics-driven fuel switching, and renewables development will drive a natural 34 percent reduction in U.S utility carbon emissions by 2030, exceeding both the Paris climate accord and the now defunct EPA Clean Power Plan," the Morgan Stanley analysts say. Although a few tax credits may sunset in 2020 and 2030, Flynn believes the renewable energy markets have reached critical mass and now support themselves. Economics on their side. The costs of investing in solar and wind power also have dropped, driving installations, Locklin says. The photovoltaic industry average in the last eight years shows that solar panels costs fell 80 percent, and Energy Department research projects capital costs for building new solar and wind plants in 2022 to be less than the fuel and operating costs of a combined cycle natural gas plant, the baseline standard for the minimal cost of energy. Better technology and more interest in renewables from institutional investors, like insurance companies and pension funds, also help. Because these investors view investments in terms of decades, they can provide stable funding. In fact, institutional money in clean technology, which includes energy efficiency, shot up 168 percent last year, to $354 billion, from 2014 levels, says the Forum for Sustainable and Responsible Investment in its biennial Trends Report. Investment ideas. Because the sector is young, not every clean energy stock is a good investment. "Even houses like Impax, which invest as part of their core activity, do so carefully," Locklin says. He suggests that investors look beyond renewable energy to the wider world of clean energy technology, as these companies may have a more stable track record. The Morgan Stanley analysts favor utilities, especially those that can achieve above-average earnings-per-share growth by adopting renewable energy faster. They include California utilities Pacific Gas &amp; Electric Corp. (PCG) and Sempra Energy (SRE), both with superior earnings growth, and the largest renewable developer in North America, NextEra (NEE). "These utilities offer superior growth and returns on invested capital, and their stock prices do not reflect this dynamic," the analysts say. "NEE's wind business has significant barriers to entry in our view." As a result, the analysts expect NEE to generate returns ranging from the high teens to low 20 percent over a long time.</w:t>
      </w:r>
    </w:p>
    <w:p w:rsidR="003261FC" w:rsidRPr="003261FC" w:rsidRDefault="003261FC" w:rsidP="003261FC">
      <w:pPr>
        <w:rPr>
          <w:rFonts w:cs="Times New Roman"/>
          <w:sz w:val="16"/>
        </w:rPr>
      </w:pPr>
    </w:p>
    <w:p w:rsidR="003261FC" w:rsidRPr="003261FC" w:rsidRDefault="003261FC" w:rsidP="003261FC">
      <w:pPr>
        <w:rPr>
          <w:rFonts w:cs="Times New Roman"/>
          <w:sz w:val="16"/>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US investment in green tech outpaces fossil fuels</w:t>
      </w:r>
    </w:p>
    <w:p w:rsidR="003261FC" w:rsidRPr="003261FC" w:rsidRDefault="003261FC" w:rsidP="003261FC">
      <w:pPr>
        <w:rPr>
          <w:rFonts w:cs="Times New Roman"/>
          <w:sz w:val="16"/>
        </w:rPr>
      </w:pPr>
      <w:r w:rsidRPr="003261FC">
        <w:rPr>
          <w:rStyle w:val="Style13ptBold"/>
          <w:rFonts w:cs="Times New Roman"/>
        </w:rPr>
        <w:t>Biesecker 16</w:t>
      </w:r>
      <w:r w:rsidRPr="003261FC">
        <w:rPr>
          <w:rFonts w:cs="Times New Roman"/>
          <w:sz w:val="16"/>
        </w:rPr>
        <w:t xml:space="preserve"> (Michael Biesecker, PBS Associated Press, "U.S. Investment in renewable energy outpaces fossil fuels ", May 6, 2016, </w:t>
      </w:r>
      <w:r w:rsidRPr="003261FC">
        <w:rPr>
          <w:rStyle w:val="Hyperlink"/>
          <w:rFonts w:cs="Times New Roman"/>
          <w:sz w:val="16"/>
        </w:rPr>
        <w:t>https://www.pbs.org/newshour/nation/u-s-investment-in-renewable-energy-outpaces-fossil-fuels</w:t>
      </w:r>
      <w:r w:rsidRPr="003261FC">
        <w:rPr>
          <w:rFonts w:cs="Times New Roman"/>
          <w:sz w:val="16"/>
        </w:rPr>
        <w:t xml:space="preserve">) </w:t>
      </w:r>
    </w:p>
    <w:p w:rsidR="003261FC" w:rsidRPr="003261FC" w:rsidRDefault="003261FC" w:rsidP="003261FC">
      <w:pPr>
        <w:rPr>
          <w:rFonts w:cs="Times New Roman"/>
          <w:sz w:val="16"/>
        </w:rPr>
      </w:pPr>
      <w:r w:rsidRPr="003261FC">
        <w:rPr>
          <w:rFonts w:cs="Times New Roman"/>
          <w:sz w:val="16"/>
        </w:rPr>
        <w:t xml:space="preserve">ASHINGTON — If there’s a War on Coal, it’s increasingly clear which side is winning. Wind turbines and solar panels accounted for more than two-thirds of all new electric generation capacity added to the nation’s grid in 2015, according to a recent analysis by the U.S. Department of Energy. The remaining third was largely new power plants fueled by natural gas, which has become cheap and plentiful as a result of hydraulic fracturing. It was the second straight year U.S. investment in renewable energy projects has outpaced that of fossil fuels. Robust growth is once again predicted for this year. And while Republican lawmakers in Washington have fought to protect coal-fired power plants, opposing President Barack Obama’s efforts to curtail climate-warming carbon emissions, data show their home states are often the ones benefiting most from the nation’s accelerating shift to renewable energy. Leading the way in new wind projects are GOP strongholds Texas, Oklahoma and Kansas, home to some of the leading critics of climate science and renewable energy incentives in Congress. Republican-dominated North Carolina trails only California in new solar farms, thanks largely to pro-renewables polices enacted years ago under a Democratic legislature. The most dramatic change has been seen in the plummeting cost of emissions-free wind energy, which has declined by two-thirds in the last six years thanks to the availability of cheaper, more efficient turbines. An annual analysis by the investment firm Lazard determined that wind energy is now the lowest-cost energy source, even before federal green-energy tax incentives are factored in. “We are entering the era of renewables,” former Vice President Al Gore said Thursday at the Climate Action 2016 conference in Washington. “It’s a very exciting new reality.” Billions of dollars in private equity are going to construct massive new renewables projects, especially in the Sun Belt and Great Plains. Thousands of miles of new high-voltage transmission lines are also under construction to send power from the wind and sun from the sparsely populated areas where it is collected to the urban centers where it’s needed. Even with the surge in new projects, energy from such renewable sources as wind, solar and water accounted for only about a tenth of total U.S. power generation last year. Still, the U.S. leads the world in wind energy with about 48,800 utility-scale turbines operating across the country, generating enough electricity to power about 20 million homes. By 2030, the Energy Department estimates wind will provide a fifth of the nation’s electricity. “Wind energy is very low-cost and not subject to the fuel price risk that both natural gas and coal face,” said Michael Goggin, senior director of research at the American Wind Energy Association, an industry trade group. “Adding wind is cheaper than new gas or new coal. It is by far the lowest-cost resource.” Coal has dropped over the last decade from providing half of all U.S. electricity to about one-third. Peabody Energy, the world’s largest coal company, last month joined a growing list of major mining firms forced to seek bankruptcy protection. Wall Street appears to also be writing coal’s financial obituary. JPMorgan Chase recently announced it will no longer finance new coal mines or coal-fired power plants, following similar announcements from other big banks. While new clean-air regulations and tax incentives for renewables are having a negative impact on coal, the plummeting cost of cleaner-burning natural gas made possible by fracking is largely driving the closure of many old coal-fired power plants. Exports of coal to foreign customers such as China also are down. “We didn’t see the decline coming this fast and this deep,” said Luke Popovich, spokesman for the National Mining Association, an industry trade group. Meanwhile, the long-promised potential of Clean Coal technology has yet to be realized. A model power plant in Mississippi designed to capture the carbon dioxide generated from burning coal has encountered repeated delays and multibillion-dollar cost overruns. Closures mean America’s coal mines now employ about only about 56,700 people, down from a peak of more than 10 times that. By contrast, the fast-growing solar industry now employs more than 210,000 workers. Wind energy accounts for another 77,000 by federal estimates. Political giving by the big coal companies and their executives has declined, but the industry still spends heavily to protect its interests in Washington. Pro-coal interests spent at least $11 million to influence the 2014 Congressional midterm elections, according to the nonpartisan Center for Responsive Politics. More than 95 percent of that went to support Republican candidates. Among them is Senate Majority Leader Mitch McConnell of Kentucky, who rarely misses an opportunity to blame Obama’s “War on Coal” for killing mining jobs. Nearly all of the 27 states that have sued to stop the administration’s carbon emissions-cutting Clean Power Plan have GOP governors. For Republicans from areas benefiting from renewable energy, the political calculus can be complicated. An increasing number of them try to balance criticizing Obama’s environmental efforts with quietly supporting the federal tax incentives helping drive investment in renewables. GOP leaders compromised with Democrats and a growing number of pro-renewables Republicans to include a five-year extension of tax breaks for wind and solar projects as part of a federal budget agreement approved in December. Republican Sen. Chuck Grassley of Iowa, among the earliest boosters of government support for wind power, points out that fossil fuels and nuclear plants have long benefited from tax credits. Last month, MidAmerican Energy announced plans to invest another $3.6 billion to add new turbines in Iowa, which already gets about a third of its electricity from the wind. “We’ve seen the economic success story behind renewables up close and personal,” Grassley said as the new project was announced. “There are more than 6,000 good wind jobs in Iowa.” </w:t>
      </w:r>
    </w:p>
    <w:p w:rsidR="003261FC" w:rsidRPr="003261FC" w:rsidRDefault="003261FC" w:rsidP="003261FC">
      <w:pPr>
        <w:rPr>
          <w:rFonts w:cs="Times New Roman"/>
          <w:sz w:val="16"/>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Increased investment in renewable energy is key to sustainability</w:t>
      </w:r>
    </w:p>
    <w:p w:rsidR="003261FC" w:rsidRPr="003261FC" w:rsidRDefault="003261FC" w:rsidP="003261FC">
      <w:pPr>
        <w:rPr>
          <w:rFonts w:cs="Times New Roman"/>
          <w:sz w:val="16"/>
        </w:rPr>
      </w:pPr>
      <w:r w:rsidRPr="003261FC">
        <w:rPr>
          <w:rStyle w:val="Style13ptBold"/>
          <w:rFonts w:cs="Times New Roman"/>
        </w:rPr>
        <w:t>Tanaka 16</w:t>
      </w:r>
      <w:r w:rsidRPr="003261FC">
        <w:rPr>
          <w:rFonts w:cs="Times New Roman"/>
          <w:sz w:val="16"/>
        </w:rPr>
        <w:t xml:space="preserve"> (Kensuke Tanaka, United Nations Economic and Social Commission for Asia and the Pacific, "Increased investment in renewable energy is key to spur sustainable growth in Emerging Asia", December 15, 2016, http://www.oecd.org/greengrowth/increased-investment-in-renewable-energy-key-to-spur-sustainable-growth-in-emerging-asia.htm)</w:t>
      </w:r>
    </w:p>
    <w:p w:rsidR="003261FC" w:rsidRPr="003261FC" w:rsidRDefault="003261FC" w:rsidP="003261FC">
      <w:pPr>
        <w:rPr>
          <w:rFonts w:cs="Times New Roman"/>
          <w:sz w:val="16"/>
        </w:rPr>
      </w:pPr>
      <w:r w:rsidRPr="003261FC">
        <w:rPr>
          <w:rFonts w:cs="Times New Roman"/>
          <w:sz w:val="16"/>
        </w:rPr>
        <w:t>Paris, 15 December 2016 – Despite a challenging global environment, the growth prospects of Emerging Asia (Southeast Asia, China and India) remain robust over the medium term, according to the latest edition of the OECD Development Centre’s Economic Outlook for Southeast Asia, China and India. Real GDP growth in Emerging Asia is expected to remain robust at 6.5% in 2016 and at an average of 6.2% over 2017-2021, driven to a large extent by private consumption. Growth will continue to slow down in China while India is expected to be amongst the region’s fastest growing economies. Growth in the Association of Southeast Asian Nations (ASEAN) region is projected to average 4.8% in 2016 and 5.1% over 2017-2021, led by the Philippines, Viet Nam and the CLM (Cambodia, Lao PDR and Myanmar) countries. However, international and domestic factors pose downside risks to this outlook. Achieving sustained growth will require Emerging Asian policy makers to manage slowing export growth, the impacts of persistent low interest rates in the advanced economies, as well as plateauing productivity growth in the region. Demographic and economic growth, among other socio-economic factors, are expected to boost energy consumption in Emerging Asia over the coming decades, according to the Outlook’s special chapter. While fossil fuels will continue to satisfy the bulk of energy demand, the region has adopted specific targets for the deployment of renewable energy capacities, for example solar and wind powers. Policy mechanisms such as feed-in tariffs are fostering the development of renewables that are not yet competitive with conventional energy sources, but setting rates remains a challenge. “Harnessing Emerging Asia’s enormous potential for renewable energy is vital to mitigate climate change and facilitate the transition to a low-carbon economy. It also provides opportunities for enhanced energy security, job creation and reduced air pollution,” said Mario Pezzini, Director of OECD Development Centre and Special Advisor to the OECD Secretary-General on Development, launching the Outlook today in Paris. The installed capacity of renewable energy is increasing. Due to their size, China and India are making large contributions to global investment in renewable energy. Among ASEAN countries, Viet Nam, Thailand, Malaysia and Lao PDR are the main contributors, with particularly large investments in hydropower. Addressing the barriers to investment in renewable energy through adequate policies will be essential for developing alternative energy sources in the region. According to the report, greenfield Foreign Direct Investment (FDI) enables the transfer of capital, technology and expertise in renewables. India, China and Indonesia have received the largest inflows, accounting for more than 60% of the region’s total. FDI also supports the expansion of green jobs. However, setting the right conditions for the development of renewable energy in Emerging Asia requires addressing the challenges of grid access, administrative barriers and energy pricing mechanisms.</w:t>
      </w:r>
    </w:p>
    <w:p w:rsidR="003261FC" w:rsidRPr="003261FC" w:rsidRDefault="003261FC" w:rsidP="003261FC">
      <w:pPr>
        <w:rPr>
          <w:rFonts w:cs="Times New Roman"/>
          <w:sz w:val="16"/>
        </w:rPr>
      </w:pPr>
    </w:p>
    <w:p w:rsidR="003261FC" w:rsidRPr="003261FC" w:rsidRDefault="003261FC" w:rsidP="003261FC">
      <w:pPr>
        <w:rPr>
          <w:rFonts w:cs="Times New Roman"/>
          <w:sz w:val="16"/>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 xml:space="preserve">Green technology is Key to reducing environmental problems </w:t>
      </w:r>
    </w:p>
    <w:p w:rsidR="003261FC" w:rsidRPr="003261FC" w:rsidRDefault="003261FC" w:rsidP="003261FC">
      <w:pPr>
        <w:rPr>
          <w:rFonts w:cs="Times New Roman"/>
          <w:sz w:val="16"/>
        </w:rPr>
      </w:pPr>
      <w:r w:rsidRPr="003261FC">
        <w:rPr>
          <w:rStyle w:val="Style13ptBold"/>
          <w:rFonts w:cs="Times New Roman"/>
        </w:rPr>
        <w:t>Kumar et Al 18</w:t>
      </w:r>
      <w:r w:rsidRPr="003261FC">
        <w:rPr>
          <w:rFonts w:cs="Times New Roman"/>
          <w:sz w:val="16"/>
        </w:rPr>
        <w:t xml:space="preserve"> (Atul kumar singh1, Avitansh kumar2, Ayush arun3, Ayush bhardwaj4 1,2,3,4Student, Dept. of Computer Science and Engineering, Inderprastha Engineering College, Dr. A.P.J. Abdul Kalam Technical University, International Research Journal of Engineering and Technology , "Green Computing: Future of Mankind", February 2018, https://irjet.net/archives/V5/i2/IRJET-V5I2368.pdf)</w:t>
      </w:r>
    </w:p>
    <w:p w:rsidR="003261FC" w:rsidRPr="003261FC" w:rsidRDefault="003261FC" w:rsidP="003261FC">
      <w:pPr>
        <w:rPr>
          <w:rFonts w:cs="Times New Roman"/>
        </w:rPr>
      </w:pPr>
      <w:r w:rsidRPr="003261FC">
        <w:rPr>
          <w:rFonts w:cs="Times New Roman"/>
          <w:sz w:val="16"/>
        </w:rPr>
        <w:t xml:space="preserve">Initially, computing has its focus on fast analysis, speedier calculations and solving complex problems. But in recent years, </w:t>
      </w:r>
      <w:r w:rsidRPr="003261FC">
        <w:rPr>
          <w:rFonts w:cs="Times New Roman"/>
        </w:rPr>
        <w:t>Green computing</w:t>
      </w:r>
      <w:r w:rsidRPr="003261FC">
        <w:rPr>
          <w:rFonts w:cs="Times New Roman"/>
          <w:sz w:val="16"/>
        </w:rPr>
        <w:t xml:space="preserve"> gained the attention from environmental organizations and business industries. It refers to effective and efficient ways of designing, manufacturing and using computer and related products such that it reduces the harmful effect on environment. Due to its introduction computer industries have realized that going green is innovative and better way to reduce costs and maintain public relations. Our work includes use of Green computing in today’s world and tells </w:t>
      </w:r>
      <w:r w:rsidRPr="003261FC">
        <w:rPr>
          <w:rFonts w:cs="Times New Roman"/>
        </w:rPr>
        <w:t>about</w:t>
      </w:r>
      <w:r w:rsidRPr="003261FC">
        <w:rPr>
          <w:rFonts w:cs="Times New Roman"/>
          <w:sz w:val="16"/>
        </w:rPr>
        <w:t xml:space="preserve"> how </w:t>
      </w:r>
      <w:r w:rsidRPr="003261FC">
        <w:rPr>
          <w:rFonts w:cs="Times New Roman"/>
        </w:rPr>
        <w:t>green technology reduces environmental problems and protect future.</w:t>
      </w:r>
    </w:p>
    <w:p w:rsidR="003261FC" w:rsidRPr="003261FC" w:rsidRDefault="003261FC" w:rsidP="003261FC">
      <w:pPr>
        <w:rPr>
          <w:rFonts w:cs="Times New Roman"/>
          <w:sz w:val="16"/>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Green Tech solves</w:t>
      </w:r>
    </w:p>
    <w:p w:rsidR="003261FC" w:rsidRPr="003261FC" w:rsidRDefault="003261FC" w:rsidP="003261FC">
      <w:pPr>
        <w:rPr>
          <w:rFonts w:cs="Times New Roman"/>
          <w:sz w:val="16"/>
        </w:rPr>
      </w:pPr>
      <w:r w:rsidRPr="003261FC">
        <w:rPr>
          <w:rStyle w:val="Style13ptBold"/>
          <w:rFonts w:cs="Times New Roman"/>
        </w:rPr>
        <w:t>Zubir 11</w:t>
      </w:r>
      <w:r w:rsidRPr="003261FC">
        <w:rPr>
          <w:rFonts w:cs="Times New Roman"/>
          <w:sz w:val="16"/>
        </w:rPr>
        <w:t xml:space="preserve"> (C. A. Brebbia, S. S. Zubir, WIT Press, "Management of Natural Resources, sustainable development, and Ecological Hazards", 2011, https://books.google.com/books?id=IW26dshhEGYC&amp;pg=PA477&amp;lpg=PA477&amp;dq=%22green+technology+reduces%22&amp;source=bl&amp;ots=8G26fFTDnp&amp;sig=ln3LenacVWoMY6BTZEcnaMDJ1uQ&amp;hl=en&amp;sa=X&amp;ved=2ahUKEwiqiJHEysfcAhXwQ98KHYuMCkwQ6AEwA3oECAUQAQ#v=onepage&amp;q=%22green%20technology%20reduces%22&amp;f=false)</w:t>
      </w:r>
    </w:p>
    <w:p w:rsidR="003261FC" w:rsidRPr="003261FC" w:rsidRDefault="003261FC" w:rsidP="003261FC">
      <w:pPr>
        <w:rPr>
          <w:rFonts w:cs="Times New Roman"/>
          <w:sz w:val="16"/>
        </w:rPr>
      </w:pPr>
      <w:r w:rsidRPr="003261FC">
        <w:rPr>
          <w:rFonts w:cs="Times New Roman"/>
          <w:sz w:val="16"/>
        </w:rPr>
        <w:t xml:space="preserve">Long-term Goals - Inculcation of Green Technology in Malaysian culture; </w:t>
      </w:r>
      <w:r w:rsidRPr="003261FC">
        <w:rPr>
          <w:rFonts w:cs="Times New Roman"/>
        </w:rPr>
        <w:t>Widespread adoption of Green Technology reduces overall resource consumption while sustaining national economic growth</w:t>
      </w:r>
      <w:r w:rsidRPr="003261FC">
        <w:rPr>
          <w:rFonts w:cs="Times New Roman"/>
          <w:sz w:val="16"/>
        </w:rPr>
        <w:t>; - significant reduction in national energy consumption; improvement of Malaysia's ranking in environmental ratings; - Malaysia becomes a major producer of Green Technology in the global market and- Expansion of international collaborations between local universities and research institutions with Green Technology industires</w:t>
      </w:r>
    </w:p>
    <w:p w:rsidR="003261FC" w:rsidRPr="003261FC" w:rsidRDefault="003261FC" w:rsidP="003261FC">
      <w:pPr>
        <w:rPr>
          <w:rFonts w:cs="Times New Roman"/>
          <w:sz w:val="16"/>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Green tech reduces waste and costs</w:t>
      </w:r>
    </w:p>
    <w:p w:rsidR="003261FC" w:rsidRPr="003261FC" w:rsidRDefault="003261FC" w:rsidP="003261FC">
      <w:pPr>
        <w:rPr>
          <w:rFonts w:cs="Times New Roman"/>
          <w:sz w:val="16"/>
        </w:rPr>
      </w:pPr>
      <w:r w:rsidRPr="003261FC">
        <w:rPr>
          <w:rStyle w:val="Style13ptBold"/>
          <w:rFonts w:cs="Times New Roman"/>
        </w:rPr>
        <w:t>Seong 9</w:t>
      </w:r>
      <w:r w:rsidRPr="003261FC">
        <w:rPr>
          <w:rFonts w:cs="Times New Roman"/>
          <w:sz w:val="16"/>
        </w:rPr>
        <w:t xml:space="preserve"> (Lee Kian Seong , The Star, "Green Technology a rising trend in consumption ", September 5, 2009, https://www.thestar.com.my/business/business-news/2009/09/05/green-technology-a-rising-trend-in-consumption/)</w:t>
      </w:r>
    </w:p>
    <w:p w:rsidR="003261FC" w:rsidRPr="003261FC" w:rsidRDefault="003261FC" w:rsidP="003261FC">
      <w:pPr>
        <w:rPr>
          <w:rFonts w:cs="Times New Roman"/>
          <w:sz w:val="16"/>
        </w:rPr>
      </w:pPr>
      <w:r w:rsidRPr="003261FC">
        <w:rPr>
          <w:rFonts w:cs="Times New Roman"/>
          <w:sz w:val="16"/>
        </w:rPr>
        <w:t xml:space="preserve">THERE’S good news in consumption patterns worldwide and this time, it’s got a lot to do with the rising trend of ethical consumption. That in turn is encouraging many companies to provide products and services that are eco-friendly and energy efficient, which in turn have helped boost their brand. This is happening more pronouncedly in the cellular phone segment. </w:t>
      </w:r>
      <w:r w:rsidRPr="003261FC">
        <w:rPr>
          <w:rFonts w:cs="Times New Roman"/>
        </w:rPr>
        <w:t>Green technology reduces wastage and production cost of</w:t>
      </w:r>
      <w:r w:rsidRPr="003261FC">
        <w:rPr>
          <w:rFonts w:cs="Times New Roman"/>
          <w:sz w:val="16"/>
        </w:rPr>
        <w:t xml:space="preserve"> cellular phone </w:t>
      </w:r>
      <w:r w:rsidRPr="003261FC">
        <w:rPr>
          <w:rFonts w:cs="Times New Roman"/>
        </w:rPr>
        <w:t>companies and the demand for certain</w:t>
      </w:r>
      <w:r w:rsidRPr="003261FC">
        <w:rPr>
          <w:rFonts w:cs="Times New Roman"/>
          <w:sz w:val="16"/>
        </w:rPr>
        <w:t xml:space="preserve"> mobile phone </w:t>
      </w:r>
      <w:r w:rsidRPr="003261FC">
        <w:rPr>
          <w:rFonts w:cs="Times New Roman"/>
        </w:rPr>
        <w:t>products is rising due to</w:t>
      </w:r>
      <w:r w:rsidRPr="003261FC">
        <w:rPr>
          <w:rFonts w:cs="Times New Roman"/>
          <w:sz w:val="16"/>
        </w:rPr>
        <w:t xml:space="preserve"> the </w:t>
      </w:r>
      <w:r w:rsidRPr="003261FC">
        <w:rPr>
          <w:rFonts w:cs="Times New Roman"/>
        </w:rPr>
        <w:t>awareness of its benefits to the environment</w:t>
      </w:r>
      <w:r w:rsidRPr="003261FC">
        <w:rPr>
          <w:rFonts w:cs="Times New Roman"/>
          <w:sz w:val="16"/>
        </w:rPr>
        <w:t>. According to green-technology.org, the field of “green technology” encompasses a continuously evolving group of methods and materials, from techniques for generating energy to non-toxic cleaning products. Sony Ericsson Malaysia general manager Alex Wong said that with rising energy costs and the threat of global warming, producing green technology cellphones could assist businesses to reduce their carbon footprint, minimise waste and increase energy efficiency. “A product recycling programme, for example, can make buyers aware of a company’s concern for the environment and encourage customer loyalty,” he says, adding that recent surveys proved that consumers are willing to pay more for green products and services. He says green technology could also be more efficient and economical, especially when life-cycle costs were considered. “Low energy appliances are a good example; lower energy bills can more than offset the slightly higher price tag of such applicances,” he says. As consumers become more conscious of the need to protect the environment, demand for particular products with such emphasis is also expected to rise. “Obviously, in countries where there is high awareness and consumers are compelled to use more green products, particularly in the more developed countries, they will seek out green products on their own,” he says. However, consumers in the third-world and developing countries may have other priorities and green technology may not feature prominently in that list. “In such countries, Sony Ericsson sees it as the responsibility of all manufacturers and corporations to drive awareness and create demand for green technology i.e. the “push” factor,” he adds. Wong says the company implements a life-cycle approach in product development, taking into account aspects such as materials, design, supply chain, manufacturing, logistics, product use and end of life treatment. In line with that, Sony Ericsson recently introduced its GreenHeart programme. Meanwhile, Nokia Singapore, Malaysia and Brunei general manager Vlasta Berka says the company has incorporated many green elements in its cell phones with energy-saving features “to ensure a higher percentage of parts in our phones are recyclable”. Consequently, he says, up to 80% of its devices can be recycled. “It improves our risk management, often makes good economic and business sense, and reinforces our brand,” he says. In addition, Berka says the company has reduced the size of its packaging and uses more recycled materials which has in turn reduced the production cost. “This enables us to reduce the use of paper-based materials by almost 100,000 tonnes which translates not only into financial savings of 474 million euros but also reduces the transportation volume ... we can take at least 12,000 trucks off the roads,” “Producing green technology mobile phones is definitely a trend globally and we have the potential to influence and make a difference with our 1 billion users globally,” he says.</w:t>
      </w:r>
    </w:p>
    <w:p w:rsidR="003261FC" w:rsidRPr="003261FC" w:rsidRDefault="003261FC" w:rsidP="003261FC">
      <w:pPr>
        <w:rPr>
          <w:rFonts w:cs="Times New Roman"/>
          <w:sz w:val="16"/>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 xml:space="preserve">Green Tech Solves </w:t>
      </w:r>
    </w:p>
    <w:p w:rsidR="003261FC" w:rsidRPr="003261FC" w:rsidRDefault="003261FC" w:rsidP="003261FC">
      <w:pPr>
        <w:rPr>
          <w:rFonts w:cs="Times New Roman"/>
          <w:sz w:val="16"/>
        </w:rPr>
      </w:pPr>
      <w:r w:rsidRPr="003261FC">
        <w:rPr>
          <w:rStyle w:val="Style13ptBold"/>
          <w:rFonts w:cs="Times New Roman"/>
        </w:rPr>
        <w:t>Pentair 18</w:t>
      </w:r>
      <w:r w:rsidRPr="003261FC">
        <w:rPr>
          <w:rFonts w:cs="Times New Roman"/>
          <w:sz w:val="16"/>
        </w:rPr>
        <w:t xml:space="preserve"> (Pentair, Campus Recreation Magazine, "Diving Deep into "Going Green" ", July 9, 2018 , </w:t>
      </w:r>
      <w:r w:rsidRPr="003261FC">
        <w:rPr>
          <w:rStyle w:val="Hyperlink"/>
          <w:rFonts w:cs="Times New Roman"/>
          <w:sz w:val="16"/>
        </w:rPr>
        <w:t>https://campusrecmag.com/diving-deep-going-green-operating-costs/</w:t>
      </w:r>
      <w:r w:rsidRPr="003261FC">
        <w:rPr>
          <w:rFonts w:cs="Times New Roman"/>
          <w:sz w:val="16"/>
        </w:rPr>
        <w:t xml:space="preserve"> )</w:t>
      </w:r>
    </w:p>
    <w:p w:rsidR="003261FC" w:rsidRPr="003261FC" w:rsidRDefault="003261FC" w:rsidP="003261FC">
      <w:pPr>
        <w:rPr>
          <w:rFonts w:cs="Times New Roman"/>
          <w:sz w:val="16"/>
        </w:rPr>
      </w:pPr>
      <w:r w:rsidRPr="003261FC">
        <w:rPr>
          <w:rFonts w:cs="Times New Roman"/>
          <w:sz w:val="16"/>
        </w:rPr>
        <w:t xml:space="preserve">Swimming pool pump rooms are among the areas most scrutinized when university facilities undergo ‘energy audits’ due to the amount of energy consumed by pumps, filters and even pool lighting. When looking for ways to reduce operating costs, specifically those associated with running the campus aquatics facility, don’t forget to consider possible changes within the pool’s pump room. By adding the most up-to-date, energy-efficient technology to handle the pool’s needs, a campus recreation center can drastically reduce operating costs by saving energy. The University of North Carolina in Greensboro (UNCG) recently built a new wellness center with two swimming pools and intentionally equipped its pump room with ‘green’ energy saving products.The equipment includes variable frequency drives on the pool pumps, efficient sand filters plus new LED lighting — all chosen to reduce their daily operating costs. One of the fastest, easiest ways to lower monthly electrical bills is to add a variable frequency drive (VFD) to pool pumps. A VFD is designed to save energy and operating costs by increasing pump performance, saving up to 60 percent or more on the pump’s electricity usage. The VFD allows the system to ramp up to full speed during the day as the pool reaches peak bather loads. At night, the drive can slow the pump down to continue filtration but not at full speed while closed. The VFD units have a minimal payback time as they automatically optimize energy. Many utility providers around the country even offer rebates to those that install a variable frequency drive — making the investment in the drive minimal. In addition to the variable frequency drive units, the UNCG facility installed two sand filters systems with manway viewports and an integrated automatic backwash control system that makes them highly energy efficient. The manway viewport provides a quick, visual observation of the sand bed during filtration and backwash that allows for better monitoring and maintenance. In fact, the difference between a clean and dirty filter can nearly double the pump’s energy consumption, so checking the sand filters frequently is crucial. These filters with manway viewports and backwash controllers help drastically reduce aquatic facility energy usage. Don’t forget about the pool lights — both in and around the pool. Old incandescent lights are inefficient and don’t provide the best illumination. Changing aquatic facility lights to LED technology immediately lowers electrical bills and maintenance staff will rarely need to change those bulbs. New LED pool lights use 89 percent less electricity than incandescent and halogen pool lights. LED circuits are extremely energy efficient and because each light lasts much longer, the bulbs are changed less frequently, providing aquatic facilities additional savings over time. UNCG immediately noticed an improvement in the underwater visibility, not to mention lower monthly electrical bills. </w:t>
      </w:r>
      <w:r w:rsidRPr="003261FC">
        <w:rPr>
          <w:rFonts w:cs="Times New Roman"/>
        </w:rPr>
        <w:t>Today’s ‘green’ technology reduces operating costs so your aquatics facility can lower its operating costs</w:t>
      </w:r>
      <w:r w:rsidRPr="003261FC">
        <w:rPr>
          <w:rFonts w:cs="Times New Roman"/>
          <w:sz w:val="16"/>
        </w:rPr>
        <w:t>.</w:t>
      </w:r>
    </w:p>
    <w:p w:rsidR="003261FC" w:rsidRPr="003261FC" w:rsidRDefault="003261FC" w:rsidP="003261FC">
      <w:pPr>
        <w:rPr>
          <w:rFonts w:cs="Times New Roman"/>
          <w:sz w:val="16"/>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Green Tech Solves - Empirics Prove</w:t>
      </w:r>
    </w:p>
    <w:p w:rsidR="003261FC" w:rsidRPr="003261FC" w:rsidRDefault="003261FC" w:rsidP="003261FC">
      <w:pPr>
        <w:rPr>
          <w:rFonts w:cs="Times New Roman"/>
          <w:sz w:val="16"/>
        </w:rPr>
      </w:pPr>
      <w:r w:rsidRPr="003261FC">
        <w:rPr>
          <w:rStyle w:val="Style13ptBold"/>
          <w:rFonts w:cs="Times New Roman"/>
        </w:rPr>
        <w:t>Hannifin 18</w:t>
      </w:r>
      <w:r w:rsidRPr="003261FC">
        <w:rPr>
          <w:rFonts w:cs="Times New Roman"/>
          <w:sz w:val="16"/>
        </w:rPr>
        <w:t xml:space="preserve"> (Parker Hannifin, Hydraulic Hybrid RunWise Technology, "Parker's RunWise Hits the Streets of Miami", 2018, https://www.parker.com/portal/site/PARKER/menuitem.70af03dcfe9bc972c1e1a762427ad1ca/?vgnextoid=a32bb42cc1acf310VgnVCM100000200c1dacRCRD&amp;readmore=true&amp;aboutreadmore=3f31c7bce3fcf310VgnVCM100000200c1dacRCRD&amp;vgnextfmt=EN&amp;vgnextcat=Parker%E2%80%99s+RunWise+Hits+the+Streets+of+Miami&amp;relatorId=0f31c7bce3fcf310VgnVCM100000200c1dac____)</w:t>
      </w:r>
    </w:p>
    <w:p w:rsidR="003261FC" w:rsidRPr="003261FC" w:rsidRDefault="003261FC" w:rsidP="003261FC">
      <w:pPr>
        <w:rPr>
          <w:rFonts w:cs="Times New Roman"/>
          <w:sz w:val="16"/>
        </w:rPr>
      </w:pPr>
      <w:r w:rsidRPr="003261FC">
        <w:rPr>
          <w:rFonts w:cs="Times New Roman"/>
          <w:sz w:val="16"/>
        </w:rPr>
        <w:t xml:space="preserve">On September 15, 2010 in Miami, Florida, Parker delivered the first commercial orders of its RunWise Advanced Series Hybrid Drive technology to several municipalities who have become the first in the world to purchase refuse vehicles that use the technology. To mark the occasion, Parker and vehicle manufacturer Autocar held ceremonies to deliver the new Autocar E3 hybrid refuse truck, featuring RunWise, to the City of Hialeah, Miami-Dade County, and the City of Miami. All three municipalities combined have ordered 11 vehicles largely because of the significant fuel savings they bring but also the environmental benefits of reduced carbon emissions. Parker’s RunWise Advanced Series Hybrid Drive system captures the energy from braking and reuses it to propel the vehicle making it ideally suited for vehicles with heavy start and stop cycles. The </w:t>
      </w:r>
      <w:r w:rsidRPr="003261FC">
        <w:rPr>
          <w:rFonts w:cs="Times New Roman"/>
        </w:rPr>
        <w:t>technology can reduce fuel consumption by up to 50 % and reduces noise levels and overall operating costs</w:t>
      </w:r>
      <w:r w:rsidRPr="003261FC">
        <w:rPr>
          <w:rFonts w:cs="Times New Roman"/>
          <w:sz w:val="16"/>
        </w:rPr>
        <w:t xml:space="preserve">. During a full month of testing in South Florida, the RunWise system registered a 42 percent reduction in fuel consumption, which is equivalent to nearly double the miles per gallon. On an annual basis, the </w:t>
      </w:r>
      <w:r w:rsidRPr="003261FC">
        <w:rPr>
          <w:rFonts w:cs="Times New Roman"/>
        </w:rPr>
        <w:t>green technology reduces each truck’s carbon footprint by more than 38 tons</w:t>
      </w:r>
      <w:r w:rsidRPr="003261FC">
        <w:rPr>
          <w:rFonts w:cs="Times New Roman"/>
          <w:sz w:val="16"/>
        </w:rPr>
        <w:t xml:space="preserve"> along routes with frequent stops. In addition, the </w:t>
      </w:r>
      <w:r w:rsidRPr="003261FC">
        <w:rPr>
          <w:rFonts w:cs="Times New Roman"/>
        </w:rPr>
        <w:t>technology extends</w:t>
      </w:r>
      <w:r w:rsidRPr="003261FC">
        <w:rPr>
          <w:rFonts w:cs="Times New Roman"/>
          <w:sz w:val="16"/>
        </w:rPr>
        <w:t xml:space="preserve"> the </w:t>
      </w:r>
      <w:r w:rsidRPr="003261FC">
        <w:rPr>
          <w:rFonts w:cs="Times New Roman"/>
        </w:rPr>
        <w:t>brake life for each truck by</w:t>
      </w:r>
      <w:r w:rsidRPr="003261FC">
        <w:rPr>
          <w:rFonts w:cs="Times New Roman"/>
          <w:sz w:val="16"/>
        </w:rPr>
        <w:t xml:space="preserve"> up to </w:t>
      </w:r>
      <w:r w:rsidRPr="003261FC">
        <w:rPr>
          <w:rFonts w:cs="Times New Roman"/>
        </w:rPr>
        <w:t>8 times</w:t>
      </w:r>
      <w:r w:rsidRPr="003261FC">
        <w:rPr>
          <w:rFonts w:cs="Times New Roman"/>
          <w:sz w:val="16"/>
        </w:rPr>
        <w:t xml:space="preserve"> depending on the duty cycle, </w:t>
      </w:r>
      <w:r w:rsidRPr="003261FC">
        <w:rPr>
          <w:rFonts w:cs="Times New Roman"/>
        </w:rPr>
        <w:t>resulting in dramatically reduced maintenance costs</w:t>
      </w:r>
      <w:r w:rsidRPr="003261FC">
        <w:rPr>
          <w:rFonts w:cs="Times New Roman"/>
          <w:sz w:val="16"/>
        </w:rPr>
        <w:t>. Parker divisions in United States and Sweden all contribute to the system with final assembly and production. Under the leadership of the Hybrid Drive Systems Division, components are supplied by over a dozen Parker divisions across the globe, with major subsystems provided by four main divisions; Chelsea Products, Global Accumulator, Pump Motor (Europe), and Pneumatics. Parker is pursuing opportunities with other municipalities for the RunWise technology. Additional applications of the base technology are anticipated for use on buses and delivery vehicles.</w:t>
      </w:r>
    </w:p>
    <w:p w:rsidR="003261FC" w:rsidRPr="003261FC" w:rsidRDefault="003261FC" w:rsidP="003261FC">
      <w:pPr>
        <w:rPr>
          <w:rFonts w:cs="Times New Roman"/>
          <w:sz w:val="16"/>
        </w:rPr>
      </w:pPr>
    </w:p>
    <w:p w:rsidR="003261FC" w:rsidRPr="003261FC" w:rsidRDefault="003261FC" w:rsidP="003261FC">
      <w:pPr>
        <w:rPr>
          <w:rFonts w:cs="Times New Roman"/>
          <w:sz w:val="16"/>
        </w:rPr>
      </w:pPr>
    </w:p>
    <w:p w:rsidR="003261FC" w:rsidRPr="003261FC" w:rsidRDefault="003261FC" w:rsidP="003261FC">
      <w:pPr>
        <w:rPr>
          <w:rFonts w:cs="Times New Roman"/>
          <w:sz w:val="16"/>
        </w:rPr>
      </w:pPr>
    </w:p>
    <w:p w:rsidR="003261FC" w:rsidRPr="003261FC" w:rsidRDefault="003261FC" w:rsidP="003261FC">
      <w:pPr>
        <w:rPr>
          <w:rFonts w:cs="Times New Roman"/>
          <w:sz w:val="16"/>
        </w:rPr>
      </w:pPr>
    </w:p>
    <w:p w:rsidR="003261FC" w:rsidRPr="003261FC" w:rsidRDefault="003261FC" w:rsidP="003261FC">
      <w:pPr>
        <w:rPr>
          <w:rFonts w:cs="Times New Roman"/>
          <w:sz w:val="16"/>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 xml:space="preserve">Renewable Energy Investment of $1 Trillion </w:t>
      </w:r>
    </w:p>
    <w:p w:rsidR="003261FC" w:rsidRPr="003261FC" w:rsidRDefault="003261FC" w:rsidP="003261FC">
      <w:pPr>
        <w:rPr>
          <w:rFonts w:cs="Times New Roman"/>
          <w:sz w:val="16"/>
        </w:rPr>
      </w:pPr>
      <w:r w:rsidRPr="003261FC">
        <w:rPr>
          <w:rStyle w:val="Style13ptBold"/>
          <w:rFonts w:cs="Times New Roman"/>
        </w:rPr>
        <w:t>Pyper 18</w:t>
      </w:r>
      <w:r w:rsidRPr="003261FC">
        <w:rPr>
          <w:rFonts w:cs="Times New Roman"/>
          <w:sz w:val="16"/>
        </w:rPr>
        <w:t xml:space="preserve"> (Julia Pyper , Green Tech Media, "What Financers Need to Unlock $1 Trillion in Renewable Energy Investment ", June 22, 2018, https://www.greentechmedia.com/articles/read/what-financiers-need-to-unlock-1-trillion-in-renewable-energy-investment#gs.786Zl3Q)</w:t>
      </w:r>
    </w:p>
    <w:p w:rsidR="003261FC" w:rsidRPr="003261FC" w:rsidRDefault="003261FC" w:rsidP="003261FC">
      <w:pPr>
        <w:rPr>
          <w:rFonts w:cs="Times New Roman"/>
          <w:sz w:val="16"/>
        </w:rPr>
      </w:pPr>
      <w:r w:rsidRPr="003261FC">
        <w:rPr>
          <w:rFonts w:cs="Times New Roman"/>
        </w:rPr>
        <w:t>Financial institutions</w:t>
      </w:r>
      <w:r w:rsidRPr="003261FC">
        <w:rPr>
          <w:rFonts w:cs="Times New Roman"/>
          <w:sz w:val="16"/>
        </w:rPr>
        <w:t xml:space="preserve"> say they could </w:t>
      </w:r>
      <w:r w:rsidRPr="003261FC">
        <w:rPr>
          <w:rFonts w:cs="Times New Roman"/>
        </w:rPr>
        <w:t>double</w:t>
      </w:r>
      <w:r w:rsidRPr="003261FC">
        <w:rPr>
          <w:rFonts w:cs="Times New Roman"/>
          <w:sz w:val="16"/>
        </w:rPr>
        <w:t xml:space="preserve"> their </w:t>
      </w:r>
      <w:r w:rsidRPr="003261FC">
        <w:rPr>
          <w:rFonts w:cs="Times New Roman"/>
        </w:rPr>
        <w:t>planned investments in the U.S. renewable energy sector</w:t>
      </w:r>
      <w:r w:rsidRPr="003261FC">
        <w:rPr>
          <w:rFonts w:cs="Times New Roman"/>
          <w:sz w:val="16"/>
        </w:rPr>
        <w:t xml:space="preserve">. Investors say a lack of federal policy action is a hurdle for continued renewable energy growth. Under the right conditions, financial institutions say they could double their planned investments in the U.S. renewable energy sector, with the potential to </w:t>
      </w:r>
      <w:r w:rsidRPr="003261FC">
        <w:rPr>
          <w:rFonts w:cs="Times New Roman"/>
        </w:rPr>
        <w:t>mobilize $1 trillion in cumulative private capital</w:t>
      </w:r>
      <w:r w:rsidRPr="003261FC">
        <w:rPr>
          <w:rFonts w:cs="Times New Roman"/>
          <w:sz w:val="16"/>
        </w:rPr>
        <w:t xml:space="preserve"> by 2030. In a business-as-usual case, </w:t>
      </w:r>
      <w:r w:rsidRPr="003261FC">
        <w:rPr>
          <w:rFonts w:cs="Times New Roman"/>
        </w:rPr>
        <w:t>investor confidence in the U.S. renewables market is expected to remain high over the next three years</w:t>
      </w:r>
      <w:r w:rsidRPr="003261FC">
        <w:rPr>
          <w:rFonts w:cs="Times New Roman"/>
          <w:sz w:val="16"/>
        </w:rPr>
        <w:t xml:space="preserve">, according to a new survey by the American Council on Renewable Energy (ACORE). Looking further out, growth will depend on getting a strong set of policies and market signals in place. The survey, which took place in April 2018, collected data and insights from senior-level respondents across banking institutions, asset managers, </w:t>
      </w:r>
      <w:r w:rsidRPr="003261FC">
        <w:rPr>
          <w:rFonts w:cs="Times New Roman"/>
        </w:rPr>
        <w:t>private equity firms</w:t>
      </w:r>
      <w:r w:rsidRPr="003261FC">
        <w:rPr>
          <w:rFonts w:cs="Times New Roman"/>
          <w:sz w:val="16"/>
        </w:rPr>
        <w:t xml:space="preserve"> and other financial firms that together </w:t>
      </w:r>
      <w:r w:rsidRPr="003261FC">
        <w:rPr>
          <w:rFonts w:cs="Times New Roman"/>
        </w:rPr>
        <w:t>represent around $15 billion in annual U.S. renewable energy investment</w:t>
      </w:r>
      <w:r w:rsidRPr="003261FC">
        <w:rPr>
          <w:rFonts w:cs="Times New Roman"/>
          <w:sz w:val="16"/>
        </w:rPr>
        <w:t xml:space="preserve">. Two-thirds of respondents said they plan to increase their investments in U.S. renewables by more than 5 percent in 2018 compared with 2017, and half plan to increase their investments by more than 10 percent. None said they plan to decrease renewable energy investment by any more than 5 percent. The longer-term outlook is a little less sunny — unless policy and market structures shift. More than half of respondents, 58 percent, identified the lack of a federal policy driver after the sunset of the wind Production Tax Credit and solar Investment Tax Credit as a hurdle for continued renewable energy growth. “We’re looking at a world where in the early 2020s, business-as-usual projections have the renewable sector’s growth rate dipping dramatically,” said Gregory Wetstone, ACORE President and CEO, in an interview. “At that point we’re in a world where there are no federal tax incentives of any kind, and virtually every other sector has permanent...tax incentives baked into the code. Dealing with that is an important part of getting to higher investment numbers.” ACORE launched a new initiative this week that aims to boost new private-sector investment in renewables and enabling grid technologies to $1 trillion between 2018 and 2030. To reach that goal, ACORE released a set of proposed policy reforms and market drivers deemed essential to driving growth. According to John Eber, adviser to the </w:t>
      </w:r>
      <w:r w:rsidRPr="003261FC">
        <w:rPr>
          <w:rFonts w:cs="Times New Roman"/>
        </w:rPr>
        <w:t>$1T</w:t>
      </w:r>
      <w:r w:rsidRPr="003261FC">
        <w:rPr>
          <w:rFonts w:cs="Times New Roman"/>
          <w:sz w:val="16"/>
        </w:rPr>
        <w:t xml:space="preserve"> 2030 campaign and former managing director and head of energy investments at JP Morgan,</w:t>
      </w:r>
      <w:r w:rsidRPr="003261FC">
        <w:rPr>
          <w:rFonts w:cs="Times New Roman"/>
        </w:rPr>
        <w:t xml:space="preserve"> policy and market reforms are the investment community’s top priority</w:t>
      </w:r>
      <w:r w:rsidRPr="003261FC">
        <w:rPr>
          <w:rFonts w:cs="Times New Roman"/>
          <w:sz w:val="16"/>
        </w:rPr>
        <w:t xml:space="preserve">. “From an investor’s perspective, I’d argue that the current commercial renewable energy technologies are already performing very well, and we are happy to continue our investments there,” Eber wrote in an email. “Further innovation and related cost reductions will help, but that next level of growth really comes down to policy and market reforms.” “I’ve been in this business for over 15 years, and every time I turn around, more and more investors want to get into renewables,” he continued. "The </w:t>
      </w:r>
      <w:r w:rsidRPr="003261FC">
        <w:rPr>
          <w:rFonts w:cs="Times New Roman"/>
        </w:rPr>
        <w:t>capital available</w:t>
      </w:r>
      <w:r w:rsidRPr="003261FC">
        <w:rPr>
          <w:rFonts w:cs="Times New Roman"/>
          <w:sz w:val="16"/>
        </w:rPr>
        <w:t xml:space="preserve"> is significant, and it </w:t>
      </w:r>
      <w:r w:rsidRPr="003261FC">
        <w:rPr>
          <w:rFonts w:cs="Times New Roman"/>
        </w:rPr>
        <w:t>will continue to grow each year if</w:t>
      </w:r>
      <w:r w:rsidRPr="003261FC">
        <w:rPr>
          <w:rFonts w:cs="Times New Roman"/>
          <w:sz w:val="16"/>
        </w:rPr>
        <w:t xml:space="preserve"> we find ways to eliminate the barriers to development, improve our transmission system and build on renewable portfolio standards.” ACORE’s specific set of policy changes include: A </w:t>
      </w:r>
      <w:r w:rsidRPr="003261FC">
        <w:rPr>
          <w:rFonts w:cs="Times New Roman"/>
        </w:rPr>
        <w:t>long-term federal policy commitment to support carbon-free electricity generation</w:t>
      </w:r>
      <w:r w:rsidRPr="003261FC">
        <w:rPr>
          <w:rFonts w:cs="Times New Roman"/>
          <w:sz w:val="16"/>
        </w:rPr>
        <w:t>. According to Wetstone, this commitment could take different forms. A price on carbon is one option; a technology-neutral tax credit is another. Federal, state and regional policies to promote modernization of the nation’s electrical grid, including fair access for renewables in electricity markets, and new incentives for energy storage and other grid technologies. Increasingly ambitious state renewable portfolio standards. Streamlined siting and permitting processes for renewable energy and transmission projects. Market drivers include: New business models and improved economics to scale up the energy storage market. Increased corporate renewable purchasing through diversified procurement options and new market incentives for middle market and industrial companies. Increased public awareness and support for renewable energy and electric vehicles. Continued financial innovation as capital stacks evolve to replace tax equity as a key source of project financing, and as the industry seeks a more standardized approach to finance new project offerings. Under the right set of circumstances, a majority of investors that took ACORE’s survey, 89 percent, said they would double their companies’ cumulative investments over the period 2018-2030. Seventy percent of respondents projected that cumulative private investment in U.S. renewable energy would reach $500 billion over the same period, while 26 percent projected it would reach $1 trillion. “We think it is really important to provide the opportunity for the U.S. to take full advantage of the tremendous growth and economic opportunity in the renewables sector, to keep building on the momentum that we have, and to stay within striking distance of U.S. climate objectives [under the Paris Agreement],” said Wetstone. He acknowledged some of the policy and market reforms will be more attainable than others. Increased state renewable energy goals, for instance, have become a promising policy driver, particularly in the absence of federal leadership. Ninety-five percent of survey takers said expanded state renewable energy portfolio standards are important or very important growth policies. Achieving a federal policy commitment to support carbon-free electricity generation is likely to be harder — but despite that, efforts to advance a price on carbon are already underway. Eber underscored that an effort to address the carbon externality is “essential" to driving meeting ACORE’s $1T by 2030 investment goal. “At this point it’s premature to project which specific carbon price or regulatory mechanism will be most viable, but what is clear that the societal costs of greenhouse emissions will need to be addressed in one fashion or another in the early part of the next decade,” he said. "Market-oriented approaches appear to offer the most efficient mechanisms — and have potential to boost our economy, increase employment, and enhance U.S. competitiveness in the booming global marketplace for renewable energy.” Wetstone said he’s optimistic the investment community can build support at the federal level over the next few years. “It’s easy to overlook the reality of investment in renewable energy has been the No. 1 source of private-sector infrastructure investment in the U.S. for each of the past seven years,” he said. “So what we’re really talking about is continuing that momentum and continuing that growth and being able to take advantage of all the benefits that brings with it from an economic perspective, an investment perspective, and a jobs perspective.” “A lot of this growth is in red areas of the country, rural areas where there aren't a lot of other…opportunities,” Wetstone added. "So I think we have a history of bipartisan support, and we’re determined to maintain and build on that.”</w:t>
      </w:r>
    </w:p>
    <w:p w:rsidR="003261FC" w:rsidRPr="003261FC" w:rsidRDefault="003261FC" w:rsidP="003261FC">
      <w:pPr>
        <w:rPr>
          <w:rFonts w:cs="Times New Roman"/>
          <w:sz w:val="16"/>
        </w:rPr>
      </w:pPr>
    </w:p>
    <w:p w:rsidR="003261FC" w:rsidRPr="003261FC" w:rsidRDefault="003261FC" w:rsidP="003261FC">
      <w:pPr>
        <w:pStyle w:val="Heading3"/>
        <w:rPr>
          <w:rFonts w:cs="Times New Roman"/>
        </w:rPr>
      </w:pPr>
      <w:r w:rsidRPr="003261FC">
        <w:rPr>
          <w:rFonts w:cs="Times New Roman"/>
        </w:rPr>
        <w:t>AFF: Picking Winners Fails</w:t>
      </w:r>
    </w:p>
    <w:p w:rsidR="003261FC" w:rsidRPr="003261FC" w:rsidRDefault="003261FC" w:rsidP="003261FC">
      <w:pPr>
        <w:rPr>
          <w:rFonts w:cs="Times New Roman"/>
          <w:sz w:val="16"/>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Government picking winners backfires and doesn’t solve</w:t>
      </w:r>
    </w:p>
    <w:p w:rsidR="003261FC" w:rsidRPr="003261FC" w:rsidRDefault="003261FC" w:rsidP="003261FC">
      <w:pPr>
        <w:rPr>
          <w:rFonts w:cs="Times New Roman"/>
          <w:sz w:val="16"/>
        </w:rPr>
      </w:pPr>
      <w:r w:rsidRPr="003261FC">
        <w:rPr>
          <w:rFonts w:cs="Times New Roman"/>
          <w:sz w:val="16"/>
        </w:rPr>
        <w:t xml:space="preserve">Katie </w:t>
      </w:r>
      <w:r w:rsidRPr="003261FC">
        <w:rPr>
          <w:rStyle w:val="Style13ptBold"/>
          <w:rFonts w:cs="Times New Roman"/>
        </w:rPr>
        <w:t>Tubb ’17</w:t>
      </w:r>
      <w:r w:rsidRPr="003261FC">
        <w:rPr>
          <w:rFonts w:cs="Times New Roman"/>
          <w:sz w:val="16"/>
        </w:rPr>
        <w:t>, policy analyst for energy and environment issues at the Heritage Foundation.Unleashing Energy Winners Why not tap into America’s entrepreneurial ingenuity? By Katie Tubb • January 9, 2017, http://www.theamericanconservative.com/articles/unleashing-energy-winners/</w:t>
      </w:r>
    </w:p>
    <w:p w:rsidR="003261FC" w:rsidRPr="003261FC" w:rsidRDefault="003261FC" w:rsidP="003261FC">
      <w:pPr>
        <w:rPr>
          <w:rFonts w:cs="Times New Roman"/>
          <w:sz w:val="16"/>
        </w:rPr>
      </w:pPr>
      <w:r w:rsidRPr="003261FC">
        <w:rPr>
          <w:rFonts w:cs="Times New Roman"/>
          <w:sz w:val="16"/>
        </w:rPr>
        <w:t>An election that shook up the country can also shake up Washington. An agency that particularly needs shaking up is the Department of Energy, which is far too deep into the business of picking winners and losers in the energy field. And it isn’t very good at it. Take, for example, the famous Solyndra scandal, in which the Obama administration pumped $535 million in loan guarantees through the DOE to a solar-panel company with political connections in Washington. The idea was to employ taxpayer money and government clout to stimulate the economy and jumpstart renewable-energy technologies. Unfortunately, Solyndra went bankrupt, and taxpayers got nothing for their money. Worse, private investors, thinking the government loan guarantees meant ultimate success, sank more than $1 billion into the venture. Poof, that private money disappeared too. But the DOE doesn’t seem to learn from experience. Four years after the Solyndra debacle, and just days after the DOE’s inspector general issued a damning report on that governmental failure, the Energy Department announced plans to use the same loan program to funnel $1 billion into distributed-energy projects such as rooftop solar. Solyndra was just part of the Obama administration’s 2009 economic “stimulus’’ bill, which diverted billions of dollars to politically preferred energy technologies such as electric cars and energy-efficient products, with story after story trickling out about abuse of funds and taxpayer liability. And President George W. Bush’s record doesn’t merit praise either. Between 2002 and 2012, federal spending on energy exploded by 2,400%. Over the years, government intervention through the DOE has promoted various pet projects—advanced nuclear power plants, for example, and clean coal. But the overwhelming theme of the Obama administration has been to use the DOE to intervene in the research, development, demonstration, and commercialization of “green” energy resources and technologies. Even when an energy technology or product emerges from a DOE program as a success, there’s still the problem of special favors and an tilted playing field. In today’s Washington, a great spawning ground for crony capitalism, choosing which projects to invest in and which mix of technologies to fund is inherently a political game. In backing a particular technology or company, the DOE shifts financial risk to the taxpayer and quite literally diverts private investments, human ingenuity, and physical capital away from projects that don’t have the blessing of Washington but may actually have more commercial promise. The result can be that entrepreneurs and innovators with genuine prospects for success may never get the chance to develop their ideas. Thus does the DOE, by playing investment banker, doom the energy industry to slow growth and technological stagnation. It favors political connections over innovation while hampering the ability of less politically favored companies and technologies to compete. It isn’t surprising, then, that the DOE’s Advanced Research Projects Agency-Energy (ARPA-E) program has funded research backed by large financiers such as Google, Exelon, and Goldman Sachs, firms that certainly don’t need help from from the government but whose political clout gets them access to taxpayer funds nonetheless. But here’s the kicker: the incentive for companies and entrepreneurs to invest in energy research and development is massive. Americans used an average of almost 820 million gallons of oil per day in 2015. Americans used 404 billion kilowatt hours of electricity that same year for lighting alone. The market incentive to supply affordable electricity or competitive transportation fuel is enough to spur private investment without any preferential treatment or a helping hand from the DOE. This is not a “valley of death” where taxpayer help is needed. It’s a valley of wealth waiting to be captured by our best innovators and business risk-takers. The problem here is what some people call “the Tang Fallacy,” referring to that famous powdered excuse for orange juice that millions of Americans erroneously believed was a spinoff of the U.S. Space Program. The fallacy goes like this: if the government is involved at any point in the supply chain of a technology, no matter how small, the government is responsible for its success. Thus, advocates for government intrusion into the economy believe that we have the government to thank for Tang—not to mention the internet, hydraulic fracking, the touch screen, and more. And if we want something that politicians deem good for our future, like alternative energy sources, then the taxpayers need to double down. But often the government role is much less than advertised. Tang, for example, wasn’t developed by the Space Program at all, but was formulated by General Foods Corporation food scientist William A. Mitchell in 1957, long before any manned space flight. It later was used by astronauts, generating the false view that it had been developed by government. That false impression was the product in part, no doubt, of the zeal with which some pro-government partisans seize on what they consider to be positive governmental activity. President Obama is such a pro-government partisan, as evidenced by his words when he stood before a crowd in Roanoke, Va., and declared, “You didn’t build that. Somebody else made that happen. The internet didn’t get invented on its own. Government research created the internet so that all the companies could make money off the internet.” This kind of thinking is pervasive in the DOE, under both Republican and Democratic administrations. Take, for example, the shale revolution in the United States. In his State of the Union address following reelection in 2012, Obama attributed credit to the DOE for the hydraulic-fracturing boom that has unlocked vast amounts of oil and gas resources in the United States and consequently lowered the cost of living and of doing business for many Americans. The president said, “And by the way, it was public research dollars, over the course of 30 years, that helped develop the technologies to extract all this natural gas out of shale rock—reminding us that government support is critical in helping businesses get new energy ideas off the ground.” Not entirely true. Starting in the 1970s, the DOE partially funded research that proved there were natural-gas resources in shale rock and research for microseismic technology used for mapping. The federal government also offered tax credits. However, fracking technology existed as far back as the late 1800s, and Stanolind Oil and Gas Corporation patented elements of the technology in 1949. It was Mitchell Energy, which spent decades and millions of private dollars on research and development, that found an economical way to access these resources and ushered in the modern fracking boom. The oil and gas industry was already well on the way to a breakthrough, but our lives, according to President Obama, would be much the poorer had it not been for DOE investment. Dan Steward, former geologist at Mitchell Energy, reflected: “George [Mitchell] probably could have done it without the government. The government would not have done it without George.” How can the Trump administration get beyond the Tang Fallacy and create more room for the energy entrepreneur? A good place to start would be the drastic downsizing or outright elimination of DOE offices that push politically preferred energy technologies to market. These include the offices of Fossil Energy, Renewable Energy and Energy Efficiency, Electricity Deliverability and Reliable Energy, Nuclear Energy, Loan Programs, and Advanced Research Projects Agency-Energy. The key is to terminate the government’s push to identify and promote technology winners. Resources should be focused instead on research to achieve a specific, narrow governmental objective (like a particular national-defense challenge) or basic scientific research with no determined application other than the pure advancement of human knowledge. Commercial applications should be left to the private sector.</w:t>
      </w:r>
    </w:p>
    <w:p w:rsidR="003261FC" w:rsidRPr="003261FC" w:rsidRDefault="003261FC" w:rsidP="003261FC">
      <w:pPr>
        <w:rPr>
          <w:rFonts w:cs="Times New Roman"/>
          <w:sz w:val="16"/>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Government fails at picking energy winners</w:t>
      </w:r>
    </w:p>
    <w:p w:rsidR="003261FC" w:rsidRPr="003261FC" w:rsidRDefault="003261FC" w:rsidP="003261FC">
      <w:pPr>
        <w:rPr>
          <w:rFonts w:cs="Times New Roman"/>
          <w:sz w:val="16"/>
        </w:rPr>
      </w:pPr>
      <w:r w:rsidRPr="003261FC">
        <w:rPr>
          <w:rStyle w:val="Style13ptBold"/>
          <w:rFonts w:cs="Times New Roman"/>
        </w:rPr>
        <w:t>Hughes &amp; Shelk ’17</w:t>
      </w:r>
      <w:r w:rsidRPr="003261FC">
        <w:rPr>
          <w:rFonts w:cs="Times New Roman"/>
          <w:sz w:val="16"/>
        </w:rPr>
        <w:t>, Feds shouldn't pick winners and losers in energy markets, The Hill, By John Hughes and John E. Shelk, opinion contributor — 10/14/17 11:20 AM EDT, John Hughes is president and CEO of the Electricity Consumers Resource Council, John E. Shelk is president and CEO of the Electric Power Supply Association., http://thehill.com/opinion/energy-environment/355368-feds-shouldnt-pick-winners-and-losers-in-energy-markets</w:t>
      </w:r>
    </w:p>
    <w:p w:rsidR="003261FC" w:rsidRPr="003261FC" w:rsidRDefault="003261FC" w:rsidP="003261FC">
      <w:pPr>
        <w:rPr>
          <w:rFonts w:cs="Times New Roman"/>
          <w:sz w:val="16"/>
        </w:rPr>
      </w:pPr>
      <w:r w:rsidRPr="003261FC">
        <w:rPr>
          <w:rFonts w:cs="Times New Roman"/>
          <w:sz w:val="16"/>
        </w:rPr>
        <w:t xml:space="preserve"> The federal government should not be in the business of picking winners and losers in the private sector by formulating government policy that favors one industry over another. Despite that, the U.S. Department of Energy did just that on Sept. 28, marking an abrupt and unprecedented reversal of a quarter century of progress in the development of competitive electric power markets. Energy Secretary Rick Perry ordered the Federal Energy Regulatory Commission (FERC) to consider electric market rule changes across much of America that could result in massive subsidies for certain coal and nuclear power plants. Not only could this shortsighted decision lead to higher prices for consumers, it is also bad energy policy that flies in the face of common sense. In defending the proposal before Congress on Oct. 12, Perry made the argument that our grid must be prepared to face natural disasters — like hurricanes and winter storms — that can cause mass power outages. He argued “I want to try to push the FERC and country to take action so that we don’t face that event in the future where people’s lives are put in jeopardy or where this country’s national security is jeopardized because we refuse to buy into the concept that we need a very diverse energy portfolio.” Let’s tackle both of those arguments with the facts. The Energy Department alleges that competitive markets are not doing enough to ensure diversity in our generation fleet, citing the retirements of many coal-burning facilities over the past 10 years. But the fact is that the nation’s electric power system is becoming more diverse, and more resilient, with significant investments in newer and more efficient technologies. For this reason, wholesale power prices in competitive power markets are at historic lows. Imagine if it were a different industry, such as trucking, and the problem becomes clear. It would be crazy for the government to subsidize a trucking fleet built in the mid 1960s rather than taking advantage of a newer, more efficient and cleaner generation of trucks built today. Moreover, despite this trend, the current mix of traditional electricity generation in the United States is still roughly 33 percent coal, 20 percent nuclear and 33 percent natural gas, and the markets are seeing additional diversity with robust development of non-traditional resources. Perry also argued that recent hurricanes in Texas and Florida support the need to subsidize coal and nuclear plants because they have onsite fuel storage capability. But the reality undermines this assertion. In Texas during hurricane Harvey, natural gas-fired plants continued to operate while a large coal plant outside Houston was forced to switch to natural gas because its coal pile was too wet to use. During Irma, some nuclear units in Florida had to shut down for safety reasons, despite having plenty of fuel. The lesson is that, simply having fuel on-site does not guarantee continued performance during adverse weather conditions. In an example of another extreme weather event cited by the Energy Department, it is true that a significant number of power plants — across all fuel types — experienced outages during the Polar Vortex of 2014. But the vast majority of outages were caused by reasons other than lack of fuel, and included ill-prepared coal and nuclear units. The Energy Department’s mischaracterization of the lessons learned from historic weather events does a great disservice to the grid operators, utilities, and power plants that actually kept the lights on during those events. And before anyone suggests otherwise, opposition to the Energy Department proposal is hardly political. This proposal has been roundly criticized by energy producers, consumer organizations, financial institutions, environmental advocates and numerous policymakers across the political spectrum. Indeed, the only overt support for the proposal is from the special interests that would directly benefit from it. Those of us who are raising our voices in opposition are doing so, not because of politics, but because we believe in free markets and the value that competition brings to consumers. Our power grid needs to remain diverse and resilient, but, rather than government picking winners and losers, we will achieve our policy goals more efficiently and effectively if we continue to let the market work. Fortunately, the Energy Department’s order is not yet enacted policy. Final action rests with FERC, an independent agency with a history of supporting open and fair competition. FERC, and regional electric grid operators, already have tools that ensure reliability while maintaining the myriad customer benefits that come from highly competitive power markets. We urge FERC to act independently, with a principled approach based on solid analysis. The facts simply do not support the conclusion that retirement of uneconomic power plants is a threat to reliability. </w:t>
      </w:r>
    </w:p>
    <w:p w:rsidR="003261FC" w:rsidRPr="003261FC" w:rsidRDefault="003261FC" w:rsidP="003261FC">
      <w:pPr>
        <w:rPr>
          <w:rFonts w:cs="Times New Roman"/>
          <w:sz w:val="16"/>
        </w:rPr>
      </w:pPr>
    </w:p>
    <w:p w:rsidR="003261FC" w:rsidRPr="003261FC" w:rsidRDefault="003261FC" w:rsidP="003261FC">
      <w:pPr>
        <w:rPr>
          <w:rFonts w:cs="Times New Roman"/>
          <w:sz w:val="16"/>
        </w:rPr>
      </w:pPr>
    </w:p>
    <w:p w:rsidR="003261FC" w:rsidRPr="003261FC" w:rsidRDefault="003261FC" w:rsidP="003261FC">
      <w:pPr>
        <w:rPr>
          <w:rFonts w:cs="Times New Roman"/>
          <w:sz w:val="16"/>
        </w:rPr>
      </w:pPr>
    </w:p>
    <w:p w:rsidR="003261FC" w:rsidRPr="003261FC" w:rsidRDefault="003261FC" w:rsidP="003261FC">
      <w:pPr>
        <w:rPr>
          <w:rFonts w:cs="Times New Roman"/>
          <w:sz w:val="16"/>
        </w:rPr>
      </w:pPr>
    </w:p>
    <w:p w:rsidR="003261FC" w:rsidRPr="003261FC" w:rsidRDefault="003261FC" w:rsidP="003261FC">
      <w:pPr>
        <w:rPr>
          <w:rFonts w:cs="Times New Roman"/>
          <w:sz w:val="16"/>
        </w:rPr>
      </w:pPr>
    </w:p>
    <w:p w:rsidR="003261FC" w:rsidRPr="003261FC" w:rsidRDefault="003261FC" w:rsidP="003261FC">
      <w:pPr>
        <w:rPr>
          <w:rFonts w:cs="Times New Roman"/>
          <w:sz w:val="16"/>
        </w:rPr>
      </w:pPr>
    </w:p>
    <w:p w:rsidR="003261FC" w:rsidRPr="003261FC" w:rsidRDefault="003261FC" w:rsidP="003261FC">
      <w:pPr>
        <w:pStyle w:val="Heading2"/>
        <w:rPr>
          <w:rFonts w:cs="Times New Roman"/>
        </w:rPr>
      </w:pPr>
      <w:r w:rsidRPr="003261FC">
        <w:rPr>
          <w:rFonts w:cs="Times New Roman"/>
        </w:rPr>
        <w:t>Aff Answers</w:t>
      </w:r>
    </w:p>
    <w:p w:rsidR="003261FC" w:rsidRPr="003261FC" w:rsidRDefault="003261FC" w:rsidP="003261FC">
      <w:pPr>
        <w:pStyle w:val="Heading3"/>
        <w:rPr>
          <w:rFonts w:cs="Times New Roman"/>
        </w:rPr>
      </w:pPr>
      <w:r w:rsidRPr="003261FC">
        <w:rPr>
          <w:rFonts w:cs="Times New Roman"/>
        </w:rPr>
        <w:t>Abolishing Quotas Key</w:t>
      </w: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The quota cap is the reason why investors are deterred – counterplan can’t solve – recent evidence</w:t>
      </w:r>
    </w:p>
    <w:p w:rsidR="003261FC" w:rsidRPr="003261FC" w:rsidRDefault="003261FC" w:rsidP="003261FC">
      <w:pPr>
        <w:rPr>
          <w:rStyle w:val="Style13ptBold"/>
          <w:rFonts w:cs="Times New Roman"/>
        </w:rPr>
      </w:pPr>
      <w:r w:rsidRPr="003261FC">
        <w:rPr>
          <w:rStyle w:val="Style13ptBold"/>
          <w:rFonts w:cs="Times New Roman"/>
        </w:rPr>
        <w:t>Parker and Jeans 7/1</w:t>
      </w:r>
    </w:p>
    <w:p w:rsidR="003261FC" w:rsidRPr="003261FC" w:rsidRDefault="003261FC" w:rsidP="003261FC">
      <w:pPr>
        <w:rPr>
          <w:rFonts w:cs="Times New Roman"/>
          <w:sz w:val="16"/>
        </w:rPr>
      </w:pPr>
      <w:r w:rsidRPr="003261FC">
        <w:rPr>
          <w:rFonts w:cs="Times New Roman"/>
          <w:sz w:val="16"/>
        </w:rPr>
        <w:t xml:space="preserve">(Will Parker and David Jeans, 7-1-2018, "Is EB-5 coming apart at the seams?," Real Deal New York, </w:t>
      </w:r>
      <w:r w:rsidRPr="003261FC">
        <w:rPr>
          <w:rStyle w:val="Hyperlink"/>
          <w:rFonts w:cs="Times New Roman"/>
          <w:sz w:val="16"/>
        </w:rPr>
        <w:t>https://therealdeal.com/issues_articles/is-eb-5-coming-apart-at-the-seams/</w:t>
      </w:r>
      <w:r w:rsidRPr="003261FC">
        <w:rPr>
          <w:rFonts w:cs="Times New Roman"/>
          <w:sz w:val="16"/>
        </w:rPr>
        <w:t>, accessed 7/29/18, HM)</w:t>
      </w:r>
    </w:p>
    <w:p w:rsidR="003261FC" w:rsidRPr="003261FC" w:rsidRDefault="003261FC" w:rsidP="003261FC">
      <w:pPr>
        <w:rPr>
          <w:rFonts w:cs="Times New Roman"/>
          <w:u w:val="single"/>
        </w:rPr>
      </w:pPr>
      <w:r w:rsidRPr="003261FC">
        <w:rPr>
          <w:rFonts w:cs="Times New Roman"/>
          <w:sz w:val="16"/>
        </w:rPr>
        <w:t xml:space="preserve">And </w:t>
      </w:r>
      <w:r w:rsidRPr="003261FC">
        <w:rPr>
          <w:rStyle w:val="StyleUnderline"/>
          <w:rFonts w:cs="Times New Roman"/>
          <w:sz w:val="24"/>
        </w:rPr>
        <w:t>in China, which has seen the highest number of EB-5 investors</w:t>
      </w:r>
      <w:r w:rsidRPr="003261FC">
        <w:rPr>
          <w:rFonts w:cs="Times New Roman"/>
          <w:sz w:val="16"/>
        </w:rPr>
        <w:t xml:space="preserve"> over the years, </w:t>
      </w:r>
      <w:r w:rsidRPr="003261FC">
        <w:rPr>
          <w:rStyle w:val="StyleUnderline"/>
          <w:rFonts w:cs="Times New Roman"/>
          <w:sz w:val="24"/>
        </w:rPr>
        <w:t>the program is steadily losing traction. Since USCIS only issues 10,000 new EB-5 visas a year and imposes quotas on individual countries, the wait list for a Chinese national to get a green card through the program is now about 15 years.</w:t>
      </w:r>
    </w:p>
    <w:p w:rsidR="003261FC" w:rsidRPr="003261FC" w:rsidRDefault="003261FC" w:rsidP="003261FC">
      <w:pPr>
        <w:rPr>
          <w:rFonts w:cs="Times New Roman"/>
          <w:sz w:val="16"/>
        </w:rPr>
      </w:pPr>
      <w:r w:rsidRPr="003261FC">
        <w:rPr>
          <w:rFonts w:cs="Times New Roman"/>
          <w:sz w:val="16"/>
        </w:rPr>
        <w:t>“China is dead,” said Min Chan, an immigration attorney who specializes in the EB-5 program and has helped regional centers attract investors. “</w:t>
      </w:r>
      <w:r w:rsidRPr="003261FC">
        <w:rPr>
          <w:rStyle w:val="StyleUnderline"/>
          <w:rFonts w:cs="Times New Roman"/>
          <w:sz w:val="24"/>
        </w:rPr>
        <w:t>No one is going to waste 15 years to get a green card and have their money tied up for that long</w:t>
      </w:r>
      <w:r w:rsidRPr="003261FC">
        <w:rPr>
          <w:rFonts w:cs="Times New Roman"/>
          <w:sz w:val="16"/>
        </w:rPr>
        <w:t>.”</w:t>
      </w:r>
    </w:p>
    <w:p w:rsidR="003261FC" w:rsidRPr="003261FC" w:rsidRDefault="003261FC" w:rsidP="003261FC">
      <w:pPr>
        <w:rPr>
          <w:rFonts w:cs="Times New Roman"/>
          <w:sz w:val="16"/>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Quota caps are the major limiter of EB-5 potential – only the aff can solve</w:t>
      </w:r>
    </w:p>
    <w:p w:rsidR="003261FC" w:rsidRPr="003261FC" w:rsidRDefault="003261FC" w:rsidP="003261FC">
      <w:pPr>
        <w:rPr>
          <w:rStyle w:val="Style13ptBold"/>
          <w:rFonts w:cs="Times New Roman"/>
        </w:rPr>
      </w:pPr>
      <w:r w:rsidRPr="003261FC">
        <w:rPr>
          <w:rStyle w:val="Style13ptBold"/>
          <w:rFonts w:cs="Times New Roman"/>
        </w:rPr>
        <w:t>Business Wire 7/25</w:t>
      </w:r>
    </w:p>
    <w:p w:rsidR="003261FC" w:rsidRPr="003261FC" w:rsidRDefault="003261FC" w:rsidP="003261FC">
      <w:pPr>
        <w:rPr>
          <w:rFonts w:cs="Times New Roman"/>
          <w:sz w:val="16"/>
        </w:rPr>
      </w:pPr>
      <w:r w:rsidRPr="003261FC">
        <w:rPr>
          <w:rFonts w:cs="Times New Roman"/>
          <w:sz w:val="16"/>
        </w:rPr>
        <w:t xml:space="preserve">(Business Wire, 7-25-2018, "EB-5 Investors Lawsuit Asks US Government to Address Pressing Visa Backlog," </w:t>
      </w:r>
      <w:r w:rsidRPr="003261FC">
        <w:rPr>
          <w:rStyle w:val="Hyperlink"/>
          <w:rFonts w:cs="Times New Roman"/>
          <w:sz w:val="16"/>
        </w:rPr>
        <w:t>https://www.businesswire.com/news/home/20180725005655/en/EB-5-Investors-Lawsuit-Asks-Government-Address-Pressing</w:t>
      </w:r>
      <w:r w:rsidRPr="003261FC">
        <w:rPr>
          <w:rFonts w:cs="Times New Roman"/>
          <w:sz w:val="16"/>
        </w:rPr>
        <w:t>, accessed 7/29/18, HM)</w:t>
      </w:r>
    </w:p>
    <w:p w:rsidR="003261FC" w:rsidRPr="003261FC" w:rsidRDefault="003261FC" w:rsidP="003261FC">
      <w:pPr>
        <w:rPr>
          <w:rFonts w:cs="Times New Roman"/>
          <w:u w:val="single"/>
        </w:rPr>
      </w:pPr>
      <w:r w:rsidRPr="003261FC">
        <w:rPr>
          <w:rFonts w:cs="Times New Roman"/>
          <w:sz w:val="16"/>
        </w:rPr>
        <w:t xml:space="preserve">The lawsuit aims to substantially reduce the current EB-5 visa backlog facing investors and their families. </w:t>
      </w:r>
      <w:r w:rsidRPr="003261FC">
        <w:rPr>
          <w:rStyle w:val="StyleUnderline"/>
          <w:rFonts w:cs="Times New Roman"/>
          <w:sz w:val="24"/>
        </w:rPr>
        <w:t>Over the past several years, the wait time to become a U.S. resident has drastically increased, with some EB-5 investors delayed up to 15 years. During this time many children of investors “age out” of associated familial visas or green card eligibility as “derivatives” of their parents. If spouses and children of investors were not individually counted against the State Department’s annual visa quota, a greater number would be available and the backlog would be substantially reduced.</w:t>
      </w:r>
    </w:p>
    <w:p w:rsidR="003261FC" w:rsidRPr="003261FC" w:rsidRDefault="003261FC" w:rsidP="003261FC">
      <w:pPr>
        <w:rPr>
          <w:rFonts w:cs="Times New Roman"/>
          <w:sz w:val="16"/>
        </w:rPr>
      </w:pPr>
      <w:r w:rsidRPr="003261FC">
        <w:rPr>
          <w:rFonts w:cs="Times New Roman"/>
          <w:sz w:val="16"/>
        </w:rPr>
        <w:t xml:space="preserve">Ira Kurzban, lead attorney in the lawsuit, argues that “the U.S. government counts each child and each spouse in determining the numbers of immigrant investor visas each year. However, we believe that the EB-5 program for investors requires the government to only count investors when allocating the visas. </w:t>
      </w:r>
      <w:r w:rsidRPr="003261FC">
        <w:rPr>
          <w:rStyle w:val="StyleUnderline"/>
          <w:rFonts w:cs="Times New Roman"/>
          <w:sz w:val="24"/>
        </w:rPr>
        <w:t>The decision to count derivatives as part of the 10,000 visas means that only approximately 3,300 in fact go to investors. This is a loss for investors in China who must wait many, many years and it is a loss for the U.S. government because fewer people are investing in the U.S</w:t>
      </w:r>
      <w:r w:rsidRPr="003261FC">
        <w:rPr>
          <w:rFonts w:cs="Times New Roman"/>
          <w:sz w:val="16"/>
        </w:rPr>
        <w:t>.”</w:t>
      </w:r>
    </w:p>
    <w:p w:rsidR="003261FC" w:rsidRPr="003261FC" w:rsidRDefault="003261FC" w:rsidP="003261FC">
      <w:pPr>
        <w:rPr>
          <w:rFonts w:cs="Times New Roman"/>
          <w:sz w:val="16"/>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Removing quotas is key to solve the backlog</w:t>
      </w:r>
    </w:p>
    <w:p w:rsidR="003261FC" w:rsidRPr="003261FC" w:rsidRDefault="003261FC" w:rsidP="003261FC">
      <w:pPr>
        <w:rPr>
          <w:rStyle w:val="Style13ptBold"/>
          <w:rFonts w:cs="Times New Roman"/>
        </w:rPr>
      </w:pPr>
      <w:r w:rsidRPr="003261FC">
        <w:rPr>
          <w:rStyle w:val="Style13ptBold"/>
          <w:rFonts w:cs="Times New Roman"/>
        </w:rPr>
        <w:t>Zhou 7/12</w:t>
      </w:r>
    </w:p>
    <w:p w:rsidR="003261FC" w:rsidRPr="003261FC" w:rsidRDefault="003261FC" w:rsidP="003261FC">
      <w:pPr>
        <w:rPr>
          <w:rFonts w:cs="Times New Roman"/>
          <w:sz w:val="16"/>
        </w:rPr>
      </w:pPr>
      <w:r w:rsidRPr="003261FC">
        <w:rPr>
          <w:rFonts w:cs="Times New Roman"/>
          <w:sz w:val="16"/>
        </w:rPr>
        <w:t xml:space="preserve">(Youyou Zhou, 7-12-2018, "Rich Indians are finding a way into the US with “golden visas”," Quartz, </w:t>
      </w:r>
      <w:r w:rsidRPr="003261FC">
        <w:rPr>
          <w:rStyle w:val="Hyperlink"/>
          <w:rFonts w:cs="Times New Roman"/>
          <w:sz w:val="16"/>
        </w:rPr>
        <w:t>https://qz.com/1326227/spurned-by-h-1b-indians-are-getting-us-green-cards-with-eb-5-golden-visa/</w:t>
      </w:r>
      <w:r w:rsidRPr="003261FC">
        <w:rPr>
          <w:rFonts w:cs="Times New Roman"/>
          <w:sz w:val="16"/>
        </w:rPr>
        <w:t>, accessed 7/29/18, HM)</w:t>
      </w:r>
    </w:p>
    <w:p w:rsidR="003261FC" w:rsidRPr="003261FC" w:rsidRDefault="003261FC" w:rsidP="003261FC">
      <w:pPr>
        <w:rPr>
          <w:rFonts w:cs="Times New Roman"/>
          <w:sz w:val="16"/>
        </w:rPr>
      </w:pPr>
      <w:r w:rsidRPr="003261FC">
        <w:rPr>
          <w:rStyle w:val="StyleUnderline"/>
          <w:rFonts w:cs="Times New Roman"/>
          <w:sz w:val="24"/>
        </w:rPr>
        <w:t>Issuance of EB-5 visas is capped at 10,000 annually. Any single country’s applicants can only take up 700</w:t>
      </w:r>
      <w:r w:rsidRPr="003261FC">
        <w:rPr>
          <w:rFonts w:cs="Times New Roman"/>
          <w:sz w:val="16"/>
        </w:rPr>
        <w:t xml:space="preserve"> of the 10,000. If a country doesn’t hit its cap, the unused visas under the cap can be redistributed to people from countries that did.</w:t>
      </w:r>
    </w:p>
    <w:p w:rsidR="003261FC" w:rsidRPr="003261FC" w:rsidRDefault="003261FC" w:rsidP="003261FC">
      <w:pPr>
        <w:rPr>
          <w:rFonts w:cs="Times New Roman"/>
          <w:sz w:val="16"/>
        </w:rPr>
      </w:pPr>
      <w:r w:rsidRPr="003261FC">
        <w:rPr>
          <w:rStyle w:val="StyleUnderline"/>
          <w:rFonts w:cs="Times New Roman"/>
          <w:sz w:val="24"/>
        </w:rPr>
        <w:t xml:space="preserve">Mainland-born Chinese nationals enjoying their new wealth from a decade-long economic expansion flocked to the program. They took 75% of all EB-5 visas from 2008 to 2017. In the process, they created a huge backlog </w:t>
      </w:r>
      <w:r w:rsidRPr="003261FC">
        <w:rPr>
          <w:rFonts w:cs="Times New Roman"/>
          <w:sz w:val="16"/>
        </w:rPr>
        <w:t>of applications.</w:t>
      </w:r>
    </w:p>
    <w:p w:rsidR="003261FC" w:rsidRPr="003261FC" w:rsidRDefault="003261FC" w:rsidP="003261FC">
      <w:pPr>
        <w:rPr>
          <w:rStyle w:val="StyleUnderline"/>
          <w:rFonts w:cs="Times New Roman"/>
          <w:sz w:val="24"/>
        </w:rPr>
      </w:pPr>
      <w:r w:rsidRPr="003261FC">
        <w:rPr>
          <w:rFonts w:cs="Times New Roman"/>
          <w:sz w:val="16"/>
        </w:rPr>
        <w:t xml:space="preserve">Charlie Oppenheim, the chief of the Visa Control and Reporting Division at US Department of State, estimated in April that </w:t>
      </w:r>
      <w:r w:rsidRPr="003261FC">
        <w:rPr>
          <w:rStyle w:val="StyleUnderline"/>
          <w:rFonts w:cs="Times New Roman"/>
          <w:sz w:val="24"/>
        </w:rPr>
        <w:t>an EB-5 application from China would take 15 years to get processed. The significant delay has discouraged Chinese investors and slowed the growth of applications from the country.</w:t>
      </w:r>
    </w:p>
    <w:p w:rsidR="003261FC" w:rsidRPr="003261FC" w:rsidRDefault="003261FC" w:rsidP="003261FC">
      <w:pPr>
        <w:rPr>
          <w:rFonts w:cs="Times New Roman"/>
          <w:sz w:val="16"/>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Backlogs happen because there aren’t enough visas to match demand</w:t>
      </w:r>
    </w:p>
    <w:p w:rsidR="003261FC" w:rsidRPr="003261FC" w:rsidRDefault="003261FC" w:rsidP="003261FC">
      <w:pPr>
        <w:rPr>
          <w:rStyle w:val="Style13ptBold"/>
          <w:rFonts w:cs="Times New Roman"/>
        </w:rPr>
      </w:pPr>
      <w:r w:rsidRPr="003261FC">
        <w:rPr>
          <w:rStyle w:val="Style13ptBold"/>
          <w:rFonts w:cs="Times New Roman"/>
        </w:rPr>
        <w:t>Bier 7/27</w:t>
      </w:r>
    </w:p>
    <w:p w:rsidR="003261FC" w:rsidRPr="003261FC" w:rsidRDefault="003261FC" w:rsidP="003261FC">
      <w:pPr>
        <w:rPr>
          <w:rFonts w:cs="Times New Roman"/>
          <w:sz w:val="16"/>
        </w:rPr>
      </w:pPr>
      <w:r w:rsidRPr="003261FC">
        <w:rPr>
          <w:rFonts w:cs="Times New Roman"/>
          <w:sz w:val="16"/>
        </w:rPr>
        <w:t xml:space="preserve">(David Bier, 7-27-2018, "New Lawsuit Would Increase Legal Immigration," Cato Institute, </w:t>
      </w:r>
      <w:r w:rsidRPr="003261FC">
        <w:rPr>
          <w:rStyle w:val="Hyperlink"/>
          <w:rFonts w:cs="Times New Roman"/>
          <w:sz w:val="16"/>
        </w:rPr>
        <w:t>https://www.cato.org/blog/new-lawsuit-would-increase-legal-immigration</w:t>
      </w:r>
      <w:r w:rsidRPr="003261FC">
        <w:rPr>
          <w:rFonts w:cs="Times New Roman"/>
          <w:sz w:val="16"/>
        </w:rPr>
        <w:t>, accessed 7/29/18, HM)</w:t>
      </w:r>
    </w:p>
    <w:p w:rsidR="003261FC" w:rsidRPr="003261FC" w:rsidRDefault="003261FC" w:rsidP="003261FC">
      <w:pPr>
        <w:rPr>
          <w:rStyle w:val="StyleUnderline"/>
          <w:rFonts w:cs="Times New Roman"/>
          <w:sz w:val="24"/>
        </w:rPr>
      </w:pPr>
      <w:r w:rsidRPr="003261FC">
        <w:rPr>
          <w:rStyle w:val="StyleUnderline"/>
          <w:rFonts w:cs="Times New Roman"/>
          <w:sz w:val="24"/>
        </w:rPr>
        <w:t>The EB-5 program allows almost 10,000 foreign nationals to receive permanent residence</w:t>
      </w:r>
      <w:r w:rsidRPr="003261FC">
        <w:rPr>
          <w:rFonts w:cs="Times New Roman"/>
          <w:sz w:val="16"/>
        </w:rPr>
        <w:t xml:space="preserve"> (i.e. a green card) if they invest up to $1 million in a new business that creates 10 jobs. </w:t>
      </w:r>
      <w:r w:rsidRPr="003261FC">
        <w:rPr>
          <w:rStyle w:val="StyleUnderline"/>
          <w:rFonts w:cs="Times New Roman"/>
          <w:sz w:val="24"/>
        </w:rPr>
        <w:t>In fiscal year 2014, the government announced that investors reached the annual quota for the first time, and a large backlog has developed. However, the government has chosen to reduce the quota by the number of spouses and children of the investors.</w:t>
      </w:r>
    </w:p>
    <w:p w:rsidR="003261FC" w:rsidRPr="003261FC" w:rsidRDefault="003261FC" w:rsidP="003261FC">
      <w:pPr>
        <w:rPr>
          <w:rFonts w:cs="Times New Roman"/>
          <w:sz w:val="16"/>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Backlog due to quota cap now</w:t>
      </w:r>
    </w:p>
    <w:p w:rsidR="003261FC" w:rsidRPr="003261FC" w:rsidRDefault="003261FC" w:rsidP="003261FC">
      <w:pPr>
        <w:rPr>
          <w:rStyle w:val="Style13ptBold"/>
          <w:rFonts w:cs="Times New Roman"/>
        </w:rPr>
      </w:pPr>
      <w:r w:rsidRPr="003261FC">
        <w:rPr>
          <w:rStyle w:val="Style13ptBold"/>
          <w:rFonts w:cs="Times New Roman"/>
        </w:rPr>
        <w:t>Mitchell 7/16</w:t>
      </w:r>
    </w:p>
    <w:p w:rsidR="003261FC" w:rsidRPr="003261FC" w:rsidRDefault="003261FC" w:rsidP="003261FC">
      <w:pPr>
        <w:rPr>
          <w:rFonts w:cs="Times New Roman"/>
          <w:sz w:val="16"/>
        </w:rPr>
      </w:pPr>
      <w:r w:rsidRPr="003261FC">
        <w:rPr>
          <w:rFonts w:cs="Times New Roman"/>
          <w:sz w:val="16"/>
        </w:rPr>
        <w:t xml:space="preserve">(Daniel J. Mitchell, 7-16-2018, "Helping a program that creates American jobs," Washington Times, </w:t>
      </w:r>
      <w:r w:rsidRPr="003261FC">
        <w:rPr>
          <w:rStyle w:val="Hyperlink"/>
          <w:rFonts w:cs="Times New Roman"/>
          <w:sz w:val="16"/>
        </w:rPr>
        <w:t>https://www.washingtontimes.com/news/2018/jul/16/helping-a-program-that-creates-american-jobs/</w:t>
      </w:r>
      <w:r w:rsidRPr="003261FC">
        <w:rPr>
          <w:rFonts w:cs="Times New Roman"/>
          <w:sz w:val="16"/>
        </w:rPr>
        <w:t>, accessed 7/29/18, HM)</w:t>
      </w:r>
    </w:p>
    <w:p w:rsidR="003261FC" w:rsidRPr="003261FC" w:rsidRDefault="003261FC" w:rsidP="003261FC">
      <w:pPr>
        <w:rPr>
          <w:rFonts w:cs="Times New Roman"/>
          <w:sz w:val="16"/>
        </w:rPr>
      </w:pPr>
      <w:r w:rsidRPr="003261FC">
        <w:rPr>
          <w:rStyle w:val="StyleUnderline"/>
          <w:rFonts w:cs="Times New Roman"/>
          <w:sz w:val="24"/>
        </w:rPr>
        <w:t>Another improvement to the program</w:t>
      </w:r>
      <w:r w:rsidRPr="003261FC">
        <w:rPr>
          <w:rFonts w:cs="Times New Roman"/>
          <w:sz w:val="16"/>
        </w:rPr>
        <w:t xml:space="preserve"> not discussed at the hearing </w:t>
      </w:r>
      <w:r w:rsidRPr="003261FC">
        <w:rPr>
          <w:rStyle w:val="StyleUnderline"/>
          <w:rFonts w:cs="Times New Roman"/>
          <w:sz w:val="24"/>
        </w:rPr>
        <w:t>involves</w:t>
      </w:r>
      <w:r w:rsidRPr="003261FC">
        <w:rPr>
          <w:rFonts w:cs="Times New Roman"/>
          <w:sz w:val="16"/>
        </w:rPr>
        <w:t xml:space="preserve"> the counting of family members against </w:t>
      </w:r>
      <w:r w:rsidRPr="003261FC">
        <w:rPr>
          <w:rStyle w:val="StyleUnderline"/>
          <w:rFonts w:cs="Times New Roman"/>
          <w:sz w:val="24"/>
        </w:rPr>
        <w:t>the 10,000 yearly EB-5 cap. There’s a huge backlog of EB-5 applicants,</w:t>
      </w:r>
      <w:r w:rsidRPr="003261FC">
        <w:rPr>
          <w:rFonts w:cs="Times New Roman"/>
          <w:sz w:val="16"/>
        </w:rPr>
        <w:t xml:space="preserve"> individuals eager to bring investment into the United States, that wouldn’t exist if Congress had been properly adhering to the law. That’s because as the Cato Institute’s David Bier recently uncovered, there is strong “evidence that proves that members of Congress believed that spouses and children wouldn’t count against the cap.” But that’s not how it’s been administered to date.</w:t>
      </w:r>
    </w:p>
    <w:p w:rsidR="003261FC" w:rsidRPr="003261FC" w:rsidRDefault="003261FC" w:rsidP="003261FC">
      <w:pPr>
        <w:rPr>
          <w:rFonts w:cs="Times New Roman"/>
          <w:sz w:val="16"/>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Limited visas have driven up wait time</w:t>
      </w:r>
    </w:p>
    <w:p w:rsidR="003261FC" w:rsidRPr="003261FC" w:rsidRDefault="003261FC" w:rsidP="003261FC">
      <w:pPr>
        <w:rPr>
          <w:rStyle w:val="Style13ptBold"/>
          <w:rFonts w:cs="Times New Roman"/>
        </w:rPr>
      </w:pPr>
      <w:r w:rsidRPr="003261FC">
        <w:rPr>
          <w:rStyle w:val="Style13ptBold"/>
          <w:rFonts w:cs="Times New Roman"/>
        </w:rPr>
        <w:t>Macfarlane 5/8</w:t>
      </w:r>
    </w:p>
    <w:p w:rsidR="003261FC" w:rsidRPr="003261FC" w:rsidRDefault="003261FC" w:rsidP="003261FC">
      <w:pPr>
        <w:rPr>
          <w:rFonts w:cs="Times New Roman"/>
          <w:sz w:val="16"/>
        </w:rPr>
      </w:pPr>
      <w:r w:rsidRPr="003261FC">
        <w:rPr>
          <w:rFonts w:cs="Times New Roman"/>
          <w:sz w:val="16"/>
        </w:rPr>
        <w:t xml:space="preserve">(Alec Macfarlane, 5-8-2017, "Why wealthy Chinese are lining up to pay $500k for U.S. visas," CNNMoney, </w:t>
      </w:r>
      <w:r w:rsidRPr="003261FC">
        <w:rPr>
          <w:rStyle w:val="Hyperlink"/>
          <w:rFonts w:cs="Times New Roman"/>
          <w:sz w:val="16"/>
        </w:rPr>
        <w:t>https://money.cnn.com/2017/05/08/investing/china-eb5-visa-trend/index.html</w:t>
      </w:r>
      <w:r w:rsidRPr="003261FC">
        <w:rPr>
          <w:rFonts w:cs="Times New Roman"/>
          <w:sz w:val="16"/>
        </w:rPr>
        <w:t>, accessed 7/29/18, HM)</w:t>
      </w:r>
    </w:p>
    <w:p w:rsidR="003261FC" w:rsidRPr="003261FC" w:rsidRDefault="003261FC" w:rsidP="003261FC">
      <w:pPr>
        <w:rPr>
          <w:rFonts w:cs="Times New Roman"/>
          <w:sz w:val="16"/>
        </w:rPr>
      </w:pPr>
      <w:r w:rsidRPr="003261FC">
        <w:rPr>
          <w:rFonts w:cs="Times New Roman"/>
          <w:sz w:val="16"/>
        </w:rPr>
        <w:t xml:space="preserve">But </w:t>
      </w:r>
      <w:r w:rsidRPr="003261FC">
        <w:rPr>
          <w:rStyle w:val="StyleUnderline"/>
          <w:rFonts w:cs="Times New Roman"/>
          <w:sz w:val="24"/>
        </w:rPr>
        <w:t>soaring Chinese demand in recent years has made the visas increasingly hard to obtain. Only 10,000 people a year are granted one, and the U.S. government has limited the number that can be issued to citizens of a particular country</w:t>
      </w:r>
      <w:r w:rsidRPr="003261FC">
        <w:rPr>
          <w:rFonts w:cs="Times New Roman"/>
          <w:sz w:val="16"/>
        </w:rPr>
        <w:t xml:space="preserve"> in a single year.</w:t>
      </w:r>
    </w:p>
    <w:p w:rsidR="003261FC" w:rsidRPr="003261FC" w:rsidRDefault="003261FC" w:rsidP="003261FC">
      <w:pPr>
        <w:rPr>
          <w:rFonts w:cs="Times New Roman"/>
          <w:sz w:val="16"/>
        </w:rPr>
      </w:pPr>
      <w:r w:rsidRPr="003261FC">
        <w:rPr>
          <w:rStyle w:val="StyleUnderline"/>
          <w:rFonts w:cs="Times New Roman"/>
          <w:sz w:val="24"/>
        </w:rPr>
        <w:t>That's helped drive up the waiting time for Chinese investors to around three years</w:t>
      </w:r>
      <w:r w:rsidRPr="003261FC">
        <w:rPr>
          <w:rFonts w:cs="Times New Roman"/>
          <w:sz w:val="16"/>
        </w:rPr>
        <w:t>, according to immigration law firm Wolfsdorf Rosenthal.</w:t>
      </w:r>
    </w:p>
    <w:p w:rsidR="003261FC" w:rsidRPr="003261FC" w:rsidRDefault="003261FC" w:rsidP="003261FC">
      <w:pPr>
        <w:rPr>
          <w:rFonts w:cs="Times New Roman"/>
          <w:sz w:val="16"/>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Backlog caused by quota caps frustrates investors</w:t>
      </w:r>
    </w:p>
    <w:p w:rsidR="003261FC" w:rsidRPr="003261FC" w:rsidRDefault="003261FC" w:rsidP="003261FC">
      <w:pPr>
        <w:rPr>
          <w:rStyle w:val="Style13ptBold"/>
          <w:rFonts w:cs="Times New Roman"/>
        </w:rPr>
      </w:pPr>
      <w:r w:rsidRPr="003261FC">
        <w:rPr>
          <w:rStyle w:val="Style13ptBold"/>
          <w:rFonts w:cs="Times New Roman"/>
        </w:rPr>
        <w:t>Pazan 7/23</w:t>
      </w:r>
    </w:p>
    <w:p w:rsidR="003261FC" w:rsidRPr="003261FC" w:rsidRDefault="003261FC" w:rsidP="003261FC">
      <w:pPr>
        <w:rPr>
          <w:rFonts w:cs="Times New Roman"/>
          <w:sz w:val="16"/>
        </w:rPr>
      </w:pPr>
      <w:r w:rsidRPr="003261FC">
        <w:rPr>
          <w:rFonts w:cs="Times New Roman"/>
          <w:sz w:val="16"/>
        </w:rPr>
        <w:t xml:space="preserve">(Stephen P. Pazan, 7-23-2018, "EB-5 Visas: Will We Ever Discuss Merit-Based Immigration?," New York Law Journal, </w:t>
      </w:r>
      <w:r w:rsidRPr="003261FC">
        <w:rPr>
          <w:rStyle w:val="Hyperlink"/>
          <w:rFonts w:cs="Times New Roman"/>
          <w:sz w:val="16"/>
        </w:rPr>
        <w:t>https://www.law.com/newyorklawjournal/2018/07/23/072418pazan/?slreturn=20180629163528</w:t>
      </w:r>
      <w:r w:rsidRPr="003261FC">
        <w:rPr>
          <w:rFonts w:cs="Times New Roman"/>
          <w:sz w:val="16"/>
        </w:rPr>
        <w:t>, accessed 7/29/18, HM)</w:t>
      </w:r>
    </w:p>
    <w:p w:rsidR="003261FC" w:rsidRPr="003261FC" w:rsidRDefault="003261FC" w:rsidP="003261FC">
      <w:pPr>
        <w:rPr>
          <w:rFonts w:cs="Times New Roman"/>
          <w:sz w:val="16"/>
        </w:rPr>
      </w:pPr>
      <w:r w:rsidRPr="003261FC">
        <w:rPr>
          <w:rStyle w:val="StyleUnderline"/>
          <w:rFonts w:cs="Times New Roman"/>
          <w:sz w:val="24"/>
        </w:rPr>
        <w:t>The popularity of the Regional Center model lead to an “oversubscription” of the EB-5 program, whereby the limitation of 10,000 visas per year was exhausted</w:t>
      </w:r>
      <w:r w:rsidRPr="003261FC">
        <w:rPr>
          <w:rFonts w:cs="Times New Roman"/>
          <w:sz w:val="16"/>
        </w:rPr>
        <w:t xml:space="preserve"> beginning in Fiscal Year 2014. Keen Chinese interest in immigration to the U.S. and the existence of a class of “migration agents” in China also created a situation where about 80 percent of all EB-5 applicants were Chinese. The popularity of the program was such that </w:t>
      </w:r>
      <w:r w:rsidRPr="003261FC">
        <w:rPr>
          <w:rStyle w:val="StyleUnderline"/>
          <w:rFonts w:cs="Times New Roman"/>
          <w:sz w:val="24"/>
        </w:rPr>
        <w:t>USCIS reported that over 14,000 petitions were filed in Fiscal Year 2016 for 10,000 available visas</w:t>
      </w:r>
      <w:r w:rsidRPr="003261FC">
        <w:rPr>
          <w:rFonts w:cs="Times New Roman"/>
          <w:sz w:val="16"/>
        </w:rPr>
        <w:t>.</w:t>
      </w:r>
    </w:p>
    <w:p w:rsidR="003261FC" w:rsidRPr="003261FC" w:rsidRDefault="003261FC" w:rsidP="003261FC">
      <w:pPr>
        <w:rPr>
          <w:rStyle w:val="StyleUnderline"/>
          <w:rFonts w:cs="Times New Roman"/>
          <w:sz w:val="24"/>
        </w:rPr>
      </w:pPr>
      <w:r w:rsidRPr="003261FC">
        <w:rPr>
          <w:rStyle w:val="StyleUnderline"/>
          <w:rFonts w:cs="Times New Roman"/>
          <w:sz w:val="24"/>
        </w:rPr>
        <w:t>The popularity of the program</w:t>
      </w:r>
      <w:r w:rsidRPr="003261FC">
        <w:rPr>
          <w:rFonts w:cs="Times New Roman"/>
          <w:sz w:val="16"/>
        </w:rPr>
        <w:t xml:space="preserve"> among Chinese, and then other nationalities, </w:t>
      </w:r>
      <w:r w:rsidRPr="003261FC">
        <w:rPr>
          <w:rStyle w:val="StyleUnderline"/>
          <w:rFonts w:cs="Times New Roman"/>
          <w:sz w:val="24"/>
        </w:rPr>
        <w:t>has resulted in dreaded “visa retrogression.”</w:t>
      </w:r>
      <w:r w:rsidRPr="003261FC">
        <w:rPr>
          <w:rFonts w:cs="Times New Roman"/>
          <w:sz w:val="16"/>
        </w:rPr>
        <w:t xml:space="preserve"> Like other limited visa classes, </w:t>
      </w:r>
      <w:r w:rsidRPr="003261FC">
        <w:rPr>
          <w:rStyle w:val="StyleUnderline"/>
          <w:rFonts w:cs="Times New Roman"/>
          <w:sz w:val="24"/>
        </w:rPr>
        <w:t>one nationality can use up all the available visas – as long as no other nationality wants them. However, no single nationality can claim more than 7 percent of the available visas for a given fiscal year until every other nationality has at least had a chance to gobble up its own 700.</w:t>
      </w:r>
    </w:p>
    <w:p w:rsidR="003261FC" w:rsidRPr="003261FC" w:rsidRDefault="003261FC" w:rsidP="003261FC">
      <w:pPr>
        <w:rPr>
          <w:rFonts w:cs="Times New Roman"/>
          <w:sz w:val="16"/>
        </w:rPr>
      </w:pPr>
      <w:r w:rsidRPr="003261FC">
        <w:rPr>
          <w:rFonts w:cs="Times New Roman"/>
          <w:sz w:val="16"/>
        </w:rPr>
        <w:t>A Long Wait, Getting Longer</w:t>
      </w:r>
    </w:p>
    <w:p w:rsidR="003261FC" w:rsidRPr="003261FC" w:rsidRDefault="003261FC" w:rsidP="003261FC">
      <w:pPr>
        <w:rPr>
          <w:rStyle w:val="StyleUnderline"/>
          <w:rFonts w:cs="Times New Roman"/>
          <w:sz w:val="24"/>
        </w:rPr>
      </w:pPr>
      <w:r w:rsidRPr="003261FC">
        <w:rPr>
          <w:rStyle w:val="StyleUnderline"/>
          <w:rFonts w:cs="Times New Roman"/>
          <w:sz w:val="24"/>
        </w:rPr>
        <w:t>The growing popularity of the program would have lead to a waiting list even if nobody other than Chinese had been interested, but Indians, Vietnamese, Brazilians and others have discovered the program over recent years and have demanded their 700 visas per year.</w:t>
      </w:r>
    </w:p>
    <w:p w:rsidR="003261FC" w:rsidRPr="003261FC" w:rsidRDefault="003261FC" w:rsidP="003261FC">
      <w:pPr>
        <w:rPr>
          <w:rStyle w:val="StyleUnderline"/>
          <w:rFonts w:cs="Times New Roman"/>
          <w:sz w:val="24"/>
        </w:rPr>
      </w:pPr>
      <w:r w:rsidRPr="003261FC">
        <w:rPr>
          <w:rStyle w:val="StyleUnderline"/>
          <w:rFonts w:cs="Times New Roman"/>
          <w:sz w:val="24"/>
        </w:rPr>
        <w:t>As a result, the long wait for the Chinese has gotten longer, as the addition to the queue of approved petitions by other nationalities has pushed the Chinese “priority date” further back in time.</w:t>
      </w:r>
      <w:r w:rsidRPr="003261FC">
        <w:rPr>
          <w:rFonts w:cs="Times New Roman"/>
          <w:sz w:val="16"/>
        </w:rPr>
        <w:t xml:space="preserve"> This visa retrogression means that, according to remarks made by Charles Oppenheim, the U.S. Department of State (DOS) representative responsible for managing the “priority list” for visas and creating DOS’s Visa Bulletin, at the IIUSA’s April 2018 conference in Washington D.C., </w:t>
      </w:r>
      <w:r w:rsidRPr="003261FC">
        <w:rPr>
          <w:rStyle w:val="StyleUnderline"/>
          <w:rFonts w:cs="Times New Roman"/>
          <w:sz w:val="24"/>
        </w:rPr>
        <w:t>for many Chinese applicants holding an already approved petition, an EB-5 visa may not be available for 8-10 years.</w:t>
      </w:r>
    </w:p>
    <w:p w:rsidR="003261FC" w:rsidRPr="003261FC" w:rsidRDefault="003261FC" w:rsidP="003261FC">
      <w:pPr>
        <w:rPr>
          <w:rStyle w:val="StyleUnderline"/>
          <w:rFonts w:cs="Times New Roman"/>
          <w:sz w:val="24"/>
        </w:rPr>
      </w:pPr>
      <w:r w:rsidRPr="003261FC">
        <w:rPr>
          <w:rFonts w:cs="Times New Roman"/>
          <w:sz w:val="16"/>
        </w:rPr>
        <w:t xml:space="preserve">Vietnamese applicants recently joined the long queue as retrogression has hit that market, too. Indians are not far behind, according to DOS’s Oppenheim. </w:t>
      </w:r>
      <w:r w:rsidRPr="003261FC">
        <w:rPr>
          <w:rStyle w:val="StyleUnderline"/>
          <w:rFonts w:cs="Times New Roman"/>
          <w:sz w:val="24"/>
        </w:rPr>
        <w:t>While it may be argued that the popularity of the program should not be viewed as a negative, the IIUSA believes it a blow to the credibility of the program in general, and a lost opportunity for the U.S. economy, that so many interested investors are frustrated.</w:t>
      </w:r>
    </w:p>
    <w:p w:rsidR="003261FC" w:rsidRPr="003261FC" w:rsidRDefault="003261FC" w:rsidP="003261FC">
      <w:pPr>
        <w:rPr>
          <w:rStyle w:val="StyleUnderline"/>
          <w:rFonts w:cs="Times New Roman"/>
          <w:sz w:val="24"/>
        </w:rPr>
      </w:pPr>
    </w:p>
    <w:p w:rsidR="003261FC" w:rsidRPr="003261FC" w:rsidRDefault="003261FC" w:rsidP="003261FC">
      <w:pPr>
        <w:pStyle w:val="Heading3"/>
        <w:rPr>
          <w:rFonts w:cs="Times New Roman"/>
        </w:rPr>
      </w:pPr>
      <w:r w:rsidRPr="003261FC">
        <w:rPr>
          <w:rFonts w:cs="Times New Roman"/>
        </w:rPr>
        <w:t>Lowering Investment Cap Good</w:t>
      </w:r>
    </w:p>
    <w:p w:rsidR="003261FC" w:rsidRPr="003261FC" w:rsidRDefault="003261FC" w:rsidP="003261FC">
      <w:pPr>
        <w:rPr>
          <w:rFonts w:cs="Times New Roman"/>
          <w:sz w:val="16"/>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Raising investment minimums doesn’t lower demand – only the aff can solve for backlogs</w:t>
      </w:r>
    </w:p>
    <w:p w:rsidR="003261FC" w:rsidRPr="003261FC" w:rsidRDefault="003261FC" w:rsidP="003261FC">
      <w:pPr>
        <w:rPr>
          <w:rStyle w:val="Style13ptBold"/>
          <w:rFonts w:cs="Times New Roman"/>
        </w:rPr>
      </w:pPr>
      <w:r w:rsidRPr="003261FC">
        <w:rPr>
          <w:rStyle w:val="Style13ptBold"/>
          <w:rFonts w:cs="Times New Roman"/>
        </w:rPr>
        <w:t>Macfarlane 5/8</w:t>
      </w:r>
    </w:p>
    <w:p w:rsidR="003261FC" w:rsidRPr="003261FC" w:rsidRDefault="003261FC" w:rsidP="003261FC">
      <w:pPr>
        <w:rPr>
          <w:rFonts w:cs="Times New Roman"/>
          <w:sz w:val="16"/>
        </w:rPr>
      </w:pPr>
      <w:r w:rsidRPr="003261FC">
        <w:rPr>
          <w:rFonts w:cs="Times New Roman"/>
          <w:sz w:val="16"/>
        </w:rPr>
        <w:t xml:space="preserve">(Alec Macfarlane, 5-8-2017, "Why wealthy Chinese are lining up to pay $500k for U.S. visas," CNNMoney, </w:t>
      </w:r>
      <w:r w:rsidRPr="003261FC">
        <w:rPr>
          <w:rStyle w:val="Hyperlink"/>
          <w:rFonts w:cs="Times New Roman"/>
          <w:sz w:val="16"/>
        </w:rPr>
        <w:t>https://money.cnn.com/2017/05/08/investing/china-eb5-visa-trend/index.html</w:t>
      </w:r>
      <w:r w:rsidRPr="003261FC">
        <w:rPr>
          <w:rFonts w:cs="Times New Roman"/>
          <w:sz w:val="16"/>
        </w:rPr>
        <w:t>, accessed 7/29/18, HM)</w:t>
      </w:r>
    </w:p>
    <w:p w:rsidR="003261FC" w:rsidRPr="003261FC" w:rsidRDefault="003261FC" w:rsidP="003261FC">
      <w:pPr>
        <w:rPr>
          <w:rFonts w:cs="Times New Roman"/>
          <w:sz w:val="16"/>
        </w:rPr>
      </w:pPr>
      <w:r w:rsidRPr="003261FC">
        <w:rPr>
          <w:rFonts w:cs="Times New Roman"/>
          <w:sz w:val="16"/>
        </w:rPr>
        <w:t xml:space="preserve">In January, </w:t>
      </w:r>
      <w:r w:rsidRPr="003261FC">
        <w:rPr>
          <w:rStyle w:val="StyleUnderline"/>
          <w:rFonts w:cs="Times New Roman"/>
          <w:sz w:val="24"/>
        </w:rPr>
        <w:t>the U.S. Department of Homeland Security proposed increasing the amount to $1.35 million from $500,000,</w:t>
      </w:r>
      <w:r w:rsidRPr="003261FC">
        <w:rPr>
          <w:rFonts w:cs="Times New Roman"/>
          <w:sz w:val="16"/>
        </w:rPr>
        <w:t xml:space="preserve"> which experts say has caused an additional flurry of applications.</w:t>
      </w:r>
    </w:p>
    <w:p w:rsidR="003261FC" w:rsidRPr="003261FC" w:rsidRDefault="003261FC" w:rsidP="003261FC">
      <w:pPr>
        <w:rPr>
          <w:rFonts w:cs="Times New Roman"/>
          <w:u w:val="single"/>
        </w:rPr>
      </w:pPr>
      <w:r w:rsidRPr="003261FC">
        <w:rPr>
          <w:rStyle w:val="StyleUnderline"/>
          <w:rFonts w:cs="Times New Roman"/>
          <w:sz w:val="24"/>
        </w:rPr>
        <w:t xml:space="preserve">But interest isn't expected to wane </w:t>
      </w:r>
      <w:r w:rsidRPr="003261FC">
        <w:rPr>
          <w:rFonts w:cs="Times New Roman"/>
        </w:rPr>
        <w:t>even if the price goes up</w:t>
      </w:r>
      <w:r w:rsidRPr="003261FC">
        <w:rPr>
          <w:rStyle w:val="StyleUnderline"/>
          <w:rFonts w:cs="Times New Roman"/>
          <w:sz w:val="24"/>
        </w:rPr>
        <w:t>.</w:t>
      </w:r>
    </w:p>
    <w:p w:rsidR="003261FC" w:rsidRPr="003261FC" w:rsidRDefault="003261FC" w:rsidP="003261FC">
      <w:pPr>
        <w:rPr>
          <w:rFonts w:cs="Times New Roman"/>
          <w:sz w:val="16"/>
        </w:rPr>
      </w:pPr>
      <w:r w:rsidRPr="003261FC">
        <w:rPr>
          <w:rFonts w:cs="Times New Roman"/>
          <w:sz w:val="16"/>
        </w:rPr>
        <w:t>"</w:t>
      </w:r>
      <w:r w:rsidRPr="003261FC">
        <w:rPr>
          <w:rStyle w:val="StyleUnderline"/>
          <w:rFonts w:cs="Times New Roman"/>
          <w:sz w:val="24"/>
        </w:rPr>
        <w:t>We have every reason to believe there will continue to be a lot of demand for visas for the U.S. from Chinese investors</w:t>
      </w:r>
      <w:r w:rsidRPr="003261FC">
        <w:rPr>
          <w:rFonts w:cs="Times New Roman"/>
          <w:sz w:val="16"/>
        </w:rPr>
        <w:t>," said Dave Platter, global communications director at Juwai.com, a property search engine that lists real estate around the world for Chinese buyers.</w:t>
      </w:r>
    </w:p>
    <w:p w:rsidR="003261FC" w:rsidRPr="003261FC" w:rsidRDefault="003261FC" w:rsidP="003261FC">
      <w:pPr>
        <w:rPr>
          <w:rFonts w:cs="Times New Roman"/>
          <w:sz w:val="16"/>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Low capital investment requirement keeps the EB-5 program competitive – the counterplan fails</w:t>
      </w:r>
    </w:p>
    <w:p w:rsidR="003261FC" w:rsidRPr="003261FC" w:rsidRDefault="003261FC" w:rsidP="003261FC">
      <w:pPr>
        <w:rPr>
          <w:rStyle w:val="Style13ptBold"/>
          <w:rFonts w:cs="Times New Roman"/>
        </w:rPr>
      </w:pPr>
      <w:r w:rsidRPr="003261FC">
        <w:rPr>
          <w:rStyle w:val="Style13ptBold"/>
          <w:rFonts w:cs="Times New Roman"/>
        </w:rPr>
        <w:t>Wilbur 14</w:t>
      </w:r>
    </w:p>
    <w:p w:rsidR="003261FC" w:rsidRPr="003261FC" w:rsidRDefault="003261FC" w:rsidP="003261FC">
      <w:pPr>
        <w:rPr>
          <w:rFonts w:cs="Times New Roman"/>
          <w:sz w:val="16"/>
        </w:rPr>
      </w:pPr>
      <w:r w:rsidRPr="003261FC">
        <w:rPr>
          <w:rFonts w:cs="Times New Roman"/>
          <w:sz w:val="16"/>
        </w:rPr>
        <w:t xml:space="preserve">(Scott Wilbur, Ph. D. Candidate for the Political Science and International Relations Program in the University of Southern California, 2014, “Green Rush: Citizenship Light and FDI in Immigrant Investor Programs”, University of Southern California, </w:t>
      </w:r>
      <w:r w:rsidRPr="003261FC">
        <w:rPr>
          <w:rStyle w:val="Hyperlink"/>
          <w:rFonts w:cs="Times New Roman"/>
          <w:sz w:val="16"/>
        </w:rPr>
        <w:t>http://web.isanet.org/Web/Conferences/FLACSO-ISA%20BuenosAires%202014/Archive/51d65b1f-cc85-4ec9-966b-945ee62fe268.pdf</w:t>
      </w:r>
      <w:r w:rsidRPr="003261FC">
        <w:rPr>
          <w:rFonts w:cs="Times New Roman"/>
          <w:sz w:val="16"/>
        </w:rPr>
        <w:t>, accessed 7/29/18, HM)</w:t>
      </w:r>
    </w:p>
    <w:p w:rsidR="003261FC" w:rsidRPr="003261FC" w:rsidRDefault="003261FC" w:rsidP="003261FC">
      <w:pPr>
        <w:rPr>
          <w:rStyle w:val="StyleUnderline"/>
          <w:rFonts w:cs="Times New Roman"/>
          <w:sz w:val="24"/>
        </w:rPr>
      </w:pPr>
      <w:r w:rsidRPr="003261FC">
        <w:rPr>
          <w:rFonts w:cs="Times New Roman"/>
          <w:sz w:val="16"/>
        </w:rPr>
        <w:t xml:space="preserve">Practically, </w:t>
      </w:r>
      <w:r w:rsidRPr="003261FC">
        <w:rPr>
          <w:rStyle w:val="StyleUnderline"/>
          <w:rFonts w:cs="Times New Roman"/>
          <w:sz w:val="24"/>
        </w:rPr>
        <w:t xml:space="preserve">the EB-5 program’s usage has expanded considerably in recent years, </w:t>
      </w:r>
      <w:r w:rsidRPr="003261FC">
        <w:rPr>
          <w:rFonts w:cs="Times New Roman"/>
          <w:sz w:val="16"/>
        </w:rPr>
        <w:t xml:space="preserve">particularly in the wake of an adjustment that eased how local employment creation is measured under the program. Moreover, because of the recent cancellation of Canada’s immigrant investor program in February 2014, which terminated a backlog of more than 65,000 program applicants, the EB-5 program appears set to attract even more interest and investment, not least </w:t>
      </w:r>
      <w:r w:rsidRPr="003261FC">
        <w:rPr>
          <w:rStyle w:val="StyleUnderline"/>
          <w:rFonts w:cs="Times New Roman"/>
          <w:sz w:val="24"/>
        </w:rPr>
        <w:t>because its investment threshold of USD $500,000 sits far below the amounts required by other programs in states like Australia, New Zealand, and the United Kingdom</w:t>
      </w:r>
      <w:r w:rsidRPr="003261FC">
        <w:rPr>
          <w:rFonts w:cs="Times New Roman"/>
          <w:sz w:val="16"/>
        </w:rPr>
        <w:t xml:space="preserve">, and because the program still has 13 unused capacity under its annual visa quota. In short, </w:t>
      </w:r>
      <w:r w:rsidRPr="003261FC">
        <w:rPr>
          <w:rStyle w:val="StyleUnderline"/>
          <w:rFonts w:cs="Times New Roman"/>
          <w:sz w:val="24"/>
        </w:rPr>
        <w:t>the EB-5 program is primed as a major immigrant investor programs, and thus its experience is important for understanding other such programs around the world.</w:t>
      </w:r>
    </w:p>
    <w:p w:rsidR="003261FC" w:rsidRPr="003261FC" w:rsidRDefault="003261FC" w:rsidP="003261FC">
      <w:pPr>
        <w:rPr>
          <w:rFonts w:cs="Times New Roman"/>
          <w:sz w:val="16"/>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Raising the minimum investment quota would decimate demand – the counterplan fails</w:t>
      </w:r>
    </w:p>
    <w:p w:rsidR="003261FC" w:rsidRPr="003261FC" w:rsidRDefault="003261FC" w:rsidP="003261FC">
      <w:pPr>
        <w:rPr>
          <w:rStyle w:val="Style13ptBold"/>
          <w:rFonts w:cs="Times New Roman"/>
        </w:rPr>
      </w:pPr>
      <w:r w:rsidRPr="003261FC">
        <w:rPr>
          <w:rStyle w:val="Style13ptBold"/>
          <w:rFonts w:cs="Times New Roman"/>
        </w:rPr>
        <w:t>Parker 17</w:t>
      </w:r>
    </w:p>
    <w:p w:rsidR="003261FC" w:rsidRPr="003261FC" w:rsidRDefault="003261FC" w:rsidP="003261FC">
      <w:pPr>
        <w:rPr>
          <w:rFonts w:cs="Times New Roman"/>
          <w:sz w:val="16"/>
        </w:rPr>
      </w:pPr>
      <w:r w:rsidRPr="003261FC">
        <w:rPr>
          <w:rFonts w:cs="Times New Roman"/>
          <w:sz w:val="16"/>
        </w:rPr>
        <w:t xml:space="preserve">(Will Parker, 2-14-2017, "Top regional center chief says Obama’s EB-5 tweaks would decimate program," Real Deal New York, </w:t>
      </w:r>
      <w:r w:rsidRPr="003261FC">
        <w:rPr>
          <w:rStyle w:val="Hyperlink"/>
          <w:rFonts w:cs="Times New Roman"/>
          <w:sz w:val="16"/>
        </w:rPr>
        <w:t>https://therealdeal.com/2017/02/14/top-regional-center-chief-says-obamas-eb-5-tweaks-would-decimate-program/</w:t>
      </w:r>
      <w:r w:rsidRPr="003261FC">
        <w:rPr>
          <w:rFonts w:cs="Times New Roman"/>
          <w:sz w:val="16"/>
        </w:rPr>
        <w:t>, accessed 7/29/18, HM)</w:t>
      </w:r>
    </w:p>
    <w:p w:rsidR="003261FC" w:rsidRPr="003261FC" w:rsidRDefault="003261FC" w:rsidP="003261FC">
      <w:pPr>
        <w:rPr>
          <w:rFonts w:cs="Times New Roman"/>
          <w:sz w:val="16"/>
        </w:rPr>
      </w:pPr>
      <w:r w:rsidRPr="003261FC">
        <w:rPr>
          <w:rFonts w:cs="Times New Roman"/>
          <w:sz w:val="16"/>
        </w:rPr>
        <w:t xml:space="preserve">While some advocates of the program have been quiet about what those changes might mean, </w:t>
      </w:r>
      <w:r w:rsidRPr="003261FC">
        <w:rPr>
          <w:rStyle w:val="StyleUnderline"/>
          <w:rFonts w:cs="Times New Roman"/>
          <w:sz w:val="24"/>
        </w:rPr>
        <w:t xml:space="preserve">Angelique Brunner, head of Washington’s EB5 Capital regional centers and spokesperson for the EB-5 Investment Coalition, a major lobbying group, said the proposed rules would spell the end of the program as we know it. </w:t>
      </w:r>
      <w:r w:rsidRPr="003261FC">
        <w:rPr>
          <w:rFonts w:cs="Times New Roman"/>
          <w:sz w:val="16"/>
        </w:rPr>
        <w:t>“</w:t>
      </w:r>
      <w:r w:rsidRPr="003261FC">
        <w:rPr>
          <w:rStyle w:val="StyleUnderline"/>
          <w:rFonts w:cs="Times New Roman"/>
          <w:sz w:val="24"/>
        </w:rPr>
        <w:t>Undoubtedly the numbers in the regulations will kill the the program</w:t>
      </w:r>
      <w:r w:rsidRPr="003261FC">
        <w:rPr>
          <w:rFonts w:cs="Times New Roman"/>
          <w:sz w:val="16"/>
        </w:rPr>
        <w:t>,” Brunner told The Real Deal. “</w:t>
      </w:r>
      <w:r w:rsidRPr="003261FC">
        <w:rPr>
          <w:rStyle w:val="StyleUnderline"/>
          <w:rFonts w:cs="Times New Roman"/>
          <w:sz w:val="24"/>
        </w:rPr>
        <w:t xml:space="preserve">The market cannot bear those numbers… </w:t>
      </w:r>
      <w:r w:rsidRPr="003261FC">
        <w:rPr>
          <w:rFonts w:cs="Times New Roman"/>
          <w:sz w:val="16"/>
        </w:rPr>
        <w:t xml:space="preserve">I think </w:t>
      </w:r>
      <w:r w:rsidRPr="003261FC">
        <w:rPr>
          <w:rStyle w:val="StyleUnderline"/>
          <w:rFonts w:cs="Times New Roman"/>
          <w:sz w:val="24"/>
        </w:rPr>
        <w:t xml:space="preserve">you would see as much as a </w:t>
      </w:r>
      <w:r w:rsidRPr="003261FC">
        <w:rPr>
          <w:rFonts w:cs="Times New Roman"/>
        </w:rPr>
        <w:t>90-percent dropoff in demand</w:t>
      </w:r>
      <w:r w:rsidRPr="003261FC">
        <w:rPr>
          <w:rFonts w:cs="Times New Roman"/>
          <w:sz w:val="16"/>
        </w:rPr>
        <w:t xml:space="preserve">.” </w:t>
      </w:r>
      <w:r w:rsidRPr="003261FC">
        <w:rPr>
          <w:rStyle w:val="StyleUnderline"/>
          <w:rFonts w:cs="Times New Roman"/>
          <w:sz w:val="24"/>
        </w:rPr>
        <w:t>In areas with high unemployment, DHS wants to raise the minimum project investment to $1.35 million from $500,000, and in areas with low to average unemployment, the rules propose moving the threshold to $1.8 million from $1 million.</w:t>
      </w:r>
      <w:r w:rsidRPr="003261FC">
        <w:rPr>
          <w:rFonts w:cs="Times New Roman"/>
          <w:sz w:val="16"/>
        </w:rPr>
        <w:t xml:space="preserve"> Another major change would be putting the federal government in charge of designating what qualifies as a high-unemployment area, ending the practice of redrawing census maps to allow areas such as Hudson Yards to be designated high-unemployment. Critics of EB-5 have said the practice is akin to gerrymandering. Enter President Trump. Brunner said the new administration understands the importance of the program in helping it reach its job-creation goals, and mentioned Jared Kushner’s own use of EB-5 for a project in New Jersey as evidence of that. “Mr. Trump’s family has used the EB-5 program successfully, so they do have personal experience with the success of the program,” she said. “This administration is really focused on job creation. We expect that focus to align well with the goals and impact of the EB-5 program.” Despite the administration’s recent travel ban on citizens of seven majority-Muslim countries, Brunner said the EB-5 community has received “no negative messaging from the new administration” on the EB-5 issue. “Our point is that there is no competition between national security and job creation,” she said. Estimates of how many jobs are created by EB-5 vary wildly. A recent study by the Chamber of Commerce found that EB-5 projects active in just 2012 and 2013 created nearly 175,000 jobs. But the Bipartisan Policy Center’s study from September 2015 pegged the total number of jobs created between 1992 and 2015 at just 77,150. </w:t>
      </w:r>
      <w:r w:rsidRPr="003261FC">
        <w:rPr>
          <w:rStyle w:val="StyleUnderline"/>
          <w:rFonts w:cs="Times New Roman"/>
          <w:sz w:val="24"/>
        </w:rPr>
        <w:t>If the DHS’ proposed regulations go through, aspiring investors are likely to put their money into other Western countries such as Canada, which is considering a revival of a similar immigration program</w:t>
      </w:r>
      <w:r w:rsidRPr="003261FC">
        <w:rPr>
          <w:rFonts w:cs="Times New Roman"/>
          <w:sz w:val="16"/>
        </w:rPr>
        <w:t>, Brunner said.</w:t>
      </w:r>
    </w:p>
    <w:p w:rsidR="003261FC" w:rsidRPr="003261FC" w:rsidRDefault="003261FC" w:rsidP="003261FC">
      <w:pPr>
        <w:rPr>
          <w:rFonts w:cs="Times New Roman"/>
          <w:sz w:val="16"/>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Raising the investment requirement drives investors to other programs</w:t>
      </w:r>
    </w:p>
    <w:p w:rsidR="003261FC" w:rsidRPr="003261FC" w:rsidRDefault="003261FC" w:rsidP="003261FC">
      <w:pPr>
        <w:rPr>
          <w:rStyle w:val="Style13ptBold"/>
          <w:rFonts w:cs="Times New Roman"/>
        </w:rPr>
      </w:pPr>
      <w:r w:rsidRPr="003261FC">
        <w:rPr>
          <w:rStyle w:val="Style13ptBold"/>
          <w:rFonts w:cs="Times New Roman"/>
        </w:rPr>
        <w:t>Holmes 17</w:t>
      </w:r>
    </w:p>
    <w:p w:rsidR="003261FC" w:rsidRPr="003261FC" w:rsidRDefault="003261FC" w:rsidP="003261FC">
      <w:pPr>
        <w:rPr>
          <w:rFonts w:cs="Times New Roman"/>
          <w:sz w:val="16"/>
        </w:rPr>
      </w:pPr>
      <w:r w:rsidRPr="003261FC">
        <w:rPr>
          <w:rFonts w:cs="Times New Roman"/>
          <w:sz w:val="16"/>
        </w:rPr>
        <w:t xml:space="preserve">(Catherine Debono Holmes, Chair of JMBM's Investment Capital Law Group, and the author of the Investment Law Blog. She has practiced law at JMBM for over 30 years, focusing on investment capital and business transactions, 3-21-2017, "Three things Congress should know about reforming the EB-5 program," The Hill, </w:t>
      </w:r>
      <w:r w:rsidRPr="003261FC">
        <w:rPr>
          <w:rStyle w:val="Hyperlink"/>
          <w:rFonts w:cs="Times New Roman"/>
          <w:sz w:val="16"/>
        </w:rPr>
        <w:t>http://thehill.com/blogs/congress-blog/economy-budget/324892-three-things-congress-should-know-about-reforming-the-eb-5</w:t>
      </w:r>
      <w:r w:rsidRPr="003261FC">
        <w:rPr>
          <w:rFonts w:cs="Times New Roman"/>
          <w:sz w:val="16"/>
        </w:rPr>
        <w:t>, accessed 7/29/18, HM)</w:t>
      </w:r>
    </w:p>
    <w:p w:rsidR="003261FC" w:rsidRPr="003261FC" w:rsidRDefault="003261FC" w:rsidP="003261FC">
      <w:pPr>
        <w:rPr>
          <w:rStyle w:val="StyleUnderline"/>
          <w:rFonts w:cs="Times New Roman"/>
          <w:sz w:val="24"/>
        </w:rPr>
      </w:pPr>
      <w:r w:rsidRPr="003261FC">
        <w:rPr>
          <w:rStyle w:val="StyleUnderline"/>
          <w:rFonts w:cs="Times New Roman"/>
          <w:sz w:val="24"/>
        </w:rPr>
        <w:t>DHS is proposing to increase the standard minimum investment amount from $1 million to $1.8 million (an 80 percent increase), and from $500,000 to $1.35 million (a 170 percent increase)</w:t>
      </w:r>
      <w:r w:rsidRPr="003261FC">
        <w:rPr>
          <w:rFonts w:cs="Times New Roman"/>
          <w:sz w:val="16"/>
        </w:rPr>
        <w:t xml:space="preserve"> for projects in a targeted employment area. These amounts would still be less than the investment required to obtain visas in other countries such as Australia, the United Kingdom and New Zealand, but those countries allow investors to invest in relatively safe investments, such as government bonds, whereas </w:t>
      </w:r>
      <w:r w:rsidRPr="003261FC">
        <w:rPr>
          <w:rStyle w:val="StyleUnderline"/>
          <w:rFonts w:cs="Times New Roman"/>
          <w:sz w:val="24"/>
        </w:rPr>
        <w:t xml:space="preserve">the EB-5 program requires that an investment be made in a project that has a risk of loss (which carries with it the risk of losing the investor's visa, as well as their money). By increasing the required minimum amount too much </w:t>
      </w:r>
      <w:r w:rsidRPr="003261FC">
        <w:rPr>
          <w:rFonts w:cs="Times New Roman"/>
          <w:sz w:val="16"/>
        </w:rPr>
        <w:t>too fast,</w:t>
      </w:r>
      <w:r w:rsidRPr="003261FC">
        <w:rPr>
          <w:rStyle w:val="StyleUnderline"/>
          <w:rFonts w:cs="Times New Roman"/>
          <w:sz w:val="24"/>
        </w:rPr>
        <w:t xml:space="preserve"> it could have the effect of driving investors to other countries whose investor visa program risks are lower than in the U.S.</w:t>
      </w:r>
    </w:p>
    <w:p w:rsidR="003261FC" w:rsidRPr="003261FC" w:rsidRDefault="003261FC" w:rsidP="003261FC">
      <w:pPr>
        <w:rPr>
          <w:rStyle w:val="StyleUnderline"/>
          <w:rFonts w:cs="Times New Roman"/>
          <w:sz w:val="24"/>
        </w:rPr>
      </w:pPr>
    </w:p>
    <w:p w:rsidR="003261FC" w:rsidRPr="003261FC" w:rsidRDefault="003261FC" w:rsidP="003261FC">
      <w:pPr>
        <w:pStyle w:val="Heading3"/>
        <w:rPr>
          <w:rFonts w:cs="Times New Roman"/>
        </w:rPr>
      </w:pPr>
      <w:r w:rsidRPr="003261FC">
        <w:rPr>
          <w:rFonts w:cs="Times New Roman"/>
        </w:rPr>
        <w:t xml:space="preserve">AT: Raise Investment Cap </w:t>
      </w: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A raise in the investment cap hurts rural areas and promotes fraud</w:t>
      </w:r>
    </w:p>
    <w:p w:rsidR="003261FC" w:rsidRPr="003261FC" w:rsidRDefault="003261FC" w:rsidP="003261FC">
      <w:pPr>
        <w:rPr>
          <w:rFonts w:cs="Times New Roman"/>
          <w:sz w:val="16"/>
        </w:rPr>
      </w:pPr>
      <w:r w:rsidRPr="003261FC">
        <w:rPr>
          <w:rStyle w:val="Style13ptBold"/>
          <w:rFonts w:cs="Times New Roman"/>
        </w:rPr>
        <w:t>Hauer et al 18</w:t>
      </w:r>
      <w:r w:rsidRPr="003261FC">
        <w:rPr>
          <w:rFonts w:cs="Times New Roman"/>
          <w:sz w:val="16"/>
        </w:rPr>
        <w:t xml:space="preserve"> (Douglas Hauer, Alex Hecht &amp; R. Neal Martin, Counsel member for EB-5 investor visa program, Executive Vice President &amp; Director of Operations, 2Director of Government Relations at ML Strategies, “Chilling Effect of Proposed EB-5 Investment Amounts on EB-5 Regional Centers in Rural States” Mintz Levin, 9 March 2018, https://www.eb5matters.com/2018/03/chilling-effect-of-proposed-eb-5-investment-amounts-on-eb-5-regional-centers-in-rural-states/?utm_source=Mondaq&amp;utm_medium=syndication&amp;utm_campaign=View-Original, 29 July 2018, BK)</w:t>
      </w:r>
    </w:p>
    <w:p w:rsidR="003261FC" w:rsidRPr="003261FC" w:rsidRDefault="003261FC" w:rsidP="003261FC">
      <w:pPr>
        <w:rPr>
          <w:rFonts w:cs="Times New Roman"/>
          <w:sz w:val="16"/>
        </w:rPr>
      </w:pPr>
      <w:r w:rsidRPr="003261FC">
        <w:rPr>
          <w:rFonts w:cs="Times New Roman"/>
          <w:sz w:val="16"/>
        </w:rPr>
        <w:t xml:space="preserve">Lawmakers are again considering changes to the EB-5 Program. In fact, before the end of this month, we may see provisions from the “Immigrant Investor Visa and Regional Center Program Comprehensive Reform Act” or “EB-5 Reform Act,” which is still circulating in draft form, packaged into an omnibus appropriations bill. This is consistent with what we thought may happen last October, when we predicted that changes to the EB-5 Program could come through an omnibus bill. The EB-5 Reform Act is troubling. The proposed legislation contains draft language that would change minimum investment amounts. </w:t>
      </w:r>
      <w:r w:rsidRPr="003261FC">
        <w:rPr>
          <w:rStyle w:val="StyleUnderline"/>
          <w:rFonts w:cs="Times New Roman"/>
          <w:sz w:val="24"/>
        </w:rPr>
        <w:t>Specifically, the proposed minimum investment thresholds would be $925,000 for projects in areas of high unemployment or targeted employment areas (TEA), and $1,025,000 for projects in areas of regular or high employment</w:t>
      </w:r>
      <w:r w:rsidRPr="003261FC">
        <w:rPr>
          <w:rFonts w:cs="Times New Roman"/>
          <w:sz w:val="16"/>
        </w:rPr>
        <w:t xml:space="preserve">. This is a substantial departure from the status quo. The current investment amount for EB-5 is $1,000,000, but investors in projects in TEAs (including rural areas) qualify for a downward adjustment of that amount to $500,000. These investment amounts currently in effect are consistent with the intent of lawmakers, who sought to create a program that gave economically challenged and rural areas an advantage in competing for foreign capital. In other words, the EB-5 Program should benefit areas of the country that have a tougher time incentivizing foreign investment. But the EB-5 Program may be undergoing change that would severely limit rural states from access to this capital. The framework for changing the minimum investment amounts to $925,000 and $1,025,000 favors developers in major urban areas. The purpose of reducing the differential in investment amounts is to erase the relevance of targeted employment areas altogether. Proponents of this framework claim that proposed annual EB-5 visa number set-asides for investments in rural and urban distressed areas balance out any concerns that rural regional centers should have about these proposed new investment amounts. But this new $100,000 </w:t>
      </w:r>
      <w:r w:rsidRPr="003261FC">
        <w:rPr>
          <w:rStyle w:val="StyleUnderline"/>
          <w:rFonts w:cs="Times New Roman"/>
          <w:sz w:val="24"/>
        </w:rPr>
        <w:t xml:space="preserve">investment differential will more likely than not have a chilling effect on any regional centers seeking to raise EB-5 capital for projects in rural states. This re-setting of investment amounts to favor urban developers </w:t>
      </w:r>
      <w:r w:rsidRPr="003261FC">
        <w:rPr>
          <w:rFonts w:cs="Times New Roman"/>
        </w:rPr>
        <w:t>is bad policy for the EB-5 Program</w:t>
      </w:r>
      <w:r w:rsidRPr="003261FC">
        <w:rPr>
          <w:rStyle w:val="StyleUnderline"/>
          <w:rFonts w:cs="Times New Roman"/>
          <w:sz w:val="24"/>
        </w:rPr>
        <w:t>.</w:t>
      </w:r>
      <w:r w:rsidRPr="003261FC">
        <w:rPr>
          <w:rFonts w:cs="Times New Roman"/>
          <w:sz w:val="16"/>
        </w:rPr>
        <w:t xml:space="preserve"> The law should not </w:t>
      </w:r>
      <w:r w:rsidRPr="003261FC">
        <w:rPr>
          <w:rStyle w:val="StyleUnderline"/>
          <w:rFonts w:cs="Times New Roman"/>
          <w:sz w:val="24"/>
        </w:rPr>
        <w:t>give large developers a systemic upper-hand in attracting investment to the most prosperous areas of large cities</w:t>
      </w:r>
      <w:r w:rsidRPr="003261FC">
        <w:rPr>
          <w:rFonts w:cs="Times New Roman"/>
          <w:sz w:val="16"/>
        </w:rPr>
        <w:t xml:space="preserve">, at the expense of this investment flowing into rural states. If the new investment amounts in the framework become law, </w:t>
      </w:r>
      <w:r w:rsidRPr="003261FC">
        <w:rPr>
          <w:rStyle w:val="StyleUnderline"/>
          <w:rFonts w:cs="Times New Roman"/>
          <w:sz w:val="24"/>
        </w:rPr>
        <w:t>developers in major urban areas will use the EB-5 Program to enjoy the low costs of EB-5 debt or equity being deployed for large-scale refinancing of more expensive debt</w:t>
      </w:r>
      <w:r w:rsidRPr="003261FC">
        <w:rPr>
          <w:rFonts w:cs="Times New Roman"/>
          <w:sz w:val="16"/>
        </w:rPr>
        <w:t xml:space="preserve">. This is not how Congress intended the EB-5 Program to work. It makes good sense for lawmakers to consider EB-5 investment amounts more carefully. Otherwise, </w:t>
      </w:r>
      <w:r w:rsidRPr="003261FC">
        <w:rPr>
          <w:rStyle w:val="StyleUnderline"/>
          <w:rFonts w:cs="Times New Roman"/>
          <w:sz w:val="24"/>
        </w:rPr>
        <w:t>the EB-5 Program will have a limited future in rural and distressed areas</w:t>
      </w:r>
      <w:r w:rsidRPr="003261FC">
        <w:rPr>
          <w:rFonts w:cs="Times New Roman"/>
          <w:sz w:val="16"/>
        </w:rPr>
        <w:t>.</w:t>
      </w:r>
    </w:p>
    <w:p w:rsidR="003261FC" w:rsidRPr="003261FC" w:rsidRDefault="003261FC" w:rsidP="003261FC">
      <w:pPr>
        <w:rPr>
          <w:rStyle w:val="StyleUnderline"/>
          <w:rFonts w:cs="Times New Roman"/>
          <w:sz w:val="24"/>
        </w:rPr>
      </w:pPr>
    </w:p>
    <w:p w:rsidR="003261FC" w:rsidRPr="003261FC" w:rsidRDefault="003261FC" w:rsidP="003261FC">
      <w:pPr>
        <w:pStyle w:val="Heading2"/>
        <w:rPr>
          <w:rFonts w:cs="Times New Roman"/>
        </w:rPr>
      </w:pPr>
      <w:r w:rsidRPr="003261FC">
        <w:rPr>
          <w:rFonts w:cs="Times New Roman"/>
        </w:rPr>
        <w:t>Random</w:t>
      </w:r>
    </w:p>
    <w:p w:rsidR="003261FC" w:rsidRPr="003261FC" w:rsidRDefault="003261FC" w:rsidP="003261FC">
      <w:pPr>
        <w:rPr>
          <w:rFonts w:cs="Times New Roman"/>
          <w:sz w:val="16"/>
        </w:rPr>
      </w:pPr>
    </w:p>
    <w:p w:rsidR="003261FC" w:rsidRPr="003261FC" w:rsidRDefault="003261FC" w:rsidP="003261FC">
      <w:pPr>
        <w:pStyle w:val="Heading3"/>
        <w:rPr>
          <w:rFonts w:cs="Times New Roman"/>
        </w:rPr>
      </w:pPr>
      <w:r w:rsidRPr="003261FC">
        <w:rPr>
          <w:rFonts w:cs="Times New Roman"/>
        </w:rPr>
        <w:t>AT: Heg Good</w:t>
      </w: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U.S. Hegemony is unpopular worldwide, and the downfall of America’s global power is falling quickly</w:t>
      </w:r>
    </w:p>
    <w:p w:rsidR="003261FC" w:rsidRPr="003261FC" w:rsidRDefault="003261FC" w:rsidP="003261FC">
      <w:pPr>
        <w:rPr>
          <w:rFonts w:cs="Times New Roman"/>
          <w:sz w:val="16"/>
        </w:rPr>
      </w:pPr>
      <w:r w:rsidRPr="003261FC">
        <w:rPr>
          <w:rStyle w:val="Style13ptBold"/>
          <w:rFonts w:cs="Times New Roman"/>
        </w:rPr>
        <w:t>Street 18</w:t>
      </w:r>
      <w:r w:rsidRPr="003261FC">
        <w:rPr>
          <w:rFonts w:cs="Times New Roman"/>
          <w:sz w:val="16"/>
        </w:rPr>
        <w:t xml:space="preserve"> (Paul Street, doctorate in U.S. history from Binghamton University &amp; former vice president for research and planning of the Chicago Urban League., “The World Will Not Mourn the Decline of U.S. Hegemony” Canadian Dimension, 1 March 2018, https://canadiandimension.com/articles/view/the-world-will-not-mourn-the-decline-of-u.s.-hegemony, 29 July 2018, BK)</w:t>
      </w:r>
    </w:p>
    <w:p w:rsidR="003261FC" w:rsidRPr="003261FC" w:rsidRDefault="003261FC" w:rsidP="003261FC">
      <w:pPr>
        <w:rPr>
          <w:rFonts w:cs="Times New Roman"/>
          <w:sz w:val="16"/>
        </w:rPr>
      </w:pPr>
      <w:r w:rsidRPr="003261FC">
        <w:rPr>
          <w:rFonts w:cs="Times New Roman"/>
          <w:sz w:val="16"/>
        </w:rPr>
        <w:t xml:space="preserve">For the purposes of this report, I’ll leave aside the matter of whether Trump is, in fact, speeding the decline of U.S. global power (he undoubtedly is) and how he’s doing that to focus instead on a very different question: What would be so awful about the end of “the American Era”—the seven-plus decades of U.S. global economic and related military supremacy between 1945 and the present? Why should the world mourn the “premature” end of the “American Century”? It would be interesting to see a reliable opinion poll on how the politically cognizant portion of the 94 percent of humanity that lives outside the U.S. would feel about the end of U.S. global dominance. My guess is that </w:t>
      </w:r>
      <w:r w:rsidRPr="003261FC">
        <w:rPr>
          <w:rStyle w:val="StyleUnderline"/>
          <w:rFonts w:cs="Times New Roman"/>
          <w:sz w:val="24"/>
        </w:rPr>
        <w:t>Uncle Sam’s weakening would be just fine</w:t>
      </w:r>
      <w:r w:rsidRPr="003261FC">
        <w:rPr>
          <w:rFonts w:cs="Times New Roman"/>
          <w:sz w:val="16"/>
        </w:rPr>
        <w:t xml:space="preserve"> with most Earth residents who pay attention to world events. </w:t>
      </w:r>
      <w:r w:rsidRPr="003261FC">
        <w:rPr>
          <w:rStyle w:val="StyleUnderline"/>
          <w:rFonts w:cs="Times New Roman"/>
          <w:sz w:val="24"/>
        </w:rPr>
        <w:t>According to a global survey of 66,000 people conducted across 68 countries by the Worldwide Independent Network of Market Research (WINMR) and Gallup International at the end of 2013, Earth’s people see the United States as the leading threat to peace on the planet. The U.S. was voted top threat by a wide margin</w:t>
      </w:r>
      <w:r w:rsidRPr="003261FC">
        <w:rPr>
          <w:rFonts w:cs="Times New Roman"/>
          <w:sz w:val="16"/>
        </w:rPr>
        <w:t xml:space="preserve">. There is nothing surprising about that vote for anyone who honestly examines the history of “U.S. foreign affairs,” to use a common elite euphemism for American imperialism. </w:t>
      </w:r>
      <w:r w:rsidRPr="003261FC">
        <w:rPr>
          <w:rStyle w:val="StyleUnderline"/>
          <w:rFonts w:cs="Times New Roman"/>
          <w:sz w:val="24"/>
        </w:rPr>
        <w:t>Still, by far and away world history’s most extensive empire, the U.S. has at least 800 military bases spread across more than 80 foreign countries and “troops or other military personnel in about 160 foreign countries and territories.” The U.S. accounts for more than 40 percent of the planet’s military spending and has more than 5,500 strategic nuclear weapons, enough to blow the world up 5 to 50 times over</w:t>
      </w:r>
      <w:r w:rsidRPr="003261FC">
        <w:rPr>
          <w:rFonts w:cs="Times New Roman"/>
          <w:sz w:val="16"/>
        </w:rPr>
        <w:t xml:space="preserve">. Last year it increased its “defense” (military empire) spending, which was already three times higher than China’s, and nine times higher than Russia’s. “America First” is an understatement here. </w:t>
      </w:r>
      <w:r w:rsidRPr="003261FC">
        <w:rPr>
          <w:rStyle w:val="StyleUnderline"/>
          <w:rFonts w:cs="Times New Roman"/>
          <w:sz w:val="24"/>
        </w:rPr>
        <w:t>The underlying premise is that Uncle Sam owns the world</w:t>
      </w:r>
      <w:r w:rsidRPr="003261FC">
        <w:rPr>
          <w:rFonts w:cs="Times New Roman"/>
          <w:sz w:val="16"/>
        </w:rPr>
        <w:t xml:space="preserve"> and reserves the right to bomb the hell out of anyone who doesn’t agree with that (to quote President George H.W. Bush after the first Gulf War in 1991: “What we say goes.” The death count resulting from “American Era” U.S. foreign policy runs well into the many millions, including possibly as many as 5 million Indochinese killed by Uncle Sam and his agents and allies between 1962 and 1975. The flat-out barbarism of the American war on Vietnam is widely documented on record. The infamous My Lai massacre of March 16, 1968, when U.S. Army soldiers slaughtered more than 350 unarmed civilians—including terrified women holding babies in their arms—in South Vietnam was no isolated incident in the U.S. “crucifixion of Southeast Asia” (Noam Chomsky’s phrase at the time). U.S. Army Col. Oran Henderson, who was charged with covering up the massacre, candidly told reporters that “every unit of brigade size has its My Lai hidden somewhere</w:t>
      </w:r>
      <w:r w:rsidRPr="003261FC">
        <w:rPr>
          <w:rStyle w:val="StyleUnderline"/>
          <w:rFonts w:cs="Times New Roman"/>
          <w:sz w:val="24"/>
        </w:rPr>
        <w:t>.” It is difficult, sometimes, to wrap one’s mind around the extent of the savagery Uncle Sam has unleashed on the world to advance and maintain its global supremacy.</w:t>
      </w:r>
      <w:r w:rsidRPr="003261FC">
        <w:rPr>
          <w:rFonts w:cs="Times New Roman"/>
          <w:sz w:val="16"/>
        </w:rPr>
        <w:t xml:space="preserve"> In the early 1950s, the Harry Truman administration responded to an early challenge to U.S. power in Northern Korea with a practically genocidal three-year bombing campaign that was described in soul-numbing terms by the Washington Post years ago: The bombing was long, leisurely and merciless, even by the assessment of America’s own leaders. ‘Over a period of three years or so, we killed off—what—20 percent of the population,’ Air Force Gen. Curtis LeMay, head of the Strategic Air Command during the Korean War, told the Office of Air Force History in 1984. Dean Rusk, a supporter of the war and later Secretary of State, said the United States bombed ‘everything that moved in North Korea, every brick standing on top of another.’ After running low on urban targets, U.S. bombers destroyed hydroelectric and irrigation dams in the later stages of the war, flooding farmland and destroying crops … [T]he U.S. dropped 635,000 tons of explosives on North Korea, including 32,557 tons of napalm, an incendiary liquid that can clear forested areas and cause devastating burns to human skin. </w:t>
      </w:r>
      <w:r w:rsidRPr="003261FC">
        <w:rPr>
          <w:rStyle w:val="StyleUnderline"/>
          <w:rFonts w:cs="Times New Roman"/>
          <w:sz w:val="24"/>
        </w:rPr>
        <w:t xml:space="preserve">The biggest costs have fallen on the many millions killed and maimed by the U.S. military and allied and proxy forces in the last seven decades and before. The victims include the many U.S. military veterans who have killed themselves, many of them haunted by their own participation in sadistic attacks and torture on defenseless people at the distant command of sociopathic imperial masters </w:t>
      </w:r>
      <w:r w:rsidRPr="003261FC">
        <w:rPr>
          <w:rFonts w:cs="Times New Roman"/>
        </w:rPr>
        <w:t>determined to enforce U.S. hegemony</w:t>
      </w:r>
      <w:r w:rsidRPr="003261FC">
        <w:rPr>
          <w:rStyle w:val="StyleUnderline"/>
          <w:rFonts w:cs="Times New Roman"/>
          <w:sz w:val="24"/>
        </w:rPr>
        <w:t xml:space="preserve"> by any and </w:t>
      </w:r>
      <w:r w:rsidRPr="003261FC">
        <w:rPr>
          <w:rFonts w:cs="Times New Roman"/>
        </w:rPr>
        <w:t>all means deemed necessary</w:t>
      </w:r>
      <w:r w:rsidRPr="003261FC">
        <w:rPr>
          <w:rStyle w:val="StyleUnderline"/>
          <w:rFonts w:cs="Times New Roman"/>
          <w:sz w:val="24"/>
        </w:rPr>
        <w:t>.</w:t>
      </w:r>
    </w:p>
    <w:p w:rsidR="003261FC" w:rsidRPr="003261FC" w:rsidRDefault="003261FC" w:rsidP="003261FC">
      <w:pPr>
        <w:rPr>
          <w:rFonts w:cs="Times New Roman"/>
          <w:sz w:val="16"/>
        </w:rPr>
      </w:pPr>
    </w:p>
    <w:p w:rsidR="003261FC" w:rsidRPr="003261FC" w:rsidRDefault="003261FC" w:rsidP="003261FC">
      <w:pPr>
        <w:rPr>
          <w:rFonts w:cs="Times New Roman"/>
          <w:sz w:val="16"/>
        </w:rPr>
      </w:pPr>
    </w:p>
    <w:p w:rsidR="003261FC" w:rsidRPr="003261FC" w:rsidRDefault="003261FC" w:rsidP="003261FC">
      <w:pPr>
        <w:pStyle w:val="Heading3"/>
        <w:rPr>
          <w:rFonts w:cs="Times New Roman"/>
        </w:rPr>
      </w:pPr>
      <w:r w:rsidRPr="003261FC">
        <w:rPr>
          <w:rFonts w:cs="Times New Roman"/>
        </w:rPr>
        <w:t>EB-5 Alternatives—EB-1A, EB-1C, EB-2</w:t>
      </w:r>
    </w:p>
    <w:p w:rsidR="003261FC" w:rsidRPr="003261FC" w:rsidRDefault="003261FC" w:rsidP="003261FC">
      <w:pPr>
        <w:rPr>
          <w:rFonts w:cs="Times New Roman"/>
          <w:sz w:val="16"/>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EB-5 visas are not the only way, alternative visas are more reliable and more viable as well as solve the problems the EB-5 visas present</w:t>
      </w:r>
    </w:p>
    <w:p w:rsidR="003261FC" w:rsidRPr="003261FC" w:rsidRDefault="003261FC" w:rsidP="003261FC">
      <w:pPr>
        <w:rPr>
          <w:rFonts w:cs="Times New Roman"/>
          <w:sz w:val="16"/>
        </w:rPr>
      </w:pPr>
      <w:r w:rsidRPr="003261FC">
        <w:rPr>
          <w:rStyle w:val="Style13ptBold"/>
          <w:rFonts w:cs="Times New Roman"/>
        </w:rPr>
        <w:t>Boshnaick &amp; Vasquez 17</w:t>
      </w:r>
      <w:r w:rsidRPr="003261FC">
        <w:rPr>
          <w:rFonts w:cs="Times New Roman"/>
          <w:sz w:val="16"/>
        </w:rPr>
        <w:t xml:space="preserve"> (Michael Boshnaick and Melissa Vasquez, Partner / Associate at Fragomen, Del Rey, Bernsen &amp; Loewy, LLP, “3 Green Card Alternatives to the EB-5 Program for Immigrant Entrepreneurs” Entrepeneur, 7 September 2017, https://www.entrepreneur.com/article/300174, 28 July 2018, BK)</w:t>
      </w:r>
    </w:p>
    <w:p w:rsidR="003261FC" w:rsidRPr="003261FC" w:rsidRDefault="003261FC" w:rsidP="003261FC">
      <w:pPr>
        <w:rPr>
          <w:rFonts w:cs="Times New Roman"/>
          <w:sz w:val="16"/>
        </w:rPr>
      </w:pPr>
      <w:r w:rsidRPr="003261FC">
        <w:rPr>
          <w:rFonts w:cs="Times New Roman"/>
          <w:sz w:val="16"/>
        </w:rPr>
        <w:t xml:space="preserve">Like the proverbial Yellow Brick Road, the U.S. immigration system is filled with many complexities, uncertainties and unknowns. Sometimes </w:t>
      </w:r>
      <w:r w:rsidRPr="003261FC">
        <w:rPr>
          <w:rStyle w:val="StyleUnderline"/>
          <w:rFonts w:cs="Times New Roman"/>
          <w:sz w:val="24"/>
        </w:rPr>
        <w:t>the most well-known path to permanent residence (green card status) for entrepreneurs is not always the quickest or easiest</w:t>
      </w:r>
      <w:r w:rsidRPr="003261FC">
        <w:rPr>
          <w:rFonts w:cs="Times New Roman"/>
          <w:sz w:val="16"/>
        </w:rPr>
        <w:t xml:space="preserve">. Here, we pull back the curtain to discuss some often-overlooked strategies for obtaining a green card. </w:t>
      </w:r>
      <w:r w:rsidRPr="003261FC">
        <w:rPr>
          <w:rStyle w:val="StyleUnderline"/>
          <w:rFonts w:cs="Times New Roman"/>
          <w:sz w:val="24"/>
        </w:rPr>
        <w:t xml:space="preserve">For entrepreneurs, the most frequented road to permanent residence is the EB-5 Immigrant Investor Program. However, the </w:t>
      </w:r>
      <w:r w:rsidRPr="003261FC">
        <w:rPr>
          <w:rFonts w:cs="Times New Roman"/>
        </w:rPr>
        <w:t>EB-5 program presents some vexing issues</w:t>
      </w:r>
      <w:r w:rsidRPr="003261FC">
        <w:rPr>
          <w:rStyle w:val="StyleUnderline"/>
          <w:rFonts w:cs="Times New Roman"/>
          <w:sz w:val="24"/>
        </w:rPr>
        <w:t xml:space="preserve"> that could delay an entrepreneur's ultimate goal of permanent residence. </w:t>
      </w:r>
      <w:r w:rsidRPr="003261FC">
        <w:rPr>
          <w:rFonts w:cs="Times New Roman"/>
          <w:sz w:val="16"/>
        </w:rPr>
        <w:t xml:space="preserve">After committing to a large investment (currently $500,000 to $1,000,000 but soon to go up), some </w:t>
      </w:r>
      <w:r w:rsidRPr="003261FC">
        <w:rPr>
          <w:rStyle w:val="StyleUnderline"/>
          <w:rFonts w:cs="Times New Roman"/>
          <w:sz w:val="24"/>
        </w:rPr>
        <w:t>applicants may have to wait several years before they are eligible to apply for permanent residence</w:t>
      </w:r>
      <w:r w:rsidRPr="003261FC">
        <w:rPr>
          <w:rFonts w:cs="Times New Roman"/>
          <w:sz w:val="16"/>
        </w:rPr>
        <w:t xml:space="preserve">. This delay, </w:t>
      </w:r>
      <w:r w:rsidRPr="003261FC">
        <w:rPr>
          <w:rStyle w:val="StyleUnderline"/>
          <w:rFonts w:cs="Times New Roman"/>
          <w:sz w:val="24"/>
        </w:rPr>
        <w:t xml:space="preserve">caused by the immigrant visa quota backlog, is due to </w:t>
      </w:r>
      <w:r w:rsidRPr="003261FC">
        <w:rPr>
          <w:rFonts w:cs="Times New Roman"/>
        </w:rPr>
        <w:t>the high demand that outpaces the limited availability of green cards in this category</w:t>
      </w:r>
      <w:r w:rsidRPr="003261FC">
        <w:rPr>
          <w:rFonts w:cs="Times New Roman"/>
          <w:sz w:val="16"/>
        </w:rPr>
        <w:t xml:space="preserve">. There are simply more people from some countries in the queue than there are visas available. Additionally, all EB-5 investors must take </w:t>
      </w:r>
      <w:r w:rsidRPr="003261FC">
        <w:rPr>
          <w:rStyle w:val="StyleUnderline"/>
          <w:rFonts w:cs="Times New Roman"/>
          <w:sz w:val="24"/>
        </w:rPr>
        <w:t>extra steps within two years of obtaining their conditional permanent residence to remove these "conditions."</w:t>
      </w:r>
      <w:r w:rsidRPr="003261FC">
        <w:rPr>
          <w:rFonts w:cs="Times New Roman"/>
          <w:sz w:val="16"/>
        </w:rPr>
        <w:t xml:space="preserve"> Here, the </w:t>
      </w:r>
      <w:r w:rsidRPr="003261FC">
        <w:rPr>
          <w:rStyle w:val="StyleUnderline"/>
          <w:rFonts w:cs="Times New Roman"/>
          <w:sz w:val="24"/>
        </w:rPr>
        <w:t>U.S. government</w:t>
      </w:r>
      <w:r w:rsidRPr="003261FC">
        <w:rPr>
          <w:rFonts w:cs="Times New Roman"/>
          <w:sz w:val="16"/>
        </w:rPr>
        <w:t xml:space="preserve"> essentially </w:t>
      </w:r>
      <w:r w:rsidRPr="003261FC">
        <w:rPr>
          <w:rStyle w:val="StyleUnderline"/>
          <w:rFonts w:cs="Times New Roman"/>
          <w:sz w:val="24"/>
        </w:rPr>
        <w:t>wants to confirm that the investment was successful</w:t>
      </w:r>
      <w:r w:rsidRPr="003261FC">
        <w:rPr>
          <w:rFonts w:cs="Times New Roman"/>
          <w:sz w:val="16"/>
        </w:rPr>
        <w:t xml:space="preserve">. Finally, the investment options are potentially risky. In short, </w:t>
      </w:r>
      <w:r w:rsidRPr="003261FC">
        <w:rPr>
          <w:rStyle w:val="StyleUnderline"/>
          <w:rFonts w:cs="Times New Roman"/>
          <w:sz w:val="24"/>
        </w:rPr>
        <w:t>although the EB-5 program may be the most frequented road, it is not the most direct road for all entrepreneurs</w:t>
      </w:r>
      <w:r w:rsidRPr="003261FC">
        <w:rPr>
          <w:rFonts w:cs="Times New Roman"/>
          <w:sz w:val="16"/>
        </w:rPr>
        <w:t xml:space="preserve">. Fortunately, there are alternatives available. </w:t>
      </w:r>
      <w:r w:rsidRPr="003261FC">
        <w:rPr>
          <w:rStyle w:val="StyleUnderline"/>
          <w:rFonts w:cs="Times New Roman"/>
          <w:sz w:val="24"/>
        </w:rPr>
        <w:t xml:space="preserve">Many entrepreneurs may be eligible to obtain permanent residence through the underutilized </w:t>
      </w:r>
      <w:r w:rsidRPr="003261FC">
        <w:rPr>
          <w:rFonts w:cs="Times New Roman"/>
        </w:rPr>
        <w:t>EB-1A Extraordinary Ability, EB-1C Multinational Manager/Executive or EB-2 National Interest Waiver categories</w:t>
      </w:r>
      <w:r w:rsidRPr="003261FC">
        <w:rPr>
          <w:rFonts w:cs="Times New Roman"/>
          <w:sz w:val="16"/>
        </w:rPr>
        <w:t xml:space="preserve">. Because </w:t>
      </w:r>
      <w:r w:rsidRPr="003261FC">
        <w:rPr>
          <w:rStyle w:val="StyleUnderline"/>
          <w:rFonts w:cs="Times New Roman"/>
          <w:sz w:val="24"/>
        </w:rPr>
        <w:t>these visa categories are underutilized, the delays caused by quota backlogs for those born in certain countries can be avoided</w:t>
      </w:r>
      <w:r w:rsidRPr="003261FC">
        <w:rPr>
          <w:rFonts w:cs="Times New Roman"/>
          <w:sz w:val="16"/>
        </w:rPr>
        <w:t xml:space="preserve">. The </w:t>
      </w:r>
      <w:r w:rsidRPr="003261FC">
        <w:rPr>
          <w:rFonts w:cs="Times New Roman"/>
        </w:rPr>
        <w:t>EB-1A Extraordinarily Ability</w:t>
      </w:r>
      <w:r w:rsidRPr="003261FC">
        <w:rPr>
          <w:rStyle w:val="StyleUnderline"/>
          <w:rFonts w:cs="Times New Roman"/>
          <w:sz w:val="24"/>
        </w:rPr>
        <w:t xml:space="preserve"> petition is a great alternative</w:t>
      </w:r>
      <w:r w:rsidRPr="003261FC">
        <w:rPr>
          <w:rFonts w:cs="Times New Roman"/>
          <w:sz w:val="16"/>
        </w:rPr>
        <w:t xml:space="preserve"> for China- and India- born entrepreneurs who are looking for relief from the quota backlogs that plague most other green card categories. Many permanent residence paths have significant backlogs for these applicants. </w:t>
      </w:r>
      <w:r w:rsidRPr="003261FC">
        <w:rPr>
          <w:rStyle w:val="StyleUnderline"/>
          <w:rFonts w:cs="Times New Roman"/>
          <w:sz w:val="24"/>
        </w:rPr>
        <w:t xml:space="preserve">The EB-1A Extraordinary Ability </w:t>
      </w:r>
      <w:r w:rsidRPr="003261FC">
        <w:rPr>
          <w:rFonts w:cs="Times New Roman"/>
          <w:u w:val="single"/>
        </w:rPr>
        <w:t xml:space="preserve">category </w:t>
      </w:r>
      <w:r w:rsidRPr="003261FC">
        <w:rPr>
          <w:rFonts w:cs="Times New Roman"/>
        </w:rPr>
        <w:t>typically has no backlog</w:t>
      </w:r>
      <w:r w:rsidRPr="003261FC">
        <w:rPr>
          <w:rFonts w:cs="Times New Roman"/>
          <w:sz w:val="16"/>
        </w:rPr>
        <w:t xml:space="preserve">. Not only is there not a backlog, but the EB-1A petition is eligible for premium processing service, meaning that the United States Citizenship and Immigration Services </w:t>
      </w:r>
      <w:r w:rsidRPr="003261FC">
        <w:rPr>
          <w:rStyle w:val="StyleUnderline"/>
          <w:rFonts w:cs="Times New Roman"/>
          <w:sz w:val="24"/>
        </w:rPr>
        <w:t>(USCIS) will issue a decision within 15 days from filing,</w:t>
      </w:r>
      <w:r w:rsidRPr="003261FC">
        <w:rPr>
          <w:rFonts w:cs="Times New Roman"/>
          <w:sz w:val="16"/>
        </w:rPr>
        <w:t xml:space="preserve"> allowing entrepreneurs to quickly know the results of their petition. Once a petition has been approved, the individual and dependent family members typically </w:t>
      </w:r>
      <w:r w:rsidRPr="003261FC">
        <w:rPr>
          <w:rFonts w:cs="Times New Roman"/>
        </w:rPr>
        <w:t>can immediately apply for permanent residence</w:t>
      </w:r>
      <w:r w:rsidRPr="003261FC">
        <w:rPr>
          <w:rFonts w:cs="Times New Roman"/>
          <w:sz w:val="16"/>
        </w:rPr>
        <w:t xml:space="preserve">. The classification of "extraordinary" is determined by USCIS in one of two ways: 1. demonstrating that the applicant has received a major, internationally recognized award; or 2. demonstrating that the applicant meets three of the 10 criteria identified by the USCIS. Most applicants demonstrate their eligibility using the latter method. At first glance, the criteria may not seem to directly apply to an entrepreneur; however, through zealous advocacy, one can often show how a successful entrepreneur, at a minimum, has made original business-related contributions of major significance to the field, has played a leading or critical role with a distinguished organization, and has commanded or will command a high salary or other significantly high remuneration. These paths to permanent residence offer entrepreneurs alternatives that relieve them of some of the burdens involved with the EB-5 program. </w:t>
      </w:r>
      <w:r w:rsidRPr="003261FC">
        <w:rPr>
          <w:rStyle w:val="StyleUnderline"/>
          <w:rFonts w:cs="Times New Roman"/>
          <w:sz w:val="24"/>
        </w:rPr>
        <w:t xml:space="preserve">These green card strategies </w:t>
      </w:r>
      <w:r w:rsidRPr="003261FC">
        <w:rPr>
          <w:rFonts w:cs="Times New Roman"/>
        </w:rPr>
        <w:t>do not require</w:t>
      </w:r>
      <w:r w:rsidRPr="003261FC">
        <w:rPr>
          <w:rStyle w:val="StyleUnderline"/>
          <w:rFonts w:cs="Times New Roman"/>
          <w:sz w:val="24"/>
        </w:rPr>
        <w:t xml:space="preserve"> </w:t>
      </w:r>
      <w:r w:rsidRPr="003261FC">
        <w:rPr>
          <w:rFonts w:cs="Times New Roman"/>
        </w:rPr>
        <w:t>an investment</w:t>
      </w:r>
      <w:r w:rsidRPr="003261FC">
        <w:rPr>
          <w:rStyle w:val="StyleUnderline"/>
          <w:rFonts w:cs="Times New Roman"/>
          <w:sz w:val="24"/>
        </w:rPr>
        <w:t xml:space="preserve"> and </w:t>
      </w:r>
      <w:r w:rsidRPr="003261FC">
        <w:rPr>
          <w:rFonts w:cs="Times New Roman"/>
        </w:rPr>
        <w:t>they offer immediate paths to permanent residence</w:t>
      </w:r>
      <w:r w:rsidRPr="003261FC">
        <w:rPr>
          <w:rFonts w:cs="Times New Roman"/>
          <w:sz w:val="16"/>
        </w:rPr>
        <w:t xml:space="preserve"> (no need to remove conditions), all while allowing applicants to work for themselves. Neither the EB-1A Extraordinary Ability nor the EB-2 National Interest Waiver petition requires an offer of employment or employer sponsorship, meaning </w:t>
      </w:r>
      <w:r w:rsidRPr="003261FC">
        <w:rPr>
          <w:rStyle w:val="StyleUnderline"/>
          <w:rFonts w:cs="Times New Roman"/>
          <w:sz w:val="24"/>
        </w:rPr>
        <w:t>individual entrepreneurs can self-sponsor</w:t>
      </w:r>
      <w:r w:rsidRPr="003261FC">
        <w:rPr>
          <w:rFonts w:cs="Times New Roman"/>
          <w:sz w:val="16"/>
        </w:rPr>
        <w:t xml:space="preserve"> and continue to work for themselves upon their admission to the United States. Although the EB-1C Multinational Manager/Executive petition does require an offer of employment, it can be from a business owned by the entrepreneur. The EB-2 National Interest Waiver (NIW) is a recommended alternative for entrepreneurs looking to take on an endeavor that would have a significant economic impact. For entrepreneurs born in countries other than India or China, there typically is no backlog in the EB-2 category and permanent residence would be immediately available. The EB-2 NIW category is available to individuals who are able to demonstrate: 1. that they are coming to the U.S. for a proposed endeavor with both substantial merit and national importance; 2. that they are well positioned to advance the proposed endeavor; and 3. that it would be beneficial to the U.S. to waive the requirement of a job offer and labor market test. The endeavor that an NIW applicant may seek to undertake includes business and entrepreneurship. </w:t>
      </w:r>
      <w:r w:rsidRPr="003261FC">
        <w:rPr>
          <w:rStyle w:val="StyleUnderline"/>
          <w:rFonts w:cs="Times New Roman"/>
          <w:sz w:val="24"/>
        </w:rPr>
        <w:t>In fact, the law recently changed so that it is easier to evaluate self-employed individuals, such as entrepreneurs, for eligibility</w:t>
      </w:r>
      <w:r w:rsidRPr="003261FC">
        <w:rPr>
          <w:rFonts w:cs="Times New Roman"/>
          <w:sz w:val="16"/>
        </w:rPr>
        <w:t xml:space="preserve">. Evidence that the endeavor has the potential to create a significant economic impact, such as job creation, is favorably evaluated in these petitions when considering both the first and third criteria. Similar to demonstrating someone's extraordinary ability, showing that the applicant is well- positioned to advance the proposed endeavor, as required by the second criterion, is easily done when highlighting a successful entrepreneur's achievements. </w:t>
      </w:r>
      <w:r w:rsidRPr="003261FC">
        <w:rPr>
          <w:rStyle w:val="StyleUnderline"/>
          <w:rFonts w:cs="Times New Roman"/>
          <w:sz w:val="24"/>
        </w:rPr>
        <w:t>The NIW category is ideal for entrepreneurs born outside India or China with a business plan that has the potential for job creation and macroeconomic value</w:t>
      </w:r>
      <w:r w:rsidRPr="003261FC">
        <w:rPr>
          <w:rFonts w:cs="Times New Roman"/>
          <w:sz w:val="16"/>
        </w:rPr>
        <w:t xml:space="preserve">. Like the EB-1A Extraordinary Ability category, the EB-1C Multinational Manager/Executive category is a great alternative for foreign national entrepreneurs, including those from China and India who are looking for permanent immigration options that typically do not have green card backlogs. Moreover, it offers options for entrepreneurs who may be newer to their field or looking to enter the field for the first time. The EB-1C Multinational Manager/Executive category naturally lends itself to entrepreneurs who are looking to expand an existing foreign business or purchase an existing business in the U.S. The EB-1C Multinational Manager/Executive category is available to individuals who have been employed outside the U.S. for at least one year in a managerial or executive capacity, and who are coming to the U.S. to fill a managerial or executive role for the same employer, an affiliate or a subsidiary of that employer. An entrepreneur can first come to the U.S. on an L-1A intracompany transferee work visa to open a new office and shortly thereafter (at least one year) start the permanent residence process. Alternatively, a foreign business-owning foreign national can acquire a viable, ongoing U.S. company that has been in business at least one full year, with sufficient infrastructure such that it can accommodate an executive or manager, and apply for an EB-1C based green card right away. Entrepreneurs at different stages in their careers can benefit from this alternative path to permanent residence. </w:t>
      </w:r>
      <w:r w:rsidRPr="003261FC">
        <w:rPr>
          <w:rStyle w:val="StyleUnderline"/>
          <w:rFonts w:cs="Times New Roman"/>
          <w:sz w:val="24"/>
        </w:rPr>
        <w:t xml:space="preserve">A successful EB-1C Multinational Manager/Executive petition can be filed for an entrepreneur with years of business experience and achievements, but can also be filed for someone who is looking to expand into a new field or type of business in the U.S. Green card quota backlogs and risky investments don't have to be a part of every entrepreneur's road to permanent residence. </w:t>
      </w:r>
      <w:r w:rsidRPr="003261FC">
        <w:rPr>
          <w:rFonts w:cs="Times New Roman"/>
        </w:rPr>
        <w:t>The EB-1A Extraordinary Ability, EB-1C Multinational Manager/Executive and EB-2 National Interest Waiver categories provide alternative paths that resolve many of the issues surrounding the more traditional EB-5 investor immigration program</w:t>
      </w:r>
      <w:r w:rsidRPr="003261FC">
        <w:rPr>
          <w:rStyle w:val="StyleUnderline"/>
          <w:rFonts w:cs="Times New Roman"/>
          <w:sz w:val="24"/>
        </w:rPr>
        <w:t xml:space="preserve">. Immigration through these alternative </w:t>
      </w:r>
      <w:r w:rsidRPr="003261FC">
        <w:rPr>
          <w:rFonts w:cs="Times New Roman"/>
        </w:rPr>
        <w:t>paths does not</w:t>
      </w:r>
      <w:r w:rsidRPr="003261FC">
        <w:rPr>
          <w:rStyle w:val="StyleUnderline"/>
          <w:rFonts w:cs="Times New Roman"/>
          <w:sz w:val="24"/>
        </w:rPr>
        <w:t xml:space="preserve"> always </w:t>
      </w:r>
      <w:r w:rsidRPr="003261FC">
        <w:rPr>
          <w:rFonts w:cs="Times New Roman"/>
        </w:rPr>
        <w:t>require a large up-front investment</w:t>
      </w:r>
      <w:r w:rsidRPr="003261FC">
        <w:rPr>
          <w:rStyle w:val="StyleUnderline"/>
          <w:rFonts w:cs="Times New Roman"/>
          <w:sz w:val="24"/>
        </w:rPr>
        <w:t xml:space="preserve">, </w:t>
      </w:r>
      <w:r w:rsidRPr="003261FC">
        <w:rPr>
          <w:rFonts w:cs="Times New Roman"/>
        </w:rPr>
        <w:t>resolves the issue of backlogs</w:t>
      </w:r>
      <w:r w:rsidRPr="003261FC">
        <w:rPr>
          <w:rStyle w:val="StyleUnderline"/>
          <w:rFonts w:cs="Times New Roman"/>
          <w:sz w:val="24"/>
        </w:rPr>
        <w:t xml:space="preserve"> and </w:t>
      </w:r>
      <w:r w:rsidRPr="003261FC">
        <w:rPr>
          <w:rFonts w:cs="Times New Roman"/>
        </w:rPr>
        <w:t>eliminates the burden of having to remove "conditions" on permanent residence</w:t>
      </w:r>
      <w:r w:rsidRPr="003261FC">
        <w:rPr>
          <w:rStyle w:val="StyleUnderline"/>
          <w:rFonts w:cs="Times New Roman"/>
          <w:sz w:val="24"/>
        </w:rPr>
        <w:t xml:space="preserve"> years after the conditional green card is obtained.</w:t>
      </w:r>
      <w:r w:rsidRPr="003261FC">
        <w:rPr>
          <w:rFonts w:cs="Times New Roman"/>
          <w:sz w:val="16"/>
        </w:rPr>
        <w:t xml:space="preserve"> Consulting a knowledgeable immigration attorney can help entrepreneurs identify the best green card strategy.</w:t>
      </w:r>
    </w:p>
    <w:p w:rsidR="003261FC" w:rsidRPr="003261FC" w:rsidRDefault="003261FC" w:rsidP="003261FC">
      <w:pPr>
        <w:rPr>
          <w:rFonts w:cs="Times New Roman"/>
          <w:sz w:val="16"/>
        </w:rPr>
      </w:pPr>
    </w:p>
    <w:p w:rsidR="003261FC" w:rsidRPr="003261FC" w:rsidRDefault="003261FC" w:rsidP="003261FC">
      <w:pPr>
        <w:rPr>
          <w:rStyle w:val="StyleUnderline"/>
          <w:rFonts w:cs="Times New Roman"/>
          <w:sz w:val="24"/>
        </w:rPr>
      </w:pPr>
    </w:p>
    <w:p w:rsidR="003261FC" w:rsidRPr="003261FC" w:rsidRDefault="003261FC" w:rsidP="003261FC">
      <w:pPr>
        <w:pStyle w:val="Heading3"/>
        <w:rPr>
          <w:rFonts w:cs="Times New Roman"/>
        </w:rPr>
      </w:pPr>
      <w:r w:rsidRPr="003261FC">
        <w:rPr>
          <w:rFonts w:cs="Times New Roman"/>
        </w:rPr>
        <w:t>Trump Wants Investment Cap Increase</w:t>
      </w:r>
    </w:p>
    <w:p w:rsidR="003261FC" w:rsidRPr="003261FC" w:rsidRDefault="003261FC" w:rsidP="003261FC">
      <w:pPr>
        <w:rPr>
          <w:rFonts w:cs="Times New Roman"/>
          <w:sz w:val="16"/>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Trump Administration pushing for increase of minimum capital investment</w:t>
      </w:r>
    </w:p>
    <w:p w:rsidR="003261FC" w:rsidRPr="003261FC" w:rsidRDefault="003261FC" w:rsidP="003261FC">
      <w:pPr>
        <w:rPr>
          <w:rFonts w:cs="Times New Roman"/>
          <w:sz w:val="16"/>
        </w:rPr>
      </w:pPr>
      <w:r w:rsidRPr="003261FC">
        <w:rPr>
          <w:rStyle w:val="Style13ptBold"/>
          <w:rFonts w:cs="Times New Roman"/>
        </w:rPr>
        <w:t>Stewart 18</w:t>
      </w:r>
      <w:r w:rsidRPr="003261FC">
        <w:rPr>
          <w:rFonts w:cs="Times New Roman"/>
          <w:sz w:val="16"/>
        </w:rPr>
        <w:t xml:space="preserve"> (Megan Stewart, Professor of English as a Second Language/Firstway Reporter, “New EB-5 Legislation with Increased Investment Amount Targeted For March 23rd” First Pathway Partners, 11 March 2018, https://www.firstpathway.com/blog/new-eb-5-legislation-increased-investment-amount-targeted-march-23rd, 28 July 2018, BK) </w:t>
      </w:r>
    </w:p>
    <w:p w:rsidR="003261FC" w:rsidRPr="003261FC" w:rsidRDefault="003261FC" w:rsidP="003261FC">
      <w:pPr>
        <w:rPr>
          <w:rFonts w:cs="Times New Roman"/>
          <w:sz w:val="16"/>
        </w:rPr>
      </w:pPr>
      <w:r w:rsidRPr="003261FC">
        <w:rPr>
          <w:rFonts w:cs="Times New Roman"/>
          <w:sz w:val="16"/>
        </w:rPr>
        <w:t xml:space="preserve">On Thursday, </w:t>
      </w:r>
      <w:r w:rsidRPr="003261FC">
        <w:rPr>
          <w:rStyle w:val="StyleUnderline"/>
          <w:rFonts w:cs="Times New Roman"/>
          <w:sz w:val="24"/>
        </w:rPr>
        <w:t>March 8, 2018, draft legislative text</w:t>
      </w:r>
      <w:r w:rsidRPr="003261FC">
        <w:rPr>
          <w:rFonts w:cs="Times New Roman"/>
          <w:sz w:val="16"/>
        </w:rPr>
        <w:t>, impacting the United States employment-based fifth preference (</w:t>
      </w:r>
      <w:r w:rsidRPr="003261FC">
        <w:rPr>
          <w:rStyle w:val="StyleUnderline"/>
          <w:rFonts w:cs="Times New Roman"/>
          <w:sz w:val="24"/>
        </w:rPr>
        <w:t>EB-5) visa program</w:t>
      </w:r>
      <w:r w:rsidRPr="003261FC">
        <w:rPr>
          <w:rFonts w:cs="Times New Roman"/>
          <w:sz w:val="16"/>
        </w:rPr>
        <w:t xml:space="preserve">, was released to stakeholders. The text includes provisions which </w:t>
      </w:r>
      <w:r w:rsidRPr="003261FC">
        <w:rPr>
          <w:rFonts w:cs="Times New Roman"/>
        </w:rPr>
        <w:t>increase the minimum capital investment</w:t>
      </w:r>
      <w:r w:rsidRPr="003261FC">
        <w:rPr>
          <w:rStyle w:val="StyleUnderline"/>
          <w:rFonts w:cs="Times New Roman"/>
          <w:sz w:val="24"/>
        </w:rPr>
        <w:t xml:space="preserve"> amount from the current </w:t>
      </w:r>
      <w:r w:rsidRPr="003261FC">
        <w:rPr>
          <w:rFonts w:cs="Times New Roman"/>
        </w:rPr>
        <w:t>$500,000 USD to $925,000 USD</w:t>
      </w:r>
      <w:r w:rsidRPr="003261FC">
        <w:rPr>
          <w:rStyle w:val="StyleUnderline"/>
          <w:rFonts w:cs="Times New Roman"/>
          <w:sz w:val="24"/>
        </w:rPr>
        <w:t>. In addition, the text restricts areas qualifying at the lower investment threshold</w:t>
      </w:r>
      <w:r w:rsidRPr="003261FC">
        <w:rPr>
          <w:rFonts w:cs="Times New Roman"/>
          <w:sz w:val="16"/>
        </w:rPr>
        <w:t xml:space="preserve">. If passed, these provisions become effective after a 120 day (4 month) moratorium during which new petitions will not be accepted by USCIS. </w:t>
      </w:r>
      <w:r w:rsidRPr="003261FC">
        <w:rPr>
          <w:rStyle w:val="StyleUnderline"/>
          <w:rFonts w:cs="Times New Roman"/>
          <w:sz w:val="24"/>
        </w:rPr>
        <w:t>Petitions filed prior to enactment will continue to be adjudicated under the current rules. The Continuing Appropriations Act, which extended EB-5 program authorization and United States government funding, expires March 23, 2018</w:t>
      </w:r>
      <w:r w:rsidRPr="003261FC">
        <w:rPr>
          <w:rFonts w:cs="Times New Roman"/>
          <w:sz w:val="16"/>
        </w:rPr>
        <w:t>. This new legislation is expected to be included in the 2018 Omnibus appropriations package, likely to pass on or before the March 23, 2018 expiration. Applicants at risk for dependent age-out in the next 4 months (children turning 21) and those seeking to invest in quality areas at the $500,000 level are encouraged to file before enactment of new legislation. It is not too late to make a qualifying investment under the current EB-5 law, however with this new draft legislation the opportunity to invest at $500,000 may disappear by March 23rd.</w:t>
      </w:r>
    </w:p>
    <w:p w:rsidR="003261FC" w:rsidRPr="003261FC" w:rsidRDefault="003261FC" w:rsidP="003261FC">
      <w:pPr>
        <w:rPr>
          <w:rFonts w:cs="Times New Roman"/>
          <w:sz w:val="16"/>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Capital Investment Increases ahead for the EB-5 program under Trump Administration</w:t>
      </w:r>
    </w:p>
    <w:p w:rsidR="003261FC" w:rsidRPr="003261FC" w:rsidRDefault="003261FC" w:rsidP="003261FC">
      <w:pPr>
        <w:rPr>
          <w:rFonts w:cs="Times New Roman"/>
          <w:sz w:val="16"/>
        </w:rPr>
      </w:pPr>
      <w:r w:rsidRPr="003261FC">
        <w:rPr>
          <w:rStyle w:val="Style13ptBold"/>
          <w:rFonts w:cs="Times New Roman"/>
        </w:rPr>
        <w:t>North 18</w:t>
      </w:r>
      <w:r w:rsidRPr="003261FC">
        <w:rPr>
          <w:rFonts w:cs="Times New Roman"/>
          <w:sz w:val="16"/>
        </w:rPr>
        <w:t xml:space="preserve"> (David North, a Fellow of the Center for Immigration Studies, “A Call for the DHS to Reform EB-5” Center for Immigration Studies, 10 April 2018, https://cis.org/North/Call-DHS-Reform-EB5, 28 July 2018, BK)</w:t>
      </w:r>
    </w:p>
    <w:p w:rsidR="003261FC" w:rsidRPr="003261FC" w:rsidRDefault="003261FC" w:rsidP="003261FC">
      <w:pPr>
        <w:rPr>
          <w:rFonts w:cs="Times New Roman"/>
          <w:sz w:val="16"/>
        </w:rPr>
      </w:pPr>
      <w:r w:rsidRPr="003261FC">
        <w:rPr>
          <w:rFonts w:cs="Times New Roman"/>
          <w:sz w:val="16"/>
        </w:rPr>
        <w:t xml:space="preserve">Since big-city, big-money interests have blocked congressional reform of the corruption-ridden EB-5 (immigrant investor) program, </w:t>
      </w:r>
      <w:r w:rsidRPr="003261FC">
        <w:rPr>
          <w:rStyle w:val="StyleUnderline"/>
          <w:rFonts w:cs="Times New Roman"/>
          <w:sz w:val="24"/>
        </w:rPr>
        <w:t>the Trump administration should implement the administrative reforms proposed in the final days of the Obama administration</w:t>
      </w:r>
      <w:r w:rsidRPr="003261FC">
        <w:rPr>
          <w:rFonts w:cs="Times New Roman"/>
          <w:sz w:val="16"/>
        </w:rPr>
        <w:t xml:space="preserve">, according to three key members of Congress. The trio are Sens. Chuck Grassley (R-Iowa), Patrick Leahy (D-Vt.), chairman and ranking member, respectively, of the Senate Judiciary Committee, and Rep. Bob Goodlatte (R-Va.), chairman of the House Judiciary Committee. They conveyed those thoughts in a letter to the new Secretary of Homeland Security, Kirstjen Nielson. The letter carried three hidden or subdued messages: These very senior legislators admitted defeat in their own arena and are seeking to solve the very real problems of EB-5 through administrative channels. Two solid Republicans, Grassley and Goodlatte, asked that a Democratic administration's proposal be adopted. A position that had previously been supported by the four corners (Washington lingo for the chairs and ranking members of both sets of committees, normally a powerful combine) was now supported by only three of them. In prior pronouncements, EB-5 reform also had the support of the ranking member of the House committee, Rep. John Conyers, Jr. (D-Mich.); the news was not that Conyers had changed his mind, but that he resigned his seat following various charges of sexual harassment by members of his staff. Conyers was replaced as the ranking member by Jerrold Nadler (D-N.Y.); Nadler, though he does not say much about EB-5, represents the lower part of Manhattan, and the island gets a remarkably high percentage of all of the nation's EB-5 investments. One of Nadler's home state allies, Senate Minority Leader Chuck Schumer (D-N.Y.), is a dedicated and skilled supporter of EB-5; he likes it just the way it is. </w:t>
      </w:r>
      <w:r w:rsidRPr="003261FC">
        <w:rPr>
          <w:rStyle w:val="StyleUnderline"/>
          <w:rFonts w:cs="Times New Roman"/>
          <w:sz w:val="24"/>
        </w:rPr>
        <w:t>The main changes in the EB-5 regulations</w:t>
      </w:r>
      <w:r w:rsidRPr="003261FC">
        <w:rPr>
          <w:rFonts w:cs="Times New Roman"/>
          <w:sz w:val="16"/>
        </w:rPr>
        <w:t xml:space="preserve">, as I noted in testimony before the House Committee last year, were three in number: </w:t>
      </w:r>
      <w:r w:rsidRPr="003261FC">
        <w:rPr>
          <w:rStyle w:val="StyleUnderline"/>
          <w:rFonts w:cs="Times New Roman"/>
          <w:sz w:val="24"/>
        </w:rPr>
        <w:t xml:space="preserve">The minimum investment that now produces a family-sized set of green cards for the alien investor, would be more than </w:t>
      </w:r>
      <w:r w:rsidRPr="003261FC">
        <w:rPr>
          <w:rFonts w:cs="Times New Roman"/>
        </w:rPr>
        <w:t>doubled from the current $500,000</w:t>
      </w:r>
      <w:r w:rsidRPr="003261FC">
        <w:rPr>
          <w:rStyle w:val="StyleUnderline"/>
          <w:rFonts w:cs="Times New Roman"/>
          <w:sz w:val="24"/>
        </w:rPr>
        <w:t xml:space="preserve">. The current </w:t>
      </w:r>
      <w:r w:rsidRPr="003261FC">
        <w:rPr>
          <w:rFonts w:cs="Times New Roman"/>
        </w:rPr>
        <w:t>gerrymandering of locations of the investments</w:t>
      </w:r>
      <w:r w:rsidRPr="003261FC">
        <w:rPr>
          <w:rStyle w:val="StyleUnderline"/>
          <w:rFonts w:cs="Times New Roman"/>
          <w:sz w:val="24"/>
        </w:rPr>
        <w:t>, which Congress originally intended to be in depressed and rural areas, had been used to place many of the EB-5 funded projects in prosperous places like Park Avenue and Wall Street</w:t>
      </w:r>
      <w:r w:rsidRPr="003261FC">
        <w:rPr>
          <w:rFonts w:cs="Times New Roman"/>
          <w:sz w:val="16"/>
        </w:rPr>
        <w:t>; the new regulations would push many of these projects into less urban and more depressed regions. A number of changes in the process — a so-called "</w:t>
      </w:r>
      <w:r w:rsidRPr="003261FC">
        <w:rPr>
          <w:rStyle w:val="StyleUnderline"/>
          <w:rFonts w:cs="Times New Roman"/>
          <w:sz w:val="24"/>
        </w:rPr>
        <w:t>integrity package</w:t>
      </w:r>
      <w:r w:rsidRPr="003261FC">
        <w:rPr>
          <w:rFonts w:cs="Times New Roman"/>
          <w:sz w:val="16"/>
        </w:rPr>
        <w:t xml:space="preserve">" — would discourage the widespread abuse of the program and theft of EB-5 investments. Manhattan and other big-city real estate interests are opposed to the changes, I think primarily because of the second of the three items noted above. There is also some resistance among EB-5 users to the higher initial price for the pooled investments routinely used in the program, on the grounds that the market will not support that sum. My sense is that </w:t>
      </w:r>
      <w:r w:rsidRPr="003261FC">
        <w:rPr>
          <w:rStyle w:val="StyleUnderline"/>
          <w:rFonts w:cs="Times New Roman"/>
          <w:sz w:val="24"/>
        </w:rPr>
        <w:t>the price, much less than that charged by other nations for somewhat similar programs,</w:t>
      </w:r>
      <w:r w:rsidRPr="003261FC">
        <w:rPr>
          <w:rFonts w:cs="Times New Roman"/>
          <w:sz w:val="16"/>
        </w:rPr>
        <w:t xml:space="preserve"> would not be a problem, and that </w:t>
      </w:r>
      <w:r w:rsidRPr="003261FC">
        <w:rPr>
          <w:rStyle w:val="StyleUnderline"/>
          <w:rFonts w:cs="Times New Roman"/>
          <w:sz w:val="24"/>
        </w:rPr>
        <w:t xml:space="preserve">raising it would be a major </w:t>
      </w:r>
      <w:r w:rsidRPr="003261FC">
        <w:rPr>
          <w:rFonts w:cs="Times New Roman"/>
        </w:rPr>
        <w:t>benefit to the developers</w:t>
      </w:r>
      <w:r w:rsidRPr="003261FC">
        <w:rPr>
          <w:rFonts w:cs="Times New Roman"/>
          <w:sz w:val="16"/>
        </w:rPr>
        <w:t xml:space="preserve"> — but they do not see it that way. The president's in-laws, the Kushners, are deeply involved in the EB-5 program, as it now exists, and cannot be expected to welcome the changes; whether that is a factor in what DHS does or does not do with the proposed regulations is not known, and perhaps cannot be known. The letter from the three powerful members came after the trio were outmaneuvered by the big-city real estate interests time after time, as the EB-5 program's main component, its usage of pooled investments, has been extended repeatedly in must-pass spending bills, as we have reported repeatedly.</w:t>
      </w:r>
    </w:p>
    <w:p w:rsidR="003261FC" w:rsidRPr="003261FC" w:rsidRDefault="003261FC" w:rsidP="003261FC">
      <w:pPr>
        <w:rPr>
          <w:rFonts w:cs="Times New Roman"/>
          <w:sz w:val="16"/>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 xml:space="preserve">EB-5 Program is on the chopping block </w:t>
      </w:r>
    </w:p>
    <w:p w:rsidR="003261FC" w:rsidRPr="003261FC" w:rsidRDefault="003261FC" w:rsidP="003261FC">
      <w:pPr>
        <w:rPr>
          <w:rFonts w:cs="Times New Roman"/>
          <w:sz w:val="16"/>
        </w:rPr>
      </w:pPr>
      <w:r w:rsidRPr="003261FC">
        <w:rPr>
          <w:rStyle w:val="Style13ptBold"/>
          <w:rFonts w:cs="Times New Roman"/>
        </w:rPr>
        <w:t>Press Trust India 18</w:t>
      </w:r>
      <w:r w:rsidRPr="003261FC">
        <w:rPr>
          <w:rFonts w:cs="Times New Roman"/>
          <w:sz w:val="16"/>
        </w:rPr>
        <w:t xml:space="preserve"> (Press Trust India, “EB-5 Visa Trump's Latest Target. US Congress Told To Reform It Or Kill It” NDTV, 23 June 2018, https://www.ndtv.com/world-news/eb-5-visa-trumps-latest-target-tells-us-congress-to-reform-it-or-perish-1871936, 28 July 2018, BK) </w:t>
      </w:r>
    </w:p>
    <w:p w:rsidR="003261FC" w:rsidRPr="003261FC" w:rsidRDefault="003261FC" w:rsidP="003261FC">
      <w:pPr>
        <w:rPr>
          <w:rFonts w:cs="Times New Roman"/>
          <w:sz w:val="16"/>
        </w:rPr>
      </w:pPr>
      <w:r w:rsidRPr="003261FC">
        <w:rPr>
          <w:rFonts w:cs="Times New Roman"/>
          <w:sz w:val="16"/>
        </w:rPr>
        <w:t xml:space="preserve">The Trump administration has urged the US Congress to either reform or eliminate the EB-5 investors visa programme, which provides green cards to foreigners investing at least $1 million in the US that create nearly 10 permanent full-time jobs. The move comes from the Trump administration amidst increasing reports of misuse or fraud from foreign nationals. Top American lawmakers too have been opposing EB-5 Investors Visa programme as it increases cases of fraud and misuse of this one-of-its kind investors visa programme. "The EB-5 regional center programme, which is set to expire on September 30 of this year, is in dire need of reforms to better protect US investors, businesses and communities against fraud, abuse, and mismanagement," L Francis Cissna, Director of the US Citizenship and Immigration Services told lawmakers during a Congressional hearing this week. "More importantly, reforms are needed to protect against national security risks that allow foreign nationals to invest for the purpose of laundering money or conducting espionage against us," Cissna said. EB-5 investor visa programme allocates up to 10,000 visas annually to foreign nationals, with a per country cap of seven per cent. While India is the third highest filer of EB-5 visa application after China and Vietnam, majority of fraud and complaints of misuse have been coming from China. Last year, 500 EB-5 petitions were filed by Indians, and this year 700 are expected to be filed. The rate of rejection of applications for Indians under EB-5 stands at around 20 per cent, while the general denial rate is 10 per cent because of issues related to documentation and source of funds. "The growing demand for EB-5 has spread throughout India especially Chandigarh, Punjab, Delhi, Mumbai, Tamil Nadu, Karnataka," said Abhinav Lohia from CanAm, which had 50 investors from India in 2016, 97 in 2017 and are expecting 200 this year. Testifying before the Senate Judiciary Committee, Cissna said that the EB-5 Regional Center programme was set to expire on September 30, 2018. "In the last decade, the programme has been re-authorised by Congress without added safeguards or tools for the Department to better operate the programme. In the absence of legislative reforms, I believe Congress should indeed consider allowing the programme to expire," he said. In 1990, when Congress created category 5, the goal was to stimulate the economy through job creation and capital investment. Two years later, with unemployment climbing, Congress created the Regional Center Program and set aside EB-5 visas for those who invest in commercial enterprises associated with regional centers. As of 2018, a total of 903 regional centers exist, up from only 25 in 2008. While the Regional Center concept facilitated more investments, it also opened the door for abuse, Cissna said, adding that there are indications that the programme has been used to undermine US national security with 19 cases of confirmed national security concerns in five years alone. "We have also seen cases of fraud taint the programme and undermine public trust. Unscrupulous operators have preyed on foreign investors and, in turn, have harmed communities across the country that rely on these economic development dollars," he said. "Some schemes have been massive, involving hundreds of millions of dollars where this - where the primary motivation of the operators may not be genuine investment, but simply making money off of the EB-5 programme," the USCIS head said. Senator Chuck Grassley, Chairman of the Senate Judiciary Committee said as interest in the EB-5 Regional Center program had grown, so have cases of fraud, cases of corruption and threats to national security. There are many, many well-documented examples of inherent problems in this programme, he rued. Grassley referred about the ex-wife of China's third most powerful government official who pleaded guilty to committing EB-5 fraud by submitting false documents as part of a scheme to escape to the US with stolen funds. In January, a group of over 120 Chinese nationals sued an Idaho real estate development company and claimed they were fraudulently coerced in investing over USD 60 million. Ranking Member Senator Dianna Feinstein argued that this should be eliminated entirely. "I believe it's wrong to sell American citizenship. This is a special country, although after what happened yesterday, maybe some of us think less of it. But citizenship should not be for sale like a commodity on the stock exchange," she said. The program is deeply susceptible to fraud. It involves large pools of moneys, recruited overseas, far from US regulators, she said. Example after example demonstrate how flawed the programme really is. For instance, in 2013, the SEC charged a couple with stealing funds from foreign investors and diverting funds to other businesses for personal use, sh added. Senator John Cornyn from Texas, however, supported the continuation of the programme with reforms. He said EB-5 had helped in revival of the economy. </w:t>
      </w:r>
    </w:p>
    <w:p w:rsidR="003261FC" w:rsidRPr="003261FC" w:rsidRDefault="003261FC" w:rsidP="003261FC">
      <w:pPr>
        <w:rPr>
          <w:rFonts w:cs="Times New Roman"/>
          <w:sz w:val="16"/>
        </w:rPr>
      </w:pPr>
    </w:p>
    <w:p w:rsidR="003261FC" w:rsidRPr="003261FC" w:rsidRDefault="003261FC" w:rsidP="003261FC">
      <w:pPr>
        <w:pStyle w:val="Heading3"/>
        <w:rPr>
          <w:rFonts w:cs="Times New Roman"/>
        </w:rPr>
      </w:pPr>
      <w:r w:rsidRPr="003261FC">
        <w:rPr>
          <w:rFonts w:cs="Times New Roman"/>
        </w:rPr>
        <w:t>Chinese Housing Bubble</w:t>
      </w:r>
    </w:p>
    <w:p w:rsidR="003261FC" w:rsidRPr="003261FC" w:rsidRDefault="003261FC" w:rsidP="003261FC">
      <w:pPr>
        <w:rPr>
          <w:rFonts w:cs="Times New Roman"/>
          <w:sz w:val="16"/>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Chinese housing crisis perpetuates the bubble</w:t>
      </w:r>
    </w:p>
    <w:p w:rsidR="003261FC" w:rsidRPr="003261FC" w:rsidRDefault="003261FC" w:rsidP="003261FC">
      <w:pPr>
        <w:rPr>
          <w:rFonts w:cs="Times New Roman"/>
          <w:sz w:val="16"/>
        </w:rPr>
      </w:pPr>
      <w:r w:rsidRPr="003261FC">
        <w:rPr>
          <w:rFonts w:cs="Times New Roman"/>
          <w:sz w:val="16"/>
        </w:rPr>
        <w:t>Balding 18 (Christopher Balding, Christopher Balding is an associate professor of business and economics at the HSBC Business School in Shenzhen and author of "Sovereign Wealth Funds: The New Intersection of Money and Power.", Bloomberg, "Why China Can't Fix its housing bubble ", June 24, 2018, https://www.bloomberg.com/view/articles/2018-06-24/why-china-can-t-fix-its-housing-bubble)</w:t>
      </w:r>
    </w:p>
    <w:p w:rsidR="003261FC" w:rsidRPr="003261FC" w:rsidRDefault="003261FC" w:rsidP="003261FC">
      <w:pPr>
        <w:rPr>
          <w:rFonts w:cs="Times New Roman"/>
          <w:sz w:val="16"/>
        </w:rPr>
      </w:pPr>
      <w:r w:rsidRPr="003261FC">
        <w:rPr>
          <w:rFonts w:cs="Times New Roman"/>
          <w:sz w:val="16"/>
        </w:rPr>
        <w:t xml:space="preserve">Real estate is the driver of the Chinese economy. By some estimates, it accounts (directly and indirectly) for as much as 30 percent of gross domestic product. Keeping housing prices buoyant and development robust is thus an overriding imperative for China — one that is distorting policymaking and worsening its other economic imbalances. Despite reforms in recent years, there's little question that Chinese real estate is in bubble territory. From June 2015 through the end of last year, the 100 City Price Index, published by SouFun Holdings Ltd., rose 31 percent to nearly $202 per square foot. That's 38 percent higher than the median price per square foot in the U.S., where per-capita income is more than 700 percent higher than in China. Not surprisingly, this has put homeownership out of reach for most Chinese. Worried about these prices, and about growing indebtedness among developers, China's State Council has hatched a plan to encourage rentals. It will offer tax breaks to developers that rent out some of the housing they planned on selling, and will prod financial institutions to "provide support for companies in the residential rental sectors." This is a thoroughly misguided way to address the problem. For one thing, rental yields in China are extremely low. In big cities, such as Beijing and Shanghai, yields are hovering around 1.5 percent (compared to an average of about 3 percent in the U.S. and 4 percent in Canada). Wages in China simply aren't high enough to keep up with the credit-fueled rise in asset prices, and thus developers can't earn a reasonable rate of return by renting out units. A tax break won't fix that. Worse, developers are heavily weighted down with debt, much of it short-term. Many are paying out 7 to 8 percent bond yields, with debt-to-equity ratios of around 380 percent. Encouraging them to rent out their housing surplus thus drives a money-losing trade: Developers rent to consumers to make a 1.5 percent yield, while paying a combined debt-and-equity cost of capital of almost 10 percent. That 8.5 percent negative yield multiplied by millions of units amounts to an enormous subsidy for renters, but it significantly worsens developers' debt problems. Actively encouraging this is not exactly standard economics. These problems are compounded by the way rental agreements are structured in China. Typically, renters borrow from banks to make an upfront, one-time payment to developers that covers, say, five years. But they can repay that loan over as many as 10 years. The upfront payment from the bank to the developer provides some short-term cash-flow relief. But otherwise, all it does is delay debt repayments attached to the unit and shrink the loss on unsold inventory. Underlying all this is the simple fact that China can't allow real-estate prices to decline significantly. Politically, homeowners have come to expect their property values to rise continually in a one-way bet; reforms that threaten this dynamic have even led to rare protests. Given that household lending now makes up 22 percent of financial-institution assets, a reset in housing prices would also carry serious financial risks. Rather than run those risks, China is simply ramping up development. New starts and land purchases have grown strongly through the first five months of 2018. Investment in residential real estate is up 14 percent and development loans are up 21 percent. Far from reducing leverage, banks are jumping back into the speculative bubble: Mortgage growth is now at 20 percent. </w:t>
      </w:r>
      <w:r w:rsidRPr="003261FC">
        <w:rPr>
          <w:rFonts w:cs="Times New Roman"/>
          <w:u w:val="single"/>
        </w:rPr>
        <w:t>The most direct way to deflate this bubble is to slow lending.</w:t>
      </w:r>
      <w:r w:rsidRPr="003261FC">
        <w:rPr>
          <w:rFonts w:cs="Times New Roman"/>
          <w:sz w:val="16"/>
        </w:rPr>
        <w:t xml:space="preserve"> That could mean increasing required down payments even further, raising the capital risk weighting on real-estate assets for banks, or simply setting a hard cap on new loans. But without a significant slowdown in the growth of credit flowing into real estate, no amount of tinkering by regulators will make much difference. In fact, by accelerating real-estate lending while encouraging banks and developers to subsidize renters, the government is making things worse by delaying a restructuring. Developers will worsen their debt load. Consumers will be burdened with longer rent-repayment terms. And new homes will remain as unaffordable as ever, even as added inventory comes on the market. At best, this latest plan will buy time. But this raises the all-important question: For what?</w:t>
      </w:r>
    </w:p>
    <w:p w:rsidR="003261FC" w:rsidRPr="003261FC" w:rsidRDefault="003261FC" w:rsidP="003261FC">
      <w:pPr>
        <w:rPr>
          <w:rFonts w:cs="Times New Roman"/>
          <w:sz w:val="16"/>
        </w:rPr>
      </w:pPr>
    </w:p>
    <w:p w:rsidR="003261FC" w:rsidRPr="003261FC" w:rsidRDefault="003261FC" w:rsidP="003261FC">
      <w:pPr>
        <w:rPr>
          <w:rFonts w:cs="Times New Roman"/>
          <w:sz w:val="16"/>
        </w:rPr>
      </w:pPr>
    </w:p>
    <w:p w:rsidR="003261FC" w:rsidRPr="003261FC" w:rsidRDefault="003261FC" w:rsidP="003261FC">
      <w:pPr>
        <w:pStyle w:val="Heading3"/>
        <w:rPr>
          <w:rFonts w:cs="Times New Roman"/>
        </w:rPr>
      </w:pPr>
      <w:r w:rsidRPr="003261FC">
        <w:rPr>
          <w:rFonts w:cs="Times New Roman"/>
        </w:rPr>
        <w:t>EB-5 Solvency Answers</w:t>
      </w: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Eb-5 Visas don’t solve</w:t>
      </w:r>
    </w:p>
    <w:p w:rsidR="003261FC" w:rsidRPr="003261FC" w:rsidRDefault="003261FC" w:rsidP="003261FC">
      <w:pPr>
        <w:rPr>
          <w:rFonts w:cs="Times New Roman"/>
          <w:sz w:val="16"/>
        </w:rPr>
      </w:pPr>
      <w:r w:rsidRPr="003261FC">
        <w:rPr>
          <w:rStyle w:val="Style13ptBold"/>
          <w:rFonts w:cs="Times New Roman"/>
        </w:rPr>
        <w:t>Kahn 18</w:t>
      </w:r>
      <w:r w:rsidRPr="003261FC">
        <w:rPr>
          <w:rFonts w:cs="Times New Roman"/>
          <w:sz w:val="16"/>
        </w:rPr>
        <w:t xml:space="preserve"> (Stephanie L. Kahn, Brooklyn Journal of International Law, "Looking to Australia to Overhaul US Foreign Investment in Real Estate", May 1, 2017, </w:t>
      </w:r>
      <w:r w:rsidRPr="003261FC">
        <w:rPr>
          <w:rStyle w:val="Hyperlink"/>
          <w:rFonts w:cs="Times New Roman"/>
          <w:sz w:val="16"/>
        </w:rPr>
        <w:t>https://brooklynworks.brooklaw.edu/cgi/viewcontent.cgi?article=1885&amp;context=bjil</w:t>
      </w:r>
      <w:r w:rsidRPr="003261FC">
        <w:rPr>
          <w:rFonts w:cs="Times New Roman"/>
          <w:sz w:val="16"/>
        </w:rPr>
        <w:t xml:space="preserve"> )</w:t>
      </w:r>
    </w:p>
    <w:p w:rsidR="003261FC" w:rsidRPr="003261FC" w:rsidRDefault="003261FC" w:rsidP="003261FC">
      <w:pPr>
        <w:rPr>
          <w:rFonts w:cs="Times New Roman"/>
          <w:sz w:val="16"/>
        </w:rPr>
      </w:pPr>
      <w:r w:rsidRPr="003261FC">
        <w:rPr>
          <w:rFonts w:cs="Times New Roman"/>
          <w:sz w:val="16"/>
        </w:rPr>
        <w:t>Both legislative proposals offer provisions designed to expedite the application process,73 improve compliance with securities and antifraud laws,74 increase the number of visas obtainable through TEA investment,75 and bind executive agencies to prior rulings on EB-5 applications.76 While it is encouraging that the U.S. Congress is looking to change and update the EB-5 visa program, the proposed changes do not solve the problems of closing unfair competition in the real estate marketplace and the lack of scrutiny faced by applicants to the EB5 visa program. The proposed changes actually do the opposite; they facilitate more EB-5 visa applications and hasten and likely deregulate the application process.</w:t>
      </w:r>
    </w:p>
    <w:p w:rsidR="003261FC" w:rsidRPr="003261FC" w:rsidRDefault="003261FC" w:rsidP="003261FC">
      <w:pPr>
        <w:rPr>
          <w:rFonts w:cs="Times New Roman"/>
          <w:sz w:val="16"/>
        </w:rPr>
      </w:pPr>
    </w:p>
    <w:p w:rsidR="003261FC" w:rsidRPr="003261FC" w:rsidRDefault="003261FC" w:rsidP="003261FC">
      <w:pPr>
        <w:rPr>
          <w:rFonts w:cs="Times New Roman"/>
          <w:sz w:val="16"/>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EB5 visas fail, Trump administration backs</w:t>
      </w:r>
    </w:p>
    <w:p w:rsidR="003261FC" w:rsidRPr="003261FC" w:rsidRDefault="003261FC" w:rsidP="003261FC">
      <w:pPr>
        <w:rPr>
          <w:rFonts w:cs="Times New Roman"/>
          <w:sz w:val="16"/>
        </w:rPr>
      </w:pPr>
      <w:r w:rsidRPr="003261FC">
        <w:rPr>
          <w:rStyle w:val="Style13ptBold"/>
          <w:rFonts w:cs="Times New Roman"/>
        </w:rPr>
        <w:t>Karoutsos 18</w:t>
      </w:r>
      <w:r w:rsidRPr="003261FC">
        <w:rPr>
          <w:rFonts w:cs="Times New Roman"/>
          <w:sz w:val="16"/>
        </w:rPr>
        <w:t xml:space="preserve"> (Demetrios Karoutsos, Real Clear Policy, "Trump Should Reverse Obama's EB-5 Visa Regulations", May 16, 2018, https://www.realclearpolicy.com/articles/2018/05/16/trump_should_reverse_obamas_eb-5_visa_regulations_110632.html )</w:t>
      </w:r>
    </w:p>
    <w:p w:rsidR="003261FC" w:rsidRPr="003261FC" w:rsidRDefault="003261FC" w:rsidP="003261FC">
      <w:pPr>
        <w:rPr>
          <w:rFonts w:cs="Times New Roman"/>
          <w:sz w:val="16"/>
        </w:rPr>
      </w:pPr>
      <w:r w:rsidRPr="003261FC">
        <w:rPr>
          <w:rFonts w:cs="Times New Roman"/>
          <w:sz w:val="16"/>
        </w:rPr>
        <w:t>Since taking office, President Trump has kept his campaign promises to eliminate Obama-era regulations that hurt our economy and hinder job creation. But EB-5 investor visas are another story. The debate over illegal immigration appears to be clouding the judgment of senior administration officials who are intent on derailing a successful government program that pumps billions of dollars directly into our economy. The EB-5 program is an investor-based employment visa that was created in 1990 to help stimulate foreign investment. The minimum requirements for individuals to secure such a visa are quite high. Applicants must invest $1 million or $500,000 if the project is located in a “Targeted Employment Area,” typically rural areas or regions with high unemployment. Furthermore, investments must be in ventures that will create or preserve at least 10 U.S. jobs per applicant. In return for these direct investments into the U.S. economy, applicants are granted residency status and a path toward eventual citizenship. According to a recent study, similar investor-related visa programs are also quite common throughout the world, including in Canada, the U.K., and nearly half of the countries in the European Union — and for good reason. The evidence shows that the EB-5 program has exceeded expectations and should be further expanded, not constrained by more burdensome regulations. Last year, the U.S. Department of Commerce published an analysis of the EB-5 program that looked at projects active in 2012 and 2013. The findings show that projects in this small window generated total investment of $16.4 billion and created nearly 170,000 new jobs. The authors also found that each immigrant investor generated 16 new jobs, or 60 percent more jobs than the minimum requirements of the EB-5 program. And in January, the American Action Forum published a report noting EB-5 immigrants accounted for $20 billion in direct economic investment since 2008 and over $5 billion in 2017. EB-5 is clearly working as intended. In fact, there is a strong case for expanding the program, as EB-5 visas only account for 10,000 of the 140,000 employment-based visas granted annually. And those caps, created by Congress, have not been adjusted since 1990, even though our economy has since doubled in size. Yet in the rulemaking blitz that occurred in the last days of the Obama presidency, the last administration proposed new rules on EB-5 that could gut the program’s effectiveness by significantly raising the minimum investment requirements to $1.35 million, or nearly triple the current minimum. Bizarrely, the Trump administration is moving forward with these new regulations. Kathy Nuebel Kovarik, chief of Policy and Strategy at U.S. Citizenship and Immigration Services, reiterated in a speech two weeks ago that the administration plans to finalize the Obama-era EB-5 rules this year, including increasing the investment minimums. This position is in direct contrast with President Trump’s campaign promises and will only serve to severely weaken a program that is helping grow our economy. It’s true that there have been some issues with the EB-5 program’s Regional Centers, which allow immigrant investors to pool funds with others, typically to finance larger projects. However, any reforms to EB-5 should be implemented through legislation, not regulation, as several Republican Senators noted in a letter last year to then-DHS Secretary John Kelly. And while the Senators acknowledged the Regional Centers aren’t perfect, they correctly point out that raising investment minimums would be “detrimental to the EB-5 program’s future viability and … to employment in our states.” In today’s political climate, the intense debate over illegal immigration sometimes blurs otherwise sound reasoning on legal immigration issues that should be kept out of the political fray. Such is the case for EB-5. Political differences over illegal immigration should not hinder reform of legal immigration programs that work — especially those that help drive our economy and create jobs. Instead of moving forward with the Obama EB-5 rules, the Trump administration should allow Congress to permanently reauthorize the program, expand the number of visas available, and enact robust reforms that deter any potential abuses. To do otherwise would be a reversion to the kind of governing by regulatory fiat characteristic of President Obama, which President Trump successfully campaigned against.</w:t>
      </w:r>
    </w:p>
    <w:p w:rsidR="003261FC" w:rsidRPr="003261FC" w:rsidRDefault="003261FC" w:rsidP="003261FC">
      <w:pPr>
        <w:rPr>
          <w:rFonts w:cs="Times New Roman"/>
          <w:sz w:val="16"/>
        </w:rPr>
      </w:pPr>
    </w:p>
    <w:p w:rsidR="003261FC" w:rsidRPr="003261FC" w:rsidRDefault="003261FC" w:rsidP="003261FC">
      <w:pPr>
        <w:pStyle w:val="Heading4"/>
        <w:rPr>
          <w:rFonts w:ascii="Times New Roman" w:hAnsi="Times New Roman" w:cs="Times New Roman"/>
          <w:sz w:val="21"/>
          <w:szCs w:val="21"/>
        </w:rPr>
      </w:pPr>
      <w:r w:rsidRPr="003261FC">
        <w:rPr>
          <w:rFonts w:ascii="Times New Roman" w:hAnsi="Times New Roman" w:cs="Times New Roman"/>
        </w:rPr>
        <w:t>EB-5 startups fail – Vermont Proves</w:t>
      </w:r>
    </w:p>
    <w:p w:rsidR="003261FC" w:rsidRPr="003261FC" w:rsidRDefault="003261FC" w:rsidP="003261FC">
      <w:pPr>
        <w:rPr>
          <w:rFonts w:cs="Times New Roman"/>
          <w:sz w:val="16"/>
        </w:rPr>
      </w:pPr>
      <w:r w:rsidRPr="003261FC">
        <w:rPr>
          <w:rStyle w:val="Style13ptBold"/>
          <w:rFonts w:cs="Times New Roman"/>
        </w:rPr>
        <w:t>D’Ambrosio 18</w:t>
      </w:r>
      <w:r w:rsidRPr="003261FC">
        <w:rPr>
          <w:rFonts w:cs="Times New Roman"/>
          <w:sz w:val="16"/>
        </w:rPr>
        <w:t xml:space="preserve"> (Dan D'Ambrosio, Burlington Free Press, "The Promise of millions EB-5 brought to Vermont is dead, 200 investors at risk ", July 17, 2018, https://www.burlingtonfreepress.com/story/news/2018/07/17/eb-5-terminated-state-appeal-federal-decision-end-program/775535002/)</w:t>
      </w:r>
    </w:p>
    <w:p w:rsidR="003261FC" w:rsidRPr="003261FC" w:rsidRDefault="003261FC" w:rsidP="003261FC">
      <w:pPr>
        <w:rPr>
          <w:rFonts w:cs="Times New Roman"/>
          <w:sz w:val="16"/>
        </w:rPr>
      </w:pPr>
      <w:r w:rsidRPr="003261FC">
        <w:rPr>
          <w:rFonts w:cs="Times New Roman"/>
          <w:sz w:val="16"/>
        </w:rPr>
        <w:t>Once upon a time — in 2012 — Vermont's EB-5 program was touted as an economic engine with nearly unlimited potential. Jay Peak principals Ariel Quiros and Bill Stenger had just announced a plan to bring more than $500 million of foreign investors' money into the Northeast Kingdom, and bring jobs to the state's poorest region. That dream vanished with the revelation of what investigators said was a massive Ponzi-like scandal orchestrated by Quiros and Stenger. The pair were alleged by the U.S. Securities and Exchange Commission to have misused more than $200 million in EB-5 investor funds, including at least $50 million "misappropriated" by Quiros for personal use to pay his taxes and buy condos in New York, among other expenses. Investors left holding bag The fundamental promise of the EB-5 program is green cards for the foreign investors whose money is supposed to be used to create jobs in depressed regions of the country. Now that federal regulators have terminated Vermont's EB-5 program, 200 investors are at risk of never receiving their green cards. Quiros and Stenger raised the lion's share of EB-5 funds in the state since the program's inception here in 1997, about $423 million. But another $109 million was raised by a variety of other projects, including Trapp Family Lodge in Stowe. There were hundreds of jobs created by both construction and expansion not only at Trapp and Mt. Snow and Sugarbush ski resorts, but especially at Jay Peak. Johannes von Trapp solicited 40 foreign investors to raise $20 million to build a brewery and beer hall, as well improve the cross-country ski resort's hotel. Von Trapp said all the construction is completed, and all his investors have their conditional green cards, but none have their permanent green cards. "It's unfortunate that some bad actors took advantage of the state's trust and are now causing trouble for a lot of people," von Trapp said. Newport dealing with fallout from fraud allegations Vermont wants to buy investors time Michael Pieciak, commissioner of the Vermont Department of Financial Regulation, said the state plans to appeal U.S. Citizenship and Immigration Services' decision to terminate the Vermont Regional Center. The state had argued for winding down the state-run program in Vermont to give the remaining investors the opportunity to receive their green cards and the return of their investments, which could take years. "It was our plan not to take on any additional projects as we allow current projects to run their course," Pieciak said. Both Quiros and Stenger have settled civil cases with the SEC and the state but still face possible criminal investigation. Ariel Quiros in 2013.Buy Photo Ariel Quiros in 2013. (Photo: GLENN RUSSELL/FREE PRESS FILE) U.S. Citizenship and Immigration Services, the federal agency overseeing the EB-5 program, said Vermont's Regional Center failed to fulfill its oversight and monitoring responsibilities, "which are integral to satisfying obligations set for in the EB-5 regulations." USCIS blames the Vermont Regional Center for the debacle at Jay Peak, which is still being cleaned up. The agency is particularly harsh in its criticism of the agency's handling of the AnC Bio project, a biomedical plant planned for Newport that collected $83 million from 166 investors. Nothing was ever built. The notice of termination from USCIS notes that in 2013 the Vermont Regional Center "began having concerns about whether all material information about the Jay Peak Biomedical project was being disclosed to investors" The federal agency seems particularly rankled that despite these concerns the state regional center "remained silent" while 83 investors forked over more than $40 million in 2014-2015. Pieciak said the state has 33 days to file an administrative appeal with USCIS. If that is rejected, the state can appeal to a federal district court judge. "One of the reasons we're going to make a forceful appeal is the 200 investors in process right now who would potentially lose out on immigration benefits, not just at Jay Peak but at other projects," Pieciak said. Those other projects are at Mt. Snow, which built a lake to hold water for snowmaking, and at Trapp Family Lodge. The Trapp Family Lodge Bierhall in Stowe features high The Trapp Family Lodge Bierhall in Stowe features high ceilings and big windows. (Photo: JUDD LAMPHERE/for the FREE PRESS) USCIS acknowledges in its notice of termination that some investors could be harmed, but essentially says, tough luck. "The fact that some investors' immigration status may be jeopardized who did not invest in those project or whose funds were not diverted is not enough to overcome the problems associated with the Regional Center's diversion of EB-5 funds," the notice concludes. Johannes von Trapp conceded Vermont's EB-5 program is a "huge mess," but says the question is how to clean it up. "The state had requested an orderly wind-down of the regional center, and that would appear to be the simplest and most equitable course to follow," von Trapp said. "I'm surprised USCIS didn't go along with it." He is hoping that by the time the state's appeals wind their way through the courts, his investors will have their documents and "it won't matter anymore."</w:t>
      </w:r>
    </w:p>
    <w:p w:rsidR="003261FC" w:rsidRPr="003261FC" w:rsidRDefault="003261FC" w:rsidP="003261FC">
      <w:pPr>
        <w:rPr>
          <w:rFonts w:cs="Times New Roman"/>
          <w:sz w:val="16"/>
        </w:rPr>
      </w:pPr>
    </w:p>
    <w:p w:rsidR="003261FC" w:rsidRPr="003261FC" w:rsidRDefault="003261FC" w:rsidP="003261FC">
      <w:pPr>
        <w:rPr>
          <w:rStyle w:val="StyleUnderline"/>
          <w:rFonts w:cs="Times New Roman"/>
          <w:sz w:val="24"/>
        </w:rPr>
      </w:pPr>
    </w:p>
    <w:p w:rsidR="003261FC" w:rsidRPr="003261FC" w:rsidRDefault="003261FC" w:rsidP="003261FC">
      <w:pPr>
        <w:rPr>
          <w:rStyle w:val="StyleUnderline"/>
          <w:rFonts w:cs="Times New Roman"/>
          <w:sz w:val="24"/>
        </w:rPr>
      </w:pPr>
    </w:p>
    <w:p w:rsidR="003261FC" w:rsidRPr="003261FC" w:rsidRDefault="003261FC" w:rsidP="003261FC">
      <w:pPr>
        <w:pStyle w:val="Heading1"/>
        <w:rPr>
          <w:rFonts w:cs="Times New Roman"/>
        </w:rPr>
      </w:pPr>
      <w:r w:rsidRPr="003261FC">
        <w:rPr>
          <w:rFonts w:cs="Times New Roman"/>
        </w:rPr>
        <w:t>No One Is Illegal</w:t>
      </w:r>
    </w:p>
    <w:p w:rsidR="003261FC" w:rsidRPr="003261FC" w:rsidRDefault="003261FC" w:rsidP="003261FC"/>
    <w:p w:rsidR="003261FC" w:rsidRPr="003261FC" w:rsidRDefault="003261FC" w:rsidP="003261FC">
      <w:pPr>
        <w:rPr>
          <w:rFonts w:cs="Times New Roman"/>
        </w:rPr>
      </w:pPr>
      <w:r w:rsidRPr="003261FC">
        <w:rPr>
          <w:rFonts w:cs="Times New Roman"/>
        </w:rPr>
        <w:t xml:space="preserve">Thus, we affirm “No One Is Illegal!” </w:t>
      </w:r>
    </w:p>
    <w:p w:rsidR="003261FC" w:rsidRPr="003261FC" w:rsidRDefault="003261FC" w:rsidP="003261FC">
      <w:pPr>
        <w:rPr>
          <w:rFonts w:cs="Times New Roman"/>
        </w:rPr>
      </w:pPr>
    </w:p>
    <w:p w:rsidR="003261FC" w:rsidRPr="003261FC" w:rsidRDefault="003261FC" w:rsidP="003261FC">
      <w:pPr>
        <w:rPr>
          <w:rFonts w:cs="Times New Roman"/>
        </w:rPr>
      </w:pPr>
      <w:r w:rsidRPr="003261FC">
        <w:rPr>
          <w:rFonts w:cs="Times New Roman"/>
        </w:rPr>
        <w:t>Our affirmation is a no border politic that ruptures the demarcation of legal and illegal upon which both the resolution and the border are predicated. Our affirmation is the ultimate reduction of restrictions on immigration; it is the removal of the restriction that the bifurcation between “legal” and “illegal” immigration demands. A No Borders politic endorses the proliferation of a praxis of the impermissible that prefigures a world without borders. No One Is Illegal! counter-performs against and beyond performative citizenship that trains us in allegiance to legal violence against those rendered “illegal.”</w:t>
      </w:r>
    </w:p>
    <w:p w:rsidR="003261FC" w:rsidRPr="003261FC" w:rsidRDefault="003261FC" w:rsidP="003261FC">
      <w:pPr>
        <w:rPr>
          <w:rFonts w:cs="Times New Roman"/>
        </w:rPr>
      </w:pPr>
    </w:p>
    <w:p w:rsidR="003261FC" w:rsidRPr="003261FC" w:rsidRDefault="003261FC" w:rsidP="003261FC"/>
    <w:p w:rsidR="003261FC" w:rsidRPr="003261FC" w:rsidRDefault="003261FC" w:rsidP="003261FC">
      <w:pPr>
        <w:rPr>
          <w:rFonts w:cs="Times New Roman"/>
          <w:sz w:val="16"/>
        </w:rPr>
      </w:pPr>
    </w:p>
    <w:p w:rsidR="003261FC" w:rsidRPr="003261FC" w:rsidRDefault="003261FC" w:rsidP="003261FC">
      <w:pPr>
        <w:pStyle w:val="Heading2"/>
        <w:rPr>
          <w:rFonts w:cs="Times New Roman"/>
        </w:rPr>
      </w:pPr>
      <w:r w:rsidRPr="003261FC">
        <w:rPr>
          <w:rFonts w:cs="Times New Roman"/>
        </w:rPr>
        <w:t>Open Borders CP</w:t>
      </w:r>
    </w:p>
    <w:p w:rsidR="003261FC" w:rsidRPr="003261FC" w:rsidRDefault="003261FC" w:rsidP="003261FC"/>
    <w:p w:rsidR="003261FC" w:rsidRPr="003261FC" w:rsidRDefault="003261FC" w:rsidP="003261FC">
      <w:pPr>
        <w:pStyle w:val="Heading3"/>
      </w:pPr>
      <w:r w:rsidRPr="003261FC">
        <w:t>Sample Text</w:t>
      </w:r>
    </w:p>
    <w:p w:rsidR="003261FC" w:rsidRPr="003261FC" w:rsidRDefault="003261FC" w:rsidP="003261FC"/>
    <w:p w:rsidR="003261FC" w:rsidRPr="003261FC" w:rsidRDefault="003261FC" w:rsidP="003261FC">
      <w:pPr>
        <w:pStyle w:val="Heading4"/>
      </w:pPr>
      <w:r w:rsidRPr="003261FC">
        <w:t>We affirm “No One Is Illegal!”, but our affirmations is an open border politics</w:t>
      </w:r>
    </w:p>
    <w:p w:rsidR="003261FC" w:rsidRPr="003261FC" w:rsidRDefault="003261FC" w:rsidP="003261FC"/>
    <w:p w:rsidR="003261FC" w:rsidRPr="003261FC" w:rsidRDefault="003261FC" w:rsidP="003261FC"/>
    <w:p w:rsidR="003261FC" w:rsidRPr="003261FC" w:rsidRDefault="003261FC" w:rsidP="003261FC">
      <w:pPr>
        <w:pStyle w:val="Heading3"/>
      </w:pPr>
      <w:r w:rsidRPr="003261FC">
        <w:t>1NC Solvency</w:t>
      </w:r>
    </w:p>
    <w:p w:rsidR="003261FC" w:rsidRPr="003261FC" w:rsidRDefault="003261FC" w:rsidP="003261FC"/>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Open borders solve while being more feasible to achieve</w:t>
      </w:r>
    </w:p>
    <w:p w:rsidR="003261FC" w:rsidRPr="003261FC" w:rsidRDefault="003261FC" w:rsidP="003261FC">
      <w:pPr>
        <w:rPr>
          <w:rFonts w:cs="Times New Roman"/>
          <w:sz w:val="16"/>
        </w:rPr>
      </w:pPr>
      <w:r w:rsidRPr="003261FC">
        <w:rPr>
          <w:rStyle w:val="Style13ptBold"/>
          <w:rFonts w:cs="Times New Roman"/>
        </w:rPr>
        <w:t>Smith</w:t>
      </w:r>
      <w:r w:rsidRPr="003261FC">
        <w:rPr>
          <w:rFonts w:cs="Times New Roman"/>
          <w:sz w:val="16"/>
        </w:rPr>
        <w:t>, 3/14/</w:t>
      </w:r>
      <w:r w:rsidRPr="003261FC">
        <w:rPr>
          <w:rStyle w:val="Style13ptBold"/>
          <w:rFonts w:cs="Times New Roman"/>
        </w:rPr>
        <w:t>13</w:t>
      </w:r>
      <w:r w:rsidRPr="003261FC">
        <w:rPr>
          <w:rFonts w:cs="Times New Roman"/>
          <w:sz w:val="16"/>
        </w:rPr>
        <w:t xml:space="preserve"> (Nathan Smith, Nathan Smith is one of the regular bloggers for Open Borders: The Case. He started blogging for the site in April 2012- he is assistant professor of economics at Fresno Pacific University, School of Business. He did his Ph.D. at George Mason University, where he was influenced by open borders advocate Bryan Caplan. Smith also studied under open borders advocate Lant Pritchett while getting his MPA/ID at Harvard University’s Kennedy School of Government. Smith has also worked at the World Bank. Smith is author of Principles of a Free Society, “Open borders vs no borders: my take”, Open Borders: The Case, </w:t>
      </w:r>
      <w:r w:rsidRPr="003261FC">
        <w:rPr>
          <w:rStyle w:val="Hyperlink"/>
          <w:rFonts w:cs="Times New Roman"/>
          <w:sz w:val="16"/>
        </w:rPr>
        <w:t>https://openborders.info/blog/open-borders-versus-no-borders-my-take/</w:t>
      </w:r>
      <w:r w:rsidRPr="003261FC">
        <w:rPr>
          <w:rFonts w:cs="Times New Roman"/>
          <w:sz w:val="16"/>
        </w:rPr>
        <w:t>, JJ)</w:t>
      </w:r>
    </w:p>
    <w:p w:rsidR="003261FC" w:rsidRPr="003261FC" w:rsidRDefault="003261FC" w:rsidP="003261FC">
      <w:pPr>
        <w:rPr>
          <w:rFonts w:cs="Times New Roman"/>
          <w:sz w:val="16"/>
        </w:rPr>
      </w:pPr>
      <w:r w:rsidRPr="003261FC">
        <w:rPr>
          <w:rFonts w:cs="Times New Roman"/>
          <w:sz w:val="16"/>
        </w:rPr>
        <w:t xml:space="preserve">I will close by noting where I agree with John, and where I think the anarchists and the main- streamers can agree in general. </w:t>
      </w:r>
      <w:r w:rsidRPr="003261FC">
        <w:rPr>
          <w:rStyle w:val="StyleUnderline"/>
          <w:rFonts w:cs="Times New Roman"/>
          <w:sz w:val="24"/>
        </w:rPr>
        <w:t xml:space="preserve">“Open borders” of the sort we advocate and consider on this site is, in relative terms, less radical, and </w:t>
      </w:r>
      <w:r w:rsidRPr="003261FC">
        <w:rPr>
          <w:rFonts w:cs="Times New Roman"/>
        </w:rPr>
        <w:t>more plausible to achieve in the short term</w:t>
      </w:r>
      <w:r w:rsidRPr="003261FC">
        <w:rPr>
          <w:rStyle w:val="StyleUnderline"/>
          <w:rFonts w:cs="Times New Roman"/>
          <w:sz w:val="24"/>
        </w:rPr>
        <w:t>, than “no bor- ders” of the Robert Higgs variety. It is also therefore easier to speculate on their consequences with more of a hope of being at least within the ballpark of the truth. Thus, it makes sense to ad- vocate for open borders in the short run, even as we disagree about the desirability of (and relat- edly, the inevitability of) an anarcho-capitalistic order in the long run</w:t>
      </w:r>
      <w:r w:rsidRPr="003261FC">
        <w:rPr>
          <w:rFonts w:cs="Times New Roman"/>
          <w:sz w:val="16"/>
        </w:rPr>
        <w:t xml:space="preserve">. Indeed, this is why anar- cho-capitalists like Bryan Caplan and Michael Huemer make the case for open borders within the nation-state framework, though in the process of making that case, they (secretly) borrow many of their own tools from their case for anarcho-capitalism. NOTE: My understanding of Nathan’s position (based on his book Principles of a Free Society, — buy here) is that he rejects the idea of “sovereignty” which one can think of as blank check politi- cal authority. Rejection of blank check political authority could coexist with belief in the legiti- macy of some forms of nation-states operating under some types of constraints, and Nathan pro- vides a minarchist justification of the nation-state in his book (as far as I understand). Philosophi- cal anarchism is a somewhat more radical position, namely that just because a nation-state promises to protect your rights does not entitle it to legitimacy. Nonetheless, </w:t>
      </w:r>
      <w:r w:rsidRPr="003261FC">
        <w:rPr>
          <w:rStyle w:val="StyleUnderline"/>
          <w:rFonts w:cs="Times New Roman"/>
          <w:sz w:val="24"/>
        </w:rPr>
        <w:t>even philosophical anarchism</w:t>
      </w:r>
      <w:r w:rsidRPr="003261FC">
        <w:rPr>
          <w:rFonts w:cs="Times New Roman"/>
          <w:sz w:val="16"/>
        </w:rPr>
        <w:t xml:space="preserve"> (a position I subscribe to) </w:t>
      </w:r>
      <w:r w:rsidRPr="003261FC">
        <w:rPr>
          <w:rStyle w:val="StyleUnderline"/>
          <w:rFonts w:cs="Times New Roman"/>
          <w:sz w:val="24"/>
        </w:rPr>
        <w:t xml:space="preserve">is consistent with the view that </w:t>
      </w:r>
      <w:r w:rsidRPr="003261FC">
        <w:rPr>
          <w:rFonts w:cs="Times New Roman"/>
        </w:rPr>
        <w:t>the nation-state</w:t>
      </w:r>
      <w:r w:rsidRPr="003261FC">
        <w:rPr>
          <w:rStyle w:val="StyleUnderline"/>
          <w:rFonts w:cs="Times New Roman"/>
          <w:sz w:val="24"/>
        </w:rPr>
        <w:t xml:space="preserve">, despite its illegitimacy, does </w:t>
      </w:r>
      <w:r w:rsidRPr="003261FC">
        <w:rPr>
          <w:rFonts w:cs="Times New Roman"/>
        </w:rPr>
        <w:t xml:space="preserve">end up doing a better job than </w:t>
      </w:r>
      <w:r w:rsidRPr="003261FC">
        <w:rPr>
          <w:u w:val="single"/>
        </w:rPr>
        <w:t>the alternatives. The main practical implication of philosophical anarchism is that a philosophical anarchist does not feel morally obliged to obey even the “reasonable” injunctions of the nation-state, and obeys them only if required to or de- sirous to do so for other reasons, or out of fear of punishment</w:t>
      </w:r>
      <w:r w:rsidRPr="003261FC">
        <w:rPr>
          <w:rFonts w:cs="Times New Roman"/>
          <w:sz w:val="16"/>
        </w:rPr>
        <w:t>.</w:t>
      </w:r>
    </w:p>
    <w:p w:rsidR="003261FC" w:rsidRPr="003261FC" w:rsidRDefault="003261FC" w:rsidP="003261FC"/>
    <w:p w:rsidR="003261FC" w:rsidRPr="003261FC" w:rsidRDefault="003261FC" w:rsidP="003261FC"/>
    <w:p w:rsidR="003261FC" w:rsidRPr="003261FC" w:rsidRDefault="003261FC" w:rsidP="003261FC">
      <w:pPr>
        <w:pStyle w:val="Heading3"/>
        <w:rPr>
          <w:rFonts w:cs="Times New Roman"/>
        </w:rPr>
      </w:pPr>
      <w:r w:rsidRPr="003261FC">
        <w:rPr>
          <w:rFonts w:cs="Times New Roman"/>
        </w:rPr>
        <w:t xml:space="preserve">No Border = Destroy Nation-State </w:t>
      </w:r>
    </w:p>
    <w:p w:rsidR="003261FC" w:rsidRPr="003261FC" w:rsidRDefault="003261FC" w:rsidP="003261FC"/>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First, anything that links to open borders links even harder to no borders – if we link, you do too – you just read a DA against yourself</w:t>
      </w: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Open borders are good – warrants</w:t>
      </w:r>
    </w:p>
    <w:p w:rsidR="003261FC" w:rsidRPr="003261FC" w:rsidRDefault="003261FC" w:rsidP="003261FC">
      <w:pPr>
        <w:rPr>
          <w:rFonts w:cs="Times New Roman"/>
          <w:sz w:val="16"/>
        </w:rPr>
      </w:pPr>
      <w:r w:rsidRPr="003261FC">
        <w:rPr>
          <w:rStyle w:val="Style13ptBold"/>
          <w:rFonts w:cs="Times New Roman"/>
        </w:rPr>
        <w:t>Lee</w:t>
      </w:r>
      <w:r w:rsidRPr="003261FC">
        <w:rPr>
          <w:rFonts w:cs="Times New Roman"/>
          <w:sz w:val="16"/>
        </w:rPr>
        <w:t>, 1/16/</w:t>
      </w:r>
      <w:r w:rsidRPr="003261FC">
        <w:rPr>
          <w:rStyle w:val="Style13ptBold"/>
          <w:rFonts w:cs="Times New Roman"/>
        </w:rPr>
        <w:t>15</w:t>
      </w:r>
      <w:r w:rsidRPr="003261FC">
        <w:rPr>
          <w:rFonts w:cs="Times New Roman"/>
          <w:sz w:val="16"/>
        </w:rPr>
        <w:t xml:space="preserve"> (John Lee, one of the regular bloggers for Open Borders: The Case. He started blogging for the site in October 2012. John Lee is a Malaysian currently working at a technology firm in the US. He is a passionate advocate of open borders from moral and practical perspectives. His main venue for open borders advocacy has been the Open Borders blog, “A rose by any other name: open borders, freedom of movement, and the right to migrate”, Open Borders: The Case, </w:t>
      </w:r>
      <w:r w:rsidRPr="003261FC">
        <w:rPr>
          <w:rStyle w:val="Hyperlink"/>
          <w:rFonts w:cs="Times New Roman"/>
          <w:sz w:val="16"/>
        </w:rPr>
        <w:t>https://openborders.info/blog/rose-name-open-borders-freedom-movement-migrate/</w:t>
      </w:r>
      <w:r w:rsidRPr="003261FC">
        <w:rPr>
          <w:rFonts w:cs="Times New Roman"/>
          <w:sz w:val="16"/>
        </w:rPr>
        <w:t>, JJ)</w:t>
      </w:r>
    </w:p>
    <w:p w:rsidR="003261FC" w:rsidRPr="003261FC" w:rsidRDefault="003261FC" w:rsidP="003261FC">
      <w:pPr>
        <w:rPr>
          <w:rFonts w:cs="Times New Roman"/>
          <w:sz w:val="16"/>
        </w:rPr>
      </w:pPr>
      <w:r w:rsidRPr="003261FC">
        <w:rPr>
          <w:rFonts w:cs="Times New Roman"/>
          <w:sz w:val="16"/>
        </w:rPr>
        <w:t xml:space="preserve">How do we operationalise open borders? </w:t>
      </w:r>
      <w:r w:rsidRPr="003261FC">
        <w:rPr>
          <w:rStyle w:val="StyleUnderline"/>
          <w:rFonts w:cs="Times New Roman"/>
          <w:sz w:val="24"/>
        </w:rPr>
        <w:t>How do we enact the right to migrate into law, and guarantee freedom of movement to all people? The nation-state is not going away any time soon, and so the answer lies in getting our nation-states to change their laws.</w:t>
      </w:r>
      <w:r w:rsidRPr="003261FC">
        <w:rPr>
          <w:rFonts w:cs="Times New Roman"/>
          <w:sz w:val="16"/>
        </w:rPr>
        <w:t xml:space="preserve"> I am on-board with the liberal premise that the ultimate purpose of government is to protect individuals’ liberty to go about their own lives in peace — and so </w:t>
      </w:r>
      <w:r w:rsidRPr="003261FC">
        <w:rPr>
          <w:rStyle w:val="StyleUnderline"/>
          <w:rFonts w:cs="Times New Roman"/>
          <w:sz w:val="24"/>
        </w:rPr>
        <w:t>as sympathetic as I might be to the utopic vision of hav- ing no borders at all, I believe we should at least hold our own governments accountable for pro- tecting the liberties of all who seek protection and peace within our borders</w:t>
      </w:r>
      <w:r w:rsidRPr="003261FC">
        <w:rPr>
          <w:rFonts w:cs="Times New Roman"/>
          <w:sz w:val="16"/>
        </w:rPr>
        <w:t xml:space="preserve">. Clemens notes that he tries to </w:t>
      </w:r>
      <w:r w:rsidRPr="003261FC">
        <w:rPr>
          <w:rStyle w:val="StyleUnderline"/>
          <w:rFonts w:cs="Times New Roman"/>
          <w:sz w:val="24"/>
        </w:rPr>
        <w:t>refocus the discussion not on the semantics of “open borders”, but rather on what operationally we seek to achieve</w:t>
      </w:r>
      <w:r w:rsidRPr="003261FC">
        <w:rPr>
          <w:rFonts w:cs="Times New Roman"/>
          <w:sz w:val="16"/>
        </w:rPr>
        <w:t xml:space="preserve">. I think we in the movement, wonks like Clemens aside, often shy away from articulating a specific policy we would like to see. Part of this is because the legal and policy analysis necessary to enact open borders has rarely been done, and would vary significantly from country to country. Our </w:t>
      </w:r>
      <w:r w:rsidRPr="003261FC">
        <w:rPr>
          <w:rStyle w:val="StyleUnderline"/>
          <w:rFonts w:cs="Times New Roman"/>
          <w:sz w:val="24"/>
        </w:rPr>
        <w:t>goal is simply to place freedom of movement on the political agenda in the first place</w:t>
      </w:r>
      <w:r w:rsidRPr="003261FC">
        <w:rPr>
          <w:rFonts w:cs="Times New Roman"/>
          <w:sz w:val="16"/>
        </w:rPr>
        <w:t xml:space="preserve"> — to force citizens to reckon with the mali- cious wrongdoings of our own governments in persecuting people who have done nothing wrong. But a further part of this is also because, just as our goal has many labels, it also has many possi- ble routes — we’ve discussed these paths to open borders plenty in the past and intend to keep doing so. And I do think one appeal of the “freedom of movement” or “right to migrate” labels is that they are somewhat more agnostic about which of the options we have are the best or the appropriate route(s) to take. borders with no checkpoints (perhaps just a sign such as “You are now entering Germany”), or borders with checkpoints where very few are stopped — i.e., guards are posted, but they do not stop anyone unless the person appears suspicious, similar to how guards are often posted in air- ports or train stations, but they do not stop anyone unless that person fits a suspicious profile. Meanwhile, freedom of movement and the right to migrate carry fewer explicit connotations about how our societies would in practice respect and protect these liberties</w:t>
      </w:r>
      <w:r w:rsidRPr="003261FC">
        <w:rPr>
          <w:rStyle w:val="StyleUnderline"/>
          <w:rFonts w:cs="Times New Roman"/>
          <w:sz w:val="24"/>
        </w:rPr>
        <w:t>. Of course, we could always abolish or minimise border controls, as literal open borders would suggest. But we could also simply offer visas to anyone who applies for them</w:t>
      </w:r>
      <w:r w:rsidRPr="003261FC">
        <w:rPr>
          <w:rFonts w:cs="Times New Roman"/>
          <w:sz w:val="16"/>
        </w:rPr>
        <w:t xml:space="preserve"> (subject to standard exclusions for people bearing diseases, weapons, or criminal intent of course). We could </w:t>
      </w:r>
      <w:r w:rsidRPr="003261FC">
        <w:rPr>
          <w:rStyle w:val="StyleUnderline"/>
          <w:rFonts w:cs="Times New Roman"/>
          <w:sz w:val="24"/>
        </w:rPr>
        <w:t>maintain checkpoints and inspect every traveller while still waving 98% of them through, as was actually done on the famous US checkpoint of Ellis Island in the era of open borders. Or we could even technically maintain more controls on immigration, while blatantly waiving most of these controls, as Ar- gentina does.</w:t>
      </w:r>
      <w:r w:rsidRPr="003261FC">
        <w:rPr>
          <w:rFonts w:cs="Times New Roman"/>
          <w:sz w:val="16"/>
        </w:rPr>
        <w:t xml:space="preserve"> But this potential semantic-implementation distinction does not bother me much either. After all, these days virtually every domestic traveller getting on an aeroplane at a regular port of travel is subject to a screening and document inspection of some kind. Beyond the most absolute of pedants, and a handful of laudable liberty-of-travel advocates, I think most of us would agree that this does not mean we lack internal open borders. The internal borders of our countries are porous to virtually all of us except those on government watchlists; our borders are internally open.</w:t>
      </w:r>
    </w:p>
    <w:p w:rsidR="003261FC" w:rsidRPr="003261FC" w:rsidRDefault="003261FC" w:rsidP="003261FC">
      <w:pPr>
        <w:rPr>
          <w:rFonts w:cs="Times New Roman"/>
          <w:sz w:val="16"/>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Open borders are necessary</w:t>
      </w:r>
    </w:p>
    <w:p w:rsidR="003261FC" w:rsidRPr="003261FC" w:rsidRDefault="003261FC" w:rsidP="003261FC">
      <w:pPr>
        <w:rPr>
          <w:rFonts w:cs="Times New Roman"/>
          <w:sz w:val="16"/>
        </w:rPr>
      </w:pPr>
      <w:r w:rsidRPr="003261FC">
        <w:rPr>
          <w:rStyle w:val="Style13ptBold"/>
          <w:rFonts w:cs="Times New Roman"/>
        </w:rPr>
        <w:t>Lee</w:t>
      </w:r>
      <w:r w:rsidRPr="003261FC">
        <w:rPr>
          <w:rFonts w:cs="Times New Roman"/>
          <w:sz w:val="16"/>
        </w:rPr>
        <w:t>, 1/16/</w:t>
      </w:r>
      <w:r w:rsidRPr="003261FC">
        <w:rPr>
          <w:rStyle w:val="Style13ptBold"/>
          <w:rFonts w:cs="Times New Roman"/>
        </w:rPr>
        <w:t>15</w:t>
      </w:r>
      <w:r w:rsidRPr="003261FC">
        <w:rPr>
          <w:rFonts w:cs="Times New Roman"/>
          <w:sz w:val="16"/>
        </w:rPr>
        <w:t xml:space="preserve"> (John Lee, one of the regular bloggers for Open Borders: The Case. He started blogging for the site in October 2012. John Lee is a Malaysian currently working at a technology firm in the US. He is a passionate advocate of open borders from moral and practical perspectives. His main venue for open borders advocacy has been the Open Borders blog, “A rose by any other name: open borders, freedom of movement, and the right to migrate”, Open Borders: The Case, </w:t>
      </w:r>
      <w:r w:rsidRPr="003261FC">
        <w:rPr>
          <w:rStyle w:val="Hyperlink"/>
          <w:rFonts w:cs="Times New Roman"/>
          <w:sz w:val="16"/>
        </w:rPr>
        <w:t>https://openborders.info/blog/rose-name-open-borders-freedom-movement-migrate/</w:t>
      </w:r>
      <w:r w:rsidRPr="003261FC">
        <w:rPr>
          <w:rFonts w:cs="Times New Roman"/>
          <w:sz w:val="16"/>
        </w:rPr>
        <w:t>, JJ)</w:t>
      </w:r>
    </w:p>
    <w:p w:rsidR="003261FC" w:rsidRPr="003261FC" w:rsidRDefault="003261FC" w:rsidP="003261FC">
      <w:pPr>
        <w:rPr>
          <w:rFonts w:cs="Times New Roman"/>
          <w:sz w:val="16"/>
        </w:rPr>
      </w:pPr>
      <w:r w:rsidRPr="003261FC">
        <w:rPr>
          <w:rFonts w:cs="Times New Roman"/>
          <w:sz w:val="16"/>
        </w:rPr>
        <w:t xml:space="preserve">How do we operationalise open borders? </w:t>
      </w:r>
      <w:r w:rsidRPr="003261FC">
        <w:rPr>
          <w:rStyle w:val="StyleUnderline"/>
          <w:rFonts w:cs="Times New Roman"/>
          <w:sz w:val="24"/>
        </w:rPr>
        <w:t>How do we enact the right to migrate into law, and guarantee freedom of movement to all people? The nation-state is not going away any time soon, and so the answer lies in getting our nation-states to change their laws.</w:t>
      </w:r>
      <w:r w:rsidRPr="003261FC">
        <w:rPr>
          <w:rFonts w:cs="Times New Roman"/>
          <w:sz w:val="16"/>
        </w:rPr>
        <w:t xml:space="preserve"> I am on-board with the liberal premise that the ultimate purpose of government is to protect individuals’ liberty to go about their own lives in peace — and so </w:t>
      </w:r>
      <w:r w:rsidRPr="003261FC">
        <w:rPr>
          <w:rStyle w:val="StyleUnderline"/>
          <w:rFonts w:cs="Times New Roman"/>
          <w:sz w:val="24"/>
        </w:rPr>
        <w:t>as sympathetic as I might be to the utopic vision of hav- ing no borders at all, I believe we should at least hold our own governments accountable for pro- tecting the liberties of all who seek protection and peace within our borders</w:t>
      </w:r>
      <w:r w:rsidRPr="003261FC">
        <w:rPr>
          <w:rFonts w:cs="Times New Roman"/>
          <w:sz w:val="16"/>
        </w:rPr>
        <w:t xml:space="preserve">. Clemens notes that he tries to </w:t>
      </w:r>
      <w:r w:rsidRPr="003261FC">
        <w:rPr>
          <w:rStyle w:val="StyleUnderline"/>
          <w:rFonts w:cs="Times New Roman"/>
          <w:sz w:val="24"/>
        </w:rPr>
        <w:t>refocus the discussion not on the semantics of “open borders”, but rather on what operationally we seek to achieve</w:t>
      </w:r>
      <w:r w:rsidRPr="003261FC">
        <w:rPr>
          <w:rFonts w:cs="Times New Roman"/>
          <w:sz w:val="16"/>
        </w:rPr>
        <w:t xml:space="preserve">. I think we in the movement, wonks like Clemens aside, often shy away from articulating a specific policy we would like to see. Part of this is because the legal and policy analysis necessary to enact open borders has rarely been done, and would vary significantly from country to country. Our </w:t>
      </w:r>
      <w:r w:rsidRPr="003261FC">
        <w:rPr>
          <w:rStyle w:val="StyleUnderline"/>
          <w:rFonts w:cs="Times New Roman"/>
          <w:sz w:val="24"/>
        </w:rPr>
        <w:t>goal is simply to place freedom of movement on the political agenda in the first place</w:t>
      </w:r>
      <w:r w:rsidRPr="003261FC">
        <w:rPr>
          <w:rFonts w:cs="Times New Roman"/>
          <w:sz w:val="16"/>
        </w:rPr>
        <w:t xml:space="preserve"> — to force citizens to reckon with the mali- cious wrongdoings of our own governments in persecuting people who have done nothing wrong. But a further part of this is also because, just as our goal has many labels, it also has many possi- ble routes — we’ve discussed these paths to open borders plenty in the past and intend to keep doing so. And I do think one appeal of the “freedom of movement” or “right to migrate” labels is that they are somewhat more agnostic about which of the options we have are the best or the appropriate route(s) to take. borders with no checkpoints (perhaps just a sign such as “You are now entering Germany”), or borders with checkpoints where very few are stopped — i.e., guards are posted, but they do not stop anyone unless the person appears suspicious, similar to how guards are often posted in air- ports or train stations, but they do not stop anyone unless that person fits a suspicious profile. Meanwhile, freedom of movement and the right to migrate carry fewer explicit connotations about how our societies would in practice respect and protect these liberties</w:t>
      </w:r>
      <w:r w:rsidRPr="003261FC">
        <w:rPr>
          <w:rStyle w:val="StyleUnderline"/>
          <w:rFonts w:cs="Times New Roman"/>
          <w:sz w:val="24"/>
        </w:rPr>
        <w:t>. Of course, we could always abolish or minimise border controls, as literal open borders would suggest. But we could also simply offer visas to anyone who applies for them</w:t>
      </w:r>
      <w:r w:rsidRPr="003261FC">
        <w:rPr>
          <w:rFonts w:cs="Times New Roman"/>
          <w:sz w:val="16"/>
        </w:rPr>
        <w:t xml:space="preserve"> (subject to standard exclusions for people bearing diseases, weapons, or criminal intent of course). We could </w:t>
      </w:r>
      <w:r w:rsidRPr="003261FC">
        <w:rPr>
          <w:rStyle w:val="StyleUnderline"/>
          <w:rFonts w:cs="Times New Roman"/>
          <w:sz w:val="24"/>
        </w:rPr>
        <w:t>maintain checkpoints and inspect every traveller while still waving 98% of them through, as was actually done on the famous US checkpoint of Ellis Island in the era of open borders. Or we could even technically maintain more controls on immigration, while blatantly waiving most of these controls, as Ar- gentina does.</w:t>
      </w:r>
      <w:r w:rsidRPr="003261FC">
        <w:rPr>
          <w:rFonts w:cs="Times New Roman"/>
          <w:sz w:val="16"/>
        </w:rPr>
        <w:t xml:space="preserve"> But this potential semantic-implementation distinction does not bother me much either. After all, these days virtually every domestic traveller getting on an aeroplane at a regular port of travel is subject to a screening and document inspection of some kind. Beyond the most absolute of pedants, and a handful of laudable liberty-of-travel advocates, I think most of us would agree that this does not mean we lack internal open borders. The internal borders of our countries are porous to virtually all of us except those on government watchlists; our borders are internally open.</w:t>
      </w:r>
    </w:p>
    <w:p w:rsidR="003261FC" w:rsidRPr="003261FC" w:rsidRDefault="003261FC" w:rsidP="003261FC">
      <w:pPr>
        <w:rPr>
          <w:rFonts w:cs="Times New Roman"/>
          <w:sz w:val="16"/>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 xml:space="preserve">Prefer open borders to no borders – it’s actually feasible and no borders implies the dissolution of sovereignty </w:t>
      </w:r>
    </w:p>
    <w:p w:rsidR="003261FC" w:rsidRPr="003261FC" w:rsidRDefault="003261FC" w:rsidP="003261FC">
      <w:pPr>
        <w:rPr>
          <w:rFonts w:cs="Times New Roman"/>
          <w:sz w:val="16"/>
        </w:rPr>
      </w:pPr>
      <w:r w:rsidRPr="003261FC">
        <w:rPr>
          <w:rStyle w:val="Style13ptBold"/>
          <w:rFonts w:cs="Times New Roman"/>
        </w:rPr>
        <w:t>Aitchison 2017</w:t>
      </w:r>
      <w:r w:rsidRPr="003261FC">
        <w:rPr>
          <w:rFonts w:cs="Times New Roman"/>
          <w:color w:val="222222"/>
          <w:sz w:val="16"/>
          <w:szCs w:val="19"/>
        </w:rPr>
        <w:t xml:space="preserve"> (Guy Aitchison, political theorist and Irish Research Council postdoctoral fellow at University College Dublin, “Borders, open borders, or no borders?”, 26 September 2017, </w:t>
      </w:r>
      <w:r w:rsidRPr="003261FC">
        <w:rPr>
          <w:rStyle w:val="Hyperlink"/>
          <w:rFonts w:cs="Times New Roman"/>
          <w:sz w:val="16"/>
          <w:szCs w:val="19"/>
        </w:rPr>
        <w:t>https://www.opendemocracy.net/uk/looking-at-lexit/guy-aitchison/borders-open-borders-or-no-borders</w:t>
      </w:r>
      <w:r w:rsidRPr="003261FC">
        <w:rPr>
          <w:rFonts w:cs="Times New Roman"/>
          <w:color w:val="222222"/>
          <w:sz w:val="16"/>
          <w:szCs w:val="19"/>
        </w:rPr>
        <w:t>, 28 July 2018, HK)</w:t>
      </w:r>
    </w:p>
    <w:p w:rsidR="003261FC" w:rsidRPr="003261FC" w:rsidRDefault="003261FC" w:rsidP="003261FC">
      <w:pPr>
        <w:rPr>
          <w:rFonts w:cs="Times New Roman"/>
          <w:sz w:val="16"/>
        </w:rPr>
      </w:pPr>
      <w:r w:rsidRPr="003261FC">
        <w:rPr>
          <w:rStyle w:val="StyleUnderline"/>
          <w:rFonts w:cs="Times New Roman"/>
          <w:sz w:val="24"/>
        </w:rPr>
        <w:t>I would argue for open borders, rather than no borders which would imply the complete abolition of states or a single global state, neither of which I think is realistic or desirable</w:t>
      </w:r>
      <w:r w:rsidRPr="003261FC">
        <w:rPr>
          <w:rFonts w:cs="Times New Roman"/>
          <w:sz w:val="16"/>
        </w:rPr>
        <w:t xml:space="preserve">. It’s helpful to ask ourselves first why we might want to aim for opening borders. </w:t>
      </w:r>
      <w:r w:rsidRPr="003261FC">
        <w:rPr>
          <w:rStyle w:val="StyleUnderline"/>
          <w:rFonts w:cs="Times New Roman"/>
          <w:sz w:val="24"/>
        </w:rPr>
        <w:t>There are broadly two types of normative argument that are made: one from freedom and one from social justice</w:t>
      </w:r>
      <w:r w:rsidRPr="003261FC">
        <w:rPr>
          <w:rFonts w:cs="Times New Roman"/>
          <w:sz w:val="16"/>
        </w:rPr>
        <w:t xml:space="preserve">. The freedom argument says that movement is a fundamental aspect of individual autonomy. People should be free to move in order to pursue attachments and opportunities they deem worthwhile without state intrusion. </w:t>
      </w:r>
      <w:r w:rsidRPr="003261FC">
        <w:rPr>
          <w:rStyle w:val="StyleUnderline"/>
          <w:rFonts w:cs="Times New Roman"/>
          <w:sz w:val="24"/>
        </w:rPr>
        <w:t>This argument is often framed in terms of a universal human right to immigrate and it draws its strength by analogy with the human right to move within states as recognised in domestic and international law</w:t>
      </w:r>
      <w:r w:rsidRPr="003261FC">
        <w:rPr>
          <w:rFonts w:cs="Times New Roman"/>
          <w:sz w:val="16"/>
        </w:rPr>
        <w:t xml:space="preserve">. </w:t>
      </w:r>
      <w:r w:rsidRPr="003261FC">
        <w:rPr>
          <w:rStyle w:val="StyleUnderline"/>
          <w:rFonts w:cs="Times New Roman"/>
          <w:sz w:val="24"/>
        </w:rPr>
        <w:t>The justice-based argument sees migration as a means to rectify global economies inequalities by allowing people to migrate to find work</w:t>
      </w:r>
      <w:r w:rsidRPr="003261FC">
        <w:rPr>
          <w:rFonts w:cs="Times New Roman"/>
          <w:sz w:val="16"/>
        </w:rPr>
        <w:t xml:space="preserve">, which often leads to them sending remittances back home that benefit their families and communities. </w:t>
      </w:r>
      <w:r w:rsidRPr="003261FC">
        <w:rPr>
          <w:rStyle w:val="StyleUnderline"/>
          <w:rFonts w:cs="Times New Roman"/>
          <w:sz w:val="24"/>
        </w:rPr>
        <w:t>This argument is attractive to many people because there is something grossly unfair in the fact one’s life chances should be so profoundly shaped by an arbitrary fact such as nationality</w:t>
      </w:r>
      <w:r w:rsidRPr="003261FC">
        <w:rPr>
          <w:rFonts w:cs="Times New Roman"/>
          <w:sz w:val="16"/>
        </w:rPr>
        <w:t xml:space="preserve">. It is worth thinking about these two arguments distinctly because each shapes the kinds of interventions we might pursue. If free movement is seen solely as a response to global poverty then there is an obligation to open borders to those in need, though not necessarily to anyone else. </w:t>
      </w:r>
      <w:r w:rsidRPr="003261FC">
        <w:rPr>
          <w:rStyle w:val="StyleUnderline"/>
          <w:rFonts w:cs="Times New Roman"/>
          <w:sz w:val="24"/>
        </w:rPr>
        <w:t>I would argue that a right to move can be justified as a universal right for all human beings but that global poverty gives additional reasons to prioritise those fleeing destitution or who are otherwise economically disadvantaged</w:t>
      </w:r>
      <w:r w:rsidRPr="003261FC">
        <w:rPr>
          <w:rFonts w:cs="Times New Roman"/>
          <w:sz w:val="16"/>
        </w:rPr>
        <w:t xml:space="preserve">. We should also consider interventions which address global economic injustices directly so that people are not forced to move if they do not want to. This could mean a global regulatory system to enforce minimum labour standards and a global minimum wage which could be set as a proportion of the median wage for each country. There should also be major reforms to the rules governing international trade, resource and borrowing rights. As it stands, these are heavily biased to the interests of wealthy western states thanks to power imbalances in the WTO, IMF and World Bank. Would global freedom of movement be feasible? </w:t>
      </w:r>
      <w:r w:rsidRPr="003261FC">
        <w:rPr>
          <w:rStyle w:val="StyleUnderline"/>
          <w:rFonts w:cs="Times New Roman"/>
          <w:sz w:val="24"/>
        </w:rPr>
        <w:t>People sometimes predict that open borders would lead to massive social and political disruption. More prosperous states would become overwhelmed by incomers, threatening the viability of their economy and welfare systems. If such a scenario did materialise, I think states would have the right to impose limits on migration. But I also think the risks are being exaggerated. Since 2004 huge numbers of people from people from Eastern Europe have not moved to Scandinavia even though incomes there are many times higher. In fact, the overall effect of eastwards expansion on internal EU migration has been relatively small.</w:t>
      </w:r>
      <w:r w:rsidRPr="003261FC">
        <w:rPr>
          <w:rFonts w:cs="Times New Roman"/>
          <w:sz w:val="16"/>
        </w:rPr>
        <w:t xml:space="preserve"> 5. Are there examples of this elsewhere internationally, how do the arrangements function? </w:t>
      </w:r>
      <w:r w:rsidRPr="003261FC">
        <w:rPr>
          <w:rStyle w:val="StyleUnderline"/>
          <w:rFonts w:cs="Times New Roman"/>
          <w:sz w:val="24"/>
        </w:rPr>
        <w:t>The Mercosur arrangement between South American states offers an interesting case. Created in 1991, it is essentially a customs union. Yet a residency agreement implemented in 2009 allows nationals of Mercosur states to move to another member state for two years to look for work, after which they are entitled to permanent residence provided they can prove they can support themselves</w:t>
      </w:r>
      <w:r w:rsidRPr="003261FC">
        <w:rPr>
          <w:rFonts w:cs="Times New Roman"/>
          <w:sz w:val="16"/>
        </w:rPr>
        <w:t xml:space="preserve">. In one sense, this is more progressive than the EU where migrants must prove they can support themselves after three months. In another sense, it is more restrictive since migrants must demonstrate a clean criminal record. Freedom of movement in Mercosur - an even better model? One crucial difference is that there is no means to effectively enforce the agreement because there is no supra-national judicial body equivalent to the European Court of Justice. South American states have declared themselves committed to a common form of continental citizenship, but it is not yet clear what this would involve. Interestingly, the whole discourse on immigration and migrant rights is much more progressive in South America than Europe. A rhetorical commitment to migrant rights is a means for South American politicians to reject colonialism and signal their support for their co-nationals in the US and Europe. Argentina and Brazil have made important reforms in recent years to provide routes for regularisation. In 2008, Ecuador became the first country to include a right to immigrate in its constitution and it briefly opened its borders to visa-free travel for everyone (before restricting it again for certain countries). </w:t>
      </w:r>
      <w:r w:rsidRPr="003261FC">
        <w:rPr>
          <w:rStyle w:val="StyleUnderline"/>
          <w:rFonts w:cs="Times New Roman"/>
          <w:sz w:val="24"/>
        </w:rPr>
        <w:t xml:space="preserve">The South American case shows how support for migrant rights can be tied to a left-wing populist politics. The idea of a legal or constitutional right to migrate is also an interesting innovation. Crucially, it proclaims that governments will not persecute undocumented people on their territory and will provide them with routes for regularisation. In that sense, it recognises what Hannah Arendt termed “the right to have rights” - the fundamental right to access a system of rights and citizenship in which one can be heard and counted. </w:t>
      </w:r>
      <w:r w:rsidRPr="003261FC">
        <w:rPr>
          <w:rFonts w:cs="Times New Roman"/>
          <w:sz w:val="16"/>
        </w:rPr>
        <w:t xml:space="preserve">The political theorist Rainer Bauböck has mapped out other possible institutional pathways to globalise free movement rights in addition to regional free movement regimes. He argues for the expansion of reciprocal citizenship-based arrangements between states, as with the Common Travel Area between Ireland and the UK or the Trans-Tasmanian travel arrangement between Australia and New Zealand. Other possible pathways include the expansion of family reunification schemes, visa-waivers and the recognition of multiple nationalities. Ultimately, </w:t>
      </w:r>
      <w:r w:rsidRPr="003261FC">
        <w:rPr>
          <w:rStyle w:val="StyleUnderline"/>
          <w:rFonts w:cs="Times New Roman"/>
          <w:sz w:val="24"/>
        </w:rPr>
        <w:t>one can envisage some kind of international convention that enshrines a human right to migrate and places an obligation on states to open their borders insofar as possible</w:t>
      </w:r>
      <w:r w:rsidRPr="003261FC">
        <w:rPr>
          <w:rFonts w:cs="Times New Roman"/>
          <w:sz w:val="16"/>
        </w:rPr>
        <w:t>.</w:t>
      </w:r>
    </w:p>
    <w:p w:rsidR="003261FC" w:rsidRPr="003261FC" w:rsidRDefault="003261FC" w:rsidP="003261FC">
      <w:pPr>
        <w:rPr>
          <w:rFonts w:cs="Times New Roman"/>
          <w:sz w:val="16"/>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Sovereignty and open borders are compatible – empirics and theory prove</w:t>
      </w:r>
    </w:p>
    <w:p w:rsidR="003261FC" w:rsidRPr="003261FC" w:rsidRDefault="003261FC" w:rsidP="003261FC">
      <w:pPr>
        <w:rPr>
          <w:rFonts w:cs="Times New Roman"/>
          <w:bCs/>
          <w:sz w:val="16"/>
        </w:rPr>
      </w:pPr>
      <w:r w:rsidRPr="003261FC">
        <w:rPr>
          <w:rStyle w:val="Style13ptBold"/>
          <w:rFonts w:cs="Times New Roman"/>
        </w:rPr>
        <w:t xml:space="preserve">Nowrasteh 2014 </w:t>
      </w:r>
      <w:r w:rsidRPr="003261FC">
        <w:rPr>
          <w:sz w:val="16"/>
        </w:rPr>
        <w:t xml:space="preserve">(Alex </w:t>
      </w:r>
      <w:r w:rsidRPr="003261FC">
        <w:rPr>
          <w:rFonts w:cs="Times New Roman"/>
          <w:sz w:val="16"/>
        </w:rPr>
        <w:t xml:space="preserve">Nowrasteh, senior immigration policy analyst at the Cato Institute’s Center for Global Liberty and Prosperity, “National Sovereignty and Free Immigration Are Compatible”, The Cato Institute, 28 April 2014, </w:t>
      </w:r>
      <w:r w:rsidRPr="003261FC">
        <w:rPr>
          <w:rStyle w:val="Hyperlink"/>
          <w:rFonts w:cs="Times New Roman"/>
          <w:sz w:val="16"/>
        </w:rPr>
        <w:t>https://www.cato.org/blog/national-sovereignty-free-immigration-are-compatible</w:t>
      </w:r>
      <w:r w:rsidRPr="003261FC">
        <w:rPr>
          <w:rFonts w:cs="Times New Roman"/>
          <w:sz w:val="16"/>
        </w:rPr>
        <w:t>, 28 July 2018, HK)</w:t>
      </w:r>
    </w:p>
    <w:p w:rsidR="003261FC" w:rsidRPr="003261FC" w:rsidRDefault="003261FC" w:rsidP="003261FC">
      <w:pPr>
        <w:rPr>
          <w:rFonts w:cs="Times New Roman"/>
          <w:sz w:val="16"/>
        </w:rPr>
      </w:pPr>
      <w:r w:rsidRPr="003261FC">
        <w:rPr>
          <w:rStyle w:val="StyleUnderline"/>
          <w:rFonts w:cs="Times New Roman"/>
          <w:sz w:val="24"/>
        </w:rPr>
        <w:t>A common argument against returning to the immigration policy of 1790-1875, where virtually anybody in the world could immigrate to the United States, is that such a policy would diminish America’s national sovereignty</w:t>
      </w:r>
      <w:r w:rsidRPr="003261FC">
        <w:rPr>
          <w:rFonts w:cs="Times New Roman"/>
          <w:sz w:val="16"/>
        </w:rPr>
        <w:t xml:space="preserve">. By not exercising “control” over borders through actively blocking immigrants, as the argument goes, the United States government would surrender a supposedly vital component of its national sovereignty. </w:t>
      </w:r>
      <w:r w:rsidRPr="003261FC">
        <w:rPr>
          <w:rStyle w:val="StyleUnderline"/>
          <w:rFonts w:cs="Times New Roman"/>
          <w:sz w:val="24"/>
        </w:rPr>
        <w:t>But that argument is mistaken as there is no inherent conflict between free immigration and national sovereignty</w:t>
      </w:r>
      <w:r w:rsidRPr="003261FC">
        <w:rPr>
          <w:rFonts w:cs="Times New Roman"/>
          <w:sz w:val="16"/>
        </w:rPr>
        <w:t xml:space="preserve">. The standard Weberian definition of a government is an institution that has a monopoly (or near monopoly) on the legitimate use of violence within a certain geographical area. The way it achieves this monopoly is by keeping out other competing sovereigns (aka nations) that would be that monopoly of legitimate coercion. The two main ways our government does that is by keeping the militaries of other nations out of the United States and by stopping insurgents or potential insurgents from seizing power through violence and supplanting the U.S. government. </w:t>
      </w:r>
      <w:r w:rsidRPr="003261FC">
        <w:rPr>
          <w:rStyle w:val="StyleUnderline"/>
          <w:rFonts w:cs="Times New Roman"/>
          <w:sz w:val="24"/>
        </w:rPr>
        <w:t>U.S. immigration laws are not primarily designed or intended to keep out foreign armies, spies, or insurgents. The main effect of our immigration laws is to keep out willing foreign workers from selling their labor to willing American purchasers</w:t>
      </w:r>
      <w:r w:rsidRPr="003261FC">
        <w:rPr>
          <w:rFonts w:cs="Times New Roman"/>
          <w:sz w:val="16"/>
        </w:rPr>
        <w:t xml:space="preserve">. Such economic controls do not aid in the maintenance of national sovereignty and relaxing or removing them would not infringe upon the government’s national sovereignty any more than a policy of unilateral free trade would. </w:t>
      </w:r>
      <w:r w:rsidRPr="003261FC">
        <w:rPr>
          <w:rStyle w:val="StyleUnderline"/>
          <w:rFonts w:cs="Times New Roman"/>
          <w:sz w:val="24"/>
        </w:rPr>
        <w:t>If the United States would return to its 1790-1875 immigration policy, foreign militaries crossing U.S. borders would be countered by the U.S. military. Allowing the free flow of non-violent and healthy foreign nationals does nothing to diminish the U.S. government’s legitimate monopoly of force. Many of those who complain that free immigration would reduce U.S. national sovereignty really mean that the U.S. government will have less power. That is absolutely correct. If free immigration was the law of the land then the government would not be able to arbitrarily stop immigrants for any virtually any reason, the power of American bureaucrats to capriciously exclude immigrants and punish American businesses who want to hire them would be diminished, the outcomes of attempting to immigrate would be ex ante more predictable for the immigrant, and the U.S. government’s power in relation to immigration would be brought in line with our common law traditions</w:t>
      </w:r>
      <w:r w:rsidRPr="003261FC">
        <w:rPr>
          <w:rFonts w:cs="Times New Roman"/>
          <w:sz w:val="16"/>
        </w:rPr>
        <w:t xml:space="preserve">. Those benefits to free immigration are, by the way, also the benefits of limited constitutional government in every other sphere of human activity. </w:t>
      </w:r>
      <w:r w:rsidRPr="003261FC">
        <w:rPr>
          <w:rStyle w:val="StyleUnderline"/>
          <w:rFonts w:cs="Times New Roman"/>
          <w:sz w:val="24"/>
        </w:rPr>
        <w:t>Complaining that free immigration would limit government power and therefore limit national sovereignty is akin to complaining that the Constitution limits government power and therefore limits government sovereignty</w:t>
      </w:r>
      <w:r w:rsidRPr="003261FC">
        <w:rPr>
          <w:rFonts w:cs="Times New Roman"/>
          <w:sz w:val="16"/>
        </w:rPr>
        <w:t xml:space="preserve">. Such a limitation of government power is the point of such restrictions. Only by limiting the power of our government over our lives can we maintain some degree of individual liberty. </w:t>
      </w:r>
      <w:r w:rsidRPr="003261FC">
        <w:rPr>
          <w:rStyle w:val="StyleUnderline"/>
          <w:rFonts w:cs="Times New Roman"/>
          <w:sz w:val="24"/>
        </w:rPr>
        <w:t>In so far as the Constitution or free immigration would limit government power then they are checks on government action. But those checks on government actions do not diminish the national sovereignty of the U.S. government and do not allow foreign sovereigns or governments to gain power over us at the expense of our government’s abandonment of it</w:t>
      </w:r>
      <w:r w:rsidRPr="003261FC">
        <w:rPr>
          <w:rFonts w:cs="Times New Roman"/>
          <w:sz w:val="16"/>
        </w:rPr>
        <w:t>. There is a contradiction between constitutionally limited government and near limitless immigration controls but there is no such contradiction between U.S. national sovereignty and free immigration</w:t>
      </w:r>
      <w:r w:rsidRPr="003261FC">
        <w:rPr>
          <w:rStyle w:val="StyleUnderline"/>
          <w:rFonts w:cs="Times New Roman"/>
          <w:sz w:val="24"/>
        </w:rPr>
        <w:t>. The exceptions to this is the movement of people into the United States that would seek to destroy U.S. national sovereignty like foreign military forces</w:t>
      </w:r>
      <w:r w:rsidRPr="003261FC">
        <w:rPr>
          <w:rFonts w:cs="Times New Roman"/>
          <w:sz w:val="16"/>
        </w:rPr>
        <w:t xml:space="preserve"> (who are rightly called “invaders</w:t>
      </w:r>
      <w:r w:rsidRPr="003261FC">
        <w:rPr>
          <w:rStyle w:val="StyleUnderline"/>
          <w:rFonts w:cs="Times New Roman"/>
          <w:sz w:val="24"/>
        </w:rPr>
        <w:t>”), insurgents, spies, terrorists, or other limited and identifiable non-immigrants. Blocking the vast majority of all such people from entering is actually made easier by freer immigration for two reasons. First, the government could more easily identify and exclude them through limited and targeted border controls that are currently difficult because most border controls target economic immigrants rather than legitimate security concerns. Second, if any peaceful and healthy person could come to the United States lawfully then anybody attempting to enter unlawfully would raise red flags</w:t>
      </w:r>
      <w:r w:rsidRPr="003261FC">
        <w:rPr>
          <w:rFonts w:cs="Times New Roman"/>
          <w:sz w:val="16"/>
        </w:rPr>
        <w:t xml:space="preserve"> – allowing the government to focus scarce law enforcement resources on people most likely to be security threats. In that way, our current restrictionist border controls likely impede the government’s power to exclude threats to its sovereignty. </w:t>
      </w:r>
      <w:r w:rsidRPr="003261FC">
        <w:rPr>
          <w:rStyle w:val="StyleUnderline"/>
          <w:rFonts w:cs="Times New Roman"/>
          <w:sz w:val="24"/>
        </w:rPr>
        <w:t>There is a historical argument that free immigration and U.S. national sovereignty are not in conflict</w:t>
      </w:r>
      <w:r w:rsidRPr="003261FC">
        <w:rPr>
          <w:rFonts w:cs="Times New Roman"/>
          <w:sz w:val="16"/>
        </w:rPr>
        <w:t xml:space="preserve">. From 1790-1875 the federal government placed almost no restrictions on immigration. At the time, states imposed restrictions on the immigration of free blacks and likely indigents through outright bars, taxes, passenger regulations, and bonds. Many of those restrictions weren’t enforced by state governments and were lifted in the 1840s after Supreme Court decisions limited the power of state governments to regulate international commerce. </w:t>
      </w:r>
      <w:r w:rsidRPr="003261FC">
        <w:rPr>
          <w:rStyle w:val="StyleUnderline"/>
          <w:rFonts w:cs="Times New Roman"/>
          <w:sz w:val="24"/>
        </w:rPr>
        <w:t>During that time, the United States fought two wars against foreign powers – the War of 1812 and the Mexican American War – and the Civil War, which was the largest war in our history. The U.S. government’s monopoly on the legitimate use of force during that time was certainly challenged from within and without but the U.S. government maintained its national sovereignty even with near open borders. The U.S. government was also clearly sovereign during that period of history. Those who claim the U.S. government would lose its national sovereignty under a regime of free immigration have yet to reconcile that with America’s past and the arguments above</w:t>
      </w:r>
      <w:r w:rsidRPr="003261FC">
        <w:rPr>
          <w:rFonts w:cs="Times New Roman"/>
          <w:sz w:val="16"/>
        </w:rPr>
        <w:t>. We do not have to choose between free immigration and continued U.S. national sovereignty - we can have both just as our ancestors did.</w:t>
      </w:r>
    </w:p>
    <w:p w:rsidR="003261FC" w:rsidRPr="003261FC" w:rsidRDefault="003261FC" w:rsidP="003261FC">
      <w:pPr>
        <w:rPr>
          <w:rFonts w:cs="Times New Roman"/>
          <w:sz w:val="16"/>
        </w:rPr>
      </w:pPr>
    </w:p>
    <w:p w:rsidR="003261FC" w:rsidRPr="003261FC" w:rsidRDefault="003261FC" w:rsidP="003261FC">
      <w:pPr>
        <w:rPr>
          <w:rFonts w:cs="Times New Roman"/>
          <w:sz w:val="16"/>
        </w:rPr>
      </w:pPr>
    </w:p>
    <w:p w:rsidR="003261FC" w:rsidRPr="003261FC" w:rsidRDefault="003261FC" w:rsidP="003261FC">
      <w:pPr>
        <w:pStyle w:val="Heading3"/>
        <w:ind w:right="-18"/>
        <w:rPr>
          <w:rFonts w:cs="Times New Roman"/>
        </w:rPr>
      </w:pPr>
      <w:r w:rsidRPr="003261FC">
        <w:rPr>
          <w:rFonts w:cs="Times New Roman"/>
        </w:rPr>
        <w:t>No Border = No State</w:t>
      </w:r>
    </w:p>
    <w:p w:rsidR="003261FC" w:rsidRPr="003261FC" w:rsidRDefault="003261FC" w:rsidP="003261FC">
      <w:pPr>
        <w:ind w:right="-18"/>
        <w:rPr>
          <w:rFonts w:cs="Times New Roman"/>
        </w:rPr>
      </w:pPr>
    </w:p>
    <w:p w:rsidR="003261FC" w:rsidRPr="003261FC" w:rsidRDefault="003261FC" w:rsidP="003261FC">
      <w:pPr>
        <w:pStyle w:val="Heading4"/>
      </w:pPr>
      <w:r w:rsidRPr="003261FC">
        <w:t>Their author concedes—no border equals no state</w:t>
      </w:r>
    </w:p>
    <w:p w:rsidR="003261FC" w:rsidRPr="003261FC" w:rsidRDefault="003261FC" w:rsidP="003261FC">
      <w:pPr>
        <w:ind w:right="-18"/>
        <w:rPr>
          <w:rFonts w:cs="Times New Roman"/>
          <w:sz w:val="16"/>
        </w:rPr>
      </w:pPr>
      <w:r w:rsidRPr="003261FC">
        <w:rPr>
          <w:rStyle w:val="Style13ptBold"/>
          <w:rFonts w:cs="Times New Roman"/>
        </w:rPr>
        <w:t>King ‘16</w:t>
      </w:r>
      <w:r w:rsidRPr="003261FC">
        <w:rPr>
          <w:rFonts w:cs="Times New Roman"/>
          <w:sz w:val="16"/>
        </w:rPr>
        <w:t xml:space="preserve"> [Natasha, has been active in campaigning for refugee rights and against border controls for over a decade. She has taught at the University of Nottingham, and worked as a caseworker with the British Refugee Council, No Borders: The Politics of Immigration Control and Resistance, pp.25-26]</w:t>
      </w:r>
    </w:p>
    <w:p w:rsidR="003261FC" w:rsidRPr="003261FC" w:rsidRDefault="003261FC" w:rsidP="003261FC">
      <w:pPr>
        <w:ind w:right="-18"/>
        <w:rPr>
          <w:rFonts w:cs="Times New Roman"/>
          <w:u w:val="single"/>
        </w:rPr>
      </w:pPr>
      <w:r w:rsidRPr="003261FC">
        <w:rPr>
          <w:rFonts w:cs="Times New Roman"/>
          <w:b/>
          <w:u w:val="single"/>
        </w:rPr>
        <w:t xml:space="preserve">A no borders politics is a refusal of the border and the state </w:t>
      </w:r>
      <w:r w:rsidRPr="003261FC">
        <w:rPr>
          <w:rFonts w:cs="Times New Roman"/>
          <w:sz w:val="16"/>
        </w:rPr>
        <w:t xml:space="preserve">Bridget Anderson, Nandita Sharma and Cynthia Wright, authors of the quote that opened this chapter, propose that everyday practices that refuse the border are inherent to a no borders politics. I agree. A no borders politics is, first and foremost, a refusal of the border and, ultimately, this book is dedicated to exploring what that refusal does and can look like in practice. A refusal of the border is an uncompromising stance. ‘It doesn’t express a desire for “fairer” immigration laws and policies. To the extent that borders create, perpetuate and reinforce inequalities based on unequal access to movement (and settlement), it demands their total rejection’ (Anderson et al. 2012: 82). Borders are technologies of the state, in that they operationalize a state’s ability to decide on who can enter and who cannot, who belongs and who does not (Schmitt 2005 [1922]: 1). Because of this intimate connection between borders and states, to refuse the border is also to refuse state sovereignty, in some sense. Indeed, I would argue that a refusal of the border is incompatible with the state, because to think of a world without borders is inherently to imagine a world without states. </w:t>
      </w:r>
      <w:r w:rsidRPr="003261FC">
        <w:rPr>
          <w:rFonts w:cs="Times New Roman"/>
          <w:u w:val="single"/>
        </w:rPr>
        <w:t>As Fernandez et al. suggest, ‘“No Borders”, as a demand on the state, would thus effectively be a demand that the nation-state give up its own condition of possibility’</w:t>
      </w:r>
      <w:r w:rsidRPr="003261FC">
        <w:rPr>
          <w:rFonts w:cs="Times New Roman"/>
          <w:sz w:val="16"/>
        </w:rPr>
        <w:t xml:space="preserve"> (Fernandez et al. 2006: 473, emphasis in original). </w:t>
      </w:r>
      <w:r w:rsidRPr="003261FC">
        <w:rPr>
          <w:rFonts w:cs="Times New Roman"/>
          <w:u w:val="single"/>
        </w:rPr>
        <w:t>In that sense I think it’s necessary to extend Anderson et al.’s definition, and say that a no borders politics is a refusal of the border and the state.</w:t>
      </w:r>
    </w:p>
    <w:p w:rsidR="003261FC" w:rsidRPr="003261FC" w:rsidRDefault="003261FC" w:rsidP="003261FC">
      <w:pPr>
        <w:ind w:right="-18"/>
        <w:rPr>
          <w:rFonts w:cs="Times New Roman"/>
        </w:rPr>
      </w:pPr>
    </w:p>
    <w:p w:rsidR="003261FC" w:rsidRPr="003261FC" w:rsidRDefault="003261FC" w:rsidP="003261FC">
      <w:pPr>
        <w:pStyle w:val="Heading3"/>
        <w:rPr>
          <w:rFonts w:cs="Times New Roman"/>
        </w:rPr>
      </w:pPr>
      <w:r w:rsidRPr="003261FC">
        <w:rPr>
          <w:rFonts w:cs="Times New Roman"/>
        </w:rPr>
        <w:t>No Border = War</w:t>
      </w:r>
    </w:p>
    <w:p w:rsidR="003261FC" w:rsidRPr="003261FC" w:rsidRDefault="003261FC" w:rsidP="003261FC"/>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Open borders are better – free movement of people is empirically possible, and avoids the border violence unclear borders cause</w:t>
      </w:r>
    </w:p>
    <w:p w:rsidR="003261FC" w:rsidRPr="003261FC" w:rsidRDefault="003261FC" w:rsidP="003261FC">
      <w:pPr>
        <w:rPr>
          <w:sz w:val="16"/>
        </w:rPr>
      </w:pPr>
      <w:r w:rsidRPr="003261FC">
        <w:rPr>
          <w:rStyle w:val="Style13ptBold"/>
        </w:rPr>
        <w:t>Bier 2015</w:t>
      </w:r>
      <w:r w:rsidRPr="003261FC">
        <w:rPr>
          <w:sz w:val="16"/>
        </w:rPr>
        <w:t xml:space="preserve"> (Daniel Bier, executive editor of The Skeptical Libertarian, “Open Borders or No Borders?”, Free.org, 15 October 2015, https://fee.org/articles/open-borders-or-no-borders/, 28 July 2018, HK)</w:t>
      </w:r>
    </w:p>
    <w:p w:rsidR="003261FC" w:rsidRPr="003261FC" w:rsidRDefault="003261FC" w:rsidP="003261FC">
      <w:pPr>
        <w:rPr>
          <w:rFonts w:cs="Times New Roman"/>
          <w:sz w:val="16"/>
        </w:rPr>
      </w:pPr>
      <w:r w:rsidRPr="003261FC">
        <w:rPr>
          <w:rFonts w:cs="Times New Roman"/>
          <w:sz w:val="16"/>
        </w:rPr>
        <w:t xml:space="preserve">If there’s one part of the article I disagree with, it’s one that Tabarrok probably didn’t write himself — the headline: “The Case for Getting Rid of Borders — Completely.” It’s </w:t>
      </w:r>
      <w:r w:rsidRPr="003261FC">
        <w:rPr>
          <w:rStyle w:val="StyleUnderline"/>
          <w:rFonts w:cs="Times New Roman"/>
          <w:sz w:val="24"/>
        </w:rPr>
        <w:t>a small difference between “open borders” and “no borders,” but it changes the perception of the argument quite a bit</w:t>
      </w:r>
      <w:r w:rsidRPr="003261FC">
        <w:rPr>
          <w:rFonts w:cs="Times New Roman"/>
          <w:sz w:val="16"/>
        </w:rPr>
        <w:t xml:space="preserve">. </w:t>
      </w:r>
      <w:r w:rsidRPr="003261FC">
        <w:rPr>
          <w:rFonts w:cs="Times New Roman"/>
        </w:rPr>
        <w:t>It’s not necessary to abolish national boundaries</w:t>
      </w:r>
      <w:r w:rsidRPr="003261FC">
        <w:rPr>
          <w:rStyle w:val="StyleUnderline"/>
          <w:rFonts w:cs="Times New Roman"/>
          <w:sz w:val="24"/>
        </w:rPr>
        <w:t xml:space="preserve"> to allow people to cross over them</w:t>
      </w:r>
      <w:r w:rsidRPr="003261FC">
        <w:rPr>
          <w:rFonts w:cs="Times New Roman"/>
          <w:sz w:val="16"/>
        </w:rPr>
        <w:t xml:space="preserve">, but confusion on this point bedevils the conversation about immigration. When Vox asked Bernie Sanders about opening borders, he fulminated, “Open borders? No, that’s a Koch brothers proposal… That’s a right-wing proposal, which says essentially there is no United States… You’re doing away with the concept of a nation state.” Of course, this is nationalist claptrap — </w:t>
      </w:r>
      <w:r w:rsidRPr="003261FC">
        <w:rPr>
          <w:rStyle w:val="StyleUnderline"/>
          <w:rFonts w:cs="Times New Roman"/>
          <w:sz w:val="24"/>
        </w:rPr>
        <w:t>the United States existed and thrived with open borders for over a hundred years before the government started restricting immigration</w:t>
      </w:r>
      <w:r w:rsidRPr="003261FC">
        <w:rPr>
          <w:rFonts w:cs="Times New Roman"/>
          <w:sz w:val="16"/>
        </w:rPr>
        <w:t xml:space="preserve">. But states are dangerous things, and where they exist, </w:t>
      </w:r>
      <w:r w:rsidRPr="003261FC">
        <w:rPr>
          <w:rStyle w:val="StyleUnderline"/>
          <w:rFonts w:cs="Times New Roman"/>
          <w:sz w:val="24"/>
        </w:rPr>
        <w:t>it’s useful to have clear</w:t>
      </w:r>
      <w:r w:rsidRPr="003261FC">
        <w:rPr>
          <w:rFonts w:cs="Times New Roman"/>
          <w:sz w:val="16"/>
        </w:rPr>
        <w:t xml:space="preserve"> (if arbitrary) </w:t>
      </w:r>
      <w:r w:rsidRPr="003261FC">
        <w:rPr>
          <w:rStyle w:val="StyleUnderline"/>
          <w:rFonts w:cs="Times New Roman"/>
          <w:sz w:val="24"/>
        </w:rPr>
        <w:t>lines in the sand separating them</w:t>
      </w:r>
      <w:r w:rsidRPr="003261FC">
        <w:rPr>
          <w:rFonts w:cs="Times New Roman"/>
          <w:sz w:val="16"/>
        </w:rPr>
        <w:t xml:space="preserve">. </w:t>
      </w:r>
      <w:r w:rsidRPr="003261FC">
        <w:rPr>
          <w:rStyle w:val="StyleUnderline"/>
          <w:rFonts w:cs="Times New Roman"/>
          <w:sz w:val="24"/>
        </w:rPr>
        <w:t>Individuals should be free to go where they please, but governments should be penned up and kept away from each other</w:t>
      </w:r>
      <w:r w:rsidRPr="003261FC">
        <w:rPr>
          <w:rFonts w:cs="Times New Roman"/>
          <w:sz w:val="16"/>
        </w:rPr>
        <w:t xml:space="preserve">. </w:t>
      </w:r>
      <w:r w:rsidRPr="003261FC">
        <w:rPr>
          <w:rStyle w:val="StyleUnderline"/>
          <w:rFonts w:cs="Times New Roman"/>
          <w:sz w:val="24"/>
        </w:rPr>
        <w:t>Where borders between states are ill-defined or contested, they tend to be bloody</w:t>
      </w:r>
      <w:r w:rsidRPr="003261FC">
        <w:rPr>
          <w:rFonts w:cs="Times New Roman"/>
          <w:sz w:val="16"/>
        </w:rPr>
        <w:t xml:space="preserve">. It’s the predictable outcome of two well-armed groups both claiming a monopoly on the use of force in a single territory. </w:t>
      </w:r>
      <w:r w:rsidRPr="003261FC">
        <w:rPr>
          <w:rStyle w:val="StyleUnderline"/>
          <w:rFonts w:cs="Times New Roman"/>
          <w:sz w:val="24"/>
        </w:rPr>
        <w:t>Where states are friendly, like the US and Canada, and the area is worthless or unpopulated, disputes are usually low-grade arguments about old maps. When states aren’t friendly, contested territory can serve as a trigger for larger conflicts</w:t>
      </w:r>
      <w:r w:rsidRPr="003261FC">
        <w:rPr>
          <w:rFonts w:cs="Times New Roman"/>
          <w:sz w:val="16"/>
        </w:rPr>
        <w:t xml:space="preserve">. </w:t>
      </w:r>
      <w:r w:rsidRPr="003261FC">
        <w:rPr>
          <w:rStyle w:val="StyleUnderline"/>
          <w:rFonts w:cs="Times New Roman"/>
          <w:sz w:val="24"/>
        </w:rPr>
        <w:t>Russia almost nuked China during their border dispute in 1969. Pakistan and India have fought three wars over Kashmir, most recently in 1999</w:t>
      </w:r>
      <w:r w:rsidRPr="003261FC">
        <w:rPr>
          <w:rFonts w:cs="Times New Roman"/>
          <w:sz w:val="16"/>
        </w:rPr>
        <w:t xml:space="preserve"> (</w:t>
      </w:r>
      <w:r w:rsidRPr="003261FC">
        <w:rPr>
          <w:rStyle w:val="StyleUnderline"/>
          <w:rFonts w:cs="Times New Roman"/>
          <w:sz w:val="24"/>
        </w:rPr>
        <w:t>a year after both countries tested a series of nuclear bombs</w:t>
      </w:r>
      <w:r w:rsidRPr="003261FC">
        <w:rPr>
          <w:rFonts w:cs="Times New Roman"/>
          <w:sz w:val="16"/>
        </w:rPr>
        <w:t xml:space="preserve">). </w:t>
      </w:r>
      <w:r w:rsidRPr="003261FC">
        <w:rPr>
          <w:rStyle w:val="StyleUnderline"/>
          <w:rFonts w:cs="Times New Roman"/>
          <w:sz w:val="24"/>
        </w:rPr>
        <w:t>China and India also fought a war over their disputed border territory</w:t>
      </w:r>
      <w:r w:rsidRPr="003261FC">
        <w:rPr>
          <w:rFonts w:cs="Times New Roman"/>
          <w:sz w:val="16"/>
        </w:rPr>
        <w:t xml:space="preserve"> in 1962. Ethiopia and Eritrea fought over their disputed border from 1998 to 2000, leaving hundreds of thousands dead. (Eritrea’s continued policy of military conscription is contributing significantly to the mass refugee crisis.) It’s possible to be both pro-border and pro-immigration, because </w:t>
      </w:r>
      <w:r w:rsidRPr="003261FC">
        <w:rPr>
          <w:rFonts w:cs="Times New Roman"/>
        </w:rPr>
        <w:t>borders are meant for separating governments</w:t>
      </w:r>
      <w:r w:rsidRPr="003261FC">
        <w:rPr>
          <w:rStyle w:val="StyleUnderline"/>
          <w:rFonts w:cs="Times New Roman"/>
          <w:sz w:val="24"/>
        </w:rPr>
        <w:t>, not peoples</w:t>
      </w:r>
      <w:r w:rsidRPr="003261FC">
        <w:rPr>
          <w:rFonts w:cs="Times New Roman"/>
          <w:sz w:val="16"/>
        </w:rPr>
        <w:t xml:space="preserve">. The ultimate problem, of course, is </w:t>
      </w:r>
      <w:r w:rsidRPr="003261FC">
        <w:rPr>
          <w:rStyle w:val="StyleUnderline"/>
          <w:rFonts w:cs="Times New Roman"/>
          <w:sz w:val="24"/>
        </w:rPr>
        <w:t>that governments care a lot about maintaining control over people and territory. A reliable formula for peace is to get each side to agree on a line where their armies stop, while goods, services, people, and ideas are free to cross back and forth</w:t>
      </w:r>
      <w:r w:rsidRPr="003261FC">
        <w:rPr>
          <w:rFonts w:cs="Times New Roman"/>
          <w:sz w:val="16"/>
        </w:rPr>
        <w:t>. A reliable formula for war, as Frederic Bastiat (may have) noted, is to do the opposite.</w:t>
      </w:r>
    </w:p>
    <w:p w:rsidR="003261FC" w:rsidRPr="003261FC" w:rsidRDefault="003261FC" w:rsidP="003261FC">
      <w:pPr>
        <w:rPr>
          <w:rFonts w:cs="Times New Roman"/>
          <w:sz w:val="16"/>
        </w:rPr>
      </w:pPr>
    </w:p>
    <w:p w:rsidR="003261FC" w:rsidRPr="003261FC" w:rsidRDefault="003261FC" w:rsidP="003261FC">
      <w:pPr>
        <w:pStyle w:val="Heading3"/>
        <w:ind w:right="-18"/>
        <w:rPr>
          <w:rFonts w:cs="Times New Roman"/>
        </w:rPr>
      </w:pPr>
      <w:r w:rsidRPr="003261FC">
        <w:rPr>
          <w:rFonts w:cs="Times New Roman"/>
        </w:rPr>
        <w:t>AT: Permutation</w:t>
      </w:r>
    </w:p>
    <w:p w:rsidR="003261FC" w:rsidRPr="003261FC" w:rsidRDefault="003261FC" w:rsidP="003261FC">
      <w:pPr>
        <w:ind w:right="-18"/>
        <w:rPr>
          <w:rFonts w:cs="Times New Roman"/>
        </w:rPr>
      </w:pPr>
    </w:p>
    <w:p w:rsidR="003261FC" w:rsidRPr="003261FC" w:rsidRDefault="003261FC" w:rsidP="003261FC">
      <w:pPr>
        <w:pStyle w:val="Heading4"/>
        <w:ind w:right="-18"/>
        <w:rPr>
          <w:rFonts w:ascii="Times New Roman" w:hAnsi="Times New Roman" w:cs="Times New Roman"/>
        </w:rPr>
      </w:pPr>
      <w:r w:rsidRPr="003261FC">
        <w:rPr>
          <w:rFonts w:ascii="Times New Roman" w:hAnsi="Times New Roman" w:cs="Times New Roman"/>
        </w:rPr>
        <w:t>No permutation—their author says “total rejection”—aff conditionality is bad, and it’s uniquely worse when they don’t have a topical plan</w:t>
      </w:r>
    </w:p>
    <w:p w:rsidR="003261FC" w:rsidRPr="003261FC" w:rsidRDefault="003261FC" w:rsidP="003261FC">
      <w:pPr>
        <w:ind w:right="-18"/>
        <w:rPr>
          <w:rFonts w:cs="Times New Roman"/>
          <w:sz w:val="16"/>
        </w:rPr>
      </w:pPr>
      <w:r w:rsidRPr="003261FC">
        <w:rPr>
          <w:rStyle w:val="Style13ptBold"/>
          <w:rFonts w:cs="Times New Roman"/>
        </w:rPr>
        <w:t>King ‘16</w:t>
      </w:r>
      <w:r w:rsidRPr="003261FC">
        <w:rPr>
          <w:rFonts w:cs="Times New Roman"/>
          <w:sz w:val="16"/>
        </w:rPr>
        <w:t xml:space="preserve"> [Natasha, has been active in campaigning for refugee rights and against border controls for over a decade. She has taught at the University of Nottingham, and worked as a caseworker with the British Refugee Council, No Borders: The Politics of Immigration Control and Resistance, pp. 25]</w:t>
      </w:r>
    </w:p>
    <w:p w:rsidR="003261FC" w:rsidRPr="003261FC" w:rsidRDefault="003261FC" w:rsidP="003261FC">
      <w:pPr>
        <w:ind w:right="-18"/>
        <w:rPr>
          <w:rFonts w:cs="Times New Roman"/>
          <w:sz w:val="16"/>
        </w:rPr>
      </w:pPr>
      <w:r w:rsidRPr="003261FC">
        <w:rPr>
          <w:rFonts w:cs="Times New Roman"/>
          <w:u w:val="single"/>
        </w:rPr>
        <w:t>A no borders politics is a refusal of the border and the state</w:t>
      </w:r>
      <w:r w:rsidRPr="003261FC">
        <w:rPr>
          <w:rFonts w:cs="Times New Roman"/>
          <w:sz w:val="16"/>
        </w:rPr>
        <w:t xml:space="preserve"> Bridget Anderson, Nandita Sharma and Cynthia Wright, authors of the quote that opened this chapter, propose that everyday practices that refuse the border are inherent to a no borders politics. I agree. </w:t>
      </w:r>
      <w:r w:rsidRPr="003261FC">
        <w:rPr>
          <w:rFonts w:cs="Times New Roman"/>
          <w:u w:val="single"/>
        </w:rPr>
        <w:t>A no borders politics is, first and foremost, a refusal of the border and, ultimately, this book is dedicated to exploring what that refusal does and can look like in practice. A refusal of the border is an uncompromising stance. ‘It doesn’t express a desire for “fairer” immigration laws and policies. To the extent that borders create, perpetuate and reinforce inequalities based on unequal access to movement (and settlement), it demands their total rejection’</w:t>
      </w:r>
      <w:r w:rsidRPr="003261FC">
        <w:rPr>
          <w:rFonts w:cs="Times New Roman"/>
          <w:sz w:val="16"/>
        </w:rPr>
        <w:t xml:space="preserve"> (Anderson et al. 2012: 82).</w:t>
      </w:r>
    </w:p>
    <w:p w:rsidR="003261FC" w:rsidRPr="003261FC" w:rsidRDefault="003261FC" w:rsidP="003261FC"/>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No perm can function because the Aff relies on a rejection of the state where as the CP is a state policy – any perm is severance because it avoids rejecting the state, which is key to aff method and solvency – that’s not a voting issue, but it means the perm is illegitimate and shouldn’t be weighed</w:t>
      </w:r>
    </w:p>
    <w:p w:rsidR="003261FC" w:rsidRPr="003261FC" w:rsidRDefault="003261FC" w:rsidP="003261FC">
      <w:pPr>
        <w:rPr>
          <w:rFonts w:cs="Times New Roman"/>
          <w:sz w:val="16"/>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Their method is mutually exclusive with negotiation with the state.</w:t>
      </w:r>
    </w:p>
    <w:p w:rsidR="003261FC" w:rsidRPr="003261FC" w:rsidRDefault="003261FC" w:rsidP="003261FC">
      <w:pPr>
        <w:rPr>
          <w:rFonts w:cs="Times New Roman"/>
          <w:sz w:val="16"/>
        </w:rPr>
      </w:pPr>
      <w:r w:rsidRPr="003261FC">
        <w:rPr>
          <w:rStyle w:val="Style13ptBold"/>
          <w:rFonts w:cs="Times New Roman"/>
        </w:rPr>
        <w:t>King, their author, 16</w:t>
      </w:r>
      <w:r w:rsidRPr="003261FC">
        <w:rPr>
          <w:rFonts w:cs="Times New Roman"/>
          <w:sz w:val="16"/>
        </w:rPr>
        <w:t xml:space="preserve"> [Natasha, has been active in campaigning for refugee rights and against border controls for over a decade. She has taught at the University of Nottingham, and worked as a caseworker with the British Refugee Council, </w:t>
      </w:r>
      <w:r w:rsidRPr="003261FC">
        <w:rPr>
          <w:rFonts w:cs="Times New Roman"/>
          <w:u w:val="single"/>
        </w:rPr>
        <w:t>No Borders: The Politics of Immigration Control and Resistance</w:t>
      </w:r>
      <w:r w:rsidRPr="003261FC">
        <w:rPr>
          <w:rFonts w:cs="Times New Roman"/>
          <w:sz w:val="16"/>
        </w:rPr>
        <w:t>, pp. 18-20]</w:t>
      </w:r>
    </w:p>
    <w:p w:rsidR="003261FC" w:rsidRPr="003261FC" w:rsidRDefault="003261FC" w:rsidP="003261FC">
      <w:pPr>
        <w:rPr>
          <w:rFonts w:cs="Times New Roman"/>
          <w:sz w:val="16"/>
        </w:rPr>
      </w:pPr>
      <w:r w:rsidRPr="003261FC">
        <w:rPr>
          <w:rFonts w:cs="Times New Roman"/>
          <w:sz w:val="16"/>
        </w:rPr>
        <w:t xml:space="preserve">Chapter outlines In Chapter 1, I lay out what I mean by a no borders politics in theory. I have already discussed the importance of praxis, both to the kind of politics that I describe here, and to the research method behind this book. </w:t>
      </w:r>
      <w:r w:rsidRPr="003261FC">
        <w:rPr>
          <w:rStyle w:val="StyleUnderline"/>
          <w:rFonts w:cs="Times New Roman"/>
          <w:sz w:val="24"/>
        </w:rPr>
        <w:t>A praxis-based approach effectively rules out the possibility of making ‘pure’ theory that is by definition abstracted from reality and doing. Being rooted in practice means dealing with messy reality, and in doing so accommodating to our thinking the things that go wrong or that don’t fit into neat theory. This makes the creation of grand ‘theories-of-everything’ impossible, and undesirable. In that sense, a no borders politics shares with anarchism an approach that ‘is not an attempt to put a certain sort of theoretical vision into practice, but is instead a constant mutual exchange between inspirational visions, anti-authoritarian attitudes and egalitarian practices’</w:t>
      </w:r>
      <w:r w:rsidRPr="003261FC">
        <w:rPr>
          <w:rFonts w:cs="Times New Roman"/>
          <w:sz w:val="16"/>
        </w:rPr>
        <w:t xml:space="preserve"> (Graeber 2009: 221).10 All of this is a long way of saying that the ‘definition’ of a no borders politics offered in Chapter 1 is already something that has emerged 2_SW_805_Introduction-Ch 1.indd 18 6/28/2016 1:59:14 PM INTRODUCTION | 19 from dialogue with the practices I describe in the remainder of the book. This chapter is better thought of as offering up a number of themes or currents which are echoed across a range of practices, and which are picked up and explored in more detail in later chapters. I start by elaborating upon the idea that a no borders politics is a refusal of the border. This idea comes from the activism of the No Borders movement, as well as from activist scholars (cf. Anderson et al. 2012; Nyers 2015; Walia 2013). I explore what a no borders politics is and could be. </w:t>
      </w:r>
      <w:r w:rsidRPr="003261FC">
        <w:rPr>
          <w:rStyle w:val="StyleUnderline"/>
          <w:rFonts w:cs="Times New Roman"/>
          <w:sz w:val="24"/>
        </w:rPr>
        <w:t>A no borders politics is about refusing to have our movement confined by the border regime. In that sense, a no borders politics is first and foremost a refusal of the border. This is different from resistance, by which I mean collective practices that engage in a power play or dialogue with the state and that expresses a different point of view through protest, grassroots and often direct action</w:t>
      </w:r>
      <w:r w:rsidRPr="003261FC">
        <w:rPr>
          <w:rFonts w:cs="Times New Roman"/>
          <w:sz w:val="16"/>
        </w:rPr>
        <w:t xml:space="preserve"> (cf. Flacks 2004; McAdam et al. 2001; Piven and Cloward 1977; Tarrow 1994). </w:t>
      </w:r>
      <w:r w:rsidRPr="003261FC">
        <w:rPr>
          <w:rStyle w:val="StyleUnderline"/>
          <w:rFonts w:cs="Times New Roman"/>
          <w:sz w:val="24"/>
        </w:rPr>
        <w:t>Refusal is a form of resistance, yes. But it is of a kind that also involves opposing the border indirectly; taking action in ways that effectively turn away from the state and seek to live a life as if it wasn’t there</w:t>
      </w:r>
      <w:r w:rsidRPr="003261FC">
        <w:rPr>
          <w:rFonts w:cs="Times New Roman"/>
          <w:sz w:val="16"/>
        </w:rPr>
        <w:t xml:space="preserve"> (Graeber 2009). This ‘turning away’ from the border has been a central part of the autonomy of migration thesis, a contribution from activist scholars that has done a lot to challenge the idea that borders are impenetrable, and migrants are just their victims. I elaborate on the autonomy of migration thesis in detail in Chapter 1. Suffice to say for now that the autonomy of migration thesis argues that </w:t>
      </w:r>
      <w:r w:rsidRPr="003261FC">
        <w:rPr>
          <w:rStyle w:val="StyleUnderline"/>
          <w:rFonts w:cs="Times New Roman"/>
          <w:sz w:val="24"/>
        </w:rPr>
        <w:t xml:space="preserve">people’s continued movement without permission expresses autonomy from the state. It is, put another way, the creative energy expressed through the freedom of movement. </w:t>
      </w:r>
      <w:r w:rsidRPr="003261FC">
        <w:rPr>
          <w:rFonts w:cs="Times New Roman"/>
          <w:sz w:val="16"/>
        </w:rPr>
        <w:t xml:space="preserve">Although the autonomy of migration thesis traces a heritage to post- Marxist theories of autonomy (particularly its expression in Italian Autonomia of the late 1960s), autonomy as a broader escape from the state is far from a new idea. That can trace a heritage back millennia, to all kinds of experiments in living outside of a formal state structure, or without structured forms of domination (Graeber 2004, 2011). And indeed, in the current capitalist and post-colonial context there are numerous different experiments in living outside the state; from autonomous social centres, communal gardens and collective kitchens, to conscious squats, free parties and action camps. Autonomy is a concept that flows through all these different practices of escape and, 2_SW_805_Introduction-Ch 1.indd 19 6/28/2016 1:59:14 PM 20 | INTRODUCTION as such, I give space in this chapter to exploring in greater detail what it is about autonomy that unites these practices. </w:t>
      </w:r>
      <w:r w:rsidRPr="003261FC">
        <w:rPr>
          <w:rStyle w:val="StyleUnderline"/>
          <w:rFonts w:cs="Times New Roman"/>
          <w:sz w:val="24"/>
        </w:rPr>
        <w:t>Practices of autonomy represent other ways of being to the state. In that sense they are ways of being that potentially escape it. This is what I think is politically valuable about a no borders politics. It fundamentally points to ‘escape routes’ from the state</w:t>
      </w:r>
      <w:r w:rsidRPr="003261FC">
        <w:rPr>
          <w:rFonts w:cs="Times New Roman"/>
          <w:sz w:val="16"/>
        </w:rPr>
        <w:t xml:space="preserve"> (Papadopoulos et al. 2008). </w:t>
      </w:r>
      <w:r w:rsidRPr="003261FC">
        <w:rPr>
          <w:rStyle w:val="StyleUnderline"/>
          <w:rFonts w:cs="Times New Roman"/>
          <w:sz w:val="24"/>
        </w:rPr>
        <w:t>But in so doing, practices of autonomy are a threat to the state. When visible to it, the state seeks to absorb or destroy such practices.</w:t>
      </w:r>
      <w:r w:rsidRPr="003261FC">
        <w:rPr>
          <w:rFonts w:cs="Times New Roman"/>
          <w:sz w:val="16"/>
        </w:rPr>
        <w:t xml:space="preserve"> The term ‘recuperation’ helps to explain what this absorption or destruction means.</w:t>
      </w:r>
    </w:p>
    <w:p w:rsidR="003261FC" w:rsidRPr="003261FC" w:rsidRDefault="003261FC" w:rsidP="003261FC">
      <w:pPr>
        <w:rPr>
          <w:rFonts w:cs="Times New Roman"/>
          <w:sz w:val="16"/>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Open borders is distinct from a no borders politic- they’re fundamentally mutually exclusive</w:t>
      </w:r>
    </w:p>
    <w:p w:rsidR="003261FC" w:rsidRPr="003261FC" w:rsidRDefault="003261FC" w:rsidP="003261FC">
      <w:pPr>
        <w:rPr>
          <w:rFonts w:cs="Times New Roman"/>
          <w:sz w:val="16"/>
        </w:rPr>
      </w:pPr>
      <w:r w:rsidRPr="003261FC">
        <w:rPr>
          <w:rStyle w:val="Style13ptBold"/>
          <w:rFonts w:cs="Times New Roman"/>
        </w:rPr>
        <w:t>Lee</w:t>
      </w:r>
      <w:r w:rsidRPr="003261FC">
        <w:rPr>
          <w:rFonts w:cs="Times New Roman"/>
          <w:sz w:val="16"/>
        </w:rPr>
        <w:t>, 1/16/</w:t>
      </w:r>
      <w:r w:rsidRPr="003261FC">
        <w:rPr>
          <w:rStyle w:val="Style13ptBold"/>
          <w:rFonts w:cs="Times New Roman"/>
        </w:rPr>
        <w:t>15</w:t>
      </w:r>
      <w:r w:rsidRPr="003261FC">
        <w:rPr>
          <w:rFonts w:cs="Times New Roman"/>
          <w:sz w:val="16"/>
        </w:rPr>
        <w:t xml:space="preserve"> (John Lee, one of the regular bloggers for Open Borders: The Case. He started blogging for the site in October 2012. John Lee is a Malaysian currently working at a technology firm in the US. He is a passionate advocate of open borders from moral and practical perspectives. His main venue for open borders advocacy has been the Open Borders blog, “A rose by any other name: open borders, freedom of movement, and the right to migrate”, Open Borders: The Case, </w:t>
      </w:r>
      <w:r w:rsidRPr="003261FC">
        <w:rPr>
          <w:rStyle w:val="Hyperlink"/>
          <w:rFonts w:cs="Times New Roman"/>
          <w:sz w:val="16"/>
        </w:rPr>
        <w:t>https://openborders.info/blog/rose-name-open-borders-freedom-movement-migrate</w:t>
      </w:r>
      <w:r w:rsidRPr="003261FC">
        <w:rPr>
          <w:rFonts w:cs="Times New Roman"/>
          <w:sz w:val="16"/>
        </w:rPr>
        <w:t>/, JJ)</w:t>
      </w:r>
    </w:p>
    <w:p w:rsidR="003261FC" w:rsidRPr="003261FC" w:rsidRDefault="003261FC" w:rsidP="003261FC">
      <w:pPr>
        <w:rPr>
          <w:rFonts w:cs="Times New Roman"/>
          <w:sz w:val="16"/>
        </w:rPr>
      </w:pPr>
      <w:r w:rsidRPr="003261FC">
        <w:rPr>
          <w:rFonts w:cs="Times New Roman"/>
          <w:sz w:val="16"/>
        </w:rPr>
        <w:t xml:space="preserve">Immigration </w:t>
      </w:r>
      <w:r w:rsidRPr="003261FC">
        <w:rPr>
          <w:rStyle w:val="StyleUnderline"/>
          <w:rFonts w:cs="Times New Roman"/>
          <w:sz w:val="24"/>
        </w:rPr>
        <w:t>restrictionists frequently tar moderate immigration liberalisations with the label of “open borders” — never mind that giving a few million people a reprieve from deportation is nowhere close to literally tearing down border checkpoints or striking thousands of immigration laws off the statute books</w:t>
      </w:r>
      <w:r w:rsidRPr="003261FC">
        <w:rPr>
          <w:rFonts w:cs="Times New Roman"/>
          <w:sz w:val="16"/>
        </w:rPr>
        <w:t xml:space="preserve">. The reason they do this, as Clemens alludes to, is that </w:t>
      </w:r>
      <w:r w:rsidRPr="003261FC">
        <w:rPr>
          <w:u w:val="single"/>
        </w:rPr>
        <w:t>many people</w:t>
      </w:r>
      <w:r w:rsidRPr="003261FC">
        <w:rPr>
          <w:rFonts w:cs="Times New Roman"/>
          <w:sz w:val="16"/>
        </w:rPr>
        <w:t>, intentionally or otherwise</w:t>
      </w:r>
      <w:r w:rsidRPr="003261FC">
        <w:rPr>
          <w:rStyle w:val="StyleUnderline"/>
          <w:rFonts w:cs="Times New Roman"/>
          <w:sz w:val="24"/>
        </w:rPr>
        <w:t xml:space="preserve">, </w:t>
      </w:r>
      <w:r w:rsidRPr="003261FC">
        <w:rPr>
          <w:rFonts w:cs="Times New Roman"/>
        </w:rPr>
        <w:t>conflate free peaceful movement across borders with something far more extreme</w:t>
      </w:r>
      <w:r w:rsidRPr="003261FC">
        <w:rPr>
          <w:rStyle w:val="StyleUnderline"/>
          <w:rFonts w:cs="Times New Roman"/>
          <w:sz w:val="24"/>
        </w:rPr>
        <w:t xml:space="preserve"> or obviously undesirable such as: the </w:t>
      </w:r>
      <w:r w:rsidRPr="003261FC">
        <w:rPr>
          <w:rFonts w:cs="Times New Roman"/>
        </w:rPr>
        <w:t xml:space="preserve">abolition of the nation-state </w:t>
      </w:r>
      <w:r w:rsidRPr="003261FC">
        <w:rPr>
          <w:u w:val="single"/>
        </w:rPr>
        <w:t>the abolition of national defence free rein for criminals or infectious diseases to travel without inspection</w:t>
      </w:r>
      <w:r w:rsidRPr="003261FC">
        <w:rPr>
          <w:rStyle w:val="StyleUnderline"/>
          <w:rFonts w:cs="Times New Roman"/>
          <w:sz w:val="24"/>
        </w:rPr>
        <w:t xml:space="preserve"> </w:t>
      </w:r>
      <w:r w:rsidRPr="003261FC">
        <w:rPr>
          <w:rFonts w:cs="Times New Roman"/>
          <w:sz w:val="16"/>
        </w:rPr>
        <w:t>abolition of any individual right to exclude others from one’s private property as one sees fit “</w:t>
      </w:r>
      <w:r w:rsidRPr="003261FC">
        <w:rPr>
          <w:rStyle w:val="StyleUnderline"/>
          <w:rFonts w:cs="Times New Roman"/>
          <w:sz w:val="24"/>
        </w:rPr>
        <w:t>Open borders” is meant to be pejorative; it is meant to be a dogwhistle, striking an emotional chord with people who consider it an emotional article of faith that sovereignty can never co- exist with open borders (never mind that nation-states existed for centuries after the Treaty of Westphalia without closing their borders</w:t>
      </w:r>
      <w:r w:rsidRPr="003261FC">
        <w:rPr>
          <w:rFonts w:cs="Times New Roman"/>
          <w:sz w:val="16"/>
        </w:rPr>
        <w:t xml:space="preserve">). If restrictionists get away with taunting moderates for supporting slightly-less restrictive policies because they amount to “open borders”, imagine the opprobrium and the closed minds we may encounter if we publicly proclaim our support for open borders! So I perfectly understand Clemens’s eagerness to demur here, and state he sup- ports freer human mobility across international borders in lieu of saying he supports open bor- ders. But what happens if we try Oberman’s preferred formulation? </w:t>
      </w:r>
      <w:r w:rsidRPr="003261FC">
        <w:rPr>
          <w:u w:val="single"/>
        </w:rPr>
        <w:t xml:space="preserve">What if we just say we are for a right to migrate? </w:t>
      </w:r>
      <w:r w:rsidRPr="003261FC">
        <w:rPr>
          <w:rFonts w:cs="Times New Roman"/>
          <w:sz w:val="16"/>
        </w:rPr>
        <w:t>Does this clear up the confusion, since one cannot accuse us directly of wanting to undermine the peace and security of modern societies? Does this preemptively address the unfounded concern that we are out to abolish the right of private property owners to exclude foreigners from their own living rooms and dining tables? It would seem not; on more than one occasion (here and here), I’ve encountered people who allege the right to migrate infringes indi- viduals’ right to keep strangers out of their own homes.</w:t>
      </w:r>
    </w:p>
    <w:p w:rsidR="003261FC" w:rsidRPr="003261FC" w:rsidRDefault="003261FC" w:rsidP="003261FC">
      <w:pPr>
        <w:rPr>
          <w:rFonts w:cs="Times New Roman"/>
          <w:sz w:val="16"/>
        </w:rPr>
      </w:pPr>
    </w:p>
    <w:p w:rsidR="003261FC" w:rsidRPr="003261FC" w:rsidRDefault="003261FC" w:rsidP="003261FC">
      <w:pPr>
        <w:pStyle w:val="Heading3"/>
        <w:rPr>
          <w:rFonts w:cs="Times New Roman"/>
        </w:rPr>
      </w:pPr>
      <w:r w:rsidRPr="003261FC">
        <w:rPr>
          <w:rFonts w:cs="Times New Roman"/>
        </w:rPr>
        <w:t>Solvency: Border violence</w:t>
      </w:r>
    </w:p>
    <w:p w:rsidR="003261FC" w:rsidRPr="003261FC" w:rsidRDefault="003261FC" w:rsidP="003261FC"/>
    <w:p w:rsidR="003261FC" w:rsidRPr="003261FC" w:rsidRDefault="003261FC" w:rsidP="003261FC">
      <w:pPr>
        <w:pStyle w:val="Heading4"/>
      </w:pPr>
      <w:r w:rsidRPr="003261FC">
        <w:t xml:space="preserve">Open borders solve for border violence – empirics prove – means we access their terminal impact </w:t>
      </w:r>
    </w:p>
    <w:p w:rsidR="003261FC" w:rsidRPr="003261FC" w:rsidRDefault="003261FC" w:rsidP="003261FC">
      <w:pPr>
        <w:rPr>
          <w:rStyle w:val="Style13ptBold"/>
          <w:rFonts w:cs="Times New Roman"/>
          <w:b w:val="0"/>
          <w:bCs w:val="0"/>
          <w:sz w:val="16"/>
        </w:rPr>
      </w:pPr>
      <w:r w:rsidRPr="003261FC">
        <w:rPr>
          <w:rStyle w:val="Style13ptBold"/>
          <w:rFonts w:cs="Times New Roman"/>
        </w:rPr>
        <w:t xml:space="preserve">Johnson 2003 </w:t>
      </w:r>
      <w:r w:rsidRPr="003261FC">
        <w:rPr>
          <w:rFonts w:cs="Times New Roman"/>
          <w:sz w:val="16"/>
        </w:rPr>
        <w:t xml:space="preserve">(Kevin R. Johnson is not the starbucks ceo but is Dean and Mabie-Apallas Professor of Public Interest Law and Chicana/o Studies, “Open Borders”, 51 UCLA L. Rev. 193 (2003), </w:t>
      </w:r>
      <w:r w:rsidRPr="003261FC">
        <w:rPr>
          <w:rStyle w:val="Hyperlink"/>
          <w:rFonts w:cs="Times New Roman"/>
          <w:sz w:val="16"/>
        </w:rPr>
        <w:t>file:///C:/Users/mason/Downloads/KevinRJohnsonOpenBorders5.pdf</w:t>
      </w:r>
      <w:r w:rsidRPr="003261FC">
        <w:rPr>
          <w:rFonts w:cs="Times New Roman"/>
          <w:sz w:val="16"/>
        </w:rPr>
        <w:t>, 7/29/18, ME)</w:t>
      </w:r>
    </w:p>
    <w:p w:rsidR="003261FC" w:rsidRPr="003261FC" w:rsidRDefault="003261FC" w:rsidP="003261FC">
      <w:pPr>
        <w:rPr>
          <w:rFonts w:cs="Times New Roman"/>
          <w:sz w:val="16"/>
        </w:rPr>
      </w:pPr>
      <w:r w:rsidRPr="003261FC">
        <w:rPr>
          <w:rFonts w:cs="Times New Roman"/>
          <w:sz w:val="16"/>
        </w:rPr>
        <w:t xml:space="preserve">Political theorists have found it extremely difficult to justify efforts to close national borders, especially in light of the emphasis on individual rights in liberal theory.27 </w:t>
      </w:r>
      <w:r w:rsidRPr="003261FC">
        <w:rPr>
          <w:rStyle w:val="StyleUnderline"/>
          <w:rFonts w:cs="Times New Roman"/>
          <w:sz w:val="24"/>
        </w:rPr>
        <w:t>Closed borders also implicate serious moral concerns regarding the human impacts of border enforcement, such as violence and death, racial discrimination, and the creation of an exploitable labor force, all of which flow from the system of immigration restrictions and enforcement in the modem United States</w:t>
      </w:r>
      <w:r w:rsidRPr="003261FC">
        <w:rPr>
          <w:rFonts w:cs="Times New Roman"/>
          <w:sz w:val="16"/>
        </w:rPr>
        <w:t xml:space="preserve">.28 Moreover, </w:t>
      </w:r>
      <w:r w:rsidRPr="003261FC">
        <w:rPr>
          <w:rStyle w:val="StyleUnderline"/>
          <w:rFonts w:cs="Times New Roman"/>
          <w:sz w:val="24"/>
        </w:rPr>
        <w:t>closed borders create a foundation for overzealous and publicly condemned enforcement measures, such as the United States' refusal to accept Jewish refugees fleeing the Holocaust during World War II in the name of border enforcement and compliance with immigration laws</w:t>
      </w:r>
      <w:r w:rsidRPr="003261FC">
        <w:rPr>
          <w:rFonts w:cs="Times New Roman"/>
          <w:sz w:val="16"/>
        </w:rPr>
        <w:t xml:space="preserve">.29 </w:t>
      </w:r>
      <w:r w:rsidRPr="003261FC">
        <w:rPr>
          <w:rStyle w:val="StyleUnderline"/>
          <w:rFonts w:cs="Times New Roman"/>
          <w:sz w:val="24"/>
        </w:rPr>
        <w:t>The suppression of the rights of noncitizens also can lead to harsh policies directed toward certain groups of U.S. citizens</w:t>
      </w:r>
      <w:r w:rsidRPr="003261FC">
        <w:rPr>
          <w:rFonts w:cs="Times New Roman"/>
          <w:sz w:val="16"/>
        </w:rPr>
        <w:t xml:space="preserve">, as </w:t>
      </w:r>
      <w:r w:rsidRPr="003261FC">
        <w:rPr>
          <w:rStyle w:val="StyleUnderline"/>
          <w:rFonts w:cs="Times New Roman"/>
          <w:sz w:val="24"/>
        </w:rPr>
        <w:t>demonstrated by</w:t>
      </w:r>
      <w:r w:rsidRPr="003261FC">
        <w:rPr>
          <w:rFonts w:cs="Times New Roman"/>
          <w:sz w:val="16"/>
        </w:rPr>
        <w:t xml:space="preserve"> the internment of persons of Japanese ancestry, citizens and noncitizens alike, during World War 11,30 and by</w:t>
      </w:r>
      <w:r w:rsidRPr="003261FC">
        <w:rPr>
          <w:rStyle w:val="StyleUnderline"/>
          <w:rFonts w:cs="Times New Roman"/>
          <w:sz w:val="24"/>
        </w:rPr>
        <w:t xml:space="preserve"> the holding of U.S. citizens without criminal charges or access to an attorney after the horrible events of September 11</w:t>
      </w:r>
      <w:r w:rsidRPr="003261FC">
        <w:rPr>
          <w:rFonts w:cs="Times New Roman"/>
          <w:sz w:val="16"/>
        </w:rPr>
        <w:t xml:space="preserve">, 200131 Economic arguments also militate in favor of free migration between nations. 2 International trade principles suggest that labor migration is a net benefit to the national welfare. 3 In an era of globalization, why not allow labor to cross national borders, considering that capital and goods are permitted and encouraged to do so? The nations that comprise the European Union came to this conclusion in allowing labor migration between and among its member nations. 34 The North American Free Trade Agreement (NAFTA), however, stopped short of this step, although permitting free trade of goods and services between the United States, Canada, and Mexico. 5 Finally, freeing up migration through </w:t>
      </w:r>
      <w:r w:rsidRPr="003261FC">
        <w:rPr>
          <w:rStyle w:val="StyleUnderline"/>
          <w:rFonts w:cs="Times New Roman"/>
          <w:sz w:val="24"/>
        </w:rPr>
        <w:t xml:space="preserve">an </w:t>
      </w:r>
      <w:r w:rsidRPr="003261FC">
        <w:rPr>
          <w:rFonts w:cs="Times New Roman"/>
        </w:rPr>
        <w:t>open borders policy</w:t>
      </w:r>
      <w:r w:rsidRPr="003261FC">
        <w:rPr>
          <w:rStyle w:val="StyleUnderline"/>
          <w:rFonts w:cs="Times New Roman"/>
          <w:sz w:val="24"/>
        </w:rPr>
        <w:t xml:space="preserve"> would recognize that the enforcement of closed borders cannot stifle the strong, perhaps irresistible, economic, social, and political pressures that fuel international migration. Consequently, border controls cannot end unlawful migration.</w:t>
      </w:r>
      <w:r w:rsidRPr="003261FC">
        <w:rPr>
          <w:rFonts w:cs="Times New Roman"/>
          <w:sz w:val="16"/>
        </w:rPr>
        <w:t xml:space="preserve"> As with the United States' failed prohibition of the alcohol trade in the early twentieth century, </w:t>
      </w:r>
      <w:r w:rsidRPr="003261FC">
        <w:rPr>
          <w:rStyle w:val="StyleUnderline"/>
          <w:rFonts w:cs="Times New Roman"/>
          <w:sz w:val="24"/>
        </w:rPr>
        <w:t>enforcement of the immigration laws to halt undocumented immigration has proven virtually impossible.</w:t>
      </w:r>
      <w:r w:rsidRPr="003261FC">
        <w:rPr>
          <w:rFonts w:cs="Times New Roman"/>
          <w:sz w:val="16"/>
        </w:rPr>
        <w:t xml:space="preserve"> T</w:t>
      </w:r>
      <w:r w:rsidRPr="003261FC">
        <w:rPr>
          <w:rStyle w:val="StyleUnderline"/>
          <w:rFonts w:cs="Times New Roman"/>
          <w:sz w:val="24"/>
        </w:rPr>
        <w:t xml:space="preserve">o make matters worse, border enforcement shares many of Prohibition's negative side effects: promoting criminal activity, leading to abusive law enforcement practices, contributing to a caseload crisis in the courts, and undermining the legitimacy and moral force of the law. 6 Elimination of border controls would offer other policy benefits as well, such as </w:t>
      </w:r>
      <w:r w:rsidRPr="003261FC">
        <w:rPr>
          <w:rFonts w:cs="Times New Roman"/>
        </w:rPr>
        <w:t>reducing racial discrimination</w:t>
      </w:r>
      <w:r w:rsidRPr="003261FC">
        <w:rPr>
          <w:rStyle w:val="StyleUnderline"/>
          <w:rFonts w:cs="Times New Roman"/>
          <w:sz w:val="24"/>
        </w:rPr>
        <w:t xml:space="preserve"> and minimizing international tensions growing out of disputes over border enforcement.</w:t>
      </w:r>
      <w:r w:rsidRPr="003261FC">
        <w:rPr>
          <w:rFonts w:cs="Times New Roman"/>
          <w:sz w:val="16"/>
        </w:rPr>
        <w:t xml:space="preserve"> 7</w:t>
      </w:r>
    </w:p>
    <w:p w:rsidR="003261FC" w:rsidRPr="003261FC" w:rsidRDefault="003261FC" w:rsidP="003261FC"/>
    <w:p w:rsidR="003261FC" w:rsidRPr="003261FC" w:rsidRDefault="003261FC" w:rsidP="003261FC">
      <w:pPr>
        <w:pStyle w:val="Heading4"/>
      </w:pPr>
      <w:r w:rsidRPr="003261FC">
        <w:t xml:space="preserve">Open borders solve for border violence – empirics prove – means we access their terminal impact </w:t>
      </w:r>
    </w:p>
    <w:p w:rsidR="003261FC" w:rsidRPr="003261FC" w:rsidRDefault="003261FC" w:rsidP="003261FC">
      <w:pPr>
        <w:rPr>
          <w:rStyle w:val="Style13ptBold"/>
          <w:rFonts w:cs="Times New Roman"/>
          <w:b w:val="0"/>
          <w:bCs w:val="0"/>
          <w:sz w:val="16"/>
        </w:rPr>
      </w:pPr>
      <w:r w:rsidRPr="003261FC">
        <w:rPr>
          <w:rStyle w:val="Style13ptBold"/>
          <w:rFonts w:cs="Times New Roman"/>
        </w:rPr>
        <w:t xml:space="preserve">Johnson 2003 </w:t>
      </w:r>
      <w:r w:rsidRPr="003261FC">
        <w:rPr>
          <w:rFonts w:cs="Times New Roman"/>
          <w:sz w:val="16"/>
        </w:rPr>
        <w:t xml:space="preserve">(Kevin R. Johnson is not the starbucks ceo but is Dean and Mabie-Apallas Professor of Public Interest Law and Chicana/o Studies, “Open Borders”, 51 UCLA L. Rev. 193 (2003), </w:t>
      </w:r>
      <w:r w:rsidRPr="003261FC">
        <w:rPr>
          <w:rStyle w:val="Hyperlink"/>
          <w:rFonts w:cs="Times New Roman"/>
          <w:sz w:val="16"/>
        </w:rPr>
        <w:t>file:///C:/Users/mason/Downloads/KevinRJohnsonOpenBorders5.pdf</w:t>
      </w:r>
      <w:r w:rsidRPr="003261FC">
        <w:rPr>
          <w:rFonts w:cs="Times New Roman"/>
          <w:sz w:val="16"/>
        </w:rPr>
        <w:t>, 7/29/18, ME)</w:t>
      </w:r>
    </w:p>
    <w:p w:rsidR="003261FC" w:rsidRPr="003261FC" w:rsidRDefault="003261FC" w:rsidP="003261FC">
      <w:pPr>
        <w:rPr>
          <w:rFonts w:cs="Times New Roman"/>
          <w:sz w:val="16"/>
        </w:rPr>
      </w:pPr>
      <w:r w:rsidRPr="003261FC">
        <w:rPr>
          <w:rFonts w:cs="Times New Roman"/>
          <w:sz w:val="16"/>
        </w:rPr>
        <w:t xml:space="preserve">Political theorists have found it extremely difficult to justify efforts to close national borders, especially in light of the emphasis on individual rights in liberal theory.27 </w:t>
      </w:r>
      <w:r w:rsidRPr="003261FC">
        <w:rPr>
          <w:rStyle w:val="StyleUnderline"/>
          <w:rFonts w:cs="Times New Roman"/>
          <w:sz w:val="24"/>
        </w:rPr>
        <w:t>Closed borders also implicate serious moral concerns regarding the human impacts of border enforcement, such as violence and death, racial discrimination, and the creation of an exploitable labor force, all of which flow from the system of immigration restrictions and enforcement in the modem United States</w:t>
      </w:r>
      <w:r w:rsidRPr="003261FC">
        <w:rPr>
          <w:rFonts w:cs="Times New Roman"/>
          <w:sz w:val="16"/>
        </w:rPr>
        <w:t xml:space="preserve">.28 Moreover, </w:t>
      </w:r>
      <w:r w:rsidRPr="003261FC">
        <w:rPr>
          <w:rStyle w:val="StyleUnderline"/>
          <w:rFonts w:cs="Times New Roman"/>
          <w:sz w:val="24"/>
        </w:rPr>
        <w:t>closed borders create a foundation for overzealous and publicly condemned enforcement measures, such as the United States' refusal to accept Jewish refugees fleeing the Holocaust during World War II in the name of border enforcement and compliance with immigration laws</w:t>
      </w:r>
      <w:r w:rsidRPr="003261FC">
        <w:rPr>
          <w:rFonts w:cs="Times New Roman"/>
          <w:sz w:val="16"/>
        </w:rPr>
        <w:t xml:space="preserve">.29 </w:t>
      </w:r>
      <w:r w:rsidRPr="003261FC">
        <w:rPr>
          <w:rStyle w:val="StyleUnderline"/>
          <w:rFonts w:cs="Times New Roman"/>
          <w:sz w:val="24"/>
        </w:rPr>
        <w:t>The suppression of the rights of noncitizens also can lead to harsh policies directed toward certain groups of U.S. citizens</w:t>
      </w:r>
      <w:r w:rsidRPr="003261FC">
        <w:rPr>
          <w:rFonts w:cs="Times New Roman"/>
          <w:sz w:val="16"/>
        </w:rPr>
        <w:t xml:space="preserve">, as </w:t>
      </w:r>
      <w:r w:rsidRPr="003261FC">
        <w:rPr>
          <w:rStyle w:val="StyleUnderline"/>
          <w:rFonts w:cs="Times New Roman"/>
          <w:sz w:val="24"/>
        </w:rPr>
        <w:t>demonstrated by</w:t>
      </w:r>
      <w:r w:rsidRPr="003261FC">
        <w:rPr>
          <w:rFonts w:cs="Times New Roman"/>
          <w:sz w:val="16"/>
        </w:rPr>
        <w:t xml:space="preserve"> the internment of persons of Japanese ancestry, citizens and noncitizens alike, during World War 11,30 and by</w:t>
      </w:r>
      <w:r w:rsidRPr="003261FC">
        <w:rPr>
          <w:rStyle w:val="StyleUnderline"/>
          <w:rFonts w:cs="Times New Roman"/>
          <w:sz w:val="24"/>
        </w:rPr>
        <w:t xml:space="preserve"> the holding of U.S. citizens without criminal charges or access to an attorney after the horrible events of September 11</w:t>
      </w:r>
      <w:r w:rsidRPr="003261FC">
        <w:rPr>
          <w:rFonts w:cs="Times New Roman"/>
          <w:sz w:val="16"/>
        </w:rPr>
        <w:t xml:space="preserve">, 200131 Economic arguments also militate in favor of free migration between nations. 2 International trade principles suggest that labor migration is a net benefit to the national welfare. 3 In an era of globalization, why not allow labor to cross national borders, considering that capital and goods are permitted and encouraged to do so? The nations that comprise the European Union came to this conclusion in allowing labor migration between and among its member nations. 34 The North American Free Trade Agreement (NAFTA), however, stopped short of this step, although permitting free trade of goods and services between the United States, Canada, and Mexico. 5 Finally, freeing up migration through </w:t>
      </w:r>
      <w:r w:rsidRPr="003261FC">
        <w:rPr>
          <w:rStyle w:val="StyleUnderline"/>
          <w:rFonts w:cs="Times New Roman"/>
          <w:sz w:val="24"/>
        </w:rPr>
        <w:t xml:space="preserve">an </w:t>
      </w:r>
      <w:r w:rsidRPr="003261FC">
        <w:rPr>
          <w:rFonts w:cs="Times New Roman"/>
        </w:rPr>
        <w:t>open borders policy</w:t>
      </w:r>
      <w:r w:rsidRPr="003261FC">
        <w:rPr>
          <w:rStyle w:val="StyleUnderline"/>
          <w:rFonts w:cs="Times New Roman"/>
          <w:sz w:val="24"/>
        </w:rPr>
        <w:t xml:space="preserve"> would recognize that the enforcement of closed borders cannot stifle the strong, perhaps irresistible, economic, social, and political pressures that fuel international migration. Consequently, border controls cannot end unlawful migration.</w:t>
      </w:r>
      <w:r w:rsidRPr="003261FC">
        <w:rPr>
          <w:rFonts w:cs="Times New Roman"/>
          <w:sz w:val="16"/>
        </w:rPr>
        <w:t xml:space="preserve"> As with the United States' failed prohibition of the alcohol trade in the early twentieth century, </w:t>
      </w:r>
      <w:r w:rsidRPr="003261FC">
        <w:rPr>
          <w:rStyle w:val="StyleUnderline"/>
          <w:rFonts w:cs="Times New Roman"/>
          <w:sz w:val="24"/>
        </w:rPr>
        <w:t>enforcement of the immigration laws to halt undocumented immigration has proven virtually impossible.</w:t>
      </w:r>
      <w:r w:rsidRPr="003261FC">
        <w:rPr>
          <w:rFonts w:cs="Times New Roman"/>
          <w:sz w:val="16"/>
        </w:rPr>
        <w:t xml:space="preserve"> T</w:t>
      </w:r>
      <w:r w:rsidRPr="003261FC">
        <w:rPr>
          <w:rStyle w:val="StyleUnderline"/>
          <w:rFonts w:cs="Times New Roman"/>
          <w:sz w:val="24"/>
        </w:rPr>
        <w:t xml:space="preserve">o make matters worse, border enforcement shares many of Prohibition's negative side effects: promoting criminal activity, leading to abusive law enforcement practices, contributing to a caseload crisis in the courts, and undermining the legitimacy and moral force of the law. 6 Elimination of border controls would offer other policy benefits as well, such as </w:t>
      </w:r>
      <w:r w:rsidRPr="003261FC">
        <w:rPr>
          <w:rFonts w:cs="Times New Roman"/>
        </w:rPr>
        <w:t>reducing racial discrimination</w:t>
      </w:r>
      <w:r w:rsidRPr="003261FC">
        <w:rPr>
          <w:rStyle w:val="StyleUnderline"/>
          <w:rFonts w:cs="Times New Roman"/>
          <w:sz w:val="24"/>
        </w:rPr>
        <w:t xml:space="preserve"> and minimizing international tensions growing out of disputes over border enforcement.</w:t>
      </w:r>
      <w:r w:rsidRPr="003261FC">
        <w:rPr>
          <w:rFonts w:cs="Times New Roman"/>
          <w:sz w:val="16"/>
        </w:rPr>
        <w:t xml:space="preserve"> 7</w:t>
      </w:r>
    </w:p>
    <w:p w:rsidR="003261FC" w:rsidRPr="003261FC" w:rsidRDefault="003261FC" w:rsidP="003261FC">
      <w:pPr>
        <w:rPr>
          <w:rFonts w:cs="Times New Roman"/>
          <w:sz w:val="16"/>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People are literally killed to keep borders closed, but opening them would resolve that</w:t>
      </w:r>
    </w:p>
    <w:p w:rsidR="003261FC" w:rsidRPr="003261FC" w:rsidRDefault="003261FC" w:rsidP="003261FC">
      <w:pPr>
        <w:rPr>
          <w:rFonts w:cs="Times New Roman"/>
          <w:sz w:val="16"/>
        </w:rPr>
      </w:pPr>
      <w:r w:rsidRPr="003261FC">
        <w:rPr>
          <w:rStyle w:val="Style13ptBold"/>
          <w:rFonts w:cs="Times New Roman"/>
        </w:rPr>
        <w:t>Lee 2012</w:t>
      </w:r>
      <w:r w:rsidRPr="003261FC">
        <w:rPr>
          <w:rFonts w:cs="Times New Roman"/>
          <w:sz w:val="16"/>
        </w:rPr>
        <w:t xml:space="preserve"> (John Lee. administrator of the Open Borders website. “Closed borders kill people”, 21 October 2012, </w:t>
      </w:r>
      <w:r w:rsidRPr="003261FC">
        <w:rPr>
          <w:rStyle w:val="Hyperlink"/>
          <w:rFonts w:cs="Times New Roman"/>
          <w:sz w:val="16"/>
        </w:rPr>
        <w:t>https://openborders.info/blog/closed-borders-kill-people/</w:t>
      </w:r>
      <w:r w:rsidRPr="003261FC">
        <w:rPr>
          <w:rFonts w:cs="Times New Roman"/>
          <w:sz w:val="16"/>
        </w:rPr>
        <w:t>, 29 July 2018, HK)</w:t>
      </w:r>
    </w:p>
    <w:p w:rsidR="003261FC" w:rsidRPr="003261FC" w:rsidRDefault="003261FC" w:rsidP="003261FC">
      <w:r w:rsidRPr="003261FC">
        <w:t>Open borders advocates have long seized philosophical hypotheticals to argue that open borders would, quite literally, save lives. Restrictionists tend to jump through all kinds of hoops to argue that preventing someone from earning an honest living isn’t economically equivalent to robbing that person of some of their income — which, in extreme cases, can obviously cause death. But it isn’t hard, at all, to find cases where closing the borders quite literally kills people. Historically, developed countries have welcomed political refugees, knowing that to turn someone away would likely lead to their death. We regret and condemn cases where the civilised world has failed to do this, such as when the 1940s US denied visas to European Jews (perhaps the most famous victim of American oppression here being Anne Frank). West Germany welcoming East German escapees or the US welcoming Vietnamese refugees come to mind; even today, the US near-automatically grants residency to Cuban refugees. While reading an article in the New York Times today about the corner of the world where the borders of Pakistan, Afghanistan, and Iran meet, all I could think about was the power of open borders to transform people’s lives. I don’t know many people who would find it appealing to live in Iran, yet there are literally people willing to run the risk of death just to get into Iran (over 2 million of them, by one estimate from the article). That’s the immense power of the place premium. I don’t have extremely strong views on Iran, but after reading the article, I don’t think I had a very positive impression of the country — to put it mildly. The way it treats undocumented Afghan workers, literally murdering people for crossing a line someone drew on a map, is unconscionable. Yet almost everything about Iranian immigration policy, short of murdering immigrants, resembles immigration policy in almost every country of the world. What makes Iranian immigration policy barbaric, but US or European immigration policy civilised? Something else to chew on: Australia’s policy of jailing immigrants has backfired, because Indonesians are willing to risk death on the open seas to immigrate to Australian jails. The place premium’s existence and power are undeniable: people risk life and limb to get into Iran. They risk life and limb to get into an Australian jail, because that’s still a better life than what they had before. If closing the borders isn’t equivalent to taking food away from a starving man, it’s pretty damn close — especially when you need to literally kill some people to keep the borders closed.</w:t>
      </w:r>
    </w:p>
    <w:p w:rsidR="003261FC" w:rsidRPr="003261FC" w:rsidRDefault="003261FC" w:rsidP="003261FC">
      <w:pPr>
        <w:rPr>
          <w:rFonts w:cs="Times New Roman"/>
          <w:sz w:val="16"/>
        </w:rPr>
      </w:pPr>
    </w:p>
    <w:p w:rsidR="003261FC" w:rsidRPr="003261FC" w:rsidRDefault="003261FC" w:rsidP="003261FC">
      <w:pPr>
        <w:pStyle w:val="Heading3"/>
        <w:rPr>
          <w:rFonts w:cs="Times New Roman"/>
        </w:rPr>
      </w:pPr>
      <w:r w:rsidRPr="003261FC">
        <w:rPr>
          <w:rFonts w:cs="Times New Roman"/>
        </w:rPr>
        <w:t>Solvency: Citizenship</w:t>
      </w: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 xml:space="preserve">Open borders challenge citizenship </w:t>
      </w:r>
    </w:p>
    <w:p w:rsidR="003261FC" w:rsidRPr="003261FC" w:rsidRDefault="003261FC" w:rsidP="003261FC">
      <w:pPr>
        <w:rPr>
          <w:rFonts w:cs="Times New Roman"/>
          <w:sz w:val="16"/>
        </w:rPr>
      </w:pPr>
      <w:r w:rsidRPr="003261FC">
        <w:rPr>
          <w:rStyle w:val="Style13ptBold"/>
          <w:rFonts w:cs="Times New Roman"/>
        </w:rPr>
        <w:t>White 2011</w:t>
      </w:r>
      <w:r w:rsidRPr="003261FC">
        <w:rPr>
          <w:rFonts w:cs="Times New Roman"/>
          <w:sz w:val="16"/>
        </w:rPr>
        <w:t xml:space="preserve"> (Ruth Grove-White is a </w:t>
      </w:r>
      <w:r w:rsidRPr="003261FC">
        <w:rPr>
          <w:rFonts w:cs="Times New Roman"/>
          <w:color w:val="333333"/>
          <w:sz w:val="16"/>
          <w:shd w:val="clear" w:color="auto" w:fill="FFFFFF"/>
        </w:rPr>
        <w:t>Migration policy expert with NGO advocacy background, “</w:t>
      </w:r>
      <w:r w:rsidRPr="003261FC">
        <w:rPr>
          <w:rFonts w:cs="Times New Roman"/>
          <w:sz w:val="16"/>
        </w:rPr>
        <w:t xml:space="preserve">Citizenship, Migrant Activism and the Politics of Movement”, Routledge research on the global politics of migration, 10/28/11, </w:t>
      </w:r>
      <w:r w:rsidRPr="003261FC">
        <w:rPr>
          <w:rStyle w:val="Hyperlink"/>
          <w:rFonts w:cs="Times New Roman"/>
          <w:sz w:val="16"/>
        </w:rPr>
        <w:t>https://www.academia.edu/987599/Citizenship_Migrant_Activism_and_the_Politics_of_Movement</w:t>
      </w:r>
      <w:r w:rsidRPr="003261FC">
        <w:rPr>
          <w:rFonts w:cs="Times New Roman"/>
          <w:sz w:val="16"/>
        </w:rPr>
        <w:t>, 7/29/18, ME)</w:t>
      </w:r>
    </w:p>
    <w:p w:rsidR="003261FC" w:rsidRPr="003261FC" w:rsidRDefault="003261FC" w:rsidP="003261FC">
      <w:pPr>
        <w:rPr>
          <w:rFonts w:cs="Times New Roman"/>
          <w:sz w:val="16"/>
        </w:rPr>
      </w:pPr>
      <w:r w:rsidRPr="003261FC">
        <w:rPr>
          <w:rStyle w:val="StyleUnderline"/>
          <w:rFonts w:cs="Times New Roman"/>
          <w:sz w:val="24"/>
        </w:rPr>
        <w:t xml:space="preserve">Greater global mobility presents new and compelling </w:t>
      </w:r>
      <w:r w:rsidRPr="003261FC">
        <w:rPr>
          <w:rFonts w:cs="Times New Roman"/>
        </w:rPr>
        <w:t>challenges</w:t>
      </w:r>
      <w:r w:rsidRPr="003261FC">
        <w:rPr>
          <w:rStyle w:val="StyleUnderline"/>
          <w:rFonts w:cs="Times New Roman"/>
          <w:sz w:val="24"/>
        </w:rPr>
        <w:t xml:space="preserve"> to the traditional model of citizenship, which is understood as a formal tie between individual and state, with specific rights and responsibilities attached</w:t>
      </w:r>
      <w:r w:rsidRPr="003261FC">
        <w:rPr>
          <w:rFonts w:cs="Times New Roman"/>
          <w:sz w:val="16"/>
        </w:rPr>
        <w:t xml:space="preserve">. As a result, both politicians and scholars have given considerable attention to the exercise of citizens’ rights and responsibilities in a more mobile world, the reworking of the notion of national communities, and the continued exclusion of groups from the attainment and practice of formal citizenship (Balibar 2002; Croucher 2004; Yuval-Davis et al. 2005) The naturalisation of a growing number of non-citizens living outside their home country is a key area undergoing political change. Some scholars have considered the ways that states can open up naturalisation in order to better meet the needs and interests of a more mobile global population. Could increased migration widen the scope for new forms of transnational citizenships, extending political membership beyond state boundaries (Baubock 1994)? Perhaps states can most effectively respond to internal social diversity by making national citizenship more inclusive, with lower requirements for entry, and room for local, national, and international status (Soysal 1996). The recent acceptance of dual or multiple citizenships by some states, and the development of European citizenship within the European Union, have been described as ‘beginning to dilute the particular formalisation [of citizenship and nationality] coming out of European history’ (Sassen 2002a: 8). According to some scholars, this indicates a shift toward a more cosmopolitan approach by states in the future (Leitner and Ehrkamp 2006). In contrast to this more optimistic reading, </w:t>
      </w:r>
      <w:r w:rsidRPr="003261FC">
        <w:rPr>
          <w:rStyle w:val="StyleUnderline"/>
          <w:rFonts w:cs="Times New Roman"/>
          <w:sz w:val="24"/>
        </w:rPr>
        <w:t>recent developments indicate that the dominant response within many liberal democracies has been to take a more restrictive approach to the attainment of formal citizenship by migrants. Controlling access to formal citizenship is viewed as a significant tool within the armory of state immigration control mechanisms. It</w:t>
      </w:r>
      <w:r w:rsidRPr="003261FC">
        <w:rPr>
          <w:rFonts w:cs="Times New Roman"/>
          <w:sz w:val="16"/>
        </w:rPr>
        <w:t xml:space="preserve"> not only </w:t>
      </w:r>
      <w:r w:rsidRPr="003261FC">
        <w:rPr>
          <w:rStyle w:val="StyleUnderline"/>
          <w:rFonts w:cs="Times New Roman"/>
          <w:sz w:val="24"/>
        </w:rPr>
        <w:t>impacts the</w:t>
      </w:r>
      <w:r w:rsidRPr="003261FC">
        <w:rPr>
          <w:rFonts w:cs="Times New Roman"/>
          <w:sz w:val="16"/>
        </w:rPr>
        <w:t xml:space="preserve"> inflow and stay of migrants but also </w:t>
      </w:r>
      <w:r w:rsidRPr="003261FC">
        <w:rPr>
          <w:rStyle w:val="StyleUnderline"/>
          <w:rFonts w:cs="Times New Roman"/>
          <w:sz w:val="24"/>
        </w:rPr>
        <w:t>social policy, determining the rights and responsibilities of those settled in the country. Citizenship is also increasingly becoming a symbolic status in the context of debates about national identity, with many national governments making efforts to re-nationalise citizenship</w:t>
      </w:r>
      <w:r w:rsidRPr="003261FC">
        <w:rPr>
          <w:rFonts w:cs="Times New Roman"/>
          <w:sz w:val="16"/>
        </w:rPr>
        <w:t xml:space="preserve"> and promote cohesive political and social communities</w:t>
      </w: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 xml:space="preserve">Open Borders challenge traditional notions or morality, and citizenship specifically </w:t>
      </w:r>
    </w:p>
    <w:p w:rsidR="003261FC" w:rsidRPr="003261FC" w:rsidRDefault="003261FC" w:rsidP="003261FC">
      <w:pPr>
        <w:rPr>
          <w:rFonts w:cs="Times New Roman"/>
          <w:sz w:val="16"/>
        </w:rPr>
      </w:pPr>
      <w:r w:rsidRPr="003261FC">
        <w:rPr>
          <w:rStyle w:val="Style13ptBold"/>
          <w:rFonts w:cs="Times New Roman"/>
        </w:rPr>
        <w:t>Gamino JR 2018</w:t>
      </w:r>
      <w:r w:rsidRPr="003261FC">
        <w:rPr>
          <w:rFonts w:cs="Times New Roman"/>
          <w:sz w:val="16"/>
        </w:rPr>
        <w:t xml:space="preserve"> (Rene Gamino, Student as UC Berekely, “’A Greater Research Priority’: In Defense of Open Borders’ Discussion”, March 24 2018, </w:t>
      </w:r>
      <w:r w:rsidRPr="003261FC">
        <w:rPr>
          <w:rStyle w:val="Hyperlink"/>
          <w:rFonts w:cs="Times New Roman"/>
          <w:sz w:val="16"/>
        </w:rPr>
        <w:t>https://medium.com/@ircofberkeley/a-greater-research-priority-in-defense-of-open-borders-discussion-1227dcee6c25</w:t>
      </w:r>
      <w:r w:rsidRPr="003261FC">
        <w:rPr>
          <w:rFonts w:cs="Times New Roman"/>
          <w:sz w:val="16"/>
        </w:rPr>
        <w:t>, 29 July 2018, HK)</w:t>
      </w:r>
    </w:p>
    <w:p w:rsidR="003261FC" w:rsidRPr="003261FC" w:rsidRDefault="003261FC" w:rsidP="003261FC">
      <w:pPr>
        <w:rPr>
          <w:rFonts w:cs="Times New Roman"/>
          <w:sz w:val="16"/>
        </w:rPr>
      </w:pPr>
      <w:r w:rsidRPr="003261FC">
        <w:rPr>
          <w:rFonts w:cs="Times New Roman"/>
          <w:sz w:val="16"/>
        </w:rPr>
        <w:t xml:space="preserve">Written between her staff on the topic of paid speeches given to HWA amidst the 2016 United States’ presidential election, Democratic candidate Hillary Clinton earned scrutiny from those across the political spectrum with a leaked electronic message (Carrk, 2016). In this message, her staff had discussed over specifically on the topics of financial reform, national security, and finally, one topic that firmly secured the opposition of many Republican voters: “open borders”. Amongst the more conspiratorial right-wing crowd, </w:t>
      </w:r>
      <w:r w:rsidRPr="003261FC">
        <w:rPr>
          <w:rStyle w:val="StyleUnderline"/>
          <w:rFonts w:cs="Times New Roman"/>
          <w:sz w:val="24"/>
        </w:rPr>
        <w:t>Clinton’s dream of a “hemispheric common market, with open borders and open trade”, had further cemented a perception of a vast elitist network that reaches up as high as Hungarian-American business magnate George Soros, seeking to undermine American values and institutions</w:t>
      </w:r>
      <w:r w:rsidRPr="003261FC">
        <w:rPr>
          <w:rFonts w:cs="Times New Roman"/>
          <w:sz w:val="16"/>
        </w:rPr>
        <w:t xml:space="preserve">. Humorous commentary aside, while everyone who supports the “open borders” ideal is not a Marxist internationalist nor a market fundamentalist entirely unsympathetic to national sovereignty, not everyone who opposes it is a militant nativist nor supports the vaguely anti-Semitic accusation that “international bankers” are the leaders of this grand conspiracy to doom the States into a third-world nation. Back to the subject, be it by de juro or de facto, </w:t>
      </w:r>
      <w:r w:rsidRPr="003261FC">
        <w:rPr>
          <w:rStyle w:val="StyleUnderline"/>
          <w:rFonts w:cs="Times New Roman"/>
          <w:sz w:val="24"/>
        </w:rPr>
        <w:t>“open borders” position is not exactly an elimination of borders as the geographic boundaries of a nation-state but the substantive reduction of movement-related barriers such as entry status, entry duration, entry qualifications, or entry quotes. For example, while the borders between Ireland and the United Kingdom may be considered conditionally open borders based on the sole requirement of nationality identification, the borders between the United States and the United Mexican States would immediately fall under the classification of controlled borders with restrictions on foreign-born migrants’ use of private and public resources, an extensive visa and quota system, and their subsequent enforcement</w:t>
      </w:r>
      <w:r w:rsidRPr="003261FC">
        <w:rPr>
          <w:rFonts w:cs="Times New Roman"/>
          <w:sz w:val="16"/>
        </w:rPr>
        <w:t xml:space="preserve">. But given the parameters of literature, there’s to discuss more about open borders between neighboring countries rather than a general open borders and such will be this article. Fiscal and economic costs &amp; benefits There is inadequate amount of literature on the subject of open borders with the exception of a few studies on migration economics, pitching for less restrictive immigration policy. In the Journal of Economic Perspectives, Michael A. Clemens postulates that based on estimates and his subsequent assumptions such as the shape of labor demand, looser immigration policies appear to create “trillion-dollar bills on the sidewalk” where the gains of barriers elimination would produce “large fractions of world GDP”. Simply put, there should be a greater research priority to the confirmation of these barriers as “one of the fattest of all wedges between humankind’s current welfare and its potential welfare” (Clemens, 2011). The reasons could be easily summed up: not only would this benefit the host nation with lower cost of labor, both unskilled and skilled, but the parent country would receive remittances as a second-order effect or later receive better skilled, trained workers that would beneficial for its human capital development. However, as one of many metrics for the monetary value of a country’s output, GDP is not a sole indicator of economic or societal health. Concerns of natives’ wage suppression — that immigration labor may present itself as substitute and thus lower the value of labor — are valid. The commonly remarked study of David Card on the Impact of the Mariel Boatlift on the Miami Labor Market, analyzes the matters of the depression in the labor market opportunities of low-skilled workers. His study demonstrated that the “influx of Mariel immigrants had virtually no effect on the wage rates of less-skilled non-Cuban workers” in Miami, alleviating some concerns about whether immigration could place a burden on society as a whole (David, 1990). However, commentators immediately made their case against the study by noting that it did not suggest a genuine comparison. In fact, Marielitos’ education was generally below high school equivalency whereas the unskilled natives in the study included but were not limited to similar demographics, as argued by George J. Borjas of Harvard University. Moreover, the Marie1 immigration can be ascribed to a distinct “long-run pattern” with subsequent positive impact on the survivability of the observed wage structure in the article (ibid). The unpleasant reality is that immigration presents economic winners and losers, with considerable losses for substitutable native labor in competition with immigration labor and taxpayers who pay taxes to “support means-tested benefit programs” (Wolla, 2014). That being said, labor is heterogeneous; immigration labor is not limited to substitution but may provide complementary labor; that labor may “increase job opportunities and wages for native-born workers” by decreasing production costs, increasing production output, and subsequently increasing the demand of native-born laborers in joint industries (ibid). However, fiscal drain has been a raised point by traditional and libertarian conservatives alike where the United States’ generous welfare system may attract low-skilled laborer at masse; a problematic situation as the welfare state may be forced to accommodate a now larger pool of individuals who are likelier to use benefits and contribute less (or perhaps collapse under this tonnage). Unsurprisingly, under the Clinton administration, the Personal Responsibility and Work Opportunity Act had effectively targeted concerns of non-citizens’ access to welfare benefits by stalling a non-citizen’s eligibility for federal welfare funds for five years but expanding their access into the Temporary Assistance for Needy Families (TNAF). However, without this mention, there are still other welfare benefits such as a non-citizen’s possible use of public resources in medical emergencies and their children’s subsequent entrance into education. This presents an immediate concern for those who still consider the present welfare state necessary, if not inadequate. Social capital and cultural lines </w:t>
      </w:r>
      <w:r w:rsidRPr="003261FC">
        <w:rPr>
          <w:rStyle w:val="StyleUnderline"/>
          <w:rFonts w:cs="Times New Roman"/>
          <w:sz w:val="24"/>
        </w:rPr>
        <w:t>Economic successes and losses may be left to the economists and to their future research</w:t>
      </w:r>
      <w:r w:rsidRPr="003261FC">
        <w:rPr>
          <w:rFonts w:cs="Times New Roman"/>
          <w:sz w:val="16"/>
        </w:rPr>
        <w:t xml:space="preserve">. Nevertheless, concerned moralists and philosophers may consider, “What is to be of the society? Our nation-state? Our cultures?” </w:t>
      </w:r>
      <w:r w:rsidRPr="003261FC">
        <w:rPr>
          <w:rStyle w:val="StyleUnderline"/>
          <w:rFonts w:cs="Times New Roman"/>
          <w:sz w:val="24"/>
        </w:rPr>
        <w:t>Generally speaking, the “open borders” platform better spawns economic cosmopolitanism as opposed to cultural cosmopolitanism because of the manner it reduces nation-states into “an aggregate of individuals pursuing their material benefit”</w:t>
      </w:r>
      <w:r w:rsidRPr="003261FC">
        <w:rPr>
          <w:rFonts w:cs="Times New Roman"/>
          <w:sz w:val="16"/>
        </w:rPr>
        <w:t xml:space="preserve"> (Kleingeld, 1999); that instead of an emphasis on “global cultural pluralism”, the endorsement of “perpetual mobility” brought by this immigration policy “would uproot communities and destroy their traditional ways”, creating a “global potpourri of cultural forms” (ibid). This present-day neoliberalism alongside 21st century globalization presents unstability to the manner national identity may be manufactured such as the redefinition of the American identity as to “exclude the groups who are deemed to be illegitimate competitors and usurpers” (Momen, 2017). One may observe these symbolic boundaries in the recent rise of nationalistic jargon; that in a sense, Americans feel as if they’re “strangers in their own land”, as observed by Berkeley anthropologist Arlie Russell Hochschild in her ethnographic study of American Tea Party members. It is no surprise </w:t>
      </w:r>
      <w:r w:rsidRPr="003261FC">
        <w:rPr>
          <w:rStyle w:val="StyleUnderline"/>
          <w:rFonts w:cs="Times New Roman"/>
          <w:sz w:val="24"/>
        </w:rPr>
        <w:t>that an open borders policy may further challenge notions of citizenship, national identity, and culture, these moralists may say</w:t>
      </w:r>
      <w:r w:rsidRPr="003261FC">
        <w:rPr>
          <w:rFonts w:cs="Times New Roman"/>
          <w:sz w:val="16"/>
        </w:rPr>
        <w:t xml:space="preserve">. Unsurprisingly, polls have routinely found that “Americans display the highest degree of national pride among Western nation” but does American civil nationalism and volunteerism solely embodies the spirit of the American identity as Minxin Pei writes (Pei, 2003)? One could claim that while American has always championed openness to foreigners as a whole, it has flirted with nativism as early as the late 1790’s Alien and Sedition Acts and as recently as President Donald Trump’s “America First” rhetoric. However, whereas Italians would not be disparaged as an illegitimate competitor and usurper today, Italian immigrants had faced a claustrophobic indoor existence amidst unhealthy working conditions in late 19th century and early 20th century, not uncommon to the American immigrant experience. Notably, the anti-immigration discourse has adapted based on this trend of globalization; that in addition to the unassailability being due to cultural grounds, there is an additional fear that immigrants are of “multiple national affiliations” rather than confined to one American identity (Momen, 2017). Regrettably, American Robert Putman and his work on diversity paints a bleak image; that on the short-term, there’s a “tradeoff between diversity and community” where the former may “challenge social solidarity and inhibit social capital” (Putnam, 2007). However, these social arrangements are not terminal. Puterman himself emphasizes the short-term nature of this relationship between diversity and social capital; that shortening of social distance is the long-term solution to mitigating an identity crisis. </w:t>
      </w:r>
      <w:r w:rsidRPr="003261FC">
        <w:rPr>
          <w:rStyle w:val="StyleUnderline"/>
          <w:rFonts w:cs="Times New Roman"/>
          <w:sz w:val="24"/>
        </w:rPr>
        <w:t>Rather than forsaking diversity as a whole, communal solidarity, English-language training, and national aid to affected localities may be the appropriate instruments as to social engineer a new shared sense of citizenship — one that may better accommodate economic successes and social capita</w:t>
      </w:r>
      <w:r w:rsidRPr="003261FC">
        <w:rPr>
          <w:rFonts w:cs="Times New Roman"/>
          <w:sz w:val="16"/>
        </w:rPr>
        <w:t xml:space="preserve">l (ibid). Of which, the matters are still in question but it is still rather unwise to underestimate the ethnic boundaries and their attributed meanings in the construction of national identity. Furthermore, this may be an American problem rather than an issue integral to the human condition; the negative impact of social trust may have more in relation with “stronger ethnic residential segregation” than diversity itself (Bloemraad, 2010) or that perhaps, a less equitable government may be responsible for the offset of multiculturalism when factors are accounted (You, 2005). There may be nuance to this subject rather than this pessimistic dismissal of a multicultural society and all of its possibilities; that the direction and strength of the relationship between diversity and social trusts may depend on institutional and policy context rather than universally (Kesler et al, 2010). Conclusions </w:t>
      </w:r>
      <w:r w:rsidRPr="003261FC">
        <w:rPr>
          <w:rStyle w:val="StyleUnderline"/>
          <w:rFonts w:cs="Times New Roman"/>
          <w:sz w:val="24"/>
        </w:rPr>
        <w:t>While open borders may not be possible in terms of realpolitik or an appropriate policy out of national security concerns, the policy does reconsider ethical and moral frameworks present in contemporary United States and other Western nations, packaging a seductive idea with many arguments and keyhole solutions to popular criticism. It thus warrants mainstream discussion beyond empty platitudes about nation-state and sovereignty</w:t>
      </w:r>
      <w:r w:rsidRPr="003261FC">
        <w:rPr>
          <w:rFonts w:cs="Times New Roman"/>
          <w:sz w:val="16"/>
        </w:rPr>
        <w:t>. I draw back to Michael A. Clemens’s claim; that greater research priority to the position may be “one of the fattest of all wedges between humankind’s current welfare and its potential welfare” (Clemens, 2011). I cannot claim that open borders is a universal ideal for all countries, that the policy is a panacea for all ills, or that it would consequently do no wrong but that discussions — </w:t>
      </w:r>
      <w:r w:rsidRPr="003261FC">
        <w:rPr>
          <w:rStyle w:val="StyleUnderline"/>
          <w:rFonts w:cs="Times New Roman"/>
          <w:sz w:val="24"/>
        </w:rPr>
        <w:t>as any other sensitive issue — may be treated as if its merits means the entire well-being and ethical backbone of our nations</w:t>
      </w:r>
      <w:r w:rsidRPr="003261FC">
        <w:rPr>
          <w:rFonts w:cs="Times New Roman"/>
          <w:sz w:val="16"/>
        </w:rPr>
        <w:t>.</w:t>
      </w:r>
    </w:p>
    <w:p w:rsidR="003261FC" w:rsidRPr="003261FC" w:rsidRDefault="003261FC" w:rsidP="003261FC">
      <w:pPr>
        <w:rPr>
          <w:rFonts w:cs="Times New Roman"/>
          <w:sz w:val="16"/>
        </w:rPr>
      </w:pPr>
    </w:p>
    <w:p w:rsidR="003261FC" w:rsidRPr="003261FC" w:rsidRDefault="003261FC" w:rsidP="003261FC">
      <w:pPr>
        <w:rPr>
          <w:rFonts w:cs="Times New Roman"/>
          <w:sz w:val="16"/>
        </w:rPr>
      </w:pPr>
    </w:p>
    <w:p w:rsidR="003261FC" w:rsidRPr="003261FC" w:rsidRDefault="003261FC" w:rsidP="003261FC">
      <w:pPr>
        <w:pStyle w:val="Heading3"/>
        <w:rPr>
          <w:rFonts w:cs="Times New Roman"/>
        </w:rPr>
      </w:pPr>
      <w:r w:rsidRPr="003261FC">
        <w:rPr>
          <w:rFonts w:cs="Times New Roman"/>
        </w:rPr>
        <w:t>Net Benefit: Cedes the Political N/B</w:t>
      </w:r>
    </w:p>
    <w:p w:rsidR="003261FC" w:rsidRPr="003261FC" w:rsidRDefault="003261FC" w:rsidP="003261FC"/>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 xml:space="preserve">The no borders movement cedes the political </w:t>
      </w:r>
    </w:p>
    <w:p w:rsidR="003261FC" w:rsidRPr="003261FC" w:rsidRDefault="003261FC" w:rsidP="003261FC">
      <w:pPr>
        <w:rPr>
          <w:rStyle w:val="Style13ptBold"/>
          <w:rFonts w:cs="Times New Roman"/>
          <w:b w:val="0"/>
          <w:sz w:val="16"/>
        </w:rPr>
      </w:pPr>
      <w:r w:rsidRPr="003261FC">
        <w:rPr>
          <w:rStyle w:val="Style13ptBold"/>
          <w:rFonts w:cs="Times New Roman"/>
        </w:rPr>
        <w:t xml:space="preserve">King, their author, 2017 </w:t>
      </w:r>
      <w:r w:rsidRPr="003261FC">
        <w:rPr>
          <w:rStyle w:val="Style13ptBold"/>
          <w:rFonts w:cs="Times New Roman"/>
          <w:sz w:val="16"/>
        </w:rPr>
        <w:t xml:space="preserve">(Natasha King, </w:t>
      </w:r>
      <w:r w:rsidRPr="003261FC">
        <w:rPr>
          <w:rFonts w:cs="Times New Roman"/>
          <w:sz w:val="16"/>
        </w:rPr>
        <w:t xml:space="preserve">has been active in campaigning for refugee rights and against border controls for over a decade. She has taught at the University of Nottingham, and worked as a caseworker with the British Refugee Council, “No borders needs no defending”, 27 November 2015, </w:t>
      </w:r>
      <w:r w:rsidRPr="003261FC">
        <w:rPr>
          <w:rStyle w:val="Hyperlink"/>
          <w:rFonts w:cs="Times New Roman"/>
          <w:sz w:val="16"/>
        </w:rPr>
        <w:t>http://politicalcritique.org/world/eu/2017/no-borders-needs-no-defending/</w:t>
      </w:r>
      <w:r w:rsidRPr="003261FC">
        <w:rPr>
          <w:rFonts w:cs="Times New Roman"/>
          <w:sz w:val="16"/>
        </w:rPr>
        <w:t>, 28 July 2018, HK)</w:t>
      </w:r>
    </w:p>
    <w:p w:rsidR="003261FC" w:rsidRPr="003261FC" w:rsidRDefault="003261FC" w:rsidP="003261FC">
      <w:pPr>
        <w:rPr>
          <w:sz w:val="16"/>
        </w:rPr>
      </w:pPr>
      <w:r w:rsidRPr="003261FC">
        <w:rPr>
          <w:sz w:val="16"/>
        </w:rPr>
        <w:t xml:space="preserve">Yeah, I mean, </w:t>
      </w:r>
      <w:r w:rsidRPr="003261FC">
        <w:rPr>
          <w:u w:val="single"/>
        </w:rPr>
        <w:t>when you just lay it out as a straight up political discourse or demand, it’s hard to swallow. But no borders isn’t primarily about engaging in political debate. It is, first and foremost, a practical struggle</w:t>
      </w:r>
      <w:r w:rsidRPr="003261FC">
        <w:rPr>
          <w:sz w:val="16"/>
        </w:rPr>
        <w:t>. And on this level, it’s really happening.</w:t>
      </w:r>
    </w:p>
    <w:p w:rsidR="003261FC" w:rsidRPr="003261FC" w:rsidRDefault="003261FC" w:rsidP="003261FC"/>
    <w:p w:rsidR="003261FC" w:rsidRPr="003261FC" w:rsidRDefault="003261FC" w:rsidP="003261FC">
      <w:pPr>
        <w:pStyle w:val="Heading4"/>
        <w:rPr>
          <w:rFonts w:ascii="Times New Roman" w:hAnsi="Times New Roman" w:cs="Times New Roman"/>
        </w:rPr>
      </w:pPr>
      <w:bookmarkStart w:id="1" w:name="must-engage-the-state-refusing-to-do-so-"/>
      <w:r w:rsidRPr="003261FC">
        <w:rPr>
          <w:rFonts w:ascii="Times New Roman" w:hAnsi="Times New Roman" w:cs="Times New Roman"/>
        </w:rPr>
        <w:t>Must engage the state – refusing to do so cedes the political terrain to right-wingers</w:t>
      </w:r>
      <w:bookmarkEnd w:id="1"/>
      <w:r w:rsidRPr="003261FC">
        <w:rPr>
          <w:rFonts w:ascii="Times New Roman" w:hAnsi="Times New Roman" w:cs="Times New Roman"/>
        </w:rPr>
        <w:t xml:space="preserve"> – that turns the case</w:t>
      </w:r>
    </w:p>
    <w:p w:rsidR="003261FC" w:rsidRPr="003261FC" w:rsidRDefault="003261FC" w:rsidP="003261FC">
      <w:pPr>
        <w:rPr>
          <w:rFonts w:cs="Times New Roman"/>
          <w:sz w:val="16"/>
        </w:rPr>
      </w:pPr>
      <w:r w:rsidRPr="003261FC">
        <w:rPr>
          <w:rStyle w:val="Style13ptBold"/>
        </w:rPr>
        <w:t>Connolly ’13</w:t>
      </w:r>
      <w:r w:rsidRPr="003261FC">
        <w:rPr>
          <w:rFonts w:cs="Times New Roman"/>
          <w:sz w:val="16"/>
        </w:rPr>
        <w:t xml:space="preserve"> (William, Professor of Political Theory at Johns Hopkins University, The Fragility of Things, pp. 36-42)</w:t>
      </w:r>
    </w:p>
    <w:p w:rsidR="003261FC" w:rsidRPr="003261FC" w:rsidRDefault="003261FC" w:rsidP="003261FC">
      <w:pPr>
        <w:rPr>
          <w:rFonts w:cs="Times New Roman"/>
          <w:b/>
          <w:u w:val="single"/>
        </w:rPr>
      </w:pPr>
      <w:r w:rsidRPr="003261FC">
        <w:rPr>
          <w:rFonts w:cs="Times New Roman"/>
          <w:sz w:val="16"/>
        </w:rPr>
        <w:t xml:space="preserve">A philosophy attending to the acceleration, expansion, irrationalities, interdependencies, and fragilities of late capitalism suggests that we do not know with confidence, in advance of experimental action, just how far or fast changes in the systemic character of neoliberal capitalism can be made. The </w:t>
      </w:r>
      <w:r w:rsidRPr="003261FC">
        <w:rPr>
          <w:rFonts w:cs="Times New Roman"/>
          <w:u w:val="single"/>
        </w:rPr>
        <w:t>structures often seem solid</w:t>
      </w:r>
      <w:r w:rsidRPr="003261FC">
        <w:rPr>
          <w:rFonts w:cs="Times New Roman"/>
          <w:sz w:val="16"/>
        </w:rPr>
        <w:t xml:space="preserve"> and intractable, and indeed such a semblance may turn out to be true. Some may seem solid, infinitely absorptive, and intractable </w:t>
      </w:r>
      <w:r w:rsidRPr="003261FC">
        <w:rPr>
          <w:rFonts w:cs="Times New Roman"/>
          <w:u w:val="single"/>
        </w:rPr>
        <w:t>when they’re in fact punctuated by hidden vulnerabilities</w:t>
      </w:r>
      <w:r w:rsidRPr="003261FC">
        <w:rPr>
          <w:rFonts w:cs="Times New Roman"/>
          <w:sz w:val="16"/>
        </w:rPr>
        <w:t xml:space="preserve">, soft spots, uncertainties, </w:t>
      </w:r>
      <w:r w:rsidRPr="003261FC">
        <w:rPr>
          <w:rFonts w:cs="Times New Roman"/>
          <w:u w:val="single"/>
        </w:rPr>
        <w:t>and potential lines of flight that</w:t>
      </w:r>
      <w:r w:rsidRPr="003261FC">
        <w:rPr>
          <w:rFonts w:cs="Times New Roman"/>
          <w:sz w:val="16"/>
        </w:rPr>
        <w:t xml:space="preserve"> </w:t>
      </w:r>
      <w:r w:rsidRPr="003261FC">
        <w:rPr>
          <w:rFonts w:cs="Times New Roman"/>
          <w:u w:val="single"/>
        </w:rPr>
        <w:t>become appar- ent when they are subjected to experimental action</w:t>
      </w:r>
      <w:r w:rsidRPr="003261FC">
        <w:rPr>
          <w:rFonts w:cs="Times New Roman"/>
          <w:sz w:val="16"/>
        </w:rPr>
        <w:t xml:space="preserve">, upheaval, testing, and strain. Indeed no ecology of late capitalism, given the variety of forces to which it is connected by a thousand pulleys, vibrations, impingements, de- pendencies, shocks, and threads, can specify with supreme confidence the solidity or potential flexibility of the structures it seeks to change. </w:t>
      </w:r>
      <w:r w:rsidRPr="003261FC">
        <w:rPr>
          <w:rFonts w:cs="Times New Roman"/>
          <w:u w:val="single"/>
        </w:rPr>
        <w:t>The</w:t>
      </w:r>
      <w:r w:rsidRPr="003261FC">
        <w:rPr>
          <w:rFonts w:cs="Times New Roman"/>
          <w:sz w:val="16"/>
        </w:rPr>
        <w:t xml:space="preserve"> strength of </w:t>
      </w:r>
      <w:r w:rsidRPr="003261FC">
        <w:rPr>
          <w:rFonts w:cs="Times New Roman"/>
          <w:u w:val="single"/>
        </w:rPr>
        <w:t>structural theory</w:t>
      </w:r>
      <w:r w:rsidRPr="003261FC">
        <w:rPr>
          <w:rFonts w:cs="Times New Roman"/>
          <w:sz w:val="16"/>
        </w:rPr>
        <w:t xml:space="preserve">, at its best, was in identifying, institutional intersections that hold a system together; its </w:t>
      </w:r>
      <w:r w:rsidRPr="003261FC">
        <w:rPr>
          <w:rFonts w:cs="Times New Roman"/>
          <w:u w:val="single"/>
        </w:rPr>
        <w:t>conceit</w:t>
      </w:r>
      <w:r w:rsidRPr="003261FC">
        <w:rPr>
          <w:rFonts w:cs="Times New Roman"/>
          <w:sz w:val="16"/>
        </w:rPr>
        <w:t xml:space="preserve">, at its worst, </w:t>
      </w:r>
      <w:r w:rsidRPr="003261FC">
        <w:rPr>
          <w:rFonts w:cs="Times New Roman"/>
          <w:u w:val="single"/>
        </w:rPr>
        <w:t>was the claim to know in advance how resistant such intersections are to potential change. Without adopting the opposite conceit, it seems important to pursue possible sites of strategic action that might open up room for productive change</w:t>
      </w:r>
      <w:r w:rsidRPr="003261FC">
        <w:rPr>
          <w:rFonts w:cs="Times New Roman"/>
          <w:sz w:val="16"/>
        </w:rPr>
        <w:t xml:space="preserve">. Today it seems important to attend to the relation be- tween the need for structural change </w:t>
      </w:r>
      <w:r w:rsidRPr="003261FC">
        <w:rPr>
          <w:rFonts w:cs="Times New Roman"/>
          <w:u w:val="single"/>
        </w:rPr>
        <w:t>and identification of multiple sites of potential action</w:t>
      </w:r>
      <w:r w:rsidRPr="003261FC">
        <w:rPr>
          <w:rFonts w:cs="Times New Roman"/>
          <w:sz w:val="16"/>
        </w:rPr>
        <w:t xml:space="preserve">. You do not know precisely what you are doing when you participate in such a venture. You combine an experimental temper with the appreciation that living and acting into the future inevitably contain a shifting quotient of uncertainty. The following tentative judgments and sites of action may be pertinent. 1) Neither neoliberal theory, nor socialist productivism, nor deep ecology, nor social democracy in its classic form seems sufficient to the contemporary condition. This is so in part because the powers of market self-regulation are both real and limited in relation to a larger multitude of heterogeneous force fields beyond the human estate with differential powers of self-regulation and metamorphosis. A first task is to challenge neoliberal ideology through critique and by elaborating and publicizing positive alternatives that acknowledge the disparate relations between market processes, other cultural systems, and nonhuman systems. Doing so to render the fragility of things more visible and palpable. Doing so, too, to set the stage for a series of interceded shifts in citizen role performances, social movements, and state action. 2) Those who seek to reshape the ecology of late capitalism might set an interim agenda of radical reform and then recoil back on the initiatives to see how they work. </w:t>
      </w:r>
      <w:r w:rsidRPr="003261FC">
        <w:rPr>
          <w:rFonts w:cs="Times New Roman"/>
          <w:b/>
          <w:u w:val="single"/>
        </w:rPr>
        <w:t xml:space="preserve">An </w:t>
      </w:r>
      <w:r w:rsidRPr="003261FC">
        <w:rPr>
          <w:rFonts w:cs="Times New Roman"/>
          <w:b/>
          <w:i/>
          <w:u w:val="single"/>
        </w:rPr>
        <w:t>interim</w:t>
      </w:r>
      <w:r w:rsidRPr="003261FC">
        <w:rPr>
          <w:rFonts w:cs="Times New Roman"/>
          <w:b/>
          <w:u w:val="single"/>
        </w:rPr>
        <w:t xml:space="preserve"> agenda is the best</w:t>
      </w:r>
      <w:r w:rsidRPr="003261FC">
        <w:rPr>
          <w:rFonts w:cs="Times New Roman"/>
          <w:sz w:val="16"/>
        </w:rPr>
        <w:t xml:space="preserve"> thing </w:t>
      </w:r>
      <w:r w:rsidRPr="003261FC">
        <w:rPr>
          <w:rFonts w:cs="Times New Roman"/>
          <w:b/>
          <w:u w:val="single"/>
        </w:rPr>
        <w:t>to focus on because in a world of becoming the more distant future is too cloudy to engage.</w:t>
      </w:r>
      <w:r w:rsidRPr="003261FC">
        <w:rPr>
          <w:rFonts w:cs="Times New Roman"/>
          <w:sz w:val="16"/>
        </w:rPr>
        <w:t xml:space="preserve"> </w:t>
      </w:r>
      <w:r w:rsidRPr="003261FC">
        <w:rPr>
          <w:rFonts w:cs="Times New Roman"/>
          <w:u w:val="single"/>
        </w:rPr>
        <w:t>We must,</w:t>
      </w:r>
      <w:r w:rsidRPr="003261FC">
        <w:rPr>
          <w:rFonts w:cs="Times New Roman"/>
          <w:sz w:val="16"/>
        </w:rPr>
        <w:t xml:space="preserve"> for instance, </w:t>
      </w:r>
      <w:r w:rsidRPr="003261FC">
        <w:rPr>
          <w:rFonts w:cs="Times New Roman"/>
          <w:u w:val="single"/>
        </w:rPr>
        <w:t>become involved in experimental micropolitics</w:t>
      </w:r>
      <w:r w:rsidRPr="003261FC">
        <w:rPr>
          <w:rFonts w:cs="Times New Roman"/>
          <w:sz w:val="16"/>
        </w:rPr>
        <w:t xml:space="preserve"> on a variety of fronts, </w:t>
      </w:r>
      <w:r w:rsidRPr="003261FC">
        <w:rPr>
          <w:rFonts w:cs="Times New Roman"/>
          <w:u w:val="single"/>
        </w:rPr>
        <w:t>as we participate in role experimentations, social movements</w:t>
      </w:r>
      <w:r w:rsidRPr="003261FC">
        <w:rPr>
          <w:rFonts w:cs="Times New Roman"/>
          <w:sz w:val="16"/>
        </w:rPr>
        <w:t xml:space="preserve">, artistic displaces, erotic-political shows, </w:t>
      </w:r>
      <w:r w:rsidRPr="003261FC">
        <w:rPr>
          <w:rFonts w:cs="Times New Roman"/>
          <w:u w:val="single"/>
        </w:rPr>
        <w:t>electoral campaigns, and creative interventions</w:t>
      </w:r>
      <w:r w:rsidRPr="003261FC">
        <w:rPr>
          <w:rFonts w:cs="Times New Roman"/>
          <w:sz w:val="16"/>
        </w:rPr>
        <w:t xml:space="preserve"> on the new media to help recode the ethos that now occupies investment practices, consumption desires, family savings, state priorities, church assemblies, university curricula, and media reporting. It is important to bear in mind how extant ideologies, established role performances, social movements, and commitments to state action intersect. </w:t>
      </w:r>
      <w:r w:rsidRPr="003261FC">
        <w:rPr>
          <w:rFonts w:cs="Times New Roman"/>
          <w:u w:val="single"/>
        </w:rPr>
        <w:t>To shift some of our own role performances</w:t>
      </w:r>
      <w:r w:rsidRPr="003261FC">
        <w:rPr>
          <w:rFonts w:cs="Times New Roman"/>
          <w:sz w:val="16"/>
        </w:rPr>
        <w:t xml:space="preserve"> in the zones of travel, church participation, home energy use, investment, and consumption, for instance, that now implicate us deeply in foreign oil dependence and the huge military expenditures that secure it, </w:t>
      </w:r>
      <w:r w:rsidRPr="003261FC">
        <w:rPr>
          <w:rFonts w:cs="Times New Roman"/>
          <w:u w:val="single"/>
        </w:rPr>
        <w:t>could make a</w:t>
      </w:r>
      <w:r w:rsidRPr="003261FC">
        <w:rPr>
          <w:rFonts w:cs="Times New Roman"/>
          <w:sz w:val="16"/>
        </w:rPr>
        <w:t xml:space="preserve"> minor </w:t>
      </w:r>
      <w:r w:rsidRPr="003261FC">
        <w:rPr>
          <w:rFonts w:cs="Times New Roman"/>
          <w:u w:val="single"/>
        </w:rPr>
        <w:t xml:space="preserve">difference on its own </w:t>
      </w:r>
      <w:r w:rsidRPr="003261FC">
        <w:rPr>
          <w:rFonts w:cs="Times New Roman"/>
          <w:b/>
          <w:i/>
          <w:u w:val="single"/>
        </w:rPr>
        <w:t>and also lift some of the burdens of institutional implications from us</w:t>
      </w:r>
      <w:r w:rsidRPr="003261FC">
        <w:rPr>
          <w:rFonts w:cs="Times New Roman"/>
          <w:sz w:val="16"/>
        </w:rPr>
        <w:t xml:space="preserve"> </w:t>
      </w:r>
      <w:r w:rsidRPr="003261FC">
        <w:rPr>
          <w:rFonts w:cs="Times New Roman"/>
          <w:b/>
          <w:u w:val="single"/>
        </w:rPr>
        <w:t>to support participation in more adventurous</w:t>
      </w:r>
      <w:r w:rsidRPr="003261FC">
        <w:rPr>
          <w:rFonts w:cs="Times New Roman"/>
          <w:sz w:val="16"/>
        </w:rPr>
        <w:t xml:space="preserve"> interpretations, </w:t>
      </w:r>
      <w:r w:rsidRPr="003261FC">
        <w:rPr>
          <w:rFonts w:cs="Times New Roman"/>
          <w:b/>
          <w:u w:val="single"/>
        </w:rPr>
        <w:t>political strategies</w:t>
      </w:r>
      <w:r w:rsidRPr="003261FC">
        <w:rPr>
          <w:rFonts w:cs="Times New Roman"/>
          <w:sz w:val="16"/>
        </w:rPr>
        <w:t xml:space="preserve">, demands upon the state, and cross-state citizen actions. 3) Today perhaps the initial target, should be on reconstituting established patterns of consumption by a combination of direct citizen actions in consumption choices, publicity of such actions, the organization of local collectives to modify consumption practices, and social movements to reconstitute the current state- and market-supported infrastructure of consumption. By the infrastructure of consumption I mean publicly supported and subsidized market subsystems such as a national highway system, a system of airports, medical care through private insurance, agribusiness pouring high sugar, salt, and fat content into foods, corporate ownership of the public media, the prominence of corporate 403 accounts over retirement pensions, and so forth that enable some modes of consumption in the zones of travel, education, diet, retirement, medical care, energy use, health, and education and render others much more difficult or expensive to procure.22 To change the infrastructure is also to shift the types of work and investment available. Social movements that work upon the infrastructure and ethos of consumption in tandem can thus make a real difference directly, encourage more people to heighten their critical perspectives, and thereby open more people to a more militant politics if and as the next disruptive event emerges. Perhaps </w:t>
      </w:r>
      <w:r w:rsidRPr="003261FC">
        <w:rPr>
          <w:rFonts w:cs="Times New Roman"/>
          <w:u w:val="single"/>
        </w:rPr>
        <w:t>a cross-state citizen goal should construct a pluralist assemblage by moving back and forth between experiments in role performances</w:t>
      </w:r>
      <w:r w:rsidRPr="003261FC">
        <w:rPr>
          <w:rFonts w:cs="Times New Roman"/>
          <w:sz w:val="16"/>
        </w:rPr>
        <w:t xml:space="preserve">, the refinement of sensitive modes of perception, </w:t>
      </w:r>
      <w:r w:rsidRPr="003261FC">
        <w:rPr>
          <w:rFonts w:cs="Times New Roman"/>
          <w:u w:val="single"/>
        </w:rPr>
        <w:t>revisions in political ideology</w:t>
      </w:r>
      <w:r w:rsidRPr="003261FC">
        <w:rPr>
          <w:rFonts w:cs="Times New Roman"/>
          <w:sz w:val="16"/>
        </w:rPr>
        <w:t xml:space="preserve">, and adjustments in political sensibility; </w:t>
      </w:r>
      <w:r w:rsidRPr="003261FC">
        <w:rPr>
          <w:rFonts w:cs="Times New Roman"/>
          <w:u w:val="single"/>
        </w:rPr>
        <w:t>doing so to mobilize enough collective energy to launch a general strike simultaneously in several countries in the near future</w:t>
      </w:r>
      <w:r w:rsidRPr="003261FC">
        <w:rPr>
          <w:rFonts w:cs="Times New Roman"/>
          <w:sz w:val="16"/>
        </w:rPr>
        <w:t xml:space="preserve">. The aim of such an event would be to reverse the deadly future created by established patterns of climate change by fomenting significant shifts in patterns of consumption, corporate policies, state law, and the priorities of interstate organizations. Again, the dilemma of today is that the fragility of things demands shifting and slowing down intrusions into several aspects of nature as we speed up shifts in identity; role performance, cultural ethos, market regulation, and state policy.4) The existential forces of hubris (expressed above all in those confident drives to mastery conveyed by military elites, financial economists, financial elites, and CEOs) and of ressentiment (expressed in some sectors of secularism and evangelicalism) now play roles of importance in the shape of consumption practices, investment portfolios, worker routines, managerial demands, and the uneven senses of entitlement that constitute neoliberalism. For that reason activism inside churches, schools, street life, and the media must become increasingly skilled and sensitive. As we proceed, some of us may present the themes of a world of becoming to larger audiences, challenging thereby the complementary notions of a providential world and secular mastery that now infuse too many role performances, market practices, and state priorities in capitalist life. For existential dispositions do infuse the role priorities of late capitalism. Today it is both difficult for people to perform the same roles with the same old innocence and difficult to challenge those performances amid our own implication in them. Drives by evangelists, the media, neoconservatives, and the neoliberal right to draw a veil of innocence across the priorities of contemporary life make the situation much worse.5) The emergence of a neofascist or mafia-type capitalism slinks as a dangerous possibility on the horizon, partly because of the expansion and intensification of capital, partly because of the real fragility of things, partly because the identity needs of many facing these pressures encourage them to cling more intensely to a neoliberal imaginary as its bankruptcy becomes increasingly apparent, partly because so many in America insist upon retaining the special world entitlements the country achieved after World War II in a world decreasingly favorable to them, partly because of the crisis tendencies inherent in neoliberal capitalism, and partly because so many resist living evidence around and in them that challenges a couple of secular and theistic images of the cosmos now folded into the institutional life of capitalism. Indeed the danger is that those constituencies now most disinclined to give close attention to public issues could oscillate between attraction to the mythic promises of neoliberal automaticity and attraction to a neofascist movement when the next crisis unfolds. It has happened before. I am not saying that neoliberalism is itself a form of fascism, but that the failures and meltdowns it periodically promotes could once again foment fascist or neofascist responses, as happened in several countries after the onset of the Great Depression. 6) </w:t>
      </w:r>
      <w:r w:rsidRPr="003261FC">
        <w:rPr>
          <w:rFonts w:cs="Times New Roman"/>
          <w:b/>
          <w:u w:val="single"/>
        </w:rPr>
        <w:t>The democratic state</w:t>
      </w:r>
      <w:r w:rsidRPr="003261FC">
        <w:rPr>
          <w:rFonts w:cs="Times New Roman"/>
          <w:sz w:val="16"/>
        </w:rPr>
        <w:t xml:space="preserve">, while it certainly cannot alone tame capital or re- constitute the ethos and infrastructure of consumption, </w:t>
      </w:r>
      <w:r w:rsidRPr="003261FC">
        <w:rPr>
          <w:rFonts w:cs="Times New Roman"/>
          <w:b/>
          <w:u w:val="single"/>
        </w:rPr>
        <w:t>must play a significant role in reconstituting our lived relations</w:t>
      </w:r>
      <w:r w:rsidRPr="003261FC">
        <w:rPr>
          <w:rFonts w:cs="Times New Roman"/>
          <w:sz w:val="16"/>
        </w:rPr>
        <w:t xml:space="preserve"> to climate, weather, resource use, ocean currents, bee survival, tectonic instability, glacier flows, species diversity, work, local life, consumption, and investment, </w:t>
      </w:r>
      <w:r w:rsidRPr="003261FC">
        <w:rPr>
          <w:rFonts w:cs="Times New Roman"/>
          <w:u w:val="single"/>
        </w:rPr>
        <w:t xml:space="preserve">as it also responds favorably to the public pressures we must generate to forge a new ethos. </w:t>
      </w:r>
      <w:r w:rsidRPr="003261FC">
        <w:rPr>
          <w:rFonts w:cs="Times New Roman"/>
          <w:b/>
          <w:u w:val="single"/>
        </w:rPr>
        <w:t>A new, new left will thus</w:t>
      </w:r>
      <w:r w:rsidRPr="003261FC">
        <w:rPr>
          <w:rFonts w:cs="Times New Roman"/>
          <w:sz w:val="16"/>
        </w:rPr>
        <w:t xml:space="preserve"> experimentally enact new intersections be- tween role performance and political activity, </w:t>
      </w:r>
      <w:r w:rsidRPr="003261FC">
        <w:rPr>
          <w:rFonts w:cs="Times New Roman"/>
          <w:b/>
          <w:u w:val="single"/>
        </w:rPr>
        <w:t>outgrow its old disgust with the very idea of the state, and remain alert to the dangers states can pose</w:t>
      </w:r>
      <w:r w:rsidRPr="003261FC">
        <w:rPr>
          <w:rFonts w:cs="Times New Roman"/>
          <w:u w:val="single"/>
        </w:rPr>
        <w:t>. It will do- so because, as already suggested, the fragile ecology of late capital requires state interventions of several sorts</w:t>
      </w:r>
      <w:r w:rsidRPr="003261FC">
        <w:rPr>
          <w:rFonts w:cs="Times New Roman"/>
          <w:sz w:val="16"/>
        </w:rPr>
        <w:t xml:space="preserve">. </w:t>
      </w:r>
      <w:r w:rsidRPr="003261FC">
        <w:rPr>
          <w:rFonts w:cs="Times New Roman"/>
          <w:b/>
          <w:u w:val="single"/>
        </w:rPr>
        <w:t>A refusal to participate in the state today cedes too much hegemony to neoliberal markets</w:t>
      </w:r>
      <w:r w:rsidRPr="003261FC">
        <w:rPr>
          <w:rFonts w:cs="Times New Roman"/>
          <w:sz w:val="16"/>
        </w:rPr>
        <w:t xml:space="preserve">, either explicitly or by implication. </w:t>
      </w:r>
      <w:r w:rsidRPr="003261FC">
        <w:rPr>
          <w:rFonts w:cs="Times New Roman"/>
          <w:u w:val="single"/>
        </w:rPr>
        <w:t>Drives to fascism,</w:t>
      </w:r>
      <w:r w:rsidRPr="003261FC">
        <w:rPr>
          <w:rFonts w:cs="Times New Roman"/>
          <w:sz w:val="16"/>
        </w:rPr>
        <w:t xml:space="preserve"> remember , </w:t>
      </w:r>
      <w:r w:rsidRPr="003261FC">
        <w:rPr>
          <w:rFonts w:cs="Times New Roman"/>
          <w:u w:val="single"/>
        </w:rPr>
        <w:t>rose the last time in capitalist states after market meltdown</w:t>
      </w:r>
      <w:r w:rsidRPr="003261FC">
        <w:rPr>
          <w:rFonts w:cs="Times New Roman"/>
          <w:sz w:val="16"/>
        </w:rPr>
        <w:t xml:space="preserve">. Most of those movements failed. But a couple became consolidated through a series of resonances (vibrations) back and forth between industrialists, the state, and vigilante groups in neighborhoods, clubs, churches, the police, the media, and pubs. </w:t>
      </w:r>
      <w:r w:rsidRPr="003261FC">
        <w:rPr>
          <w:rFonts w:cs="Times New Roman"/>
          <w:u w:val="single"/>
        </w:rPr>
        <w:t>You do not fight the danger of a new kind of neofascism by withdrawing from either micropolitics or state politics. You do so through a multisited politics designed to •infuse a new ethos into the fabric of everyday life.</w:t>
      </w:r>
      <w:r w:rsidRPr="003261FC">
        <w:rPr>
          <w:rFonts w:cs="Times New Roman"/>
          <w:sz w:val="16"/>
        </w:rPr>
        <w:t xml:space="preserve"> </w:t>
      </w:r>
      <w:r w:rsidRPr="003261FC">
        <w:rPr>
          <w:rFonts w:cs="Times New Roman"/>
          <w:u w:val="single"/>
        </w:rPr>
        <w:t>Changes in ethos can in turn open doors to new possibilities of state and interstate action, so that an advance in one domain seeds that in the other</w:t>
      </w:r>
      <w:r w:rsidRPr="003261FC">
        <w:rPr>
          <w:rFonts w:cs="Times New Roman"/>
          <w:sz w:val="16"/>
        </w:rPr>
        <w:t xml:space="preserve">. And vice versa. </w:t>
      </w:r>
      <w:r w:rsidRPr="003261FC">
        <w:rPr>
          <w:rFonts w:cs="Times New Roman"/>
          <w:u w:val="single"/>
        </w:rPr>
        <w:t>A positive dynamic of mutual amplification might be generated here.</w:t>
      </w:r>
      <w:r w:rsidRPr="003261FC">
        <w:rPr>
          <w:rFonts w:cs="Times New Roman"/>
          <w:sz w:val="16"/>
        </w:rPr>
        <w:t xml:space="preserve"> Could a series of significant shifts in the routines of state and global capitalism even press the fractured system to a point where it hovers on the edge of capitalism itself? We don’t know. </w:t>
      </w:r>
      <w:r w:rsidRPr="003261FC">
        <w:rPr>
          <w:rFonts w:cs="Times New Roman"/>
          <w:u w:val="single"/>
        </w:rPr>
        <w:t xml:space="preserve">That is one reason it is important to focus on </w:t>
      </w:r>
      <w:r w:rsidRPr="003261FC">
        <w:rPr>
          <w:rFonts w:cs="Times New Roman"/>
          <w:i/>
          <w:u w:val="single"/>
        </w:rPr>
        <w:t>interim goals.</w:t>
      </w:r>
      <w:r w:rsidRPr="003261FC">
        <w:rPr>
          <w:rFonts w:cs="Times New Roman"/>
          <w:sz w:val="16"/>
        </w:rPr>
        <w:t xml:space="preserve"> Another is that </w:t>
      </w:r>
      <w:r w:rsidRPr="003261FC">
        <w:rPr>
          <w:rFonts w:cs="Times New Roman"/>
          <w:u w:val="single"/>
        </w:rPr>
        <w:t>in a world of becoming, replete with periodic and surprising shifts in the course of events, you cannot project far beyond an interim period</w:t>
      </w:r>
      <w:r w:rsidRPr="003261FC">
        <w:rPr>
          <w:rFonts w:cs="Times New Roman"/>
          <w:sz w:val="16"/>
        </w:rPr>
        <w:t xml:space="preserve">. Another yet is that </w:t>
      </w:r>
      <w:r w:rsidRPr="003261FC">
        <w:rPr>
          <w:rFonts w:cs="Times New Roman"/>
          <w:u w:val="single"/>
        </w:rPr>
        <w:t xml:space="preserve">activism needs to project </w:t>
      </w:r>
      <w:r w:rsidRPr="003261FC">
        <w:rPr>
          <w:rFonts w:cs="Times New Roman"/>
          <w:b/>
          <w:u w:val="single"/>
        </w:rPr>
        <w:t>concrete, interim possibilities</w:t>
      </w:r>
      <w:r w:rsidRPr="003261FC">
        <w:rPr>
          <w:rFonts w:cs="Times New Roman"/>
          <w:u w:val="single"/>
        </w:rPr>
        <w:t xml:space="preserve"> to gain support and propel itself forward.</w:t>
      </w:r>
      <w:r w:rsidRPr="003261FC">
        <w:rPr>
          <w:rFonts w:cs="Times New Roman"/>
          <w:sz w:val="16"/>
        </w:rPr>
        <w:t xml:space="preserve"> That being said, it does seem unlikely to me, at least, that a positive interim future includes either socialist productivism or the world projected by proponents of deep ecology. 7) To advance such an agenda it is also imperative to negotiate new connections between nontheistic constituencies who care about the future of the Earth and numerous devotees of diverse religious traditions who fold positive spiritualities into their creedal practices. </w:t>
      </w:r>
      <w:r w:rsidRPr="003261FC">
        <w:rPr>
          <w:rFonts w:cs="Times New Roman"/>
          <w:u w:val="single"/>
        </w:rPr>
        <w:t>The new, multifaceted movement needed today</w:t>
      </w:r>
      <w:r w:rsidRPr="003261FC">
        <w:rPr>
          <w:rFonts w:cs="Times New Roman"/>
          <w:sz w:val="16"/>
        </w:rPr>
        <w:t xml:space="preserve">, if it emerges, </w:t>
      </w:r>
      <w:r w:rsidRPr="003261FC">
        <w:rPr>
          <w:rFonts w:cs="Times New Roman"/>
          <w:u w:val="single"/>
        </w:rPr>
        <w:t>will take the shape of a vibrant pluralist assemblage acting at multiple sites within and across states, rather than either a centered movement</w:t>
      </w:r>
      <w:r w:rsidRPr="003261FC">
        <w:rPr>
          <w:rFonts w:cs="Times New Roman"/>
          <w:sz w:val="16"/>
        </w:rPr>
        <w:t xml:space="preserve"> with a series of fellow travelers attached to it or a mere electoral constellation. Electoral victories are important, but they work best when they touch priorities already embedded in churches, universities, film, music, consumption practices, media reporting, investment priorities, and the like. A related thing to keep in mind is that the capitalist modes of acceleration, expansion, and intensification that heighten the fra- gility of things today also generate pressures to minoritize the world along multiple dimensions at a more rapid pace than heretofore. A new pluralist constellation will build upon the latter developments as it works to reduce the former effects.I am sure that </w:t>
      </w:r>
      <w:r w:rsidRPr="003261FC">
        <w:rPr>
          <w:rFonts w:cs="Times New Roman"/>
          <w:u w:val="single"/>
        </w:rPr>
        <w:t>the forgoing comments will appear to some as "optimistic"</w:t>
      </w:r>
      <w:r w:rsidRPr="003261FC">
        <w:rPr>
          <w:rFonts w:cs="Times New Roman"/>
          <w:sz w:val="16"/>
        </w:rPr>
        <w:t xml:space="preserve"> or "utopian." </w:t>
      </w:r>
      <w:r w:rsidRPr="003261FC">
        <w:rPr>
          <w:rFonts w:cs="Times New Roman"/>
          <w:u w:val="single"/>
        </w:rPr>
        <w:t>But optimism and pessimism are both primarily spectatorial views. Neither seems sufficient</w:t>
      </w:r>
      <w:r w:rsidRPr="003261FC">
        <w:rPr>
          <w:rFonts w:cs="Times New Roman"/>
          <w:sz w:val="16"/>
        </w:rPr>
        <w:t xml:space="preserve"> to the contemporary condition. Indeed </w:t>
      </w:r>
      <w:r w:rsidRPr="003261FC">
        <w:rPr>
          <w:rFonts w:cs="Times New Roman"/>
          <w:u w:val="single"/>
        </w:rPr>
        <w:t>pessimism</w:t>
      </w:r>
      <w:r w:rsidRPr="003261FC">
        <w:rPr>
          <w:rFonts w:cs="Times New Roman"/>
          <w:sz w:val="16"/>
        </w:rPr>
        <w:t xml:space="preserve">, if you dwell on it long, </w:t>
      </w:r>
      <w:r w:rsidRPr="003261FC">
        <w:rPr>
          <w:rFonts w:cs="Times New Roman"/>
          <w:u w:val="single"/>
        </w:rPr>
        <w:t>easily slides into cynicism, and cynicism often plays into the hands of a right wing that applies exclusively to any set of state activities not designed to protect or coddle the corporate estate</w:t>
      </w:r>
      <w:r w:rsidRPr="003261FC">
        <w:rPr>
          <w:rFonts w:cs="Times New Roman"/>
          <w:sz w:val="16"/>
        </w:rPr>
        <w:t>. That is one reason that "</w:t>
      </w:r>
      <w:r w:rsidRPr="003261FC">
        <w:rPr>
          <w:rFonts w:cs="Times New Roman"/>
          <w:u w:val="single"/>
        </w:rPr>
        <w:t>dysfunctional politics" redounds so readily to the advantage of cynics on the right who work to promote it.</w:t>
      </w:r>
      <w:r w:rsidRPr="003261FC">
        <w:rPr>
          <w:rFonts w:cs="Times New Roman"/>
          <w:sz w:val="16"/>
        </w:rPr>
        <w:t xml:space="preserve"> They want to promote cynicism with respect to the state and innocence with respect to the market. </w:t>
      </w:r>
      <w:r w:rsidRPr="003261FC">
        <w:rPr>
          <w:rFonts w:cs="Times New Roman"/>
          <w:b/>
          <w:u w:val="single"/>
        </w:rPr>
        <w:t>Pure critique</w:t>
      </w:r>
      <w:r w:rsidRPr="003261FC">
        <w:rPr>
          <w:rFonts w:cs="Times New Roman"/>
          <w:sz w:val="16"/>
        </w:rPr>
        <w:t xml:space="preserve"> as already suggested, </w:t>
      </w:r>
      <w:r w:rsidRPr="003261FC">
        <w:rPr>
          <w:rFonts w:cs="Times New Roman"/>
          <w:b/>
          <w:u w:val="single"/>
        </w:rPr>
        <w:t>does not suffice</w:t>
      </w:r>
      <w:r w:rsidRPr="003261FC">
        <w:rPr>
          <w:rFonts w:cs="Times New Roman"/>
          <w:sz w:val="16"/>
        </w:rPr>
        <w:t xml:space="preserve"> either. </w:t>
      </w:r>
      <w:r w:rsidRPr="003261FC">
        <w:rPr>
          <w:rFonts w:cs="Times New Roman"/>
          <w:b/>
          <w:u w:val="single"/>
        </w:rPr>
        <w:t>Pure critique too readily carries critics and their followers to the edge of cynicism.</w:t>
      </w:r>
      <w:r w:rsidRPr="003261FC">
        <w:rPr>
          <w:rFonts w:cs="Times New Roman"/>
          <w:sz w:val="16"/>
        </w:rPr>
        <w:t xml:space="preserve"> It is also true that the above critique concentrates on neoliberal capital- ism, not capitalism writ large. That is because it seems to me that we need to specify the terms of critique as closely as possible and think first of all about interim responses. If we lived under, say, Keynesian capitalism, a somewhat different set of issues would be defined and other strategies identified.25 </w:t>
      </w:r>
      <w:r w:rsidRPr="003261FC">
        <w:rPr>
          <w:rFonts w:cs="Times New Roman"/>
          <w:u w:val="single"/>
        </w:rPr>
        <w:t>Capitalism</w:t>
      </w:r>
      <w:r w:rsidRPr="003261FC">
        <w:rPr>
          <w:rFonts w:cs="Times New Roman"/>
          <w:sz w:val="16"/>
        </w:rPr>
        <w:t xml:space="preserve"> </w:t>
      </w:r>
      <w:r w:rsidRPr="003261FC">
        <w:rPr>
          <w:rFonts w:cs="Times New Roman"/>
          <w:u w:val="single"/>
        </w:rPr>
        <w:t>writ large</w:t>
      </w:r>
      <w:r w:rsidRPr="003261FC">
        <w:rPr>
          <w:rFonts w:cs="Times New Roman"/>
          <w:sz w:val="16"/>
        </w:rPr>
        <w:t>—while it sets a general context that neoliberalism inflects in specific ways—</w:t>
      </w:r>
      <w:r w:rsidRPr="003261FC">
        <w:rPr>
          <w:rFonts w:cs="Times New Roman"/>
          <w:u w:val="single"/>
        </w:rPr>
        <w:t>sets too large and generic a target. It can assume multiple forms</w:t>
      </w:r>
      <w:r w:rsidRPr="003261FC">
        <w:rPr>
          <w:rFonts w:cs="Times New Roman"/>
          <w:sz w:val="16"/>
        </w:rPr>
        <w:t xml:space="preserve">, as the differences between Swedish and American capitalism suggest; the times demand a set of interim agendas targeting the hegemonic form of today, pursued with heightened militancy at several sites. </w:t>
      </w:r>
      <w:r w:rsidRPr="003261FC">
        <w:rPr>
          <w:rFonts w:cs="Times New Roman"/>
          <w:b/>
          <w:u w:val="single"/>
        </w:rPr>
        <w:t>The point today is not to wait for a revolution that overthrows the whole system.</w:t>
      </w:r>
      <w:r w:rsidRPr="003261FC">
        <w:rPr>
          <w:rFonts w:cs="Times New Roman"/>
          <w:sz w:val="16"/>
        </w:rPr>
        <w:t xml:space="preserve"> </w:t>
      </w:r>
      <w:r w:rsidRPr="003261FC">
        <w:rPr>
          <w:rFonts w:cs="Times New Roman"/>
          <w:u w:val="single"/>
        </w:rPr>
        <w:t>The "system," as we shall see further, is replete with too many loose ends, uneven edges, dicey intersections with nonhuman forces</w:t>
      </w:r>
      <w:r w:rsidRPr="003261FC">
        <w:rPr>
          <w:rFonts w:cs="Times New Roman"/>
          <w:sz w:val="16"/>
        </w:rPr>
        <w:t xml:space="preserve">, and uncertain trajectories to make such a wholesale project plausible. Besides, </w:t>
      </w:r>
      <w:r w:rsidRPr="003261FC">
        <w:rPr>
          <w:rFonts w:cs="Times New Roman"/>
          <w:b/>
          <w:u w:val="single"/>
        </w:rPr>
        <w:t>things are too urgent and too many people on the ground are suffering too much now.</w:t>
      </w:r>
    </w:p>
    <w:p w:rsidR="003261FC" w:rsidRPr="003261FC" w:rsidRDefault="003261FC" w:rsidP="003261FC">
      <w:pPr>
        <w:rPr>
          <w:rFonts w:cs="Times New Roman"/>
          <w:sz w:val="16"/>
        </w:rPr>
      </w:pPr>
    </w:p>
    <w:p w:rsidR="003261FC" w:rsidRPr="003261FC" w:rsidRDefault="003261FC" w:rsidP="003261FC">
      <w:pPr>
        <w:pStyle w:val="Heading4"/>
        <w:rPr>
          <w:rFonts w:ascii="Times New Roman" w:hAnsi="Times New Roman" w:cs="Times New Roman"/>
        </w:rPr>
      </w:pPr>
      <w:bookmarkStart w:id="2" w:name="engaging-the-state-and-changing-policy-b"/>
      <w:r w:rsidRPr="003261FC">
        <w:rPr>
          <w:rFonts w:ascii="Times New Roman" w:hAnsi="Times New Roman" w:cs="Times New Roman"/>
        </w:rPr>
        <w:t>Engaging the state and changing policy builds upon current government efforts to self-reform and ensures law enforcement stops racial profiling on minorities— disengaging the state is ineffective and cedes the political to further allow dehumanization of not just Muslims, but all minorities</w:t>
      </w:r>
      <w:bookmarkEnd w:id="2"/>
    </w:p>
    <w:p w:rsidR="003261FC" w:rsidRPr="003261FC" w:rsidRDefault="003261FC" w:rsidP="003261FC">
      <w:pPr>
        <w:rPr>
          <w:rFonts w:cs="Times New Roman"/>
          <w:sz w:val="16"/>
        </w:rPr>
      </w:pPr>
      <w:r w:rsidRPr="003261FC">
        <w:rPr>
          <w:rStyle w:val="Style13ptBold"/>
          <w:rFonts w:cs="Times New Roman"/>
        </w:rPr>
        <w:t xml:space="preserve">Representative Ellison, 14 </w:t>
      </w:r>
      <w:r w:rsidRPr="003261FC">
        <w:rPr>
          <w:rFonts w:cs="Times New Roman"/>
          <w:sz w:val="16"/>
        </w:rPr>
        <w:t>(12/11/2014, Rep. Keith Ellison (D-MN), US Official News, “Rep. Ellison Testifies in Senate Hearing on Civil and Human Rights,” Lexis, HK)</w:t>
      </w:r>
    </w:p>
    <w:p w:rsidR="003261FC" w:rsidRPr="003261FC" w:rsidRDefault="003261FC" w:rsidP="003261FC">
      <w:pPr>
        <w:rPr>
          <w:rFonts w:cs="Times New Roman"/>
          <w:sz w:val="16"/>
        </w:rPr>
      </w:pPr>
      <w:r w:rsidRPr="003261FC">
        <w:rPr>
          <w:rFonts w:cs="Times New Roman"/>
          <w:sz w:val="16"/>
        </w:rPr>
        <w:t xml:space="preserve">Office of the House of Representative Keith Ellison, U.S Government has issued the following news release: Rep. Keith Ellison (D-MN) testified in front of Senate Judiciary Committee on the Constitution, Civil Rights, and Human rights today during a hearing entitled “The State of Civil and Human Rights in the United States.” The hearing was chaired by Senator Dick Durbin (D-IL) and Rep. Ellison was joined by his colleagues Senator Cory Booker (D-NJ) and Rep. Luis Gutierrez (D-IL). Rep. Ellison’s written testimony submitted for the record to the committee is below. Last week </w:t>
      </w:r>
      <w:r w:rsidRPr="003261FC">
        <w:rPr>
          <w:rFonts w:cs="Times New Roman"/>
          <w:u w:val="single"/>
        </w:rPr>
        <w:t>15 year old Abdisamad Sheikh-Hussein was run over by a man in an SUV that had a bumper sticker that said "Islam Is Worse Than Ebola" on it. Discrimination and hate exist everywhere and we should shine a light on them. Today I’d like to focus on state-sponsored violations of our civil rights and liberties and the context in which these violations occur.</w:t>
      </w:r>
      <w:r w:rsidRPr="003261FC">
        <w:rPr>
          <w:rFonts w:cs="Times New Roman"/>
          <w:sz w:val="16"/>
        </w:rPr>
        <w:t xml:space="preserve"> Why? Because </w:t>
      </w:r>
      <w:r w:rsidRPr="003261FC">
        <w:rPr>
          <w:rFonts w:cs="Times New Roman"/>
          <w:u w:val="single"/>
        </w:rPr>
        <w:t>the government’s job is to promote the general welfare. Because we entrust our government with the right to protect and serve our communities, we expect more of them. Most of the time our public servants diligently uphold this social contract; but when the state fails it is all the more devastating and deserves our attention. President Obama and Attorney General Holder have demonstrated leadership that has brought important reforms like the Hate Crimes Prevention Act, the repeal of Don’t Ask Don’t Tell, and the Fair Sentencing Act. We still have a long way to go. Our system of justice works for some, not all.</w:t>
      </w:r>
      <w:r w:rsidRPr="003261FC">
        <w:rPr>
          <w:rFonts w:cs="Times New Roman"/>
          <w:sz w:val="16"/>
        </w:rPr>
        <w:t xml:space="preserve"> This injustice takes place in a social and economic context. When Officer Wilson confronted Michael Brown on Canfield Drive in Ferguson, the interaction didn’t take place in a vacuum. Like many of our communities, Ferguson suffers from economic abandonment. Ferguson Missouri’s unemployment is 13%, over double the national average. The number of low-income people in Ferguson doubled over the last 10 years. In 2012, almost all of Ferguson’s neighborhoods had a poverty rate of over 20%, the threshold at which the negative effects of poverty emerge. Do we respond to this with policies that create jobs, improve infrastructure, and promote education? No. We build more prisons and give our police weapons designed for a war zone. Our low income and minority communities are over-policed and under-protected. We cannot continue to try to address our economic problems with criminal justice solutions. It isn’t fair to our communities. It isn’t fair to law enforcement. And it solves neither the criminal justice nor the economic justice problems. If we only buy body cameras and don’t address structural and economic inequality, we will find ourselves here again, year after year. We know we have an inequality problem when the CEO of Wal-mart makes over $12,000 per hour and the average Wal-mart employee makes $8.48, or when the CEO of McDonalds makes $9,200 an hour and the cashier makes $8.25. I’d also like to talk about another form of state sponsored discrimination – one that I have experienced myself. It isn’t a secret that I have experience with the divisive rhetoric and fear-mongering that some public officials use to gain power. Many will recall the House Committee on Homeland Security hearings to discuss the threat posed by Muslims in America. My request to broaden the hearing to include all forms of violent extremism was rejected. Now, years later, public officials around the country continue to use divisive rhetoric. A county commissioner in Coffee County, TN posted on his public Facebook page an image of a man holding a shotgun with the caption “How to Wink at a Muslim.” A state senator in Oklahoma said that American Muslims are a "cancer in our nation that needs cutting out." And in my own state of Minnesota, a GOP County chairman called Muslims parasites that should be fragged. To frag someone means to violently kill them. </w:t>
      </w:r>
      <w:r w:rsidRPr="003261FC">
        <w:rPr>
          <w:rFonts w:cs="Times New Roman"/>
          <w:u w:val="single"/>
        </w:rPr>
        <w:t>These are not rare occurrences. These examples demonstrate that these toxic views have spread.</w:t>
      </w:r>
      <w:r w:rsidRPr="003261FC">
        <w:rPr>
          <w:rFonts w:cs="Times New Roman"/>
          <w:sz w:val="16"/>
        </w:rPr>
        <w:t xml:space="preserve"> This type of bigotry is contrary to what we stand for as Americans, and </w:t>
      </w:r>
      <w:r w:rsidRPr="003261FC">
        <w:rPr>
          <w:rFonts w:cs="Times New Roman"/>
          <w:u w:val="single"/>
        </w:rPr>
        <w:t xml:space="preserve">when our public officials engage in it, it gives the American public a signal that it is ok to do the same. Public officials have an increased responsibility and when they begin to treat a particular group differently because of their faith, they should be called out and held accountable. Our words matter. Beyond changing the rhetoric, we have to change our policies. </w:t>
      </w:r>
      <w:r w:rsidRPr="003261FC">
        <w:rPr>
          <w:rFonts w:cs="Times New Roman"/>
          <w:sz w:val="16"/>
        </w:rPr>
        <w:t xml:space="preserve">Shortly after he took office President Bush said that racial profiling is “wrong, and we will end it in America.” Over a decade later we still have bad policies on the books. </w:t>
      </w:r>
      <w:r w:rsidRPr="003261FC">
        <w:rPr>
          <w:rFonts w:cs="Times New Roman"/>
          <w:u w:val="single"/>
        </w:rPr>
        <w:t>In</w:t>
      </w:r>
      <w:r w:rsidRPr="003261FC">
        <w:rPr>
          <w:rFonts w:cs="Times New Roman"/>
          <w:sz w:val="16"/>
        </w:rPr>
        <w:t xml:space="preserve"> New York and </w:t>
      </w:r>
      <w:r w:rsidRPr="003261FC">
        <w:rPr>
          <w:rFonts w:cs="Times New Roman"/>
          <w:u w:val="single"/>
        </w:rPr>
        <w:t>many</w:t>
      </w:r>
      <w:r w:rsidRPr="003261FC">
        <w:rPr>
          <w:rFonts w:cs="Times New Roman"/>
          <w:sz w:val="16"/>
        </w:rPr>
        <w:t xml:space="preserve"> other </w:t>
      </w:r>
      <w:r w:rsidRPr="003261FC">
        <w:rPr>
          <w:rFonts w:cs="Times New Roman"/>
          <w:u w:val="single"/>
        </w:rPr>
        <w:t>US cities, Muslim communities are mapped, infiltrated, and surveilled simply because they are Muslim. The Departments of Homeland Security and Justice conduct extensive operations in Arab, Middle Eastern, Muslim, and South Asian communities under the guise of countering violent extremism.</w:t>
      </w:r>
      <w:r w:rsidRPr="003261FC">
        <w:rPr>
          <w:rFonts w:cs="Times New Roman"/>
          <w:sz w:val="16"/>
        </w:rPr>
        <w:t xml:space="preserve"> Study after study has shown that acts of violent extremism in the United States are motivated by a variety of ideologies and that only a small percentage are committed by American Muslims. According to the FBI, only 6% of acts of terrorism on American soil between 1980 and 2005 were committed by those Muslims. Yet, nearly all programming targeted towards countering violent extremism is geared towards Muslim communities. I am not against surveillance. I am against surveillance without reasonable suspicion. We should not be singling out communities and harassing and spying on them without cause</w:t>
      </w:r>
      <w:r w:rsidRPr="003261FC">
        <w:rPr>
          <w:rFonts w:cs="Times New Roman"/>
          <w:u w:val="single"/>
        </w:rPr>
        <w:t>. Intelligence gathering should never be based on religion or race. If you think this is just a “Muslim problem” – you’re wrong. Local law enforcement, encouraged by the federal government, raid Latino communities and workplaces. There is FBI surveillance, without suspicion, of Chinese and Russian communities in the US.</w:t>
      </w:r>
      <w:r w:rsidRPr="003261FC">
        <w:rPr>
          <w:rFonts w:cs="Times New Roman"/>
          <w:sz w:val="16"/>
        </w:rPr>
        <w:t xml:space="preserve"> And as we know, there is the routine practice of profiling African American young men. A young black man is 21 times more likely to be shot and killed by a police officer than his white counterpart. </w:t>
      </w:r>
      <w:r w:rsidRPr="003261FC">
        <w:rPr>
          <w:rFonts w:cs="Times New Roman"/>
          <w:u w:val="single"/>
        </w:rPr>
        <w:t>As the co-chair of the Progressive Caucus I have joined the chairs of the Congressional Black Caucus, The Congressional Hispanic Caucus, and The Asian Pacific Caucus to urge the Department of Justice to issue revised profiling guidance that will help stop law enforcement from discriminating against our citizens based on their religion, national, origin, ethnicity, and sexuality.</w:t>
      </w:r>
      <w:r w:rsidRPr="003261FC">
        <w:rPr>
          <w:rFonts w:cs="Times New Roman"/>
          <w:sz w:val="16"/>
        </w:rPr>
        <w:t xml:space="preserve"> Yesterday </w:t>
      </w:r>
      <w:r w:rsidRPr="003261FC">
        <w:rPr>
          <w:rFonts w:cs="Times New Roman"/>
          <w:u w:val="single"/>
        </w:rPr>
        <w:t>the Department of Justice issued the revised guidance that expands protections for some, but allows the FBI, TSA, and Border Patrol to continue mapping, monitoring, and targeting Americans based on their religion or what they look like</w:t>
      </w:r>
      <w:r w:rsidRPr="003261FC">
        <w:rPr>
          <w:rFonts w:cs="Times New Roman"/>
          <w:sz w:val="16"/>
        </w:rPr>
        <w:t xml:space="preserve">. </w:t>
      </w:r>
      <w:r w:rsidRPr="003261FC">
        <w:rPr>
          <w:rFonts w:cs="Times New Roman"/>
          <w:u w:val="single"/>
        </w:rPr>
        <w:t>We should not continue to violate the civil liberties of our citizens in the name of national security. Discriminatory profiling is wrong.</w:t>
      </w:r>
      <w:r w:rsidRPr="003261FC">
        <w:rPr>
          <w:rFonts w:cs="Times New Roman"/>
          <w:sz w:val="16"/>
        </w:rPr>
        <w:t xml:space="preserve"> It doesn’t help prevent crime. It creates a culture of fear and resentment within our communities. It is contrary to our core constitutional principles when federal dollars are spent perpetuating law-breaking activity like entrapment.</w:t>
      </w:r>
    </w:p>
    <w:p w:rsidR="003261FC" w:rsidRPr="003261FC" w:rsidRDefault="003261FC" w:rsidP="003261FC">
      <w:pPr>
        <w:rPr>
          <w:rFonts w:cs="Times New Roman"/>
          <w:sz w:val="16"/>
        </w:rPr>
      </w:pPr>
    </w:p>
    <w:p w:rsidR="003261FC" w:rsidRPr="003261FC" w:rsidRDefault="003261FC" w:rsidP="003261FC">
      <w:pPr>
        <w:pStyle w:val="Heading3"/>
        <w:rPr>
          <w:rFonts w:cs="Times New Roman"/>
        </w:rPr>
      </w:pPr>
      <w:r w:rsidRPr="003261FC">
        <w:rPr>
          <w:rFonts w:cs="Times New Roman"/>
        </w:rPr>
        <w:t>Net Benefit: Trafficking N/B</w:t>
      </w: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The existence of borders is key to prevent trafficking – existing policy to prevent it is predicated on the existence of borders, so a No borders affirmation destroys this system and lets traffickers go anywhere</w:t>
      </w:r>
    </w:p>
    <w:p w:rsidR="003261FC" w:rsidRPr="003261FC" w:rsidRDefault="003261FC" w:rsidP="003261FC">
      <w:pPr>
        <w:rPr>
          <w:rFonts w:cs="Times New Roman"/>
          <w:sz w:val="16"/>
        </w:rPr>
      </w:pPr>
      <w:r w:rsidRPr="003261FC">
        <w:rPr>
          <w:rStyle w:val="Style13ptBold"/>
          <w:rFonts w:cs="Times New Roman"/>
        </w:rPr>
        <w:t>Miller and Sebastian 2013</w:t>
      </w:r>
      <w:r w:rsidRPr="003261FC">
        <w:rPr>
          <w:rFonts w:cs="Times New Roman"/>
          <w:sz w:val="16"/>
        </w:rPr>
        <w:t xml:space="preserve"> (Rebecca Miller, Process Project Coordinator for Immigration New Zealand based in the Regional Support Office, Sebastian Baumeister is a project coordinator with the United Nations Office on Drugs and Crime, “Managing Migration: Is border control fundamental to anti-trafficking and anti-smuggling interventions?”, 2013, DOI: 10.14197/atr.20121321, 28 July 2018, HK) </w:t>
      </w:r>
    </w:p>
    <w:p w:rsidR="003261FC" w:rsidRPr="003261FC" w:rsidRDefault="003261FC" w:rsidP="003261FC">
      <w:pPr>
        <w:rPr>
          <w:rFonts w:cs="Times New Roman"/>
          <w:sz w:val="16"/>
        </w:rPr>
      </w:pPr>
      <w:r w:rsidRPr="003261FC">
        <w:rPr>
          <w:rFonts w:cs="Times New Roman"/>
          <w:sz w:val="16"/>
        </w:rPr>
        <w:t xml:space="preserve">Given that it is the sovereign right of each state to control its border and regulate migration, </w:t>
      </w:r>
      <w:r w:rsidRPr="003261FC">
        <w:rPr>
          <w:rFonts w:cs="Times New Roman"/>
          <w:u w:val="single"/>
        </w:rPr>
        <w:t xml:space="preserve">it is also imperative that we see how the human rights of migrants can fit within the </w:t>
      </w:r>
      <w:r w:rsidRPr="003261FC">
        <w:rPr>
          <w:rFonts w:cs="Times New Roman"/>
        </w:rPr>
        <w:t>realpolitik</w:t>
      </w:r>
      <w:r w:rsidRPr="003261FC">
        <w:rPr>
          <w:rFonts w:cs="Times New Roman"/>
          <w:u w:val="single"/>
        </w:rPr>
        <w:t xml:space="preserve"> of migration control</w:t>
      </w:r>
      <w:r w:rsidRPr="003261FC">
        <w:rPr>
          <w:rFonts w:cs="Times New Roman"/>
          <w:sz w:val="16"/>
        </w:rPr>
        <w:t xml:space="preserve">. Again, one might ask why? To this question, our response is straightforward. </w:t>
      </w:r>
      <w:r w:rsidRPr="003261FC">
        <w:rPr>
          <w:rStyle w:val="StyleUnderline"/>
          <w:rFonts w:cs="Times New Roman"/>
          <w:sz w:val="24"/>
        </w:rPr>
        <w:t>States, for the most part, have adopted a criminal justice approach to address trafficking in persons</w:t>
      </w:r>
      <w:r w:rsidRPr="003261FC">
        <w:rPr>
          <w:rFonts w:cs="Times New Roman"/>
          <w:sz w:val="16"/>
        </w:rPr>
        <w:t xml:space="preserve">. </w:t>
      </w:r>
      <w:r w:rsidRPr="003261FC">
        <w:rPr>
          <w:rStyle w:val="StyleUnderline"/>
          <w:rFonts w:cs="Times New Roman"/>
          <w:sz w:val="24"/>
        </w:rPr>
        <w:t>The main principles that form the basis of this approach are captured in the Trafficking and Smuggling Protocols as well as other international agreements,</w:t>
      </w:r>
      <w:r w:rsidRPr="003261FC">
        <w:rPr>
          <w:rFonts w:cs="Times New Roman"/>
          <w:sz w:val="16"/>
        </w:rPr>
        <w:t xml:space="preserve"> such as the Council of Europe Convention on Action against Trafficking in Human Beings. As of September 2013, 117 countries have ratified the Trafficking Protocol, requiring states to criminalise all forms of trafficking, prosecute and punish traffickers, strengthen national borders to combat the problem, promote cooperation among states, and protect and assist victims. </w:t>
      </w:r>
      <w:r w:rsidRPr="003261FC">
        <w:rPr>
          <w:rStyle w:val="StyleUnderline"/>
          <w:rFonts w:cs="Times New Roman"/>
          <w:sz w:val="24"/>
        </w:rPr>
        <w:t>As Chantal Thomas argues, ‘These international instruments suggest that states have not relinquished sovereign territorial prerogative – they have employed international law to enhance rather than to impede it</w:t>
      </w:r>
      <w:r w:rsidRPr="003261FC">
        <w:rPr>
          <w:rFonts w:cs="Times New Roman"/>
          <w:sz w:val="16"/>
        </w:rPr>
        <w:t xml:space="preserve">.’25 Because both Protocols acknowledge the sovereign right of states to control their borders and regulate migration, </w:t>
      </w:r>
      <w:r w:rsidRPr="003261FC">
        <w:rPr>
          <w:rStyle w:val="StyleUnderline"/>
          <w:rFonts w:cs="Times New Roman"/>
          <w:sz w:val="24"/>
        </w:rPr>
        <w:t>UNODC fully supports this position and works with states, as part of its mandate, to promote adherence to the two Protocols and assist states in their implementation.</w:t>
      </w:r>
    </w:p>
    <w:p w:rsidR="003261FC" w:rsidRPr="003261FC" w:rsidRDefault="003261FC" w:rsidP="003261FC">
      <w:pPr>
        <w:rPr>
          <w:rFonts w:cs="Times New Roman"/>
          <w:sz w:val="16"/>
        </w:rPr>
      </w:pPr>
      <w:r w:rsidRPr="003261FC">
        <w:rPr>
          <w:rFonts w:cs="Times New Roman"/>
          <w:sz w:val="16"/>
        </w:rPr>
        <w:t xml:space="preserve">Admittedly, the anti-trafficking frameworks developed by a number of states have more to do with political prerogatives than the legal obligations of the Trafficking Protocol. Nonetheless, </w:t>
      </w:r>
      <w:r w:rsidRPr="003261FC">
        <w:rPr>
          <w:rStyle w:val="StyleUnderline"/>
          <w:rFonts w:cs="Times New Roman"/>
          <w:sz w:val="24"/>
        </w:rPr>
        <w:t>as Gallagher and Holmes note, ‘The securing of general agreement on the nature of the problem [trafficking in persons] and the direction and scope of required solutions is widely lauded as evidence of real and tangible progress</w:t>
      </w:r>
      <w:r w:rsidRPr="003261FC">
        <w:rPr>
          <w:rFonts w:cs="Times New Roman"/>
          <w:sz w:val="16"/>
        </w:rPr>
        <w:t xml:space="preserve">.’26 Regardless of arguments against it, the instrument is a clear signal that trafficking in persons, at least in the eyes of the states, is a criminal justice issue of which border controls are an important part. Does it suggest the reluctance of states to respect the rights of migrants? Perhaps to some, but as Susan Kneebone points out, </w:t>
      </w:r>
      <w:r w:rsidRPr="003261FC">
        <w:rPr>
          <w:rStyle w:val="StyleUnderline"/>
          <w:rFonts w:cs="Times New Roman"/>
          <w:sz w:val="24"/>
        </w:rPr>
        <w:t>the weak support for the UN Convention on the Protection of the Rights of All Migrant Workers intimates that the ‘security-criminal justice dialogue succeeded when a rights dialogue failed’.27 Notwithstanding the support states give to the Trafficking Protocol and its Article 11, which mandates the strengthening of border controls to prevent and detect trafficking in persons, significant practical challenges remain in doing this effectively and with a human rights approach</w:t>
      </w:r>
      <w:r w:rsidRPr="003261FC">
        <w:rPr>
          <w:rFonts w:cs="Times New Roman"/>
          <w:sz w:val="16"/>
        </w:rPr>
        <w:t xml:space="preserve">. </w:t>
      </w:r>
    </w:p>
    <w:p w:rsidR="003261FC" w:rsidRPr="003261FC" w:rsidRDefault="003261FC" w:rsidP="003261FC">
      <w:pPr>
        <w:pStyle w:val="Heading3"/>
        <w:rPr>
          <w:rFonts w:cs="Times New Roman"/>
        </w:rPr>
      </w:pPr>
      <w:r w:rsidRPr="003261FC">
        <w:rPr>
          <w:rFonts w:cs="Times New Roman"/>
        </w:rPr>
        <w:t>Net Benefits: Other</w:t>
      </w:r>
    </w:p>
    <w:p w:rsidR="003261FC" w:rsidRPr="003261FC" w:rsidRDefault="003261FC" w:rsidP="003261FC">
      <w:pPr>
        <w:rPr>
          <w:rFonts w:cs="Times New Roman"/>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We cut it, but it’s not good – you can try though</w:t>
      </w: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Open borders don’t end border security – still allows state to keep out people who present a clear danger – human traffickers, rapists, terrorists and the like – declaring “No One Is Illegal” ignores the reality of awful people in the world</w:t>
      </w:r>
    </w:p>
    <w:p w:rsidR="003261FC" w:rsidRPr="003261FC" w:rsidRDefault="003261FC" w:rsidP="003261FC">
      <w:pPr>
        <w:rPr>
          <w:rFonts w:cs="Times New Roman"/>
          <w:sz w:val="16"/>
        </w:rPr>
      </w:pPr>
      <w:r w:rsidRPr="003261FC">
        <w:rPr>
          <w:rStyle w:val="Style13ptBold"/>
          <w:rFonts w:cs="Times New Roman"/>
        </w:rPr>
        <w:t>Johnson 2006</w:t>
      </w:r>
      <w:r w:rsidRPr="003261FC">
        <w:rPr>
          <w:rFonts w:cs="Times New Roman"/>
          <w:b/>
        </w:rPr>
        <w:t xml:space="preserve"> (</w:t>
      </w:r>
      <w:r w:rsidRPr="003261FC">
        <w:rPr>
          <w:rFonts w:cs="Times New Roman"/>
          <w:sz w:val="16"/>
        </w:rPr>
        <w:t>Kevin R. Johnson is Associate Dean for Academic Affairs and Mabie-Apallas Professor of Public Interest Law at the University of California at Davis. He also has published Race, Civil Rights, and American Law A Multiracial Approach and Mixed Race America and the Law: A Reader. Professor Johnson's latest book The "Huddled Masses" Myth Immigration and Civil Rights was published in 2004. LTVN Expert Analysis | Editorial Opinion &amp; Commentary Radical Immigration Reform: Opening Up the Borders? Print E-mail By Kevin R. Johnson Monday, December 18, 2006, HK)</w:t>
      </w:r>
    </w:p>
    <w:p w:rsidR="003261FC" w:rsidRPr="003261FC" w:rsidRDefault="003261FC" w:rsidP="003261FC">
      <w:pPr>
        <w:rPr>
          <w:rStyle w:val="StyleUnderline"/>
          <w:rFonts w:cs="Times New Roman"/>
          <w:sz w:val="24"/>
        </w:rPr>
      </w:pPr>
      <w:r w:rsidRPr="003261FC">
        <w:rPr>
          <w:rStyle w:val="StyleUnderline"/>
          <w:rFonts w:cs="Times New Roman"/>
          <w:sz w:val="24"/>
        </w:rPr>
        <w:t>I offer a radical alternative - for the United States to open its borders. The borders of the United States should be open with no numerical limits</w:t>
      </w:r>
      <w:r w:rsidRPr="003261FC">
        <w:rPr>
          <w:rFonts w:cs="Times New Roman"/>
          <w:sz w:val="16"/>
        </w:rPr>
        <w:t xml:space="preserve"> on the number of immigrants who can enter the country in any given year. </w:t>
      </w:r>
      <w:r w:rsidRPr="003261FC">
        <w:rPr>
          <w:rStyle w:val="StyleUnderline"/>
          <w:rFonts w:cs="Times New Roman"/>
          <w:sz w:val="24"/>
        </w:rPr>
        <w:t>The current family and employment preferences and diversity visa system</w:t>
      </w:r>
      <w:r w:rsidRPr="003261FC">
        <w:rPr>
          <w:rFonts w:cs="Times New Roman"/>
          <w:sz w:val="16"/>
        </w:rPr>
        <w:t xml:space="preserve">, as well as the per country caps that limit immigration annually from any one nation, </w:t>
      </w:r>
      <w:r w:rsidRPr="003261FC">
        <w:rPr>
          <w:rStyle w:val="StyleUnderline"/>
          <w:rFonts w:cs="Times New Roman"/>
          <w:sz w:val="24"/>
        </w:rPr>
        <w:t>would be abolished</w:t>
      </w:r>
      <w:r w:rsidRPr="003261FC">
        <w:rPr>
          <w:rFonts w:cs="Times New Roman"/>
          <w:sz w:val="16"/>
        </w:rPr>
        <w:t xml:space="preserve"> in their entirety.</w:t>
      </w:r>
      <w:r w:rsidRPr="003261FC">
        <w:rPr>
          <w:rStyle w:val="StyleUnderline"/>
          <w:rFonts w:cs="Times New Roman"/>
          <w:sz w:val="24"/>
        </w:rPr>
        <w:t xml:space="preserve"> </w:t>
      </w:r>
      <w:r w:rsidRPr="003261FC">
        <w:rPr>
          <w:rFonts w:cs="Times New Roman"/>
          <w:sz w:val="16"/>
        </w:rPr>
        <w:t>The nation would eliminate the current hyper-complex system of immigration controls, which have proven difficult to enforce and relatively easy to circum</w:t>
      </w:r>
      <w:r w:rsidRPr="003261FC">
        <w:rPr>
          <w:rStyle w:val="StyleUnderline"/>
          <w:rFonts w:cs="Times New Roman"/>
          <w:sz w:val="16"/>
          <w:u w:val="none"/>
        </w:rPr>
        <w:t>v</w:t>
      </w:r>
      <w:r w:rsidRPr="003261FC">
        <w:rPr>
          <w:rFonts w:cs="Times New Roman"/>
          <w:sz w:val="16"/>
        </w:rPr>
        <w:t>e</w:t>
      </w:r>
      <w:r w:rsidRPr="003261FC">
        <w:rPr>
          <w:rStyle w:val="StyleUnderline"/>
          <w:rFonts w:cs="Times New Roman"/>
          <w:sz w:val="16"/>
          <w:u w:val="none"/>
        </w:rPr>
        <w:t>n</w:t>
      </w:r>
      <w:r w:rsidRPr="003261FC">
        <w:rPr>
          <w:rFonts w:cs="Times New Roman"/>
          <w:sz w:val="16"/>
        </w:rPr>
        <w:t>t. A</w:t>
      </w:r>
      <w:r w:rsidRPr="003261FC">
        <w:rPr>
          <w:rStyle w:val="StyleUnderline"/>
          <w:rFonts w:cs="Times New Roman"/>
          <w:sz w:val="24"/>
        </w:rPr>
        <w:t>n op</w:t>
      </w:r>
      <w:r w:rsidRPr="003261FC">
        <w:rPr>
          <w:rFonts w:cs="Times New Roman"/>
          <w:sz w:val="16"/>
        </w:rPr>
        <w:t>en a</w:t>
      </w:r>
      <w:r w:rsidRPr="003261FC">
        <w:rPr>
          <w:rStyle w:val="StyleUnderline"/>
          <w:rFonts w:cs="Times New Roman"/>
          <w:sz w:val="24"/>
        </w:rPr>
        <w:t>dmissi</w:t>
      </w:r>
      <w:r w:rsidRPr="003261FC">
        <w:rPr>
          <w:rFonts w:cs="Times New Roman"/>
          <w:sz w:val="16"/>
        </w:rPr>
        <w:t>o</w:t>
      </w:r>
      <w:r w:rsidRPr="003261FC">
        <w:rPr>
          <w:rStyle w:val="StyleUnderline"/>
          <w:rFonts w:cs="Times New Roman"/>
          <w:sz w:val="24"/>
        </w:rPr>
        <w:t>ns system would be far simpler, fairer, efficient, and realistic. I do not propose, however, complete dis</w:t>
      </w:r>
      <w:r w:rsidRPr="003261FC">
        <w:rPr>
          <w:rFonts w:cs="Times New Roman"/>
          <w:sz w:val="16"/>
        </w:rPr>
        <w:t>ma</w:t>
      </w:r>
      <w:r w:rsidRPr="003261FC">
        <w:rPr>
          <w:rStyle w:val="StyleUnderline"/>
          <w:rFonts w:cs="Times New Roman"/>
          <w:sz w:val="24"/>
        </w:rPr>
        <w:t xml:space="preserve">ntling of border controls. Rather, immigrants generally would need to secure a visa </w:t>
      </w:r>
      <w:r w:rsidRPr="003261FC">
        <w:rPr>
          <w:rFonts w:cs="Times New Roman"/>
          <w:sz w:val="16"/>
        </w:rPr>
        <w:t xml:space="preserve">from the U.S. government in order to gain lawful admission through a port of entry. </w:t>
      </w:r>
      <w:r w:rsidRPr="003261FC">
        <w:rPr>
          <w:rStyle w:val="StyleUnderline"/>
          <w:rFonts w:cs="Times New Roman"/>
          <w:sz w:val="24"/>
        </w:rPr>
        <w:t>The strong legal presumption at all stages of the visa application process would be that the non-citizen applicant is entitled to admission into the United States</w:t>
      </w:r>
      <w:r w:rsidRPr="003261FC">
        <w:rPr>
          <w:rFonts w:cs="Times New Roman"/>
          <w:sz w:val="16"/>
        </w:rPr>
        <w:t xml:space="preserve">, the precise opposite of the current legal presumption. </w:t>
      </w:r>
      <w:r w:rsidRPr="003261FC">
        <w:rPr>
          <w:rStyle w:val="StyleUnderline"/>
          <w:rFonts w:cs="Times New Roman"/>
          <w:sz w:val="24"/>
        </w:rPr>
        <w:t>The visa application process would</w:t>
      </w:r>
      <w:r w:rsidRPr="003261FC">
        <w:rPr>
          <w:rFonts w:cs="Times New Roman"/>
          <w:sz w:val="16"/>
        </w:rPr>
        <w:t xml:space="preserve">, as it currently does, </w:t>
      </w:r>
      <w:r w:rsidRPr="003261FC">
        <w:rPr>
          <w:rStyle w:val="StyleUnderline"/>
          <w:rFonts w:cs="Times New Roman"/>
          <w:sz w:val="24"/>
        </w:rPr>
        <w:t>require a background check and scrutiny of each non-citizen’s criminal record and health history. The government would strive to ensure that various federal and international law enforcement agencies share all available information</w:t>
      </w:r>
      <w:r w:rsidRPr="003261FC">
        <w:rPr>
          <w:rFonts w:cs="Times New Roman"/>
          <w:sz w:val="16"/>
        </w:rPr>
        <w:t xml:space="preserve"> about possible criminal or terrorist ties of visa applicants. Non-citizens seeking long-term admission into the country would apply for a visa that would afford them with the status equivalent to that of a current lawful permanent resident. Much government time and effort would be saved by streamlining the entire visa system and eliminating the many quotas, ceilings, complex immigrant visa requirements, and the myriad of exclusion grounds that exist under current U.S. law. Moreover, the system would be far fairer than current law to Non-citizens. Many would-be migrants who currently have no avenue for entry under the current system for immigrating to the United States would have one. This new system would eliminate the per country ceilings of less than 26,000 per year that result in long waits by immigrants seeking entry under certain family and employment preferences from high-immigration nations, such as China, India, Mexico, and the Philippines. </w:t>
      </w:r>
      <w:r w:rsidRPr="003261FC">
        <w:rPr>
          <w:rStyle w:val="StyleUnderline"/>
          <w:rFonts w:cs="Times New Roman"/>
          <w:sz w:val="24"/>
        </w:rPr>
        <w:t>The only bar to entry in the open borders system proposed here would be a narrowly drawn exclusion based on a showing by a preponderance of the evidence that a particular non-citizen posed a clear and present danger to the national security or public safety of the United States. Only Non-citizens persons guilty of crimes demonstrating that they pose a danger to public safety, proven terrorists, and persons with communicable diseases that constitute a substantial public health risk would be denied entry into the United States.</w:t>
      </w:r>
    </w:p>
    <w:p w:rsidR="003261FC" w:rsidRPr="003261FC" w:rsidRDefault="003261FC" w:rsidP="003261FC">
      <w:pPr>
        <w:rPr>
          <w:rStyle w:val="StyleUnderline"/>
          <w:rFonts w:cs="Times New Roman"/>
          <w:sz w:val="24"/>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Terrorism turns their whole case – the violence leads to the dehumanization for both perpetuator and victim, which creates all the impacts they attempt to mitigate</w:t>
      </w:r>
    </w:p>
    <w:p w:rsidR="003261FC" w:rsidRPr="003261FC" w:rsidRDefault="003261FC" w:rsidP="003261FC">
      <w:pPr>
        <w:rPr>
          <w:rStyle w:val="StyleUnderline"/>
          <w:rFonts w:cs="Times New Roman"/>
          <w:sz w:val="16"/>
          <w:u w:val="none"/>
        </w:rPr>
      </w:pPr>
      <w:r w:rsidRPr="003261FC">
        <w:rPr>
          <w:rStyle w:val="Style13ptBold"/>
          <w:rFonts w:cs="Times New Roman"/>
        </w:rPr>
        <w:t>Sakorkar 2012</w:t>
      </w:r>
      <w:r w:rsidRPr="003261FC">
        <w:rPr>
          <w:rFonts w:cs="Times New Roman"/>
          <w:sz w:val="16"/>
        </w:rPr>
        <w:t xml:space="preserve"> (Aditya Sakorkar, </w:t>
      </w:r>
      <w:r w:rsidRPr="003261FC">
        <w:rPr>
          <w:rStyle w:val="StyleUnderline"/>
          <w:rFonts w:cs="Times New Roman"/>
          <w:sz w:val="16"/>
          <w:u w:val="none"/>
        </w:rPr>
        <w:t>researcher in International Relations</w:t>
      </w:r>
      <w:r w:rsidRPr="003261FC">
        <w:rPr>
          <w:rFonts w:cs="Times New Roman"/>
          <w:sz w:val="16"/>
        </w:rPr>
        <w:t xml:space="preserve">, </w:t>
      </w:r>
      <w:r w:rsidRPr="003261FC">
        <w:rPr>
          <w:rStyle w:val="StyleUnderline"/>
          <w:rFonts w:cs="Times New Roman"/>
          <w:sz w:val="16"/>
          <w:u w:val="none"/>
        </w:rPr>
        <w:t>“Dehumanisation and terrorism”, 28 November 2012</w:t>
      </w:r>
      <w:r w:rsidRPr="003261FC">
        <w:rPr>
          <w:rFonts w:cs="Times New Roman"/>
          <w:sz w:val="16"/>
        </w:rPr>
        <w:t xml:space="preserve">, </w:t>
      </w:r>
      <w:r w:rsidRPr="003261FC">
        <w:rPr>
          <w:rStyle w:val="StyleUnderline"/>
          <w:rFonts w:cs="Times New Roman"/>
          <w:sz w:val="16"/>
          <w:u w:val="none"/>
        </w:rPr>
        <w:t>https://www.opendemocracy.net/opensecurity/aditya-sakorkar/dehumanisation-and-terrorism</w:t>
      </w:r>
      <w:r w:rsidRPr="003261FC">
        <w:rPr>
          <w:rFonts w:cs="Times New Roman"/>
          <w:sz w:val="16"/>
        </w:rPr>
        <w:t>, 28 July 2018, HK)</w:t>
      </w:r>
    </w:p>
    <w:p w:rsidR="003261FC" w:rsidRPr="003261FC" w:rsidRDefault="003261FC" w:rsidP="003261FC">
      <w:pPr>
        <w:rPr>
          <w:rFonts w:cs="Times New Roman"/>
          <w:sz w:val="16"/>
        </w:rPr>
      </w:pPr>
      <w:r w:rsidRPr="003261FC">
        <w:rPr>
          <w:rStyle w:val="StyleUnderline"/>
          <w:rFonts w:cs="Times New Roman"/>
          <w:sz w:val="24"/>
        </w:rPr>
        <w:t>Dehumanisation is a by-product of terrorism</w:t>
      </w:r>
      <w:r w:rsidRPr="003261FC">
        <w:rPr>
          <w:rFonts w:cs="Times New Roman"/>
          <w:u w:val="single"/>
        </w:rPr>
        <w:t xml:space="preserve">. </w:t>
      </w:r>
      <w:r w:rsidRPr="003261FC">
        <w:rPr>
          <w:rStyle w:val="StyleUnderline"/>
          <w:rFonts w:cs="Times New Roman"/>
          <w:sz w:val="24"/>
        </w:rPr>
        <w:t>The dehumanisation of the terrorists has facilitated the execution of broad counterterrorism measures in multiple contexts</w:t>
      </w:r>
      <w:r w:rsidRPr="003261FC">
        <w:rPr>
          <w:rFonts w:cs="Times New Roman"/>
          <w:u w:val="single"/>
        </w:rPr>
        <w:t xml:space="preserve">. </w:t>
      </w:r>
      <w:r w:rsidRPr="003261FC">
        <w:rPr>
          <w:rStyle w:val="StyleUnderline"/>
          <w:rFonts w:cs="Times New Roman"/>
          <w:sz w:val="24"/>
        </w:rPr>
        <w:t>However the victims of terrorism acts are also dehumanised</w:t>
      </w:r>
      <w:r w:rsidRPr="003261FC">
        <w:rPr>
          <w:rFonts w:cs="Times New Roman"/>
          <w:u w:val="single"/>
        </w:rPr>
        <w:t xml:space="preserve">. </w:t>
      </w:r>
      <w:r w:rsidRPr="003261FC">
        <w:rPr>
          <w:rStyle w:val="StyleUnderline"/>
          <w:rFonts w:cs="Times New Roman"/>
          <w:sz w:val="24"/>
        </w:rPr>
        <w:t>Their deaths are transformed into a symbolic licence crucial to inspiring and justifying these policies</w:t>
      </w:r>
      <w:r w:rsidRPr="003261FC">
        <w:rPr>
          <w:rFonts w:cs="Times New Roman"/>
          <w:sz w:val="16"/>
        </w:rPr>
        <w:t xml:space="preserve">. </w:t>
      </w:r>
      <w:r w:rsidRPr="003261FC">
        <w:rPr>
          <w:rStyle w:val="StyleUnderline"/>
          <w:rFonts w:cs="Times New Roman"/>
          <w:sz w:val="16"/>
          <w:u w:val="none"/>
        </w:rPr>
        <w:t>Though counterterrorism policies may be enacted in the name of justice or revenge against the perceived perpetrators</w:t>
      </w:r>
      <w:r w:rsidRPr="003261FC">
        <w:rPr>
          <w:rFonts w:cs="Times New Roman"/>
          <w:sz w:val="16"/>
        </w:rPr>
        <w:t xml:space="preserve">, </w:t>
      </w:r>
      <w:r w:rsidRPr="003261FC">
        <w:rPr>
          <w:rStyle w:val="StyleUnderline"/>
          <w:rFonts w:cs="Times New Roman"/>
          <w:sz w:val="16"/>
          <w:u w:val="none"/>
        </w:rPr>
        <w:t>there is still very little incorporation of or accountability to the voices of the victims</w:t>
      </w:r>
      <w:r w:rsidRPr="003261FC">
        <w:rPr>
          <w:rFonts w:cs="Times New Roman"/>
          <w:sz w:val="16"/>
        </w:rPr>
        <w:t xml:space="preserve">. </w:t>
      </w:r>
      <w:r w:rsidRPr="003261FC">
        <w:rPr>
          <w:rStyle w:val="StyleUnderline"/>
          <w:rFonts w:cs="Times New Roman"/>
          <w:sz w:val="24"/>
        </w:rPr>
        <w:t>The dehumanisation of victims differs from the dehumanisation of perpetrators of terrorism</w:t>
      </w:r>
      <w:r w:rsidRPr="003261FC">
        <w:rPr>
          <w:rFonts w:cs="Times New Roman"/>
          <w:u w:val="single"/>
        </w:rPr>
        <w:t xml:space="preserve">. While terrorists are dehumanised through a portrayal that strips them of what Nick Haslam refers to as ‘uniquely human’ traits, </w:t>
      </w:r>
      <w:r w:rsidRPr="003261FC">
        <w:rPr>
          <w:rStyle w:val="StyleUnderline"/>
          <w:rFonts w:cs="Times New Roman"/>
          <w:sz w:val="24"/>
        </w:rPr>
        <w:t>the victims of terrorism receive the opposite treatment</w:t>
      </w:r>
      <w:r w:rsidRPr="003261FC">
        <w:rPr>
          <w:rFonts w:cs="Times New Roman"/>
          <w:sz w:val="16"/>
        </w:rPr>
        <w:t xml:space="preserve">. </w:t>
      </w:r>
      <w:r w:rsidRPr="003261FC">
        <w:rPr>
          <w:rStyle w:val="StyleUnderline"/>
          <w:rFonts w:cs="Times New Roman"/>
          <w:sz w:val="16"/>
          <w:u w:val="none"/>
        </w:rPr>
        <w:t>They are often hailed as martyrs</w:t>
      </w:r>
      <w:r w:rsidRPr="003261FC">
        <w:rPr>
          <w:rFonts w:cs="Times New Roman"/>
          <w:sz w:val="16"/>
        </w:rPr>
        <w:t xml:space="preserve">. </w:t>
      </w:r>
      <w:r w:rsidRPr="003261FC">
        <w:rPr>
          <w:rStyle w:val="StyleUnderline"/>
          <w:rFonts w:cs="Times New Roman"/>
          <w:sz w:val="16"/>
          <w:u w:val="none"/>
        </w:rPr>
        <w:t xml:space="preserve">This </w:t>
      </w:r>
      <w:r w:rsidRPr="003261FC">
        <w:rPr>
          <w:rStyle w:val="StyleUnderline"/>
          <w:rFonts w:cs="Times New Roman"/>
          <w:sz w:val="24"/>
        </w:rPr>
        <w:t>dehumanisation manifests itself in the form of symbolism and memories that attempt to preserve the characteristics of life</w:t>
      </w:r>
      <w:r w:rsidRPr="003261FC">
        <w:rPr>
          <w:rFonts w:cs="Times New Roman"/>
          <w:u w:val="single"/>
        </w:rPr>
        <w:t xml:space="preserve">. </w:t>
      </w:r>
      <w:r w:rsidRPr="003261FC">
        <w:rPr>
          <w:rStyle w:val="StyleUnderline"/>
          <w:rFonts w:cs="Times New Roman"/>
          <w:sz w:val="24"/>
        </w:rPr>
        <w:t>Both these forms of dehumanisation provide the mandate through which counterterrorism measures are justified</w:t>
      </w:r>
      <w:r w:rsidRPr="003261FC">
        <w:rPr>
          <w:rStyle w:val="StyleUnderline"/>
          <w:rFonts w:cs="Times New Roman"/>
          <w:sz w:val="16"/>
          <w:u w:val="none"/>
        </w:rPr>
        <w:t xml:space="preserve"> and which otherwise would not have enjoyed the broad support with which they were initially received</w:t>
      </w:r>
      <w:r w:rsidRPr="003261FC">
        <w:rPr>
          <w:rFonts w:cs="Times New Roman"/>
          <w:sz w:val="16"/>
        </w:rPr>
        <w:t>.</w:t>
      </w:r>
      <w:r w:rsidRPr="003261FC">
        <w:rPr>
          <w:rStyle w:val="StyleUnderline"/>
          <w:rFonts w:cs="Times New Roman"/>
          <w:sz w:val="16"/>
          <w:u w:val="none"/>
        </w:rPr>
        <w:t xml:space="preserve"> 9/11 and the loss of ontological security This article will focus on </w:t>
      </w:r>
      <w:r w:rsidRPr="003261FC">
        <w:rPr>
          <w:rStyle w:val="StyleUnderline"/>
          <w:rFonts w:cs="Times New Roman"/>
          <w:sz w:val="24"/>
        </w:rPr>
        <w:t>the aftermath of the 9/11 attacks where</w:t>
      </w:r>
      <w:r w:rsidRPr="003261FC">
        <w:rPr>
          <w:rFonts w:cs="Times New Roman"/>
          <w:u w:val="single"/>
        </w:rPr>
        <w:t xml:space="preserve">, interestingly, </w:t>
      </w:r>
      <w:r w:rsidRPr="003261FC">
        <w:rPr>
          <w:rStyle w:val="StyleUnderline"/>
          <w:rFonts w:cs="Times New Roman"/>
          <w:sz w:val="24"/>
        </w:rPr>
        <w:t>both of these aspects of dehumanisation – symbolism and memories – are clearly visible</w:t>
      </w:r>
      <w:r w:rsidRPr="003261FC">
        <w:rPr>
          <w:rFonts w:cs="Times New Roman"/>
          <w:u w:val="single"/>
        </w:rPr>
        <w:t xml:space="preserve">. American citizens and society experienced a crisis of identity after 9/11, a loss of what Anthony Giddens’ term Ontological Security. </w:t>
      </w:r>
      <w:r w:rsidRPr="003261FC">
        <w:rPr>
          <w:rStyle w:val="StyleUnderline"/>
          <w:rFonts w:cs="Times New Roman"/>
          <w:sz w:val="24"/>
        </w:rPr>
        <w:t>Ontological Security is the confidence that most human beings have in the continuity of their self-identity and in the constancy of the surrounding social and material environments of action</w:t>
      </w:r>
      <w:r w:rsidRPr="003261FC">
        <w:rPr>
          <w:rFonts w:cs="Times New Roman"/>
          <w:sz w:val="16"/>
        </w:rPr>
        <w:t xml:space="preserve">. </w:t>
      </w:r>
      <w:r w:rsidRPr="003261FC">
        <w:rPr>
          <w:rStyle w:val="StyleUnderline"/>
          <w:rFonts w:cs="Times New Roman"/>
          <w:sz w:val="16"/>
          <w:u w:val="none"/>
        </w:rPr>
        <w:t>Giddens also points out that an important marker of Ontological Security is the routinisation process</w:t>
      </w:r>
      <w:r w:rsidRPr="003261FC">
        <w:rPr>
          <w:rFonts w:cs="Times New Roman"/>
          <w:sz w:val="16"/>
        </w:rPr>
        <w:t xml:space="preserve">, </w:t>
      </w:r>
      <w:r w:rsidRPr="003261FC">
        <w:rPr>
          <w:rStyle w:val="StyleUnderline"/>
          <w:rFonts w:cs="Times New Roman"/>
          <w:sz w:val="16"/>
          <w:u w:val="none"/>
        </w:rPr>
        <w:t>or the formation of routines which are psychologically relaxing</w:t>
      </w:r>
      <w:r w:rsidRPr="003261FC">
        <w:rPr>
          <w:rFonts w:cs="Times New Roman"/>
          <w:sz w:val="16"/>
        </w:rPr>
        <w:t xml:space="preserve">. </w:t>
      </w:r>
      <w:r w:rsidRPr="003261FC">
        <w:rPr>
          <w:rStyle w:val="StyleUnderline"/>
          <w:rFonts w:cs="Times New Roman"/>
          <w:sz w:val="16"/>
          <w:u w:val="none"/>
        </w:rPr>
        <w:t>The continuity of routines can be achieved through regular vigilance</w:t>
      </w:r>
      <w:r w:rsidRPr="003261FC">
        <w:rPr>
          <w:rFonts w:cs="Times New Roman"/>
          <w:sz w:val="16"/>
        </w:rPr>
        <w:t>.</w:t>
      </w:r>
      <w:r w:rsidRPr="003261FC">
        <w:rPr>
          <w:rStyle w:val="StyleUnderline"/>
          <w:rFonts w:cs="Times New Roman"/>
          <w:sz w:val="16"/>
          <w:u w:val="none"/>
        </w:rPr>
        <w:t xml:space="preserve"> Giddens’ insights are key to understanding the context of the post 9/11 environment in America and the landscape necessary for the counterterrorism measures that re-established this Ontological Security</w:t>
      </w:r>
      <w:r w:rsidRPr="003261FC">
        <w:rPr>
          <w:rFonts w:cs="Times New Roman"/>
          <w:sz w:val="16"/>
        </w:rPr>
        <w:t xml:space="preserve">. </w:t>
      </w:r>
      <w:r w:rsidRPr="003261FC">
        <w:rPr>
          <w:rStyle w:val="StyleUnderline"/>
          <w:rFonts w:cs="Times New Roman"/>
          <w:sz w:val="24"/>
        </w:rPr>
        <w:t>The attacks shattered the belief that the US mainland could not be assaulted. Each individual American had to make a conscious effort to come to terms with what transpired. In particular, the 9/11 attacks immediately re-introduced the spectre of war to a generation that matured during peacetime</w:t>
      </w:r>
      <w:r w:rsidRPr="003261FC">
        <w:rPr>
          <w:rFonts w:cs="Times New Roman"/>
          <w:sz w:val="16"/>
        </w:rPr>
        <w:t xml:space="preserve">. </w:t>
      </w:r>
      <w:r w:rsidRPr="003261FC">
        <w:rPr>
          <w:rStyle w:val="StyleUnderline"/>
          <w:rFonts w:cs="Times New Roman"/>
          <w:sz w:val="16"/>
          <w:u w:val="none"/>
        </w:rPr>
        <w:t>As the following New York Times extract highlights</w:t>
      </w:r>
      <w:r w:rsidRPr="003261FC">
        <w:rPr>
          <w:rFonts w:cs="Times New Roman"/>
          <w:sz w:val="16"/>
        </w:rPr>
        <w:t>:</w:t>
      </w:r>
      <w:r w:rsidRPr="003261FC">
        <w:rPr>
          <w:rStyle w:val="StyleUnderline"/>
          <w:rFonts w:cs="Times New Roman"/>
          <w:sz w:val="16"/>
          <w:u w:val="none"/>
        </w:rPr>
        <w:t xml:space="preserve"> College students were forced to confront with the possibility of war – for them</w:t>
      </w:r>
      <w:r w:rsidRPr="003261FC">
        <w:rPr>
          <w:rFonts w:cs="Times New Roman"/>
          <w:sz w:val="16"/>
        </w:rPr>
        <w:t xml:space="preserve">, </w:t>
      </w:r>
      <w:r w:rsidRPr="003261FC">
        <w:rPr>
          <w:rStyle w:val="StyleUnderline"/>
          <w:rFonts w:cs="Times New Roman"/>
          <w:sz w:val="16"/>
          <w:u w:val="none"/>
        </w:rPr>
        <w:t>the Persian Gulf War is something that happened in elementary school</w:t>
      </w:r>
      <w:r w:rsidRPr="003261FC">
        <w:rPr>
          <w:rFonts w:cs="Times New Roman"/>
          <w:sz w:val="16"/>
        </w:rPr>
        <w:t xml:space="preserve">, </w:t>
      </w:r>
      <w:r w:rsidRPr="003261FC">
        <w:rPr>
          <w:rStyle w:val="StyleUnderline"/>
          <w:rFonts w:cs="Times New Roman"/>
          <w:sz w:val="16"/>
          <w:u w:val="none"/>
        </w:rPr>
        <w:t>the Vietnam War is a chapter in a textbook</w:t>
      </w:r>
      <w:r w:rsidRPr="003261FC">
        <w:rPr>
          <w:rFonts w:cs="Times New Roman"/>
          <w:sz w:val="16"/>
        </w:rPr>
        <w:t xml:space="preserve">, </w:t>
      </w:r>
      <w:r w:rsidRPr="003261FC">
        <w:rPr>
          <w:rStyle w:val="StyleUnderline"/>
          <w:rFonts w:cs="Times New Roman"/>
          <w:sz w:val="16"/>
          <w:u w:val="none"/>
        </w:rPr>
        <w:t>and World War II is the stuff of blockbuster movies and best sellers</w:t>
      </w:r>
      <w:r w:rsidRPr="003261FC">
        <w:rPr>
          <w:rFonts w:cs="Times New Roman"/>
          <w:sz w:val="16"/>
        </w:rPr>
        <w:t xml:space="preserve">. </w:t>
      </w:r>
      <w:r w:rsidRPr="003261FC">
        <w:rPr>
          <w:rStyle w:val="StyleUnderline"/>
          <w:rFonts w:cs="Times New Roman"/>
          <w:sz w:val="16"/>
          <w:u w:val="none"/>
        </w:rPr>
        <w:t>But in one shattering week</w:t>
      </w:r>
      <w:r w:rsidRPr="003261FC">
        <w:rPr>
          <w:rFonts w:cs="Times New Roman"/>
          <w:sz w:val="16"/>
        </w:rPr>
        <w:t xml:space="preserve">, </w:t>
      </w:r>
      <w:r w:rsidRPr="003261FC">
        <w:rPr>
          <w:rStyle w:val="StyleUnderline"/>
          <w:rFonts w:cs="Times New Roman"/>
          <w:sz w:val="16"/>
          <w:u w:val="none"/>
        </w:rPr>
        <w:t>college students who have never thought about the possibility of war have suddenly been forced to confront it</w:t>
      </w:r>
      <w:r w:rsidRPr="003261FC">
        <w:rPr>
          <w:rFonts w:cs="Times New Roman"/>
          <w:sz w:val="16"/>
        </w:rPr>
        <w:t>.</w:t>
      </w:r>
      <w:r w:rsidRPr="003261FC">
        <w:rPr>
          <w:rStyle w:val="StyleUnderline"/>
          <w:rFonts w:cs="Times New Roman"/>
          <w:sz w:val="16"/>
          <w:u w:val="none"/>
        </w:rPr>
        <w:t xml:space="preserve"> This quote captures the loss of Ontological Security that gripped America after the attacks</w:t>
      </w:r>
      <w:r w:rsidRPr="003261FC">
        <w:rPr>
          <w:rFonts w:cs="Times New Roman"/>
          <w:sz w:val="16"/>
        </w:rPr>
        <w:t xml:space="preserve">. </w:t>
      </w:r>
      <w:r w:rsidRPr="003261FC">
        <w:rPr>
          <w:rStyle w:val="StyleUnderline"/>
          <w:rFonts w:cs="Times New Roman"/>
          <w:sz w:val="16"/>
          <w:u w:val="none"/>
        </w:rPr>
        <w:t>The previous life of a college student was radically interrupted by the 9/11 attacks</w:t>
      </w:r>
      <w:r w:rsidRPr="003261FC">
        <w:rPr>
          <w:rFonts w:cs="Times New Roman"/>
          <w:sz w:val="16"/>
        </w:rPr>
        <w:t xml:space="preserve">, </w:t>
      </w:r>
      <w:r w:rsidRPr="003261FC">
        <w:rPr>
          <w:rStyle w:val="StyleUnderline"/>
          <w:rFonts w:cs="Times New Roman"/>
          <w:sz w:val="16"/>
          <w:u w:val="none"/>
        </w:rPr>
        <w:t>forcing an immediate response to try and come to terms with it</w:t>
      </w:r>
      <w:r w:rsidRPr="003261FC">
        <w:rPr>
          <w:rFonts w:cs="Times New Roman"/>
          <w:sz w:val="16"/>
        </w:rPr>
        <w:t xml:space="preserve">; </w:t>
      </w:r>
      <w:r w:rsidRPr="003261FC">
        <w:rPr>
          <w:rStyle w:val="StyleUnderline"/>
          <w:rFonts w:cs="Times New Roman"/>
          <w:sz w:val="16"/>
          <w:u w:val="none"/>
        </w:rPr>
        <w:t>in other words</w:t>
      </w:r>
      <w:r w:rsidRPr="003261FC">
        <w:rPr>
          <w:rFonts w:cs="Times New Roman"/>
          <w:sz w:val="16"/>
        </w:rPr>
        <w:t xml:space="preserve">, </w:t>
      </w:r>
      <w:r w:rsidRPr="003261FC">
        <w:rPr>
          <w:rStyle w:val="StyleUnderline"/>
          <w:rFonts w:cs="Times New Roman"/>
          <w:sz w:val="16"/>
          <w:u w:val="none"/>
        </w:rPr>
        <w:t>re-establishing routines as they were before with a new addition – the prospect of participating in war</w:t>
      </w:r>
      <w:r w:rsidRPr="003261FC">
        <w:rPr>
          <w:rFonts w:cs="Times New Roman"/>
          <w:sz w:val="16"/>
        </w:rPr>
        <w:t>.</w:t>
      </w:r>
      <w:r w:rsidRPr="003261FC">
        <w:rPr>
          <w:rStyle w:val="StyleUnderline"/>
          <w:rFonts w:cs="Times New Roman"/>
          <w:sz w:val="16"/>
          <w:u w:val="none"/>
        </w:rPr>
        <w:t xml:space="preserve"> The loss of Ontological Security also occurred at the collective level</w:t>
      </w:r>
      <w:r w:rsidRPr="003261FC">
        <w:rPr>
          <w:rFonts w:cs="Times New Roman"/>
          <w:sz w:val="16"/>
        </w:rPr>
        <w:t xml:space="preserve">. 9/11, I would argue, was truly unique. </w:t>
      </w:r>
      <w:r w:rsidRPr="003261FC">
        <w:rPr>
          <w:rStyle w:val="StyleUnderline"/>
          <w:rFonts w:cs="Times New Roman"/>
          <w:sz w:val="16"/>
          <w:u w:val="none"/>
        </w:rPr>
        <w:t>No civilian in the US or the world could have anticipated such event</w:t>
      </w:r>
      <w:r w:rsidRPr="003261FC">
        <w:rPr>
          <w:rFonts w:cs="Times New Roman"/>
          <w:sz w:val="16"/>
        </w:rPr>
        <w:t xml:space="preserve">. What was even stranger was that it was just 19 people who commandeered civilian aircrafts, </w:t>
      </w:r>
      <w:r w:rsidRPr="003261FC">
        <w:rPr>
          <w:rStyle w:val="StyleUnderline"/>
          <w:rFonts w:cs="Times New Roman"/>
          <w:sz w:val="16"/>
          <w:u w:val="none"/>
        </w:rPr>
        <w:t>weaponised them and hit important targets on the US mainland</w:t>
      </w:r>
      <w:r w:rsidRPr="003261FC">
        <w:rPr>
          <w:rFonts w:cs="Times New Roman"/>
          <w:sz w:val="16"/>
        </w:rPr>
        <w:t>.</w:t>
      </w:r>
      <w:r w:rsidRPr="003261FC">
        <w:rPr>
          <w:rStyle w:val="StyleUnderline"/>
          <w:rFonts w:cs="Times New Roman"/>
          <w:sz w:val="16"/>
          <w:u w:val="none"/>
        </w:rPr>
        <w:t xml:space="preserve"> The attacks initially yielded little clarity for the perpetrators’ motivations</w:t>
      </w:r>
      <w:r w:rsidRPr="003261FC">
        <w:rPr>
          <w:rFonts w:cs="Times New Roman"/>
          <w:sz w:val="16"/>
        </w:rPr>
        <w:t xml:space="preserve">. </w:t>
      </w:r>
      <w:r w:rsidRPr="003261FC">
        <w:rPr>
          <w:rStyle w:val="StyleUnderline"/>
          <w:rFonts w:cs="Times New Roman"/>
          <w:sz w:val="16"/>
          <w:u w:val="none"/>
        </w:rPr>
        <w:t>The Bush administration declared that the attacks were barbaric and a war on civilisation and democracy</w:t>
      </w:r>
      <w:r w:rsidRPr="003261FC">
        <w:rPr>
          <w:rFonts w:cs="Times New Roman"/>
          <w:sz w:val="16"/>
        </w:rPr>
        <w:t xml:space="preserve">. </w:t>
      </w:r>
      <w:r w:rsidRPr="003261FC">
        <w:rPr>
          <w:rStyle w:val="StyleUnderline"/>
          <w:rFonts w:cs="Times New Roman"/>
          <w:sz w:val="16"/>
          <w:u w:val="none"/>
        </w:rPr>
        <w:t>Al Qaeda and Osama bin Laden also declared a jihad</w:t>
      </w:r>
      <w:r w:rsidRPr="003261FC">
        <w:rPr>
          <w:rFonts w:cs="Times New Roman"/>
          <w:sz w:val="16"/>
        </w:rPr>
        <w:t xml:space="preserve">, </w:t>
      </w:r>
      <w:r w:rsidRPr="003261FC">
        <w:rPr>
          <w:rStyle w:val="StyleUnderline"/>
          <w:rFonts w:cs="Times New Roman"/>
          <w:sz w:val="16"/>
          <w:u w:val="none"/>
        </w:rPr>
        <w:t>specifically citing US troops in the Arabia Peninsula</w:t>
      </w:r>
      <w:r w:rsidRPr="003261FC">
        <w:rPr>
          <w:rFonts w:cs="Times New Roman"/>
          <w:sz w:val="16"/>
        </w:rPr>
        <w:t xml:space="preserve">, </w:t>
      </w:r>
      <w:r w:rsidRPr="003261FC">
        <w:rPr>
          <w:rStyle w:val="StyleUnderline"/>
          <w:rFonts w:cs="Times New Roman"/>
          <w:sz w:val="16"/>
          <w:u w:val="none"/>
        </w:rPr>
        <w:t>US support to Israel</w:t>
      </w:r>
      <w:r w:rsidRPr="003261FC">
        <w:rPr>
          <w:rFonts w:cs="Times New Roman"/>
          <w:sz w:val="16"/>
        </w:rPr>
        <w:t xml:space="preserve">, </w:t>
      </w:r>
      <w:r w:rsidRPr="003261FC">
        <w:rPr>
          <w:rStyle w:val="StyleUnderline"/>
          <w:rFonts w:cs="Times New Roman"/>
          <w:sz w:val="16"/>
          <w:u w:val="none"/>
        </w:rPr>
        <w:t>and sanctions imposed on Iraq</w:t>
      </w:r>
      <w:r w:rsidRPr="003261FC">
        <w:rPr>
          <w:rFonts w:cs="Times New Roman"/>
          <w:sz w:val="16"/>
        </w:rPr>
        <w:t xml:space="preserve">. </w:t>
      </w:r>
      <w:r w:rsidRPr="003261FC">
        <w:rPr>
          <w:rStyle w:val="StyleUnderline"/>
          <w:rFonts w:cs="Times New Roman"/>
          <w:sz w:val="16"/>
          <w:u w:val="none"/>
        </w:rPr>
        <w:t>These competing interpretations and justifications created a sense of uncertainty</w:t>
      </w:r>
      <w:r w:rsidRPr="003261FC">
        <w:rPr>
          <w:rFonts w:cs="Times New Roman"/>
          <w:sz w:val="16"/>
        </w:rPr>
        <w:t xml:space="preserve">, </w:t>
      </w:r>
      <w:r w:rsidRPr="003261FC">
        <w:rPr>
          <w:rStyle w:val="StyleUnderline"/>
          <w:rFonts w:cs="Times New Roman"/>
          <w:sz w:val="16"/>
          <w:u w:val="none"/>
        </w:rPr>
        <w:t>especially in the context of how to understand</w:t>
      </w:r>
      <w:r w:rsidRPr="003261FC">
        <w:rPr>
          <w:rFonts w:cs="Times New Roman"/>
          <w:sz w:val="16"/>
        </w:rPr>
        <w:t xml:space="preserve">, </w:t>
      </w:r>
      <w:r w:rsidRPr="003261FC">
        <w:rPr>
          <w:rStyle w:val="StyleUnderline"/>
          <w:rFonts w:cs="Times New Roman"/>
          <w:sz w:val="16"/>
          <w:u w:val="none"/>
        </w:rPr>
        <w:t>deal with the situation at hand and prevent such occurrences in the future</w:t>
      </w:r>
      <w:r w:rsidRPr="003261FC">
        <w:rPr>
          <w:rFonts w:cs="Times New Roman"/>
          <w:sz w:val="16"/>
        </w:rPr>
        <w:t>.</w:t>
      </w:r>
      <w:r w:rsidRPr="003261FC">
        <w:rPr>
          <w:rStyle w:val="StyleUnderline"/>
          <w:rFonts w:cs="Times New Roman"/>
          <w:sz w:val="16"/>
          <w:u w:val="none"/>
        </w:rPr>
        <w:t xml:space="preserve"> Arlene Gertner</w:t>
      </w:r>
      <w:r w:rsidRPr="003261FC">
        <w:rPr>
          <w:rFonts w:cs="Times New Roman"/>
          <w:sz w:val="16"/>
        </w:rPr>
        <w:t xml:space="preserve">, wife of 79-year-old Army Air Forces veteran Herbert Gertner, </w:t>
      </w:r>
      <w:r w:rsidRPr="003261FC">
        <w:rPr>
          <w:rStyle w:val="StyleUnderline"/>
          <w:rFonts w:cs="Times New Roman"/>
          <w:sz w:val="16"/>
          <w:u w:val="none"/>
        </w:rPr>
        <w:t>remarked only a day after the attacks that the endless television pictures left no doubt that the country was in some ill-defined new era of warfare</w:t>
      </w:r>
      <w:r w:rsidRPr="003261FC">
        <w:rPr>
          <w:rFonts w:cs="Times New Roman"/>
          <w:sz w:val="16"/>
        </w:rPr>
        <w:t xml:space="preserve">. ''But with an elusive enemy,'' she said. </w:t>
      </w:r>
      <w:r w:rsidRPr="003261FC">
        <w:rPr>
          <w:rStyle w:val="StyleUnderline"/>
          <w:rFonts w:cs="Times New Roman"/>
          <w:sz w:val="16"/>
          <w:u w:val="none"/>
        </w:rPr>
        <w:t>''And that's the scary part</w:t>
      </w:r>
      <w:r w:rsidRPr="003261FC">
        <w:rPr>
          <w:rFonts w:cs="Times New Roman"/>
          <w:sz w:val="16"/>
        </w:rPr>
        <w:t xml:space="preserve">. </w:t>
      </w:r>
      <w:r w:rsidRPr="003261FC">
        <w:rPr>
          <w:rStyle w:val="StyleUnderline"/>
          <w:rFonts w:cs="Times New Roman"/>
          <w:sz w:val="16"/>
          <w:u w:val="none"/>
        </w:rPr>
        <w:t>Where do we go from here?'' The final part of the statement could be seen as an attempt at re-establishing Ontological Security by practicing vigilance at the level of practical consciousness</w:t>
      </w:r>
      <w:r w:rsidRPr="003261FC">
        <w:rPr>
          <w:rFonts w:cs="Times New Roman"/>
          <w:sz w:val="16"/>
        </w:rPr>
        <w:t xml:space="preserve">. </w:t>
      </w:r>
      <w:r w:rsidRPr="003261FC">
        <w:rPr>
          <w:rStyle w:val="StyleUnderline"/>
          <w:rFonts w:cs="Times New Roman"/>
          <w:sz w:val="16"/>
          <w:u w:val="none"/>
        </w:rPr>
        <w:t>In the aftermath of the attacks</w:t>
      </w:r>
      <w:r w:rsidRPr="003261FC">
        <w:rPr>
          <w:rFonts w:cs="Times New Roman"/>
          <w:sz w:val="16"/>
        </w:rPr>
        <w:t xml:space="preserve">, </w:t>
      </w:r>
      <w:r w:rsidRPr="003261FC">
        <w:rPr>
          <w:rStyle w:val="StyleUnderline"/>
          <w:rFonts w:cs="Times New Roman"/>
          <w:sz w:val="16"/>
          <w:u w:val="none"/>
        </w:rPr>
        <w:t>a chronic fear spread that similar attacks in the US would soon follow</w:t>
      </w:r>
      <w:r w:rsidRPr="003261FC">
        <w:rPr>
          <w:rFonts w:cs="Times New Roman"/>
          <w:sz w:val="16"/>
        </w:rPr>
        <w:t xml:space="preserve">. </w:t>
      </w:r>
      <w:r w:rsidRPr="003261FC">
        <w:rPr>
          <w:rStyle w:val="StyleUnderline"/>
          <w:rFonts w:cs="Times New Roman"/>
          <w:sz w:val="24"/>
        </w:rPr>
        <w:t>To guard against such attacks and preserve Ontological Security</w:t>
      </w:r>
      <w:r w:rsidRPr="003261FC">
        <w:rPr>
          <w:rFonts w:cs="Times New Roman"/>
          <w:u w:val="single"/>
        </w:rPr>
        <w:t xml:space="preserve">, </w:t>
      </w:r>
      <w:r w:rsidRPr="003261FC">
        <w:rPr>
          <w:rStyle w:val="StyleUnderline"/>
          <w:rFonts w:cs="Times New Roman"/>
          <w:sz w:val="24"/>
        </w:rPr>
        <w:t>the Bush administration invested government institutions with extensive surveillance and intelligence powers while laying the groundwork for a new breed of counterterrorism policies</w:t>
      </w:r>
      <w:r w:rsidRPr="003261FC">
        <w:rPr>
          <w:rFonts w:cs="Times New Roman"/>
          <w:u w:val="single"/>
        </w:rPr>
        <w:t xml:space="preserve">. </w:t>
      </w:r>
      <w:r w:rsidRPr="003261FC">
        <w:rPr>
          <w:rStyle w:val="StyleUnderline"/>
          <w:rFonts w:cs="Times New Roman"/>
          <w:sz w:val="24"/>
        </w:rPr>
        <w:t>While these policies were a response to the massive loss of life in the 9/11 attacks</w:t>
      </w:r>
      <w:r w:rsidRPr="003261FC">
        <w:rPr>
          <w:rFonts w:cs="Times New Roman"/>
          <w:u w:val="single"/>
        </w:rPr>
        <w:t xml:space="preserve">, </w:t>
      </w:r>
      <w:r w:rsidRPr="003261FC">
        <w:rPr>
          <w:rStyle w:val="StyleUnderline"/>
          <w:rFonts w:cs="Times New Roman"/>
          <w:sz w:val="24"/>
        </w:rPr>
        <w:t>they accompanied the simultaneous dehumanisation of those very victims</w:t>
      </w:r>
      <w:r w:rsidRPr="003261FC">
        <w:rPr>
          <w:rFonts w:cs="Times New Roman"/>
          <w:sz w:val="16"/>
        </w:rPr>
        <w:t>.</w:t>
      </w:r>
      <w:r w:rsidRPr="003261FC">
        <w:rPr>
          <w:rStyle w:val="StyleUnderline"/>
          <w:rFonts w:cs="Times New Roman"/>
          <w:sz w:val="16"/>
          <w:u w:val="none"/>
        </w:rPr>
        <w:t xml:space="preserve"> The symbolism of Ground Zero The term ‘ground zero’ relates to a nuclear explosion</w:t>
      </w:r>
      <w:r w:rsidRPr="003261FC">
        <w:rPr>
          <w:rFonts w:cs="Times New Roman"/>
          <w:sz w:val="16"/>
        </w:rPr>
        <w:t xml:space="preserve">. </w:t>
      </w:r>
      <w:r w:rsidRPr="003261FC">
        <w:rPr>
          <w:rStyle w:val="StyleUnderline"/>
          <w:rFonts w:cs="Times New Roman"/>
          <w:sz w:val="16"/>
          <w:u w:val="none"/>
        </w:rPr>
        <w:t>It designates the position on the earth’s surface immediately above or below the point of detonation of a nuclear bomb</w:t>
      </w:r>
      <w:r w:rsidRPr="003261FC">
        <w:rPr>
          <w:rFonts w:cs="Times New Roman"/>
          <w:sz w:val="16"/>
        </w:rPr>
        <w:t xml:space="preserve">. </w:t>
      </w:r>
      <w:r w:rsidRPr="003261FC">
        <w:rPr>
          <w:rStyle w:val="StyleUnderline"/>
          <w:rFonts w:cs="Times New Roman"/>
          <w:sz w:val="16"/>
          <w:u w:val="none"/>
        </w:rPr>
        <w:t>In the case of a nuclear attack</w:t>
      </w:r>
      <w:r w:rsidRPr="003261FC">
        <w:rPr>
          <w:rFonts w:cs="Times New Roman"/>
          <w:sz w:val="16"/>
        </w:rPr>
        <w:t xml:space="preserve">, </w:t>
      </w:r>
      <w:r w:rsidRPr="003261FC">
        <w:rPr>
          <w:rStyle w:val="StyleUnderline"/>
          <w:rFonts w:cs="Times New Roman"/>
          <w:sz w:val="16"/>
          <w:u w:val="none"/>
        </w:rPr>
        <w:t>chances of survival are measured in terms of the distance from ‘ground zero’</w:t>
      </w:r>
      <w:r w:rsidRPr="003261FC">
        <w:rPr>
          <w:rFonts w:cs="Times New Roman"/>
          <w:sz w:val="16"/>
        </w:rPr>
        <w:t xml:space="preserve">, </w:t>
      </w:r>
      <w:r w:rsidRPr="003261FC">
        <w:rPr>
          <w:rStyle w:val="StyleUnderline"/>
          <w:rFonts w:cs="Times New Roman"/>
          <w:sz w:val="16"/>
          <w:u w:val="none"/>
        </w:rPr>
        <w:t>usually conceived as a series of concentric circles</w:t>
      </w:r>
      <w:r w:rsidRPr="003261FC">
        <w:rPr>
          <w:rFonts w:cs="Times New Roman"/>
          <w:sz w:val="16"/>
        </w:rPr>
        <w:t xml:space="preserve">. </w:t>
      </w:r>
      <w:r w:rsidRPr="003261FC">
        <w:rPr>
          <w:rStyle w:val="StyleUnderline"/>
          <w:rFonts w:cs="Times New Roman"/>
          <w:sz w:val="16"/>
          <w:u w:val="none"/>
        </w:rPr>
        <w:t>In the first circle</w:t>
      </w:r>
      <w:r w:rsidRPr="003261FC">
        <w:rPr>
          <w:rFonts w:cs="Times New Roman"/>
          <w:sz w:val="16"/>
        </w:rPr>
        <w:t xml:space="preserve">, </w:t>
      </w:r>
      <w:r w:rsidRPr="003261FC">
        <w:rPr>
          <w:rStyle w:val="StyleUnderline"/>
          <w:rFonts w:cs="Times New Roman"/>
          <w:sz w:val="16"/>
          <w:u w:val="none"/>
        </w:rPr>
        <w:t>which is several kilometres in diameter</w:t>
      </w:r>
      <w:r w:rsidRPr="003261FC">
        <w:rPr>
          <w:rFonts w:cs="Times New Roman"/>
          <w:sz w:val="16"/>
        </w:rPr>
        <w:t xml:space="preserve">, nothing survives: </w:t>
      </w:r>
      <w:r w:rsidRPr="003261FC">
        <w:rPr>
          <w:rStyle w:val="StyleUnderline"/>
          <w:rFonts w:cs="Times New Roman"/>
          <w:sz w:val="16"/>
          <w:u w:val="none"/>
        </w:rPr>
        <w:t>all trace of living flesh and bone is vaporised</w:t>
      </w:r>
      <w:r w:rsidRPr="003261FC">
        <w:rPr>
          <w:rFonts w:cs="Times New Roman"/>
          <w:sz w:val="16"/>
        </w:rPr>
        <w:t xml:space="preserve">; buildings are flattened. </w:t>
      </w:r>
      <w:r w:rsidRPr="003261FC">
        <w:rPr>
          <w:rStyle w:val="StyleUnderline"/>
          <w:rFonts w:cs="Times New Roman"/>
          <w:sz w:val="16"/>
          <w:u w:val="none"/>
        </w:rPr>
        <w:t>For those outside this circle</w:t>
      </w:r>
      <w:r w:rsidRPr="003261FC">
        <w:rPr>
          <w:rFonts w:cs="Times New Roman"/>
          <w:sz w:val="16"/>
        </w:rPr>
        <w:t>, survival is temporary.</w:t>
      </w:r>
      <w:r w:rsidRPr="003261FC">
        <w:rPr>
          <w:rStyle w:val="StyleUnderline"/>
          <w:rFonts w:cs="Times New Roman"/>
          <w:sz w:val="16"/>
          <w:u w:val="none"/>
        </w:rPr>
        <w:t xml:space="preserve"> Despite the concept’s origins mapping the nuclear devastation of Hiroshima and Nagasaki</w:t>
      </w:r>
      <w:r w:rsidRPr="003261FC">
        <w:rPr>
          <w:rFonts w:cs="Times New Roman"/>
          <w:sz w:val="16"/>
        </w:rPr>
        <w:t xml:space="preserve">, it was redefined as what Barry O’Neill calls a value symbol, </w:t>
      </w:r>
      <w:r w:rsidRPr="003261FC">
        <w:rPr>
          <w:rStyle w:val="StyleUnderline"/>
          <w:rFonts w:cs="Times New Roman"/>
          <w:sz w:val="16"/>
          <w:u w:val="none"/>
        </w:rPr>
        <w:t>synonymous with the World Trade Centre complex where the Twin Towers once stood</w:t>
      </w:r>
      <w:r w:rsidRPr="003261FC">
        <w:rPr>
          <w:rFonts w:cs="Times New Roman"/>
          <w:sz w:val="16"/>
        </w:rPr>
        <w:t xml:space="preserve">. ‘Ground zero’ stands as a nationalistic rallying cry, </w:t>
      </w:r>
      <w:r w:rsidRPr="003261FC">
        <w:rPr>
          <w:rStyle w:val="StyleUnderline"/>
          <w:rFonts w:cs="Times New Roman"/>
          <w:sz w:val="16"/>
          <w:u w:val="none"/>
        </w:rPr>
        <w:t>uniting all Americans</w:t>
      </w:r>
      <w:r w:rsidRPr="003261FC">
        <w:rPr>
          <w:rFonts w:cs="Times New Roman"/>
          <w:sz w:val="16"/>
        </w:rPr>
        <w:t xml:space="preserve">, </w:t>
      </w:r>
      <w:r w:rsidRPr="003261FC">
        <w:rPr>
          <w:rStyle w:val="StyleUnderline"/>
          <w:rFonts w:cs="Times New Roman"/>
          <w:sz w:val="16"/>
          <w:u w:val="none"/>
        </w:rPr>
        <w:t>and perhaps those who believe that the 9/11 attacks were a challenge to civilisation</w:t>
      </w:r>
      <w:r w:rsidRPr="003261FC">
        <w:rPr>
          <w:rFonts w:cs="Times New Roman"/>
          <w:sz w:val="16"/>
        </w:rPr>
        <w:t xml:space="preserve">, democracy, </w:t>
      </w:r>
      <w:r w:rsidRPr="003261FC">
        <w:rPr>
          <w:rStyle w:val="StyleUnderline"/>
          <w:rFonts w:cs="Times New Roman"/>
          <w:sz w:val="16"/>
          <w:u w:val="none"/>
        </w:rPr>
        <w:t>and freedom</w:t>
      </w:r>
      <w:r w:rsidRPr="003261FC">
        <w:rPr>
          <w:rFonts w:cs="Times New Roman"/>
          <w:sz w:val="16"/>
        </w:rPr>
        <w:t>.</w:t>
      </w:r>
      <w:r w:rsidRPr="003261FC">
        <w:rPr>
          <w:rStyle w:val="StyleUnderline"/>
          <w:rFonts w:cs="Times New Roman"/>
          <w:sz w:val="16"/>
          <w:u w:val="none"/>
        </w:rPr>
        <w:t xml:space="preserve"> The invocation of such a rallying cry was used to stir a desire for revenge</w:t>
      </w:r>
      <w:r w:rsidRPr="003261FC">
        <w:rPr>
          <w:rFonts w:cs="Times New Roman"/>
          <w:sz w:val="16"/>
        </w:rPr>
        <w:t xml:space="preserve">. </w:t>
      </w:r>
      <w:r w:rsidRPr="003261FC">
        <w:rPr>
          <w:rStyle w:val="StyleUnderline"/>
          <w:rFonts w:cs="Times New Roman"/>
          <w:sz w:val="16"/>
          <w:u w:val="none"/>
        </w:rPr>
        <w:t>This was clear on two counts – first</w:t>
      </w:r>
      <w:r w:rsidRPr="003261FC">
        <w:rPr>
          <w:rFonts w:cs="Times New Roman"/>
          <w:sz w:val="16"/>
        </w:rPr>
        <w:t xml:space="preserve">, as David Campbell notes, </w:t>
      </w:r>
      <w:r w:rsidRPr="003261FC">
        <w:rPr>
          <w:rStyle w:val="StyleUnderline"/>
          <w:rFonts w:cs="Times New Roman"/>
          <w:sz w:val="16"/>
          <w:u w:val="none"/>
        </w:rPr>
        <w:t>before the investigation into the 9/11 attacks was anywhere close to complete</w:t>
      </w:r>
      <w:r w:rsidRPr="003261FC">
        <w:rPr>
          <w:rFonts w:cs="Times New Roman"/>
          <w:sz w:val="16"/>
        </w:rPr>
        <w:t xml:space="preserve">, </w:t>
      </w:r>
      <w:r w:rsidRPr="003261FC">
        <w:rPr>
          <w:rStyle w:val="StyleUnderline"/>
          <w:rFonts w:cs="Times New Roman"/>
          <w:sz w:val="16"/>
          <w:u w:val="none"/>
        </w:rPr>
        <w:t>government officials in the UK and US publicly identified Osama bin Laden</w:t>
      </w:r>
      <w:r w:rsidRPr="003261FC">
        <w:rPr>
          <w:rFonts w:cs="Times New Roman"/>
          <w:sz w:val="16"/>
        </w:rPr>
        <w:t xml:space="preserve">, al-Qaeda, </w:t>
      </w:r>
      <w:r w:rsidRPr="003261FC">
        <w:rPr>
          <w:rStyle w:val="StyleUnderline"/>
          <w:rFonts w:cs="Times New Roman"/>
          <w:sz w:val="16"/>
          <w:u w:val="none"/>
        </w:rPr>
        <w:t>and the Taliban as responsible for the hijackings and declared war on them</w:t>
      </w:r>
      <w:r w:rsidRPr="003261FC">
        <w:rPr>
          <w:rFonts w:cs="Times New Roman"/>
          <w:sz w:val="16"/>
        </w:rPr>
        <w:t xml:space="preserve">; second, </w:t>
      </w:r>
      <w:r w:rsidRPr="003261FC">
        <w:rPr>
          <w:rStyle w:val="StyleUnderline"/>
          <w:rFonts w:cs="Times New Roman"/>
          <w:sz w:val="16"/>
          <w:u w:val="none"/>
        </w:rPr>
        <w:t>there were voices pressing for retribution through the application of force</w:t>
      </w:r>
      <w:r w:rsidRPr="003261FC">
        <w:rPr>
          <w:rFonts w:cs="Times New Roman"/>
          <w:sz w:val="16"/>
        </w:rPr>
        <w:t>.</w:t>
      </w:r>
      <w:r w:rsidRPr="003261FC">
        <w:rPr>
          <w:rStyle w:val="StyleUnderline"/>
          <w:rFonts w:cs="Times New Roman"/>
          <w:sz w:val="16"/>
          <w:u w:val="none"/>
        </w:rPr>
        <w:t xml:space="preserve"> However</w:t>
      </w:r>
      <w:r w:rsidRPr="003261FC">
        <w:rPr>
          <w:rFonts w:cs="Times New Roman"/>
          <w:sz w:val="16"/>
        </w:rPr>
        <w:t xml:space="preserve">, </w:t>
      </w:r>
      <w:r w:rsidRPr="003261FC">
        <w:rPr>
          <w:rStyle w:val="StyleUnderline"/>
          <w:rFonts w:cs="Times New Roman"/>
          <w:sz w:val="16"/>
          <w:u w:val="none"/>
        </w:rPr>
        <w:t>there is no unanimous voice among the victims and their families regarding vengeance</w:t>
      </w:r>
      <w:r w:rsidRPr="003261FC">
        <w:rPr>
          <w:rFonts w:cs="Times New Roman"/>
          <w:sz w:val="16"/>
        </w:rPr>
        <w:t xml:space="preserve">. As Jenny Edkins describes, </w:t>
      </w:r>
      <w:r w:rsidRPr="003261FC">
        <w:rPr>
          <w:rStyle w:val="StyleUnderline"/>
          <w:rFonts w:cs="Times New Roman"/>
          <w:sz w:val="16"/>
          <w:u w:val="none"/>
        </w:rPr>
        <w:t>victims of the attacks get ‘reinscribed’ as heroes who sacrificed their lives</w:t>
      </w:r>
      <w:r w:rsidRPr="003261FC">
        <w:rPr>
          <w:rFonts w:cs="Times New Roman"/>
          <w:sz w:val="16"/>
        </w:rPr>
        <w:t xml:space="preserve">. </w:t>
      </w:r>
      <w:r w:rsidRPr="003261FC">
        <w:rPr>
          <w:rStyle w:val="StyleUnderline"/>
          <w:rFonts w:cs="Times New Roman"/>
          <w:sz w:val="16"/>
          <w:u w:val="none"/>
        </w:rPr>
        <w:t>Those who died at the WTC sites became heroes</w:t>
      </w:r>
      <w:r w:rsidRPr="003261FC">
        <w:rPr>
          <w:rFonts w:cs="Times New Roman"/>
          <w:sz w:val="16"/>
        </w:rPr>
        <w:t xml:space="preserve">; </w:t>
      </w:r>
      <w:r w:rsidRPr="003261FC">
        <w:rPr>
          <w:rStyle w:val="StyleUnderline"/>
          <w:rFonts w:cs="Times New Roman"/>
          <w:sz w:val="16"/>
          <w:u w:val="none"/>
        </w:rPr>
        <w:t>there was no attempt to stop and think whether the victims would want to be called heroes</w:t>
      </w:r>
      <w:r w:rsidRPr="003261FC">
        <w:rPr>
          <w:rFonts w:cs="Times New Roman"/>
          <w:sz w:val="16"/>
        </w:rPr>
        <w:t xml:space="preserve">. </w:t>
      </w:r>
      <w:r w:rsidRPr="003261FC">
        <w:rPr>
          <w:rStyle w:val="StyleUnderline"/>
          <w:rFonts w:cs="Times New Roman"/>
          <w:sz w:val="16"/>
          <w:u w:val="none"/>
        </w:rPr>
        <w:t>Nor can one be sure that the victims and their kin will support such actions taken in their name</w:t>
      </w:r>
      <w:r w:rsidRPr="003261FC">
        <w:rPr>
          <w:rFonts w:cs="Times New Roman"/>
          <w:sz w:val="16"/>
        </w:rPr>
        <w:t xml:space="preserve">. </w:t>
      </w:r>
      <w:r w:rsidRPr="003261FC">
        <w:rPr>
          <w:rStyle w:val="StyleUnderline"/>
          <w:rFonts w:cs="Times New Roman"/>
          <w:sz w:val="16"/>
          <w:u w:val="none"/>
        </w:rPr>
        <w:t>As Edkins points out</w:t>
      </w:r>
      <w:r w:rsidRPr="003261FC">
        <w:rPr>
          <w:rFonts w:cs="Times New Roman"/>
          <w:sz w:val="16"/>
        </w:rPr>
        <w:t xml:space="preserve">, </w:t>
      </w:r>
      <w:r w:rsidRPr="003261FC">
        <w:rPr>
          <w:rStyle w:val="StyleUnderline"/>
          <w:rFonts w:cs="Times New Roman"/>
          <w:sz w:val="16"/>
          <w:u w:val="none"/>
        </w:rPr>
        <w:t>such approaches are often opposed by those who are closest to the traumatic event</w:t>
      </w:r>
      <w:r w:rsidRPr="003261FC">
        <w:rPr>
          <w:rFonts w:cs="Times New Roman"/>
          <w:sz w:val="16"/>
        </w:rPr>
        <w:t xml:space="preserve">. </w:t>
      </w:r>
      <w:r w:rsidRPr="003261FC">
        <w:rPr>
          <w:rStyle w:val="StyleUnderline"/>
          <w:rFonts w:cs="Times New Roman"/>
          <w:sz w:val="16"/>
          <w:u w:val="none"/>
        </w:rPr>
        <w:t>Many oppose the use of force and violence when They can see only too clearly that their suffering stems from a very similar source and that this response is likely to do nothing more than visit that suffering on other people</w:t>
      </w:r>
      <w:r w:rsidRPr="003261FC">
        <w:rPr>
          <w:rFonts w:cs="Times New Roman"/>
          <w:sz w:val="16"/>
        </w:rPr>
        <w:t>.</w:t>
      </w:r>
      <w:r w:rsidRPr="003261FC">
        <w:rPr>
          <w:rStyle w:val="StyleUnderline"/>
          <w:rFonts w:cs="Times New Roman"/>
          <w:sz w:val="16"/>
          <w:u w:val="none"/>
        </w:rPr>
        <w:t xml:space="preserve"> Memories “But for those of us who lived through these events</w:t>
      </w:r>
      <w:r w:rsidRPr="003261FC">
        <w:rPr>
          <w:rFonts w:cs="Times New Roman"/>
          <w:sz w:val="16"/>
        </w:rPr>
        <w:t xml:space="preserve">, </w:t>
      </w:r>
      <w:r w:rsidRPr="003261FC">
        <w:rPr>
          <w:rStyle w:val="StyleUnderline"/>
          <w:rFonts w:cs="Times New Roman"/>
          <w:sz w:val="16"/>
          <w:u w:val="none"/>
        </w:rPr>
        <w:t>the only marker we'll ever need is the tick of a clock at the 46th minute of the eighth hour of the 11th day</w:t>
      </w:r>
      <w:r w:rsidRPr="003261FC">
        <w:rPr>
          <w:rFonts w:cs="Times New Roman"/>
          <w:sz w:val="16"/>
        </w:rPr>
        <w:t xml:space="preserve">. </w:t>
      </w:r>
      <w:r w:rsidRPr="003261FC">
        <w:rPr>
          <w:rStyle w:val="StyleUnderline"/>
          <w:rFonts w:cs="Times New Roman"/>
          <w:sz w:val="16"/>
          <w:u w:val="none"/>
        </w:rPr>
        <w:t>We will remember where we were and how we felt</w:t>
      </w:r>
      <w:r w:rsidRPr="003261FC">
        <w:rPr>
          <w:rFonts w:cs="Times New Roman"/>
          <w:sz w:val="16"/>
        </w:rPr>
        <w:t xml:space="preserve">. </w:t>
      </w:r>
      <w:r w:rsidRPr="003261FC">
        <w:rPr>
          <w:rStyle w:val="StyleUnderline"/>
          <w:rFonts w:cs="Times New Roman"/>
          <w:sz w:val="16"/>
          <w:u w:val="none"/>
        </w:rPr>
        <w:t>We will remember the dead and what we owe them.” The last sentence from a speech delivered by the then President George Bush highlights the significance of the tragedy that took place on 9/11</w:t>
      </w:r>
      <w:r w:rsidRPr="003261FC">
        <w:rPr>
          <w:rFonts w:cs="Times New Roman"/>
          <w:sz w:val="16"/>
        </w:rPr>
        <w:t xml:space="preserve">. This sentence has an inspirational undertone. </w:t>
      </w:r>
      <w:r w:rsidRPr="003261FC">
        <w:rPr>
          <w:rStyle w:val="StyleUnderline"/>
          <w:rFonts w:cs="Times New Roman"/>
          <w:sz w:val="16"/>
          <w:u w:val="none"/>
        </w:rPr>
        <w:t>Though the victims of 9/11 are remembered through annual ceremonies and memorials</w:t>
      </w:r>
      <w:r w:rsidRPr="003261FC">
        <w:rPr>
          <w:rFonts w:cs="Times New Roman"/>
          <w:sz w:val="16"/>
        </w:rPr>
        <w:t xml:space="preserve">, </w:t>
      </w:r>
      <w:r w:rsidRPr="003261FC">
        <w:rPr>
          <w:rStyle w:val="StyleUnderline"/>
          <w:rFonts w:cs="Times New Roman"/>
          <w:sz w:val="16"/>
          <w:u w:val="none"/>
        </w:rPr>
        <w:t>it is clear that America still feels a debt to the fallen</w:t>
      </w:r>
      <w:r w:rsidRPr="003261FC">
        <w:rPr>
          <w:rFonts w:cs="Times New Roman"/>
          <w:sz w:val="16"/>
        </w:rPr>
        <w:t xml:space="preserve">. </w:t>
      </w:r>
      <w:r w:rsidRPr="003261FC">
        <w:rPr>
          <w:rStyle w:val="StyleUnderline"/>
          <w:rFonts w:cs="Times New Roman"/>
          <w:sz w:val="16"/>
          <w:u w:val="none"/>
        </w:rPr>
        <w:t>The Bush administration pointed out that attacks occurred because America was the brightest beacon for freedom and opportunity in the world</w:t>
      </w:r>
      <w:r w:rsidRPr="003261FC">
        <w:rPr>
          <w:rFonts w:cs="Times New Roman"/>
          <w:sz w:val="16"/>
        </w:rPr>
        <w:t xml:space="preserve">. </w:t>
      </w:r>
      <w:r w:rsidRPr="003261FC">
        <w:rPr>
          <w:rStyle w:val="StyleUnderline"/>
          <w:rFonts w:cs="Times New Roman"/>
          <w:sz w:val="16"/>
          <w:u w:val="none"/>
        </w:rPr>
        <w:t>The call to other nations was simple – if they did not choose to be with America on this one</w:t>
      </w:r>
      <w:r w:rsidRPr="003261FC">
        <w:rPr>
          <w:rFonts w:cs="Times New Roman"/>
          <w:sz w:val="16"/>
        </w:rPr>
        <w:t xml:space="preserve">, </w:t>
      </w:r>
      <w:r w:rsidRPr="003261FC">
        <w:rPr>
          <w:rStyle w:val="StyleUnderline"/>
          <w:rFonts w:cs="Times New Roman"/>
          <w:sz w:val="16"/>
          <w:u w:val="none"/>
        </w:rPr>
        <w:t>they would be placed on side of the terrorists</w:t>
      </w:r>
      <w:r w:rsidRPr="003261FC">
        <w:rPr>
          <w:rFonts w:cs="Times New Roman"/>
          <w:sz w:val="16"/>
        </w:rPr>
        <w:t xml:space="preserve">. </w:t>
      </w:r>
      <w:r w:rsidRPr="003261FC">
        <w:rPr>
          <w:rStyle w:val="StyleUnderline"/>
          <w:rFonts w:cs="Times New Roman"/>
          <w:sz w:val="16"/>
          <w:u w:val="none"/>
        </w:rPr>
        <w:t>Sitting on the fence was no longer a viable option</w:t>
      </w:r>
      <w:r w:rsidRPr="003261FC">
        <w:rPr>
          <w:rFonts w:cs="Times New Roman"/>
          <w:sz w:val="16"/>
        </w:rPr>
        <w:t xml:space="preserve">; </w:t>
      </w:r>
      <w:r w:rsidRPr="003261FC">
        <w:rPr>
          <w:rStyle w:val="StyleUnderline"/>
          <w:rFonts w:cs="Times New Roman"/>
          <w:sz w:val="16"/>
          <w:u w:val="none"/>
        </w:rPr>
        <w:t>rather it was not an option at all</w:t>
      </w:r>
      <w:r w:rsidRPr="003261FC">
        <w:rPr>
          <w:rFonts w:cs="Times New Roman"/>
          <w:sz w:val="16"/>
        </w:rPr>
        <w:t xml:space="preserve">. </w:t>
      </w:r>
      <w:r w:rsidRPr="003261FC">
        <w:rPr>
          <w:rStyle w:val="StyleUnderline"/>
          <w:rFonts w:cs="Times New Roman"/>
          <w:sz w:val="16"/>
          <w:u w:val="none"/>
        </w:rPr>
        <w:t>As Bush said in his first major address after the attacks “none of us will ever forget this day</w:t>
      </w:r>
      <w:r w:rsidRPr="003261FC">
        <w:rPr>
          <w:rFonts w:cs="Times New Roman"/>
          <w:sz w:val="16"/>
        </w:rPr>
        <w:t xml:space="preserve">. Yet, </w:t>
      </w:r>
      <w:r w:rsidRPr="003261FC">
        <w:rPr>
          <w:rStyle w:val="StyleUnderline"/>
          <w:rFonts w:cs="Times New Roman"/>
          <w:sz w:val="16"/>
          <w:u w:val="none"/>
        </w:rPr>
        <w:t>we go forward to defend freedom and all that is good and just in our world.” Forgetting what happened on 9/11 was not possible</w:t>
      </w:r>
      <w:r w:rsidRPr="003261FC">
        <w:rPr>
          <w:rFonts w:cs="Times New Roman"/>
          <w:sz w:val="16"/>
        </w:rPr>
        <w:t xml:space="preserve">, or completely out of the question because all that was destroyed stood for what Bush refers to as ‘good.’ The result of this destruction was to be as Bush so eloquently stated “whether we bring our enemies to justice, or bring justice to our enemies, justice will be done.” Such simplistic populism was criticised by experts. When Bush said “we will make no distinction between the terrorists who committed these acts and those who harbour them”, Maja Zehfuss described this as a crude form of ‘othering’. Similarly, Human Rights Watch issued a strong condemnation of the 9/11 attacks and stressed on the importance of making distinctions between the guilty and innocent. HRW also sounded an important warning – that people committed to justice, law, and human rights must never descend to the level of the perpetrators of such acts – the most important distinction of all. But the Bush administration’s combative counterterrorism measures ignored this warning. Domestically, it passed the Uniting (and) Strengthening America (by) Providing Appropriate Tools Required (to) Intercept (and) Obstruct Terrorism Act (USA PATRIOT) after the attacks. Accordingly, law enforcement agencies received new powers to disrupt and prevent potential terror plots. However, the act turned out to be far more draconian. As the American Civil Liberties Union (ACLU) pointed out, the FBI could obtain "any tangible thing," including books, letters, diaries, library records, medical and psychiatric records etc.” under section 215 of the Act. A new bill was passed which permitted law enforcement agencies to investigate and undertake surveillance operations within the US. Under this bill, the PATRIOT Act II, the government expanded their reach to target ordinary people, protestors, community and environmental groups, religious groups and places of worship, and even immigrants. The justification for invading Afghanistan and Iraq still remains a matter of debate, especially since people believed that peace should have been given a chance. Similarly, many victims’ family members also believed that war was not the best way forward. For instance, the wife of one soldier who lost his life in the attack on the Pentagon said, ‘if you choose to respond to this incomprehensible brutality by perpetuating violence against other innocent human beings, you may not do so in the name of justice for my husband.’ Similarly, other victims’ families came together to try and turn ‘grief into actions for peace.’ One of their objectives, arguably the most important one, is ‘to promote dialogue on alternatives to war, and raising public consciousness on issues of war, peace, and the underlying causes of terrorism.’ Those who died in the 9/11 attacks deserve justice. This is what Bush meant when he spoke about what ‘we owe them.’ Nevertheless, it would be a mistake to assume that those who died in the attacks would agree with the policies and actions of the Bush administration post 9/11. Similarly, </w:t>
      </w:r>
      <w:r w:rsidRPr="003261FC">
        <w:rPr>
          <w:rFonts w:cs="Times New Roman"/>
          <w:u w:val="single"/>
        </w:rPr>
        <w:t>the Bush administration started wars in Afghanistan and Iraq, increased the surveillance powers of investigative agencies, instituted indefinite detention, racial profiling, and contributed to large numbers of civilian deaths, in the name of fighting terror. These actions cannot be justified using the memory of those who died on 9/11 and attempts to this effect amount to the dehumanisation of these victims</w:t>
      </w:r>
      <w:r w:rsidRPr="003261FC">
        <w:rPr>
          <w:rFonts w:cs="Times New Roman"/>
          <w:sz w:val="16"/>
        </w:rPr>
        <w:t xml:space="preserve">. The 9/11 attacks were a tragedy of epic proportions. The shock and awe of its execution resulted in a loss of Ontological Security for the citizens of America and even the world in general. However, </w:t>
      </w:r>
      <w:r w:rsidRPr="003261FC">
        <w:rPr>
          <w:rFonts w:cs="Times New Roman"/>
          <w:u w:val="single"/>
        </w:rPr>
        <w:t>the symbolism and memories used to justify the Bush administration’s response resulted in the dehumanisation of the victims</w:t>
      </w:r>
      <w:r w:rsidRPr="003261FC">
        <w:rPr>
          <w:rFonts w:cs="Times New Roman"/>
          <w:sz w:val="16"/>
        </w:rPr>
        <w:t xml:space="preserve">. The surging nationalism of the post-9/11 environment laid the foundation for the counterterrorism policies enacted to re-establish security for both the country and its citizens. Nevertheless, </w:t>
      </w:r>
      <w:r w:rsidRPr="003261FC">
        <w:rPr>
          <w:rFonts w:cs="Times New Roman"/>
          <w:u w:val="single"/>
        </w:rPr>
        <w:t>it is essential that our understanding of the so-called ‘War on Terror’ is expanded to critically assess how these measures have contributed to the dehumanisation of the victims. An event like the 9/11 attacks is bound to create an air of sadness, fear and doubt. But it needs to be understood that that the void created by the loss of lives cannot be filled by taking revenge against those who are supposedly responsible</w:t>
      </w:r>
      <w:r w:rsidRPr="003261FC">
        <w:rPr>
          <w:rFonts w:cs="Times New Roman"/>
          <w:sz w:val="16"/>
        </w:rPr>
        <w:t>.</w:t>
      </w:r>
    </w:p>
    <w:p w:rsidR="003261FC" w:rsidRPr="003261FC" w:rsidRDefault="003261FC" w:rsidP="003261FC">
      <w:pPr>
        <w:rPr>
          <w:rFonts w:cs="Times New Roman"/>
          <w:sz w:val="16"/>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Sovereignty is good – EU proves</w:t>
      </w:r>
    </w:p>
    <w:p w:rsidR="003261FC" w:rsidRPr="003261FC" w:rsidRDefault="003261FC" w:rsidP="003261FC">
      <w:pPr>
        <w:rPr>
          <w:rFonts w:cs="Times New Roman"/>
        </w:rPr>
      </w:pPr>
      <w:r w:rsidRPr="003261FC">
        <w:rPr>
          <w:rStyle w:val="Style13ptBold"/>
          <w:rFonts w:cs="Times New Roman"/>
        </w:rPr>
        <w:t>Tombs 2017</w:t>
      </w:r>
      <w:r w:rsidRPr="003261FC">
        <w:rPr>
          <w:rFonts w:cs="Times New Roman"/>
        </w:rPr>
        <w:t xml:space="preserve"> (Robert Tombs, Journalist for the financial times, “Sovereignty still makes sense, even in a globalised world”, the Financial Times, 4 July 2017, https://www.ft.com/content/e54751b2-6008-11e7-8814-0ac7eb84e5f1, 28 July 2018, HK)</w:t>
      </w:r>
    </w:p>
    <w:p w:rsidR="003261FC" w:rsidRPr="003261FC" w:rsidRDefault="003261FC" w:rsidP="003261FC">
      <w:pPr>
        <w:rPr>
          <w:rFonts w:cs="Times New Roman"/>
          <w:sz w:val="16"/>
        </w:rPr>
      </w:pPr>
      <w:r w:rsidRPr="003261FC">
        <w:rPr>
          <w:rStyle w:val="StyleUnderline"/>
          <w:rFonts w:cs="Times New Roman"/>
          <w:sz w:val="24"/>
        </w:rPr>
        <w:t>National sovereignty was long ago consigned to the dustbin of history. “The days are for great empires, and not for little states,” proclaimed Joseph Chamberlain, Britain’s colonial secretary, in 1902. Today, every one of those great empires has gone, and the little states remain. Yet Chamberlain’s belief has proved tenacious</w:t>
      </w:r>
      <w:r w:rsidRPr="003261FC">
        <w:rPr>
          <w:rFonts w:cs="Times New Roman"/>
          <w:sz w:val="16"/>
        </w:rPr>
        <w:t xml:space="preserve">. Some of Chamberlain’s young imperialist acolytes continued to preach the message, in old age supporting European federalism. </w:t>
      </w:r>
      <w:r w:rsidRPr="003261FC">
        <w:rPr>
          <w:rStyle w:val="StyleUnderline"/>
          <w:rFonts w:cs="Times New Roman"/>
          <w:sz w:val="24"/>
        </w:rPr>
        <w:t>Little states offended all who thought in terms of rationality, order and power rather than of disorderly democracy: these included diplomats, administrators, economists and academics of right and left</w:t>
      </w:r>
      <w:r w:rsidRPr="003261FC">
        <w:rPr>
          <w:rFonts w:cs="Times New Roman"/>
          <w:sz w:val="16"/>
        </w:rPr>
        <w:t xml:space="preserve">. </w:t>
      </w:r>
      <w:r w:rsidRPr="003261FC">
        <w:rPr>
          <w:rStyle w:val="StyleUnderline"/>
          <w:rFonts w:cs="Times New Roman"/>
          <w:sz w:val="16"/>
          <w:u w:val="none"/>
        </w:rPr>
        <w:t>Sovereignty was blamed for world war</w:t>
      </w:r>
      <w:r w:rsidRPr="003261FC">
        <w:rPr>
          <w:rFonts w:cs="Times New Roman"/>
          <w:sz w:val="16"/>
        </w:rPr>
        <w:t xml:space="preserve">. Supranational systems, on the other hand, would maintain peace. The reality was different. Both world wars emerged from the internal dynamics of authoritarian empires, not from popular nationalism: war was deeply unpopular, even in Hitler’s Reich. Utopian attempts to create a supranational world order bore little fruit. Yet the vision persisted. Defenders of the EU insist that it has kept the peace and that its breakdown would return our continent to the nationalist turmoil of the 1930s. </w:t>
      </w:r>
      <w:r w:rsidRPr="003261FC">
        <w:rPr>
          <w:rStyle w:val="StyleUnderline"/>
          <w:rFonts w:cs="Times New Roman"/>
          <w:sz w:val="16"/>
          <w:u w:val="none"/>
        </w:rPr>
        <w:t>In fact the EU is the result</w:t>
      </w:r>
      <w:r w:rsidRPr="003261FC">
        <w:rPr>
          <w:rFonts w:cs="Times New Roman"/>
          <w:sz w:val="16"/>
        </w:rPr>
        <w:t xml:space="preserve">, not the cause, of a peace created by the democratic nation-states that crushed Nazi Germany and set up Nato. Imperialist and federalist schemes have all run up against national sovereignty and democracy, the two sides of the same political coin. </w:t>
      </w:r>
      <w:r w:rsidRPr="003261FC">
        <w:rPr>
          <w:rStyle w:val="StyleUnderline"/>
          <w:rFonts w:cs="Times New Roman"/>
          <w:sz w:val="24"/>
        </w:rPr>
        <w:t>Chamberlain doubtless believed that people were better off in a supranational system directed by a high-minded elite. But even if he was right, in most of the world that argument has long been lost. Perhaps the British empire was the creator of the “modern world”, but as soon as they could its subject peoples left it</w:t>
      </w:r>
      <w:r w:rsidRPr="003261FC">
        <w:rPr>
          <w:rFonts w:cs="Times New Roman"/>
          <w:sz w:val="16"/>
        </w:rPr>
        <w:t xml:space="preserve">. The remarkable political achievement of the EU was to persuade most Europeans — </w:t>
      </w:r>
      <w:r w:rsidRPr="003261FC">
        <w:rPr>
          <w:rStyle w:val="StyleUnderline"/>
          <w:rFonts w:cs="Times New Roman"/>
          <w:sz w:val="16"/>
          <w:u w:val="none"/>
        </w:rPr>
        <w:t xml:space="preserve">who in some cases had fought for their national sovereignty </w:t>
      </w:r>
      <w:r w:rsidRPr="003261FC">
        <w:rPr>
          <w:rFonts w:cs="Times New Roman"/>
          <w:sz w:val="16"/>
        </w:rPr>
        <w:t xml:space="preserve">— </w:t>
      </w:r>
      <w:r w:rsidRPr="003261FC">
        <w:rPr>
          <w:rStyle w:val="StyleUnderline"/>
          <w:rFonts w:cs="Times New Roman"/>
          <w:sz w:val="16"/>
          <w:u w:val="none"/>
        </w:rPr>
        <w:t>that this sovereignty no longer mattered</w:t>
      </w:r>
      <w:r w:rsidRPr="003261FC">
        <w:rPr>
          <w:rFonts w:cs="Times New Roman"/>
          <w:sz w:val="16"/>
        </w:rPr>
        <w:t xml:space="preserve">, that it was an illusion, that it could safely be “pooled” within the EU, and that anyway trying to exercise it would bring disaster. Last year, the people of Britain decided, by a small majority, to take that risk. </w:t>
      </w:r>
      <w:r w:rsidRPr="003261FC">
        <w:rPr>
          <w:rStyle w:val="StyleUnderline"/>
          <w:rFonts w:cs="Times New Roman"/>
          <w:sz w:val="16"/>
          <w:u w:val="none"/>
        </w:rPr>
        <w:t>Questions have emerged about their newly asserted sovereignty</w:t>
      </w:r>
      <w:r w:rsidRPr="003261FC">
        <w:rPr>
          <w:rFonts w:cs="Times New Roman"/>
          <w:sz w:val="16"/>
        </w:rPr>
        <w:t xml:space="preserve">. </w:t>
      </w:r>
      <w:r w:rsidRPr="003261FC">
        <w:rPr>
          <w:rStyle w:val="StyleUnderline"/>
          <w:rFonts w:cs="Times New Roman"/>
          <w:sz w:val="16"/>
          <w:u w:val="none"/>
        </w:rPr>
        <w:t>How is it exercised</w:t>
      </w:r>
      <w:r w:rsidRPr="003261FC">
        <w:rPr>
          <w:rFonts w:cs="Times New Roman"/>
          <w:sz w:val="16"/>
        </w:rPr>
        <w:t xml:space="preserve">, and by whom? Scottish nationalists claim their own sovereign rights. </w:t>
      </w:r>
      <w:r w:rsidRPr="003261FC">
        <w:rPr>
          <w:rStyle w:val="StyleUnderline"/>
          <w:rFonts w:cs="Times New Roman"/>
          <w:sz w:val="16"/>
          <w:u w:val="none"/>
        </w:rPr>
        <w:t>Opponents of Brexit espouse an extreme version of parliamentary sovereignty</w:t>
      </w:r>
      <w:r w:rsidRPr="003261FC">
        <w:rPr>
          <w:rFonts w:cs="Times New Roman"/>
          <w:sz w:val="16"/>
        </w:rPr>
        <w:t xml:space="preserve">. Brexit voters regard a direct popular vote as the ultimate expression of sovereignty. </w:t>
      </w:r>
      <w:r w:rsidRPr="003261FC">
        <w:rPr>
          <w:rStyle w:val="StyleUnderline"/>
          <w:rFonts w:cs="Times New Roman"/>
          <w:sz w:val="16"/>
          <w:u w:val="none"/>
        </w:rPr>
        <w:t>The distant origins of national sovereignty are misty and intangible</w:t>
      </w:r>
      <w:r w:rsidRPr="003261FC">
        <w:rPr>
          <w:rFonts w:cs="Times New Roman"/>
          <w:sz w:val="16"/>
        </w:rPr>
        <w:t xml:space="preserve">; but most of us would probably accept that popular consent is its core. </w:t>
      </w:r>
      <w:r w:rsidRPr="003261FC">
        <w:rPr>
          <w:rStyle w:val="StyleUnderline"/>
          <w:rFonts w:cs="Times New Roman"/>
          <w:sz w:val="16"/>
          <w:u w:val="none"/>
        </w:rPr>
        <w:t xml:space="preserve">But is </w:t>
      </w:r>
      <w:r w:rsidRPr="003261FC">
        <w:rPr>
          <w:rStyle w:val="StyleUnderline"/>
          <w:rFonts w:cs="Times New Roman"/>
          <w:sz w:val="24"/>
        </w:rPr>
        <w:t>this misty sovereignty simply an outdated political myth? We are often told that in “today’s global world” national sovereignty is meaningless as borders become irrelevant and powers shift towards international and non-state bodies. This is surely an ideological dogma more than a dispassionate observation. The amount of power states can exercise over even major economic forces is considerable, and certainly far greater than in the past</w:t>
      </w:r>
      <w:r w:rsidRPr="003261FC">
        <w:rPr>
          <w:rFonts w:cs="Times New Roman"/>
          <w:sz w:val="16"/>
        </w:rPr>
        <w:t xml:space="preserve">. In most countries the state accounts for nearly half of gross domestic product, </w:t>
      </w:r>
      <w:r w:rsidRPr="003261FC">
        <w:rPr>
          <w:rStyle w:val="StyleUnderline"/>
          <w:rFonts w:cs="Times New Roman"/>
          <w:sz w:val="16"/>
          <w:u w:val="none"/>
        </w:rPr>
        <w:t>and quantitative easing has demonstrated the importance of monetary sovereignty</w:t>
      </w:r>
      <w:r w:rsidRPr="003261FC">
        <w:rPr>
          <w:rFonts w:cs="Times New Roman"/>
          <w:sz w:val="16"/>
        </w:rPr>
        <w:t xml:space="preserve">. </w:t>
      </w:r>
      <w:r w:rsidRPr="003261FC">
        <w:rPr>
          <w:rStyle w:val="StyleUnderline"/>
          <w:rFonts w:cs="Times New Roman"/>
          <w:sz w:val="24"/>
        </w:rPr>
        <w:t>Small states are flourishing: it is the big players that face fundamental problems. Even at the lowest estimate, the residual powers of sovereign states are of huge importance.</w:t>
      </w:r>
      <w:r w:rsidRPr="003261FC">
        <w:rPr>
          <w:rFonts w:cs="Times New Roman"/>
          <w:sz w:val="16"/>
        </w:rPr>
        <w:t xml:space="preserve"> Simon Fraser A diminished Britain must be realistic about the Brexit talks The other 27 EU members hold the whip hand in the negotiations, </w:t>
      </w:r>
      <w:r w:rsidRPr="003261FC">
        <w:rPr>
          <w:rStyle w:val="StyleUnderline"/>
          <w:rFonts w:cs="Times New Roman"/>
          <w:sz w:val="16"/>
          <w:u w:val="none"/>
        </w:rPr>
        <w:t>writes Simon Fraser The EU is claimed to have solved the problems of national sovereignty and power by pooling the former to augment the latter</w:t>
      </w:r>
      <w:r w:rsidRPr="003261FC">
        <w:rPr>
          <w:rFonts w:cs="Times New Roman"/>
          <w:sz w:val="16"/>
        </w:rPr>
        <w:t xml:space="preserve">. </w:t>
      </w:r>
      <w:r w:rsidRPr="003261FC">
        <w:rPr>
          <w:rStyle w:val="StyleUnderline"/>
          <w:rFonts w:cs="Times New Roman"/>
          <w:sz w:val="16"/>
          <w:u w:val="none"/>
        </w:rPr>
        <w:t>But the solution is evidently not working</w:t>
      </w:r>
      <w:r w:rsidRPr="003261FC">
        <w:rPr>
          <w:rFonts w:cs="Times New Roman"/>
          <w:sz w:val="16"/>
        </w:rPr>
        <w:t xml:space="preserve">. For many member countries, most obviously Greece, Spain, and Italy, </w:t>
      </w:r>
      <w:r w:rsidRPr="003261FC">
        <w:rPr>
          <w:rStyle w:val="StyleUnderline"/>
          <w:rFonts w:cs="Times New Roman"/>
          <w:sz w:val="16"/>
          <w:u w:val="none"/>
        </w:rPr>
        <w:t>the pooling of national sovereignty has meant devastating social</w:t>
      </w:r>
      <w:r w:rsidRPr="003261FC">
        <w:rPr>
          <w:rFonts w:cs="Times New Roman"/>
          <w:sz w:val="16"/>
        </w:rPr>
        <w:t xml:space="preserve">, economic and political consequences. </w:t>
      </w:r>
      <w:r w:rsidRPr="003261FC">
        <w:rPr>
          <w:rStyle w:val="StyleUnderline"/>
          <w:rFonts w:cs="Times New Roman"/>
          <w:sz w:val="24"/>
        </w:rPr>
        <w:t xml:space="preserve">Like a political black hole, the EU sucks sovereignty from its member states, but the pool of sovereignty drains away. If sovereignty confers the recognised right to take a final decision, who in the EU has that right? As Thomas Hobbes observed, “sovereign authority is not so hurtful as the want of it”; and nothing the EU does is as damaging as the things it fails to do. It cannot solve the problems created </w:t>
      </w:r>
      <w:r w:rsidRPr="003261FC">
        <w:rPr>
          <w:rFonts w:cs="Times New Roman"/>
          <w:sz w:val="16"/>
        </w:rPr>
        <w:t xml:space="preserve">by the euro. It cannot control the movement or direct the equitable settlement of population either from outside or within. The British empire has been memorably called “a brontosaurus with huge, vulnerable limbs which the central nervous system had little capacity to protect, direct or control”. The same could be said of the EU, whose weaknesses may destroy it. The old Austro-Hungarian empire could only hope to keep its peoples in a manageable state of dissatisfaction. The EU today faces a similar prospect. We must hope the parallel stops there. Perhaps in a few years Europe’s elites will recognise that federalism has proved a blind alley, and that </w:t>
      </w:r>
      <w:r w:rsidRPr="003261FC">
        <w:rPr>
          <w:rStyle w:val="StyleUnderline"/>
          <w:rFonts w:cs="Times New Roman"/>
          <w:sz w:val="24"/>
        </w:rPr>
        <w:t>Europe’s best hope is as an association of democratic sovereign nations held together not by “directives” but by neighbourly solidarity</w:t>
      </w:r>
      <w:r w:rsidRPr="003261FC">
        <w:rPr>
          <w:rFonts w:cs="Times New Roman"/>
          <w:sz w:val="16"/>
        </w:rPr>
        <w:t>. But don’t hold your breath.</w:t>
      </w:r>
    </w:p>
    <w:p w:rsidR="003261FC" w:rsidRPr="003261FC" w:rsidRDefault="003261FC" w:rsidP="003261FC">
      <w:pPr>
        <w:rPr>
          <w:rFonts w:cs="Times New Roman"/>
          <w:sz w:val="16"/>
        </w:rPr>
      </w:pPr>
    </w:p>
    <w:p w:rsidR="003261FC" w:rsidRPr="003261FC" w:rsidRDefault="003261FC" w:rsidP="003261FC">
      <w:pPr>
        <w:pStyle w:val="Heading3"/>
        <w:rPr>
          <w:rFonts w:cs="Times New Roman"/>
        </w:rPr>
      </w:pPr>
      <w:r w:rsidRPr="003261FC">
        <w:rPr>
          <w:rFonts w:cs="Times New Roman"/>
        </w:rPr>
        <w:t>AT: Arbitrary Borders</w:t>
      </w:r>
    </w:p>
    <w:p w:rsidR="003261FC" w:rsidRPr="003261FC" w:rsidRDefault="003261FC" w:rsidP="003261FC">
      <w:pPr>
        <w:rPr>
          <w:rFonts w:cs="Times New Roman"/>
          <w:sz w:val="16"/>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Borders are none-arbitrary – also key for governments to function and maintain sovereignty</w:t>
      </w:r>
    </w:p>
    <w:p w:rsidR="003261FC" w:rsidRPr="003261FC" w:rsidRDefault="003261FC" w:rsidP="003261FC">
      <w:pPr>
        <w:rPr>
          <w:rFonts w:cs="Times New Roman"/>
          <w:sz w:val="16"/>
        </w:rPr>
      </w:pPr>
      <w:r w:rsidRPr="003261FC">
        <w:rPr>
          <w:rStyle w:val="Style13ptBold"/>
          <w:rFonts w:cs="Times New Roman"/>
        </w:rPr>
        <w:t>Fletcher 2016</w:t>
      </w:r>
      <w:r w:rsidRPr="003261FC">
        <w:rPr>
          <w:rFonts w:cs="Times New Roman"/>
          <w:sz w:val="16"/>
        </w:rPr>
        <w:t xml:space="preserve"> (Ian Fletcher, Advisor &amp; Research Director, Coalition for a Prosperous America, “No, National Borders Are Not ‘Arbitrary’”, Huffington Post, 5 April 2017, </w:t>
      </w:r>
      <w:r w:rsidRPr="003261FC">
        <w:rPr>
          <w:rStyle w:val="Hyperlink"/>
          <w:rFonts w:cs="Times New Roman"/>
          <w:sz w:val="16"/>
        </w:rPr>
        <w:t>https://www.huffingtonpost.com/ian-fletcher/no-national-borders-are-n_b_9610846.html</w:t>
      </w:r>
      <w:r w:rsidRPr="003261FC">
        <w:rPr>
          <w:rFonts w:cs="Times New Roman"/>
          <w:sz w:val="16"/>
        </w:rPr>
        <w:t>, 28 July 2018, HK)</w:t>
      </w:r>
    </w:p>
    <w:p w:rsidR="003261FC" w:rsidRPr="003261FC" w:rsidRDefault="003261FC" w:rsidP="003261FC">
      <w:pPr>
        <w:rPr>
          <w:rFonts w:cs="Times New Roman"/>
          <w:sz w:val="16"/>
        </w:rPr>
      </w:pPr>
      <w:r w:rsidRPr="003261FC">
        <w:rPr>
          <w:rFonts w:cs="Times New Roman"/>
          <w:sz w:val="16"/>
        </w:rPr>
        <w:t xml:space="preserve">For a start, calling national borders “arbitrary” is simply irrelevant, in that even if it were true, it wouldn’t imply what people who say this think it does. In some sense, it’s arbitrary that I’m me. But this doesn’t make me a fool to worry about where my breakfast is when I wake up in the morning. Lots of important facts of life are arbitrary in some sense. This doesn’t mean it’s rational to ignore them. </w:t>
      </w:r>
      <w:r w:rsidRPr="003261FC">
        <w:rPr>
          <w:rStyle w:val="StyleUnderline"/>
          <w:rFonts w:cs="Times New Roman"/>
          <w:sz w:val="24"/>
        </w:rPr>
        <w:t>This basic piece of common sense satisfies most people on the question. Who cares whether national borders are arbitrary; they’re still there</w:t>
      </w:r>
      <w:r w:rsidRPr="003261FC">
        <w:rPr>
          <w:rFonts w:cs="Times New Roman"/>
          <w:sz w:val="16"/>
        </w:rPr>
        <w:t xml:space="preserve">. In any case, national borders are actually very much not arbitrary. </w:t>
      </w:r>
      <w:r w:rsidRPr="003261FC">
        <w:rPr>
          <w:rStyle w:val="StyleUnderline"/>
          <w:rFonts w:cs="Times New Roman"/>
          <w:sz w:val="24"/>
        </w:rPr>
        <w:t xml:space="preserve">People who call them so generally haven’t thought through what this concept actually means. “Arbitrary” doesn’t mean “could have been otherwise.” “Arbitrary” means “could have been otherwise and it wouldn’t make any difference.” </w:t>
      </w:r>
      <w:r w:rsidRPr="003261FC">
        <w:rPr>
          <w:rFonts w:cs="Times New Roman"/>
          <w:sz w:val="16"/>
        </w:rPr>
        <w:t xml:space="preserve">But that’s actually not true in the case of national borders. </w:t>
      </w:r>
      <w:r w:rsidRPr="003261FC">
        <w:rPr>
          <w:rStyle w:val="StyleUnderline"/>
          <w:rFonts w:cs="Times New Roman"/>
          <w:sz w:val="24"/>
        </w:rPr>
        <w:t>People forget how much difference it really does make, where national borders lie. They represent the physical limits of distinct sovereignties, and it matters who’s sovereign over what</w:t>
      </w:r>
      <w:r w:rsidRPr="003261FC">
        <w:rPr>
          <w:rFonts w:cs="Times New Roman"/>
          <w:sz w:val="16"/>
        </w:rPr>
        <w:t xml:space="preserve">. </w:t>
      </w:r>
      <w:r w:rsidRPr="003261FC">
        <w:rPr>
          <w:rStyle w:val="StyleUnderline"/>
          <w:rFonts w:cs="Times New Roman"/>
          <w:sz w:val="24"/>
        </w:rPr>
        <w:t>Try living for a day in a failed state like Somalia, where no government is sovereign in much of the country, if you think sovereignty doesn’t matter</w:t>
      </w:r>
      <w:r w:rsidRPr="003261FC">
        <w:rPr>
          <w:rFonts w:cs="Times New Roman"/>
          <w:sz w:val="16"/>
        </w:rPr>
        <w:t xml:space="preserve">. Whatever Kenya’s problems, trust me you’ll head for that Kenya-Somalia border. And you’ll hope to find some guards at that border so you can leave Somalia’s chaos behind you when you cross it. </w:t>
      </w:r>
      <w:r w:rsidRPr="003261FC">
        <w:rPr>
          <w:rStyle w:val="StyleUnderline"/>
          <w:rFonts w:cs="Times New Roman"/>
          <w:sz w:val="24"/>
        </w:rPr>
        <w:t>Or try a slightly less-scary thought experiment. Suppose we just declared one day that the US border now includes Canada. Now what</w:t>
      </w:r>
      <w:r w:rsidRPr="003261FC">
        <w:rPr>
          <w:rFonts w:cs="Times New Roman"/>
          <w:sz w:val="16"/>
        </w:rPr>
        <w:t xml:space="preserve">? Well, for a start, it’s now a non-consensual political unit, rather than two consensual political units. So it violates the stated political values of both nations. Point is, </w:t>
      </w:r>
      <w:r w:rsidRPr="003261FC">
        <w:rPr>
          <w:rStyle w:val="StyleUnderline"/>
          <w:rFonts w:cs="Times New Roman"/>
          <w:sz w:val="24"/>
        </w:rPr>
        <w:t>national borders represent, among other things, the borders enclosing populations that consent to be ruled by particular governments. You can’t just draw them anywhere. You have to draw them where people consent to have them drawn</w:t>
      </w:r>
      <w:r w:rsidRPr="003261FC">
        <w:rPr>
          <w:rFonts w:cs="Times New Roman"/>
          <w:sz w:val="16"/>
        </w:rPr>
        <w:t xml:space="preserve">. South Sudan just learned this the hard way in 2011. The entire population of pre-separation Sudan just wouldn’t consent to live together. Slovakia and the Czech Republic learned this lesson, more politely, in 1993, for the same reason. If you don’t care about the consent of the governed, fine. But then a) you’re outside the parameters of accepted principles of political legitimacy in the modern world, and b) you really need to ‘fess up in public about it, else you’re conning people. Some honest libertarians and Marxists do this. Good for them, as a matter of personal honesty. But I don’t see very many people following them. It’s also a nasty paradox for these crypto-anarchist libertarians. Take “freedom,” first from everything else and then from borders, to extremes, and you lose the most important freedom of all, the one on which all the others depend: the freedom to choose who governs us. Or maybe you have a plan for world government instead. Really need to ‘fess up about that one, too. Still, I’m not surprised. Globalists have been hiding tyranical implications under universalist humanitarism since Robbespierre’s day. No borders =&gt; tyranny. Ooops! </w:t>
      </w:r>
      <w:r w:rsidRPr="003261FC">
        <w:rPr>
          <w:rStyle w:val="StyleUnderline"/>
          <w:rFonts w:cs="Times New Roman"/>
          <w:sz w:val="24"/>
        </w:rPr>
        <w:t>Lots of people snipe at national sovereignty on the naive assumption that if you took nation-states out of the picture, you’d get either a) some sort of utopian internationalist harmony, or b) the perfectly free reign of the liberated individual</w:t>
      </w:r>
      <w:r w:rsidRPr="003261FC">
        <w:rPr>
          <w:rFonts w:cs="Times New Roman"/>
          <w:sz w:val="16"/>
        </w:rPr>
        <w:t xml:space="preserve">. But you wouldn’t. </w:t>
      </w:r>
      <w:r w:rsidRPr="003261FC">
        <w:rPr>
          <w:rStyle w:val="StyleUnderline"/>
          <w:rFonts w:cs="Times New Roman"/>
          <w:sz w:val="24"/>
        </w:rPr>
        <w:t>You’d get the warlordism of whatever was the strongest remaining bloc of power</w:t>
      </w:r>
      <w:r w:rsidRPr="003261FC">
        <w:rPr>
          <w:rFonts w:cs="Times New Roman"/>
          <w:sz w:val="16"/>
        </w:rPr>
        <w:t xml:space="preserve">. Perhaps it would be gangsters. Perhaps ideological fanatics. Perhaps religious fanatics. Perhaps even corporations. Perhaps something else. Either way, </w:t>
      </w:r>
      <w:r w:rsidRPr="003261FC">
        <w:rPr>
          <w:rStyle w:val="StyleUnderline"/>
          <w:rFonts w:cs="Times New Roman"/>
          <w:sz w:val="24"/>
        </w:rPr>
        <w:t>it’s a dystopian sci-fi world, not a positive ideal</w:t>
      </w:r>
      <w:r w:rsidRPr="003261FC">
        <w:rPr>
          <w:rFonts w:cs="Times New Roman"/>
          <w:sz w:val="16"/>
        </w:rPr>
        <w:t xml:space="preserve">. </w:t>
      </w:r>
      <w:r w:rsidRPr="003261FC">
        <w:rPr>
          <w:rStyle w:val="StyleUnderline"/>
          <w:rFonts w:cs="Times New Roman"/>
          <w:sz w:val="24"/>
        </w:rPr>
        <w:t>If you want freedom, you want sovereigns who respect freedom. You don’t want an absence of sovereigns. Which means you don’t want an absence of borders</w:t>
      </w:r>
      <w:r w:rsidRPr="003261FC">
        <w:rPr>
          <w:rFonts w:cs="Times New Roman"/>
          <w:sz w:val="16"/>
        </w:rPr>
        <w:t xml:space="preserve">. </w:t>
      </w:r>
      <w:r w:rsidRPr="003261FC">
        <w:rPr>
          <w:rStyle w:val="StyleUnderline"/>
          <w:rFonts w:cs="Times New Roman"/>
          <w:sz w:val="24"/>
        </w:rPr>
        <w:t>Sovereignty</w:t>
      </w:r>
      <w:r w:rsidRPr="003261FC">
        <w:rPr>
          <w:rFonts w:cs="Times New Roman"/>
          <w:sz w:val="16"/>
        </w:rPr>
        <w:t xml:space="preserve">, of course, can lead to all sorts of bad things when bad people are sovereign. Hitler and Stalin both had sovereignty. </w:t>
      </w:r>
      <w:r w:rsidRPr="003261FC">
        <w:rPr>
          <w:rStyle w:val="StyleUnderline"/>
          <w:rFonts w:cs="Times New Roman"/>
          <w:sz w:val="24"/>
        </w:rPr>
        <w:t>It’s not a sufficient condition for good government. But it is certainly a necessary condition</w:t>
      </w:r>
      <w:r w:rsidRPr="003261FC">
        <w:rPr>
          <w:rFonts w:cs="Times New Roman"/>
          <w:sz w:val="16"/>
        </w:rPr>
        <w:t xml:space="preserve">. </w:t>
      </w:r>
      <w:r w:rsidRPr="003261FC">
        <w:rPr>
          <w:rStyle w:val="StyleUnderline"/>
          <w:rFonts w:cs="Times New Roman"/>
          <w:sz w:val="24"/>
        </w:rPr>
        <w:t>Is bad sovereign government better than Hobbesian chaos? Hitler Germany a worse place to live than warlord Somalia? I don’t know, but I do know good government is better than either, and impossible without sovereignty. Which is impossible without borders. Which have to be specific and defined to function. Which are therefore not arbitrary and couldn’t be drawn elsewhere without a great deal of legitimate political action to rearrange them</w:t>
      </w:r>
      <w:r w:rsidRPr="003261FC">
        <w:rPr>
          <w:rFonts w:cs="Times New Roman"/>
          <w:sz w:val="16"/>
        </w:rPr>
        <w:t xml:space="preserve"> — which action would itself depend on legitimate sovereignty and thus on borders.</w:t>
      </w:r>
    </w:p>
    <w:p w:rsidR="003261FC" w:rsidRPr="003261FC" w:rsidRDefault="003261FC" w:rsidP="003261FC">
      <w:pPr>
        <w:pStyle w:val="Heading2"/>
        <w:rPr>
          <w:rFonts w:cs="Times New Roman"/>
        </w:rPr>
      </w:pPr>
      <w:r w:rsidRPr="003261FC">
        <w:rPr>
          <w:rFonts w:cs="Times New Roman"/>
        </w:rPr>
        <w:t>Aff Answers—Open Borders CP</w:t>
      </w:r>
    </w:p>
    <w:p w:rsidR="003261FC" w:rsidRPr="003261FC" w:rsidRDefault="003261FC" w:rsidP="003261FC">
      <w:pPr>
        <w:rPr>
          <w:rFonts w:cs="Times New Roman"/>
        </w:rPr>
      </w:pPr>
    </w:p>
    <w:p w:rsidR="003261FC" w:rsidRPr="003261FC" w:rsidRDefault="003261FC" w:rsidP="003261FC">
      <w:pPr>
        <w:pStyle w:val="Heading3"/>
        <w:rPr>
          <w:rFonts w:cs="Times New Roman"/>
        </w:rPr>
      </w:pPr>
      <w:r w:rsidRPr="003261FC">
        <w:rPr>
          <w:rFonts w:cs="Times New Roman"/>
        </w:rPr>
        <w:t>No Solvency: Border Violence</w:t>
      </w:r>
    </w:p>
    <w:p w:rsidR="003261FC" w:rsidRPr="003261FC" w:rsidRDefault="003261FC" w:rsidP="003261FC">
      <w:pPr>
        <w:pStyle w:val="Heading4"/>
        <w:rPr>
          <w:rStyle w:val="StyleUnderline"/>
          <w:rFonts w:ascii="Times New Roman" w:hAnsi="Times New Roman" w:cs="Times New Roman"/>
          <w:sz w:val="24"/>
          <w:u w:val="none"/>
        </w:rPr>
      </w:pPr>
      <w:r w:rsidRPr="003261FC">
        <w:rPr>
          <w:rStyle w:val="StyleUnderline"/>
          <w:rFonts w:ascii="Times New Roman" w:hAnsi="Times New Roman" w:cs="Times New Roman"/>
          <w:sz w:val="24"/>
          <w:u w:val="none"/>
        </w:rPr>
        <w:t>Open borders don’t solve – citizenship creates the other and facilitates border violence</w:t>
      </w:r>
    </w:p>
    <w:p w:rsidR="003261FC" w:rsidRPr="003261FC" w:rsidRDefault="003261FC" w:rsidP="003261FC">
      <w:pPr>
        <w:rPr>
          <w:rStyle w:val="Style13ptBold"/>
          <w:rFonts w:cs="Times New Roman"/>
        </w:rPr>
      </w:pPr>
      <w:r w:rsidRPr="003261FC">
        <w:rPr>
          <w:rStyle w:val="Style13ptBold"/>
          <w:rFonts w:cs="Times New Roman"/>
        </w:rPr>
        <w:t xml:space="preserve">Heyman 2008 </w:t>
      </w:r>
      <w:r w:rsidRPr="003261FC">
        <w:rPr>
          <w:rFonts w:cs="Times New Roman"/>
          <w:sz w:val="16"/>
        </w:rPr>
        <w:t xml:space="preserve">(Josiah McC. Heyman is an American anthropologist and professor of anthropology at the University of Texas at El Paso, “Constructing a Virtual Wall: Race and Citizenship in U.S.–Mexico Border Policing” Journal of the Southwest, Volume 50, Number 3, Autumn 2008, pp. 305-333, </w:t>
      </w:r>
      <w:r w:rsidRPr="003261FC">
        <w:rPr>
          <w:rStyle w:val="Hyperlink"/>
          <w:rFonts w:cs="Times New Roman"/>
          <w:sz w:val="16"/>
        </w:rPr>
        <w:t>https://sci-hub.tw/10.1353/jsw.2008.0010</w:t>
      </w:r>
      <w:r w:rsidRPr="003261FC">
        <w:rPr>
          <w:rFonts w:cs="Times New Roman"/>
          <w:sz w:val="16"/>
        </w:rPr>
        <w:t>, 7/30/18, ME)</w:t>
      </w:r>
    </w:p>
    <w:p w:rsidR="003261FC" w:rsidRPr="003261FC" w:rsidRDefault="003261FC" w:rsidP="003261FC">
      <w:pPr>
        <w:rPr>
          <w:rFonts w:cs="Times New Roman"/>
          <w:u w:val="single"/>
        </w:rPr>
      </w:pPr>
      <w:r w:rsidRPr="003261FC">
        <w:rPr>
          <w:rStyle w:val="StyleUnderline"/>
          <w:rFonts w:cs="Times New Roman"/>
          <w:sz w:val="24"/>
        </w:rPr>
        <w:t>Our understanding of the mindset of defensive prosperity is imperfect, yet it is crucial to the contemporary United States</w:t>
      </w:r>
      <w:r w:rsidRPr="003261FC">
        <w:rPr>
          <w:rFonts w:cs="Times New Roman"/>
        </w:rPr>
        <w:t xml:space="preserve">. We should examine and critique it. </w:t>
      </w:r>
      <w:r w:rsidRPr="003261FC">
        <w:rPr>
          <w:rStyle w:val="StyleUnderline"/>
          <w:rFonts w:cs="Times New Roman"/>
          <w:sz w:val="24"/>
        </w:rPr>
        <w:t>One element might be a fear of sharing prosperity with others, including immigrants and their children</w:t>
      </w:r>
      <w:r w:rsidRPr="003261FC">
        <w:rPr>
          <w:rFonts w:cs="Times New Roman"/>
        </w:rPr>
        <w:t xml:space="preserve"> (let alone the rest of the world). Leo Chavez (2001) has pointed out the concern in antiimmigration rhetoric about women and children coming across the Mexican border. One might also note the strong theme of closing the door to public benefits, including health care, municipal services, and public schooling. (I will discuss citizenship and law as idioms for this shortly.)</w:t>
      </w:r>
      <w:r w:rsidRPr="003261FC">
        <w:rPr>
          <w:rStyle w:val="StyleUnderline"/>
          <w:rFonts w:cs="Times New Roman"/>
          <w:sz w:val="24"/>
        </w:rPr>
        <w:t xml:space="preserve"> Another motif is distaste, possibly hiding a sense of guilt and shame, at the hard</w:t>
      </w:r>
      <w:r w:rsidRPr="003261FC">
        <w:rPr>
          <w:rStyle w:val="StyleUnderline"/>
          <w:rFonts w:cs="Times New Roman"/>
          <w:sz w:val="24"/>
          <w:u w:val="none"/>
        </w:rPr>
        <w:t>, sweaty, unremunerative</w:t>
      </w:r>
      <w:r w:rsidRPr="003261FC">
        <w:rPr>
          <w:rStyle w:val="StyleUnderline"/>
          <w:rFonts w:cs="Times New Roman"/>
          <w:sz w:val="24"/>
        </w:rPr>
        <w:t xml:space="preserve"> work of immigrant laborers. If such people are racially and culturally foreign, from beyond the wall, one does not need to identify with their struggles. </w:t>
      </w:r>
      <w:r w:rsidRPr="003261FC">
        <w:rPr>
          <w:rStyle w:val="StyleUnderline"/>
          <w:rFonts w:cs="Times New Roman"/>
          <w:sz w:val="24"/>
          <w:u w:val="none"/>
        </w:rPr>
        <w:t>A final thread is the confusion of prosperity with Americanness, and Americanness with a specific kind of post–World War II assimilation to Anglo-American culture and language, together with a distaste for otherness</w:t>
      </w:r>
      <w:r w:rsidRPr="003261FC">
        <w:rPr>
          <w:rFonts w:cs="Times New Roman"/>
        </w:rPr>
        <w:t xml:space="preserve"> (a once-punitive lesson that descendents of poor rural Americans and past immigrants appear to have learned all too well). </w:t>
      </w:r>
      <w:r w:rsidRPr="003261FC">
        <w:rPr>
          <w:rStyle w:val="StyleUnderline"/>
          <w:rFonts w:cs="Times New Roman"/>
          <w:sz w:val="24"/>
        </w:rPr>
        <w:t>Yet here come new waves of immigrants,</w:t>
      </w:r>
      <w:r w:rsidRPr="003261FC">
        <w:rPr>
          <w:rFonts w:cs="Times New Roman"/>
        </w:rPr>
        <w:t xml:space="preserve"> some well educated and prosperous and others quite poor but hard-working, </w:t>
      </w:r>
      <w:r w:rsidRPr="003261FC">
        <w:rPr>
          <w:rStyle w:val="StyleUnderline"/>
          <w:rFonts w:cs="Times New Roman"/>
          <w:sz w:val="24"/>
        </w:rPr>
        <w:t>who through their distinctive languages, cultures, and social networks, threaten the comfortable cultural correlates of the American dream. Intertwined with xenophobic anxieties is disturbing knowledge of domestic and global environmental, economic, and political problems.</w:t>
      </w:r>
      <w:r w:rsidRPr="003261FC">
        <w:rPr>
          <w:rFonts w:cs="Times New Roman"/>
        </w:rPr>
        <w:t xml:space="preserve"> There is much to be genuinely worried about in America’s old age, and U.S. residents can be the bearers of both realistic concerns and paranoid fantasies all at once. </w:t>
      </w:r>
      <w:r w:rsidRPr="003261FC">
        <w:rPr>
          <w:rStyle w:val="StyleUnderline"/>
          <w:rFonts w:cs="Times New Roman"/>
          <w:sz w:val="24"/>
        </w:rPr>
        <w:t xml:space="preserve">Thus, in the virtual and physical wall, a certain selfish hope emerges for unity, uniformity, and prosperity and against insecurity, dialogue, and change. </w:t>
      </w:r>
      <w:r w:rsidRPr="003261FC">
        <w:rPr>
          <w:rFonts w:cs="Times New Roman"/>
        </w:rPr>
        <w:t xml:space="preserve">In the period before 1940–1980, straight-up racism would have served to impose conceptual and material order in places where Mexicans migrated and lived. Public institutions were often segregated, pay rates were unequal, and immigration laws were applied capriciously to allow workers in, keep them in line, and send them home when not wanted. Capitalist economic logic, ethnocentrism, and the selfish defense of prosperity aligned neatly along the boundaries of race. But Mexican Americans had long struggled for social justice and civil rights. Starting around 1940, they began to make real progress against strict racial inequality. The struggle took many years and is by no means completed, but by 1980, a new pattern had emerged. People of Mexican (and other Latin American, Caribbean, and Asian) origin now can often claim resources, rights, and standing in U.S. society as citizens, using that term in both its legal and its cultural senses. A more precarious status is legal permanent residence (still subject to deportation), but even then, the term legal denotes a standing in society as orderly, belonging, and not entirely foreign. During the same period, however, labor and family-reunification migration from Mexico and Central America has amplified, not only in numbers but also in variety of occupations and locales. This has taken place through both legal and extralegal channels; indeed, the two are often hard to distinguish on the ground. As I discussed earlier, </w:t>
      </w:r>
      <w:r w:rsidRPr="003261FC">
        <w:rPr>
          <w:rStyle w:val="StyleUnderline"/>
          <w:rFonts w:cs="Times New Roman"/>
          <w:sz w:val="24"/>
        </w:rPr>
        <w:t xml:space="preserve">new immigrants, especially Mexicans, are often envisioned as threatening the imagined cultural correlates of prosperity. </w:t>
      </w:r>
      <w:r w:rsidRPr="003261FC">
        <w:rPr>
          <w:rFonts w:cs="Times New Roman"/>
        </w:rPr>
        <w:t xml:space="preserve">Yet marking off all Mexicans as outsiders and rendering them powerless is no longer as simple as it was during the period of strict racist hierarchy. A rearrangement of prejudice and victimization has thus emerged. </w:t>
      </w:r>
      <w:r w:rsidRPr="003261FC">
        <w:rPr>
          <w:rFonts w:cs="Times New Roman"/>
          <w:u w:val="single"/>
        </w:rPr>
        <w:t>Th</w:t>
      </w:r>
      <w:r w:rsidRPr="003261FC">
        <w:rPr>
          <w:rStyle w:val="StyleUnderline"/>
          <w:rFonts w:cs="Times New Roman"/>
          <w:sz w:val="24"/>
        </w:rPr>
        <w:t xml:space="preserve">e target now is “illegal immigrants,” </w:t>
      </w:r>
      <w:r w:rsidRPr="003261FC">
        <w:rPr>
          <w:rFonts w:cs="Times New Roman"/>
        </w:rPr>
        <w:t xml:space="preserve">mistakenly envisioned as always Mexican, with Mexicans often mistakenly envisioned as mainly “illegal” also. </w:t>
      </w:r>
      <w:r w:rsidRPr="003261FC">
        <w:rPr>
          <w:rStyle w:val="StyleUnderline"/>
          <w:rFonts w:cs="Times New Roman"/>
          <w:sz w:val="24"/>
        </w:rPr>
        <w:t>“Illegals” are precisely anti-citizens, anti-law, and anti-order. The U.S.–Mexican border distinguishes American law from chaotic outsiderness. The people</w:t>
      </w:r>
      <w:r w:rsidRPr="003261FC">
        <w:rPr>
          <w:rFonts w:cs="Times New Roman"/>
        </w:rPr>
        <w:t xml:space="preserve"> </w:t>
      </w:r>
      <w:r w:rsidRPr="003261FC">
        <w:rPr>
          <w:rStyle w:val="StyleUnderline"/>
          <w:rFonts w:cs="Times New Roman"/>
          <w:sz w:val="24"/>
        </w:rPr>
        <w:t xml:space="preserve">who </w:t>
      </w:r>
      <w:r w:rsidRPr="003261FC">
        <w:rPr>
          <w:rFonts w:cs="Times New Roman"/>
        </w:rPr>
        <w:t xml:space="preserve">cross it without authorization </w:t>
      </w:r>
      <w:r w:rsidRPr="003261FC">
        <w:rPr>
          <w:rStyle w:val="StyleUnderline"/>
          <w:rFonts w:cs="Times New Roman"/>
          <w:sz w:val="24"/>
        </w:rPr>
        <w:t xml:space="preserve">come from a mysterious and disorderly place, and by being in the wrong place for their legal status, they endanger the clarity of the protective categories. </w:t>
      </w:r>
      <w:r w:rsidRPr="003261FC">
        <w:rPr>
          <w:rFonts w:cs="Times New Roman"/>
        </w:rPr>
        <w:t xml:space="preserve">Hence, the intense concern with an all-knowing, all-seeing virtual wall to ensure the order desired by a wealthy but insecure society. </w:t>
      </w:r>
      <w:r w:rsidRPr="003261FC">
        <w:rPr>
          <w:rStyle w:val="StyleUnderline"/>
          <w:rFonts w:cs="Times New Roman"/>
          <w:sz w:val="24"/>
        </w:rPr>
        <w:t xml:space="preserve">It is thus important to take seriously the rhetoric of citizenship and legality as many Americans inchoately express their understanding of who should have jobs, health care, college educations, and so forth. </w:t>
      </w:r>
      <w:r w:rsidRPr="003261FC">
        <w:rPr>
          <w:rFonts w:cs="Times New Roman"/>
        </w:rPr>
        <w:t xml:space="preserve">These debates are not simple, and not everyone who uses words like citizenship aims to reduce immigration and impose iron-fisted controls, but </w:t>
      </w:r>
      <w:r w:rsidRPr="003261FC">
        <w:rPr>
          <w:rStyle w:val="StyleUnderline"/>
          <w:rFonts w:cs="Times New Roman"/>
          <w:sz w:val="24"/>
        </w:rPr>
        <w:t>there is undeniably a thrust in the current language of citizenship toward drawing walls around the sparse sources of redistribution</w:t>
      </w:r>
      <w:r w:rsidRPr="003261FC">
        <w:rPr>
          <w:rFonts w:cs="Times New Roman"/>
        </w:rPr>
        <w:t xml:space="preserve"> in an era when wealth is becoming more unequal and social benefits smaller and smaller. Struggles over such claims may take place in Pennsylvania or north Texas, but the border is almost always invoked—as having broken down, as needing to be repaired. Symbolic politics is not just a phrase; </w:t>
      </w:r>
      <w:r w:rsidRPr="003261FC">
        <w:rPr>
          <w:rStyle w:val="StyleUnderline"/>
          <w:rFonts w:cs="Times New Roman"/>
          <w:sz w:val="24"/>
        </w:rPr>
        <w:t>the border</w:t>
      </w:r>
      <w:r w:rsidRPr="003261FC">
        <w:rPr>
          <w:rFonts w:cs="Times New Roman"/>
        </w:rPr>
        <w:t xml:space="preserve"> wall is a giant public symbol for a television and Internet era that </w:t>
      </w:r>
      <w:r w:rsidRPr="003261FC">
        <w:rPr>
          <w:rStyle w:val="StyleUnderline"/>
          <w:rFonts w:cs="Times New Roman"/>
          <w:sz w:val="24"/>
        </w:rPr>
        <w:t>differentiates those who belong inside and have claims to public goods (citizens) and those who should remain outside with no such claims (aliens).</w:t>
      </w:r>
    </w:p>
    <w:p w:rsidR="003261FC" w:rsidRPr="003261FC" w:rsidRDefault="003261FC" w:rsidP="003261FC">
      <w:pPr>
        <w:pStyle w:val="Heading3"/>
        <w:rPr>
          <w:rFonts w:cs="Times New Roman"/>
        </w:rPr>
      </w:pPr>
      <w:r w:rsidRPr="003261FC">
        <w:rPr>
          <w:rFonts w:cs="Times New Roman"/>
        </w:rPr>
        <w:t>Open Borders Bad</w:t>
      </w: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Open borders is just a neoliberal strategy to utilize the border as a tool for accumulation</w:t>
      </w:r>
    </w:p>
    <w:p w:rsidR="003261FC" w:rsidRPr="003261FC" w:rsidRDefault="003261FC" w:rsidP="003261FC">
      <w:pPr>
        <w:rPr>
          <w:rFonts w:cs="Times New Roman"/>
          <w:sz w:val="16"/>
        </w:rPr>
      </w:pPr>
      <w:r w:rsidRPr="003261FC">
        <w:rPr>
          <w:rStyle w:val="Style13ptBold"/>
          <w:rFonts w:cs="Times New Roman"/>
        </w:rPr>
        <w:t>Anderson et al, 2009</w:t>
      </w:r>
      <w:r w:rsidRPr="003261FC">
        <w:rPr>
          <w:rFonts w:cs="Times New Roman"/>
          <w:sz w:val="16"/>
        </w:rPr>
        <w:t xml:space="preserve">, (Bridget Anderson is a senior research fellow at the Centre on Migration, Politics and Society at the University of Oxford . She has worked as an adviser and activist, with a range of migrants’ organizations and trade unions . Nandita Sharma is an associate professor in the Department of Ethnic Studies and the Department of Sociology at the University of Hawaii at Manoa . Sharma helped to form Open the Borders!, an organiza- tion committed to the development and advancement of a No Borders politics . Cynthia Wright teaches in the School of Women’s Studies and the Department of Geography at York University, Toronto . She has been part of several research projects on im/migration involving alliances among scholars, scholar/activists, community services, and migrant justice campaigns, “Editorial: Why No Borders?” Refuge, Vol 26, No 2, 2009, </w:t>
      </w:r>
      <w:r w:rsidRPr="003261FC">
        <w:rPr>
          <w:rStyle w:val="Hyperlink"/>
          <w:rFonts w:cs="Times New Roman"/>
          <w:sz w:val="16"/>
        </w:rPr>
        <w:t>https://refuge.journals.yorku.ca/index.php/refuge/article/view/32074</w:t>
      </w:r>
      <w:r w:rsidRPr="003261FC">
        <w:rPr>
          <w:rFonts w:cs="Times New Roman"/>
          <w:sz w:val="16"/>
        </w:rPr>
        <w:t>, JJ)</w:t>
      </w:r>
    </w:p>
    <w:p w:rsidR="003261FC" w:rsidRPr="003261FC" w:rsidRDefault="003261FC" w:rsidP="003261FC">
      <w:pPr>
        <w:rPr>
          <w:rFonts w:cs="Times New Roman"/>
          <w:sz w:val="16"/>
        </w:rPr>
      </w:pPr>
      <w:r w:rsidRPr="003261FC">
        <w:rPr>
          <w:rFonts w:cs="Times New Roman"/>
          <w:sz w:val="16"/>
        </w:rPr>
        <w:t xml:space="preserve">In this, </w:t>
      </w:r>
      <w:r w:rsidRPr="003261FC">
        <w:rPr>
          <w:rStyle w:val="StyleUnderline"/>
          <w:rFonts w:cs="Times New Roman"/>
          <w:sz w:val="24"/>
        </w:rPr>
        <w:t>a No Borders politics</w:t>
      </w:r>
      <w:r w:rsidRPr="003261FC">
        <w:rPr>
          <w:rFonts w:cs="Times New Roman"/>
          <w:sz w:val="16"/>
        </w:rPr>
        <w:t xml:space="preserve">, far from reaffirming the significance of citizenship, even if it is understood “... not an institution or a statute but a collective practice,” as Étienne Balibar contends, </w:t>
      </w:r>
      <w:r w:rsidRPr="003261FC">
        <w:rPr>
          <w:rStyle w:val="StyleUnderline"/>
          <w:rFonts w:cs="Times New Roman"/>
          <w:sz w:val="24"/>
        </w:rPr>
        <w:t>calls into question the legitimacy of the global system of national states itself and the related global system of capitalism</w:t>
      </w:r>
      <w:r w:rsidRPr="003261FC">
        <w:rPr>
          <w:rFonts w:cs="Times New Roman"/>
          <w:sz w:val="16"/>
        </w:rPr>
        <w:t xml:space="preserve"> .47 In making these demands, a </w:t>
      </w:r>
      <w:r w:rsidRPr="003261FC">
        <w:rPr>
          <w:rStyle w:val="StyleUnderline"/>
          <w:rFonts w:cs="Times New Roman"/>
          <w:sz w:val="24"/>
        </w:rPr>
        <w:t>No Borders politics clarifies the centrality of border controls to capitalist social relations, relationships borne of—and still dependent on—practices of expropriation and exploita- tion</w:t>
      </w:r>
      <w:r w:rsidRPr="003261FC">
        <w:rPr>
          <w:rFonts w:cs="Times New Roman"/>
          <w:sz w:val="16"/>
        </w:rPr>
        <w:t xml:space="preserve"> . They show that social justice movements </w:t>
      </w:r>
      <w:r w:rsidRPr="003261FC">
        <w:rPr>
          <w:rStyle w:val="StyleUnderline"/>
          <w:rFonts w:cs="Times New Roman"/>
          <w:sz w:val="24"/>
        </w:rPr>
        <w:t>must not only “confront” the question of the border, they must reject borders that work to multiply both control devices and dif- ferentiated labour regimes .48 In so doing, they distinguish themselves from calls for open borders made by the Right, calls that centre on the availability of persons made mobile largely because of prior instances of dispossession and dis- placement</w:t>
      </w:r>
      <w:r w:rsidRPr="003261FC">
        <w:rPr>
          <w:rFonts w:cs="Times New Roman"/>
          <w:sz w:val="16"/>
        </w:rPr>
        <w:t xml:space="preserve"> .49 The Right’s </w:t>
      </w:r>
      <w:r w:rsidRPr="003261FC">
        <w:rPr>
          <w:rStyle w:val="StyleUnderline"/>
          <w:rFonts w:cs="Times New Roman"/>
          <w:sz w:val="24"/>
        </w:rPr>
        <w:t xml:space="preserve">call for </w:t>
      </w:r>
      <w:r w:rsidRPr="003261FC">
        <w:rPr>
          <w:rFonts w:cs="Times New Roman"/>
        </w:rPr>
        <w:t>open borders</w:t>
      </w:r>
      <w:r w:rsidRPr="003261FC">
        <w:rPr>
          <w:rStyle w:val="StyleUnderline"/>
          <w:rFonts w:cs="Times New Roman"/>
          <w:sz w:val="24"/>
        </w:rPr>
        <w:t xml:space="preserve">, thus, can be seen as a </w:t>
      </w:r>
      <w:r w:rsidRPr="003261FC">
        <w:rPr>
          <w:rFonts w:cs="Times New Roman"/>
        </w:rPr>
        <w:t>continuation</w:t>
      </w:r>
      <w:r w:rsidRPr="003261FC">
        <w:rPr>
          <w:rStyle w:val="StyleUnderline"/>
          <w:rFonts w:cs="Times New Roman"/>
          <w:sz w:val="24"/>
        </w:rPr>
        <w:t xml:space="preserve">, in new form, of the strategy </w:t>
      </w:r>
      <w:r w:rsidRPr="003261FC">
        <w:rPr>
          <w:rFonts w:cs="Times New Roman"/>
        </w:rPr>
        <w:t>of “accumulation by dispossession</w:t>
      </w:r>
      <w:r w:rsidRPr="003261FC">
        <w:rPr>
          <w:rFonts w:cs="Times New Roman"/>
          <w:sz w:val="16"/>
        </w:rPr>
        <w:t xml:space="preserve"> .”50 While most associated with events in Western Europe, a current No Borders politics also has its immediate predeces- sors in North America and is linked to prior movements for free mobility there . For instance, the popular No Borders cry that “No One Is Illegal” first arose against Operation Wetback, a 1954 US government program which resulted in over one million people being forced to leave the US for Mexico . The Sans Papiers in France, widely credited with first articulating a contemporary No Borders politics, gave new life to this slogan . Largely made up of migrants from Africa who found themselves categorized as “illegals,” the Sans Papiers began in 1996 by refusing to accept the right of the French state to control their lives through rendering them “paperless .” Their radical stance, and the outpouring of solidarity for them from people across the spectrum of state statuses, stood in marked contrast to the wide legit- imacy given to Operation Wetback in the US and can be seen as part of the legacy of the Paris Uprising of 1968 .51 Part of the French state’s efforts to lessen the impact of this uprising was to begin deporting activists categorized as (im)migrants . An important response to these deportations was captured in the slogan, “We are all foreigners .” That the slogan was not “We are all French” is significant and sig- nals a kind of nascent No Borders rejection of having one’s subjectivity aligned with the national state by which one is governed . </w:t>
      </w:r>
      <w:r w:rsidRPr="003261FC">
        <w:rPr>
          <w:rStyle w:val="StyleUnderline"/>
          <w:rFonts w:cs="Times New Roman"/>
          <w:sz w:val="24"/>
        </w:rPr>
        <w:t>The rejection of borders and the differences they make among people</w:t>
      </w:r>
      <w:r w:rsidRPr="003261FC">
        <w:rPr>
          <w:rFonts w:cs="Times New Roman"/>
          <w:sz w:val="16"/>
        </w:rPr>
        <w:t xml:space="preserve"> (as labourers and lovers, as comrades and classmates, etc .) </w:t>
      </w:r>
      <w:r w:rsidRPr="003261FC">
        <w:rPr>
          <w:rStyle w:val="StyleUnderline"/>
          <w:rFonts w:cs="Times New Roman"/>
          <w:sz w:val="24"/>
        </w:rPr>
        <w:t>comes from a shift in standpoint from one centred on citizens and “their” organizations or “their” state to one that begins from the standpoint of migrants themselves</w:t>
      </w:r>
      <w:r w:rsidRPr="003261FC">
        <w:rPr>
          <w:rFonts w:cs="Times New Roman"/>
          <w:sz w:val="16"/>
        </w:rPr>
        <w:t xml:space="preserve"> . The initial organizations of a movement </w:t>
      </w:r>
      <w:r w:rsidRPr="003261FC">
        <w:rPr>
          <w:rStyle w:val="StyleUnderline"/>
          <w:rFonts w:cs="Times New Roman"/>
          <w:sz w:val="24"/>
        </w:rPr>
        <w:t>for No Borders were led by migrants who insisted that migrants were legitimate political actors within national polities and did not want or need citizens’ groups to act as a cover for their activities .</w:t>
      </w:r>
      <w:r w:rsidRPr="003261FC">
        <w:rPr>
          <w:rFonts w:cs="Times New Roman"/>
          <w:sz w:val="16"/>
        </w:rPr>
        <w:t xml:space="preserve"> Such acts of autonomy brought back to people’s attention that, in the struggle for liberty, freedom, democracy, livelihoods, and more, one needed to act with, and not against, those defined as (im)migrants and foreign- ers . That is, that interests between people in these two cat- egorical groups were shared rather than conflicting . </w:t>
      </w:r>
      <w:r w:rsidRPr="003261FC">
        <w:rPr>
          <w:rStyle w:val="StyleUnderline"/>
          <w:rFonts w:cs="Times New Roman"/>
          <w:sz w:val="24"/>
        </w:rPr>
        <w:t xml:space="preserve">The recognition and naming of </w:t>
      </w:r>
      <w:r w:rsidRPr="003261FC">
        <w:rPr>
          <w:rFonts w:cs="Times New Roman"/>
        </w:rPr>
        <w:t>people’s refusals to accept borders is of crucial importance</w:t>
      </w:r>
      <w:r w:rsidRPr="003261FC">
        <w:rPr>
          <w:rStyle w:val="StyleUnderline"/>
          <w:rFonts w:cs="Times New Roman"/>
          <w:sz w:val="24"/>
        </w:rPr>
        <w:t xml:space="preserve"> in the light of the typical response to calls for No Borders: that it is utopian and impractical .</w:t>
      </w:r>
      <w:r w:rsidRPr="003261FC">
        <w:rPr>
          <w:rFonts w:cs="Times New Roman"/>
          <w:sz w:val="16"/>
        </w:rPr>
        <w:t xml:space="preserve"> This is often accompanied by what Phillip Cole calls the “catastrophe prediction .”52 This argues that No Borders would undermine equality and welfare protections within liberal democratic states and this would have an impact on the most marginalized and disadvantaged . It is also said that a lack of borders would also erode national identities and commitments to liberal democratic values . It is this dystopic vision that allows for either the consequent Hobbesian response (that states must be given sovereignty and the power to enforce compliance in the interests of cit- izens)53 or the related communitarian response (in which national state formations are defended on the grounds that democracy itself can flourish only if bounded with strong insides and outsides) .54 In both scenarios, national sover- eignty, although potentially unjust, is cast as a necessary evil . </w:t>
      </w:r>
      <w:r w:rsidRPr="003261FC">
        <w:rPr>
          <w:rStyle w:val="StyleUnderline"/>
          <w:rFonts w:cs="Times New Roman"/>
          <w:sz w:val="24"/>
        </w:rPr>
        <w:t>This vision must be challenged</w:t>
      </w:r>
      <w:r w:rsidRPr="003261FC">
        <w:rPr>
          <w:rFonts w:cs="Times New Roman"/>
          <w:sz w:val="16"/>
        </w:rPr>
        <w:t xml:space="preserve"> . It has been countered by some through claims that a world without borders would not be altogether that different</w:t>
      </w:r>
      <w:r w:rsidRPr="003261FC">
        <w:rPr>
          <w:rStyle w:val="StyleUnderline"/>
          <w:rFonts w:cs="Times New Roman"/>
          <w:sz w:val="24"/>
        </w:rPr>
        <w:t>: not many people would move, migration has a very limited impact on labour mar- kets, and non-migrants as well as citizens would continue to be able to enjoy the privileges of citizenship, even if they are somewhat diminished .55 We reject the politics of these sorts of argument</w:t>
      </w:r>
      <w:r w:rsidRPr="003261FC">
        <w:rPr>
          <w:rFonts w:cs="Times New Roman"/>
          <w:sz w:val="16"/>
        </w:rPr>
        <w:t xml:space="preserve">s . A radical </w:t>
      </w:r>
      <w:r w:rsidRPr="003261FC">
        <w:rPr>
          <w:rStyle w:val="StyleUnderline"/>
          <w:rFonts w:cs="Times New Roman"/>
          <w:sz w:val="24"/>
        </w:rPr>
        <w:t xml:space="preserve">No Borders politics acknowledges that it is part of revolutionary change . </w:t>
      </w:r>
      <w:r w:rsidRPr="003261FC">
        <w:rPr>
          <w:rFonts w:cs="Times New Roman"/>
          <w:sz w:val="16"/>
        </w:rPr>
        <w:t xml:space="preserve">If successful, it will have a very profound effect on all of our lives for it is part of a global reshaping of economies and societies in a way that is not compatible with capitalism, nationalism, or the mode of state-controlled belonging that is citizenship . It is ambi- tious and requires exciting and imaginative explorations, but it is not utopian . It is in fact eminently practical and is being carried out daily . This </w:t>
      </w:r>
      <w:r w:rsidRPr="003261FC">
        <w:rPr>
          <w:rStyle w:val="StyleUnderline"/>
          <w:rFonts w:cs="Times New Roman"/>
          <w:sz w:val="24"/>
        </w:rPr>
        <w:t>raises the question of what sorts of political com- munities are desirable, and we would suggest that one way of framing our responses to this could be by considering the struggle for the commons</w:t>
      </w:r>
      <w:r w:rsidRPr="003261FC">
        <w:rPr>
          <w:rFonts w:cs="Times New Roman"/>
          <w:sz w:val="16"/>
        </w:rPr>
        <w:t xml:space="preserve"> . The No Borders demand for the right to move/stay is not framed within a liberal (capitalist) praxis as are the rights of states, citizens, private property owners, or even the ambiguous and largely symbolic arena of human rights . Instead, </w:t>
      </w:r>
      <w:r w:rsidRPr="003261FC">
        <w:rPr>
          <w:rStyle w:val="StyleUnderline"/>
          <w:rFonts w:cs="Times New Roman"/>
          <w:sz w:val="24"/>
        </w:rPr>
        <w:t>the rights to move and to stay are understood as a necessary part of a contemporary system of common rights</w:t>
      </w:r>
      <w:r w:rsidRPr="003261FC">
        <w:rPr>
          <w:rFonts w:cs="Times New Roman"/>
          <w:sz w:val="16"/>
        </w:rPr>
        <w:t xml:space="preserve"> . Thus, while focused on realizing their demand for freedom of movement (which includes the free- dom to not be moved), a No Borders politics can be seen as part of a broader, reinvigorated struggle for the commons .</w:t>
      </w:r>
    </w:p>
    <w:p w:rsidR="003261FC" w:rsidRPr="003261FC" w:rsidRDefault="003261FC" w:rsidP="003261FC">
      <w:pPr>
        <w:rPr>
          <w:rFonts w:cs="Times New Roman"/>
          <w:sz w:val="16"/>
        </w:rPr>
      </w:pPr>
    </w:p>
    <w:p w:rsidR="003261FC" w:rsidRPr="003261FC" w:rsidRDefault="003261FC" w:rsidP="003261FC">
      <w:pPr>
        <w:pStyle w:val="Heading3"/>
        <w:rPr>
          <w:rFonts w:cs="Times New Roman"/>
        </w:rPr>
      </w:pPr>
      <w:r w:rsidRPr="003261FC">
        <w:rPr>
          <w:rFonts w:cs="Times New Roman"/>
        </w:rPr>
        <w:t>AT: Sovereignty</w:t>
      </w:r>
    </w:p>
    <w:p w:rsidR="003261FC" w:rsidRPr="003261FC" w:rsidRDefault="003261FC" w:rsidP="003261FC">
      <w:pPr>
        <w:rPr>
          <w:rFonts w:cs="Times New Roman"/>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Sovereignty is a flawed concept that is already diminishing – primarily because of globalization more open borders – at worst, the “impact” here is terminally non UQ, and they link to it anyway</w:t>
      </w:r>
    </w:p>
    <w:p w:rsidR="003261FC" w:rsidRPr="003261FC" w:rsidRDefault="003261FC" w:rsidP="003261FC">
      <w:pPr>
        <w:rPr>
          <w:rFonts w:cs="Times New Roman"/>
          <w:sz w:val="16"/>
        </w:rPr>
      </w:pPr>
      <w:r w:rsidRPr="003261FC">
        <w:rPr>
          <w:rStyle w:val="Style13ptBold"/>
          <w:rFonts w:cs="Times New Roman"/>
        </w:rPr>
        <w:t>Faiaz 16</w:t>
      </w:r>
      <w:r w:rsidRPr="003261FC">
        <w:rPr>
          <w:rFonts w:cs="Times New Roman"/>
          <w:sz w:val="16"/>
        </w:rPr>
        <w:t xml:space="preserve"> (Muhtadi Faiaz, Undergraduate @ University of British Columbia, “Is State Sovereignty Diminishing or Transforming in the Globalized World?”, 27 July 2016, </w:t>
      </w:r>
      <w:r w:rsidRPr="003261FC">
        <w:rPr>
          <w:rStyle w:val="Hyperlink"/>
          <w:rFonts w:cs="Times New Roman"/>
          <w:sz w:val="16"/>
        </w:rPr>
        <w:t>https://medium.com/blog-faiaz/is-state-sovereignty-diminishing-or-transforming-in-the-globalized-world-fd48edfbc949</w:t>
      </w:r>
      <w:r w:rsidRPr="003261FC">
        <w:rPr>
          <w:rFonts w:cs="Times New Roman"/>
          <w:sz w:val="16"/>
        </w:rPr>
        <w:t>, 30 July 2018, HK)</w:t>
      </w:r>
    </w:p>
    <w:p w:rsidR="003261FC" w:rsidRPr="003261FC" w:rsidRDefault="003261FC" w:rsidP="003261FC">
      <w:pPr>
        <w:rPr>
          <w:rStyle w:val="StyleUnderline"/>
          <w:rFonts w:cs="Times New Roman"/>
          <w:sz w:val="16"/>
          <w:u w:val="none"/>
        </w:rPr>
      </w:pPr>
      <w:r w:rsidRPr="003261FC">
        <w:rPr>
          <w:rStyle w:val="StyleUnderline"/>
          <w:rFonts w:cs="Times New Roman"/>
          <w:sz w:val="24"/>
        </w:rPr>
        <w:t>Globalization has transformed several aspects of the global system based on sovereign nation-states</w:t>
      </w:r>
      <w:r w:rsidRPr="003261FC">
        <w:rPr>
          <w:rStyle w:val="StyleUnderline"/>
          <w:rFonts w:cs="Times New Roman"/>
          <w:sz w:val="16"/>
          <w:u w:val="none"/>
        </w:rPr>
        <w:t xml:space="preserve">, and influenced almost all dimensions of human lives. We now not only have greater economic dependence and trade networks, but </w:t>
      </w:r>
      <w:r w:rsidRPr="003261FC">
        <w:rPr>
          <w:rStyle w:val="StyleUnderline"/>
          <w:rFonts w:cs="Times New Roman"/>
          <w:sz w:val="24"/>
        </w:rPr>
        <w:t>institutions like European Union, NATO, World Bank, and other international organizations have increased in number and influence manifolds. The state and its ‘absolute’ sovereignty is also facing major challenges posed by globalization</w:t>
      </w:r>
      <w:r w:rsidRPr="003261FC">
        <w:rPr>
          <w:rStyle w:val="StyleUnderline"/>
          <w:rFonts w:cs="Times New Roman"/>
          <w:sz w:val="16"/>
          <w:u w:val="none"/>
        </w:rPr>
        <w:t xml:space="preserve">, as it has transformed the nature of politics and governance, from ‘state-centric geopolitics’ to ‘Geo-centric global politics’. Given the several ongoing crisis in the present world, including the Syrian civil conflict; one of the burning questions is whether sovereignty of states is diminishing or transforming, and will sovereignty play an important role in the globalized world or not. Hyper-globalists hold the view that globalization is bringing the demise of the ‘sovereign’ state, and global forces curtail the ability of governments to control their own economies and societies. In contrast, others argue that sovereign states are still the principle agents and forces, shaping the world order today. </w:t>
      </w:r>
      <w:r w:rsidRPr="003261FC">
        <w:rPr>
          <w:rStyle w:val="StyleUnderline"/>
          <w:rFonts w:cs="Times New Roman"/>
          <w:sz w:val="24"/>
        </w:rPr>
        <w:t>While states can still be sovereign principle actors, their sovereignty can be diminishing</w:t>
      </w:r>
      <w:r w:rsidRPr="003261FC">
        <w:rPr>
          <w:rStyle w:val="StyleUnderline"/>
          <w:rFonts w:cs="Times New Roman"/>
          <w:sz w:val="16"/>
          <w:u w:val="none"/>
        </w:rPr>
        <w:t xml:space="preserve"> (overall significant decrease of ability to self-govern) or transforming (new ways to self-govern and new responsibilities) </w:t>
      </w:r>
      <w:r w:rsidRPr="003261FC">
        <w:rPr>
          <w:rStyle w:val="StyleUnderline"/>
          <w:rFonts w:cs="Times New Roman"/>
          <w:sz w:val="24"/>
        </w:rPr>
        <w:t>at the same time due to globalization</w:t>
      </w:r>
      <w:r w:rsidRPr="003261FC">
        <w:rPr>
          <w:rStyle w:val="StyleUnderline"/>
          <w:rFonts w:cs="Times New Roman"/>
          <w:sz w:val="16"/>
          <w:u w:val="none"/>
        </w:rPr>
        <w:t>. But this begs the question, whether sovereignty is diminishing, or transforming as states get new responsibilities and new ways to self-govern itself in the globalized world. In this post, after defining globalization and sovereignty, I will critically analyze the impacts of globalization on states, their territorial control and monopoly, and find out how ‘sovereignty’ of states is affected. I will argue that ‘</w:t>
      </w:r>
      <w:r w:rsidRPr="003261FC">
        <w:rPr>
          <w:rStyle w:val="StyleUnderline"/>
          <w:rFonts w:cs="Times New Roman"/>
          <w:sz w:val="24"/>
        </w:rPr>
        <w:t>sovereignty’ is transforming in response to the requirements and processes of globalization and its complexities.</w:t>
      </w:r>
      <w:r w:rsidRPr="003261FC">
        <w:rPr>
          <w:rStyle w:val="StyleUnderline"/>
          <w:rFonts w:cs="Times New Roman"/>
          <w:sz w:val="16"/>
          <w:u w:val="none"/>
        </w:rPr>
        <w:t xml:space="preserve"> Albeit it is diminishing according to the classic concept of sovereignty as external intervention is now more legitimized and institutionalized than ever before due to globalization, I will argue this ‘Westphalian’ (read: </w:t>
      </w:r>
      <w:r w:rsidRPr="003261FC">
        <w:rPr>
          <w:rStyle w:val="StyleUnderline"/>
          <w:rFonts w:cs="Times New Roman"/>
          <w:sz w:val="24"/>
        </w:rPr>
        <w:t>traditional) concept of sovereignty has never really existed fully in practice</w:t>
      </w:r>
      <w:r w:rsidRPr="003261FC">
        <w:rPr>
          <w:rStyle w:val="StyleUnderline"/>
          <w:rFonts w:cs="Times New Roman"/>
          <w:sz w:val="16"/>
          <w:u w:val="none"/>
        </w:rPr>
        <w:t xml:space="preserve">. So with a more practical and nuanced form, sovereignty in a transformed way will always remain a crucial characteristic of the nation-states, and the ‘transformed’ nation-states still play a crucial role in the contemporary era of globalization. So to be clear, I take ‘transformationalist’ view. Transformationalists hold a moderate position and while acknowledging the challenges of global problems they do not see a decline in the importance of nation-state. Instead, they believe nation-states are transforming in response to the requirements of globalization and its complexities. However, they believe that in dealing with global problems, a system of global governance with a democratic covenant (i.e. cosmopolitan democracy) is needed. According to a transformationialst point of view, globalization is both founded on and produces the transformation of state. Globalization must not be considered as opposite to nation-state system. Defining Globalization and Sovereignty Globalization is such a broad concept that it is very difficult to define its spectrum entirely. Simply put, globalization is the widening, deepening, and speeding up of worldwide interconnectedness*. Interconnectedness in regard to globalization is often only considered in economic terms- liberalization, privatization, opening up of national economies and global economic interdependence. However, it’s unwise to think about globalization economically only. The political aspect of globalization is as much important and it can be defined as increasing focus on the global structures and processes of rule-making, problem solving, the maintenance of security and order in the world system through global platforms, and increasing importance of international organizations. Globalization is also defined in terms of rapid progress of information and communication technologies. Globalization challenges the supreme authority, monopoly control over the people, and sovereignty of the state in the traditional sense, though the global system acknowledges the sovereignty of states. All in all, globalization is a complex process of integration, driven mainly by a liberal economic logic but also incorporating social and political dimensions. On the other hand, sovereignty is the principle of ‘self-government’. The conventional wisdom on sovereignty has always been inadequate to explain the sovereignty we see in practice. The traditional ‘Westphalian’ definition has 2 dimensions- internal and external. Sovereignty denotes legal equality of states and prohibits interference of a foreign state in another state’s internal affairs. It also confers upon a state, the monopoly of violence and legitimate domestic authority over a bounded territory. Sovereignty: Theory vs Practice The benchmark definition of sovereignty affirms it to be absolute, but this notion has been challenged on different grounds. Firstly, </w:t>
      </w:r>
      <w:r w:rsidRPr="003261FC">
        <w:rPr>
          <w:rStyle w:val="StyleUnderline"/>
          <w:rFonts w:cs="Times New Roman"/>
          <w:sz w:val="24"/>
        </w:rPr>
        <w:t>sovereignty is a historically variable and politically constructed phenomenon</w:t>
      </w:r>
      <w:r w:rsidRPr="003261FC">
        <w:rPr>
          <w:rStyle w:val="StyleUnderline"/>
          <w:rFonts w:cs="Times New Roman"/>
          <w:sz w:val="16"/>
          <w:u w:val="none"/>
        </w:rPr>
        <w:t xml:space="preserve">. Secondly, </w:t>
      </w:r>
      <w:r w:rsidRPr="003261FC">
        <w:rPr>
          <w:rStyle w:val="StyleUnderline"/>
          <w:rFonts w:cs="Times New Roman"/>
          <w:sz w:val="24"/>
        </w:rPr>
        <w:t>it’s defined in a very narrow ‘state-centric’ concept, which tends to ignore the importance of society and limits of power</w:t>
      </w:r>
      <w:r w:rsidRPr="003261FC">
        <w:rPr>
          <w:rStyle w:val="StyleUnderline"/>
          <w:rFonts w:cs="Times New Roman"/>
          <w:sz w:val="16"/>
          <w:u w:val="none"/>
        </w:rPr>
        <w:t xml:space="preserve">. Thirdly, </w:t>
      </w:r>
      <w:r w:rsidRPr="003261FC">
        <w:rPr>
          <w:rStyle w:val="StyleUnderline"/>
          <w:rFonts w:cs="Times New Roman"/>
          <w:sz w:val="24"/>
        </w:rPr>
        <w:t xml:space="preserve">the concept fails to capture those economic, ecological and cultural forces that transcend state boundaries </w:t>
      </w:r>
      <w:r w:rsidRPr="003261FC">
        <w:rPr>
          <w:rStyle w:val="StyleUnderline"/>
          <w:rFonts w:cs="Times New Roman"/>
          <w:sz w:val="16"/>
          <w:u w:val="none"/>
        </w:rPr>
        <w:t xml:space="preserve">and have always been beyond a particular state’s control. </w:t>
      </w:r>
      <w:r w:rsidRPr="003261FC">
        <w:rPr>
          <w:rStyle w:val="StyleUnderline"/>
          <w:rFonts w:cs="Times New Roman"/>
          <w:sz w:val="24"/>
        </w:rPr>
        <w:t>The challenge posed by globalization is mainly in regard to the increasing interdependence and transnational activities</w:t>
      </w:r>
      <w:r w:rsidRPr="003261FC">
        <w:rPr>
          <w:rStyle w:val="StyleUnderline"/>
          <w:rFonts w:cs="Times New Roman"/>
          <w:sz w:val="16"/>
          <w:u w:val="none"/>
        </w:rPr>
        <w:t xml:space="preserve">. But state’s role in making decisions in several new frontiers and their ability to control the population has also increased manifolds due to increasing global problems, international security, economic interdependence, and communication advancement. </w:t>
      </w:r>
      <w:r w:rsidRPr="003261FC">
        <w:rPr>
          <w:rStyle w:val="StyleUnderline"/>
          <w:rFonts w:cs="Times New Roman"/>
          <w:sz w:val="24"/>
        </w:rPr>
        <w:t>The reason we are so skeptic about sovereignty is because globalization has also made the ‘influence’ of external agents, like- other states, international institutions, large corporations, in internal affairs of a state, more conspicuous</w:t>
      </w:r>
      <w:r w:rsidRPr="003261FC">
        <w:rPr>
          <w:rStyle w:val="StyleUnderline"/>
          <w:rFonts w:cs="Times New Roman"/>
          <w:sz w:val="16"/>
          <w:u w:val="none"/>
        </w:rPr>
        <w:t>. But analyzing history it can be argued, the notion that all states are ‘equally’ sovereign have always been false (think about numerous events where the intelligence community of a country interfered in the internal affairs of another state to change the course of events. Or how different aid dependent countries always have to satisfy the larger, economic powers by voting in favor of them, or providing them special privilege in domestic markets, etc). In practice</w:t>
      </w:r>
      <w:r w:rsidRPr="003261FC">
        <w:rPr>
          <w:rStyle w:val="StyleUnderline"/>
          <w:rFonts w:cs="Times New Roman"/>
          <w:sz w:val="24"/>
        </w:rPr>
        <w:t>, we all know that states are not equally sovereign in terms of their control over their borders, effective central bureaucracy to achieve collective ends, capacity to influence or coerce others, or domestic legitimacy in the eyes of their population</w:t>
      </w:r>
      <w:r w:rsidRPr="003261FC">
        <w:rPr>
          <w:rStyle w:val="StyleUnderline"/>
          <w:rFonts w:cs="Times New Roman"/>
          <w:sz w:val="16"/>
          <w:u w:val="none"/>
        </w:rPr>
        <w:t xml:space="preserve">. Consider failed or weak states like Zimbabwe, Somalia, Congo,South Sudan, Central African republic, which are ineffective, lack control over large portions of their land, and have significant legitimacy deficit. So it is unwise to point towards globalization solely for the erosion of sovereignty in most cases, rather than considering other factors like state’s obligations, political system, authority. True, </w:t>
      </w:r>
      <w:r w:rsidRPr="003261FC">
        <w:rPr>
          <w:rStyle w:val="StyleUnderline"/>
          <w:rFonts w:cs="Times New Roman"/>
          <w:sz w:val="24"/>
        </w:rPr>
        <w:t>globalization is promoting integration as opposed to traditional concept of sovereignty promoting ‘exclusion’; but it is transforming sovereignty to ‘shared sovereignty’ in the cases where state sovereignty is compromised, which plays a crucial role</w:t>
      </w:r>
      <w:r w:rsidRPr="003261FC">
        <w:rPr>
          <w:rStyle w:val="StyleUnderline"/>
          <w:rFonts w:cs="Times New Roman"/>
          <w:sz w:val="16"/>
          <w:u w:val="none"/>
        </w:rPr>
        <w:t>. A glaring example will be European Union (EU), where external agents can interfere into the internal affairs of the state, but nation-states do have their say in the policy-making. And all states do not have the same leverage, but they do have the power to exit from EU, a probable outcome discussed in Greece to counter EU’s austerity measures during the Grexit crisis, and the UK referendum on Brexit, where the British people voted to take UK out of EU. Brexit is an excellent example that people in sovereign nations still hold the power to opt out of ‘shared sovereignty’ opportunities, in favor of preserving their traditional sovereignty.</w:t>
      </w:r>
    </w:p>
    <w:p w:rsidR="003261FC" w:rsidRPr="003261FC" w:rsidRDefault="003261FC" w:rsidP="003261FC">
      <w:pPr>
        <w:rPr>
          <w:rFonts w:cs="Times New Roman"/>
          <w:sz w:val="16"/>
        </w:rPr>
      </w:pPr>
    </w:p>
    <w:p w:rsidR="003261FC" w:rsidRPr="003261FC" w:rsidRDefault="003261FC" w:rsidP="003261FC">
      <w:pPr>
        <w:rPr>
          <w:rFonts w:cs="Times New Roman"/>
          <w:sz w:val="16"/>
        </w:rPr>
      </w:pPr>
    </w:p>
    <w:p w:rsidR="003261FC" w:rsidRPr="003261FC" w:rsidRDefault="003261FC" w:rsidP="003261FC">
      <w:pPr>
        <w:rPr>
          <w:rFonts w:cs="Times New Roman"/>
          <w:sz w:val="16"/>
        </w:rPr>
      </w:pPr>
    </w:p>
    <w:p w:rsidR="003261FC" w:rsidRPr="003261FC" w:rsidRDefault="003261FC" w:rsidP="003261FC">
      <w:pPr>
        <w:rPr>
          <w:rFonts w:cs="Times New Roman"/>
          <w:sz w:val="16"/>
        </w:rPr>
      </w:pPr>
    </w:p>
    <w:p w:rsidR="003261FC" w:rsidRPr="003261FC" w:rsidRDefault="003261FC" w:rsidP="003261FC">
      <w:pPr>
        <w:rPr>
          <w:rFonts w:cs="Times New Roman"/>
          <w:sz w:val="16"/>
        </w:rPr>
      </w:pPr>
    </w:p>
    <w:p w:rsidR="003261FC" w:rsidRPr="003261FC" w:rsidRDefault="003261FC" w:rsidP="003261FC">
      <w:pPr>
        <w:pStyle w:val="Heading3"/>
        <w:rPr>
          <w:rFonts w:cs="Times New Roman"/>
        </w:rPr>
      </w:pPr>
      <w:r w:rsidRPr="003261FC">
        <w:rPr>
          <w:rFonts w:cs="Times New Roman"/>
        </w:rPr>
        <w:t>AT: Cedes the Political</w:t>
      </w:r>
    </w:p>
    <w:p w:rsidR="003261FC" w:rsidRPr="003261FC" w:rsidRDefault="003261FC" w:rsidP="003261FC">
      <w:pPr>
        <w:rPr>
          <w:rFonts w:cs="Times New Roman"/>
          <w:sz w:val="16"/>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Reforms fail – humanitarian interventions undermine radical praxis and normalize borders – immigration detention proves</w:t>
      </w:r>
    </w:p>
    <w:p w:rsidR="003261FC" w:rsidRPr="003261FC" w:rsidRDefault="003261FC" w:rsidP="003261FC">
      <w:pPr>
        <w:rPr>
          <w:rFonts w:cs="Times New Roman"/>
          <w:sz w:val="16"/>
        </w:rPr>
      </w:pPr>
      <w:r w:rsidRPr="003261FC">
        <w:rPr>
          <w:rStyle w:val="Style13ptBold"/>
          <w:rFonts w:cs="Times New Roman"/>
        </w:rPr>
        <w:t>King 16</w:t>
      </w:r>
      <w:r w:rsidRPr="003261FC">
        <w:rPr>
          <w:rFonts w:cs="Times New Roman"/>
          <w:sz w:val="16"/>
        </w:rPr>
        <w:t xml:space="preserve"> [Natasha, has been active in campaigning for refugee rights and against border controls for over a decade. She has taught at the University of Nottingham, and worked as a caseworker with the British Refugee Council, No Borders: The Politics of Immigration Control and Resistance, pp. 4-5]</w:t>
      </w:r>
    </w:p>
    <w:p w:rsidR="003261FC" w:rsidRPr="003261FC" w:rsidRDefault="003261FC" w:rsidP="003261FC">
      <w:pPr>
        <w:rPr>
          <w:rStyle w:val="StyleUnderline"/>
          <w:rFonts w:cs="Times New Roman"/>
          <w:sz w:val="24"/>
        </w:rPr>
      </w:pPr>
      <w:r w:rsidRPr="003261FC">
        <w:rPr>
          <w:rFonts w:cs="Times New Roman"/>
          <w:sz w:val="16"/>
        </w:rPr>
        <w:t xml:space="preserve">Thinking of the struggle for the freedom of movement as moments when people refuse the border and oppose the state – either intentionally or unintentionally – poses a challenge. Migration is an issue so deeply shaped and inscribed by the state. As Aaron Zolberg suggests, the very definition of migration – as movement across territorial borders – presupposes the existence of the state (Zolberg 1981). </w:t>
      </w:r>
      <w:r w:rsidRPr="003261FC">
        <w:rPr>
          <w:rStyle w:val="StyleUnderline"/>
          <w:rFonts w:cs="Times New Roman"/>
          <w:sz w:val="24"/>
        </w:rPr>
        <w:t>We may refuse the border and oppose the state, but too often it’s also the state that we have to appeal to if we want to secure greater freedoms. We demand rights from the state, when it’s the state that denies us rights in the first place (cf. Arendt 1973 [1951]). This paradox creates a dilemma for any struggle that opposes the state.</w:t>
      </w:r>
      <w:r w:rsidRPr="003261FC">
        <w:rPr>
          <w:rFonts w:cs="Times New Roman"/>
          <w:u w:val="single"/>
        </w:rPr>
        <w:t xml:space="preserve"> It’s a dilemma that comes up time and again in grassroots struggles of all kinds, and can be better illustrated in the case of </w:t>
      </w:r>
      <w:r w:rsidRPr="003261FC">
        <w:rPr>
          <w:rFonts w:cs="Times New Roman"/>
          <w:b/>
          <w:u w:val="single"/>
        </w:rPr>
        <w:t>no border struggles</w:t>
      </w:r>
      <w:r w:rsidRPr="003261FC">
        <w:rPr>
          <w:rFonts w:cs="Times New Roman"/>
          <w:u w:val="single"/>
        </w:rPr>
        <w:t xml:space="preserve"> through a few examples. </w:t>
      </w:r>
      <w:r w:rsidRPr="003261FC">
        <w:rPr>
          <w:rStyle w:val="StyleUnderline"/>
          <w:rFonts w:cs="Times New Roman"/>
          <w:sz w:val="24"/>
        </w:rPr>
        <w:t>In the UK a common way of showing solidarity with the struggle for the freedom of movement is to visit people held in detention prisons. It’s a way of offering practical and emotional support to the imprisoned, and showing that they’re not forgotten just because the state tries to hide them away.</w:t>
      </w:r>
      <w:r w:rsidRPr="003261FC">
        <w:rPr>
          <w:rFonts w:cs="Times New Roman"/>
          <w:sz w:val="16"/>
        </w:rPr>
        <w:t xml:space="preserve"> Groups have held numerous demos outside such prisons, while the inmates have held hunger strikes and 2_SW_805_Introduction-Ch 1.indd 4 6/28/2016 1:59:14 PM INTRODUCTION | 5 demonstrations and taken direct action from the inside. Both have strengthened each other. Visiting people in detention is also a way of better understanding the lived experiences of those directly affected by border controls. It’s the basis for taking further action against such places. In numerous cases, access to information about ‘life inside’ has led visitors’ groups to make complaints and publish information about poor treatment, which has resulted in improvements. </w:t>
      </w:r>
      <w:r w:rsidRPr="003261FC">
        <w:rPr>
          <w:rStyle w:val="StyleUnderline"/>
          <w:rFonts w:cs="Times New Roman"/>
          <w:sz w:val="24"/>
        </w:rPr>
        <w:t>This has positive effects for those who are subject to imprisonment, but it undermines any aim to end immigration detention altogether, because it suggests that the problem can be solved through better treatment, and not the end of detention itself. As the state improves its immigration prisons, it has more legitimacy in refuting claims that imprisonment is against our dignity and humanity. Ultimately, detainee visitors’ groups end up struggling with the idea that, while they oppose detention, what they do also reinforces the idea that immigration detention is legitimate.</w:t>
      </w:r>
    </w:p>
    <w:p w:rsidR="003261FC" w:rsidRPr="003261FC" w:rsidRDefault="003261FC" w:rsidP="003261FC">
      <w:pPr>
        <w:rPr>
          <w:rFonts w:cs="Times New Roman"/>
          <w:sz w:val="16"/>
        </w:rPr>
      </w:pPr>
    </w:p>
    <w:p w:rsidR="003261FC" w:rsidRPr="003261FC" w:rsidRDefault="003261FC" w:rsidP="003261FC">
      <w:pPr>
        <w:rPr>
          <w:rFonts w:cs="Times New Roman"/>
          <w:sz w:val="16"/>
        </w:rPr>
      </w:pPr>
    </w:p>
    <w:p w:rsidR="003261FC" w:rsidRPr="003261FC" w:rsidRDefault="003261FC" w:rsidP="003261FC">
      <w:pPr>
        <w:pStyle w:val="Heading3"/>
        <w:rPr>
          <w:rFonts w:cs="Times New Roman"/>
        </w:rPr>
      </w:pPr>
      <w:r w:rsidRPr="003261FC">
        <w:rPr>
          <w:rFonts w:cs="Times New Roman"/>
        </w:rPr>
        <w:t>AT: Trafficking NB</w:t>
      </w:r>
    </w:p>
    <w:p w:rsidR="003261FC" w:rsidRPr="003261FC" w:rsidRDefault="003261FC" w:rsidP="003261FC">
      <w:pPr>
        <w:rPr>
          <w:rFonts w:cs="Times New Roman"/>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Labeling trafficking victims as “vulnerable migrants” is just a reification of state dominance</w:t>
      </w:r>
    </w:p>
    <w:p w:rsidR="003261FC" w:rsidRPr="003261FC" w:rsidRDefault="003261FC" w:rsidP="003261FC">
      <w:pPr>
        <w:rPr>
          <w:rFonts w:cs="Times New Roman"/>
          <w:sz w:val="16"/>
        </w:rPr>
      </w:pPr>
      <w:r w:rsidRPr="003261FC">
        <w:rPr>
          <w:rStyle w:val="Style13ptBold"/>
          <w:rFonts w:cs="Times New Roman"/>
        </w:rPr>
        <w:t>Anderson et al, 2009</w:t>
      </w:r>
      <w:r w:rsidRPr="003261FC">
        <w:rPr>
          <w:rFonts w:cs="Times New Roman"/>
          <w:sz w:val="16"/>
        </w:rPr>
        <w:t xml:space="preserve">, (Bridget Anderson is a senior research fellow at the Centre on Migration, Politics and Society at the University of Oxford . She has worked as an adviser and activist, with a range of migrants’ organizations and trade unions . Nandita Shar[ma is an associate professor in the Department of Ethnic Studies and the Department of Sociology at the University of Hawaii at Manoa . Sharma helped to form Open the Borders!, an organiza- tion committed to the development and advancement of a No Borders politics . Cynthia Wright teaches in the School of Women’s Studies and the Department of Geography at York University, Toronto . She has been part of several research projects on im/migration involving alliances among scholars, scholar/activists, community services, and migrant justice campaigns, “Editorial: Why No Borders?” Refuge, Vol 26, No 2, 2009, </w:t>
      </w:r>
      <w:r w:rsidRPr="003261FC">
        <w:rPr>
          <w:rStyle w:val="Hyperlink"/>
          <w:rFonts w:cs="Times New Roman"/>
          <w:sz w:val="16"/>
        </w:rPr>
        <w:t>https://refuge.journals.yorku.ca/index.php/refuge/article/view/32074</w:t>
      </w:r>
      <w:r w:rsidRPr="003261FC">
        <w:rPr>
          <w:rFonts w:cs="Times New Roman"/>
          <w:sz w:val="16"/>
        </w:rPr>
        <w:t>, JJ)</w:t>
      </w:r>
    </w:p>
    <w:p w:rsidR="003261FC" w:rsidRPr="003261FC" w:rsidRDefault="003261FC" w:rsidP="003261FC">
      <w:pPr>
        <w:rPr>
          <w:rFonts w:cs="Times New Roman"/>
        </w:rPr>
      </w:pPr>
      <w:r w:rsidRPr="003261FC">
        <w:rPr>
          <w:rFonts w:cs="Times New Roman"/>
        </w:rPr>
        <w:t xml:space="preserve">Alongside arguments for the extension of citizenship rights to those currently excluded, </w:t>
      </w:r>
      <w:r w:rsidRPr="003261FC">
        <w:rPr>
          <w:rStyle w:val="StyleUnderline"/>
          <w:rFonts w:cs="Times New Roman"/>
          <w:sz w:val="24"/>
        </w:rPr>
        <w:t>there are a number of attempts</w:t>
      </w:r>
      <w:r w:rsidRPr="003261FC">
        <w:rPr>
          <w:rFonts w:cs="Times New Roman"/>
        </w:rPr>
        <w:t xml:space="preserve"> (at various scales of space and politics, and from diverse standpoints) </w:t>
      </w:r>
      <w:r w:rsidRPr="003261FC">
        <w:rPr>
          <w:rStyle w:val="StyleUnderline"/>
          <w:rFonts w:cs="Times New Roman"/>
          <w:sz w:val="24"/>
        </w:rPr>
        <w:t>to make immigration controls “humanitarian .” Among the most globally influential—and deeply problematic—is purported attempts (</w:t>
      </w:r>
      <w:r w:rsidRPr="003261FC">
        <w:rPr>
          <w:rFonts w:cs="Times New Roman"/>
        </w:rPr>
        <w:t>whether by states and policing bodies, NGOs, or religious or women’s groups</w:t>
      </w:r>
      <w:r w:rsidRPr="003261FC">
        <w:rPr>
          <w:rStyle w:val="StyleUnderline"/>
          <w:rFonts w:cs="Times New Roman"/>
          <w:sz w:val="24"/>
        </w:rPr>
        <w:t>) to end “human trafficking .” Indeed, it is the Victim of Trafficking—often figured as a woman in the sex indus- try—who has now become the symbol of concern for non- citizens</w:t>
      </w:r>
      <w:r w:rsidRPr="003261FC">
        <w:rPr>
          <w:rFonts w:cs="Times New Roman"/>
        </w:rPr>
        <w:t xml:space="preserve"> (until the last decade it was the “refugee”) .20 </w:t>
      </w:r>
      <w:r w:rsidRPr="003261FC">
        <w:rPr>
          <w:rStyle w:val="StyleUnderline"/>
          <w:rFonts w:cs="Times New Roman"/>
          <w:sz w:val="24"/>
        </w:rPr>
        <w:t>Under the discursive practice of “anti-trafficking,” immigration controls and enforcement are argued as needed for the pro- tection of migrants themselves, particularly since those who are illegal can be “</w:t>
      </w:r>
      <w:r w:rsidRPr="003261FC">
        <w:rPr>
          <w:rFonts w:cs="Times New Roman"/>
        </w:rPr>
        <w:t>vulnerable and often desperate people</w:t>
      </w:r>
      <w:r w:rsidRPr="003261FC">
        <w:rPr>
          <w:rStyle w:val="StyleUnderline"/>
          <w:rFonts w:cs="Times New Roman"/>
          <w:sz w:val="24"/>
        </w:rPr>
        <w:t xml:space="preserve"> .”21 The language of harm prevention and protection </w:t>
      </w:r>
      <w:r w:rsidRPr="003261FC">
        <w:rPr>
          <w:rFonts w:cs="Times New Roman"/>
        </w:rPr>
        <w:t xml:space="preserve">that has slipped into immigration enforcement at a now global scale </w:t>
      </w:r>
      <w:r w:rsidRPr="003261FC">
        <w:rPr>
          <w:rStyle w:val="StyleUnderline"/>
          <w:rFonts w:cs="Times New Roman"/>
          <w:sz w:val="24"/>
        </w:rPr>
        <w:t>is extremely powerful</w:t>
      </w:r>
      <w:r w:rsidRPr="003261FC">
        <w:rPr>
          <w:rFonts w:cs="Times New Roman"/>
        </w:rPr>
        <w:t xml:space="preserve"> . While the scope of positive duties may be controversial, the prohibition of harm is something that people with very different political opinions find rela- tively easy to agree upon . This has meant </w:t>
      </w:r>
      <w:r w:rsidRPr="003261FC">
        <w:rPr>
          <w:rStyle w:val="StyleUnderline"/>
          <w:rFonts w:cs="Times New Roman"/>
          <w:sz w:val="24"/>
        </w:rPr>
        <w:t xml:space="preserve">that </w:t>
      </w:r>
      <w:r w:rsidRPr="003261FC">
        <w:rPr>
          <w:rFonts w:cs="Times New Roman"/>
        </w:rPr>
        <w:t xml:space="preserve">borders </w:t>
      </w:r>
      <w:r w:rsidRPr="003261FC">
        <w:rPr>
          <w:rStyle w:val="StyleUnderline"/>
          <w:rFonts w:cs="Times New Roman"/>
          <w:sz w:val="24"/>
        </w:rPr>
        <w:t xml:space="preserve">are increasingly </w:t>
      </w:r>
      <w:r w:rsidRPr="003261FC">
        <w:rPr>
          <w:rFonts w:cs="Times New Roman"/>
        </w:rPr>
        <w:t>presented as points of humanitarian interven- tion</w:t>
      </w:r>
      <w:r w:rsidRPr="003261FC">
        <w:rPr>
          <w:rStyle w:val="StyleUnderline"/>
          <w:rFonts w:cs="Times New Roman"/>
          <w:sz w:val="24"/>
        </w:rPr>
        <w:t xml:space="preserve"> where states can protect the local labour force and busi- nesses from unfair competition, and protect migrants from abuse and exploitation .</w:t>
      </w:r>
      <w:r w:rsidRPr="003261FC">
        <w:rPr>
          <w:rFonts w:cs="Times New Roman"/>
        </w:rPr>
        <w:t xml:space="preserve"> However, the problem with the language of protection and harm is that </w:t>
      </w:r>
      <w:r w:rsidRPr="003261FC">
        <w:rPr>
          <w:rStyle w:val="StyleUnderline"/>
          <w:rFonts w:cs="Times New Roman"/>
          <w:sz w:val="24"/>
        </w:rPr>
        <w:t>it inscribes the state as an appropriate protector for vulnerable migrants</w:t>
      </w:r>
      <w:r w:rsidRPr="003261FC">
        <w:rPr>
          <w:rFonts w:cs="Times New Roman"/>
        </w:rPr>
        <w:t xml:space="preserve"> . This is deeply problem- atic . Firstly, </w:t>
      </w:r>
      <w:r w:rsidRPr="003261FC">
        <w:rPr>
          <w:rStyle w:val="StyleUnderline"/>
          <w:rFonts w:cs="Times New Roman"/>
          <w:sz w:val="24"/>
        </w:rPr>
        <w:t xml:space="preserve">migrants are not naturally vulnerable; rather the state is deeply implicated in constructing vulnerability through immigration controls and practices </w:t>
      </w:r>
      <w:r w:rsidRPr="003261FC">
        <w:rPr>
          <w:rFonts w:cs="Times New Roman"/>
        </w:rPr>
        <w:t xml:space="preserve">. As has been argued above, </w:t>
      </w:r>
      <w:r w:rsidRPr="003261FC">
        <w:rPr>
          <w:rStyle w:val="StyleUnderline"/>
          <w:rFonts w:cs="Times New Roman"/>
          <w:sz w:val="24"/>
        </w:rPr>
        <w:t>immigration controls are not neutral but pro- ductive: they produce and reinforce relations of dependency and power</w:t>
      </w:r>
      <w:r w:rsidRPr="003261FC">
        <w:rPr>
          <w:rFonts w:cs="Times New Roman"/>
        </w:rPr>
        <w:t xml:space="preserve"> . Concern with trafficking focuses on borders and immigration controls while missing the crucial point that </w:t>
      </w:r>
      <w:r w:rsidRPr="003261FC">
        <w:rPr>
          <w:rStyle w:val="StyleUnderline"/>
          <w:rFonts w:cs="Times New Roman"/>
          <w:sz w:val="24"/>
        </w:rPr>
        <w:t xml:space="preserve">immigration controls </w:t>
      </w:r>
      <w:r w:rsidRPr="003261FC">
        <w:rPr>
          <w:rFonts w:cs="Times New Roman"/>
        </w:rPr>
        <w:t>create the relations of domination and subordination</w:t>
      </w:r>
      <w:r w:rsidRPr="003261FC">
        <w:rPr>
          <w:rStyle w:val="StyleUnderline"/>
          <w:rFonts w:cs="Times New Roman"/>
          <w:sz w:val="24"/>
        </w:rPr>
        <w:t xml:space="preserve"> that they are then said to relieve</w:t>
      </w:r>
      <w:r w:rsidRPr="003261FC">
        <w:rPr>
          <w:rFonts w:cs="Times New Roman"/>
        </w:rPr>
        <w:t xml:space="preserve"> . This, handily, leaves the work that national states do to produce illegality and (im)migrants’ vulnerabilities completely out of the picture . Secondly, and relatedly, </w:t>
      </w:r>
      <w:r w:rsidRPr="003261FC">
        <w:rPr>
          <w:rStyle w:val="StyleUnderline"/>
          <w:rFonts w:cs="Times New Roman"/>
          <w:sz w:val="24"/>
        </w:rPr>
        <w:t>it leaves no room for migrants’ subjectivities, engagements, and actions . They are constructed as objects of control, rescue, and redemp- tion rather than as full human beings . This is especially the case for anti-trafficking discourses directed at sex work, since they allow “women’s sexual purity to be rescued in the national imagination .</w:t>
      </w:r>
      <w:r w:rsidRPr="003261FC">
        <w:rPr>
          <w:rFonts w:cs="Times New Roman"/>
        </w:rPr>
        <w:t xml:space="preserve">”22 As Brace has written in her explor- ation of the politics of abolitionism: Once you </w:t>
      </w:r>
      <w:r w:rsidRPr="003261FC">
        <w:rPr>
          <w:rStyle w:val="StyleUnderline"/>
          <w:rFonts w:cs="Times New Roman"/>
          <w:sz w:val="24"/>
        </w:rPr>
        <w:t>value powerlessness, then you are buying into a politics that cannot be transformative because it cannot explore capacities, contingency and multiplicity, or engage in the affairs of the world . Part of the problem of focusing on the victimhood of slaves, is that their labour disappears, making it harder to see how they are engaged with the world and part of our own moral economies and global markets</w:t>
      </w:r>
      <w:r w:rsidRPr="003261FC">
        <w:rPr>
          <w:rFonts w:cs="Times New Roman"/>
        </w:rPr>
        <w:t xml:space="preserve"> .23 An engagement with the practices of workers’ rights, including migrant sex workers, goes some way to coun- tering these challenges . </w:t>
      </w:r>
      <w:r w:rsidRPr="003261FC">
        <w:rPr>
          <w:rStyle w:val="StyleUnderline"/>
          <w:rFonts w:cs="Times New Roman"/>
          <w:sz w:val="24"/>
        </w:rPr>
        <w:t xml:space="preserve">Rather than construct an abstract rights-bearing human through human rights discourses, it makes more sense to </w:t>
      </w:r>
      <w:r w:rsidRPr="003261FC">
        <w:rPr>
          <w:rFonts w:cs="Times New Roman"/>
        </w:rPr>
        <w:t>start from a theoretical standpoint</w:t>
      </w:r>
      <w:r w:rsidRPr="003261FC">
        <w:rPr>
          <w:rStyle w:val="StyleUnderline"/>
          <w:rFonts w:cs="Times New Roman"/>
          <w:sz w:val="24"/>
        </w:rPr>
        <w:t xml:space="preserve"> that rethinks—and fundamentally relinks—labour and spatial practices .24 The struggle and power relations that can be obfuscated by the language of human rights are more vis- ible in the language of workers’ rights, which also signify a call to collective action and organizing .</w:t>
      </w:r>
      <w:r w:rsidRPr="003261FC">
        <w:rPr>
          <w:rFonts w:cs="Times New Roman"/>
        </w:rPr>
        <w:t xml:space="preserve"> Many in the main- stream of US labour unions, to take one nationalized context, have since the mid-1970s begun to realize the importance of showing solidarity with (im)migrant workers, including, at times, the illegalized and those on temporary labour con- tracts . Undocumented workers wield strategic power in a number of sectors of the US economy in key cities such as Los Angeles, as a substantial labour scholarship and impres- sive organizing history has made clear . Indeed the solidarity of some trade unions is often as a result of migrants having taken a leading role in important trade union organizing .25 This marks a real step forward in practical politics .</w:t>
      </w:r>
    </w:p>
    <w:p w:rsidR="003261FC" w:rsidRPr="003261FC" w:rsidRDefault="003261FC" w:rsidP="003261FC">
      <w:pPr>
        <w:rPr>
          <w:rFonts w:cs="Times New Roman"/>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Trafficking rings work circumvent the state- the CP doesn’t uq stop squo trafficking</w:t>
      </w:r>
    </w:p>
    <w:p w:rsidR="003261FC" w:rsidRPr="003261FC" w:rsidRDefault="003261FC" w:rsidP="003261FC">
      <w:pPr>
        <w:rPr>
          <w:rFonts w:cs="Times New Roman"/>
          <w:sz w:val="16"/>
        </w:rPr>
      </w:pPr>
      <w:r w:rsidRPr="003261FC">
        <w:rPr>
          <w:rStyle w:val="Style13ptBold"/>
          <w:rFonts w:cs="Times New Roman"/>
        </w:rPr>
        <w:t>Giguere 13</w:t>
      </w:r>
      <w:r w:rsidRPr="003261FC">
        <w:rPr>
          <w:rFonts w:cs="Times New Roman"/>
          <w:sz w:val="16"/>
        </w:rPr>
        <w:t xml:space="preserve"> (James Giguere, “Human Trafficking: A Security Perspective”, is a second-year MA in International Affairs student at the Elliott School with a concentration in U.S. Foreign Policy. He received his Bachelor’s degree from Boston College in 2008, and then traveled to Gifu City, Japan where he lived and worked for two years, he was a Fellow with Polaris Project Japan, a non-profit organization committed to ending human trafficking in Japan, and is currently employed as a contractor with U.S. Immigration and Customs Enforcement.International Affairs Review, Vol 21, No 2, Spring 2013, JJ</w:t>
      </w:r>
    </w:p>
    <w:p w:rsidR="003261FC" w:rsidRPr="003261FC" w:rsidRDefault="003261FC" w:rsidP="003261FC">
      <w:pPr>
        <w:rPr>
          <w:rFonts w:cs="Times New Roman"/>
          <w:sz w:val="16"/>
        </w:rPr>
      </w:pPr>
      <w:r w:rsidRPr="003261FC">
        <w:rPr>
          <w:rStyle w:val="StyleUnderline"/>
          <w:rFonts w:cs="Times New Roman"/>
          <w:sz w:val="24"/>
        </w:rPr>
        <w:t xml:space="preserve">Many of the difficulties in addressing human trafficking in the GMS arise from the complex structure of motivations and incentives. </w:t>
      </w:r>
      <w:r w:rsidRPr="003261FC">
        <w:rPr>
          <w:rFonts w:cs="Times New Roman"/>
          <w:sz w:val="16"/>
        </w:rPr>
        <w:t xml:space="preserve">First, while human trafficking has provided a lucrative source of funding for existing criminal networks and given rise to many new ones, </w:t>
      </w:r>
      <w:r w:rsidRPr="003261FC">
        <w:rPr>
          <w:rStyle w:val="StyleUnderline"/>
          <w:rFonts w:cs="Times New Roman"/>
          <w:sz w:val="24"/>
        </w:rPr>
        <w:t>most trafficking rings are largely non-ideological and apolitical.</w:t>
      </w:r>
      <w:r w:rsidRPr="003261FC">
        <w:rPr>
          <w:rFonts w:cs="Times New Roman"/>
          <w:sz w:val="16"/>
        </w:rPr>
        <w:t xml:space="preserve"> They are motivated primarily by profit, and </w:t>
      </w:r>
      <w:r w:rsidRPr="003261FC">
        <w:rPr>
          <w:rFonts w:cs="Times New Roman"/>
        </w:rPr>
        <w:t xml:space="preserve">prefer to operate around the state </w:t>
      </w:r>
      <w:r w:rsidRPr="003261FC">
        <w:rPr>
          <w:rStyle w:val="StyleUnderline"/>
          <w:rFonts w:cs="Times New Roman"/>
          <w:sz w:val="24"/>
        </w:rPr>
        <w:t>and the authorities rather than against them</w:t>
      </w:r>
      <w:r w:rsidRPr="003261FC">
        <w:rPr>
          <w:rFonts w:cs="Times New Roman"/>
          <w:sz w:val="16"/>
        </w:rPr>
        <w:t>. As the World Bank puts it, “</w:t>
      </w:r>
      <w:r w:rsidRPr="003261FC">
        <w:rPr>
          <w:rStyle w:val="StyleUnderline"/>
          <w:rFonts w:cs="Times New Roman"/>
          <w:sz w:val="24"/>
        </w:rPr>
        <w:t>human trafficking is a means and not an end; it is one step in a complex economic subsystem</w:t>
      </w:r>
      <w:r w:rsidRPr="003261FC">
        <w:rPr>
          <w:rFonts w:cs="Times New Roman"/>
          <w:sz w:val="16"/>
        </w:rPr>
        <w:t xml:space="preserve">.”xviii Thus, they represent </w:t>
      </w:r>
      <w:r w:rsidRPr="003261FC">
        <w:rPr>
          <w:rStyle w:val="StyleUnderline"/>
          <w:rFonts w:cs="Times New Roman"/>
          <w:sz w:val="24"/>
        </w:rPr>
        <w:t>a more obvious and immediate threat to vulnerable individuals within a stat</w:t>
      </w:r>
      <w:r w:rsidRPr="003261FC">
        <w:rPr>
          <w:rFonts w:cs="Times New Roman"/>
          <w:sz w:val="16"/>
        </w:rPr>
        <w:t xml:space="preserve">e than to the state itself. This </w:t>
      </w:r>
      <w:r w:rsidRPr="003261FC">
        <w:rPr>
          <w:rStyle w:val="StyleUnderline"/>
          <w:rFonts w:cs="Times New Roman"/>
          <w:sz w:val="24"/>
        </w:rPr>
        <w:t>decreases the impetus for states to devote significant resources to disrupting these networks</w:t>
      </w:r>
      <w:r w:rsidRPr="003261FC">
        <w:rPr>
          <w:rFonts w:cs="Times New Roman"/>
          <w:sz w:val="16"/>
        </w:rPr>
        <w:t>, as they would in the case of an ideological terrorist network, for instance. This is particularly true in the GMS and other developing nations, due to a scarcity of resources and lack of prosecutorial infrastructure.</w:t>
      </w:r>
    </w:p>
    <w:p w:rsidR="003261FC" w:rsidRPr="003261FC" w:rsidRDefault="003261FC" w:rsidP="003261FC">
      <w:pPr>
        <w:rPr>
          <w:rFonts w:cs="Times New Roman"/>
          <w:sz w:val="16"/>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Trafficking discourse is ideological—it demonizes sex workers</w:t>
      </w:r>
    </w:p>
    <w:p w:rsidR="003261FC" w:rsidRPr="003261FC" w:rsidRDefault="003261FC" w:rsidP="003261FC">
      <w:pPr>
        <w:rPr>
          <w:rFonts w:cs="Times New Roman"/>
        </w:rPr>
      </w:pPr>
      <w:r w:rsidRPr="003261FC">
        <w:rPr>
          <w:rStyle w:val="Style13ptBold"/>
          <w:rFonts w:cs="Times New Roman"/>
        </w:rPr>
        <w:t>Doezema, 02</w:t>
      </w:r>
      <w:r w:rsidRPr="003261FC">
        <w:rPr>
          <w:rFonts w:cs="Times New Roman"/>
        </w:rPr>
        <w:t xml:space="preserve"> (Jo Doezema, PhD, Institute of Development Studies, University of Sussex, “The ideology of trafficking”, Presented at: Work Conference ‘Human Trafficking’, Center for Ethics and Value Inquiry (CEVI), Ghent University, November 15th 2002, JJ)</w:t>
      </w:r>
    </w:p>
    <w:p w:rsidR="003261FC" w:rsidRPr="003261FC" w:rsidRDefault="003261FC" w:rsidP="003261FC">
      <w:pPr>
        <w:rPr>
          <w:rFonts w:cs="Times New Roman"/>
        </w:rPr>
      </w:pPr>
      <w:r w:rsidRPr="003261FC">
        <w:rPr>
          <w:rFonts w:cs="Times New Roman"/>
          <w:sz w:val="16"/>
        </w:rPr>
        <w:t>Yet the term ‘ideology’ is still very common. I would argue that it is not academic sloppiness or simply the desire to speak in ‘common sense’ terms that makes the word ‘</w:t>
      </w:r>
      <w:r w:rsidRPr="003261FC">
        <w:rPr>
          <w:rStyle w:val="StyleUnderline"/>
          <w:rFonts w:cs="Times New Roman"/>
          <w:sz w:val="24"/>
        </w:rPr>
        <w:t>ideology’</w:t>
      </w:r>
      <w:r w:rsidRPr="003261FC">
        <w:rPr>
          <w:rFonts w:cs="Times New Roman"/>
          <w:sz w:val="16"/>
        </w:rPr>
        <w:t xml:space="preserve"> seem both right and relevant when applied to ‘trafficking’. I believe that the term </w:t>
      </w:r>
      <w:r w:rsidRPr="003261FC">
        <w:rPr>
          <w:rStyle w:val="StyleUnderline"/>
          <w:rFonts w:cs="Times New Roman"/>
          <w:sz w:val="24"/>
        </w:rPr>
        <w:t>can be valuable when looking at trafficking, that we use it because it ‘gets at’ something which is not captured by talk of trafficking as discourse</w:t>
      </w:r>
      <w:r w:rsidRPr="003261FC">
        <w:rPr>
          <w:rFonts w:cs="Times New Roman"/>
          <w:sz w:val="16"/>
        </w:rPr>
        <w:t>. What is that something? What are the connotations that are carried by ‘ideology’? I will venture a couple of answers, which are both inextricably linked with ideology’s Marxist genealogy. Before this, however, I want to make clear that I am not arguing for a ‘reclaiming’ of ideology as a general analytical category, in a Marxist or any other sense. It is the very specific use of ‘ideology’ in relation to trafficking that I am interested in: in what we may mean, and in what ‘ideology’ allows us to see, when we discuss ‘trafficking. What I have in mind is not so much a reclaiming of ideology as a reframing of trafficking. Firstly, ideology brings to the forefront the question of truth, of examining the basis of truth-claims, of epistemology. It hints at the possibility of falsehood, of deliberate manipulation. It rests on the idea that ideology is the enemy of truth, perverting it, using it. This is of course related to Marx’s notion of ‘false consciousness’ (see Eagleton 1996). Second, ‘</w:t>
      </w:r>
      <w:r w:rsidRPr="003261FC">
        <w:rPr>
          <w:rStyle w:val="StyleUnderline"/>
          <w:rFonts w:cs="Times New Roman"/>
          <w:sz w:val="24"/>
        </w:rPr>
        <w:t>ideology’ captures better the idea of political struggle, of winners and losers, of strategies and compromise, of power given and taken: it foregrounds conflict in a way that the rather bloodless ‘discourse’ does not.</w:t>
      </w:r>
      <w:r w:rsidRPr="003261FC">
        <w:rPr>
          <w:rFonts w:cs="Times New Roman"/>
          <w:sz w:val="16"/>
        </w:rPr>
        <w:t xml:space="preserve"> Marx’s imprint is visible here as well, in his conception of ideology as an inextricable part of class conflict. 1. Ideology and truth </w:t>
      </w:r>
      <w:r w:rsidRPr="003261FC">
        <w:rPr>
          <w:rStyle w:val="StyleUnderline"/>
          <w:rFonts w:cs="Times New Roman"/>
          <w:sz w:val="24"/>
        </w:rPr>
        <w:t>The first meaning that comes associated with ideology, then, is that of the distortion of truth for political ends</w:t>
      </w:r>
      <w:r w:rsidRPr="003261FC">
        <w:rPr>
          <w:rFonts w:cs="Times New Roman"/>
          <w:sz w:val="16"/>
        </w:rPr>
        <w:t xml:space="preserve">. I became interested in looking at ideology in the course of my research comparing the campaigns against ‘white slavery’ at the end of the 19th century with present-day anti-trafficking campaigns. I was struck by the similarity between the campaigns (Doezema 2000, 2001). Then as now, </w:t>
      </w:r>
      <w:r w:rsidRPr="003261FC">
        <w:rPr>
          <w:rStyle w:val="StyleUnderline"/>
          <w:rFonts w:cs="Times New Roman"/>
          <w:sz w:val="24"/>
        </w:rPr>
        <w:t>the paradigmatic image is that of a young and naive innocent girl, lured or deceived by evil traffickers into a life of sordid horror from which escape is nearly impossible.</w:t>
      </w:r>
      <w:r w:rsidRPr="003261FC">
        <w:rPr>
          <w:rFonts w:cs="Times New Roman"/>
          <w:sz w:val="16"/>
        </w:rPr>
        <w:t xml:space="preserve"> Historians that have studied the period have almost all come to the conclusion that there were actually very few cases of white slavery that matched the kind of stories above. There was, however, was a huge wave of migration from Europe to the United States and Latin America. Many of those who migrated were prostitutes, who carried on working in their new lands. While these women certainly enjoyed no ‘rights’ as we would term them, neither is there evidence that they were the sex slaves of popular imagination. This has led historians to pose the question: why the stories of sex slaves take such hold of the popular imagination? In answering this question,</w:t>
      </w:r>
      <w:r w:rsidRPr="003261FC">
        <w:rPr>
          <w:rStyle w:val="StyleUnderline"/>
          <w:rFonts w:cs="Times New Roman"/>
          <w:sz w:val="24"/>
        </w:rPr>
        <w:t xml:space="preserve"> historians have used the concept of myth, of white slavery as a political myth (see – add historians). </w:t>
      </w:r>
      <w:r w:rsidRPr="003261FC">
        <w:rPr>
          <w:rFonts w:cs="Times New Roman"/>
          <w:sz w:val="16"/>
        </w:rPr>
        <w:t xml:space="preserve">The term ‘myth’, like </w:t>
      </w:r>
      <w:r w:rsidRPr="003261FC">
        <w:rPr>
          <w:rStyle w:val="StyleUnderline"/>
          <w:rFonts w:cs="Times New Roman"/>
          <w:sz w:val="24"/>
        </w:rPr>
        <w:t>ideology, brings to mind the idea of falsehood, of distortion.</w:t>
      </w:r>
      <w:r w:rsidRPr="003261FC">
        <w:rPr>
          <w:rFonts w:cs="Times New Roman"/>
          <w:sz w:val="16"/>
        </w:rPr>
        <w:t xml:space="preserve"> And indeed historians of white slavery rely on this interpretation when they contrast their archival findings about the extent of white slavery with the numbers claimed by politicians and activists of the time. Mark Connelly traces how statistics and findings of the highly influential 1911 </w:t>
      </w:r>
      <w:r w:rsidRPr="003261FC">
        <w:rPr>
          <w:rStyle w:val="StyleUnderline"/>
          <w:rFonts w:cs="Times New Roman"/>
          <w:sz w:val="24"/>
        </w:rPr>
        <w:t>Chicago Vice Commission investigation into ‘white slavery’ were used by all subsequently published white- slavery narratives in America in a way that was 'provocative, lurid, emotionally overwrought, and misleading'</w:t>
      </w:r>
      <w:r w:rsidRPr="003261FC">
        <w:rPr>
          <w:rFonts w:cs="Times New Roman"/>
          <w:sz w:val="16"/>
        </w:rPr>
        <w:t xml:space="preserve"> (Connelly 1980: 119). He gives the example of how the Commission’s estimate of a total of 5,000 prostitutes 'at any one time' in the city of Chicago was transformed by one such narrative into '"Each year Chicago alone exacts the ghastly toll of five thousand (see Report of Chicago Vice Commission) of these girls to fill the decaying gaps of our great army of twenty- five thousand lost women.'" (Zimmerman 1912: 17 quoted in Connelly 1980: 120). </w:t>
      </w:r>
      <w:r w:rsidRPr="003261FC">
        <w:rPr>
          <w:rStyle w:val="StyleUnderline"/>
          <w:rFonts w:cs="Times New Roman"/>
          <w:sz w:val="24"/>
        </w:rPr>
        <w:t>When we look at the way trafficking is being employed politically today, there would seem to be examples enough of the distortion of ‘the facts’ of trafficking. Many researchers point out that hazy estimates of trafficking are presented as hard fact</w:t>
      </w:r>
      <w:r w:rsidRPr="003261FC">
        <w:rPr>
          <w:rFonts w:cs="Times New Roman"/>
          <w:sz w:val="16"/>
        </w:rPr>
        <w:t xml:space="preserve"> (e.g. Wijers and Lap-Chew 1997). This is particularly true with statistics regarding trafficking for prostitution, when </w:t>
      </w:r>
      <w:r w:rsidRPr="003261FC">
        <w:rPr>
          <w:rStyle w:val="StyleUnderline"/>
          <w:rFonts w:cs="Times New Roman"/>
          <w:sz w:val="24"/>
        </w:rPr>
        <w:t>numbers relating to all categories of trafficking victims or to voluntary migration are turned into cases of ‘sex trafficking’</w:t>
      </w:r>
      <w:r w:rsidRPr="003261FC">
        <w:rPr>
          <w:rFonts w:cs="Times New Roman"/>
          <w:sz w:val="16"/>
        </w:rPr>
        <w:t xml:space="preserve">. Yet I believe that </w:t>
      </w:r>
      <w:r w:rsidRPr="003261FC">
        <w:rPr>
          <w:rStyle w:val="StyleUnderline"/>
          <w:rFonts w:cs="Times New Roman"/>
          <w:sz w:val="24"/>
        </w:rPr>
        <w:t>to focus too much on the distortion of the facts about trafficking is to misunderstand the way that ideology operates</w:t>
      </w:r>
      <w:r w:rsidRPr="003261FC">
        <w:rPr>
          <w:rFonts w:cs="Times New Roman"/>
          <w:sz w:val="16"/>
        </w:rPr>
        <w:t xml:space="preserve">. To return to theory for a moment, one of the key reasons for the demise of ideology as an analytical category has been the post-structuralist assault on the notion of an objective ‘truth’ and of a corresponding idea of the possibility of distortion. As the post- Marxist philosopher Ernesto Laclau explains: ‘The crisis of the notion of “ideology” was linked to two interconnected processes: the decline of social objectivism and the denial of the possibility of a metalinguistic vantage point which allows the unmasking of ideological distortion (1997: 320)’ Or, put more simply, ‘Categories such as “distortion” and “false representation” [only] made sense as long as something “true” or “undistorted” was considered to be within human reach” (1997:298). If the idea of ideology as a distortion of the truth is discredited, what are we left with? Can it still be useful? Or should we indeed, abandon the term for that of ‘discourse’? Perhaps surprisingly, leaving behind evaluations of truth and falsehood can allow us to see more clearly how ‘ideology’ works. </w:t>
      </w:r>
      <w:r w:rsidRPr="003261FC">
        <w:rPr>
          <w:rStyle w:val="StyleUnderline"/>
          <w:rFonts w:cs="Times New Roman"/>
          <w:sz w:val="24"/>
        </w:rPr>
        <w:t>The focus then becomes, not what ideology says, but what it does in society. Ideology can be seen as a ‘performative’, as an expression which works not by distorting truth but by masquerading as truth</w:t>
      </w:r>
      <w:r w:rsidRPr="003261FC">
        <w:rPr>
          <w:rFonts w:cs="Times New Roman"/>
          <w:sz w:val="16"/>
        </w:rPr>
        <w:t xml:space="preserve">. Terry Eagleton explains this conception of ideology as follows: 'Ideology appears to be a descriptive statement of reality-while being secretly 'emotive' (expressive of the lived reality of human subject) or 'conative' (directed toward the achievement of certain effects). If this is so, then it would seem that there is a kind of slipperiness or duplicity built into ideological language... It is thus, in the terms of the philosopher J.L. Austin, 'performative' rather than 'constative' language: it belongs to the class of speech acts which get something done...rather than to the discourse of description' (Eagleton, 1991: 18) Or, as Michael Sprinker interprets Marxist theorist Louis Althusser: ‘Ideology is a performative; as such, it is not regulated according to a regime of truth and falsehood, but by its sheer power to move’ (Sprinker in Eagleton 1991 : 36). </w:t>
      </w:r>
      <w:r w:rsidRPr="003261FC">
        <w:rPr>
          <w:rStyle w:val="StyleUnderline"/>
          <w:rFonts w:cs="Times New Roman"/>
          <w:sz w:val="24"/>
        </w:rPr>
        <w:t>The notion of ideology as a ‘performative’ has been criticised (see Eagleton 1991), but I believe that it is useful for looking at ‘trafficking’.</w:t>
      </w:r>
      <w:r w:rsidRPr="003261FC">
        <w:rPr>
          <w:rFonts w:cs="Times New Roman"/>
          <w:sz w:val="16"/>
        </w:rPr>
        <w:t xml:space="preserve"> The ideology of ‘trafficking’, and the political myths that are associated with it, are powerful not because they make lies seems believable, but because they express something of our social reality, because they are able to embody both our fears and our hopes. How can all this help answer the question of what we can do to stop the tide of repression being carried out in the name of stopping trafficking? It can help in at least two ways. Firstly, we see that </w:t>
      </w:r>
      <w:r w:rsidRPr="003261FC">
        <w:rPr>
          <w:rStyle w:val="StyleUnderline"/>
          <w:rFonts w:cs="Times New Roman"/>
          <w:sz w:val="24"/>
        </w:rPr>
        <w:t>the strategy of seeking to lay bare the ‘facts’ about trafficking will have limited effectiveness</w:t>
      </w:r>
      <w:r w:rsidRPr="003261FC">
        <w:rPr>
          <w:rFonts w:cs="Times New Roman"/>
          <w:sz w:val="16"/>
        </w:rPr>
        <w:t xml:space="preserve">, because it fails to strike at the heart of the power of the political myth of trafficking. As Zizek says in his critique of ideology, ‘ The statement ‘‘Let the facts speak for themselves” is perhaps the arch-statement of ideology – the point being, precisely, that facts never speak for themselves but are always made to speak’(Zizek 1994 :11, emphasis added). </w:t>
      </w:r>
      <w:r w:rsidRPr="003261FC">
        <w:rPr>
          <w:rStyle w:val="StyleUnderline"/>
          <w:rFonts w:cs="Times New Roman"/>
          <w:sz w:val="24"/>
        </w:rPr>
        <w:t>An effective ideological critique of trafficking will need to expose the ways that the ‘facts’ about trafficking are ‘made to speak’ in repressive voices. We can expose the way in which governments seize on the issue of trafficking to impose harsh immigration policies that will willingly step on migrants and sex workers rights in the name of protecting borders, even when the data that they use to support these policies may or may not be objectively ‘true’</w:t>
      </w:r>
      <w:r w:rsidRPr="003261FC">
        <w:rPr>
          <w:rFonts w:cs="Times New Roman"/>
          <w:sz w:val="16"/>
        </w:rPr>
        <w:t xml:space="preserve">. Strategies that expose government actions and seek to hold them accountable are prime examples of this kind of action. This concept of ideology allows us to see the ways in which those who are against the sex worker rights agenda, such as the right wing in the US and certain feminist anti-trafficking groups, use the stories and statistics of trafficked women in their efforts to fight the movement for sex workers rights. Secondly, and more importantly, the most valuable consequence of the view of ideology as performative is that we need to let go of the idea that ‘we’ have truth and ‘they’ have ideology. It means that we recognise that our critique is also necessarily ideological, but that this does not have to be negative. It means that we must turn the same interrogative lens on our own narratives of trafficking. The question is, what voice do we give to the ‘facts’ about trafficking? In what register, repressive or liberatory, will they speak? Speaking our ideology This is where a true critique of the ideology of trafficking begins. I believe that </w:t>
      </w:r>
      <w:r w:rsidRPr="003261FC">
        <w:rPr>
          <w:rStyle w:val="StyleUnderline"/>
          <w:rFonts w:cs="Times New Roman"/>
          <w:sz w:val="24"/>
        </w:rPr>
        <w:t>the way that trafficking is politicised by many anti-trafficking groups is wrought with contradictions, and so actually serves to reinforce, rather than challenge, the dominant meanings of trafficking.</w:t>
      </w:r>
      <w:r w:rsidRPr="003261FC">
        <w:rPr>
          <w:rFonts w:cs="Times New Roman"/>
          <w:sz w:val="16"/>
        </w:rPr>
        <w:t xml:space="preserve"> My own advocacy for sex worker rights has led me to be highly critical of the anti-trafficking framework, even when used by organisations that are not anti-migrant or against sex workers’ rights. I have argued that </w:t>
      </w:r>
      <w:r w:rsidRPr="003261FC">
        <w:rPr>
          <w:rStyle w:val="StyleUnderline"/>
          <w:rFonts w:cs="Times New Roman"/>
          <w:sz w:val="24"/>
        </w:rPr>
        <w:t>ideology which distinguishes between ‘forced’ prostitution (as in ‘trafficking’) and ‘voluntary’ prostitution keeps intact the division between ‘innocent’ women deserving of protection, and ‘guilty’ women – prostitutes</w:t>
      </w:r>
      <w:r w:rsidRPr="003261FC">
        <w:rPr>
          <w:rFonts w:cs="Times New Roman"/>
          <w:sz w:val="16"/>
        </w:rPr>
        <w:t xml:space="preserve">- who deserve what they get (Doezema 1998). This problem is not solved by seeking to remove any mention of ‘prostitution’ from definitions of trafficking, nor by broadening the focus to include other types of labour(which have been strategies of many anti-trafficking groups). </w:t>
      </w:r>
      <w:r w:rsidRPr="003261FC">
        <w:rPr>
          <w:rStyle w:val="StyleUnderline"/>
          <w:rFonts w:cs="Times New Roman"/>
          <w:sz w:val="24"/>
        </w:rPr>
        <w:t>For the problems of dividing migrants into ‘guilty’ and ‘innocent’ remains – it is simply displaced onto a larger group of people</w:t>
      </w:r>
      <w:r w:rsidRPr="003261FC">
        <w:rPr>
          <w:rFonts w:cs="Times New Roman"/>
          <w:sz w:val="16"/>
        </w:rPr>
        <w:t>. Governments are not challenged abouttheir treatment of so-called ‘voluntary’ sex workers, ‘economic migrants’, or refugees.</w:t>
      </w:r>
    </w:p>
    <w:p w:rsidR="003261FC" w:rsidRPr="003261FC" w:rsidRDefault="003261FC" w:rsidP="003261FC">
      <w:pPr>
        <w:rPr>
          <w:rFonts w:cs="Times New Roman"/>
        </w:rPr>
      </w:pPr>
    </w:p>
    <w:p w:rsidR="003261FC" w:rsidRPr="003261FC" w:rsidRDefault="003261FC" w:rsidP="003261FC">
      <w:pPr>
        <w:rPr>
          <w:rFonts w:cs="Times New Roman"/>
          <w:sz w:val="16"/>
        </w:rPr>
      </w:pPr>
    </w:p>
    <w:p w:rsidR="003261FC" w:rsidRPr="003261FC" w:rsidRDefault="003261FC" w:rsidP="003261FC">
      <w:pPr>
        <w:pStyle w:val="Heading2"/>
        <w:rPr>
          <w:rFonts w:cs="Times New Roman"/>
        </w:rPr>
      </w:pPr>
      <w:bookmarkStart w:id="3" w:name="_Toc272169243"/>
      <w:r w:rsidRPr="003261FC">
        <w:rPr>
          <w:rFonts w:cs="Times New Roman"/>
        </w:rPr>
        <w:t>Case</w:t>
      </w:r>
    </w:p>
    <w:p w:rsidR="003261FC" w:rsidRPr="003261FC" w:rsidRDefault="003261FC" w:rsidP="003261FC"/>
    <w:p w:rsidR="003261FC" w:rsidRPr="003261FC" w:rsidRDefault="003261FC" w:rsidP="003261FC">
      <w:pPr>
        <w:pStyle w:val="Heading3"/>
        <w:ind w:right="-18"/>
        <w:rPr>
          <w:rFonts w:cs="Times New Roman"/>
        </w:rPr>
      </w:pPr>
      <w:r w:rsidRPr="003261FC">
        <w:rPr>
          <w:rFonts w:cs="Times New Roman"/>
        </w:rPr>
        <w:t>Demands on State Good</w:t>
      </w:r>
    </w:p>
    <w:p w:rsidR="003261FC" w:rsidRPr="003261FC" w:rsidRDefault="003261FC" w:rsidP="003261FC"/>
    <w:p w:rsidR="003261FC" w:rsidRPr="003261FC" w:rsidRDefault="003261FC" w:rsidP="003261FC">
      <w:pPr>
        <w:pStyle w:val="Heading4"/>
      </w:pPr>
      <w:r w:rsidRPr="003261FC">
        <w:t>Demands on the state are compatible with a no border politic</w:t>
      </w:r>
    </w:p>
    <w:p w:rsidR="003261FC" w:rsidRPr="003261FC" w:rsidRDefault="003261FC" w:rsidP="003261FC">
      <w:pPr>
        <w:ind w:right="-18"/>
        <w:rPr>
          <w:rFonts w:cs="Times New Roman"/>
          <w:sz w:val="14"/>
        </w:rPr>
      </w:pPr>
      <w:r w:rsidRPr="003261FC">
        <w:rPr>
          <w:rStyle w:val="Style13ptBold"/>
          <w:rFonts w:cs="Times New Roman"/>
        </w:rPr>
        <w:t>THEIR AUTHOR—King ‘16</w:t>
      </w:r>
      <w:r w:rsidRPr="003261FC">
        <w:rPr>
          <w:rFonts w:cs="Times New Roman"/>
          <w:sz w:val="14"/>
        </w:rPr>
        <w:t xml:space="preserve"> [Natasha, has been active in campaigning for refugee rights and against border controls for over a decade. She has taught at the University of Nottingham, and worked as a caseworker with the British Refugee Council, No Borders: The Politics of Immigration Control and Resistance, pp. 4-6]</w:t>
      </w:r>
    </w:p>
    <w:p w:rsidR="003261FC" w:rsidRPr="003261FC" w:rsidRDefault="003261FC" w:rsidP="003261FC">
      <w:pPr>
        <w:ind w:right="-18"/>
        <w:rPr>
          <w:rFonts w:cs="Times New Roman"/>
          <w:sz w:val="16"/>
        </w:rPr>
      </w:pPr>
      <w:r w:rsidRPr="003261FC">
        <w:rPr>
          <w:rFonts w:cs="Times New Roman"/>
          <w:sz w:val="16"/>
        </w:rPr>
        <w:t xml:space="preserve">Reflections on the dilemmas of refusing the border </w:t>
      </w:r>
      <w:r w:rsidRPr="003261FC">
        <w:rPr>
          <w:rFonts w:cs="Times New Roman"/>
          <w:u w:val="single"/>
        </w:rPr>
        <w:t>Thinking of the struggle</w:t>
      </w:r>
      <w:r w:rsidRPr="003261FC">
        <w:rPr>
          <w:rFonts w:cs="Times New Roman"/>
          <w:sz w:val="16"/>
        </w:rPr>
        <w:t xml:space="preserve"> for the freedom of movement as moments when people refuse the border and oppose the state – either intentionally or unintentionally – </w:t>
      </w:r>
      <w:r w:rsidRPr="003261FC">
        <w:rPr>
          <w:rFonts w:cs="Times New Roman"/>
          <w:u w:val="single"/>
        </w:rPr>
        <w:t>poses a challenge. Migration is an issue so deeply shaped and inscribed by the state</w:t>
      </w:r>
      <w:r w:rsidRPr="003261FC">
        <w:rPr>
          <w:rFonts w:cs="Times New Roman"/>
          <w:sz w:val="16"/>
        </w:rPr>
        <w:t xml:space="preserve">. As Aaron Zolberg suggests, </w:t>
      </w:r>
      <w:r w:rsidRPr="003261FC">
        <w:rPr>
          <w:rFonts w:cs="Times New Roman"/>
          <w:u w:val="single"/>
        </w:rPr>
        <w:t>the very definition of migration – as movement across territorial borders – presupposes the existence of the state</w:t>
      </w:r>
      <w:r w:rsidRPr="003261FC">
        <w:rPr>
          <w:rFonts w:cs="Times New Roman"/>
          <w:sz w:val="16"/>
        </w:rPr>
        <w:t xml:space="preserve"> (Zolberg 1981). </w:t>
      </w:r>
      <w:r w:rsidRPr="003261FC">
        <w:rPr>
          <w:rFonts w:cs="Times New Roman"/>
          <w:u w:val="single"/>
        </w:rPr>
        <w:t xml:space="preserve">We may refuse the border and oppose the state, but too often </w:t>
      </w:r>
      <w:r w:rsidRPr="003261FC">
        <w:rPr>
          <w:rFonts w:cs="Times New Roman"/>
          <w:b/>
          <w:u w:val="single"/>
        </w:rPr>
        <w:t>it’s also the state that we have to appeal to</w:t>
      </w:r>
      <w:r w:rsidRPr="003261FC">
        <w:rPr>
          <w:rFonts w:cs="Times New Roman"/>
          <w:u w:val="single"/>
        </w:rPr>
        <w:t xml:space="preserve"> if we want to secure greater freedoms. We demand rights from the state, when it’s the state that denies us rights in the first place</w:t>
      </w:r>
      <w:r w:rsidRPr="003261FC">
        <w:rPr>
          <w:rFonts w:cs="Times New Roman"/>
          <w:sz w:val="16"/>
        </w:rPr>
        <w:t xml:space="preserve"> (cf. Arendt 1973 [1951]). </w:t>
      </w:r>
      <w:r w:rsidRPr="003261FC">
        <w:rPr>
          <w:rFonts w:cs="Times New Roman"/>
          <w:u w:val="single"/>
        </w:rPr>
        <w:t>This paradox creates a dilemma for any struggle that opposes the state. It’s a dilemma that comes up time and again in grassroots struggles of all kinds, and can be better illustrated in the case of no border struggles through a few examples. In the UK a common way of showing solidarity with the struggle for the freedom of movement is to visit people held in detention prisons. It’s a way of offering practical and emotional support</w:t>
      </w:r>
      <w:r w:rsidRPr="003261FC">
        <w:rPr>
          <w:rFonts w:cs="Times New Roman"/>
          <w:sz w:val="16"/>
        </w:rPr>
        <w:t xml:space="preserve"> to the imprisoned, and showing that they’re not forgotten just because the state tries to hide them away. Groups have held numerous demos outside such prisons, while the inmates have held hunger strikes and demonstrations and taken direct action from the inside. Both have strengthened each other. Visiting people in detention is also a way of better understanding the lived experiences of those directly affected by border controls. </w:t>
      </w:r>
      <w:r w:rsidRPr="003261FC">
        <w:rPr>
          <w:rFonts w:cs="Times New Roman"/>
          <w:u w:val="single"/>
        </w:rPr>
        <w:t>It’s the basis for taking further action against such places. In numerous cases, access to information about ‘life inside’ has led visitors’ groups to make complaints and publish information about poor treatment, which has resulted in improvements. This has positive effects for those who are subject to imprisonment, but it undermines any aim to end immigration detention altogether, because it suggests that the problem can be solved through better treatment, and not the end of detention itself. As the state improves its immigration prisons, it has more legitimacy</w:t>
      </w:r>
      <w:r w:rsidRPr="003261FC">
        <w:rPr>
          <w:rFonts w:cs="Times New Roman"/>
          <w:sz w:val="16"/>
        </w:rPr>
        <w:t xml:space="preserve"> in refuting claims that imprisonment is against our dignity and humanity. Ultimately, detainee visitors’ groups end up struggling with the idea that, while they oppose detention, what they do also reinforces the idea that immigration detention is legitimate. In Greece the struggle for the freedom of movement has led to three campaigns for the mass regularization of illegalized migrants in the country. In each case people have debated how legalization effectively reinforces the state’s right to decide. Regularization amnesties are time limited, with conditions that disqualify large sections of the illegalized population. They often pave the way for harsher migration policies too (Nyers 2010).</w:t>
      </w:r>
      <w:r w:rsidRPr="003261FC">
        <w:rPr>
          <w:rFonts w:cs="Times New Roman"/>
          <w:u w:val="single"/>
        </w:rPr>
        <w:t xml:space="preserve"> As such, such amnesties refine and redefine the regime of control, even as they bring about real material improvements for many at that time</w:t>
      </w:r>
      <w:r w:rsidRPr="003261FC">
        <w:rPr>
          <w:rFonts w:cs="Times New Roman"/>
          <w:sz w:val="16"/>
        </w:rPr>
        <w:t xml:space="preserve"> (DeGenova 2002). Re</w:t>
      </w:r>
      <w:r w:rsidRPr="003261FC">
        <w:rPr>
          <w:rFonts w:cs="Times New Roman"/>
          <w:u w:val="single"/>
        </w:rPr>
        <w:t>sistance to the border always seems faced with the dilemma of how to refuse the state while also engaging with it.</w:t>
      </w:r>
      <w:r w:rsidRPr="003261FC">
        <w:rPr>
          <w:rFonts w:cs="Times New Roman"/>
          <w:sz w:val="16"/>
        </w:rPr>
        <w:t xml:space="preserve"> I think this is the main dilemma of any kind of politics that seeks to refuse the state, and I return to this dilemma time and again throughout this book. </w:t>
      </w:r>
      <w:r w:rsidRPr="003261FC">
        <w:rPr>
          <w:rFonts w:cs="Times New Roman"/>
          <w:u w:val="single"/>
        </w:rPr>
        <w:t>People and groups adopt different strategies to negotiate this dilemma. This can lead to conflicts between those who resist in different ways. Some resist by engaging with the state in order to secure further freedoms. People launch campaigns that demand regularization, or that demonstrate that our cities are places of sanctuary</w:t>
      </w:r>
      <w:r w:rsidRPr="003261FC">
        <w:rPr>
          <w:rFonts w:cs="Times New Roman"/>
          <w:sz w:val="16"/>
        </w:rPr>
        <w:t xml:space="preserve"> (cf. Cissé 1996; Squire and Bagelman 2012). </w:t>
      </w:r>
      <w:r w:rsidRPr="003261FC">
        <w:rPr>
          <w:rFonts w:cs="Times New Roman"/>
          <w:u w:val="single"/>
        </w:rPr>
        <w:t xml:space="preserve">For others, however, the very fact that such freedoms are controlled by the state is the site of struggle. Such differences can be a dynamic force that generates diversity in our resistance. But such differences become </w:t>
      </w:r>
      <w:r w:rsidRPr="003261FC">
        <w:rPr>
          <w:rFonts w:cs="Times New Roman"/>
          <w:b/>
          <w:u w:val="single"/>
        </w:rPr>
        <w:t>problematic when they are seen as absolute,</w:t>
      </w:r>
      <w:r w:rsidRPr="003261FC">
        <w:rPr>
          <w:rFonts w:cs="Times New Roman"/>
          <w:u w:val="single"/>
        </w:rPr>
        <w:t xml:space="preserve"> incompatible and insurmountable. They risk </w:t>
      </w:r>
      <w:r w:rsidRPr="003261FC">
        <w:rPr>
          <w:rFonts w:cs="Times New Roman"/>
          <w:b/>
          <w:u w:val="single"/>
        </w:rPr>
        <w:t>weakening such struggles</w:t>
      </w:r>
      <w:r w:rsidRPr="003261FC">
        <w:rPr>
          <w:rFonts w:cs="Times New Roman"/>
          <w:u w:val="single"/>
        </w:rPr>
        <w:t xml:space="preserve"> at a time when it is more urgent than ever to mount a forceful collective and diverse resistance against the steady infestation of border controls throughout our social world</w:t>
      </w:r>
      <w:r w:rsidRPr="003261FC">
        <w:rPr>
          <w:rFonts w:cs="Times New Roman"/>
          <w:sz w:val="16"/>
        </w:rPr>
        <w:t>. How to enact a radical politics when so constrained by the state? How to find common ground when our aims sometimes appear like opposites? This dilemma leads me to modify my question: How do we resist borders, in a current reality in which borders proliferate?</w:t>
      </w:r>
    </w:p>
    <w:p w:rsidR="003261FC" w:rsidRPr="003261FC" w:rsidRDefault="003261FC" w:rsidP="003261FC">
      <w:pPr>
        <w:ind w:right="-18"/>
        <w:rPr>
          <w:rFonts w:cs="Times New Roman"/>
        </w:rPr>
      </w:pPr>
    </w:p>
    <w:p w:rsidR="003261FC" w:rsidRPr="003261FC" w:rsidRDefault="003261FC" w:rsidP="003261FC">
      <w:pPr>
        <w:pStyle w:val="Heading4"/>
      </w:pPr>
      <w:r w:rsidRPr="003261FC">
        <w:t>The state doesn’t change the movement, the movement changes the state—demands on the state are necessary for survival strategies</w:t>
      </w:r>
    </w:p>
    <w:p w:rsidR="003261FC" w:rsidRPr="003261FC" w:rsidRDefault="003261FC" w:rsidP="003261FC">
      <w:pPr>
        <w:ind w:right="-18"/>
        <w:rPr>
          <w:rFonts w:cs="Times New Roman"/>
          <w:sz w:val="16"/>
        </w:rPr>
      </w:pPr>
      <w:r w:rsidRPr="003261FC">
        <w:rPr>
          <w:rStyle w:val="Style13ptBold"/>
          <w:rFonts w:cs="Times New Roman"/>
        </w:rPr>
        <w:t>King ‘16</w:t>
      </w:r>
      <w:r w:rsidRPr="003261FC">
        <w:rPr>
          <w:rFonts w:cs="Times New Roman"/>
          <w:sz w:val="16"/>
        </w:rPr>
        <w:t xml:space="preserve"> [Natasha, has been active in campaigning for refugee rights and against border controls for over a decade. She has taught at the University of Nottingham, and worked as a caseworker with the British Refugee Council, No Borders: The Politics of Immigration Control and Resistance, pp. 20-22]</w:t>
      </w:r>
    </w:p>
    <w:p w:rsidR="003261FC" w:rsidRPr="003261FC" w:rsidRDefault="003261FC" w:rsidP="003261FC">
      <w:pPr>
        <w:ind w:right="-18"/>
        <w:rPr>
          <w:rFonts w:cs="Times New Roman"/>
          <w:sz w:val="16"/>
        </w:rPr>
      </w:pPr>
      <w:r w:rsidRPr="003261FC">
        <w:rPr>
          <w:rFonts w:cs="Times New Roman"/>
          <w:u w:val="single"/>
        </w:rPr>
        <w:t xml:space="preserve">As such, a no borders politics </w:t>
      </w:r>
      <w:r w:rsidRPr="003261FC">
        <w:rPr>
          <w:rFonts w:cs="Times New Roman"/>
          <w:b/>
          <w:u w:val="single"/>
        </w:rPr>
        <w:t>cannot only be practices of autonomy</w:t>
      </w:r>
      <w:r w:rsidRPr="003261FC">
        <w:rPr>
          <w:rFonts w:cs="Times New Roman"/>
          <w:u w:val="single"/>
        </w:rPr>
        <w:t xml:space="preserve">. At various points in the history of autonomy – in the struggle for freedom of movement or for black power, or for gender liberation – people have been forced to engage with the state in more visible forms of resistance. Often this has involved a power play with the state; forms of protest that make demands on it for rights or recognition. And this brings out a key dilemma for a no borders politics: how to navigate between autonomous practices that potentially escape the state and visible practices that, in contesting the state, also validate it? But is it the case that all acts of visibility reinforce the state and undermine autonomy? </w:t>
      </w:r>
      <w:r w:rsidRPr="003261FC">
        <w:rPr>
          <w:rFonts w:cs="Times New Roman"/>
          <w:sz w:val="16"/>
        </w:rPr>
        <w:t xml:space="preserve">Often struggles for autonomy have also included demands for visibility within them. </w:t>
      </w:r>
      <w:r w:rsidRPr="003261FC">
        <w:rPr>
          <w:rFonts w:cs="Times New Roman"/>
          <w:u w:val="single"/>
        </w:rPr>
        <w:t>Take the black power movement</w:t>
      </w:r>
      <w:r w:rsidRPr="003261FC">
        <w:rPr>
          <w:rFonts w:cs="Times New Roman"/>
          <w:sz w:val="16"/>
        </w:rPr>
        <w:t xml:space="preserve">. Again, for many, this struggle was about autonomy, and included a radical critique of the state and capitalism. Activities that they implemented, such as pre-school breakfast clubs for children of colour, were about creating other social structures that aimed to make reliance on a state that was deliberately failing them obsolete (Katsiaficas and Cleaver 2001). </w:t>
      </w:r>
      <w:r w:rsidRPr="003261FC">
        <w:rPr>
          <w:rFonts w:cs="Times New Roman"/>
          <w:u w:val="single"/>
        </w:rPr>
        <w:t>Yet this movement took to the streets often, at the same time demanding to be treated as equals in US society</w:t>
      </w:r>
      <w:r w:rsidRPr="003261FC">
        <w:rPr>
          <w:rFonts w:cs="Times New Roman"/>
          <w:sz w:val="16"/>
        </w:rPr>
        <w:t xml:space="preserve">. In the case of the no borders movement, people carry out all kinds of practices that enable them to stay invisible and free from controls. Yet, as I show in Chapter 3, at times </w:t>
      </w:r>
      <w:r w:rsidRPr="003261FC">
        <w:rPr>
          <w:rFonts w:cs="Times New Roman"/>
          <w:b/>
          <w:u w:val="single"/>
        </w:rPr>
        <w:t>when life becomes unsustainable because of the border regime, people have had to come together to make demands on the state.</w:t>
      </w:r>
      <w:r w:rsidRPr="003261FC">
        <w:rPr>
          <w:rFonts w:cs="Times New Roman"/>
          <w:sz w:val="16"/>
        </w:rPr>
        <w:t xml:space="preserve"> Furthermore, </w:t>
      </w:r>
      <w:r w:rsidRPr="003261FC">
        <w:rPr>
          <w:rFonts w:cs="Times New Roman"/>
          <w:u w:val="single"/>
        </w:rPr>
        <w:t xml:space="preserve">what is important about these two examples, what is potentially ‘transformative’ about them, is that they directly involved – indeed were led by – those directly affected. </w:t>
      </w:r>
      <w:r w:rsidRPr="003261FC">
        <w:rPr>
          <w:rFonts w:cs="Times New Roman"/>
          <w:sz w:val="16"/>
        </w:rPr>
        <w:t xml:space="preserve">As Judith Butler and Gayatri Chakravorty Spivak ask, </w:t>
      </w:r>
      <w:r w:rsidRPr="003261FC">
        <w:rPr>
          <w:rFonts w:cs="Times New Roman"/>
          <w:u w:val="single"/>
        </w:rPr>
        <w:t>what does it mean when those denied rights nonetheless act as if they already have them</w:t>
      </w:r>
      <w:r w:rsidRPr="003261FC">
        <w:rPr>
          <w:rFonts w:cs="Times New Roman"/>
          <w:sz w:val="16"/>
        </w:rPr>
        <w:t xml:space="preserve"> (Butler and Spivak 2007)? This is not a form of protest where the oppressed are given a voice, but one where they take their voice and make it be heard. </w:t>
      </w:r>
      <w:r w:rsidRPr="003261FC">
        <w:rPr>
          <w:rFonts w:cs="Times New Roman"/>
          <w:u w:val="single"/>
        </w:rPr>
        <w:t>Transformation is different from escape. I define it as a constitutive practice that brings something new into our social world</w:t>
      </w:r>
      <w:r w:rsidRPr="003261FC">
        <w:rPr>
          <w:rFonts w:cs="Times New Roman"/>
          <w:sz w:val="16"/>
        </w:rPr>
        <w:t xml:space="preserve"> (Walters 2008). </w:t>
      </w:r>
      <w:r w:rsidRPr="003261FC">
        <w:rPr>
          <w:rFonts w:cs="Times New Roman"/>
          <w:u w:val="single"/>
        </w:rPr>
        <w:t xml:space="preserve">Transformative practices have the potential to </w:t>
      </w:r>
      <w:r w:rsidRPr="003261FC">
        <w:rPr>
          <w:rFonts w:cs="Times New Roman"/>
          <w:b/>
          <w:u w:val="single"/>
        </w:rPr>
        <w:t>change the logic of the state</w:t>
      </w:r>
      <w:r w:rsidRPr="003261FC">
        <w:rPr>
          <w:rFonts w:cs="Times New Roman"/>
          <w:u w:val="single"/>
        </w:rPr>
        <w:t>, or what is understood as politics, or who is understood as a political actor</w:t>
      </w:r>
      <w:r w:rsidRPr="003261FC">
        <w:rPr>
          <w:rFonts w:cs="Times New Roman"/>
          <w:sz w:val="16"/>
        </w:rPr>
        <w:t xml:space="preserve"> (Johnson 2012). </w:t>
      </w:r>
      <w:r w:rsidRPr="003261FC">
        <w:rPr>
          <w:rFonts w:cs="Times New Roman"/>
          <w:u w:val="single"/>
        </w:rPr>
        <w:t>What all this means is that a no borders politics is not only autonomous practices, nor only visible practices, but a constant negotiation of these two things; things which are incompatible in theory but often present together in practice</w:t>
      </w:r>
      <w:r w:rsidRPr="003261FC">
        <w:rPr>
          <w:rFonts w:cs="Times New Roman"/>
          <w:sz w:val="16"/>
        </w:rPr>
        <w:t xml:space="preserve">. Often practices of escape bleed into practices of transformation. A no borders politics is the politics of the no borders movement, but </w:t>
      </w:r>
      <w:r w:rsidRPr="003261FC">
        <w:rPr>
          <w:rFonts w:cs="Times New Roman"/>
          <w:u w:val="single"/>
        </w:rPr>
        <w:t>it is a politics that reflects numerous perspectives, and gives rise to numerous different forms of action</w:t>
      </w:r>
      <w:r w:rsidRPr="003261FC">
        <w:rPr>
          <w:rFonts w:cs="Times New Roman"/>
          <w:sz w:val="16"/>
        </w:rPr>
        <w:t xml:space="preserve">. This politics shares a name with the No Border Network, but this network forms only a part of the no borders movement. A no borders politics exceeds the No Border Network, and this book is about much more than the perspectives and practices of that network. Chapter 1 defines a no borders politics largely in terms of the actions of people who move without permission. </w:t>
      </w:r>
      <w:r w:rsidRPr="003261FC">
        <w:rPr>
          <w:rFonts w:cs="Times New Roman"/>
          <w:u w:val="single"/>
        </w:rPr>
        <w:t>At times, people come together to articulate collective demands, through various forms of visible resistance</w:t>
      </w:r>
      <w:r w:rsidRPr="003261FC">
        <w:rPr>
          <w:rFonts w:cs="Times New Roman"/>
          <w:sz w:val="16"/>
        </w:rPr>
        <w:t>. However, a no borders politics conceptualizes a movement that is much more diverse than just people who move without permission and in their invisibility do not constitute themselves as a movement in the ‘traditional’ sense. It primarily concerns people without papers, but it is a movement of people with and without papers. Often these actions bring people with and without papers together to form groups; people struggle together against detention; they march together to assert that ‘no one is illegal’. It is in these collectives that the movement for free migration does at times appear like a much more recognizable social movement.</w:t>
      </w:r>
    </w:p>
    <w:p w:rsidR="003261FC" w:rsidRPr="003261FC" w:rsidRDefault="003261FC" w:rsidP="003261FC">
      <w:pPr>
        <w:ind w:right="-18"/>
        <w:rPr>
          <w:rFonts w:cs="Times New Roman"/>
        </w:rPr>
      </w:pPr>
    </w:p>
    <w:p w:rsidR="003261FC" w:rsidRPr="003261FC" w:rsidRDefault="003261FC" w:rsidP="003261FC">
      <w:pPr>
        <w:ind w:right="-18"/>
        <w:rPr>
          <w:rFonts w:cs="Times New Roman"/>
        </w:rPr>
      </w:pPr>
    </w:p>
    <w:p w:rsidR="003261FC" w:rsidRPr="003261FC" w:rsidRDefault="003261FC" w:rsidP="003261FC">
      <w:pPr>
        <w:pStyle w:val="Heading3"/>
      </w:pPr>
      <w:r w:rsidRPr="003261FC">
        <w:t>TVA</w:t>
      </w:r>
    </w:p>
    <w:p w:rsidR="003261FC" w:rsidRPr="003261FC" w:rsidRDefault="003261FC" w:rsidP="003261FC"/>
    <w:p w:rsidR="003261FC" w:rsidRPr="003261FC" w:rsidRDefault="003261FC" w:rsidP="003261FC">
      <w:pPr>
        <w:pStyle w:val="Heading4"/>
      </w:pPr>
      <w:r w:rsidRPr="003261FC">
        <w:t>Political demands are a core pillar of no one is illegal</w:t>
      </w:r>
    </w:p>
    <w:p w:rsidR="003261FC" w:rsidRPr="003261FC" w:rsidRDefault="003261FC" w:rsidP="003261FC">
      <w:pPr>
        <w:ind w:right="-18"/>
        <w:rPr>
          <w:rFonts w:cs="Times New Roman"/>
          <w:sz w:val="16"/>
        </w:rPr>
      </w:pPr>
      <w:r w:rsidRPr="003261FC">
        <w:rPr>
          <w:rStyle w:val="Style13ptBold"/>
          <w:rFonts w:cs="Times New Roman"/>
        </w:rPr>
        <w:t>No One Is Illegal Toronto NO DATE</w:t>
      </w:r>
      <w:r w:rsidRPr="003261FC">
        <w:rPr>
          <w:rFonts w:cs="Times New Roman"/>
          <w:sz w:val="16"/>
        </w:rPr>
        <w:t>, Accessed 7-28-18, Vision, Demands, Organizing Pillars, http://toronto.nooneisillegal.org/demands</w:t>
      </w:r>
    </w:p>
    <w:p w:rsidR="003261FC" w:rsidRPr="003261FC" w:rsidRDefault="003261FC" w:rsidP="003261FC">
      <w:pPr>
        <w:ind w:right="-18"/>
        <w:rPr>
          <w:rFonts w:cs="Times New Roman"/>
          <w:sz w:val="16"/>
        </w:rPr>
      </w:pPr>
      <w:r w:rsidRPr="003261FC">
        <w:rPr>
          <w:rFonts w:cs="Times New Roman"/>
          <w:sz w:val="16"/>
        </w:rPr>
        <w:t xml:space="preserve">Our organizing pillars </w:t>
      </w:r>
      <w:r w:rsidRPr="003261FC">
        <w:rPr>
          <w:rFonts w:cs="Times New Roman"/>
          <w:u w:val="single"/>
        </w:rPr>
        <w:t>We organize around three pillars</w:t>
      </w:r>
      <w:r w:rsidRPr="003261FC">
        <w:rPr>
          <w:rFonts w:cs="Times New Roman"/>
          <w:sz w:val="16"/>
        </w:rPr>
        <w:t xml:space="preserve">: Status for All, Access Without Fear, and support work for Indigenous sovereignty struggles. We are part of the fight for freedom to move, return &amp; stay. </w:t>
      </w:r>
      <w:r w:rsidRPr="003261FC">
        <w:rPr>
          <w:rFonts w:cs="Times New Roman"/>
          <w:u w:val="single"/>
        </w:rPr>
        <w:t>(1) Status for All: This work includes many facets: stopping deportations and ending detentions; stopping unjust immigration policies; ending exploitative and temporary migrant work;</w:t>
      </w:r>
      <w:r w:rsidRPr="003261FC">
        <w:rPr>
          <w:rFonts w:cs="Times New Roman"/>
          <w:sz w:val="16"/>
        </w:rPr>
        <w:t xml:space="preserve"> fighting back against the environmental, economic and military forces that force people to move out of their homes in the first place; and creating a culture of resistance and building community power towards a global movement for justice, of which migrant justice is a part. (2) Access Without Fear: This is our campaign to push Immigration Enforcement out of our city and our province so that people can access the safety, services and supports they need to live with dignity, and without fear of detention, deportation or harassment. (3) Indigenous Sovereignty: For us, defending Indigenous sovereignty happens in two ways. Responding to calls for solidarity as they emerge, and building an informed base of support for Indigenous sovereignty, particularly in migrant communities.</w:t>
      </w:r>
    </w:p>
    <w:p w:rsidR="003261FC" w:rsidRPr="003261FC" w:rsidRDefault="003261FC" w:rsidP="003261FC">
      <w:pPr>
        <w:ind w:right="-18"/>
        <w:rPr>
          <w:rFonts w:cs="Times New Roman"/>
          <w:sz w:val="16"/>
        </w:rPr>
      </w:pPr>
    </w:p>
    <w:p w:rsidR="003261FC" w:rsidRPr="003261FC" w:rsidRDefault="003261FC" w:rsidP="003261FC">
      <w:pPr>
        <w:ind w:right="-18"/>
        <w:rPr>
          <w:rStyle w:val="Style13ptBold"/>
          <w:rFonts w:cs="Times New Roman"/>
        </w:rPr>
      </w:pPr>
    </w:p>
    <w:p w:rsidR="003261FC" w:rsidRPr="003261FC" w:rsidRDefault="003261FC" w:rsidP="003261FC">
      <w:pPr>
        <w:ind w:right="-18"/>
        <w:rPr>
          <w:rFonts w:cs="Times New Roman"/>
          <w:sz w:val="16"/>
        </w:rPr>
      </w:pPr>
    </w:p>
    <w:p w:rsidR="003261FC" w:rsidRPr="003261FC" w:rsidRDefault="003261FC" w:rsidP="003261FC">
      <w:pPr>
        <w:pStyle w:val="Heading3"/>
        <w:ind w:right="-18"/>
        <w:rPr>
          <w:rFonts w:cs="Times New Roman"/>
        </w:rPr>
      </w:pPr>
      <w:r w:rsidRPr="003261FC">
        <w:rPr>
          <w:rFonts w:cs="Times New Roman"/>
        </w:rPr>
        <w:t>No Borders = Reproduce Violence</w:t>
      </w:r>
      <w:bookmarkEnd w:id="3"/>
    </w:p>
    <w:p w:rsidR="003261FC" w:rsidRPr="003261FC" w:rsidRDefault="003261FC" w:rsidP="003261FC">
      <w:pPr>
        <w:ind w:left="720" w:right="-18"/>
        <w:rPr>
          <w:rFonts w:cs="Times New Roman"/>
          <w:sz w:val="16"/>
        </w:rPr>
      </w:pPr>
    </w:p>
    <w:p w:rsidR="003261FC" w:rsidRPr="003261FC" w:rsidRDefault="003261FC" w:rsidP="003261FC">
      <w:pPr>
        <w:pStyle w:val="Heading4"/>
        <w:ind w:right="-18"/>
        <w:rPr>
          <w:rFonts w:ascii="Times New Roman" w:hAnsi="Times New Roman" w:cs="Times New Roman"/>
        </w:rPr>
      </w:pPr>
      <w:r w:rsidRPr="003261FC">
        <w:rPr>
          <w:rFonts w:ascii="Times New Roman" w:hAnsi="Times New Roman" w:cs="Times New Roman"/>
        </w:rPr>
        <w:t>Critiques of national borders only reproduce more and worse borders elsewhere</w:t>
      </w:r>
    </w:p>
    <w:p w:rsidR="003261FC" w:rsidRPr="003261FC" w:rsidRDefault="003261FC" w:rsidP="003261FC">
      <w:pPr>
        <w:ind w:right="-18"/>
        <w:rPr>
          <w:rFonts w:cs="Times New Roman"/>
          <w:sz w:val="16"/>
        </w:rPr>
      </w:pPr>
      <w:r w:rsidRPr="003261FC">
        <w:rPr>
          <w:rStyle w:val="Style13ptBold"/>
          <w:rFonts w:cs="Times New Roman"/>
        </w:rPr>
        <w:t>Motomura ‘6</w:t>
      </w:r>
      <w:r w:rsidRPr="003261FC">
        <w:rPr>
          <w:rFonts w:cs="Times New Roman"/>
          <w:sz w:val="16"/>
        </w:rPr>
        <w:t>, Susan Westerberg Prager Professor of Law at UCLA, 2006 [Hiroshi, Americans in Waiting: The lost Story of Immigration and Citizenship in the United States, p. 13-14</w:t>
      </w:r>
    </w:p>
    <w:p w:rsidR="003261FC" w:rsidRPr="003261FC" w:rsidRDefault="003261FC" w:rsidP="003261FC">
      <w:pPr>
        <w:ind w:right="-18"/>
        <w:rPr>
          <w:rFonts w:cs="Times New Roman"/>
          <w:sz w:val="16"/>
        </w:rPr>
      </w:pPr>
      <w:r w:rsidRPr="003261FC">
        <w:rPr>
          <w:rFonts w:cs="Times New Roman"/>
          <w:sz w:val="16"/>
        </w:rPr>
        <w:t xml:space="preserve">This entire inquiry reflects my hope that </w:t>
      </w:r>
      <w:r w:rsidRPr="003261FC">
        <w:rPr>
          <w:rFonts w:cs="Times New Roman"/>
          <w:u w:val="single"/>
        </w:rPr>
        <w:t>national citizenship in the United States can be a viable context for a sense of belonging and for participation in civic, political, social, and economic life that is inclusive and respectful of all individuals. There are certainly other models of belonging, including transnational models</w:t>
      </w:r>
      <w:r w:rsidRPr="003261FC">
        <w:rPr>
          <w:rFonts w:cs="Times New Roman"/>
          <w:sz w:val="16"/>
        </w:rPr>
        <w:t xml:space="preserve"> that reflect a sense of belonging to more than one nation, </w:t>
      </w:r>
      <w:r w:rsidRPr="003261FC">
        <w:rPr>
          <w:rFonts w:cs="Times New Roman"/>
          <w:u w:val="single"/>
        </w:rPr>
        <w:t>and postnational models that think beyond national citizenship entirely</w:t>
      </w:r>
      <w:r w:rsidRPr="003261FC">
        <w:rPr>
          <w:rFonts w:cs="Times New Roman"/>
          <w:sz w:val="16"/>
        </w:rPr>
        <w:t xml:space="preserve">. </w:t>
      </w:r>
      <w:r w:rsidRPr="003261FC">
        <w:rPr>
          <w:rFonts w:cs="Times New Roman"/>
          <w:u w:val="single"/>
        </w:rPr>
        <w:t>But</w:t>
      </w:r>
      <w:r w:rsidRPr="003261FC">
        <w:rPr>
          <w:rFonts w:cs="Times New Roman"/>
          <w:sz w:val="16"/>
        </w:rPr>
        <w:t xml:space="preserve"> </w:t>
      </w:r>
      <w:r w:rsidRPr="003261FC">
        <w:rPr>
          <w:rFonts w:cs="Times New Roman"/>
          <w:b/>
          <w:u w:val="single"/>
        </w:rPr>
        <w:t>the apparent inclusiveness of these other approaches to belonging can mask other modes of exclusion</w:t>
      </w:r>
      <w:r w:rsidRPr="003261FC">
        <w:rPr>
          <w:rFonts w:cs="Times New Roman"/>
          <w:sz w:val="16"/>
        </w:rPr>
        <w:t xml:space="preserve">. </w:t>
      </w:r>
      <w:r w:rsidRPr="003261FC">
        <w:rPr>
          <w:rFonts w:cs="Times New Roman"/>
          <w:u w:val="single"/>
        </w:rPr>
        <w:t>If national citizenship matters less, ties of religion, race, class, and other groupings that are less cosmopolitan or democratic than national citizenship will matter even more than they do already</w:t>
      </w:r>
      <w:r w:rsidRPr="003261FC">
        <w:rPr>
          <w:rFonts w:cs="Times New Roman"/>
          <w:sz w:val="16"/>
        </w:rPr>
        <w:t xml:space="preserve">. </w:t>
      </w:r>
      <w:r w:rsidRPr="003261FC">
        <w:rPr>
          <w:rFonts w:cs="Times New Roman"/>
          <w:b/>
          <w:u w:val="single"/>
        </w:rPr>
        <w:t>The result may be a world without national walls but also a world of a “thousand petty fortresses,”</w:t>
      </w:r>
      <w:r w:rsidRPr="003261FC">
        <w:rPr>
          <w:rFonts w:cs="Times New Roman"/>
          <w:sz w:val="16"/>
        </w:rPr>
        <w:t xml:space="preserve"> as political philosopher Michael Walzer once put it.10 </w:t>
      </w:r>
      <w:r w:rsidRPr="003261FC">
        <w:rPr>
          <w:rFonts w:cs="Times New Roman"/>
          <w:u w:val="single"/>
        </w:rPr>
        <w:t>Making national citizenship into an inclusive vehicle is not easy. It requires a welcome of immigrants</w:t>
      </w:r>
      <w:r w:rsidRPr="003261FC">
        <w:rPr>
          <w:rFonts w:cs="Times New Roman"/>
          <w:sz w:val="16"/>
        </w:rPr>
        <w:t>—crystallized in the idea of Americans in waiting—</w:t>
      </w:r>
      <w:r w:rsidRPr="003261FC">
        <w:rPr>
          <w:rFonts w:cs="Times New Roman"/>
          <w:u w:val="single"/>
        </w:rPr>
        <w:t>that has faded from law and policy in the United States.</w:t>
      </w:r>
      <w:r w:rsidRPr="003261FC">
        <w:rPr>
          <w:rFonts w:cs="Times New Roman"/>
          <w:sz w:val="16"/>
        </w:rPr>
        <w:t xml:space="preserve"> Although this idea has weakened and is in danger of weakening further, </w:t>
      </w:r>
      <w:r w:rsidRPr="003261FC">
        <w:rPr>
          <w:rFonts w:cs="Times New Roman"/>
          <w:u w:val="single"/>
        </w:rPr>
        <w:t>it should be restored</w:t>
      </w:r>
      <w:r w:rsidRPr="003261FC">
        <w:rPr>
          <w:rFonts w:cs="Times New Roman"/>
          <w:sz w:val="16"/>
        </w:rPr>
        <w:t xml:space="preserve"> to prominent influence </w:t>
      </w:r>
      <w:r w:rsidRPr="003261FC">
        <w:rPr>
          <w:rFonts w:cs="Times New Roman"/>
          <w:u w:val="single"/>
        </w:rPr>
        <w:t>because</w:t>
      </w:r>
      <w:r w:rsidRPr="003261FC">
        <w:rPr>
          <w:rFonts w:cs="Times New Roman"/>
          <w:sz w:val="16"/>
        </w:rPr>
        <w:t xml:space="preserve"> it captures this basic truth: a </w:t>
      </w:r>
      <w:r w:rsidRPr="003261FC">
        <w:rPr>
          <w:rFonts w:cs="Times New Roman"/>
          <w:u w:val="single"/>
        </w:rPr>
        <w:t>sensible we/they line must reflect the understanding that many of them will become part of us. This understanding was the conceptual engine for integrating generations of immigrants</w:t>
      </w:r>
      <w:r w:rsidRPr="003261FC">
        <w:rPr>
          <w:rFonts w:cs="Times New Roman"/>
          <w:sz w:val="16"/>
        </w:rPr>
        <w:t xml:space="preserve">—mostly those from Europe. </w:t>
      </w:r>
      <w:r w:rsidRPr="003261FC">
        <w:rPr>
          <w:rFonts w:cs="Times New Roman"/>
          <w:u w:val="single"/>
        </w:rPr>
        <w:t>With much of this understanding gone, we should not be surprised if more recent waves of immigrants, especially immigrants of color, seem more reluctant to cross the we/they line into American society.</w:t>
      </w:r>
      <w:r w:rsidRPr="003261FC">
        <w:rPr>
          <w:rFonts w:cs="Times New Roman"/>
          <w:sz w:val="16"/>
        </w:rPr>
        <w:t xml:space="preserve"> Recovering the lost story of immigrants as Americans in waiting is thus crucial not only to giving immigrants their due, but also to recovering the vision of our national future that is reflected in the phrase “a nation of immigrants”— that America is made up of immigrants, but still one nation.</w:t>
      </w:r>
    </w:p>
    <w:p w:rsidR="003261FC" w:rsidRPr="003261FC" w:rsidRDefault="003261FC" w:rsidP="003261FC">
      <w:pPr>
        <w:ind w:left="720" w:right="-18"/>
        <w:rPr>
          <w:rFonts w:cs="Times New Roman"/>
        </w:rPr>
      </w:pPr>
    </w:p>
    <w:p w:rsidR="003261FC" w:rsidRPr="003261FC" w:rsidRDefault="003261FC" w:rsidP="003261FC">
      <w:pPr>
        <w:pStyle w:val="Heading3"/>
        <w:ind w:right="-18"/>
        <w:rPr>
          <w:rFonts w:cs="Times New Roman"/>
        </w:rPr>
      </w:pPr>
      <w:bookmarkStart w:id="4" w:name="_Toc272169244"/>
      <w:r w:rsidRPr="003261FC">
        <w:rPr>
          <w:rFonts w:cs="Times New Roman"/>
        </w:rPr>
        <w:t>No Borders = White Men w/ Crayons</w:t>
      </w:r>
      <w:bookmarkEnd w:id="4"/>
    </w:p>
    <w:p w:rsidR="003261FC" w:rsidRPr="003261FC" w:rsidRDefault="003261FC" w:rsidP="003261FC">
      <w:pPr>
        <w:ind w:left="720" w:right="-18"/>
        <w:rPr>
          <w:rFonts w:cs="Times New Roman"/>
        </w:rPr>
      </w:pPr>
    </w:p>
    <w:p w:rsidR="003261FC" w:rsidRPr="003261FC" w:rsidRDefault="003261FC" w:rsidP="003261FC">
      <w:pPr>
        <w:pStyle w:val="Heading4"/>
        <w:ind w:right="-18"/>
        <w:rPr>
          <w:rFonts w:ascii="Times New Roman" w:hAnsi="Times New Roman" w:cs="Times New Roman"/>
        </w:rPr>
      </w:pPr>
      <w:r w:rsidRPr="003261FC">
        <w:rPr>
          <w:rFonts w:ascii="Times New Roman" w:hAnsi="Times New Roman" w:cs="Times New Roman"/>
        </w:rPr>
        <w:t>The critique reproduces colonial violence—calling into question borders is intrinsic to the colonial project</w:t>
      </w:r>
    </w:p>
    <w:p w:rsidR="003261FC" w:rsidRPr="003261FC" w:rsidRDefault="003261FC" w:rsidP="003261FC">
      <w:pPr>
        <w:ind w:right="-18"/>
        <w:rPr>
          <w:rFonts w:cs="Times New Roman"/>
          <w:sz w:val="16"/>
        </w:rPr>
      </w:pPr>
      <w:r w:rsidRPr="003261FC">
        <w:rPr>
          <w:rStyle w:val="Style13ptBold"/>
          <w:rFonts w:cs="Times New Roman"/>
        </w:rPr>
        <w:t>Goldberg ‘8</w:t>
      </w:r>
      <w:r w:rsidRPr="003261FC">
        <w:rPr>
          <w:rFonts w:cs="Times New Roman"/>
          <w:sz w:val="16"/>
        </w:rPr>
        <w:t>, national correspondent for The Atlantic, January/February 2008 [Jeffrey, “After Iraq,” The Atlantic, http://www.theatlantic.com/magazine/print/2008/01/after-iraq/6577/]</w:t>
      </w:r>
    </w:p>
    <w:p w:rsidR="003261FC" w:rsidRPr="003261FC" w:rsidRDefault="003261FC" w:rsidP="003261FC">
      <w:pPr>
        <w:ind w:right="-18"/>
        <w:rPr>
          <w:rFonts w:cs="Times New Roman"/>
          <w:sz w:val="8"/>
          <w:szCs w:val="32"/>
        </w:rPr>
      </w:pPr>
      <w:r w:rsidRPr="003261FC">
        <w:rPr>
          <w:rFonts w:cs="Times New Roman"/>
          <w:szCs w:val="32"/>
          <w:u w:val="single"/>
        </w:rPr>
        <w:t>The British, together with the French, gave the world the modern Middle East.</w:t>
      </w:r>
      <w:r w:rsidRPr="003261FC">
        <w:rPr>
          <w:rFonts w:cs="Times New Roman"/>
          <w:sz w:val="8"/>
          <w:szCs w:val="32"/>
        </w:rPr>
        <w:t xml:space="preserve"> In addition to manufacturing the country now called Iraq, the grand Middle East settlement shrank Turkey by the middle of the 1920s to the size of the Anatolian peninsula; granted what are now Syria and Lebanon to the French; and kept Egypt under British control. The British also broke Palestine in two, calling its eastern portion Trans-Jordan and installing a Hashemite prince, Abdullah, as its ruler, and at the same time promising Western Palestine to the Jews, while implying to the Arabs there that it was their land, too. As the historian David Fromkin puts it in A Peace to End All Peace, his definitive account of the machinations among the Great Powers that resulted in the modern map of the Middle East, the region became what it is today both because the European powers undertook to re-shape it and because Britain and France failed to ensure that the dynasties, the states, and the political system that they established would permanently endure. Of course, the current turbulence in the Middle East is attributable also to factors beyond the miscalculations of both the hubristic, seat-of-the-pants Bush administration and the hubristic, seat-of-the-pants French and British empires. Among other things, there is the crisis within Islam, a religion whose doctrinal triumphalism—Muslims believe the Koran to be the final, authoritative word of God—is undermined daily by the global balance of power, with predictable and terrible consequences (see: the life of Mohammed Atta et al.); and there is the related and continuing crisis of globalization, which drives people who have not yet received the message that the world is now flat to find solace and meaning in their fundamental ethnic and religious identities. But since 9/11, America’s interventions in the region—and especially in Iraq—have exacerbated the tensions there, and have laid bare how artificial, and how tenuously constructed, the current map of the Middle East really is. By invading Iraq, the Bush administration sought not only to deprive the country of its putative weapons of mass destruction, but also to shake things up in Iraq’s chaotic neighborhood; toppling Saddam and planting the seeds of democracy in Iraq would, it was hoped, make possible the transformation of the region. The region is being transformed; that transformation is just turning out to be a different, and possibly far broader, one than imagined. As Dennis Ross, who was a Middle East envoy for both Bill Clinton and George H. W. Bush, and is now with the Washington Institute for Near East Policy, puts it, the Iraq War has begun to produce “wholesale change”—but “it won’t be the one envisioned by the administration.” An independent Kurdistan would be just the start. Envisioning what the Middle East might look like five or 10 or 50 years from now is by definition a speculative exercise. But precisely because of the scope of the transformation that’s under way, imagining the future of the region, and figuring out a smart approach to it, should be at the top of America’s post-Iraq priorities. At the moment, however, neither the Bush administration nor the candidates for the presidency seem to be thinking about the future of the Middle East (beyond the immediate situation in Iraq and the specific question of what to do about Iran’s nuclear intentions) in any particularly creative way. At the State Department and on the National Security Council, there is a poverty of imagination (to borrow a phrase from the debate about the causes of chronic intelligence failure) about the shifting map of the region. It’s not just the fragility of the post-1922 borders that has been exposed by recent history; it’s also the limitations of the leading foreign-policy philosophies—realism and neoconservatism. Formulating a foreign policy after Iraq will require coming to terms with a reshaped Middle East, and thinking about it in new ways. Unintended Consequences In an effort to understand the shape of things to come in the Middle East, I spent several weeks speaking with more than 25 experts and traveling to Iraq, Jordan, the West Bank, and Israel. Many of the conversations were colored, naturally, by the ideological predispositions of those I talked with. The realists quake at instability, which threatens (as they see it) the only real American interest in the Middle East, the uninterrupted flow of Arab oil. Iranophobes see that country’s empowerment, and the threat of regional Shiite-Sunni warfare, as the greatest cause for worry. Pro-Palestinian academics blame Israel, and its friends in Washington, for trying to force the collapse of the Arab state system. The liberal interventionists lament the poor execution of the Iraq War, and wish that the Bush administration had gone about exporting democracy to the Middle East with more subtlety and less hypocrisy. The neoconservatives, who cite the American Revolution as an example of what might be called “constructive volatility,” see no reason to regret instability (even as they concede that it’s hard to imagine a happy end to the Iraq War anytime soon). Some experts didn’t want to play at all. When I called David Fromkin and asked him to speculate about the future of the Middle East, he said morosely, “The Middle East has no future.” And when I spoke to Edward Luttwak, the iconoclastic military historian at the Center for Strategic and International Studies in Washington, he said there was no reason to engage the subject: the West is unable to shape the future of the Middle East, so why bother? “The United States could abandon Israel altogether, or embrace the general Arab cause 100 percent,” he said, but “the Arabs will find a new reason to be anti-American.” Many experts I spoke to ventured that it would be foolish to predict what will happen in the Middle East next Tuesday, let alone in 2018, or in 2028—but that it would also be foolish not to be actively thinking about, and preparing for, what might come next. So what might, in fact, come next? The most important first-order consequence of the Iraq invasion, envisioned by many of those I spoke to, is the possibility of a regional conflict between Sunnis and Shiites for theological and political supremacy in the Middle East. This is a war that could be fought by proxies of Saudi Arabia, the Sunni flag-bearer, against Iran—or perhaps by Iran and Saudi Arabia themselves—on battlefields across Iraq, in Lebanon and Syria, and in Saudi Arabia’s largely Shiite Eastern Province, under which most of the kingdom’s oil lies. In 2004, King Abdullah II of Jordan, a Sunni, spoke of the creation of a Shiite “crescent,” running from Iran, through Iraq, and into Syria and Lebanon, that would destabilize the Arab world. Jordan, which is an indispensably important American ally, is a Sunni country, but its population is also majority-Palestinian, and many of those Palestinians support the Islamist Hamas movement, one of whose main sponsors is Shiite Iran. There are likely second-order consequences, as well. Rampant Kurdish nationalism, unleashed by the invasion, may spill over into the Kurdish areas of Turkey and Iran. America’s reliance on anti-democratic regimes, such as Egypt’s, for help in its campaign against Islamist terrorism could strengthen the Islamist opposition in those countries. An American decision to confront Iran could have an enduring impact on the Israeli-Palestinian peace process—a tenuous undertaking to begin with—because the chief enemies of compromise are the Iranian-backed terror groups Hamas and Hezbollah. Then there are third-order consequences: in the next 20 years, new states could emerge as old ones shrink, fracture, or disappear. Khuzestan, a mostly Arab province of majority-Persian Iran, could become independent. Lebanon, whose existence is perpetually inexplicable, could become partly absorbed by Syria, whose future is also uncertain. The Alawites who rule Syria are members of a Shiite splinter sect, and they are a tiny minority in their own, mostly Sunni country (the Ala wites briefly ruled an independent state in the mountains above the Mediterranean). Syria, out of a population of 20 million, has roughly 2 million Kurds, who are mostly indifferent, and sometimes hostile, to the government in Damascus. Kuwait is another state whose future looks unstable; after all, it has already been subsumed once, and could be again—though, under another scenario, it could gain territory and population, if Iraq’s Sunnis seek an alliance with it as a way of protecting themselves from their country’s newly powerful Shiites. Bahrain, a majority-Shiite country ruled by Sunnis, could well be annexed by Iran (which already claims it), and Yemen could expand its territory at Saudi Arabia’s expense. And the next decades might see the birth of one or two Palestinian states—and, perhaps, the end of Israel as a Jewish state, a fervent dream of much of the Muslim world. And let’s not forget Pakistan, whose artificiality I was reminded of by Pervez Musharraf, the Pakistani dictator, during an interview in the garrison city of Rawalpindi some years ago. At one point, he took exception to the idea that the Baluch, the quasi-nomadic people who inhabit the large deserts of Pakistan’s west (and Iran’s southeast), might feel unattached to the government in Islamabad. In so doing, he undermined the idea of Pakistan as a naturally unitary state. “I know many residents of Baluchistan who are appreciative of Pakistan and the many programs and the like that Pakistan has for Baluchistan,” he said, referring to one of his states as if it were another country. He continued: “Why [is Pakistan] thought of as artificial and not others? Didn’t your country almost come to an end in a civil war? You faced larger problems than we ever have.” Musharraf also made passing reference to the Afghan-Pakistan border, the so-called Durand Line. It was named after the English official who in 1893 forced the Afghans to accept it as their border with British India, even though it sliced through the territory of a large ethnic group, the truculent Pashtuns, who dominate Afghan politics and warmaking and who have always disliked and, accordingly, disrespected the line. Musharraf warned about the hazards of even thinking about the line. “Why would there be such a desire to change existing situations?” he said. “There would be instability to come out of this situation, should this question be put on the table. It is best to leave borders alone. If you start asking about this and that border or this and that arrangement …” He didn’t finish the sentence. All of this is very confusing, of course. Many Americans (including, until not so long ago, President Bush) do not know the difference between a Shiite and a Sunni, let alone between a Sindhi and a Punjabi. Just try to imagine, say, Secretary of State Podhoretz briefing President Giuliani on his first meeting with the leaders of the Baluchi stan Liberation Army, and it becomes obvious that we may be entering a new and hazardous era. Mapping the New Middle East “Nobody is thinking about whether or not the map is still viable,” Ralph Peters told me. </w:t>
      </w:r>
      <w:r w:rsidRPr="003261FC">
        <w:rPr>
          <w:rFonts w:cs="Times New Roman"/>
          <w:szCs w:val="32"/>
          <w:u w:val="single"/>
        </w:rPr>
        <w:t>Peters</w:t>
      </w:r>
      <w:r w:rsidRPr="003261FC">
        <w:rPr>
          <w:rFonts w:cs="Times New Roman"/>
          <w:sz w:val="8"/>
          <w:szCs w:val="32"/>
        </w:rPr>
        <w:t xml:space="preserve"> is </w:t>
      </w:r>
      <w:r w:rsidRPr="003261FC">
        <w:rPr>
          <w:rFonts w:cs="Times New Roman"/>
          <w:szCs w:val="32"/>
          <w:u w:val="single"/>
        </w:rPr>
        <w:t>a retired Army lieutenant colonel</w:t>
      </w:r>
      <w:r w:rsidRPr="003261FC">
        <w:rPr>
          <w:rFonts w:cs="Times New Roman"/>
          <w:sz w:val="8"/>
          <w:szCs w:val="32"/>
        </w:rPr>
        <w:t xml:space="preserve"> and intelligence expert who writes frequent critiques of U.S. strategy in the Middle East. “It’s not a question about how America wants the map to look; it’s a question of how the map is going to look, whether we like it or not.” In the June 2006 issue of Armed Forces Journal, Peters </w:t>
      </w:r>
      <w:r w:rsidRPr="003261FC">
        <w:rPr>
          <w:rFonts w:cs="Times New Roman"/>
          <w:szCs w:val="32"/>
          <w:u w:val="single"/>
        </w:rPr>
        <w:t>published a map of what he thought a more logical Middle East might look like. Rather than following the European-drawn borders, he made his map by tracing the region’s “blood borders,” invisible lines that would separate battling ethnic and sectarian groups</w:t>
      </w:r>
      <w:r w:rsidRPr="003261FC">
        <w:rPr>
          <w:rFonts w:cs="Times New Roman"/>
          <w:sz w:val="8"/>
          <w:szCs w:val="32"/>
        </w:rPr>
        <w:t>. He wrote of his map, While the Middle East has far more problems than dysfunctional borders alone—from cultural stagnation through scandalous inequality to deadly religious extremism—</w:t>
      </w:r>
      <w:r w:rsidRPr="003261FC">
        <w:rPr>
          <w:rFonts w:cs="Times New Roman"/>
          <w:szCs w:val="32"/>
          <w:u w:val="single"/>
        </w:rPr>
        <w:t xml:space="preserve">the greatest taboo in striving to understand the region’s comprehensive failure isn’t Islam but the awful-but-sacrosanct international boundaries worshipped by our own diplomats. </w:t>
      </w:r>
      <w:r w:rsidRPr="003261FC">
        <w:rPr>
          <w:rFonts w:cs="Times New Roman"/>
          <w:sz w:val="8"/>
          <w:szCs w:val="32"/>
        </w:rPr>
        <w:t xml:space="preserve">Peters drew onto his map an independent Kurdistan and an abridged Turkey; he shrank Iran (handing over Khuzestan to an as-yet-imaginary Arab-Shiite state he carved out of what is now southern Iraq); he placed Jordan and Yemen on a steroid regimen; and he dismembered Saudi Arabia because he sees it as a primary enemy of Muslim modernization. </w:t>
      </w:r>
      <w:r w:rsidRPr="003261FC">
        <w:rPr>
          <w:rFonts w:cs="Times New Roman"/>
          <w:szCs w:val="32"/>
          <w:u w:val="single"/>
        </w:rPr>
        <w:t>It was an act of knowing whimsy</w:t>
      </w:r>
      <w:r w:rsidRPr="003261FC">
        <w:rPr>
          <w:rFonts w:cs="Times New Roman"/>
          <w:sz w:val="8"/>
          <w:szCs w:val="32"/>
        </w:rPr>
        <w:t xml:space="preserve">, he said. </w:t>
      </w:r>
      <w:r w:rsidRPr="003261FC">
        <w:rPr>
          <w:rFonts w:cs="Times New Roman"/>
          <w:szCs w:val="32"/>
          <w:u w:val="single"/>
        </w:rPr>
        <w:t>But it was seen by the Middle East’s more fevered minds as a window onto the American imperial planning process</w:t>
      </w:r>
      <w:r w:rsidRPr="003261FC">
        <w:rPr>
          <w:rFonts w:cs="Times New Roman"/>
          <w:sz w:val="8"/>
          <w:szCs w:val="32"/>
        </w:rPr>
        <w:t xml:space="preserve">. “The reaction was pure paranoia, just hysterics,” Peters told me. “The Turks in particular got very upset.” Peters explained how he made the map. “The art department gave me a blank map, and I took a crayon and drew on it. After it came out, people started arguing on the Internet that this border should, in fact, be 50 miles this way, and that border 50 miles that way, but the width of the crayon itself was 200 miles.” </w:t>
      </w:r>
      <w:r w:rsidRPr="003261FC">
        <w:rPr>
          <w:rFonts w:cs="Times New Roman"/>
          <w:b/>
          <w:szCs w:val="32"/>
          <w:u w:val="single"/>
        </w:rPr>
        <w:t>Given the preexisting sensitivities in the Middle East to white men wielding crayons, it’s not surprising that his map would be met with such anxiety</w:t>
      </w:r>
      <w:r w:rsidRPr="003261FC">
        <w:rPr>
          <w:rFonts w:cs="Times New Roman"/>
          <w:sz w:val="8"/>
          <w:szCs w:val="32"/>
        </w:rPr>
        <w:t xml:space="preserve">. </w:t>
      </w:r>
      <w:r w:rsidRPr="003261FC">
        <w:rPr>
          <w:rFonts w:cs="Times New Roman"/>
          <w:szCs w:val="32"/>
          <w:u w:val="single"/>
        </w:rPr>
        <w:t>There is a belief, prevalent in the Middle East and among pro-Palestinian American academics, that the Bush administration’s actual goal</w:t>
      </w:r>
      <w:r w:rsidRPr="003261FC">
        <w:rPr>
          <w:rFonts w:cs="Times New Roman"/>
          <w:sz w:val="8"/>
          <w:szCs w:val="32"/>
        </w:rPr>
        <w:t>—or the goal, at least, of its favored theoreticians—</w:t>
      </w:r>
      <w:r w:rsidRPr="003261FC">
        <w:rPr>
          <w:rFonts w:cs="Times New Roman"/>
          <w:szCs w:val="32"/>
          <w:u w:val="single"/>
        </w:rPr>
        <w:t>is to rip up the existing map of the Arab Middle East in order to help Israel</w:t>
      </w:r>
      <w:r w:rsidRPr="003261FC">
        <w:rPr>
          <w:rFonts w:cs="Times New Roman"/>
          <w:sz w:val="8"/>
          <w:szCs w:val="32"/>
        </w:rPr>
        <w:t xml:space="preserve">. </w:t>
      </w:r>
      <w:r w:rsidRPr="003261FC">
        <w:rPr>
          <w:rFonts w:cs="Times New Roman"/>
          <w:szCs w:val="32"/>
          <w:u w:val="single"/>
        </w:rPr>
        <w:t>“One of the most evil things that is happening is that a bunch of people who are fundamentally opposed to the existence of these nation-states have gotten into the control room,” Rashid Khalidi, who is the Edward Said Professor of Arab Studies at Columbia University, told me. “They are irresponsible and highly ideological neoconservatives, generally, and they have been trying to smash the Arab state system</w:t>
      </w:r>
      <w:r w:rsidRPr="003261FC">
        <w:rPr>
          <w:rFonts w:cs="Times New Roman"/>
          <w:sz w:val="8"/>
          <w:szCs w:val="32"/>
        </w:rPr>
        <w:t>. Their basic philosophy is, the smaller the Arab state, the better.”</w:t>
      </w:r>
    </w:p>
    <w:p w:rsidR="003261FC" w:rsidRPr="003261FC" w:rsidRDefault="003261FC" w:rsidP="003261FC">
      <w:pPr>
        <w:ind w:right="-18"/>
        <w:rPr>
          <w:rFonts w:cs="Times New Roman"/>
        </w:rPr>
      </w:pPr>
    </w:p>
    <w:p w:rsidR="003261FC" w:rsidRPr="003261FC" w:rsidRDefault="003261FC" w:rsidP="003261FC">
      <w:pPr>
        <w:ind w:right="-18"/>
        <w:rPr>
          <w:rFonts w:cs="Times New Roman"/>
        </w:rPr>
      </w:pPr>
    </w:p>
    <w:p w:rsidR="003261FC" w:rsidRPr="003261FC" w:rsidRDefault="003261FC" w:rsidP="003261FC">
      <w:pPr>
        <w:pStyle w:val="Heading2"/>
      </w:pPr>
      <w:r w:rsidRPr="003261FC">
        <w:t>Capitalism</w:t>
      </w:r>
    </w:p>
    <w:p w:rsidR="003261FC" w:rsidRPr="003261FC" w:rsidRDefault="003261FC" w:rsidP="003261FC"/>
    <w:p w:rsidR="003261FC" w:rsidRPr="003261FC" w:rsidRDefault="003261FC" w:rsidP="003261FC">
      <w:pPr>
        <w:pStyle w:val="Heading3"/>
        <w:ind w:right="-18"/>
        <w:rPr>
          <w:rFonts w:cs="Times New Roman"/>
        </w:rPr>
      </w:pPr>
      <w:r w:rsidRPr="003261FC">
        <w:rPr>
          <w:rFonts w:cs="Times New Roman"/>
        </w:rPr>
        <w:t>Capitalism Links—Borders</w:t>
      </w:r>
    </w:p>
    <w:p w:rsidR="003261FC" w:rsidRPr="003261FC" w:rsidRDefault="003261FC" w:rsidP="003261FC"/>
    <w:p w:rsidR="003261FC" w:rsidRPr="003261FC" w:rsidRDefault="003261FC" w:rsidP="003261FC">
      <w:pPr>
        <w:pStyle w:val="tag"/>
        <w:ind w:right="-18"/>
        <w:rPr>
          <w:rFonts w:cs="Times New Roman"/>
        </w:rPr>
      </w:pPr>
      <w:r w:rsidRPr="003261FC">
        <w:rPr>
          <w:rFonts w:cs="Times New Roman"/>
        </w:rPr>
        <w:t>The critique of borders is wishful thinking, reproducing the logic of globalization</w:t>
      </w:r>
    </w:p>
    <w:p w:rsidR="003261FC" w:rsidRPr="003261FC" w:rsidRDefault="003261FC" w:rsidP="003261FC">
      <w:pPr>
        <w:ind w:left="720" w:right="-18"/>
        <w:rPr>
          <w:rFonts w:cs="Times New Roman"/>
          <w:sz w:val="12"/>
        </w:rPr>
      </w:pPr>
    </w:p>
    <w:p w:rsidR="003261FC" w:rsidRPr="003261FC" w:rsidRDefault="003261FC" w:rsidP="003261FC">
      <w:pPr>
        <w:ind w:right="-18"/>
        <w:rPr>
          <w:rFonts w:cs="Times New Roman"/>
        </w:rPr>
      </w:pPr>
      <w:r w:rsidRPr="003261FC">
        <w:rPr>
          <w:rStyle w:val="Style13ptBold"/>
          <w:rFonts w:cs="Times New Roman"/>
        </w:rPr>
        <w:t>Prozorov ‘8</w:t>
      </w:r>
      <w:r w:rsidRPr="003261FC">
        <w:rPr>
          <w:rFonts w:cs="Times New Roman"/>
        </w:rPr>
        <w:t>, 2008, Research Fellow at the Helsinki Collegium for Advanced Studies, University of Helsinki, Finland [Sergei, “De-Limitation: The Denigration of Boundaries in the Political Thought of Late Modernity” in The Geopolitics of European Identity, ed. Noel Parker, pg. 26]</w:t>
      </w:r>
    </w:p>
    <w:p w:rsidR="003261FC" w:rsidRPr="003261FC" w:rsidRDefault="003261FC" w:rsidP="003261FC">
      <w:pPr>
        <w:ind w:right="-18"/>
        <w:rPr>
          <w:rFonts w:cs="Times New Roman"/>
          <w:sz w:val="12"/>
        </w:rPr>
      </w:pPr>
      <w:r w:rsidRPr="003261FC">
        <w:rPr>
          <w:rFonts w:cs="Times New Roman"/>
          <w:sz w:val="12"/>
        </w:rPr>
        <w:t xml:space="preserve">In contemporary political discourse, </w:t>
      </w:r>
      <w:r w:rsidRPr="003261FC">
        <w:rPr>
          <w:rStyle w:val="CardsUnderlined"/>
          <w:rFonts w:ascii="Times New Roman" w:hAnsi="Times New Roman"/>
          <w:sz w:val="24"/>
          <w:u w:val="single"/>
        </w:rPr>
        <w:t>the transcendence of boundaries functions as a teleological and axiological presupposition, rather than an empirical observation. Irrespective of the empirical indications of the problematic status of boundaries, the denigration of boundaries</w:t>
      </w:r>
      <w:r w:rsidRPr="003261FC">
        <w:rPr>
          <w:rFonts w:cs="Times New Roman"/>
          <w:sz w:val="12"/>
        </w:rPr>
        <w:t>—that is, the claim that they are inappropriate—</w:t>
      </w:r>
      <w:r w:rsidRPr="003261FC">
        <w:rPr>
          <w:rStyle w:val="CardsUnderlined"/>
          <w:rFonts w:ascii="Times New Roman" w:hAnsi="Times New Roman"/>
          <w:sz w:val="24"/>
          <w:u w:val="single"/>
        </w:rPr>
        <w:t>cannot be empirically inferred, but is already present as a constitutive presupposition of the discourse</w:t>
      </w:r>
      <w:r w:rsidRPr="003261FC">
        <w:rPr>
          <w:rFonts w:cs="Times New Roman"/>
          <w:sz w:val="12"/>
        </w:rPr>
        <w:t xml:space="preserve">. We hardly ever encounter an empirical analysis of the problematic status of sovereign statehood, made from a normatively “statist” perspective. </w:t>
      </w:r>
      <w:r w:rsidRPr="003261FC">
        <w:rPr>
          <w:rStyle w:val="CardsUnderlined"/>
          <w:rFonts w:ascii="Times New Roman" w:hAnsi="Times New Roman"/>
          <w:sz w:val="24"/>
          <w:u w:val="single"/>
        </w:rPr>
        <w:t>The empirical problematization of boundaries is only thinkable on the basis that they are always-already ontologically and axiologically problematic. The developments cited as empirical proof of this discourse are frequently nothing other than its own political consequences. Many innovations of contemporary neo-liberal governmentality arise in response to the theo- retical discourse on globalization and are likewise effects rather than causes of the global denigration of boundaries</w:t>
      </w:r>
      <w:r w:rsidRPr="003261FC">
        <w:rPr>
          <w:rFonts w:cs="Times New Roman"/>
          <w:sz w:val="12"/>
        </w:rPr>
        <w:t xml:space="preserve"> (cf. Dean 2002a, 2002b). </w:t>
      </w:r>
      <w:r w:rsidRPr="003261FC">
        <w:rPr>
          <w:rStyle w:val="CardsUnderlined"/>
          <w:rFonts w:ascii="Times New Roman" w:hAnsi="Times New Roman"/>
          <w:b/>
          <w:sz w:val="24"/>
          <w:u w:val="single"/>
        </w:rPr>
        <w:t>The discourse of denigration of boundaries is thus a form of wishful thinking that is vindicated by the gradual fulfillment of its own wishes</w:t>
      </w:r>
      <w:r w:rsidRPr="003261FC">
        <w:rPr>
          <w:rStyle w:val="CardsUnderlined"/>
          <w:rFonts w:ascii="Times New Roman" w:hAnsi="Times New Roman"/>
          <w:sz w:val="24"/>
          <w:u w:val="single"/>
        </w:rPr>
        <w:t>.</w:t>
      </w:r>
      <w:r w:rsidRPr="003261FC">
        <w:rPr>
          <w:rFonts w:cs="Times New Roman"/>
          <w:sz w:val="12"/>
        </w:rPr>
        <w:t xml:space="preserve"> Instead of revis- iting familiar discussions of the epochal transformations of late or post- modernity, I will focus on the basic presuppositions of this discourse and account for the hostility of contemporary political discourse toward boundaries.</w:t>
      </w:r>
    </w:p>
    <w:p w:rsidR="003261FC" w:rsidRPr="003261FC" w:rsidRDefault="003261FC" w:rsidP="003261FC"/>
    <w:p w:rsidR="003261FC" w:rsidRPr="003261FC" w:rsidRDefault="003261FC" w:rsidP="003261FC">
      <w:pPr>
        <w:pStyle w:val="Heading4"/>
        <w:ind w:right="-18"/>
        <w:rPr>
          <w:rFonts w:ascii="Times New Roman" w:hAnsi="Times New Roman" w:cs="Times New Roman"/>
        </w:rPr>
      </w:pPr>
      <w:r w:rsidRPr="003261FC">
        <w:rPr>
          <w:rFonts w:ascii="Times New Roman" w:hAnsi="Times New Roman" w:cs="Times New Roman"/>
        </w:rPr>
        <w:t>Criticzing boundaries does not challenge the current system, but merely creates the ideal system envisioned by liberal capitalism</w:t>
      </w:r>
    </w:p>
    <w:p w:rsidR="003261FC" w:rsidRPr="003261FC" w:rsidRDefault="003261FC" w:rsidP="003261FC">
      <w:pPr>
        <w:ind w:right="-18"/>
        <w:rPr>
          <w:rFonts w:cs="Times New Roman"/>
          <w:sz w:val="16"/>
        </w:rPr>
      </w:pPr>
      <w:r w:rsidRPr="003261FC">
        <w:rPr>
          <w:rStyle w:val="Style13ptBold"/>
          <w:rFonts w:cs="Times New Roman"/>
        </w:rPr>
        <w:t>Prozorov ‘8</w:t>
      </w:r>
      <w:r w:rsidRPr="003261FC">
        <w:rPr>
          <w:rFonts w:cs="Times New Roman"/>
          <w:sz w:val="16"/>
        </w:rPr>
        <w:t>, 2008, Research Fellow at the Helsinki Collegium for Advanced Studies, University of Helsinki, Finland [Sergei, “De-Limitation: The Denigration of Boundaries in the Political Thought of Late Modernity” in The Geopolitics of European Identity, ed. Noel Parker, pg. 30]</w:t>
      </w:r>
    </w:p>
    <w:p w:rsidR="003261FC" w:rsidRPr="003261FC" w:rsidRDefault="003261FC" w:rsidP="003261FC">
      <w:pPr>
        <w:ind w:right="-18"/>
        <w:rPr>
          <w:rFonts w:cs="Times New Roman"/>
          <w:sz w:val="16"/>
        </w:rPr>
      </w:pPr>
      <w:r w:rsidRPr="003261FC">
        <w:rPr>
          <w:rFonts w:cs="Times New Roman"/>
          <w:sz w:val="16"/>
        </w:rPr>
        <w:t xml:space="preserve">Another important symptom of the erasure of societal division is the displacement of the theme of class struggle in “left-wing” critical theory. The discourse of the Third Way is most emblematic of this tendency, not merely in its reluctant acceptance of the maxims of neo-liberal capitalism, but also in its communitarian pathos of inclusion, solidarity and demo- cratic equality (Giddens 1998; cf. Rose 2000). </w:t>
      </w:r>
      <w:r w:rsidRPr="003261FC">
        <w:rPr>
          <w:rStyle w:val="CardsUnderlined"/>
          <w:rFonts w:ascii="Times New Roman" w:hAnsi="Times New Roman"/>
          <w:sz w:val="24"/>
          <w:u w:val="single"/>
        </w:rPr>
        <w:t>The same tendency is at work in more “radical” tendencies of critical theory,</w:t>
      </w:r>
      <w:r w:rsidRPr="003261FC">
        <w:rPr>
          <w:rFonts w:cs="Times New Roman"/>
          <w:sz w:val="16"/>
        </w:rPr>
        <w:t xml:space="preserve"> e.g. Hardt and Negri’s Deleuzian Marxism, </w:t>
      </w:r>
      <w:r w:rsidRPr="003261FC">
        <w:rPr>
          <w:rStyle w:val="CardsUnderlined"/>
          <w:rFonts w:ascii="Times New Roman" w:hAnsi="Times New Roman"/>
          <w:sz w:val="24"/>
          <w:u w:val="single"/>
        </w:rPr>
        <w:t>which supplants the concrete image of class struggle with a highly abstract vision of the resistance of the global “multitude” to the mechanisms of the empire, posited not as a social class, but as a self- propelling abstract machine of capitalist expansion</w:t>
      </w:r>
      <w:r w:rsidRPr="003261FC">
        <w:rPr>
          <w:rFonts w:cs="Times New Roman"/>
          <w:sz w:val="16"/>
        </w:rPr>
        <w:t xml:space="preserve"> (Hardt and Negri 2000, 2004; cf. Thoburn 2003). The multitude, undifferentiated in its plen- itude of absolute diversity, faces not its social antagonist, but an anony- mous network of subjection. Both forces are in Hardt and Negri’s account unbounded, constituted by the dissolution of identities, fragmentation of communities, and the erasure of boundaries. The same </w:t>
      </w:r>
      <w:r w:rsidRPr="003261FC">
        <w:rPr>
          <w:rStyle w:val="CardsUnderlined"/>
          <w:rFonts w:ascii="Times New Roman" w:hAnsi="Times New Roman"/>
          <w:sz w:val="24"/>
          <w:u w:val="single"/>
        </w:rPr>
        <w:t>unbounded politi- cal imagination characterizes much of contemporary left-wing thought: from the naïve valorization of “electronic democracy,” “cyber-commu- nism,” and other derivations of a better future via technological innova- tions, to more sophisticated Derridean visions of the perpetually deferred “democracy to come,” whose central feature is a non-exclusive and limitless orientation more cosmopolitan than cosmopolitanism itself</w:t>
      </w:r>
      <w:r w:rsidRPr="003261FC">
        <w:rPr>
          <w:rFonts w:cs="Times New Roman"/>
          <w:sz w:val="16"/>
        </w:rPr>
        <w:t xml:space="preserve"> (Derrida 1996, 2005; Nancy 1991). </w:t>
      </w:r>
      <w:r w:rsidRPr="003261FC">
        <w:rPr>
          <w:rStyle w:val="CardsUnderlined"/>
          <w:rFonts w:ascii="Times New Roman" w:hAnsi="Times New Roman"/>
          <w:sz w:val="24"/>
          <w:u w:val="single"/>
        </w:rPr>
        <w:t>The last approach is clearly attuned to the paradoxes and aporias that plague any cosmopolitan project;</w:t>
      </w:r>
      <w:r w:rsidRPr="003261FC">
        <w:rPr>
          <w:rFonts w:cs="Times New Roman"/>
          <w:sz w:val="16"/>
        </w:rPr>
        <w:t xml:space="preserve"> yet, </w:t>
      </w:r>
      <w:r w:rsidRPr="003261FC">
        <w:rPr>
          <w:rStyle w:val="CardsUnderlined"/>
          <w:rFonts w:ascii="Times New Roman" w:hAnsi="Times New Roman"/>
          <w:sz w:val="24"/>
          <w:u w:val="single"/>
        </w:rPr>
        <w:t xml:space="preserve">this awareness does not lead it to abandon the ideal, but rather to maintain it in a deconstructed, destabi- lized state so that any discourse on “democracy to come” “will always be aporetic in its structure </w:t>
      </w:r>
      <w:r w:rsidRPr="003261FC">
        <w:rPr>
          <w:rFonts w:cs="Times New Roman"/>
          <w:sz w:val="16"/>
        </w:rPr>
        <w:t>(</w:t>
      </w:r>
      <w:r w:rsidRPr="003261FC">
        <w:rPr>
          <w:rStyle w:val="CardsUnderlined"/>
          <w:rFonts w:ascii="Times New Roman" w:hAnsi="Times New Roman"/>
          <w:sz w:val="24"/>
          <w:u w:val="single"/>
        </w:rPr>
        <w:t>force without force, incalculable singularity and calculable equality, commensurability and incommensurability, heteron- omy and autonomy</w:t>
      </w:r>
      <w:r w:rsidRPr="003261FC">
        <w:rPr>
          <w:rFonts w:cs="Times New Roman"/>
          <w:sz w:val="16"/>
        </w:rPr>
        <w:t xml:space="preserve">” (Derrida 2005, 86). For all their philosophical sophistication, </w:t>
      </w:r>
      <w:r w:rsidRPr="003261FC">
        <w:rPr>
          <w:rStyle w:val="CardsUnderlined"/>
          <w:rFonts w:ascii="Times New Roman" w:hAnsi="Times New Roman"/>
          <w:sz w:val="24"/>
          <w:u w:val="single"/>
        </w:rPr>
        <w:t>the political significance of these formulas for critical thought is exhausted in reiterating the anti-exclusionary, universalist, and cosmopolitan maxims of contemporary global liberal-democratic capital- ism in the vain hope that their left-wing context will somehow enhance their subversiveness</w:t>
      </w:r>
      <w:r w:rsidRPr="003261FC">
        <w:rPr>
          <w:rFonts w:cs="Times New Roman"/>
          <w:sz w:val="16"/>
        </w:rPr>
        <w:t xml:space="preserve">. In fact, </w:t>
      </w:r>
      <w:r w:rsidRPr="003261FC">
        <w:rPr>
          <w:rStyle w:val="CardsUnderlined"/>
          <w:rFonts w:ascii="Times New Roman" w:hAnsi="Times New Roman"/>
          <w:sz w:val="24"/>
          <w:u w:val="single"/>
        </w:rPr>
        <w:t>we may observe a striking parallel between the “alternative” forms of sociopolitical order articulated in contemporary critical thought, and the object of their criticism: a universal non-exclu- sive community of cosmopolitan democracy is</w:t>
      </w:r>
      <w:r w:rsidRPr="003261FC">
        <w:rPr>
          <w:rStyle w:val="CardsUnderlined"/>
          <w:rFonts w:ascii="Times New Roman" w:hAnsi="Times New Roman"/>
          <w:sz w:val="24"/>
        </w:rPr>
        <w:t xml:space="preserve"> </w:t>
      </w:r>
      <w:r w:rsidRPr="003261FC">
        <w:rPr>
          <w:rStyle w:val="CardsUnderlined"/>
          <w:rFonts w:ascii="Times New Roman" w:hAnsi="Times New Roman"/>
          <w:b/>
          <w:sz w:val="24"/>
          <w:u w:val="single"/>
        </w:rPr>
        <w:t>an ideal form of the polit- ical organization of liberal capitalism</w:t>
      </w:r>
      <w:r w:rsidRPr="003261FC">
        <w:rPr>
          <w:rFonts w:cs="Times New Roman"/>
          <w:sz w:val="16"/>
        </w:rPr>
        <w:t xml:space="preserve">, which, </w:t>
      </w:r>
      <w:r w:rsidRPr="003261FC">
        <w:rPr>
          <w:rStyle w:val="CardsUnderlined"/>
          <w:rFonts w:ascii="Times New Roman" w:hAnsi="Times New Roman"/>
          <w:sz w:val="24"/>
          <w:u w:val="single"/>
        </w:rPr>
        <w:t>as we know from Marx, abhors all boundaries and distinctions and excludes nothing from its modus operandi.</w:t>
      </w:r>
    </w:p>
    <w:p w:rsidR="003261FC" w:rsidRPr="003261FC" w:rsidRDefault="003261FC" w:rsidP="003261FC">
      <w:pPr>
        <w:ind w:right="-18"/>
        <w:rPr>
          <w:rFonts w:cs="Times New Roman"/>
          <w:u w:val="single"/>
        </w:rPr>
      </w:pPr>
    </w:p>
    <w:p w:rsidR="003261FC" w:rsidRPr="003261FC" w:rsidRDefault="003261FC" w:rsidP="003261FC">
      <w:pPr>
        <w:pStyle w:val="Heading3"/>
      </w:pPr>
      <w:r w:rsidRPr="003261FC">
        <w:t>Capitalism Links—Sovereignty</w:t>
      </w:r>
    </w:p>
    <w:p w:rsidR="003261FC" w:rsidRPr="003261FC" w:rsidRDefault="003261FC" w:rsidP="003261FC"/>
    <w:p w:rsidR="003261FC" w:rsidRPr="003261FC" w:rsidRDefault="003261FC" w:rsidP="003261FC">
      <w:pPr>
        <w:pStyle w:val="Heading4"/>
        <w:ind w:right="-18"/>
        <w:rPr>
          <w:rFonts w:ascii="Times New Roman" w:hAnsi="Times New Roman" w:cs="Times New Roman"/>
        </w:rPr>
      </w:pPr>
      <w:r w:rsidRPr="003261FC">
        <w:rPr>
          <w:rFonts w:ascii="Times New Roman" w:hAnsi="Times New Roman" w:cs="Times New Roman"/>
        </w:rPr>
        <w:t xml:space="preserve">State sovereignty is the last check on unmitigated corporate exploitation </w:t>
      </w:r>
    </w:p>
    <w:p w:rsidR="003261FC" w:rsidRPr="003261FC" w:rsidRDefault="003261FC" w:rsidP="003261FC">
      <w:pPr>
        <w:ind w:right="-18"/>
        <w:rPr>
          <w:rFonts w:cs="Times New Roman"/>
          <w:sz w:val="16"/>
        </w:rPr>
      </w:pPr>
      <w:r w:rsidRPr="003261FC">
        <w:rPr>
          <w:rFonts w:cs="Times New Roman"/>
          <w:sz w:val="16"/>
        </w:rPr>
        <w:t xml:space="preserve">Jacques </w:t>
      </w:r>
      <w:r w:rsidRPr="003261FC">
        <w:rPr>
          <w:rStyle w:val="Style13ptBold"/>
          <w:rFonts w:cs="Times New Roman"/>
        </w:rPr>
        <w:t>Derrida ’99</w:t>
      </w:r>
      <w:r w:rsidRPr="003261FC">
        <w:rPr>
          <w:rFonts w:cs="Times New Roman"/>
          <w:sz w:val="16"/>
        </w:rPr>
        <w:t xml:space="preserve">, 1999, [Ecole des hautes Etudes en Sciences Sociales Director of Studies, Questioning Ethics: Contemporary Debates In Philosophy, , p. 74-5] JG </w:t>
      </w:r>
    </w:p>
    <w:p w:rsidR="003261FC" w:rsidRPr="003261FC" w:rsidRDefault="003261FC" w:rsidP="003261FC">
      <w:pPr>
        <w:ind w:right="-18"/>
        <w:rPr>
          <w:rFonts w:cs="Times New Roman"/>
          <w:sz w:val="16"/>
          <w:szCs w:val="40"/>
        </w:rPr>
      </w:pPr>
      <w:r w:rsidRPr="003261FC">
        <w:rPr>
          <w:rFonts w:cs="Times New Roman"/>
          <w:sz w:val="16"/>
        </w:rPr>
        <w:t xml:space="preserve">Now, perhaps using the strategy of deconstruction, you may for yourself understand, not what power is, but what powers may be in such and such a context. Of course, if I wanted to justify at any cost what I am doing, I would say that everything that I do is concerned with the question of power everywhere. </w:t>
      </w:r>
      <w:r w:rsidRPr="003261FC">
        <w:rPr>
          <w:rFonts w:cs="Times New Roman"/>
          <w:u w:val="single"/>
        </w:rPr>
        <w:t>The question of power is so pervasive</w:t>
      </w:r>
      <w:r w:rsidRPr="003261FC">
        <w:rPr>
          <w:rFonts w:cs="Times New Roman"/>
          <w:sz w:val="16"/>
        </w:rPr>
        <w:t xml:space="preserve">, however, </w:t>
      </w:r>
      <w:r w:rsidRPr="003261FC">
        <w:rPr>
          <w:rFonts w:cs="Times New Roman"/>
          <w:u w:val="single"/>
        </w:rPr>
        <w:t xml:space="preserve">that I could not isolate the place where I deal with </w:t>
      </w:r>
      <w:r w:rsidRPr="003261FC">
        <w:rPr>
          <w:rFonts w:cs="Times New Roman"/>
          <w:i/>
          <w:iCs/>
          <w:u w:val="single"/>
        </w:rPr>
        <w:t xml:space="preserve">just </w:t>
      </w:r>
      <w:r w:rsidRPr="003261FC">
        <w:rPr>
          <w:rFonts w:cs="Times New Roman"/>
          <w:u w:val="single"/>
        </w:rPr>
        <w:t>the question of power</w:t>
      </w:r>
      <w:r w:rsidRPr="003261FC">
        <w:rPr>
          <w:rFonts w:cs="Times New Roman"/>
          <w:sz w:val="16"/>
        </w:rPr>
        <w:t xml:space="preserve">. What interests me in what Foucault says about power is not the claim that everything is power, or will to power, in society, but his proposition or assumption that there is no such thing as </w:t>
      </w:r>
      <w:r w:rsidRPr="003261FC">
        <w:rPr>
          <w:rFonts w:cs="Times New Roman"/>
          <w:i/>
          <w:iCs/>
          <w:sz w:val="16"/>
        </w:rPr>
        <w:t xml:space="preserve">the </w:t>
      </w:r>
      <w:r w:rsidRPr="003261FC">
        <w:rPr>
          <w:rFonts w:cs="Times New Roman"/>
          <w:sz w:val="16"/>
        </w:rPr>
        <w:t xml:space="preserve">Power, and that today power is in fact dispersed and not concentrated in the form of the state. There are rather only micro-powers. This is a more useful approach, that is, not to rely on a homogeneous and centralized concept of power. From that point of view, I think this is the condition of a new politics, a new approach to politics. I think this is very necessary and useful. Nevertheless, my concern will be this one: of course we have to pay attention to micro-powers, to invisible or new forms of power, larger or smaller than the state, or foreign to the logic of the state. We should not, however, forget the state: the state is still very strong, the logic of the state is still very strong. It is today undergoing an unprecedented process. </w:t>
      </w:r>
      <w:r w:rsidRPr="003261FC">
        <w:rPr>
          <w:rFonts w:cs="Times New Roman"/>
          <w:u w:val="single"/>
        </w:rPr>
        <w:t>What one calls globalization</w:t>
      </w:r>
      <w:r w:rsidRPr="003261FC">
        <w:rPr>
          <w:rFonts w:cs="Times New Roman"/>
          <w:sz w:val="16"/>
        </w:rPr>
        <w:t xml:space="preserve"> or </w:t>
      </w:r>
      <w:r w:rsidRPr="003261FC">
        <w:rPr>
          <w:rFonts w:cs="Times New Roman"/>
          <w:i/>
          <w:iCs/>
          <w:sz w:val="16"/>
        </w:rPr>
        <w:t xml:space="preserve">mondialization, </w:t>
      </w:r>
      <w:r w:rsidRPr="003261FC">
        <w:rPr>
          <w:rFonts w:cs="Times New Roman"/>
          <w:u w:val="single"/>
        </w:rPr>
        <w:t>the constitution of new powers in the form of capitalistic corporations, which</w:t>
      </w:r>
      <w:r w:rsidRPr="003261FC">
        <w:rPr>
          <w:rFonts w:cs="Times New Roman"/>
          <w:sz w:val="16"/>
        </w:rPr>
        <w:t xml:space="preserve"> are stronger than states and </w:t>
      </w:r>
      <w:r w:rsidRPr="003261FC">
        <w:rPr>
          <w:rFonts w:cs="Times New Roman"/>
          <w:u w:val="single"/>
        </w:rPr>
        <w:t>do not depend on states</w:t>
      </w:r>
      <w:r w:rsidRPr="003261FC">
        <w:rPr>
          <w:rFonts w:cs="Times New Roman"/>
          <w:sz w:val="16"/>
        </w:rPr>
        <w:t xml:space="preserve">, relativizes the authority of states. Nevertheless, the international law, everything which rules the market today, is in the hands of so-called sovereign states; the international law, the United Nations, GATT and so on are today dependent on states. So the question of the state is not behind us. We have to pay attention to the two logics: on the one hand the deconstruction of the state, and on the other hand the survival of the state. I want to say that </w:t>
      </w:r>
      <w:r w:rsidRPr="003261FC">
        <w:rPr>
          <w:rFonts w:cs="Times New Roman"/>
          <w:u w:val="single"/>
        </w:rPr>
        <w:t>the state has both good aspects and bad aspects</w:t>
      </w:r>
      <w:r w:rsidRPr="003261FC">
        <w:rPr>
          <w:rFonts w:cs="Times New Roman"/>
          <w:sz w:val="16"/>
        </w:rPr>
        <w:t xml:space="preserve">, and I mention among its bad aspects repression and authority. However, </w:t>
      </w:r>
      <w:r w:rsidRPr="003261FC">
        <w:rPr>
          <w:rFonts w:cs="Times New Roman"/>
          <w:u w:val="single"/>
        </w:rPr>
        <w:t xml:space="preserve">if we want to resist </w:t>
      </w:r>
      <w:r w:rsidRPr="003261FC">
        <w:rPr>
          <w:rFonts w:cs="Times New Roman"/>
          <w:i/>
          <w:iCs/>
          <w:u w:val="single"/>
        </w:rPr>
        <w:t xml:space="preserve">some </w:t>
      </w:r>
      <w:r w:rsidRPr="003261FC">
        <w:rPr>
          <w:rFonts w:cs="Times New Roman"/>
          <w:u w:val="single"/>
        </w:rPr>
        <w:t>forces in the world, economic forces for example, perhaps the good old state might be useful</w:t>
      </w:r>
      <w:r w:rsidRPr="003261FC">
        <w:rPr>
          <w:rFonts w:cs="Times New Roman"/>
          <w:sz w:val="16"/>
        </w:rPr>
        <w:t xml:space="preserve">! So I am not for or against the state. </w:t>
      </w:r>
      <w:r w:rsidRPr="003261FC">
        <w:rPr>
          <w:rFonts w:cs="Times New Roman"/>
          <w:u w:val="single"/>
        </w:rPr>
        <w:t>It depends on the situation</w:t>
      </w:r>
      <w:r w:rsidRPr="003261FC">
        <w:rPr>
          <w:rFonts w:cs="Times New Roman"/>
          <w:sz w:val="16"/>
        </w:rPr>
        <w:t>: in some contexts I am for the state, and in other contexts I am against the state, and I want to retain the right to decide depending on the context.</w:t>
      </w:r>
    </w:p>
    <w:p w:rsidR="003261FC" w:rsidRPr="003261FC" w:rsidRDefault="003261FC" w:rsidP="003261FC">
      <w:pPr>
        <w:pStyle w:val="tag"/>
        <w:ind w:right="-18"/>
        <w:rPr>
          <w:rFonts w:cs="Times New Roman"/>
          <w:szCs w:val="23"/>
        </w:rPr>
      </w:pPr>
    </w:p>
    <w:p w:rsidR="003261FC" w:rsidRPr="003261FC" w:rsidRDefault="003261FC" w:rsidP="003261FC">
      <w:pPr>
        <w:pStyle w:val="Heading3"/>
      </w:pPr>
      <w:r w:rsidRPr="003261FC">
        <w:t>Capitalism Links—Illegality</w:t>
      </w:r>
    </w:p>
    <w:p w:rsidR="003261FC" w:rsidRPr="003261FC" w:rsidRDefault="003261FC" w:rsidP="003261FC"/>
    <w:p w:rsidR="003261FC" w:rsidRPr="003261FC" w:rsidRDefault="003261FC" w:rsidP="003261FC">
      <w:pPr>
        <w:pStyle w:val="Heading4"/>
      </w:pPr>
      <w:r w:rsidRPr="003261FC">
        <w:t>Illegality framing masks global capitalism</w:t>
      </w:r>
    </w:p>
    <w:p w:rsidR="003261FC" w:rsidRPr="003261FC" w:rsidRDefault="003261FC" w:rsidP="003261FC">
      <w:pPr>
        <w:rPr>
          <w:rFonts w:cs="Times New Roman"/>
          <w:sz w:val="16"/>
        </w:rPr>
      </w:pPr>
      <w:r w:rsidRPr="003261FC">
        <w:rPr>
          <w:rFonts w:cs="Times New Roman"/>
          <w:sz w:val="16"/>
        </w:rPr>
        <w:t xml:space="preserve">Jenna M. </w:t>
      </w:r>
      <w:r w:rsidRPr="003261FC">
        <w:rPr>
          <w:rStyle w:val="Style13ptBold"/>
          <w:rFonts w:cs="Times New Roman"/>
        </w:rPr>
        <w:t>Loyd ‘17</w:t>
      </w:r>
      <w:r w:rsidRPr="003261FC">
        <w:rPr>
          <w:rFonts w:cs="Times New Roman"/>
          <w:sz w:val="16"/>
        </w:rPr>
        <w:t>, University of Wisconsin-Milwaukee Book Reviews: Illegality, Inc.: Clandestine Migration and the Business of Bordering Europe 1 January 2017 Reporter Br J Criminol (2017) 57(1): 246-249 Length: 2117 words</w:t>
      </w:r>
    </w:p>
    <w:p w:rsidR="003261FC" w:rsidRPr="003261FC" w:rsidRDefault="003261FC" w:rsidP="003261FC">
      <w:pPr>
        <w:rPr>
          <w:rFonts w:cs="Times New Roman"/>
          <w:b/>
          <w:u w:val="single"/>
        </w:rPr>
      </w:pPr>
      <w:r w:rsidRPr="003261FC">
        <w:rPr>
          <w:rFonts w:cs="Times New Roman"/>
          <w:u w:val="single"/>
        </w:rPr>
        <w:t>My criticism of the term illegality industry</w:t>
      </w:r>
      <w:r w:rsidRPr="003261FC">
        <w:rPr>
          <w:rFonts w:cs="Times New Roman"/>
          <w:sz w:val="14"/>
        </w:rPr>
        <w:t xml:space="preserve">, I think, </w:t>
      </w:r>
      <w:r w:rsidRPr="003261FC">
        <w:rPr>
          <w:rFonts w:cs="Times New Roman"/>
          <w:u w:val="single"/>
        </w:rPr>
        <w:t>does not discount the political analyses that migrants shared</w:t>
      </w:r>
      <w:r w:rsidRPr="003261FC">
        <w:rPr>
          <w:rFonts w:cs="Times New Roman"/>
          <w:sz w:val="14"/>
        </w:rPr>
        <w:t xml:space="preserve"> with Andersson of their position within the world political economy. </w:t>
      </w:r>
      <w:r w:rsidRPr="003261FC">
        <w:rPr>
          <w:rFonts w:cs="Times New Roman"/>
          <w:u w:val="single"/>
        </w:rPr>
        <w:t>Rather, it is to draw attention</w:t>
      </w:r>
      <w:r w:rsidRPr="003261FC">
        <w:rPr>
          <w:rFonts w:cs="Times New Roman"/>
          <w:sz w:val="14"/>
        </w:rPr>
        <w:t>, echoing Eisenhower, to</w:t>
      </w:r>
      <w:r w:rsidRPr="003261FC">
        <w:rPr>
          <w:rFonts w:cs="Times New Roman"/>
          <w:u w:val="single"/>
        </w:rPr>
        <w:t xml:space="preserve"> the ′complex′ relations between state and private industry actors producing violence-in the forms of military, policing, imprisonment, colonial occupation-and how they shape broad social and economic current</w:t>
      </w:r>
      <w:r w:rsidRPr="003261FC">
        <w:rPr>
          <w:rFonts w:cs="Times New Roman"/>
          <w:sz w:val="14"/>
        </w:rPr>
        <w:t xml:space="preserve">s. Andersson notes that the genealogy of colonialism is a ′silent backdrop′ (17) to his ethnography. </w:t>
      </w:r>
      <w:r w:rsidRPr="003261FC">
        <w:rPr>
          <w:rFonts w:cs="Times New Roman"/>
          <w:b/>
          <w:u w:val="single"/>
        </w:rPr>
        <w:t>Finding ′responsibility for tragedies in the borderlands</w:t>
      </w:r>
      <w:r w:rsidRPr="003261FC">
        <w:rPr>
          <w:rFonts w:cs="Times New Roman"/>
          <w:sz w:val="14"/>
        </w:rPr>
        <w:t>′ (269)</w:t>
      </w:r>
      <w:r w:rsidRPr="003261FC">
        <w:rPr>
          <w:rFonts w:cs="Times New Roman"/>
          <w:u w:val="single"/>
        </w:rPr>
        <w:t xml:space="preserve"> </w:t>
      </w:r>
      <w:r w:rsidRPr="003261FC">
        <w:rPr>
          <w:rFonts w:cs="Times New Roman"/>
          <w:b/>
          <w:u w:val="single"/>
        </w:rPr>
        <w:t>cannot be extricated from</w:t>
      </w:r>
      <w:r w:rsidRPr="003261FC">
        <w:rPr>
          <w:rFonts w:cs="Times New Roman"/>
          <w:sz w:val="14"/>
        </w:rPr>
        <w:t xml:space="preserve"> </w:t>
      </w:r>
      <w:r w:rsidRPr="003261FC">
        <w:rPr>
          <w:rFonts w:cs="Times New Roman"/>
          <w:u w:val="single"/>
        </w:rPr>
        <w:t xml:space="preserve">this past nor solely located in the operations of a border-industrial complex. Ending the violence of the border complex is a project of analyzing and dismantling the role it plays in facilitating </w:t>
      </w:r>
      <w:r w:rsidRPr="003261FC">
        <w:rPr>
          <w:rFonts w:cs="Times New Roman"/>
          <w:b/>
          <w:u w:val="single"/>
        </w:rPr>
        <w:t>racialized exploitation and oppression inherent to global capitalism.</w:t>
      </w:r>
    </w:p>
    <w:p w:rsidR="003261FC" w:rsidRPr="003261FC" w:rsidRDefault="003261FC" w:rsidP="003261FC">
      <w:pPr>
        <w:ind w:left="720" w:right="-18"/>
        <w:rPr>
          <w:rFonts w:cs="Times New Roman"/>
        </w:rPr>
      </w:pPr>
    </w:p>
    <w:p w:rsidR="003261FC" w:rsidRPr="003261FC" w:rsidRDefault="003261FC" w:rsidP="003261FC">
      <w:pPr>
        <w:rPr>
          <w:rFonts w:cs="Times New Roman"/>
        </w:rPr>
      </w:pPr>
    </w:p>
    <w:p w:rsidR="003261FC" w:rsidRPr="003261FC" w:rsidRDefault="003261FC" w:rsidP="003261FC">
      <w:pPr>
        <w:rPr>
          <w:rFonts w:cs="Times New Roman"/>
          <w:b/>
          <w:u w:val="single"/>
        </w:rPr>
      </w:pPr>
    </w:p>
    <w:p w:rsidR="003261FC" w:rsidRPr="003261FC" w:rsidRDefault="003261FC" w:rsidP="003261FC">
      <w:pPr>
        <w:pStyle w:val="Heading2"/>
        <w:rPr>
          <w:rFonts w:cs="Times New Roman"/>
        </w:rPr>
      </w:pPr>
      <w:r w:rsidRPr="003261FC">
        <w:rPr>
          <w:rFonts w:cs="Times New Roman"/>
        </w:rPr>
        <w:t>Nation-State Good</w:t>
      </w:r>
    </w:p>
    <w:p w:rsidR="003261FC" w:rsidRPr="003261FC" w:rsidRDefault="003261FC" w:rsidP="003261FC"/>
    <w:p w:rsidR="003261FC" w:rsidRPr="003261FC" w:rsidRDefault="003261FC" w:rsidP="003261FC">
      <w:pPr>
        <w:pStyle w:val="Heading3"/>
        <w:rPr>
          <w:rFonts w:cs="Times New Roman"/>
        </w:rPr>
      </w:pPr>
      <w:bookmarkStart w:id="5" w:name="_Toc172903542"/>
      <w:bookmarkStart w:id="6" w:name="_Toc303428453"/>
      <w:r w:rsidRPr="003261FC">
        <w:rPr>
          <w:rFonts w:cs="Times New Roman"/>
        </w:rPr>
        <w:t xml:space="preserve">Nation-State </w:t>
      </w:r>
      <w:bookmarkEnd w:id="5"/>
      <w:r w:rsidRPr="003261FC">
        <w:rPr>
          <w:rFonts w:cs="Times New Roman"/>
        </w:rPr>
        <w:t>Good</w:t>
      </w:r>
      <w:bookmarkEnd w:id="6"/>
    </w:p>
    <w:p w:rsidR="003261FC" w:rsidRPr="003261FC" w:rsidRDefault="003261FC" w:rsidP="003261FC">
      <w:pPr>
        <w:ind w:left="288"/>
        <w:rPr>
          <w:rFonts w:cs="Times New Roman"/>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The nation-state is the only check on structural violence—transnational politics is unsustainable as an alternative</w:t>
      </w:r>
    </w:p>
    <w:p w:rsidR="003261FC" w:rsidRPr="003261FC" w:rsidRDefault="003261FC" w:rsidP="003261FC">
      <w:pPr>
        <w:rPr>
          <w:rFonts w:cs="Times New Roman"/>
          <w:sz w:val="16"/>
        </w:rPr>
      </w:pPr>
      <w:r w:rsidRPr="003261FC">
        <w:rPr>
          <w:rStyle w:val="Style13ptBold"/>
          <w:rFonts w:cs="Times New Roman"/>
        </w:rPr>
        <w:t>Cheah</w:t>
      </w:r>
      <w:r w:rsidRPr="003261FC">
        <w:rPr>
          <w:rFonts w:cs="Times New Roman"/>
          <w:sz w:val="16"/>
        </w:rPr>
        <w:t xml:space="preserve">, Professor of Rhetoric at UC-Berkeley, </w:t>
      </w:r>
      <w:r w:rsidRPr="003261FC">
        <w:rPr>
          <w:rStyle w:val="Style13ptBold"/>
          <w:rFonts w:cs="Times New Roman"/>
        </w:rPr>
        <w:t>1998</w:t>
      </w:r>
      <w:r w:rsidRPr="003261FC">
        <w:rPr>
          <w:rFonts w:cs="Times New Roman"/>
          <w:sz w:val="16"/>
        </w:rPr>
        <w:t xml:space="preserve"> [Pheng, “Given Culture,” Cosmopolitics: Thinking and Feeling Beyond the Nations, eds. Pheng Cheah &amp; Bruce Robbins, p. 312-314]</w:t>
      </w:r>
    </w:p>
    <w:p w:rsidR="003261FC" w:rsidRPr="003261FC" w:rsidRDefault="003261FC" w:rsidP="003261FC">
      <w:pPr>
        <w:rPr>
          <w:rFonts w:cs="Times New Roman"/>
          <w:u w:val="single"/>
        </w:rPr>
      </w:pPr>
      <w:r w:rsidRPr="003261FC">
        <w:rPr>
          <w:rFonts w:cs="Times New Roman"/>
          <w:sz w:val="16"/>
        </w:rPr>
        <w:t>The aporia, however, is that in the current conjuncture, nationalism can</w:t>
      </w:r>
      <w:r w:rsidRPr="003261FC">
        <w:rPr>
          <w:rFonts w:cs="Times New Roman"/>
          <w:sz w:val="16"/>
        </w:rPr>
        <w:softHyphen/>
        <w:t xml:space="preserve">not be transcended by cosmopolitan forms of solidarity no matter how pathological it may appear in its ineradicably oppressive moments. </w:t>
      </w:r>
      <w:r w:rsidRPr="003261FC">
        <w:rPr>
          <w:rFonts w:cs="Times New Roman"/>
          <w:u w:val="single"/>
        </w:rPr>
        <w:t xml:space="preserve">First, transnational networks are, </w:t>
      </w:r>
      <w:r w:rsidRPr="003261FC">
        <w:rPr>
          <w:rFonts w:cs="Times New Roman"/>
          <w:sz w:val="16"/>
        </w:rPr>
        <w:t xml:space="preserve">in and of themselves, </w:t>
      </w:r>
      <w:r w:rsidRPr="003261FC">
        <w:rPr>
          <w:rFonts w:cs="Times New Roman"/>
          <w:u w:val="single"/>
        </w:rPr>
        <w:t>neither mass based nor firmly politically institutionalized.</w:t>
      </w:r>
      <w:r w:rsidRPr="003261FC">
        <w:rPr>
          <w:rFonts w:cs="Times New Roman"/>
          <w:sz w:val="16"/>
        </w:rPr>
        <w:t xml:space="preserve"> Proponents of a global civil society or an international public sphere that already exists independent of nation-states must gloss over the fact that </w:t>
      </w:r>
      <w:r w:rsidRPr="003261FC">
        <w:rPr>
          <w:rFonts w:cs="Times New Roman"/>
          <w:u w:val="single"/>
        </w:rPr>
        <w:t>we inhabit a decentralized political system in which global loyalty is thin, an ideal vision largely confined to activists and intellectuals.</w:t>
      </w:r>
      <w:r w:rsidRPr="003261FC">
        <w:rPr>
          <w:rFonts w:cs="Times New Roman"/>
          <w:sz w:val="16"/>
        </w:rPr>
        <w:t>43 This means that in order to be effective at the level of politi</w:t>
      </w:r>
      <w:r w:rsidRPr="003261FC">
        <w:rPr>
          <w:rFonts w:cs="Times New Roman"/>
          <w:sz w:val="16"/>
        </w:rPr>
        <w:softHyphen/>
        <w:t xml:space="preserve">cal institutions or the popular masses, </w:t>
      </w:r>
      <w:r w:rsidRPr="003261FC">
        <w:rPr>
          <w:rFonts w:cs="Times New Roman"/>
          <w:u w:val="single"/>
        </w:rPr>
        <w:t>transnational networks have to work with and through the nation-state in order to transform it. They have to ne</w:t>
      </w:r>
      <w:r w:rsidRPr="003261FC">
        <w:rPr>
          <w:rFonts w:cs="Times New Roman"/>
          <w:u w:val="single"/>
        </w:rPr>
        <w:softHyphen/>
        <w:t>gotiate directly with the state in the hope of influencing its political morality and/or mobilize local support into popular national movements that press against the state.</w:t>
      </w:r>
      <w:r w:rsidRPr="003261FC">
        <w:rPr>
          <w:rFonts w:cs="Times New Roman"/>
          <w:sz w:val="16"/>
        </w:rPr>
        <w:t xml:space="preserve"> As Alexander Colas observes, </w:t>
      </w:r>
      <w:r w:rsidRPr="003261FC">
        <w:rPr>
          <w:rFonts w:cs="Times New Roman"/>
          <w:u w:val="single"/>
        </w:rPr>
        <w:t xml:space="preserve">the nation-state is both a constraining factor and an emancipatory potential in its relation to global networks. </w:t>
      </w:r>
      <w:r w:rsidRPr="003261FC">
        <w:rPr>
          <w:rFonts w:cs="Times New Roman"/>
          <w:sz w:val="16"/>
        </w:rPr>
        <w:t>Global networks are subject to the same constraining social and historical forces that shape other social actors, but "</w:t>
      </w:r>
      <w:r w:rsidRPr="003261FC">
        <w:rPr>
          <w:rFonts w:cs="Times New Roman"/>
          <w:u w:val="single"/>
        </w:rPr>
        <w:t xml:space="preserve">the nation-state is not necessarily at odds with the emancipatory aspirations of cosmopolitanism... [and] cosmopolitan political action would actually involve the defense of social and political rights via the democratic nation-state."44 </w:t>
      </w:r>
      <w:r w:rsidRPr="003261FC">
        <w:rPr>
          <w:rFonts w:cs="Times New Roman"/>
          <w:sz w:val="16"/>
        </w:rPr>
        <w:t xml:space="preserve">Second, </w:t>
      </w:r>
      <w:r w:rsidRPr="003261FC">
        <w:rPr>
          <w:rFonts w:cs="Times New Roman"/>
          <w:u w:val="single"/>
        </w:rPr>
        <w:t>the necessity of the nation-state as a terminal that progressive global-local networks must pass through is especially salient in the postcolo</w:t>
      </w:r>
      <w:r w:rsidRPr="003261FC">
        <w:rPr>
          <w:rFonts w:cs="Times New Roman"/>
          <w:u w:val="single"/>
        </w:rPr>
        <w:softHyphen/>
        <w:t>nial South, where economic poverty is the root cause of economic, social, and political oppression. Although foreign capital-led market growth and de</w:t>
      </w:r>
      <w:r w:rsidRPr="003261FC">
        <w:rPr>
          <w:rFonts w:cs="Times New Roman"/>
          <w:u w:val="single"/>
        </w:rPr>
        <w:softHyphen/>
        <w:t>velopment may alleviate poverty when actively regulated by strong host gov</w:t>
      </w:r>
      <w:r w:rsidRPr="003261FC">
        <w:rPr>
          <w:rFonts w:cs="Times New Roman"/>
          <w:u w:val="single"/>
        </w:rPr>
        <w:softHyphen/>
        <w:t>ernments to serve official national interests, such as in high-growth South</w:t>
      </w:r>
      <w:r w:rsidRPr="003261FC">
        <w:rPr>
          <w:rFonts w:cs="Times New Roman"/>
          <w:u w:val="single"/>
        </w:rPr>
        <w:softHyphen/>
        <w:t>east Asia, high economic growth cannot lead to social development or gender equity unless the existing inequitable sociopolitical-economic struc</w:t>
      </w:r>
      <w:r w:rsidRPr="003261FC">
        <w:rPr>
          <w:rFonts w:cs="Times New Roman"/>
          <w:u w:val="single"/>
        </w:rPr>
        <w:softHyphen/>
        <w:t>tures within these nation-states are overhauled.</w:t>
      </w:r>
      <w:r w:rsidRPr="003261FC">
        <w:rPr>
          <w:rFonts w:cs="Times New Roman"/>
          <w:sz w:val="16"/>
        </w:rPr>
        <w:t xml:space="preserve"> Indeed, high growth may provide greater legitimation to authoritarian regimes, as in the case of Singa</w:t>
      </w:r>
      <w:r w:rsidRPr="003261FC">
        <w:rPr>
          <w:rFonts w:cs="Times New Roman"/>
          <w:sz w:val="16"/>
        </w:rPr>
        <w:softHyphen/>
        <w:t>pore. In the worst-case scenario, as in some African nations, we have the de</w:t>
      </w:r>
      <w:r w:rsidRPr="003261FC">
        <w:rPr>
          <w:rFonts w:cs="Times New Roman"/>
          <w:sz w:val="16"/>
        </w:rPr>
        <w:softHyphen/>
        <w:t xml:space="preserve">velopment of underdevelopment that produces the Fourth World. The </w:t>
      </w:r>
      <w:r w:rsidRPr="003261FC">
        <w:rPr>
          <w:rFonts w:cs="Times New Roman"/>
          <w:u w:val="single"/>
        </w:rPr>
        <w:t>point is that in the absence of a world-state capable of ensuring an equitable inter</w:t>
      </w:r>
      <w:r w:rsidRPr="003261FC">
        <w:rPr>
          <w:rFonts w:cs="Times New Roman"/>
          <w:u w:val="single"/>
        </w:rPr>
        <w:softHyphen/>
        <w:t>national political and economic order, economic globalization is uneven. In</w:t>
      </w:r>
      <w:r w:rsidRPr="003261FC">
        <w:rPr>
          <w:rFonts w:cs="Times New Roman"/>
          <w:u w:val="single"/>
        </w:rPr>
        <w:softHyphen/>
        <w:t>stead of engendering an emancipatory cosmopolitan consciousness, global</w:t>
      </w:r>
      <w:r w:rsidRPr="003261FC">
        <w:rPr>
          <w:rFonts w:cs="Times New Roman"/>
          <w:u w:val="single"/>
        </w:rPr>
        <w:softHyphen/>
        <w:t>ization produces a polarized world in which bourgeois national development and industrialization in the periphery are necessarily frustrated by state ad</w:t>
      </w:r>
      <w:r w:rsidRPr="003261FC">
        <w:rPr>
          <w:rFonts w:cs="Times New Roman"/>
          <w:u w:val="single"/>
        </w:rPr>
        <w:softHyphen/>
        <w:t>justment to the dictates of transnational Capital.</w:t>
      </w:r>
      <w:r w:rsidRPr="003261FC">
        <w:rPr>
          <w:rFonts w:cs="Times New Roman"/>
          <w:sz w:val="16"/>
        </w:rPr>
        <w:t xml:space="preserve"> </w:t>
      </w:r>
      <w:r w:rsidRPr="003261FC">
        <w:rPr>
          <w:rFonts w:cs="Times New Roman"/>
          <w:u w:val="single"/>
        </w:rPr>
        <w:t>To alleviate the shortfalls of global restructuring in the South, the state needs to be an autonomous agent of economic accumulation. But the state can resist capitulation to trans-national forces only if it is transformed from a comprador regime into a pop</w:t>
      </w:r>
      <w:r w:rsidRPr="003261FC">
        <w:rPr>
          <w:rFonts w:cs="Times New Roman"/>
          <w:u w:val="single"/>
        </w:rPr>
        <w:softHyphen/>
        <w:t>ular national-state. This is why</w:t>
      </w:r>
      <w:r w:rsidRPr="003261FC">
        <w:rPr>
          <w:rFonts w:cs="Times New Roman"/>
          <w:sz w:val="16"/>
        </w:rPr>
        <w:t xml:space="preserve"> popular </w:t>
      </w:r>
      <w:r w:rsidRPr="003261FC">
        <w:rPr>
          <w:rFonts w:cs="Times New Roman"/>
          <w:u w:val="single"/>
        </w:rPr>
        <w:t>rearticulations of postcolonial nation</w:t>
      </w:r>
      <w:r w:rsidRPr="003261FC">
        <w:rPr>
          <w:rFonts w:cs="Times New Roman"/>
          <w:u w:val="single"/>
        </w:rPr>
        <w:softHyphen/>
        <w:t>al identity are ethically imperative and cannot be dismissed per se as statist ideologies that hinder the rise of a more equitable cosmopolitan conscious</w:t>
      </w:r>
      <w:r w:rsidRPr="003261FC">
        <w:rPr>
          <w:rFonts w:cs="Times New Roman"/>
          <w:u w:val="single"/>
        </w:rPr>
        <w:softHyphen/>
        <w:t xml:space="preserve">ness, </w:t>
      </w:r>
      <w:r w:rsidRPr="003261FC">
        <w:rPr>
          <w:rFonts w:cs="Times New Roman"/>
          <w:sz w:val="16"/>
        </w:rPr>
        <w:t xml:space="preserve">even though the exclusionary dimension of popular nationalism can always be manipulated by state elites and captured by official nationalism. </w:t>
      </w:r>
      <w:r w:rsidRPr="003261FC">
        <w:rPr>
          <w:rFonts w:cs="Times New Roman"/>
          <w:u w:val="single"/>
        </w:rPr>
        <w:t>Contemporary revivals of postcolonial nationalism that are primarily in</w:t>
      </w:r>
      <w:r w:rsidRPr="003261FC">
        <w:rPr>
          <w:rFonts w:cs="Times New Roman"/>
          <w:u w:val="single"/>
        </w:rPr>
        <w:softHyphen/>
        <w:t>stances of negative identification in defense against neocolonial globalization should therefore be seen as weak repetitions of the earlier phase of negative identification in decolonization that initially united the people into a nation. This ambivalent necessity of postcolonial nationalism deforms the concept of cultural agency at the heart of old and new cosmopolitanisms.</w:t>
      </w:r>
      <w:r w:rsidRPr="003261FC">
        <w:rPr>
          <w:rFonts w:cs="Times New Roman"/>
          <w:sz w:val="16"/>
        </w:rPr>
        <w:t xml:space="preserve"> In Marx's version of the culture-concept of philosophical modernity, economic forces of production constitute an autotelic realm of necessity that points beyond itself to a realm of human freedom from the given—</w:t>
      </w:r>
      <w:r w:rsidRPr="003261FC">
        <w:rPr>
          <w:rFonts w:cs="Times New Roman"/>
          <w:u w:val="single"/>
        </w:rPr>
        <w:t>the proletarian world community—based on, but sublating, the realm of necessity. The urgency of postcolonial nationalism in contemporary globalization, however, refutes Marx's economistic assumption that transnational forces of production nec</w:t>
      </w:r>
      <w:r w:rsidRPr="003261FC">
        <w:rPr>
          <w:rFonts w:cs="Times New Roman"/>
          <w:u w:val="single"/>
        </w:rPr>
        <w:softHyphen/>
        <w:t>essarily lead to transnational movements that engender mass-based loyalty to a transnational body or a popular global consciousness.</w:t>
      </w:r>
      <w:r w:rsidRPr="003261FC">
        <w:rPr>
          <w:rFonts w:cs="Times New Roman"/>
          <w:sz w:val="16"/>
        </w:rPr>
        <w:t xml:space="preserve"> In his critique of orthodox Marxist cosmopolitanism, Samir Amin points out that </w:t>
      </w:r>
      <w:r w:rsidRPr="003261FC">
        <w:rPr>
          <w:rFonts w:cs="Times New Roman"/>
          <w:u w:val="single"/>
        </w:rPr>
        <w:t>peripheralization and the North-South conflict are the two truths of really existing capitalism. He argues that socialist revolution is not possible in the current conjuncture because "the expansion of capitalism in the periphery . . . ruins the chances of national crystallization and accentu</w:t>
      </w:r>
      <w:r w:rsidRPr="003261FC">
        <w:rPr>
          <w:rFonts w:cs="Times New Roman"/>
          <w:u w:val="single"/>
        </w:rPr>
        <w:softHyphen/>
        <w:t>ates the fragmentation and atomization of society.</w:t>
      </w:r>
      <w:r w:rsidRPr="003261FC">
        <w:rPr>
          <w:rFonts w:cs="Times New Roman"/>
          <w:sz w:val="16"/>
        </w:rPr>
        <w:t>"46 Consequently, he sug</w:t>
      </w:r>
      <w:r w:rsidRPr="003261FC">
        <w:rPr>
          <w:rFonts w:cs="Times New Roman"/>
          <w:sz w:val="16"/>
        </w:rPr>
        <w:softHyphen/>
        <w:t xml:space="preserve">gests that there is </w:t>
      </w:r>
      <w:r w:rsidRPr="003261FC">
        <w:rPr>
          <w:rFonts w:cs="Times New Roman"/>
          <w:u w:val="single"/>
        </w:rPr>
        <w:t>"no real alternative to popular national transformation in the societies of the periphery" (SM, 124) and that African and Asian pop</w:t>
      </w:r>
      <w:r w:rsidRPr="003261FC">
        <w:rPr>
          <w:rFonts w:cs="Times New Roman"/>
          <w:u w:val="single"/>
        </w:rPr>
        <w:softHyphen/>
        <w:t>ular nationalist-socialism are inheritors of the true vocation of Marxism.</w:t>
      </w:r>
      <w:r w:rsidRPr="003261FC">
        <w:rPr>
          <w:rFonts w:cs="Times New Roman"/>
          <w:sz w:val="16"/>
        </w:rPr>
        <w:t>47 In his vision of a polycentric world</w:t>
      </w:r>
      <w:r w:rsidRPr="003261FC">
        <w:rPr>
          <w:rFonts w:cs="Times New Roman"/>
          <w:u w:val="single"/>
        </w:rPr>
        <w:t>, Amin rejects the orthodox</w:t>
      </w:r>
      <w:r w:rsidRPr="003261FC">
        <w:rPr>
          <w:rFonts w:cs="Times New Roman"/>
          <w:sz w:val="16"/>
        </w:rPr>
        <w:t xml:space="preserve"> </w:t>
      </w:r>
      <w:r w:rsidRPr="003261FC">
        <w:rPr>
          <w:rFonts w:cs="Times New Roman"/>
          <w:u w:val="single"/>
        </w:rPr>
        <w:t>Marxist</w:t>
      </w:r>
      <w:r w:rsidRPr="003261FC">
        <w:rPr>
          <w:rFonts w:cs="Times New Roman"/>
          <w:u w:val="single"/>
        </w:rPr>
        <w:softHyphen/>
        <w:t>cosmopolitanist idea of the withering away of the state because strong post-colonial states, and hence popular nationalism, are crucial to resist recom</w:t>
      </w:r>
      <w:r w:rsidRPr="003261FC">
        <w:rPr>
          <w:rFonts w:cs="Times New Roman"/>
          <w:u w:val="single"/>
        </w:rPr>
        <w:softHyphen/>
        <w:t>pradorization</w:t>
      </w:r>
      <w:r w:rsidRPr="003261FC">
        <w:rPr>
          <w:rFonts w:cs="Times New Roman"/>
          <w:sz w:val="16"/>
        </w:rPr>
        <w:t xml:space="preserve"> (SM, 127). Put another way, </w:t>
      </w:r>
      <w:r w:rsidRPr="003261FC">
        <w:rPr>
          <w:rFonts w:cs="Times New Roman"/>
          <w:u w:val="single"/>
        </w:rPr>
        <w:t>postcolonial nationalism is the irreducible stuttering that the permanent threat of peripheralization introduces into the dialectic of global socialism. Therefore, contrary to neo-Marxist critiques of postcolonial nationalism</w:t>
      </w:r>
      <w:r w:rsidRPr="003261FC">
        <w:rPr>
          <w:rFonts w:cs="Times New Roman"/>
          <w:sz w:val="16"/>
        </w:rPr>
        <w:t xml:space="preserve"> such as Partha Chatterjee's and Ranajit Guha's, postcolonial nationalism is not necessarily an ideology imposed from above, a "forced res</w:t>
      </w:r>
      <w:r w:rsidRPr="003261FC">
        <w:rPr>
          <w:rFonts w:cs="Times New Roman"/>
          <w:sz w:val="16"/>
        </w:rPr>
        <w:softHyphen/>
        <w:t xml:space="preserve">olution . . . of </w:t>
      </w:r>
      <w:r w:rsidRPr="003261FC">
        <w:rPr>
          <w:rFonts w:cs="Times New Roman"/>
          <w:u w:val="single"/>
        </w:rPr>
        <w:t>the contradiction between capital and the people-nation."48 Postcolonial nationalism is not a contradiction that we can and ought to tran</w:t>
      </w:r>
      <w:r w:rsidRPr="003261FC">
        <w:rPr>
          <w:rFonts w:cs="Times New Roman"/>
          <w:u w:val="single"/>
        </w:rPr>
        <w:softHyphen/>
        <w:t>scend in the name of a cosmopolitanism, because it does not obey the logic of dialectical contradiction. Both medicine and poison, postcolonial nation</w:t>
      </w:r>
      <w:r w:rsidRPr="003261FC">
        <w:rPr>
          <w:rFonts w:cs="Times New Roman"/>
          <w:u w:val="single"/>
        </w:rPr>
        <w:softHyphen/>
        <w:t>alism is a double-edged stricture that, instead of being transcended, is made necessary by neocolonial globalization. By pulling us back from a cosmopolit</w:t>
      </w:r>
      <w:r w:rsidRPr="003261FC">
        <w:rPr>
          <w:rFonts w:cs="Times New Roman"/>
          <w:u w:val="single"/>
        </w:rPr>
        <w:softHyphen/>
        <w:t>ical realm of freedom into nationalism as given culture, globalization prob</w:t>
      </w:r>
      <w:r w:rsidRPr="003261FC">
        <w:rPr>
          <w:rFonts w:cs="Times New Roman"/>
          <w:u w:val="single"/>
        </w:rPr>
        <w:softHyphen/>
        <w:t>lematizes the Marxist understanding of the given as something we can tran</w:t>
      </w:r>
      <w:r w:rsidRPr="003261FC">
        <w:rPr>
          <w:rFonts w:cs="Times New Roman"/>
          <w:u w:val="single"/>
        </w:rPr>
        <w:softHyphen/>
        <w:t>scend through normative human action.</w:t>
      </w:r>
    </w:p>
    <w:p w:rsidR="003261FC" w:rsidRPr="003261FC" w:rsidRDefault="003261FC" w:rsidP="003261FC">
      <w:pPr>
        <w:ind w:left="288"/>
        <w:rPr>
          <w:rFonts w:cs="Times New Roman"/>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Transnational political movements as a politics of resistance to the violence of nations and global capital. They’re politics sacrifices those who cannot migrate nationally or ideologically to the whims of neocolonial global capitalism, and inherently fail to provide a mass based politics. We must affirm the post-colonial nation-state, even if only provisionally</w:t>
      </w:r>
    </w:p>
    <w:p w:rsidR="003261FC" w:rsidRPr="003261FC" w:rsidRDefault="003261FC" w:rsidP="003261FC">
      <w:pPr>
        <w:rPr>
          <w:rFonts w:cs="Times New Roman"/>
          <w:sz w:val="16"/>
        </w:rPr>
      </w:pPr>
      <w:r w:rsidRPr="003261FC">
        <w:rPr>
          <w:rStyle w:val="Style13ptBold"/>
          <w:rFonts w:cs="Times New Roman"/>
        </w:rPr>
        <w:t>Cheah</w:t>
      </w:r>
      <w:r w:rsidRPr="003261FC">
        <w:rPr>
          <w:rFonts w:cs="Times New Roman"/>
          <w:sz w:val="16"/>
        </w:rPr>
        <w:t xml:space="preserve">, Professor of Rhetoric at UC-Berkeley, </w:t>
      </w:r>
      <w:r w:rsidRPr="003261FC">
        <w:rPr>
          <w:rStyle w:val="Style13ptBold"/>
          <w:rFonts w:cs="Times New Roman"/>
        </w:rPr>
        <w:t>1998</w:t>
      </w:r>
      <w:r w:rsidRPr="003261FC">
        <w:rPr>
          <w:rFonts w:cs="Times New Roman"/>
          <w:sz w:val="16"/>
        </w:rPr>
        <w:t xml:space="preserve"> [Pheng, “Given Culture,” Cosmopolitics: Thinking and Feeling Beyond the Nations, eds. Pheng Cheah &amp; Bruce Robbins, p. 302-303]</w:t>
      </w:r>
    </w:p>
    <w:p w:rsidR="003261FC" w:rsidRPr="003261FC" w:rsidRDefault="003261FC" w:rsidP="003261FC">
      <w:pPr>
        <w:rPr>
          <w:rFonts w:cs="Times New Roman"/>
          <w:sz w:val="16"/>
        </w:rPr>
      </w:pPr>
      <w:r w:rsidRPr="003261FC">
        <w:rPr>
          <w:rFonts w:cs="Times New Roman"/>
          <w:u w:val="single"/>
        </w:rPr>
        <w:t>My position on hybridity theory can be summed up as follows.</w:t>
      </w:r>
      <w:r w:rsidRPr="003261FC">
        <w:rPr>
          <w:rFonts w:cs="Times New Roman"/>
          <w:sz w:val="16"/>
        </w:rPr>
        <w:t xml:space="preserve"> </w:t>
      </w:r>
      <w:r w:rsidRPr="003261FC">
        <w:rPr>
          <w:rFonts w:cs="Times New Roman"/>
          <w:u w:val="single"/>
        </w:rPr>
        <w:t>First, as a paradigm of postcolonial agency in globalization, hybridity is a closet ideal</w:t>
      </w:r>
      <w:r w:rsidRPr="003261FC">
        <w:rPr>
          <w:rFonts w:cs="Times New Roman"/>
          <w:u w:val="single"/>
        </w:rPr>
        <w:softHyphen/>
        <w:t>ism. It is an anthropologistic culturalism, a theory of resistance that reduces the complex givenness of material reality to its symbolic dimensions and underplays the material institution of neocolonial oppression at a global-systemic level. Second, as a new internationalism or cosmopolitanism, it is feasible only to the extent that it remains confined to metropolitan migrancy and forecloses the necessity of the postcolonial nation-state as a precarious agent that defends against neocolonial global capitalist accumulation. Third, there is a fundamental link between this new cosmopolitanism and cultural-ism. Hybrid cosmopolitanisms can ignore the necessity of the nation-state precisely because they regard cultural agency as unmoored from, or rela</w:t>
      </w:r>
      <w:r w:rsidRPr="003261FC">
        <w:rPr>
          <w:rFonts w:cs="Times New Roman"/>
          <w:u w:val="single"/>
        </w:rPr>
        <w:softHyphen/>
        <w:t xml:space="preserve">tively independent of, the field of material forces that engenders culture.26 They privilege migrancy as the most radical form of transformative agency in contemporary globalization because, for them, it is the phenomenal analogue of hybrid freedom from the given. </w:t>
      </w:r>
      <w:r w:rsidRPr="003261FC">
        <w:rPr>
          <w:rFonts w:cs="Times New Roman"/>
          <w:sz w:val="16"/>
        </w:rPr>
        <w:t xml:space="preserve">As Bhabha puts it, "The great connective narratives of capitalism and class drive the engines of social reproduction, but do not, in themselves, provide a fundamental framework for thosemodes of cultural identification and political affect that form around issues of the lifeworld of refugees or migrants" (LC, 6). </w:t>
      </w:r>
      <w:r w:rsidRPr="003261FC">
        <w:rPr>
          <w:rFonts w:cs="Times New Roman"/>
          <w:u w:val="single"/>
        </w:rPr>
        <w:t>However, as purported analyses of globalization, these accounts of trans-formative agency and cosmopolitanism sadly miss the mark.</w:t>
      </w:r>
      <w:r w:rsidRPr="003261FC">
        <w:rPr>
          <w:rFonts w:cs="Times New Roman"/>
          <w:sz w:val="16"/>
        </w:rPr>
        <w:t xml:space="preserve"> </w:t>
      </w:r>
      <w:r w:rsidRPr="003261FC">
        <w:rPr>
          <w:rFonts w:cs="Times New Roman"/>
          <w:u w:val="single"/>
        </w:rPr>
        <w:t>For although the meaning and symbols of neocolonial culture are unmotivated, their material</w:t>
      </w:r>
      <w:r w:rsidRPr="003261FC">
        <w:rPr>
          <w:rFonts w:cs="Times New Roman"/>
          <w:u w:val="single"/>
        </w:rPr>
        <w:softHyphen/>
        <w:t>ization through economic and political institutional structures in an unequal global order means that they cannot be translated, reinscribed, and read anew in the ways suggested by theories of hybridity. For thoroughgoing global transformation to occur, some recourse to the ambivalent agency of the postcolonial nation-state and, therefore, to nationalism and national cul</w:t>
      </w:r>
      <w:r w:rsidRPr="003261FC">
        <w:rPr>
          <w:rFonts w:cs="Times New Roman"/>
          <w:u w:val="single"/>
        </w:rPr>
        <w:softHyphen/>
        <w:t>ture seems crucial even as we acknowledge that this agency is not autarchi</w:t>
      </w:r>
      <w:r w:rsidRPr="003261FC">
        <w:rPr>
          <w:rFonts w:cs="Times New Roman"/>
          <w:u w:val="single"/>
        </w:rPr>
        <w:softHyphen/>
        <w:t xml:space="preserve">cal but inscribed within a global force field. </w:t>
      </w:r>
      <w:r w:rsidRPr="003261FC">
        <w:rPr>
          <w:rFonts w:cs="Times New Roman"/>
          <w:sz w:val="16"/>
        </w:rPr>
        <w:t>Clifford is not entirely unaware of this, since he notes that he has not gone far enough in reconceiving prac</w:t>
      </w:r>
      <w:r w:rsidRPr="003261FC">
        <w:rPr>
          <w:rFonts w:cs="Times New Roman"/>
          <w:sz w:val="16"/>
        </w:rPr>
        <w:softHyphen/>
        <w:t xml:space="preserve">tices of dwelling in a transnational context (TC, 115). </w:t>
      </w:r>
      <w:r w:rsidRPr="003261FC">
        <w:rPr>
          <w:rFonts w:cs="Times New Roman"/>
          <w:u w:val="single"/>
        </w:rPr>
        <w:t>My point is that in the current conjuncture, such practices of dwelling, if they are to be mass based, necessarily engender a national consciousness rather than a cosmopol</w:t>
      </w:r>
      <w:r w:rsidRPr="003261FC">
        <w:rPr>
          <w:rFonts w:cs="Times New Roman"/>
          <w:u w:val="single"/>
        </w:rPr>
        <w:softHyphen/>
        <w:t>itanism, no matter how "discrepant." To comprehend the possibility of the national-in-the-cosmopolitical—and I use this awkward phrase to indicate a condition of globality that, in the current conjuncture, is short of a mass-based cosmopolitan consciousness—we need to understand postcolonial na</w:t>
      </w:r>
      <w:r w:rsidRPr="003261FC">
        <w:rPr>
          <w:rFonts w:cs="Times New Roman"/>
          <w:u w:val="single"/>
        </w:rPr>
        <w:softHyphen/>
        <w:t>tional culture in terms other than as an immutable organic substrate or as an ideological form imposed from above, a constraint to be transcended by the formation of an emancipatory cosmopolitan consciousness.</w:t>
      </w:r>
    </w:p>
    <w:p w:rsidR="003261FC" w:rsidRPr="003261FC" w:rsidRDefault="003261FC" w:rsidP="003261FC">
      <w:pPr>
        <w:ind w:left="288"/>
        <w:rPr>
          <w:rFonts w:cs="Times New Roman"/>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Some form of nationalism is necessary to create a political community for third world countries whose destiny’s have been appropriated by first world economic institutions—their cosmopolitan ideal is northern radical chic, devoid of democratic politics</w:t>
      </w:r>
    </w:p>
    <w:p w:rsidR="003261FC" w:rsidRPr="003261FC" w:rsidRDefault="003261FC" w:rsidP="003261FC">
      <w:pPr>
        <w:rPr>
          <w:rFonts w:cs="Times New Roman"/>
          <w:sz w:val="16"/>
        </w:rPr>
      </w:pPr>
      <w:r w:rsidRPr="003261FC">
        <w:rPr>
          <w:rStyle w:val="Style13ptBold"/>
          <w:rFonts w:cs="Times New Roman"/>
        </w:rPr>
        <w:t>Cheah</w:t>
      </w:r>
      <w:r w:rsidRPr="003261FC">
        <w:rPr>
          <w:rFonts w:cs="Times New Roman"/>
          <w:sz w:val="16"/>
        </w:rPr>
        <w:t>, Associate Professor of English at Northwestern University,</w:t>
      </w:r>
      <w:r w:rsidRPr="003261FC">
        <w:rPr>
          <w:rStyle w:val="Style13ptBold"/>
          <w:rFonts w:cs="Times New Roman"/>
        </w:rPr>
        <w:t>1998</w:t>
      </w:r>
      <w:r w:rsidRPr="003261FC">
        <w:rPr>
          <w:rFonts w:cs="Times New Roman"/>
          <w:sz w:val="16"/>
        </w:rPr>
        <w:t>, [Pheng, “Introduction Part II,” Cosmopolitics: Thinking and Feeling Beyond the Nations, eds. Pheng Cheah &amp; Bruce Robbins, p. 37-38]</w:t>
      </w:r>
    </w:p>
    <w:p w:rsidR="003261FC" w:rsidRPr="003261FC" w:rsidRDefault="003261FC" w:rsidP="003261FC">
      <w:pPr>
        <w:rPr>
          <w:rFonts w:cs="Times New Roman"/>
          <w:u w:val="single"/>
        </w:rPr>
      </w:pPr>
      <w:r w:rsidRPr="003261FC">
        <w:rPr>
          <w:rFonts w:cs="Times New Roman"/>
          <w:sz w:val="12"/>
        </w:rPr>
        <w:t>Transnational mobility notwithstanding, it is doubtful whether transna</w:t>
      </w:r>
      <w:r w:rsidRPr="003261FC">
        <w:rPr>
          <w:rFonts w:cs="Times New Roman"/>
          <w:sz w:val="12"/>
        </w:rPr>
        <w:softHyphen/>
        <w:t>tional migrant communities can be characterized as examples of cosmopoli</w:t>
      </w:r>
      <w:r w:rsidRPr="003261FC">
        <w:rPr>
          <w:rFonts w:cs="Times New Roman"/>
          <w:sz w:val="12"/>
        </w:rPr>
        <w:softHyphen/>
        <w:t xml:space="preserve">tanism in the robust normative sense even after we have acknowledged that this normative dimension is necessarily diluted or compromised by historical contextualization. </w:t>
      </w:r>
      <w:r w:rsidRPr="003261FC">
        <w:rPr>
          <w:rFonts w:cs="Times New Roman"/>
          <w:u w:val="single"/>
        </w:rPr>
        <w:t>It is unclear how many of these migrants feel that they belong to a world. Nor has it been ascertained whether this purported feel</w:t>
      </w:r>
      <w:r w:rsidRPr="003261FC">
        <w:rPr>
          <w:rFonts w:cs="Times New Roman"/>
          <w:u w:val="single"/>
        </w:rPr>
        <w:softHyphen/>
        <w:t>ing of belonging to a world is analytically distinguishable from long-distance, absentee national feeling.26 Second, the argument that transnational print and media networks extend a world community beyond transnational mi</w:t>
      </w:r>
      <w:r w:rsidRPr="003261FC">
        <w:rPr>
          <w:rFonts w:cs="Times New Roman"/>
          <w:u w:val="single"/>
        </w:rPr>
        <w:softHyphen/>
        <w:t>grancy to include peoples dwelling in the South has to reckon with the banal fact that many in the South are illiterate and/or do not have access to televi</w:t>
      </w:r>
      <w:r w:rsidRPr="003261FC">
        <w:rPr>
          <w:rFonts w:cs="Times New Roman"/>
          <w:u w:val="single"/>
        </w:rPr>
        <w:softHyphen/>
        <w:t>sions or other hardware capable of receiving CNN and Rupert Murdoch's Asia-based Star TV. Finally, if we recall that the nation is a mass-based imag</w:t>
      </w:r>
      <w:r w:rsidRPr="003261FC">
        <w:rPr>
          <w:rFonts w:cs="Times New Roman"/>
          <w:u w:val="single"/>
        </w:rPr>
        <w:softHyphen/>
        <w:t>ined political community, it is unclear whether in the current interstate sys</w:t>
      </w:r>
      <w:r w:rsidRPr="003261FC">
        <w:rPr>
          <w:rFonts w:cs="Times New Roman"/>
          <w:u w:val="single"/>
        </w:rPr>
        <w:softHyphen/>
        <w:t>tem, the so-called international public sphere or global civil society (names for mass-based global political communities) formed by transnational net</w:t>
      </w:r>
      <w:r w:rsidRPr="003261FC">
        <w:rPr>
          <w:rFonts w:cs="Times New Roman"/>
          <w:u w:val="single"/>
        </w:rPr>
        <w:softHyphen/>
        <w:t>works can achieve social redistribution on a global scale if it does not go through the institutional agency of the nation-state.</w:t>
      </w:r>
      <w:r w:rsidRPr="003261FC">
        <w:rPr>
          <w:rFonts w:cs="Times New Roman"/>
          <w:sz w:val="12"/>
        </w:rPr>
        <w:t xml:space="preserve">27 Especially in </w:t>
      </w:r>
      <w:r w:rsidRPr="003261FC">
        <w:rPr>
          <w:rFonts w:cs="Times New Roman"/>
          <w:u w:val="single"/>
        </w:rPr>
        <w:t>the postcolonial South, relying on the state as an agent for social development involves changing its political morality, more often than not by a counterofficial popular nationalism</w:t>
      </w:r>
      <w:r w:rsidRPr="003261FC">
        <w:rPr>
          <w:rFonts w:cs="Times New Roman"/>
          <w:sz w:val="12"/>
        </w:rPr>
        <w:t xml:space="preserve"> and electoral education. As long as t</w:t>
      </w:r>
      <w:r w:rsidRPr="003261FC">
        <w:rPr>
          <w:rFonts w:cs="Times New Roman"/>
          <w:u w:val="single"/>
        </w:rPr>
        <w:t>he state is mortgaged to global capital and unmoored from its nation-people, talk of social democracy in the South is meaningless.</w:t>
      </w:r>
      <w:r w:rsidRPr="003261FC">
        <w:rPr>
          <w:rFonts w:cs="Times New Roman"/>
          <w:sz w:val="12"/>
        </w:rPr>
        <w:t xml:space="preserve"> </w:t>
      </w:r>
      <w:r w:rsidRPr="003261FC">
        <w:rPr>
          <w:rFonts w:cs="Times New Roman"/>
          <w:u w:val="single"/>
        </w:rPr>
        <w:t>If transnational networks can be politically effective only by working through popular na</w:t>
      </w:r>
      <w:r w:rsidRPr="003261FC">
        <w:rPr>
          <w:rFonts w:cs="Times New Roman"/>
          <w:u w:val="single"/>
        </w:rPr>
        <w:softHyphen/>
        <w:t>tionalism, then it may be more appropriate to describe such activity as na</w:t>
      </w:r>
      <w:r w:rsidRPr="003261FC">
        <w:rPr>
          <w:rFonts w:cs="Times New Roman"/>
          <w:u w:val="single"/>
        </w:rPr>
        <w:softHyphen/>
        <w:t>tionalisms operating in a cosmopolitical force field rather than mass-based cosmopolitanisms</w:t>
      </w:r>
      <w:r w:rsidRPr="003261FC">
        <w:rPr>
          <w:rFonts w:cs="Times New Roman"/>
          <w:sz w:val="12"/>
        </w:rPr>
        <w:t xml:space="preserve"> (see my contribution to this volume). This would also allow us to exercise due caution toward the World Bank's cosmopolitan rhetoric: its utilization of the concept of international civil society to bypass the beleaguered sovereignty of Southern states and dictate adjustment ac</w:t>
      </w:r>
      <w:r w:rsidRPr="003261FC">
        <w:rPr>
          <w:rFonts w:cs="Times New Roman"/>
          <w:sz w:val="12"/>
        </w:rPr>
        <w:softHyphen/>
        <w:t>cording to the imperatives of global restructuring. In her essay in this vol</w:t>
      </w:r>
      <w:r w:rsidRPr="003261FC">
        <w:rPr>
          <w:rFonts w:cs="Times New Roman"/>
          <w:sz w:val="12"/>
        </w:rPr>
        <w:softHyphen/>
        <w:t>ume, Gayatri Spivak calls the non-Eurocentric ecological movement and the women's movement against population control and reproductive engineer</w:t>
      </w:r>
      <w:r w:rsidRPr="003261FC">
        <w:rPr>
          <w:rFonts w:cs="Times New Roman"/>
          <w:sz w:val="12"/>
        </w:rPr>
        <w:softHyphen/>
        <w:t xml:space="preserve">ing "globe-girdling movements" and emphatically distinguishes them from both the international civil society of elite NGOs and the postnationalism of "Northern radical chic." </w:t>
      </w:r>
      <w:r w:rsidRPr="003261FC">
        <w:rPr>
          <w:rFonts w:cs="Times New Roman"/>
          <w:u w:val="single"/>
        </w:rPr>
        <w:t>The point is that in the cosmopolitical today, even activist cosmopolitanisms are in a conflictual embrace with the popular na</w:t>
      </w:r>
      <w:r w:rsidRPr="003261FC">
        <w:rPr>
          <w:rFonts w:cs="Times New Roman"/>
          <w:u w:val="single"/>
        </w:rPr>
        <w:softHyphen/>
        <w:t>tionalisms that are imperative in the postcolonial South. These popular na</w:t>
      </w:r>
      <w:r w:rsidRPr="003261FC">
        <w:rPr>
          <w:rFonts w:cs="Times New Roman"/>
          <w:u w:val="single"/>
        </w:rPr>
        <w:softHyphen/>
        <w:t>tionalisms cannot afford to refuse the resources and gifts of aid offered by transnational networks. However, given their irreducible inscription within the material linkages of global capital, these giving cosmopolitanisms can also unintentionally undermine popular attempts to renationalize the corn</w:t>
      </w:r>
      <w:r w:rsidRPr="003261FC">
        <w:rPr>
          <w:rFonts w:cs="Times New Roman"/>
          <w:u w:val="single"/>
        </w:rPr>
        <w:softHyphen/>
        <w:t xml:space="preserve">pradorized state. Global justice involves an interminable navigation through the uneven and shifting force field of the cosmopolitical that engenders and circumscribes nationalisms and activist cosmpolitanisms alike. </w:t>
      </w:r>
      <w:r w:rsidRPr="003261FC">
        <w:rPr>
          <w:rFonts w:cs="Times New Roman"/>
          <w:sz w:val="12"/>
        </w:rPr>
        <w:t>As the vigorous and sometimes heated debates in this collection indi</w:t>
      </w:r>
      <w:r w:rsidRPr="003261FC">
        <w:rPr>
          <w:rFonts w:cs="Times New Roman"/>
          <w:sz w:val="12"/>
        </w:rPr>
        <w:softHyphen/>
        <w:t>cate,</w:t>
      </w:r>
      <w:r w:rsidRPr="003261FC">
        <w:rPr>
          <w:rFonts w:cs="Times New Roman"/>
          <w:u w:val="single"/>
        </w:rPr>
        <w:t xml:space="preserve"> the tension between nationalism and cosmopolitanism is far from being resolved.</w:t>
      </w:r>
      <w:r w:rsidRPr="003261FC">
        <w:rPr>
          <w:rFonts w:cs="Times New Roman"/>
          <w:sz w:val="12"/>
        </w:rPr>
        <w:t xml:space="preserve"> The contributors cannot pretend to possess the key to cosmopolit</w:t>
      </w:r>
      <w:r w:rsidRPr="003261FC">
        <w:rPr>
          <w:rFonts w:cs="Times New Roman"/>
          <w:sz w:val="12"/>
        </w:rPr>
        <w:softHyphen/>
        <w:t>ical transformation, to know the way out of uneven neocolonial globaliza</w:t>
      </w:r>
      <w:r w:rsidRPr="003261FC">
        <w:rPr>
          <w:rFonts w:cs="Times New Roman"/>
          <w:sz w:val="12"/>
        </w:rPr>
        <w:softHyphen/>
        <w:t xml:space="preserve">tion. However, </w:t>
      </w:r>
      <w:r w:rsidRPr="003261FC">
        <w:rPr>
          <w:rFonts w:cs="Times New Roman"/>
          <w:u w:val="single"/>
        </w:rPr>
        <w:t>their individual essays at least begin to broach the most pressing political topic of our time with the intellectual rigor and theoretical clarity that it requires and deserves. These interdisciplinary essays exemplify in themselves the extensive reach of the topic. They bear witness to the fact that nationalism, cosmopolitanism, and the cosmopolitical are formed from the complicated intertwinings of culture, politics, and economics, and that we can conceptualize these phenomena adequately only by working in the volatile zone where ethical philosophy, political theory, cultural anthropol</w:t>
      </w:r>
      <w:r w:rsidRPr="003261FC">
        <w:rPr>
          <w:rFonts w:cs="Times New Roman"/>
          <w:u w:val="single"/>
        </w:rPr>
        <w:softHyphen/>
        <w:t>ogy, social theory, critical theory, and cultural studies intersect.</w:t>
      </w:r>
    </w:p>
    <w:p w:rsidR="003261FC" w:rsidRPr="003261FC" w:rsidRDefault="003261FC" w:rsidP="003261FC">
      <w:pPr>
        <w:ind w:left="288"/>
        <w:rPr>
          <w:rFonts w:cs="Times New Roman"/>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nationalism is resistance to global inequality that is the ongoing legacy of colonialism—it is key to a just economic order</w:t>
      </w:r>
    </w:p>
    <w:p w:rsidR="003261FC" w:rsidRPr="003261FC" w:rsidRDefault="003261FC" w:rsidP="003261FC">
      <w:pPr>
        <w:rPr>
          <w:rFonts w:cs="Times New Roman"/>
          <w:b/>
          <w:sz w:val="16"/>
        </w:rPr>
      </w:pPr>
      <w:r w:rsidRPr="003261FC">
        <w:rPr>
          <w:rStyle w:val="Style13ptBold"/>
          <w:rFonts w:cs="Times New Roman"/>
        </w:rPr>
        <w:t>Cheah ‘98</w:t>
      </w:r>
      <w:r w:rsidRPr="003261FC">
        <w:rPr>
          <w:rFonts w:cs="Times New Roman"/>
          <w:sz w:val="16"/>
        </w:rPr>
        <w:t>, Professor of Rhetoric at UC-Berkeley, 1998 [Pheng, “Given Culture,” Cosmopolitics: Thinking and Feeling Beyond the Nations, eds. Pheng Cheah &amp; Bruce Robbins, p. 310-311]</w:t>
      </w:r>
    </w:p>
    <w:p w:rsidR="003261FC" w:rsidRPr="003261FC" w:rsidRDefault="003261FC" w:rsidP="003261FC">
      <w:pPr>
        <w:rPr>
          <w:rFonts w:cs="Times New Roman"/>
        </w:rPr>
      </w:pPr>
      <w:r w:rsidRPr="003261FC">
        <w:rPr>
          <w:rFonts w:cs="Times New Roman"/>
          <w:sz w:val="16"/>
        </w:rPr>
        <w:t xml:space="preserve">In macrosociological terms, postcolonial </w:t>
      </w:r>
      <w:r w:rsidRPr="003261FC">
        <w:rPr>
          <w:rFonts w:cs="Times New Roman"/>
          <w:u w:val="single"/>
        </w:rPr>
        <w:t>national identity formation is in part a response to neocolonial economic globalization.</w:t>
      </w:r>
      <w:r w:rsidRPr="003261FC">
        <w:rPr>
          <w:rFonts w:cs="Times New Roman"/>
          <w:sz w:val="16"/>
        </w:rPr>
        <w:t xml:space="preserve">38 The </w:t>
      </w:r>
      <w:r w:rsidRPr="003261FC">
        <w:rPr>
          <w:rFonts w:cs="Times New Roman"/>
          <w:u w:val="single"/>
        </w:rPr>
        <w:t>uneven accu</w:t>
      </w:r>
      <w:r w:rsidRPr="003261FC">
        <w:rPr>
          <w:rFonts w:cs="Times New Roman"/>
          <w:u w:val="single"/>
        </w:rPr>
        <w:softHyphen/>
        <w:t>mulation of capital and distribution of wealth and resources on a global scale exacerbates the unequal distribution of political power and economic re</w:t>
      </w:r>
      <w:r w:rsidRPr="003261FC">
        <w:rPr>
          <w:rFonts w:cs="Times New Roman"/>
          <w:u w:val="single"/>
        </w:rPr>
        <w:softHyphen/>
        <w:t>sources within decolonised countries. At the same time, globalization is ac</w:t>
      </w:r>
      <w:r w:rsidRPr="003261FC">
        <w:rPr>
          <w:rFonts w:cs="Times New Roman"/>
          <w:u w:val="single"/>
        </w:rPr>
        <w:softHyphen/>
        <w:t>companied by the spread of a political culture that historically emerged in the West: human rights, women's rights, equality, democratization, and so on.</w:t>
      </w:r>
      <w:r w:rsidRPr="003261FC">
        <w:rPr>
          <w:rFonts w:cs="Times New Roman"/>
          <w:sz w:val="16"/>
        </w:rPr>
        <w:t xml:space="preserve"> </w:t>
      </w:r>
      <w:r w:rsidRPr="003261FC">
        <w:rPr>
          <w:rFonts w:cs="Times New Roman"/>
          <w:u w:val="single"/>
        </w:rPr>
        <w:t>This intersection of cultural change and economic decline leads to re</w:t>
      </w:r>
      <w:r w:rsidRPr="003261FC">
        <w:rPr>
          <w:rFonts w:cs="Times New Roman"/>
          <w:u w:val="single"/>
        </w:rPr>
        <w:softHyphen/>
        <w:t xml:space="preserve">sentment and resistance on the part of disadvantaged groups who may use "cultural resources to mobilize and organize opposition . . . even though a motivation and cause of opposition is economic and social disadvantage" </w:t>
      </w:r>
      <w:r w:rsidRPr="003261FC">
        <w:rPr>
          <w:rFonts w:cs="Times New Roman"/>
          <w:sz w:val="16"/>
        </w:rPr>
        <w:t xml:space="preserve">(IP, 8). Political elites may also draw on "tradition" or "intrinsic cultural values" to justify their actions and maintain hegemony, sometimes overemphasizing cultural issues such as religion, morality, </w:t>
      </w:r>
      <w:r w:rsidRPr="003261FC">
        <w:rPr>
          <w:rFonts w:cs="Times New Roman"/>
          <w:u w:val="single"/>
        </w:rPr>
        <w:t>cultural imperialism, and women's appearance to divert attention from economic failures and social inequality. As Moghadam notes with regard to Islamic reassertions: "Culture, religion, and identity are thus both defense mechanisms and the means by which the new order is to be shaped. Islamist movements appear to be archaic but in fact combine modern and premodern discourses, means of communication and even political institutions[, and] . . . must therefore be seen as both re</w:t>
      </w:r>
      <w:r w:rsidRPr="003261FC">
        <w:rPr>
          <w:rFonts w:cs="Times New Roman"/>
          <w:u w:val="single"/>
        </w:rPr>
        <w:softHyphen/>
        <w:t>active and proactive" It would be precipitous to dismiss all postcolonial national-cultural re-assertions as fanaticist pathologies</w:t>
      </w:r>
      <w:r w:rsidRPr="003261FC">
        <w:rPr>
          <w:rFonts w:cs="Times New Roman"/>
          <w:sz w:val="16"/>
        </w:rPr>
        <w:t xml:space="preserve"> or statist ideologies. In the first place, </w:t>
      </w:r>
      <w:r w:rsidRPr="003261FC">
        <w:rPr>
          <w:rFonts w:cs="Times New Roman"/>
          <w:u w:val="single"/>
        </w:rPr>
        <w:t>they are not necessarily religious or confined to Islamic Middle Eastern states with economies weakened by the falling price of oil.</w:t>
      </w:r>
      <w:r w:rsidRPr="003261FC">
        <w:rPr>
          <w:rFonts w:cs="Times New Roman"/>
          <w:sz w:val="16"/>
        </w:rPr>
        <w:t xml:space="preserve"> Reassertions of national-cultural identity occur in most postcolonial states, ranging from weak neocolonial African states to the high-performing newly industrializing economies of East and Southeast Asia. The seemingly undivided stand by Asian governments in rejecting intervention by Northern states over human rights issues at the Vienna Convention on the basis of cultural differences is in small part a collective assertion of postcolonial national sovereignty in re</w:t>
      </w:r>
      <w:r w:rsidRPr="003261FC">
        <w:rPr>
          <w:rFonts w:cs="Times New Roman"/>
          <w:sz w:val="16"/>
        </w:rPr>
        <w:softHyphen/>
        <w:t xml:space="preserve">sponse to the history of colonialism and the inequality of contemporary North-South relations.39 Hence </w:t>
      </w:r>
      <w:r w:rsidRPr="003261FC">
        <w:rPr>
          <w:rFonts w:cs="Times New Roman"/>
          <w:u w:val="single"/>
        </w:rPr>
        <w:t>Islamic fundamentalist nationalism ought tobe analyzed alongside the Confucian chauvinism championed by the Singa</w:t>
      </w:r>
      <w:r w:rsidRPr="003261FC">
        <w:rPr>
          <w:rFonts w:cs="Times New Roman"/>
          <w:u w:val="single"/>
        </w:rPr>
        <w:softHyphen/>
        <w:t>porean government as the basis of the East Asian path of global capitalist de</w:t>
      </w:r>
      <w:r w:rsidRPr="003261FC">
        <w:rPr>
          <w:rFonts w:cs="Times New Roman"/>
          <w:u w:val="single"/>
        </w:rPr>
        <w:softHyphen/>
        <w:t>velopment as cases of postcolonial nationalism in the New World Order. Moreover, these cultural reassertions are not necessarily ideological con</w:t>
      </w:r>
      <w:r w:rsidRPr="003261FC">
        <w:rPr>
          <w:rFonts w:cs="Times New Roman"/>
          <w:u w:val="single"/>
        </w:rPr>
        <w:softHyphen/>
        <w:t>structions of state elites, because they also express the needs of disadvan</w:t>
      </w:r>
      <w:r w:rsidRPr="003261FC">
        <w:rPr>
          <w:rFonts w:cs="Times New Roman"/>
          <w:u w:val="single"/>
        </w:rPr>
        <w:softHyphen/>
        <w:t>taged social groups in changing economic conditions.</w:t>
      </w:r>
      <w:r w:rsidRPr="003261FC">
        <w:rPr>
          <w:rFonts w:cs="Times New Roman"/>
          <w:sz w:val="16"/>
        </w:rPr>
        <w:t xml:space="preserve"> Although nongovern</w:t>
      </w:r>
      <w:r w:rsidRPr="003261FC">
        <w:rPr>
          <w:rFonts w:cs="Times New Roman"/>
          <w:sz w:val="16"/>
        </w:rPr>
        <w:softHyphen/>
        <w:t>mental organizations from the South concerned with human rights have rejected the position of Asian states on human rights, they have also been careful to distinguish their criticisms of their own governments from the po</w:t>
      </w:r>
      <w:r w:rsidRPr="003261FC">
        <w:rPr>
          <w:rFonts w:cs="Times New Roman"/>
          <w:sz w:val="16"/>
        </w:rPr>
        <w:softHyphen/>
        <w:t>sition of Northern governments by asserting the need to respect cultural dif</w:t>
      </w:r>
      <w:r w:rsidRPr="003261FC">
        <w:rPr>
          <w:rFonts w:cs="Times New Roman"/>
          <w:sz w:val="16"/>
        </w:rPr>
        <w:softHyphen/>
        <w:t xml:space="preserve">ferences and the urgency of establishing an equitable international economic order and interstate system. </w:t>
      </w:r>
      <w:r w:rsidRPr="003261FC">
        <w:rPr>
          <w:rFonts w:cs="Times New Roman"/>
          <w:u w:val="single"/>
        </w:rPr>
        <w:t>The resistance to global forces promised by contemporary rearticula</w:t>
      </w:r>
      <w:r w:rsidRPr="003261FC">
        <w:rPr>
          <w:rFonts w:cs="Times New Roman"/>
          <w:u w:val="single"/>
        </w:rPr>
        <w:softHyphen/>
        <w:t>tions of postcolonial national culture</w:t>
      </w:r>
      <w:r w:rsidRPr="003261FC">
        <w:rPr>
          <w:rFonts w:cs="Times New Roman"/>
          <w:sz w:val="16"/>
        </w:rPr>
        <w:t xml:space="preserve"> is, however, severely curtailed by the fact that they arise in response to economic processes and can be manipu</w:t>
      </w:r>
      <w:r w:rsidRPr="003261FC">
        <w:rPr>
          <w:rFonts w:cs="Times New Roman"/>
          <w:sz w:val="16"/>
        </w:rPr>
        <w:softHyphen/>
        <w:t xml:space="preserve">lated by state elites in the indirect service of post-Fordist global capital. </w:t>
      </w:r>
      <w:r w:rsidRPr="003261FC">
        <w:rPr>
          <w:rFonts w:cs="Times New Roman"/>
          <w:u w:val="single"/>
        </w:rPr>
        <w:t>We know that, in part, decolonization failed because it involved the devolution of state power to local and regional actors who used this power to attract in</w:t>
      </w:r>
      <w:r w:rsidRPr="003261FC">
        <w:rPr>
          <w:rFonts w:cs="Times New Roman"/>
          <w:u w:val="single"/>
        </w:rPr>
        <w:softHyphen/>
        <w:t>vestment and expand production within a transnational economic system of surplus extraction.</w:t>
      </w:r>
      <w:r w:rsidRPr="003261FC">
        <w:rPr>
          <w:rFonts w:cs="Times New Roman"/>
          <w:sz w:val="16"/>
        </w:rPr>
        <w:t xml:space="preserve"> Similarly, much contemporary official postcolonial na</w:t>
      </w:r>
      <w:r w:rsidRPr="003261FC">
        <w:rPr>
          <w:rFonts w:cs="Times New Roman"/>
          <w:sz w:val="16"/>
        </w:rPr>
        <w:softHyphen/>
        <w:t>tionalist ideology is aimed at fostering social cohesion to attract foreign di</w:t>
      </w:r>
      <w:r w:rsidRPr="003261FC">
        <w:rPr>
          <w:rFonts w:cs="Times New Roman"/>
          <w:sz w:val="16"/>
        </w:rPr>
        <w:softHyphen/>
        <w:t>rect investment and providing cheap female labor for multinational-owned industries in free trade zones.</w:t>
      </w:r>
    </w:p>
    <w:p w:rsidR="003261FC" w:rsidRPr="003261FC" w:rsidRDefault="003261FC" w:rsidP="003261FC">
      <w:pPr>
        <w:rPr>
          <w:rFonts w:cs="Times New Roman"/>
        </w:rPr>
      </w:pPr>
    </w:p>
    <w:p w:rsidR="003261FC" w:rsidRPr="003261FC" w:rsidRDefault="003261FC" w:rsidP="003261FC">
      <w:pPr>
        <w:pStyle w:val="Heading3"/>
        <w:rPr>
          <w:rFonts w:cs="Times New Roman"/>
        </w:rPr>
      </w:pPr>
      <w:bookmarkStart w:id="7" w:name="_Toc303428450"/>
      <w:r w:rsidRPr="003261FC">
        <w:rPr>
          <w:rFonts w:cs="Times New Roman"/>
        </w:rPr>
        <w:t>No Alternative</w:t>
      </w:r>
      <w:bookmarkEnd w:id="7"/>
    </w:p>
    <w:p w:rsidR="003261FC" w:rsidRPr="003261FC" w:rsidRDefault="003261FC" w:rsidP="003261FC">
      <w:pPr>
        <w:ind w:left="288"/>
        <w:rPr>
          <w:rFonts w:cs="Times New Roman"/>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Anti-national movements have no mass support—it’s ineffective as a movement [and NGOs are northern]</w:t>
      </w:r>
    </w:p>
    <w:p w:rsidR="003261FC" w:rsidRPr="003261FC" w:rsidRDefault="003261FC" w:rsidP="003261FC">
      <w:pPr>
        <w:rPr>
          <w:rFonts w:cs="Times New Roman"/>
          <w:sz w:val="16"/>
        </w:rPr>
      </w:pPr>
      <w:r w:rsidRPr="003261FC">
        <w:rPr>
          <w:rStyle w:val="Style13ptBold"/>
          <w:rFonts w:cs="Times New Roman"/>
        </w:rPr>
        <w:t>Cheah</w:t>
      </w:r>
      <w:r w:rsidRPr="003261FC">
        <w:rPr>
          <w:rFonts w:cs="Times New Roman"/>
          <w:sz w:val="16"/>
        </w:rPr>
        <w:t xml:space="preserve">, Professor of Rhetoric at UC-Berkeley, </w:t>
      </w:r>
      <w:r w:rsidRPr="003261FC">
        <w:rPr>
          <w:rStyle w:val="Style13ptBold"/>
          <w:rFonts w:cs="Times New Roman"/>
        </w:rPr>
        <w:t>1998</w:t>
      </w:r>
      <w:r w:rsidRPr="003261FC">
        <w:rPr>
          <w:rFonts w:cs="Times New Roman"/>
          <w:sz w:val="16"/>
        </w:rPr>
        <w:t xml:space="preserve"> [Pheng, “Given Culture,” Cosmopolitics: Thinking and Feeling Beyond the Nations, eds. Pheng Cheah &amp; Bruce Robbins, p. 314-315]</w:t>
      </w:r>
    </w:p>
    <w:p w:rsidR="003261FC" w:rsidRPr="003261FC" w:rsidRDefault="003261FC" w:rsidP="003261FC">
      <w:pPr>
        <w:rPr>
          <w:rFonts w:cs="Times New Roman"/>
          <w:u w:val="single"/>
        </w:rPr>
      </w:pPr>
      <w:r w:rsidRPr="003261FC">
        <w:rPr>
          <w:rFonts w:cs="Times New Roman"/>
          <w:sz w:val="16"/>
        </w:rPr>
        <w:t xml:space="preserve">The failure of both Marxist and hybrid cosmopolitanisms to account for postcolonial nationalism as given culture should therefore be referred back to their common theoretical source: the modern philosophical concept of culture as the realm of freedom from the given. Indeed, Clifford's and Bhabha's privileging of migrant mobility in globalization as </w:t>
      </w:r>
      <w:r w:rsidRPr="003261FC">
        <w:rPr>
          <w:rFonts w:cs="Times New Roman"/>
          <w:u w:val="single"/>
        </w:rPr>
        <w:t>the type case of hybrid dynamism also repeats Marx's teleological view of economic develop</w:t>
      </w:r>
      <w:r w:rsidRPr="003261FC">
        <w:rPr>
          <w:rFonts w:cs="Times New Roman"/>
          <w:u w:val="single"/>
        </w:rPr>
        <w:softHyphen/>
        <w:t>ment. Like Marx, they also regard global economic processes as the positive material condition for disrupting the givenness of naturalized national or local ties. The difference between new hybrid and old Marxist cosmopoli</w:t>
      </w:r>
      <w:r w:rsidRPr="003261FC">
        <w:rPr>
          <w:rFonts w:cs="Times New Roman"/>
          <w:u w:val="single"/>
        </w:rPr>
        <w:softHyphen/>
        <w:t>tanisms is merely that the former is organized around the idea of cultural dispersal because it does not regard globalization as leading to a unified world order. Both cosmopolitanisms are premised on the transcendence of the given. The nontranscendable finitude of postcolonial nationalism in neocolonialglobalization, however, implies that a contemporary revival of "cosmopoli</w:t>
      </w:r>
      <w:r w:rsidRPr="003261FC">
        <w:rPr>
          <w:rFonts w:cs="Times New Roman"/>
          <w:u w:val="single"/>
        </w:rPr>
        <w:softHyphen/>
        <w:t>tanism" cannot feasibly take the form of an "-ism," the project of a mass-based global emancipatory consciousness, no matter how strategic or com</w:t>
      </w:r>
      <w:r w:rsidRPr="003261FC">
        <w:rPr>
          <w:rFonts w:cs="Times New Roman"/>
          <w:u w:val="single"/>
        </w:rPr>
        <w:softHyphen/>
        <w:t>promised. Simply put, "discrepant cosmopolitanisms" do not cover the whole picture of what is happening in neocolonial globalization. This is not just because transnational migrancy is not identical to postcoloniality. More to the point, although globalization creates a greater sense of belonging-to-a</w:t>
      </w:r>
      <w:r w:rsidRPr="003261FC">
        <w:rPr>
          <w:rFonts w:cs="Times New Roman"/>
          <w:u w:val="single"/>
        </w:rPr>
        <w:softHyphen/>
        <w:t>world insofar as it makes individual lives globally interdependent, it has not, thus far, resulted in a significant sense of political allegiance or loyalty to the world.</w:t>
      </w:r>
      <w:r w:rsidRPr="003261FC">
        <w:rPr>
          <w:rFonts w:cs="Times New Roman"/>
          <w:sz w:val="16"/>
        </w:rPr>
        <w:t xml:space="preserve"> Unlike nationalism, which is notoriously nonphilosophical, or under-intellectualized, cosmopolitanism lacks a mass base. Bodies like Amnesty In</w:t>
      </w:r>
      <w:r w:rsidRPr="003261FC">
        <w:rPr>
          <w:rFonts w:cs="Times New Roman"/>
          <w:sz w:val="16"/>
        </w:rPr>
        <w:softHyphen/>
        <w:t xml:space="preserve">ternational and international human-rights </w:t>
      </w:r>
      <w:r w:rsidRPr="003261FC">
        <w:rPr>
          <w:rFonts w:cs="Times New Roman"/>
          <w:u w:val="single"/>
        </w:rPr>
        <w:t xml:space="preserve">NGOs are creatures of </w:t>
      </w:r>
      <w:r w:rsidRPr="003261FC">
        <w:rPr>
          <w:rFonts w:cs="Times New Roman"/>
          <w:sz w:val="16"/>
        </w:rPr>
        <w:t>intellec</w:t>
      </w:r>
      <w:r w:rsidRPr="003261FC">
        <w:rPr>
          <w:rFonts w:cs="Times New Roman"/>
          <w:sz w:val="16"/>
        </w:rPr>
        <w:softHyphen/>
        <w:t xml:space="preserve">tuals aimed at promoting a wider consciousness of humanity as a whole through the power of rational or </w:t>
      </w:r>
      <w:r w:rsidRPr="003261FC">
        <w:rPr>
          <w:rFonts w:cs="Times New Roman"/>
          <w:u w:val="single"/>
        </w:rPr>
        <w:t>affective persuasion.</w:t>
      </w:r>
      <w:r w:rsidRPr="003261FC">
        <w:rPr>
          <w:rFonts w:cs="Times New Roman"/>
          <w:sz w:val="16"/>
        </w:rPr>
        <w:t xml:space="preserve"> They </w:t>
      </w:r>
      <w:r w:rsidRPr="003261FC">
        <w:rPr>
          <w:rFonts w:cs="Times New Roman"/>
          <w:u w:val="single"/>
        </w:rPr>
        <w:t>attract allegiance by working at a different level from nationalism. As I pointed out earlier, in order to reach a wider base or to be effective at the level of state policy, these transnational bodies usually have to work through the political moral</w:t>
      </w:r>
      <w:r w:rsidRPr="003261FC">
        <w:rPr>
          <w:rFonts w:cs="Times New Roman"/>
          <w:u w:val="single"/>
        </w:rPr>
        <w:softHyphen/>
        <w:t>ity of the state and through popular nationalism. Especially with regard to the postcolonial nation-state in the current neocolonial conjuncture, it is not likely that they can displace the nation, however imperfect it is, as the ob</w:t>
      </w:r>
      <w:r w:rsidRPr="003261FC">
        <w:rPr>
          <w:rFonts w:cs="Times New Roman"/>
          <w:u w:val="single"/>
        </w:rPr>
        <w:softHyphen/>
        <w:t>ject of mass-based loyalty. In part, this may be because some of these transnational bodies are located in and/or depend on the hegemonic North for funding and can be unwittingly used in various ways to bypass the al</w:t>
      </w:r>
      <w:r w:rsidRPr="003261FC">
        <w:rPr>
          <w:rFonts w:cs="Times New Roman"/>
          <w:u w:val="single"/>
        </w:rPr>
        <w:softHyphen/>
        <w:t>ready-beleaguered Southern nation-state and undermine its legitimacy.</w:t>
      </w:r>
    </w:p>
    <w:p w:rsidR="003261FC" w:rsidRPr="003261FC" w:rsidRDefault="003261FC" w:rsidP="003261FC">
      <w:pPr>
        <w:ind w:left="288"/>
        <w:rPr>
          <w:rFonts w:cs="Times New Roman"/>
          <w:u w:val="single"/>
        </w:rPr>
      </w:pPr>
    </w:p>
    <w:p w:rsidR="003261FC" w:rsidRPr="003261FC" w:rsidRDefault="003261FC" w:rsidP="003261FC">
      <w:pPr>
        <w:pStyle w:val="Heading3"/>
        <w:rPr>
          <w:rFonts w:cs="Times New Roman"/>
        </w:rPr>
      </w:pPr>
      <w:bookmarkStart w:id="8" w:name="_Toc303428451"/>
      <w:r w:rsidRPr="003261FC">
        <w:rPr>
          <w:rFonts w:cs="Times New Roman"/>
        </w:rPr>
        <w:t>Neoliberalism/Elitism</w:t>
      </w:r>
      <w:bookmarkEnd w:id="8"/>
    </w:p>
    <w:p w:rsidR="003261FC" w:rsidRPr="003261FC" w:rsidRDefault="003261FC" w:rsidP="003261FC">
      <w:pPr>
        <w:ind w:left="288"/>
        <w:rPr>
          <w:rFonts w:cs="Times New Roman"/>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 xml:space="preserve">demonizing the nation-state ends up endorsing global economic and political equality, and prevents massive global resistance to violent neocolonialism </w:t>
      </w:r>
    </w:p>
    <w:p w:rsidR="003261FC" w:rsidRPr="003261FC" w:rsidRDefault="003261FC" w:rsidP="003261FC">
      <w:pPr>
        <w:rPr>
          <w:rFonts w:cs="Times New Roman"/>
          <w:b/>
          <w:sz w:val="16"/>
        </w:rPr>
      </w:pPr>
      <w:r w:rsidRPr="003261FC">
        <w:rPr>
          <w:rStyle w:val="Style13ptBold"/>
          <w:rFonts w:cs="Times New Roman"/>
        </w:rPr>
        <w:t>Cheah</w:t>
      </w:r>
      <w:r w:rsidRPr="003261FC">
        <w:rPr>
          <w:rFonts w:cs="Times New Roman"/>
          <w:sz w:val="16"/>
        </w:rPr>
        <w:t>, Associate Professor of English at Northwestern University,</w:t>
      </w:r>
      <w:r w:rsidRPr="003261FC">
        <w:rPr>
          <w:rStyle w:val="Style13ptBold"/>
          <w:rFonts w:cs="Times New Roman"/>
        </w:rPr>
        <w:t>1998</w:t>
      </w:r>
      <w:r w:rsidRPr="003261FC">
        <w:rPr>
          <w:rFonts w:cs="Times New Roman"/>
          <w:sz w:val="16"/>
        </w:rPr>
        <w:t>, [Pheng, “Introduction Part II,” Cosmopolitics: Thinking and Feeling Beyond the Nations, eds. Pheng Cheah &amp; Bruce Robbins, p. 30-35]</w:t>
      </w:r>
    </w:p>
    <w:p w:rsidR="003261FC" w:rsidRPr="003261FC" w:rsidRDefault="003261FC" w:rsidP="003261FC">
      <w:pPr>
        <w:rPr>
          <w:rFonts w:cs="Times New Roman"/>
          <w:sz w:val="12"/>
        </w:rPr>
      </w:pPr>
      <w:r w:rsidRPr="003261FC">
        <w:rPr>
          <w:rFonts w:cs="Times New Roman"/>
          <w:sz w:val="12"/>
        </w:rPr>
        <w:t xml:space="preserve">From a historical perspective, it is evident that </w:t>
      </w:r>
      <w:r w:rsidRPr="003261FC">
        <w:rPr>
          <w:rFonts w:cs="Times New Roman"/>
          <w:u w:val="single"/>
        </w:rPr>
        <w:t>the relationship between cos</w:t>
      </w:r>
      <w:r w:rsidRPr="003261FC">
        <w:rPr>
          <w:rFonts w:cs="Times New Roman"/>
          <w:u w:val="single"/>
        </w:rPr>
        <w:softHyphen/>
        <w:t>mopolitanism and nationalism has fluctuated between varying degrees of al</w:t>
      </w:r>
      <w:r w:rsidRPr="003261FC">
        <w:rPr>
          <w:rFonts w:cs="Times New Roman"/>
          <w:u w:val="single"/>
        </w:rPr>
        <w:softHyphen/>
        <w:t xml:space="preserve">liance and opposition </w:t>
      </w:r>
      <w:r w:rsidRPr="003261FC">
        <w:rPr>
          <w:rFonts w:cs="Times New Roman"/>
          <w:sz w:val="12"/>
        </w:rPr>
        <w:t>and that both discourses have progressive as well as re</w:t>
      </w:r>
      <w:r w:rsidRPr="003261FC">
        <w:rPr>
          <w:rFonts w:cs="Times New Roman"/>
          <w:sz w:val="12"/>
        </w:rPr>
        <w:softHyphen/>
        <w:t xml:space="preserve">actionary dimensions. </w:t>
      </w:r>
      <w:r w:rsidRPr="003261FC">
        <w:rPr>
          <w:rFonts w:cs="Times New Roman"/>
          <w:u w:val="single"/>
        </w:rPr>
        <w:t>This</w:t>
      </w:r>
      <w:r w:rsidRPr="003261FC">
        <w:rPr>
          <w:rFonts w:cs="Times New Roman"/>
          <w:sz w:val="12"/>
        </w:rPr>
        <w:t xml:space="preserve"> </w:t>
      </w:r>
      <w:r w:rsidRPr="003261FC">
        <w:rPr>
          <w:rFonts w:cs="Times New Roman"/>
          <w:u w:val="single"/>
        </w:rPr>
        <w:t>shifting relationship between cosmopolitanism and nationalism and the unpredictable content and consequences of both practical discourses imply several things. First, it is precipitous to consider nationalism as an outmoded form of consciousness. An existing global condi</w:t>
      </w:r>
      <w:r w:rsidRPr="003261FC">
        <w:rPr>
          <w:rFonts w:cs="Times New Roman"/>
          <w:u w:val="single"/>
        </w:rPr>
        <w:softHyphen/>
        <w:t>tion ought not to be mistaken for an existing mass-based feeling of belonging to a world community (cosmopolitanism) because the globality of the every</w:t>
      </w:r>
      <w:r w:rsidRPr="003261FC">
        <w:rPr>
          <w:rFonts w:cs="Times New Roman"/>
          <w:u w:val="single"/>
        </w:rPr>
        <w:softHyphen/>
        <w:t>day does not necessarily engender an existing popular global political con</w:t>
      </w:r>
      <w:r w:rsidRPr="003261FC">
        <w:rPr>
          <w:rFonts w:cs="Times New Roman"/>
          <w:u w:val="single"/>
        </w:rPr>
        <w:softHyphen/>
        <w:t>sciousness.</w:t>
      </w:r>
      <w:r w:rsidRPr="003261FC">
        <w:rPr>
          <w:rFonts w:cs="Times New Roman"/>
          <w:sz w:val="12"/>
        </w:rPr>
        <w:t xml:space="preserve"> Ipso facto, </w:t>
      </w:r>
      <w:r w:rsidRPr="003261FC">
        <w:rPr>
          <w:rFonts w:cs="Times New Roman"/>
          <w:u w:val="single"/>
        </w:rPr>
        <w:t>neither cosmopolitanism nor nationalism can be seen as the teleologically necessary and desired normative outcome of past and present globalizing processes.</w:t>
      </w:r>
      <w:r w:rsidRPr="003261FC">
        <w:rPr>
          <w:rFonts w:cs="Times New Roman"/>
          <w:sz w:val="12"/>
        </w:rPr>
        <w:t xml:space="preserve"> Popular nationalist movements contain exclu</w:t>
      </w:r>
      <w:r w:rsidRPr="003261FC">
        <w:rPr>
          <w:rFonts w:cs="Times New Roman"/>
          <w:sz w:val="12"/>
        </w:rPr>
        <w:softHyphen/>
        <w:t xml:space="preserve">sionary moments that can easily develop into oppressive official nationalist ideologies when these movements achieve statehood. Conversely, </w:t>
      </w:r>
      <w:r w:rsidRPr="003261FC">
        <w:rPr>
          <w:rFonts w:cs="Times New Roman"/>
          <w:u w:val="single"/>
        </w:rPr>
        <w:t>the stag</w:t>
      </w:r>
      <w:r w:rsidRPr="003261FC">
        <w:rPr>
          <w:rFonts w:cs="Times New Roman"/>
          <w:u w:val="single"/>
        </w:rPr>
        <w:softHyphen/>
        <w:t>ing of an international civil society of elite nongovernmental organizations (NGOs) at U.N. World Conferences can become an alibi for economic transnationalism, which is often U.S. economic nationalism in global guise.</w:t>
      </w:r>
      <w:r w:rsidRPr="003261FC">
        <w:rPr>
          <w:rFonts w:cs="Times New Roman"/>
          <w:sz w:val="12"/>
        </w:rPr>
        <w:t xml:space="preserve"> Through strings-attached funding to elite NGOs that take over some social services from the public sector in developing states, international aid agen</w:t>
      </w:r>
      <w:r w:rsidRPr="003261FC">
        <w:rPr>
          <w:rFonts w:cs="Times New Roman"/>
          <w:sz w:val="12"/>
        </w:rPr>
        <w:softHyphen/>
        <w:t xml:space="preserve">cies can erode the ability of these already weakened states to implement genuine social redistribution. In the latter case, </w:t>
      </w:r>
      <w:r w:rsidRPr="003261FC">
        <w:rPr>
          <w:rFonts w:cs="Times New Roman"/>
          <w:u w:val="single"/>
        </w:rPr>
        <w:t>the point is to look at the consequences of cosmopolitanist claims in a given historical situation, just as in the first case, the point is not to demonize the state as the corrupter of the nation-people but to account for the necessary link between decolonizing nation and state in the current conjuncture and the built-in dangers of offi</w:t>
      </w:r>
      <w:r w:rsidRPr="003261FC">
        <w:rPr>
          <w:rFonts w:cs="Times New Roman"/>
          <w:u w:val="single"/>
        </w:rPr>
        <w:softHyphen/>
        <w:t xml:space="preserve">cial nationalism. </w:t>
      </w:r>
      <w:r w:rsidRPr="003261FC">
        <w:rPr>
          <w:rFonts w:cs="Times New Roman"/>
          <w:sz w:val="12"/>
        </w:rPr>
        <w:t>In other words</w:t>
      </w:r>
      <w:r w:rsidRPr="003261FC">
        <w:rPr>
          <w:rFonts w:cs="Times New Roman"/>
          <w:u w:val="single"/>
        </w:rPr>
        <w:t>, the ethico-political work that nationalism and cos</w:t>
      </w:r>
      <w:r w:rsidRPr="003261FC">
        <w:rPr>
          <w:rFonts w:cs="Times New Roman"/>
          <w:u w:val="single"/>
        </w:rPr>
        <w:softHyphen/>
        <w:t>mopolitanism can do at any given moment depends on how either formation emerges from or is inscribed within the shifting material linkages and inter</w:t>
      </w:r>
      <w:r w:rsidRPr="003261FC">
        <w:rPr>
          <w:rFonts w:cs="Times New Roman"/>
          <w:u w:val="single"/>
        </w:rPr>
        <w:softHyphen/>
        <w:t xml:space="preserve">connections created by global capitalism </w:t>
      </w:r>
      <w:r w:rsidRPr="003261FC">
        <w:rPr>
          <w:rFonts w:cs="Times New Roman"/>
          <w:sz w:val="12"/>
        </w:rPr>
        <w:t>at a particular historical conjunc</w:t>
      </w:r>
      <w:r w:rsidRPr="003261FC">
        <w:rPr>
          <w:rFonts w:cs="Times New Roman"/>
          <w:sz w:val="12"/>
        </w:rPr>
        <w:softHyphen/>
        <w:t>ture.-</w:t>
      </w:r>
      <w:r w:rsidRPr="003261FC">
        <w:rPr>
          <w:rFonts w:cs="Times New Roman"/>
          <w:u w:val="single"/>
        </w:rPr>
        <w:t>The corollary</w:t>
      </w:r>
      <w:r w:rsidRPr="003261FC">
        <w:rPr>
          <w:rFonts w:cs="Times New Roman"/>
          <w:sz w:val="12"/>
        </w:rPr>
        <w:t xml:space="preserve"> to this </w:t>
      </w:r>
      <w:r w:rsidRPr="003261FC">
        <w:rPr>
          <w:rFonts w:cs="Times New Roman"/>
          <w:u w:val="single"/>
        </w:rPr>
        <w:t>is that</w:t>
      </w:r>
      <w:r w:rsidRPr="003261FC">
        <w:rPr>
          <w:rFonts w:cs="Times New Roman"/>
          <w:sz w:val="12"/>
        </w:rPr>
        <w:t xml:space="preserve"> although </w:t>
      </w:r>
      <w:r w:rsidRPr="003261FC">
        <w:rPr>
          <w:rFonts w:cs="Times New Roman"/>
          <w:u w:val="single"/>
        </w:rPr>
        <w:t>capitalism is the condition of pos</w:t>
      </w:r>
      <w:r w:rsidRPr="003261FC">
        <w:rPr>
          <w:rFonts w:cs="Times New Roman"/>
          <w:u w:val="single"/>
        </w:rPr>
        <w:softHyphen/>
        <w:t>sibility of both nationalism and cosmopolitanism, neither discourse can be reduced to its ideological instrument or regarded as its simple reflection. The tightness or laxity of the hyphen between nation and state is an impor</w:t>
      </w:r>
      <w:r w:rsidRPr="003261FC">
        <w:rPr>
          <w:rFonts w:cs="Times New Roman"/>
          <w:u w:val="single"/>
        </w:rPr>
        <w:softHyphen/>
        <w:t>tant historical factor in the evaluation of the aims of nationalism and their compatibility with normative cosmopolitanism. Hence, instead of indulging in the complacent demystification of nationalism as "a derivative discourse" or moralistically condemning cosmopolitanism as uncommitted bourgeois detachment, we ought to turn our critical focus to the mutating global field of political, economic, and cultural forces in which nationalism and cos</w:t>
      </w:r>
      <w:r w:rsidRPr="003261FC">
        <w:rPr>
          <w:rFonts w:cs="Times New Roman"/>
          <w:u w:val="single"/>
        </w:rPr>
        <w:softHyphen/>
        <w:t>mopolitanism are invoked as practical discourses.</w:t>
      </w:r>
      <w:r w:rsidRPr="003261FC">
        <w:rPr>
          <w:rFonts w:cs="Times New Roman"/>
          <w:sz w:val="12"/>
        </w:rPr>
        <w:t xml:space="preserve"> The cosmopolitical is an apposite term for this global force field of the political. To return to the theme of this collection of essays, the question is whether the cosmopolitical today is conducive to the rise of new normative cosmopolitanisms, mass-based emancipatory forms of global consciousness, or actually existing imagined political world communities. In contemporary cultural studies, </w:t>
      </w:r>
      <w:r w:rsidRPr="003261FC">
        <w:rPr>
          <w:rFonts w:cs="Times New Roman"/>
          <w:u w:val="single"/>
        </w:rPr>
        <w:t>postnationalism has become an in</w:t>
      </w:r>
      <w:r w:rsidRPr="003261FC">
        <w:rPr>
          <w:rFonts w:cs="Times New Roman"/>
          <w:u w:val="single"/>
        </w:rPr>
        <w:softHyphen/>
        <w:t>creasingly popular trend</w:t>
      </w:r>
      <w:r w:rsidRPr="003261FC">
        <w:rPr>
          <w:rFonts w:cs="Times New Roman"/>
          <w:sz w:val="12"/>
        </w:rPr>
        <w:t xml:space="preserve">. Adopting the modes-of-production narrative that Fredric Jameson borrowed from Ernest Mandel, </w:t>
      </w:r>
      <w:r w:rsidRPr="003261FC">
        <w:rPr>
          <w:rFonts w:cs="Times New Roman"/>
          <w:u w:val="single"/>
        </w:rPr>
        <w:t>some argue that the deter</w:t>
      </w:r>
      <w:r w:rsidRPr="003261FC">
        <w:rPr>
          <w:rFonts w:cs="Times New Roman"/>
          <w:u w:val="single"/>
        </w:rPr>
        <w:softHyphen/>
        <w:t>ritorialization of space in transnational, flexible, disorganized, or late capital</w:t>
      </w:r>
      <w:r w:rsidRPr="003261FC">
        <w:rPr>
          <w:rFonts w:cs="Times New Roman"/>
          <w:u w:val="single"/>
        </w:rPr>
        <w:softHyphen/>
        <w:t>ism erodes the naturalized borders of the nation, pointing to its imminent demise or, at least, to the eventual development of an alternative spatializa</w:t>
      </w:r>
      <w:r w:rsidRPr="003261FC">
        <w:rPr>
          <w:rFonts w:cs="Times New Roman"/>
          <w:u w:val="single"/>
        </w:rPr>
        <w:softHyphen/>
        <w:t>tion of politics. For instance</w:t>
      </w:r>
      <w:r w:rsidRPr="003261FC">
        <w:rPr>
          <w:rFonts w:cs="Times New Roman"/>
          <w:sz w:val="12"/>
        </w:rPr>
        <w:t xml:space="preserve">, Arjun Appadurai suggests that </w:t>
      </w:r>
      <w:r w:rsidRPr="003261FC">
        <w:rPr>
          <w:rFonts w:cs="Times New Roman"/>
          <w:u w:val="single"/>
        </w:rPr>
        <w:t>contemporary transnational cultural flows create a zone in which emergent global forms of cosmopolitanism are brought into a conflictual relationship with nationalist forms of culture.</w:t>
      </w:r>
      <w:r w:rsidRPr="003261FC">
        <w:rPr>
          <w:rFonts w:cs="Times New Roman"/>
          <w:sz w:val="12"/>
        </w:rPr>
        <w:t xml:space="preserve"> Appadurai claims that </w:t>
      </w:r>
      <w:r w:rsidRPr="003261FC">
        <w:rPr>
          <w:rFonts w:cs="Times New Roman"/>
          <w:u w:val="single"/>
        </w:rPr>
        <w:t>the cosmopolitanization of cultural consumption—the widening of its horizons by greater frequency of travel and improved media communications—has political repercussions because national culture is the site where oppressive politics and culture are con</w:t>
      </w:r>
      <w:r w:rsidRPr="003261FC">
        <w:rPr>
          <w:rFonts w:cs="Times New Roman"/>
          <w:u w:val="single"/>
        </w:rPr>
        <w:softHyphen/>
        <w:t>joined.19 He suggests that insofar as the state attempts to tether the masses to it by deploying ideologies of "national belonging" and "national culture," subnational/local uses of transnational cultural messages and deterritorial</w:t>
      </w:r>
      <w:r w:rsidRPr="003261FC">
        <w:rPr>
          <w:rFonts w:cs="Times New Roman"/>
          <w:u w:val="single"/>
        </w:rPr>
        <w:softHyphen/>
        <w:t>ized ideas of nationhood formed from population flows challenge the nation-state's cultural hegemony and contribute to its crisis</w:t>
      </w:r>
      <w:r w:rsidRPr="003261FC">
        <w:rPr>
          <w:rFonts w:cs="Times New Roman"/>
          <w:sz w:val="12"/>
        </w:rPr>
        <w:t xml:space="preserve">.20 For Appadurai, these are signs of </w:t>
      </w:r>
      <w:r w:rsidRPr="003261FC">
        <w:rPr>
          <w:rFonts w:cs="Times New Roman"/>
          <w:u w:val="single"/>
        </w:rPr>
        <w:t>the dawning of a postnational, poststatist age, and they require a theoretical vocabulary that can express "complex, non-territorial, post-national forms of allegiance" and "capture the collective interests of many groups in translocal solidarities, cross-border mobilisations and postnational identities."21 Otherwise, "the incapacity of many de-territorialised groups to think their way out of the nation-state is itself a cause of much global vio</w:t>
      </w:r>
      <w:r w:rsidRPr="003261FC">
        <w:rPr>
          <w:rFonts w:cs="Times New Roman"/>
          <w:u w:val="single"/>
        </w:rPr>
        <w:softHyphen/>
        <w:t>lence since many movements of emancipation and identity are forced, in their struggle against existing nation-states, to embrace the very imaginary they seek to escape"</w:t>
      </w:r>
      <w:r w:rsidRPr="003261FC">
        <w:rPr>
          <w:rFonts w:cs="Times New Roman"/>
          <w:sz w:val="12"/>
        </w:rPr>
        <w:t xml:space="preserve"> (PF, 418). </w:t>
      </w:r>
      <w:r w:rsidRPr="003261FC">
        <w:rPr>
          <w:rFonts w:cs="Times New Roman"/>
          <w:u w:val="single"/>
        </w:rPr>
        <w:t>Appadurai's argument is a useful example of postnationalism</w:t>
      </w:r>
      <w:r w:rsidRPr="003261FC">
        <w:rPr>
          <w:rFonts w:cs="Times New Roman"/>
          <w:sz w:val="12"/>
        </w:rPr>
        <w:t xml:space="preserve"> in cultural studies because it details its three fundamental presuppositions. </w:t>
      </w:r>
      <w:r w:rsidRPr="003261FC">
        <w:rPr>
          <w:rFonts w:cs="Times New Roman"/>
          <w:u w:val="single"/>
        </w:rPr>
        <w:t>First, like Marx, the postnationalist relies on a restrictive definition of the nation as "the ideological alibi of the territorial state" (PF, 412). In this definition, pop</w:t>
      </w:r>
      <w:r w:rsidRPr="003261FC">
        <w:rPr>
          <w:rFonts w:cs="Times New Roman"/>
          <w:u w:val="single"/>
        </w:rPr>
        <w:softHyphen/>
        <w:t>ular nationalism involves masses who are duped by state ideology. Second, the postnationalist subscribes to the teleological argument that flexible capi</w:t>
      </w:r>
      <w:r w:rsidRPr="003261FC">
        <w:rPr>
          <w:rFonts w:cs="Times New Roman"/>
          <w:u w:val="single"/>
        </w:rPr>
        <w:softHyphen/>
        <w:t xml:space="preserve">talist accumulation tends toward a postnational age. Appadurai, for instance, suggests that a global economy constituted by disjunctive flows offers greater resources for undermining the oppressive nation-state. Thus, where intellectuals participating in anticolonial liberation movements had </w:t>
      </w:r>
      <w:r w:rsidRPr="003261FC">
        <w:rPr>
          <w:rFonts w:cs="Times New Roman"/>
          <w:sz w:val="12"/>
        </w:rPr>
        <w:t xml:space="preserve">considered </w:t>
      </w:r>
      <w:r w:rsidRPr="003261FC">
        <w:rPr>
          <w:rFonts w:cs="Times New Roman"/>
          <w:u w:val="single"/>
        </w:rPr>
        <w:t>the loose hyphen between emerging nation and state in colonialism as an opportunity for a popular renationalization of the state, the postnational</w:t>
      </w:r>
      <w:r w:rsidRPr="003261FC">
        <w:rPr>
          <w:rFonts w:cs="Times New Roman"/>
          <w:u w:val="single"/>
        </w:rPr>
        <w:softHyphen/>
        <w:t>ist takes the distending of the hyphen in contemporary globalization as a sign of the disintegration of both nation and state. Finally, the postnationalist sug</w:t>
      </w:r>
      <w:r w:rsidRPr="003261FC">
        <w:rPr>
          <w:rFonts w:cs="Times New Roman"/>
          <w:u w:val="single"/>
        </w:rPr>
        <w:softHyphen/>
        <w:t>gests that the constraining discourse of nationalism/statism can be tran</w:t>
      </w:r>
      <w:r w:rsidRPr="003261FC">
        <w:rPr>
          <w:rFonts w:cs="Times New Roman"/>
          <w:u w:val="single"/>
        </w:rPr>
        <w:softHyphen/>
        <w:t>scended through acts of thought and imagination that find sustenance in a large variety of existing transnational movements. Grouping transnational NGOs and philanthropic movements, diasporic communities, refugees, and religious movements under the rubric of actually existing "postnational so</w:t>
      </w:r>
      <w:r w:rsidRPr="003261FC">
        <w:rPr>
          <w:rFonts w:cs="Times New Roman"/>
          <w:u w:val="single"/>
        </w:rPr>
        <w:softHyphen/>
        <w:t>cial formations," Appadurai suggests that these organizational forms are "both instances and incubators of a postnational global order" (PF, 421) be</w:t>
      </w:r>
      <w:r w:rsidRPr="003261FC">
        <w:rPr>
          <w:rFonts w:cs="Times New Roman"/>
          <w:u w:val="single"/>
        </w:rPr>
        <w:softHyphen/>
        <w:t xml:space="preserve">cause they challenge the nation-state and provide nonviolent institutional grounding for larger-scale political loyalties, allegiances, and group identities. </w:t>
      </w:r>
      <w:r w:rsidRPr="003261FC">
        <w:rPr>
          <w:rFonts w:cs="Times New Roman"/>
          <w:sz w:val="12"/>
        </w:rPr>
        <w:t>There are, however, more cogent reasons to be more cautionary about the virtues of contemporary transnationalism and less dimissive of the fu</w:t>
      </w:r>
      <w:r w:rsidRPr="003261FC">
        <w:rPr>
          <w:rFonts w:cs="Times New Roman"/>
          <w:sz w:val="12"/>
        </w:rPr>
        <w:softHyphen/>
        <w:t>ture of the nation-state and nationalism. In the first place, transnationalism is not only a contemporary phenomenon; it has always coexisted with the state. Michael Mann points out that European capitalism "was especially transnational in its early industrial phase, with virtually free mobility of cap</w:t>
      </w:r>
      <w:r w:rsidRPr="003261FC">
        <w:rPr>
          <w:rFonts w:cs="Times New Roman"/>
          <w:sz w:val="12"/>
        </w:rPr>
        <w:softHyphen/>
        <w:t>ital and labor and with most of its growth zones located in border or cross-border areas, like the Low Countries, Bohemia and Catalonia."22 Nor does the intensification of transnational capitalism today undermine the utility of states. Instead, "the increasing density of global society gives states new geopolitical roles," notably in negotiations over tariffs, communications, and environmental issues (138). Indeed, even though capitalism erodes state sovereignty, it also needs the agency of states. Capitalism, Mann suggests, "seems to be near its state-subverting limits" and "will not further reduce the -nation-state": "Capitalist profit-taking has resulted in not quite Fredric Jameson's 'postmodern hyperspace.' Though capitalism has reduced the so</w:t>
      </w:r>
      <w:r w:rsidRPr="003261FC">
        <w:rPr>
          <w:rFonts w:cs="Times New Roman"/>
          <w:sz w:val="12"/>
        </w:rPr>
        <w:softHyphen/>
        <w:t>cial citizenship powers of the nation-state, and in association with military and geopolitical trends it has also reduced the military sovereignty of most states, it still depends on continuous negotiations between sovereign states in a variety of ad hoc agencies" (138-39).</w:t>
      </w:r>
      <w:r w:rsidRPr="003261FC">
        <w:rPr>
          <w:rFonts w:cs="Times New Roman"/>
          <w:u w:val="single"/>
        </w:rPr>
        <w:t xml:space="preserve"> The necessity of popular nationalism as an agent of ethico-political transformation in transnationalism becomes clearer once we observe that, notwithstanding increased transnational labor migration in the contempo</w:t>
      </w:r>
      <w:r w:rsidRPr="003261FC">
        <w:rPr>
          <w:rFonts w:cs="Times New Roman"/>
          <w:u w:val="single"/>
        </w:rPr>
        <w:softHyphen/>
        <w:t>rary era, the deterritorialization of peoples remains limited for reasons that are structural to the global political econom</w:t>
      </w:r>
      <w:r w:rsidRPr="003261FC">
        <w:rPr>
          <w:rFonts w:cs="Times New Roman"/>
          <w:sz w:val="12"/>
        </w:rPr>
        <w:t xml:space="preserve">y. Samir Amin suggests that </w:t>
      </w:r>
      <w:r w:rsidRPr="003261FC">
        <w:rPr>
          <w:rFonts w:cs="Times New Roman"/>
          <w:u w:val="single"/>
        </w:rPr>
        <w:t>pop</w:t>
      </w:r>
      <w:r w:rsidRPr="003261FC">
        <w:rPr>
          <w:rFonts w:cs="Times New Roman"/>
          <w:u w:val="single"/>
        </w:rPr>
        <w:softHyphen/>
        <w:t>ular nationalism in the periphery is a necessary step toward socialist cosmo</w:t>
      </w:r>
      <w:r w:rsidRPr="003261FC">
        <w:rPr>
          <w:rFonts w:cs="Times New Roman"/>
          <w:u w:val="single"/>
        </w:rPr>
        <w:softHyphen/>
        <w:t>politanism because we live in an uneven capitalist world-system that largely confines the most deprived masses of humanity to national-</w:t>
      </w:r>
      <w:r w:rsidRPr="003261FC">
        <w:rPr>
          <w:rFonts w:cs="Times New Roman"/>
        </w:rPr>
        <w:t xml:space="preserve"> </w:t>
      </w:r>
      <w:r w:rsidRPr="003261FC">
        <w:rPr>
          <w:rFonts w:cs="Times New Roman"/>
          <w:u w:val="single"/>
        </w:rPr>
        <w:t>peripheral space. He points out that the globalization of production</w:t>
      </w:r>
      <w:r w:rsidRPr="003261FC">
        <w:rPr>
          <w:rFonts w:cs="Times New Roman"/>
          <w:sz w:val="12"/>
        </w:rPr>
        <w:t>—liberalization of btrade and capital flows—involves the global integration of commodities and capital but stops short of an unlimited integration of labor—the unrestricted open</w:t>
      </w:r>
      <w:r w:rsidRPr="003261FC">
        <w:rPr>
          <w:rFonts w:cs="Times New Roman"/>
          <w:sz w:val="12"/>
        </w:rPr>
        <w:softHyphen/>
        <w:t>ing of the centers to labor migration from less or nonindustrialized periph</w:t>
      </w:r>
      <w:r w:rsidRPr="003261FC">
        <w:rPr>
          <w:rFonts w:cs="Times New Roman"/>
          <w:sz w:val="12"/>
        </w:rPr>
        <w:softHyphen/>
        <w:t>eries where the bulk of capital's reserve army is located.23 Consequently, "the mobility of commodities and capital leaves national space to embrace the whole world while the labour force [largely] remains enclosed within the national framework" (RPP, 74). As long as there is no free movement of workers worldwide, the global</w:t>
      </w:r>
      <w:r w:rsidRPr="003261FC">
        <w:rPr>
          <w:rFonts w:cs="Times New Roman"/>
          <w:sz w:val="12"/>
        </w:rPr>
        <w:softHyphen/>
        <w:t xml:space="preserve">ity of capital remains truncated. Contrary to </w:t>
      </w:r>
      <w:r w:rsidRPr="003261FC">
        <w:rPr>
          <w:rFonts w:cs="Times New Roman"/>
          <w:u w:val="single"/>
        </w:rPr>
        <w:t>the neoliberal sermon that the global spread of free market mechanisms will lead to generalized develop</w:t>
      </w:r>
      <w:r w:rsidRPr="003261FC">
        <w:rPr>
          <w:rFonts w:cs="Times New Roman"/>
          <w:u w:val="single"/>
        </w:rPr>
        <w:softHyphen/>
        <w:t xml:space="preserve">ment and global democratization, neocolonial globalization only exacerbates world polarization and leads to the formation of comprador states. </w:t>
      </w:r>
      <w:r w:rsidRPr="003261FC">
        <w:rPr>
          <w:rFonts w:cs="Times New Roman"/>
          <w:sz w:val="12"/>
        </w:rPr>
        <w:t>Resource-intensive and wasteful macropolicies of economic development and market economy-led linear models espoused by international development agencies and financial institutions like the World Bank and IMF mortgage the state to transnational capital, and state adjustment to global restructuring loosens the hyphen between nation and state. Because the compradorized state can</w:t>
      </w:r>
      <w:r w:rsidRPr="003261FC">
        <w:rPr>
          <w:rFonts w:cs="Times New Roman"/>
          <w:sz w:val="12"/>
        </w:rPr>
        <w:softHyphen/>
        <w:t>not actively shape its own society and political morality, democratic national projects for social welfare in the periphery are either killed off or handi</w:t>
      </w:r>
      <w:r w:rsidRPr="003261FC">
        <w:rPr>
          <w:rFonts w:cs="Times New Roman"/>
          <w:sz w:val="12"/>
        </w:rPr>
        <w:softHyphen/>
        <w:t xml:space="preserve">capped from the start. For social redistribution to occur, </w:t>
      </w:r>
      <w:r w:rsidRPr="003261FC">
        <w:rPr>
          <w:rFonts w:cs="Times New Roman"/>
          <w:u w:val="single"/>
        </w:rPr>
        <w:t>the state must re</w:t>
      </w:r>
      <w:r w:rsidRPr="003261FC">
        <w:rPr>
          <w:rFonts w:cs="Times New Roman"/>
          <w:u w:val="single"/>
        </w:rPr>
        <w:softHyphen/>
        <w:t>sist structural adjustment. But resistance is possible only if the state is made to serve the people's interests. Thus, instead of producing large groups of deterritorialized migrant peoples who prefigure the nation-state's demise and point to a postnational global order, uneven globalization makes popular nationalist movements in the periphery the first step on the long road to so</w:t>
      </w:r>
      <w:r w:rsidRPr="003261FC">
        <w:rPr>
          <w:rFonts w:cs="Times New Roman"/>
          <w:u w:val="single"/>
        </w:rPr>
        <w:softHyphen/>
        <w:t xml:space="preserve">cial redistribution. The contrast between Amin's argument for the sociopolitical necessity of popular nationalism in the South and postnationalism in cultural studies is even more striking because of Amin's Marxist-internationalist bent. </w:t>
      </w:r>
      <w:r w:rsidRPr="003261FC">
        <w:rPr>
          <w:rFonts w:cs="Times New Roman"/>
          <w:sz w:val="12"/>
        </w:rPr>
        <w:t xml:space="preserve">For Amin, </w:t>
      </w:r>
      <w:r w:rsidRPr="003261FC">
        <w:rPr>
          <w:rFonts w:cs="Times New Roman"/>
          <w:u w:val="single"/>
        </w:rPr>
        <w:t>the new phase of globalization beginning in the 1970s intensifies global crisis. The negative impact of the former phase was mainly felt as the failure of national development and the stillbirth of genuine social democ</w:t>
      </w:r>
      <w:r w:rsidRPr="003261FC">
        <w:rPr>
          <w:rFonts w:cs="Times New Roman"/>
          <w:u w:val="single"/>
        </w:rPr>
        <w:softHyphen/>
        <w:t>racy in the South.</w:t>
      </w:r>
      <w:r w:rsidRPr="003261FC">
        <w:rPr>
          <w:rFonts w:cs="Times New Roman"/>
          <w:sz w:val="12"/>
        </w:rPr>
        <w:t xml:space="preserve"> Contemporary globalization, however, </w:t>
      </w:r>
      <w:r w:rsidRPr="003261FC">
        <w:rPr>
          <w:rFonts w:cs="Times New Roman"/>
          <w:u w:val="single"/>
        </w:rPr>
        <w:t>clashes with na</w:t>
      </w:r>
      <w:r w:rsidRPr="003261FC">
        <w:rPr>
          <w:rFonts w:cs="Times New Roman"/>
          <w:u w:val="single"/>
        </w:rPr>
        <w:softHyphen/>
        <w:t>tional interests in the center. The rise of an autonomous global economy through heightened forms of financial and technological transnationalization is not matched by the emergence of supranational social and political mech</w:t>
      </w:r>
      <w:r w:rsidRPr="003261FC">
        <w:rPr>
          <w:rFonts w:cs="Times New Roman"/>
          <w:u w:val="single"/>
        </w:rPr>
        <w:softHyphen/>
        <w:t>anisms for regulating accumulation.</w:t>
      </w:r>
      <w:r w:rsidRPr="003261FC">
        <w:rPr>
          <w:rFonts w:cs="Times New Roman"/>
          <w:sz w:val="12"/>
        </w:rPr>
        <w:t xml:space="preserve">24 Even as the historic role of the nation-state as a framework for economic management is eroded in the new phase of globalization, existing forms of social and political power remain based on national realities. Amin points out that </w:t>
      </w:r>
      <w:r w:rsidRPr="003261FC">
        <w:rPr>
          <w:rFonts w:cs="Times New Roman"/>
          <w:u w:val="single"/>
        </w:rPr>
        <w:t>the US and Japan are not merely geographical areas of a world economy that is under construction. They are and will remain national economies, with a state that ensures the continuance of national structures while grabbing the lion's share of world trade. . . . These national options remain decisive at such levels as: spending on research, development, and labour force retrain</w:t>
      </w:r>
      <w:r w:rsidRPr="003261FC">
        <w:rPr>
          <w:rFonts w:cs="Times New Roman"/>
          <w:u w:val="single"/>
        </w:rPr>
        <w:softHyphen/>
        <w:t>ing; de facto protection of agriculture; mineral and oil resource develop</w:t>
      </w:r>
      <w:r w:rsidRPr="003261FC">
        <w:rPr>
          <w:rFonts w:cs="Times New Roman"/>
          <w:u w:val="single"/>
        </w:rPr>
        <w:softHyphen/>
        <w:t>ment; and even manufacturing and financial ma anagement.</w:t>
      </w:r>
      <w:r w:rsidRPr="003261FC">
        <w:rPr>
          <w:rFonts w:cs="Times New Roman"/>
          <w:sz w:val="12"/>
        </w:rPr>
        <w:t xml:space="preserve"> (EC, 46)Consequently, the increasing interpenetration of national productive sys</w:t>
      </w:r>
      <w:r w:rsidRPr="003261FC">
        <w:rPr>
          <w:rFonts w:cs="Times New Roman"/>
          <w:sz w:val="12"/>
        </w:rPr>
        <w:softHyphen/>
        <w:t xml:space="preserve">tems at </w:t>
      </w:r>
      <w:r w:rsidRPr="003261FC">
        <w:rPr>
          <w:rFonts w:cs="Times New Roman"/>
          <w:u w:val="single"/>
        </w:rPr>
        <w:t>the center "destroys the effectiveness of traditional national policies and delivers the overall system to the dictates and errors of the constraint of the world market, which cannot be regulated as there are no genuinely supranational political institutions, or even a political and social conscious</w:t>
      </w:r>
      <w:r w:rsidRPr="003261FC">
        <w:rPr>
          <w:rFonts w:cs="Times New Roman"/>
          <w:u w:val="single"/>
        </w:rPr>
        <w:softHyphen/>
        <w:t>ness that really accepts this new demand of capitalism" (RPP, 211). Amin's internationalist solution to global crisis is emphatically not post-nationalist because it begins from and revolves around the success of popular nationalist movements in the periphery. Only an international political and social consciousness can equitably regulate the uneven global economy. But in the initial instance, popular nationalisms, whatever their shortcomings, are needed to save the state from capitulation to the demands of trans-nationalization.</w:t>
      </w:r>
      <w:r w:rsidRPr="003261FC">
        <w:rPr>
          <w:rFonts w:cs="Times New Roman"/>
          <w:sz w:val="12"/>
        </w:rPr>
        <w:t xml:space="preserve"> </w:t>
      </w:r>
      <w:r w:rsidRPr="003261FC">
        <w:rPr>
          <w:rFonts w:cs="Times New Roman"/>
          <w:u w:val="single"/>
        </w:rPr>
        <w:t>They alone can renationalize the state and allow it to gain control over accumulation: "The system of real existing capitalism being first and foremost a system condemned to perpetuate, reproduce and deepen world polarization, the revolt of the peoples of the periphery against the fate that had beeaordained for them constitutes the central axis of the recompo</w:t>
      </w:r>
      <w:r w:rsidRPr="003261FC">
        <w:rPr>
          <w:rFonts w:cs="Times New Roman"/>
          <w:u w:val="single"/>
        </w:rPr>
        <w:softHyphen/>
        <w:t>sition of the internationalism of the peoples</w:t>
      </w:r>
      <w:r w:rsidRPr="003261FC">
        <w:rPr>
          <w:rFonts w:cs="Times New Roman"/>
          <w:sz w:val="12"/>
        </w:rPr>
        <w:t xml:space="preserve">" (SM, 137). </w:t>
      </w:r>
      <w:r w:rsidRPr="003261FC">
        <w:rPr>
          <w:rFonts w:cs="Times New Roman"/>
          <w:u w:val="single"/>
        </w:rPr>
        <w:t>As was the case with decolonizing nationalisms, this proposed alliance between nationalism and cosmopolitanism also grows out of a situation where the hyphen be</w:t>
      </w:r>
      <w:r w:rsidRPr="003261FC">
        <w:rPr>
          <w:rFonts w:cs="Times New Roman"/>
          <w:u w:val="single"/>
        </w:rPr>
        <w:softHyphen/>
        <w:t>tween nation and state needs to be strengthened because global neocolonial</w:t>
      </w:r>
      <w:r w:rsidRPr="003261FC">
        <w:rPr>
          <w:rFonts w:cs="Times New Roman"/>
          <w:u w:val="single"/>
        </w:rPr>
        <w:softHyphen/>
        <w:t>ism has unmoored the state from its nation. Amin's example is the com</w:t>
      </w:r>
      <w:r w:rsidRPr="003261FC">
        <w:rPr>
          <w:rFonts w:cs="Times New Roman"/>
          <w:u w:val="single"/>
        </w:rPr>
        <w:softHyphen/>
        <w:t xml:space="preserve">prador state in Africa, </w:t>
      </w:r>
      <w:r w:rsidRPr="003261FC">
        <w:rPr>
          <w:rFonts w:cs="Times New Roman"/>
          <w:sz w:val="12"/>
        </w:rPr>
        <w:t>but his general argument can be extended to describe people's diplomacy in the Philippines, the popular mobilization in support of Sukarnoputri in Indonesia, and so on.</w:t>
      </w:r>
    </w:p>
    <w:p w:rsidR="003261FC" w:rsidRPr="003261FC" w:rsidRDefault="003261FC" w:rsidP="003261FC">
      <w:pPr>
        <w:rPr>
          <w:rFonts w:cs="Times New Roman"/>
          <w:sz w:val="12"/>
        </w:rPr>
      </w:pPr>
    </w:p>
    <w:p w:rsidR="003261FC" w:rsidRPr="003261FC" w:rsidRDefault="003261FC" w:rsidP="003261FC">
      <w:pPr>
        <w:pStyle w:val="Heading3"/>
        <w:rPr>
          <w:rFonts w:cs="Times New Roman"/>
        </w:rPr>
      </w:pPr>
      <w:bookmarkStart w:id="9" w:name="_Toc172903540"/>
      <w:bookmarkStart w:id="10" w:name="_Toc303428452"/>
      <w:r w:rsidRPr="003261FC">
        <w:rPr>
          <w:rFonts w:cs="Times New Roman"/>
        </w:rPr>
        <w:t>AT: Cosmopolitanism—Elitism</w:t>
      </w:r>
      <w:bookmarkEnd w:id="9"/>
      <w:bookmarkEnd w:id="10"/>
    </w:p>
    <w:p w:rsidR="003261FC" w:rsidRPr="003261FC" w:rsidRDefault="003261FC" w:rsidP="003261FC">
      <w:pPr>
        <w:ind w:left="288"/>
        <w:rPr>
          <w:rFonts w:cs="Times New Roman"/>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Transnational politics is an elite outlook—no base for progressive change</w:t>
      </w:r>
    </w:p>
    <w:p w:rsidR="003261FC" w:rsidRPr="003261FC" w:rsidRDefault="003261FC" w:rsidP="003261FC">
      <w:pPr>
        <w:rPr>
          <w:rFonts w:cs="Times New Roman"/>
          <w:b/>
          <w:sz w:val="16"/>
        </w:rPr>
      </w:pPr>
      <w:r w:rsidRPr="003261FC">
        <w:rPr>
          <w:rStyle w:val="Style13ptBold"/>
          <w:rFonts w:cs="Times New Roman"/>
        </w:rPr>
        <w:t>Cheah</w:t>
      </w:r>
      <w:r w:rsidRPr="003261FC">
        <w:rPr>
          <w:rFonts w:cs="Times New Roman"/>
          <w:sz w:val="16"/>
        </w:rPr>
        <w:t>, Associate Professor of English at Northwestern University,</w:t>
      </w:r>
      <w:r w:rsidRPr="003261FC">
        <w:rPr>
          <w:rStyle w:val="Style13ptBold"/>
          <w:rFonts w:cs="Times New Roman"/>
        </w:rPr>
        <w:t>1998</w:t>
      </w:r>
      <w:r w:rsidRPr="003261FC">
        <w:rPr>
          <w:rFonts w:cs="Times New Roman"/>
          <w:sz w:val="16"/>
        </w:rPr>
        <w:t>, [Pheng, “Introduction Part II,” Cosmopolitics: Thinking and Feeling Beyond the Nations, eds. Pheng Cheah &amp; Bruce Robbins, p. 36-37]</w:t>
      </w:r>
    </w:p>
    <w:p w:rsidR="003261FC" w:rsidRPr="003261FC" w:rsidRDefault="003261FC" w:rsidP="003261FC">
      <w:pPr>
        <w:rPr>
          <w:rFonts w:cs="Times New Roman"/>
          <w:u w:val="single"/>
        </w:rPr>
      </w:pPr>
      <w:r w:rsidRPr="003261FC">
        <w:rPr>
          <w:rFonts w:cs="Times New Roman"/>
          <w:u w:val="single"/>
        </w:rPr>
        <w:t>The necessity and even urgency of a cosmopolitical frame of analysis is not in question here</w:t>
      </w:r>
      <w:r w:rsidRPr="003261FC">
        <w:rPr>
          <w:rFonts w:cs="Times New Roman"/>
          <w:sz w:val="16"/>
        </w:rPr>
        <w:t>. The problem is not whether there is material intercon</w:t>
      </w:r>
      <w:r w:rsidRPr="003261FC">
        <w:rPr>
          <w:rFonts w:cs="Times New Roman"/>
          <w:sz w:val="16"/>
        </w:rPr>
        <w:softHyphen/>
        <w:t xml:space="preserve">nection on a global scale, whether more women and men of discrepant class and cultural backgrounds are transnationally mobile and inhabit competing worlds. </w:t>
      </w:r>
      <w:r w:rsidRPr="003261FC">
        <w:rPr>
          <w:rFonts w:cs="Times New Roman"/>
          <w:u w:val="single"/>
        </w:rPr>
        <w:t>The world is undoubtedly interconnected, and transnational mobil</w:t>
      </w:r>
      <w:r w:rsidRPr="003261FC">
        <w:rPr>
          <w:rFonts w:cs="Times New Roman"/>
          <w:u w:val="single"/>
        </w:rPr>
        <w:softHyphen/>
        <w:t>ity is clearly on the rise. However, one should not automatically take this to imply that popular forms of cosmopolitanism already exist. Whether this mobility and interconnectedness give rise to meaningful cosmopolitanisms in the robust sense of pluralized world-political communities is an entirely separate issue.</w:t>
      </w:r>
      <w:r w:rsidRPr="003261FC">
        <w:rPr>
          <w:rFonts w:cs="Times New Roman"/>
          <w:sz w:val="16"/>
        </w:rPr>
        <w:t xml:space="preserve"> Anthony Smith, for instance, suggests that a mass-based global loyalty is anthropologically impossible: A timeless global culture answers to no living needs and conjures no memo</w:t>
      </w:r>
      <w:r w:rsidRPr="003261FC">
        <w:rPr>
          <w:rFonts w:cs="Times New Roman"/>
          <w:sz w:val="16"/>
        </w:rPr>
        <w:softHyphen/>
        <w:t xml:space="preserve">ries. </w:t>
      </w:r>
      <w:r w:rsidRPr="003261FC">
        <w:rPr>
          <w:rFonts w:cs="Times New Roman"/>
          <w:u w:val="single"/>
        </w:rPr>
        <w:t>If memory is central to identity, we can discern no global identity-in</w:t>
      </w:r>
      <w:r w:rsidRPr="003261FC">
        <w:rPr>
          <w:rFonts w:cs="Times New Roman"/>
          <w:u w:val="single"/>
        </w:rPr>
        <w:softHyphen/>
        <w:t>-the-making, nor aspirations for one, nor any collective amnesia to replace ex</w:t>
      </w:r>
      <w:r w:rsidRPr="003261FC">
        <w:rPr>
          <w:rFonts w:cs="Times New Roman"/>
          <w:u w:val="single"/>
        </w:rPr>
        <w:softHyphen/>
        <w:t>isting "deep" cultures with a cosmopolitan "flat" culture. The latter remains a dream confined to some intellectuals. It strikes no chord among the vast masses of peoples divided into their habitual communities of class, gender, region, religion and culture. Images, identities, cultures, all express the plu</w:t>
      </w:r>
      <w:r w:rsidRPr="003261FC">
        <w:rPr>
          <w:rFonts w:cs="Times New Roman"/>
          <w:u w:val="single"/>
        </w:rPr>
        <w:softHyphen/>
        <w:t>rality and particularism of histories and their remoteness from . . . any vision of a cosmopolitan global order.</w:t>
      </w:r>
      <w:r w:rsidRPr="003261FC">
        <w:rPr>
          <w:rFonts w:cs="Times New Roman"/>
          <w:sz w:val="16"/>
        </w:rPr>
        <w:t xml:space="preserve">25 But even if a popular global consciousness exists, is it or can it be sufficiently institutionalized to be a feasible political alternative to the nation-stateform? Or is it merely a cultural consciousness without political effectivity? </w:t>
      </w:r>
      <w:r w:rsidRPr="003261FC">
        <w:rPr>
          <w:rFonts w:cs="Times New Roman"/>
          <w:u w:val="single"/>
        </w:rPr>
        <w:t xml:space="preserve">The uneven force field of the cosmopolitical has produced and will continue to produce inspiring examples of politically oriented cosmopolitanisms: Amnesty International, Médecins sans Frontières, the Asian PacificPeople's Environmental Network based in Penang, Malaysia, for example.Mainly articulated by intellectuals and activists in both North and South, these cosmopolitanisms deserve support and admiration. </w:t>
      </w:r>
      <w:r w:rsidRPr="003261FC">
        <w:rPr>
          <w:rFonts w:cs="Times New Roman"/>
          <w:sz w:val="16"/>
        </w:rPr>
        <w:t xml:space="preserve">However, </w:t>
      </w:r>
      <w:r w:rsidRPr="003261FC">
        <w:rPr>
          <w:rFonts w:cs="Times New Roman"/>
          <w:u w:val="single"/>
        </w:rPr>
        <w:t>it is questionable whether these cosmopolitanisms are mass based,</w:t>
      </w:r>
      <w:r w:rsidRPr="003261FC">
        <w:rPr>
          <w:rFonts w:cs="Times New Roman"/>
          <w:sz w:val="16"/>
        </w:rPr>
        <w:t xml:space="preserve"> even though they initiate or participate in grassroots activities. Even grassroots feminist NGOs do not represent "all women." Moreover</w:t>
      </w:r>
      <w:r w:rsidRPr="003261FC">
        <w:rPr>
          <w:rFonts w:cs="Times New Roman"/>
          <w:u w:val="single"/>
        </w:rPr>
        <w:t>, it is unclear how these cos</w:t>
      </w:r>
      <w:r w:rsidRPr="003261FC">
        <w:rPr>
          <w:rFonts w:cs="Times New Roman"/>
          <w:u w:val="single"/>
        </w:rPr>
        <w:softHyphen/>
        <w:t>mopolitan activities are related to transnational underclass migrant commu</w:t>
      </w:r>
      <w:r w:rsidRPr="003261FC">
        <w:rPr>
          <w:rFonts w:cs="Times New Roman"/>
          <w:u w:val="single"/>
        </w:rPr>
        <w:softHyphen/>
        <w:t>nities. For instance, over and above interventions on behalf of underprivi</w:t>
      </w:r>
      <w:r w:rsidRPr="003261FC">
        <w:rPr>
          <w:rFonts w:cs="Times New Roman"/>
          <w:u w:val="single"/>
        </w:rPr>
        <w:softHyphen/>
        <w:t>leged migrant minority groups on an ad hoc basis, to what extent can activist cosmopolitanisms take root in the latter in a consistent manner to generate a genuinely pluralized mass-based global political community within the Northern constitutional nation-state as distinguished from the defensive identity politics of ethnic, religious, or hybrid minority constituencies?</w:t>
      </w:r>
      <w:r w:rsidRPr="003261FC">
        <w:rPr>
          <w:rFonts w:cs="Times New Roman"/>
          <w:sz w:val="16"/>
        </w:rPr>
        <w:t xml:space="preserve"> Can these cosmopolitanisms be embedded in a global community in the South forged from transnational media networks? This leads to the most difficult question of all: In an uneven neocolonial world, how can struggles for multi</w:t>
      </w:r>
      <w:r w:rsidRPr="003261FC">
        <w:rPr>
          <w:rFonts w:cs="Times New Roman"/>
          <w:sz w:val="16"/>
        </w:rPr>
        <w:softHyphen/>
        <w:t xml:space="preserve">cultural recognition in constitutional-democratic states in the North be brought into a global alliance with postcolonial activism in the periphery? </w:t>
      </w:r>
      <w:r w:rsidRPr="003261FC">
        <w:rPr>
          <w:rFonts w:cs="Times New Roman"/>
          <w:u w:val="single"/>
        </w:rPr>
        <w:t>The realizability of a global civil society or an international public sphere ca</w:t>
      </w:r>
      <w:r w:rsidRPr="003261FC">
        <w:rPr>
          <w:rFonts w:cs="Times New Roman"/>
          <w:u w:val="single"/>
        </w:rPr>
        <w:softHyphen/>
        <w:t>pable of representing/mediating the needs and desires of humanity's radi</w:t>
      </w:r>
      <w:r w:rsidRPr="003261FC">
        <w:rPr>
          <w:rFonts w:cs="Times New Roman"/>
          <w:u w:val="single"/>
        </w:rPr>
        <w:softHyphen/>
        <w:t>cally different constituencies through cross-identifications stands or falls here.</w:t>
      </w:r>
    </w:p>
    <w:p w:rsidR="003261FC" w:rsidRPr="003261FC" w:rsidRDefault="003261FC" w:rsidP="003261FC">
      <w:pPr>
        <w:ind w:left="288"/>
        <w:rPr>
          <w:rFonts w:cs="Times New Roman"/>
          <w:u w:val="single"/>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Transnationalism as a new global subjectivity is a western, academic perspective which ignores the fact that millions of victims of neocolonial violence do not have the privilege of non-national mobility or identity</w:t>
      </w:r>
    </w:p>
    <w:p w:rsidR="003261FC" w:rsidRPr="003261FC" w:rsidRDefault="003261FC" w:rsidP="003261FC">
      <w:pPr>
        <w:rPr>
          <w:rFonts w:cs="Times New Roman"/>
          <w:sz w:val="16"/>
        </w:rPr>
      </w:pPr>
      <w:r w:rsidRPr="003261FC">
        <w:rPr>
          <w:rStyle w:val="Style13ptBold"/>
          <w:rFonts w:cs="Times New Roman"/>
        </w:rPr>
        <w:t>Cheah</w:t>
      </w:r>
      <w:r w:rsidRPr="003261FC">
        <w:rPr>
          <w:rFonts w:cs="Times New Roman"/>
          <w:sz w:val="16"/>
        </w:rPr>
        <w:t xml:space="preserve">, Professor of Rhetoric at UC-Berkeley, </w:t>
      </w:r>
      <w:r w:rsidRPr="003261FC">
        <w:rPr>
          <w:rStyle w:val="Style13ptBold"/>
          <w:rFonts w:cs="Times New Roman"/>
        </w:rPr>
        <w:t>1998</w:t>
      </w:r>
      <w:r w:rsidRPr="003261FC">
        <w:rPr>
          <w:rFonts w:cs="Times New Roman"/>
          <w:sz w:val="16"/>
        </w:rPr>
        <w:t xml:space="preserve"> [Pheng, “Given Culture,” Cosmopolitics: Thinking and Feeling Beyond the Nations, eds. Pheng Cheah &amp; Bruce Robbins, p. 300-302]</w:t>
      </w:r>
    </w:p>
    <w:p w:rsidR="003261FC" w:rsidRPr="003261FC" w:rsidRDefault="003261FC" w:rsidP="003261FC">
      <w:pPr>
        <w:rPr>
          <w:rFonts w:cs="Times New Roman"/>
          <w:u w:val="single"/>
        </w:rPr>
      </w:pPr>
      <w:r w:rsidRPr="003261FC">
        <w:rPr>
          <w:rFonts w:cs="Times New Roman"/>
          <w:sz w:val="16"/>
        </w:rPr>
        <w:t>But perhaps it is asking too much from these hybrid cosmopolitanisms to expect them to respond to the precarious necessity of postcolonial na</w:t>
      </w:r>
      <w:r w:rsidRPr="003261FC">
        <w:rPr>
          <w:rFonts w:cs="Times New Roman"/>
          <w:sz w:val="16"/>
        </w:rPr>
        <w:softHyphen/>
        <w:t>tionalism in neocolonial globalization. For is it not obvious, from the start, that the paradigm for these radical cosmopolitanisms is not really decol</w:t>
      </w:r>
      <w:r w:rsidRPr="003261FC">
        <w:rPr>
          <w:rFonts w:cs="Times New Roman"/>
          <w:sz w:val="16"/>
        </w:rPr>
        <w:softHyphen/>
        <w:t xml:space="preserve">onized space but the metropolitan scenario of migrancy and mobility? Notwithstanding Bhabha's copious sermonizing about postcoloniality, </w:t>
      </w:r>
      <w:r w:rsidRPr="003261FC">
        <w:rPr>
          <w:rFonts w:cs="Times New Roman"/>
          <w:u w:val="single"/>
        </w:rPr>
        <w:t>the occluded model for hybridity turns out to be the migrant "minority" subject who subverts metropolitan national space: "colonials, postcolonials, mi</w:t>
      </w:r>
      <w:r w:rsidRPr="003261FC">
        <w:rPr>
          <w:rFonts w:cs="Times New Roman"/>
          <w:u w:val="single"/>
        </w:rPr>
        <w:softHyphen/>
        <w:t>grants, minorities—wandering peoples who will not be contained within the Heim of the national culture . . . but are themselves the marks of the shifting boundary that alienates the frontiers of the modern nation"</w:t>
      </w:r>
      <w:r w:rsidRPr="003261FC">
        <w:rPr>
          <w:rFonts w:cs="Times New Roman"/>
          <w:sz w:val="16"/>
        </w:rPr>
        <w:t xml:space="preserve"> (LC, 164; em</w:t>
      </w:r>
      <w:r w:rsidRPr="003261FC">
        <w:rPr>
          <w:rFonts w:cs="Times New Roman"/>
          <w:sz w:val="16"/>
        </w:rPr>
        <w:softHyphen/>
        <w:t xml:space="preserve">phasis added). I should not, of course, be understood as dismissing the pain and suffering of migrants, political refugees, and exiles. However, my point is that </w:t>
      </w:r>
      <w:r w:rsidRPr="003261FC">
        <w:rPr>
          <w:rFonts w:cs="Times New Roman"/>
          <w:u w:val="single"/>
        </w:rPr>
        <w:t>they do not represent the whole picture of contemporary globaliza</w:t>
      </w:r>
      <w:r w:rsidRPr="003261FC">
        <w:rPr>
          <w:rFonts w:cs="Times New Roman"/>
          <w:u w:val="single"/>
        </w:rPr>
        <w:softHyphen/>
        <w:t>tion.</w:t>
      </w:r>
      <w:r w:rsidRPr="003261FC">
        <w:rPr>
          <w:rFonts w:cs="Times New Roman"/>
          <w:sz w:val="16"/>
        </w:rPr>
        <w:t xml:space="preserve"> For even when Bhabha makes the rare reference to transnational capi</w:t>
      </w:r>
      <w:r w:rsidRPr="003261FC">
        <w:rPr>
          <w:rFonts w:cs="Times New Roman"/>
          <w:sz w:val="16"/>
        </w:rPr>
        <w:softHyphen/>
        <w:t xml:space="preserve">talism, the focus is not on the exploitation of labor in free trade zones in the South, but instead on migrant workers who move to wealthier territory. </w:t>
      </w:r>
      <w:r w:rsidRPr="003261FC">
        <w:rPr>
          <w:rFonts w:cs="Times New Roman"/>
          <w:u w:val="single"/>
        </w:rPr>
        <w:t>"Transnational capitalism and the impoverishment of the Third World cer</w:t>
      </w:r>
      <w:r w:rsidRPr="003261FC">
        <w:rPr>
          <w:rFonts w:cs="Times New Roman"/>
          <w:u w:val="single"/>
        </w:rPr>
        <w:softHyphen/>
        <w:t>tainly create the chains of circumstance that incarcerate the Salvadorean and the Filipino/a. In their cultural passage, hither and thither, as migrant work</w:t>
      </w:r>
      <w:r w:rsidRPr="003261FC">
        <w:rPr>
          <w:rFonts w:cs="Times New Roman"/>
          <w:u w:val="single"/>
        </w:rPr>
        <w:softHyphen/>
        <w:t>ers, part of the massive economic and political diaspora of the modern world, they embody . . . that moment blasted out of the continuum of his</w:t>
      </w:r>
      <w:r w:rsidRPr="003261FC">
        <w:rPr>
          <w:rFonts w:cs="Times New Roman"/>
          <w:u w:val="single"/>
        </w:rPr>
        <w:softHyphen/>
        <w:t xml:space="preserve">tory" (LC, 8; emphasis added). </w:t>
      </w:r>
      <w:r w:rsidRPr="003261FC">
        <w:rPr>
          <w:rFonts w:cs="Times New Roman"/>
          <w:sz w:val="16"/>
        </w:rPr>
        <w:t xml:space="preserve">Indeed, we discover that in essence, </w:t>
      </w:r>
      <w:r w:rsidRPr="003261FC">
        <w:rPr>
          <w:rFonts w:cs="Times New Roman"/>
          <w:u w:val="single"/>
        </w:rPr>
        <w:t>hybrid cultural agency consists of physical freedom from being tied to the earth. Such freedom is the phenom</w:t>
      </w:r>
      <w:r w:rsidRPr="003261FC">
        <w:rPr>
          <w:rFonts w:cs="Times New Roman"/>
          <w:u w:val="single"/>
        </w:rPr>
        <w:softHyphen/>
        <w:t>enal analogue and material condition of possibility for endless hybrid self-creation and autonomy from the given: "There is a return to the perfor</w:t>
      </w:r>
      <w:r w:rsidRPr="003261FC">
        <w:rPr>
          <w:rFonts w:cs="Times New Roman"/>
          <w:u w:val="single"/>
        </w:rPr>
        <w:softHyphen/>
        <w:t xml:space="preserve">mance of identity as iteration, the re-creation of the self in the world of travel" </w:t>
      </w:r>
      <w:r w:rsidRPr="003261FC">
        <w:rPr>
          <w:rFonts w:cs="Times New Roman"/>
          <w:sz w:val="16"/>
        </w:rPr>
        <w:t>(LC, 9). This is why Bhabha is not interested in those who do not mi</w:t>
      </w:r>
      <w:r w:rsidRPr="003261FC">
        <w:rPr>
          <w:rFonts w:cs="Times New Roman"/>
          <w:sz w:val="16"/>
        </w:rPr>
        <w:softHyphen/>
        <w:t xml:space="preserve">grate, those who cannot migrate and for whom coerced economic migration would be a plus, or in </w:t>
      </w:r>
      <w:r w:rsidRPr="003261FC">
        <w:rPr>
          <w:rFonts w:cs="Times New Roman"/>
          <w:u w:val="single"/>
        </w:rPr>
        <w:t>the vicissitudes of uneven economic development in the postcolonial South. Indeed, he cannot even be said to be very interested in those who leave the South temporarily, in order to return, or in the repa</w:t>
      </w:r>
      <w:r w:rsidRPr="003261FC">
        <w:rPr>
          <w:rFonts w:cs="Times New Roman"/>
          <w:u w:val="single"/>
        </w:rPr>
        <w:softHyphen/>
        <w:t>triation of funds by migrant workers to feed their kin in the Third World. In Bhabha's world, postcoloniality is the hybridity of metropolitan migrancy. Everything happens as if there are no postcolonials left in decolonized space. With the onset of decolonization, all the former colonial hybrids have be</w:t>
      </w:r>
      <w:r w:rsidRPr="003261FC">
        <w:rPr>
          <w:rFonts w:cs="Times New Roman"/>
          <w:u w:val="single"/>
        </w:rPr>
        <w:softHyphen/>
        <w:t>come postcolonials.</w:t>
      </w:r>
      <w:r w:rsidRPr="003261FC">
        <w:rPr>
          <w:rFonts w:cs="Times New Roman"/>
          <w:sz w:val="16"/>
        </w:rPr>
        <w:t xml:space="preserve"> And it seems that to keep </w:t>
      </w:r>
      <w:r w:rsidRPr="003261FC">
        <w:rPr>
          <w:rFonts w:cs="Times New Roman"/>
          <w:u w:val="single"/>
        </w:rPr>
        <w:t>their hybrid powers and sta</w:t>
      </w:r>
      <w:r w:rsidRPr="003261FC">
        <w:rPr>
          <w:rFonts w:cs="Times New Roman"/>
          <w:u w:val="single"/>
        </w:rPr>
        <w:softHyphen/>
        <w:t xml:space="preserve">tus intact, they have had to depart for the metropolis, following on the heels of their former colonizers, to torment them and enact moral retribution by subverting their cultural identity. </w:t>
      </w:r>
      <w:r w:rsidRPr="003261FC">
        <w:rPr>
          <w:rFonts w:cs="Times New Roman"/>
          <w:sz w:val="16"/>
        </w:rPr>
        <w:t xml:space="preserve">It is, </w:t>
      </w:r>
      <w:r w:rsidRPr="003261FC">
        <w:rPr>
          <w:rFonts w:cs="Times New Roman"/>
          <w:u w:val="single"/>
        </w:rPr>
        <w:t>therefore, at least tendentious to personify linguistic freedom and hybrid cultural flux in the diasporic subject and to celebrate these forms of -cosmopolitanisrn, at--the--expense- of nationalism, as the most progressive form of postcolonial transformative agency in contemporary globalization.</w:t>
      </w:r>
      <w:r w:rsidRPr="003261FC">
        <w:rPr>
          <w:rFonts w:cs="Times New Roman"/>
          <w:sz w:val="16"/>
        </w:rPr>
        <w:t xml:space="preserve"> Indeed, even though Bhabha allegedly considers subalternity, his "postcolo</w:t>
      </w:r>
      <w:r w:rsidRPr="003261FC">
        <w:rPr>
          <w:rFonts w:cs="Times New Roman"/>
          <w:sz w:val="16"/>
        </w:rPr>
        <w:softHyphen/>
        <w:t>nial perspective" is devoid of any analytic specificity, because hybrid free</w:t>
      </w:r>
      <w:r w:rsidRPr="003261FC">
        <w:rPr>
          <w:rFonts w:cs="Times New Roman"/>
          <w:sz w:val="16"/>
        </w:rPr>
        <w:softHyphen/>
        <w:t>dom is an abstract theory of marginality general enough to accommodate ex</w:t>
      </w:r>
      <w:r w:rsidRPr="003261FC">
        <w:rPr>
          <w:rFonts w:cs="Times New Roman"/>
          <w:sz w:val="16"/>
        </w:rPr>
        <w:softHyphen/>
        <w:t xml:space="preserve">periences as diverse as slavery, </w:t>
      </w:r>
      <w:r w:rsidRPr="003261FC">
        <w:rPr>
          <w:rFonts w:cs="Times New Roman"/>
          <w:u w:val="single"/>
        </w:rPr>
        <w:t>diaspora, ethnic/racial minority experiences in constitutional democracies, and queer sexuality, as well as subaltern resis</w:t>
      </w:r>
      <w:r w:rsidRPr="003261FC">
        <w:rPr>
          <w:rFonts w:cs="Times New Roman"/>
          <w:u w:val="single"/>
        </w:rPr>
        <w:softHyphen/>
        <w:t>tance. This general postcolonial perspective effaces the unbridgeable divide between the migrant literary critic in the metropolis and the subaltern in de-colonizing space. It elevates the time-lag-diagnosing postcolonial critic into the best resistant hybrid who is able to grasp the condition of possibility of resistance before it is realized in experience.</w:t>
      </w:r>
      <w:r w:rsidRPr="003261FC">
        <w:rPr>
          <w:rFonts w:cs="Times New Roman"/>
          <w:sz w:val="16"/>
        </w:rPr>
        <w:t xml:space="preserve"> My point here is that Bhabha's picture of contemporary globalization is virulently postnational because he </w:t>
      </w:r>
      <w:r w:rsidRPr="003261FC">
        <w:rPr>
          <w:rFonts w:cs="Times New Roman"/>
          <w:u w:val="single"/>
        </w:rPr>
        <w:t>The Culture-Concept in Philosophical Modernity and Given Culture in Global Neocolonialism pays scant attention to those postcolonials for whom postnationalism through mobility is not an alternative.</w:t>
      </w:r>
    </w:p>
    <w:p w:rsidR="003261FC" w:rsidRPr="003261FC" w:rsidRDefault="003261FC" w:rsidP="003261FC">
      <w:pPr>
        <w:rPr>
          <w:rFonts w:cs="Times New Roman"/>
        </w:rPr>
      </w:pPr>
    </w:p>
    <w:p w:rsidR="003261FC" w:rsidRPr="003261FC" w:rsidRDefault="003261FC" w:rsidP="003261FC">
      <w:pPr>
        <w:rPr>
          <w:rFonts w:cs="Times New Roman"/>
          <w:b/>
          <w:u w:val="single"/>
        </w:rPr>
      </w:pPr>
    </w:p>
    <w:p w:rsidR="003261FC" w:rsidRPr="003261FC" w:rsidRDefault="003261FC" w:rsidP="003261FC"/>
    <w:p w:rsidR="003261FC" w:rsidRPr="003261FC" w:rsidRDefault="003261FC" w:rsidP="003261FC">
      <w:pPr>
        <w:pStyle w:val="Heading1"/>
        <w:rPr>
          <w:rFonts w:cs="Times New Roman"/>
        </w:rPr>
      </w:pPr>
      <w:r w:rsidRPr="003261FC">
        <w:rPr>
          <w:rFonts w:cs="Times New Roman"/>
        </w:rPr>
        <w:t>TOPR</w:t>
      </w:r>
    </w:p>
    <w:p w:rsidR="003261FC" w:rsidRPr="003261FC" w:rsidRDefault="003261FC" w:rsidP="003261FC">
      <w:pPr>
        <w:rPr>
          <w:rFonts w:cs="Times New Roman"/>
        </w:rPr>
      </w:pPr>
    </w:p>
    <w:p w:rsidR="003261FC" w:rsidRPr="003261FC" w:rsidRDefault="003261FC" w:rsidP="003261FC">
      <w:pPr>
        <w:pStyle w:val="Heading2"/>
        <w:rPr>
          <w:rFonts w:cs="Times New Roman"/>
        </w:rPr>
      </w:pPr>
      <w:r w:rsidRPr="003261FC">
        <w:rPr>
          <w:rFonts w:cs="Times New Roman"/>
        </w:rPr>
        <w:t>“Illegal Alien” CP/TVA</w:t>
      </w:r>
    </w:p>
    <w:p w:rsidR="003261FC" w:rsidRPr="003261FC" w:rsidRDefault="003261FC" w:rsidP="003261FC">
      <w:pPr>
        <w:rPr>
          <w:rFonts w:cs="Times New Roman"/>
        </w:rPr>
      </w:pPr>
    </w:p>
    <w:p w:rsidR="003261FC" w:rsidRPr="003261FC" w:rsidRDefault="003261FC" w:rsidP="003261FC">
      <w:pPr>
        <w:pStyle w:val="Heading3"/>
        <w:rPr>
          <w:rFonts w:cs="Times New Roman"/>
        </w:rPr>
      </w:pPr>
      <w:r w:rsidRPr="003261FC">
        <w:rPr>
          <w:rFonts w:cs="Times New Roman"/>
        </w:rPr>
        <w:t>Eliminate “Illegal Alien” CP</w:t>
      </w:r>
    </w:p>
    <w:p w:rsidR="003261FC" w:rsidRPr="003261FC" w:rsidRDefault="003261FC" w:rsidP="003261FC">
      <w:pPr>
        <w:rPr>
          <w:rFonts w:cs="Times New Roman"/>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Text: the United States Federal Government should eliminate the category of “illegal alien” from law and policy</w:t>
      </w:r>
    </w:p>
    <w:p w:rsidR="003261FC" w:rsidRPr="003261FC" w:rsidRDefault="003261FC" w:rsidP="003261FC">
      <w:pPr>
        <w:rPr>
          <w:rFonts w:cs="Times New Roman"/>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There’s a practical way to critique the concept—demand its elimination</w:t>
      </w:r>
    </w:p>
    <w:p w:rsidR="003261FC" w:rsidRPr="003261FC" w:rsidRDefault="003261FC" w:rsidP="003261FC">
      <w:pPr>
        <w:rPr>
          <w:rFonts w:cs="Times New Roman"/>
          <w:sz w:val="16"/>
        </w:rPr>
      </w:pPr>
      <w:r w:rsidRPr="003261FC">
        <w:rPr>
          <w:rStyle w:val="Style13ptBold"/>
          <w:rFonts w:cs="Times New Roman"/>
        </w:rPr>
        <w:t>Cantor 15</w:t>
      </w:r>
      <w:r w:rsidRPr="003261FC">
        <w:rPr>
          <w:rFonts w:cs="Times New Roman"/>
          <w:sz w:val="16"/>
        </w:rPr>
        <w:t xml:space="preserve"> (Guillermo Cantor Ph.D, Research Director at the American Immigration Council, </w:t>
      </w:r>
      <w:r w:rsidRPr="003261FC">
        <w:rPr>
          <w:rStyle w:val="Hyperlink"/>
          <w:rFonts w:cs="Times New Roman"/>
          <w:sz w:val="16"/>
        </w:rPr>
        <w:t>http://immigrationimpact.com/2015/10/27/why-congress-should-eliminate-the-term-alien-from-federal-law/</w:t>
      </w:r>
      <w:r w:rsidRPr="003261FC">
        <w:rPr>
          <w:rFonts w:cs="Times New Roman"/>
          <w:sz w:val="16"/>
        </w:rPr>
        <w:t xml:space="preserve">, 2015, </w:t>
      </w:r>
      <w:r w:rsidRPr="003261FC">
        <w:rPr>
          <w:rStyle w:val="Hyperlink"/>
          <w:rFonts w:cs="Times New Roman"/>
          <w:sz w:val="16"/>
        </w:rPr>
        <w:t>http://immigrationimpact.com/2015/10/27/why-congress-should-eliminate-the-term-alien-from-federal-law/</w:t>
      </w:r>
      <w:r w:rsidRPr="003261FC">
        <w:rPr>
          <w:rFonts w:cs="Times New Roman"/>
          <w:sz w:val="16"/>
        </w:rPr>
        <w:t xml:space="preserve">, 31 July 2018, HK) </w:t>
      </w:r>
    </w:p>
    <w:p w:rsidR="003261FC" w:rsidRPr="003261FC" w:rsidRDefault="003261FC" w:rsidP="003261FC">
      <w:pPr>
        <w:rPr>
          <w:rFonts w:cs="Times New Roman"/>
          <w:sz w:val="16"/>
        </w:rPr>
      </w:pPr>
      <w:r w:rsidRPr="003261FC">
        <w:rPr>
          <w:rFonts w:cs="Times New Roman"/>
          <w:sz w:val="16"/>
        </w:rPr>
        <w:t>Last week</w:t>
      </w:r>
      <w:r w:rsidRPr="003261FC">
        <w:rPr>
          <w:rStyle w:val="StyleUnderline"/>
          <w:rFonts w:cs="Times New Roman"/>
          <w:sz w:val="16"/>
          <w:u w:val="none"/>
        </w:rPr>
        <w:t xml:space="preserve">, </w:t>
      </w:r>
      <w:r w:rsidRPr="003261FC">
        <w:rPr>
          <w:rStyle w:val="StyleUnderline"/>
          <w:rFonts w:cs="Times New Roman"/>
          <w:sz w:val="24"/>
        </w:rPr>
        <w:t>Congressman Joaquin Castro</w:t>
      </w:r>
      <w:r w:rsidRPr="003261FC">
        <w:rPr>
          <w:rFonts w:cs="Times New Roman"/>
          <w:sz w:val="16"/>
        </w:rPr>
        <w:t xml:space="preserve"> (TX-20) </w:t>
      </w:r>
      <w:r w:rsidRPr="003261FC">
        <w:rPr>
          <w:rStyle w:val="StyleUnderline"/>
          <w:rFonts w:cs="Times New Roman"/>
          <w:sz w:val="24"/>
        </w:rPr>
        <w:t>introduced legislation to remove derogatory language describing noncitizens as “aliens” from federal law</w:t>
      </w:r>
      <w:r w:rsidRPr="003261FC">
        <w:rPr>
          <w:rFonts w:cs="Times New Roman"/>
          <w:sz w:val="16"/>
        </w:rPr>
        <w:t xml:space="preserve">. </w:t>
      </w:r>
      <w:r w:rsidRPr="003261FC">
        <w:rPr>
          <w:rStyle w:val="StyleUnderline"/>
          <w:rFonts w:cs="Times New Roman"/>
          <w:sz w:val="24"/>
        </w:rPr>
        <w:t>The bill</w:t>
      </w:r>
      <w:r w:rsidRPr="003261FC">
        <w:rPr>
          <w:rFonts w:cs="Times New Roman"/>
          <w:sz w:val="16"/>
        </w:rPr>
        <w:t xml:space="preserve">, known as the Correcting Hurtful and Alienating Names in Government Expression (CHANGE) Act, </w:t>
      </w:r>
      <w:r w:rsidRPr="003261FC">
        <w:rPr>
          <w:rStyle w:val="StyleUnderline"/>
          <w:rFonts w:cs="Times New Roman"/>
          <w:sz w:val="24"/>
        </w:rPr>
        <w:t>eliminates the use of this terminology in U.S. code and federal agencies’ materials and documentation.</w:t>
      </w:r>
      <w:r w:rsidRPr="003261FC">
        <w:rPr>
          <w:rFonts w:cs="Times New Roman"/>
          <w:sz w:val="16"/>
        </w:rPr>
        <w:t xml:space="preserve"> If enacted, </w:t>
      </w:r>
      <w:r w:rsidRPr="003261FC">
        <w:rPr>
          <w:rStyle w:val="StyleUnderline"/>
          <w:rFonts w:cs="Times New Roman"/>
          <w:sz w:val="24"/>
        </w:rPr>
        <w:t>the CHANGE Act would (a) change the term “alien” in federal law to the term “foreign national;” (b) strike the term “illegal alien” from federal law and replace it with the term “undocumented foreign national;” and (c) ensure all Executive Branch agencies do not use the terms “alien” and “illegal alien” in signage and literature</w:t>
      </w:r>
      <w:r w:rsidRPr="003261FC">
        <w:rPr>
          <w:rFonts w:cs="Times New Roman"/>
          <w:sz w:val="16"/>
        </w:rPr>
        <w:t xml:space="preserve">. Current law utilizes the term “alien” to depict a person who is not a citizen or national of the United States. This language has been used in U.S. code since the Naturalization Act of 1790, which represented the country’s initial effort to establish the rules under which a foreign-born person could become a U.S. citizen. The term, however, has a markedly pejorative meaning. Etymologically, </w:t>
      </w:r>
      <w:r w:rsidRPr="003261FC">
        <w:rPr>
          <w:rStyle w:val="StyleUnderline"/>
          <w:rFonts w:cs="Times New Roman"/>
          <w:sz w:val="24"/>
        </w:rPr>
        <w:t>the word “alien” derives from the latin word “alienus” which means “belonging to another.”</w:t>
      </w:r>
      <w:r w:rsidRPr="003261FC">
        <w:rPr>
          <w:rFonts w:cs="Times New Roman"/>
          <w:sz w:val="16"/>
        </w:rPr>
        <w:t xml:space="preserve"> And while in modern English the term is defined as “relating, belonging, or owing allegiance to another country or government,” it is also used to describe “a creature that comes from somewhere other than the planet Earth.” One thing is certain: </w:t>
      </w:r>
      <w:r w:rsidRPr="003261FC">
        <w:rPr>
          <w:rStyle w:val="StyleUnderline"/>
          <w:rFonts w:cs="Times New Roman"/>
          <w:sz w:val="24"/>
        </w:rPr>
        <w:t>the term emphasizes the difference, the “otherness” and the lack of belonging of the person referred to.</w:t>
      </w:r>
      <w:r w:rsidRPr="003261FC">
        <w:rPr>
          <w:rFonts w:cs="Times New Roman"/>
          <w:sz w:val="16"/>
        </w:rPr>
        <w:t xml:space="preserve"> The reality is that </w:t>
      </w:r>
      <w:r w:rsidRPr="003261FC">
        <w:rPr>
          <w:rStyle w:val="StyleUnderline"/>
          <w:rFonts w:cs="Times New Roman"/>
          <w:sz w:val="24"/>
        </w:rPr>
        <w:t>this term and its connotations are at odds with a country that prides itself of being a country of immigrants</w:t>
      </w:r>
      <w:r w:rsidRPr="003261FC">
        <w:rPr>
          <w:rFonts w:cs="Times New Roman"/>
          <w:sz w:val="16"/>
        </w:rPr>
        <w:t xml:space="preserve">. According to sociologist John Torpey, “because nation-states are both territorial and membership organizations, they must erect and sustain boundaries between nationals and non-nationals both at their physical borders and among people within those borders.” However, </w:t>
      </w:r>
      <w:r w:rsidRPr="003261FC">
        <w:rPr>
          <w:rStyle w:val="StyleUnderline"/>
          <w:rFonts w:cs="Times New Roman"/>
          <w:sz w:val="24"/>
        </w:rPr>
        <w:t>a distinction that is based on exclusionary and inflammatory language is not only dehumanizing, it is also inaccurate. First, a significant share of our foreign-born population has lived in the country for a lengthy period of time</w:t>
      </w:r>
      <w:r w:rsidRPr="003261FC">
        <w:rPr>
          <w:rFonts w:cs="Times New Roman"/>
          <w:sz w:val="16"/>
        </w:rPr>
        <w:t xml:space="preserve">. </w:t>
      </w:r>
      <w:r w:rsidRPr="003261FC">
        <w:rPr>
          <w:rStyle w:val="StyleUnderline"/>
          <w:rFonts w:cs="Times New Roman"/>
          <w:sz w:val="24"/>
        </w:rPr>
        <w:t>They are integral members of the U.S. society and the communities in which they live</w:t>
      </w:r>
      <w:r w:rsidRPr="003261FC">
        <w:rPr>
          <w:rFonts w:cs="Times New Roman"/>
          <w:sz w:val="16"/>
        </w:rPr>
        <w:t xml:space="preserve">. These foreign-born residents are in no way outsiders. The fact that someone was born in another country does not mean that she is not or will never be a full member of our society. In other words, one can be a noncitizen and still have deep roots and strong ties to the United States. According to estimates by the Department of Homeland Security, over 13 million individuals are lawful permanent residents. Of that number, more than 50% have become lawful permanent residents before 2005. As for undocumented immigrants, three-fifths of the estimated 11.4 million individuals living in the country have been in the United States for more than a decade. </w:t>
      </w:r>
      <w:r w:rsidRPr="003261FC">
        <w:rPr>
          <w:rStyle w:val="StyleUnderline"/>
          <w:rFonts w:cs="Times New Roman"/>
          <w:sz w:val="24"/>
        </w:rPr>
        <w:t>Many noncitizens also have strong connections to the United States, such as U.S.-citizen family members (especially U.S.-born children), jobs, and homes in the country</w:t>
      </w:r>
      <w:r w:rsidRPr="003261FC">
        <w:rPr>
          <w:rFonts w:cs="Times New Roman"/>
          <w:sz w:val="16"/>
        </w:rPr>
        <w:t xml:space="preserve">. Additionally, the newest generations of immigrants are integrating into the U.S. society as fast and extensively as the previous ones and over time, foreign-born individuals come to resemble their native-born counterparts across all measurable outcomes. </w:t>
      </w:r>
      <w:r w:rsidRPr="003261FC">
        <w:rPr>
          <w:rStyle w:val="StyleUnderline"/>
          <w:rFonts w:cs="Times New Roman"/>
          <w:sz w:val="24"/>
        </w:rPr>
        <w:t>Why, then, do our federal laws contain language that reinforces and perpetuates the erroneous notion that foreign-born residents of the United States are outsiders, that they don’t belong here, and that they are “the other”? There is no reason to keep a language that is archaic, that informs prejudice, and that has a negative impact in people’s lives. Words are not just symbols. Words matter</w:t>
      </w:r>
      <w:r w:rsidRPr="003261FC">
        <w:rPr>
          <w:rFonts w:cs="Times New Roman"/>
          <w:sz w:val="16"/>
        </w:rPr>
        <w:t>.</w:t>
      </w:r>
    </w:p>
    <w:p w:rsidR="003261FC" w:rsidRPr="003261FC" w:rsidRDefault="003261FC" w:rsidP="003261FC">
      <w:pPr>
        <w:rPr>
          <w:rFonts w:cs="Times New Roman"/>
          <w:sz w:val="16"/>
        </w:rPr>
      </w:pPr>
    </w:p>
    <w:p w:rsidR="003261FC" w:rsidRPr="003261FC" w:rsidRDefault="003261FC" w:rsidP="003261FC">
      <w:pPr>
        <w:rPr>
          <w:rFonts w:cs="Times New Roman"/>
          <w:sz w:val="16"/>
        </w:rPr>
      </w:pPr>
    </w:p>
    <w:p w:rsidR="003261FC" w:rsidRPr="003261FC" w:rsidRDefault="003261FC" w:rsidP="003261FC">
      <w:pPr>
        <w:pStyle w:val="Heading3"/>
        <w:rPr>
          <w:rFonts w:cs="Times New Roman"/>
        </w:rPr>
      </w:pPr>
      <w:r w:rsidRPr="003261FC">
        <w:rPr>
          <w:rFonts w:cs="Times New Roman"/>
        </w:rPr>
        <w:t xml:space="preserve">Solvency </w:t>
      </w:r>
    </w:p>
    <w:p w:rsidR="003261FC" w:rsidRPr="003261FC" w:rsidRDefault="003261FC" w:rsidP="003261FC">
      <w:pPr>
        <w:rPr>
          <w:rFonts w:cs="Times New Roman"/>
        </w:rPr>
      </w:pPr>
    </w:p>
    <w:p w:rsidR="003261FC" w:rsidRPr="003261FC" w:rsidRDefault="003261FC" w:rsidP="003261FC">
      <w:pPr>
        <w:pStyle w:val="Heading4"/>
      </w:pPr>
      <w:r w:rsidRPr="003261FC">
        <w:t>Eliminate “illegal alien”</w:t>
      </w:r>
    </w:p>
    <w:p w:rsidR="003261FC" w:rsidRPr="003261FC" w:rsidRDefault="003261FC" w:rsidP="003261FC">
      <w:pPr>
        <w:rPr>
          <w:rFonts w:cs="Times New Roman"/>
          <w:sz w:val="16"/>
        </w:rPr>
      </w:pPr>
      <w:r w:rsidRPr="003261FC">
        <w:rPr>
          <w:rStyle w:val="Style13ptBold"/>
          <w:rFonts w:cs="Times New Roman"/>
        </w:rPr>
        <w:t>Library of Congress 2016</w:t>
      </w:r>
      <w:r w:rsidRPr="003261FC">
        <w:rPr>
          <w:rFonts w:cs="Times New Roman"/>
          <w:sz w:val="16"/>
        </w:rPr>
        <w:t xml:space="preserve"> (Library of Congress of the United States, Library of Congress to Cancel the Subject Heading “Illegal Aliens”, 22 March 2016, </w:t>
      </w:r>
      <w:r w:rsidRPr="003261FC">
        <w:rPr>
          <w:rStyle w:val="Hyperlink"/>
          <w:rFonts w:cs="Times New Roman"/>
          <w:sz w:val="16"/>
        </w:rPr>
        <w:t>https://www.loc.gov/catdir/cpso/illegal-aliens-decision.pdf</w:t>
      </w:r>
      <w:r w:rsidRPr="003261FC">
        <w:rPr>
          <w:rFonts w:cs="Times New Roman"/>
          <w:sz w:val="16"/>
        </w:rPr>
        <w:t>, 30 July 2018, HK)</w:t>
      </w:r>
    </w:p>
    <w:p w:rsidR="003261FC" w:rsidRPr="003261FC" w:rsidRDefault="003261FC" w:rsidP="003261FC">
      <w:pPr>
        <w:rPr>
          <w:rFonts w:cs="Times New Roman"/>
          <w:sz w:val="16"/>
        </w:rPr>
      </w:pPr>
      <w:r w:rsidRPr="003261FC">
        <w:rPr>
          <w:rFonts w:cs="Times New Roman"/>
          <w:sz w:val="16"/>
        </w:rPr>
        <w:t>Library of Congress to Cancel the Subject Heading “Illegal Aliens” March 22, 2016 Executive Summary In response to constituent requests</w:t>
      </w:r>
      <w:r w:rsidRPr="003261FC">
        <w:rPr>
          <w:rFonts w:cs="Times New Roman"/>
          <w:u w:val="single"/>
        </w:rPr>
        <w:t>, the Policy and Standards Division of the Library of Congress</w:t>
      </w:r>
      <w:r w:rsidRPr="003261FC">
        <w:rPr>
          <w:rFonts w:cs="Times New Roman"/>
          <w:sz w:val="16"/>
        </w:rPr>
        <w:t xml:space="preserve">, </w:t>
      </w:r>
      <w:r w:rsidRPr="003261FC">
        <w:rPr>
          <w:rFonts w:cs="Times New Roman"/>
          <w:u w:val="single"/>
        </w:rPr>
        <w:t>which maintains Library of Congress Subject Headings , has investigated the possibility of cancelling or revising the heading Illegal aliens . PSD also explored the possibility of revising the broader term Aliens . It concluded that the meaning of Aliens is often misunderstood and should be revised to Noncitizens</w:t>
      </w:r>
      <w:r w:rsidRPr="003261FC">
        <w:rPr>
          <w:rFonts w:cs="Times New Roman"/>
          <w:sz w:val="16"/>
        </w:rPr>
        <w:t xml:space="preserve"> </w:t>
      </w:r>
      <w:r w:rsidRPr="003261FC">
        <w:rPr>
          <w:rStyle w:val="StyleUnderline"/>
          <w:rFonts w:cs="Times New Roman"/>
          <w:sz w:val="24"/>
        </w:rPr>
        <w:t xml:space="preserve">, and that the phrase illegal aliens </w:t>
      </w:r>
      <w:r w:rsidRPr="003261FC">
        <w:rPr>
          <w:rFonts w:cs="Times New Roman"/>
        </w:rPr>
        <w:t>has become pejorative</w:t>
      </w:r>
      <w:r w:rsidRPr="003261FC">
        <w:rPr>
          <w:rFonts w:cs="Times New Roman"/>
          <w:sz w:val="16"/>
        </w:rPr>
        <w:t xml:space="preserve">. The heading Illegal alie ns will therefore be cancelled and replaced by two headings, Noncitizens and Unauthorized immigration , which may be assigned together to describe resources about people who illegally reside in a country. Other headings that include the word aliens or the phrase illegal aliens (e.g., Church work with aliens ; Children of illegal aliens ) will also be revised. All of the revisions will appear on a Tentative List and be approved no earlier than May 2016; the revision of existing bibliographic records will commence shortly thereafter. Introduction In response to constituent requests, the Policy and Standards Division of the Library of Congress, which maintains Library of Congress Subject Headings , has thoroughly examined and discussed the status of the hea dings Aliens the phraSEand Illegal aliens . PSD has determined that the heading Aliens should be revised to Noncitizens . The heading Illegal aliens will be cancelled and replaced by two headings, Noncitizens and Unauthorized immigration , which may be assigned together to describe resources about people who are in a country illegally. This announcement provides the background and purpose of the heading s Aliens and Illegal aliens and then explains the rationale for the revisions to LCSH. Finally, it describes the scope and timeline of the project. Background and Rationale The heading Aliens is one of the oldest headings in Library of Congress Subject Headings , having appeared in the first edition of Subject Headings Used in the Dictionary Catalogues of the Library of Congress (published in parts between 1910 and 1914), the precursor to today’s LCSH . According to the current scope note for the heading, it refers to “persons who are not citizens of the country in which they reside.” The heading has been somewhat problematic over time because the word aliens has several dictionary definitions, one of which corresponds to the LCSH scope note and another that means beings March 22 , 2016 from another planet. 1 Because of th e resulting confusion, PSD decided that it would be useful to reconsider the heading Aliens during its reconsideration of Illegal aliens . T he heading Aliens, Illegal was established in 1980 and was revised to its current form, Illegal aliens , in 1993. As with all LC subject headings, Illegal aliens was based on literary warrant: it was needed to describe the topics being covered in published literature, and it employed the terminology used in the literature and in reference sources. Th e literature addressed the legal status of persons who entered and lived in a country illegally, the social conditions under which those persons lived, and the services provided to them, including education, health, and employment, among other topics. </w:t>
      </w:r>
      <w:r w:rsidRPr="003261FC">
        <w:rPr>
          <w:rStyle w:val="StyleUnderline"/>
          <w:rFonts w:cs="Times New Roman"/>
          <w:sz w:val="24"/>
        </w:rPr>
        <w:t>The phrase illegal aliens has taken on a pejorative tone in recent years, and in response, some institutions have determined that they will cease to use it. For example, i n April 2014 the Associated Press announced that illegal would not be used as a descriptor for any individual</w:t>
      </w:r>
      <w:r w:rsidRPr="003261FC">
        <w:rPr>
          <w:rFonts w:cs="Times New Roman"/>
          <w:sz w:val="16"/>
        </w:rPr>
        <w:t xml:space="preserve">. 2 In fall 2014, Dartmouth College submitted a formal request that LC revise the heading Illeg al aliens to Undocumented immigrants . PSD chose not to approve Dartmouth’s proposal after consulting with LC staff , including the Law (Cataloging) Section and the Law Library of Congress . The rational e was twofold. F irst, w hile undocumented immigrants is often use d as a synonym for illegal alien s , the phrases are not synonymous. Not all “undocumented ” people are, or intend t o be, immigrants, and many of them do i n fact have documents of some type . Second, the authoritative sources for legal terminology t hat ar e generally referenced by PSD when establishing or revising heading s, i ncluding Black’s Law Dictionary , use illegal al ien s as t heir established t erm. Since Dartmouth’s proposed terminology was problematic, PSD chose to r etain t he established heading a nd to study the situation further. At the American Library Association’s Midwinter Meeting in 2016, the ALA Council adopted a resolution calling on the Library of Congress to change the heading Illegal aliens to Undocumented immigrants . 3 Because PSD still viewed the terminology being proposed as problematic, it decided to convene a formal meeting of LC stakeholders, wit h the goal of determining whether the heading should be changed, and if so, what the new heading should be. T he February 19, 2016 meeting was attended by representatives from the Law (Cataloging) Section, the Law Library of Congress, the Congressional Research Service, the Cooperative and Instructional Programs Division, and PSD. Also in attendance was the director of LC’s Acquisitions and Bibliographic Access Directorate, Beacher Wiggins. </w:t>
      </w:r>
      <w:r w:rsidRPr="003261FC">
        <w:rPr>
          <w:rStyle w:val="StyleUnderline"/>
          <w:rFonts w:cs="Times New Roman"/>
          <w:sz w:val="24"/>
        </w:rPr>
        <w:t>The problems with the headings Aliens and Illegal aliens were thoroughly discussed, as were several alternatives for new terminology . The meeting participants reaffirmed that the phrase undocumented immigrants is problematic , for the reasons discussed above</w:t>
      </w:r>
      <w:r w:rsidRPr="003261FC">
        <w:rPr>
          <w:rFonts w:cs="Times New Roman"/>
          <w:sz w:val="16"/>
        </w:rPr>
        <w:t>. After deliberation , the meeting participants determined that the heading Aliens will be revised to Noncitizens . For Illegal aliens , the meeting decided that a heading referring to the act of residing in a place without authorization should be used rather than a heading that describes the people as i llegal or unauthorized. For resources about people who reside in a country without authorization, two headings will be assigned , Noncitizens and U nauthorized immigration . The existing subject heading Immigrants , whose scope is defined as “foreign -born persons who enter a country intending to become permanent residents or citizens,” will remain unchanged. Noncitizens will be assigned to resources about persons who are not citizens of the country in which they reside , including resources that discuss collectively those who intend to emigrate and those who reside in the country temporarily (e.g., tourists, students, people on limited- term work visas) . Scope and Timeline PSD will undertake a project to make the revisions discussed above. The subject heading Aliens will be revised to Noncitizens , and all of the related headings and subdivisions will also be revised (e.g., Aliens (Roman law) will become Noncitizens (Roman law) ; Church work with aliens will become Church work with noncitizens ). The heading Illegal aliens will be cancelled and will become a “former heading” reference to both Noncitizens and Unauthorized immigration . Other headings that include the phrase illegal aliens will also be revised or cancelled, as appropriate (e.g., Chil dren of illegal aliens ; Women illegal aliens ). The proposed revisions will appear on a Tentative List no earlier than May 2016 (List 1605) . Headings on existing bibliographic records in the Library of Congress’ catalog will be updated as expeditiously as possible after the heading changes are approved. Questions or comments on these revisions may be directed to Libby Dechman ( edec@loc.gov ). March 22 , 2016</w:t>
      </w:r>
    </w:p>
    <w:p w:rsidR="003261FC" w:rsidRPr="003261FC" w:rsidRDefault="003261FC" w:rsidP="003261FC">
      <w:pPr>
        <w:rPr>
          <w:rFonts w:cs="Times New Roman"/>
          <w:sz w:val="16"/>
        </w:rPr>
      </w:pPr>
    </w:p>
    <w:p w:rsidR="003261FC" w:rsidRPr="003261FC" w:rsidRDefault="003261FC" w:rsidP="003261FC">
      <w:pPr>
        <w:pStyle w:val="Heading2"/>
        <w:rPr>
          <w:rFonts w:cs="Times New Roman"/>
        </w:rPr>
      </w:pPr>
      <w:r w:rsidRPr="003261FC">
        <w:rPr>
          <w:rFonts w:cs="Times New Roman"/>
        </w:rPr>
        <w:t>Queer Futurity TVA</w:t>
      </w:r>
    </w:p>
    <w:p w:rsidR="003261FC" w:rsidRPr="003261FC" w:rsidRDefault="003261FC" w:rsidP="003261FC">
      <w:pPr>
        <w:rPr>
          <w:rFonts w:cs="Times New Roman"/>
        </w:rPr>
      </w:pPr>
    </w:p>
    <w:p w:rsidR="003261FC" w:rsidRPr="003261FC" w:rsidRDefault="003261FC" w:rsidP="003261FC">
      <w:pPr>
        <w:pStyle w:val="Heading3"/>
        <w:rPr>
          <w:rFonts w:cs="Times New Roman"/>
        </w:rPr>
      </w:pPr>
      <w:r w:rsidRPr="003261FC">
        <w:rPr>
          <w:rFonts w:cs="Times New Roman"/>
        </w:rPr>
        <w:t>Politics Good</w:t>
      </w:r>
    </w:p>
    <w:p w:rsidR="003261FC" w:rsidRPr="003261FC" w:rsidRDefault="003261FC" w:rsidP="003261FC">
      <w:pPr>
        <w:rPr>
          <w:rFonts w:cs="Times New Roman"/>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Queer futurity should engage political issues, not reject politics</w:t>
      </w:r>
    </w:p>
    <w:p w:rsidR="003261FC" w:rsidRPr="003261FC" w:rsidRDefault="003261FC" w:rsidP="003261FC">
      <w:pPr>
        <w:rPr>
          <w:rFonts w:cs="Times New Roman"/>
          <w:sz w:val="16"/>
        </w:rPr>
      </w:pPr>
      <w:r w:rsidRPr="003261FC">
        <w:rPr>
          <w:rStyle w:val="Style13ptBold"/>
          <w:rFonts w:cs="Times New Roman"/>
        </w:rPr>
        <w:t>Kornak 15</w:t>
      </w:r>
      <w:r w:rsidRPr="003261FC">
        <w:rPr>
          <w:rFonts w:cs="Times New Roman"/>
        </w:rPr>
        <w:t xml:space="preserve"> </w:t>
      </w:r>
      <w:r w:rsidRPr="003261FC">
        <w:rPr>
          <w:rFonts w:cs="Times New Roman"/>
          <w:sz w:val="16"/>
        </w:rPr>
        <w:t xml:space="preserve">(Jacek Kornak, PhD Dissertation: Department of Philosophy, History, Culture and Art Studies Gender Studies University of Helsinki, Finland, “Queer as a Political Concept”, University of Helsinki, Finland, 2/4/15, </w:t>
      </w:r>
      <w:hyperlink r:id="rId159" w:history="1">
        <w:r w:rsidRPr="003261FC">
          <w:rPr>
            <w:rStyle w:val="Hyperlink"/>
            <w:rFonts w:cs="Times New Roman"/>
            <w:sz w:val="16"/>
          </w:rPr>
          <w:t>https://helda.helsinki.fi/bitstream/handle/10138/152620/queerasa.pdf?sequence=1</w:t>
        </w:r>
      </w:hyperlink>
      <w:r w:rsidRPr="003261FC">
        <w:rPr>
          <w:rFonts w:cs="Times New Roman"/>
          <w:sz w:val="16"/>
        </w:rPr>
        <w:t>, 7/30/18, tsg)</w:t>
      </w:r>
    </w:p>
    <w:p w:rsidR="003261FC" w:rsidRPr="003261FC" w:rsidRDefault="003261FC" w:rsidP="003261FC">
      <w:pPr>
        <w:rPr>
          <w:rFonts w:cs="Times New Roman"/>
          <w:sz w:val="16"/>
        </w:rPr>
      </w:pPr>
      <w:r w:rsidRPr="003261FC">
        <w:rPr>
          <w:rFonts w:cs="Times New Roman"/>
          <w:sz w:val="16"/>
        </w:rPr>
        <w:t xml:space="preserve">Edelman’s project in No Future has an important ethical aspect. </w:t>
      </w:r>
      <w:r w:rsidRPr="003261FC">
        <w:rPr>
          <w:rStyle w:val="StyleUnderline"/>
          <w:rFonts w:cs="Times New Roman"/>
          <w:sz w:val="24"/>
        </w:rPr>
        <w:t>“Queer”</w:t>
      </w:r>
      <w:r w:rsidRPr="003261FC">
        <w:rPr>
          <w:rFonts w:cs="Times New Roman"/>
          <w:sz w:val="16"/>
        </w:rPr>
        <w:t xml:space="preserve"> is not merely a psychoanalytical term, nor is it a term that is only useful in literary criticism. In No Future Edelman creates a particular manifesto that, like most manifestos, </w:t>
      </w:r>
      <w:r w:rsidRPr="003261FC">
        <w:rPr>
          <w:rStyle w:val="StyleUnderline"/>
          <w:rFonts w:cs="Times New Roman"/>
          <w:sz w:val="24"/>
        </w:rPr>
        <w:t>has a crucial ethical dimension</w:t>
      </w:r>
      <w:r w:rsidRPr="003261FC">
        <w:rPr>
          <w:rFonts w:cs="Times New Roman"/>
          <w:sz w:val="16"/>
        </w:rPr>
        <w:t xml:space="preserve">. The ethical level of the book is very clear when we look at the language it contains. The ethical aspect is very striking on the rhetorical level of the book. Edelman writes it in the name of “us”, especially in the first chapter of No Future. Here, in the narrative, there is frequent mention of an imagined community of readers – queers, who should follow the imperatives of the book, among which the most important one seems to be the call to embrace queer negativity (Edelman 2004, 6). To me, </w:t>
      </w:r>
      <w:r w:rsidRPr="003261FC">
        <w:rPr>
          <w:rStyle w:val="StyleUnderline"/>
          <w:rFonts w:cs="Times New Roman"/>
          <w:sz w:val="24"/>
        </w:rPr>
        <w:t>the negativity of “queer” is</w:t>
      </w:r>
      <w:r w:rsidRPr="003261FC">
        <w:rPr>
          <w:rFonts w:cs="Times New Roman"/>
          <w:sz w:val="16"/>
        </w:rPr>
        <w:t xml:space="preserve"> somewhat </w:t>
      </w:r>
      <w:r w:rsidRPr="003261FC">
        <w:rPr>
          <w:rStyle w:val="StyleUnderline"/>
          <w:rFonts w:cs="Times New Roman"/>
          <w:sz w:val="24"/>
        </w:rPr>
        <w:t>problematic</w:t>
      </w:r>
      <w:r w:rsidRPr="003261FC">
        <w:rPr>
          <w:rFonts w:cs="Times New Roman"/>
          <w:sz w:val="16"/>
        </w:rPr>
        <w:t xml:space="preserve">. If one takes negativity seriously, how can one embrace it and how one can be called to embrace it? In negativity, there is nothing to be embraced. But it is, of course, too easy to dismiss Edelman’s “queer” in this way, and it is important to consider what exactly the point of the ethical dimension of “queer” is. Edelman writes: “Queerness attains its ethical value precisely insofar as it accedes to that place, accepting its figural status as resistance to the viability of the social while insisting on the inextricability of such resistance from every social structure” (Edelman 2004, 3). In two other passages of the book, Edelman also mentions that </w:t>
      </w:r>
      <w:r w:rsidRPr="003261FC">
        <w:rPr>
          <w:rStyle w:val="StyleUnderline"/>
          <w:rFonts w:cs="Times New Roman"/>
          <w:sz w:val="24"/>
        </w:rPr>
        <w:t>embracing the queer position requires an impossible ethical act</w:t>
      </w:r>
      <w:r w:rsidRPr="003261FC">
        <w:rPr>
          <w:rFonts w:cs="Times New Roman"/>
          <w:sz w:val="16"/>
        </w:rPr>
        <w:t xml:space="preserve">. It seems that </w:t>
      </w:r>
      <w:r w:rsidRPr="003261FC">
        <w:rPr>
          <w:rStyle w:val="StyleUnderline"/>
          <w:rFonts w:cs="Times New Roman"/>
          <w:sz w:val="24"/>
        </w:rPr>
        <w:t xml:space="preserve">Edelman constructs social and political reality as a system that always needs to be resisted and opposed. </w:t>
      </w:r>
      <w:r w:rsidRPr="003261FC">
        <w:rPr>
          <w:rFonts w:cs="Times New Roman"/>
          <w:sz w:val="16"/>
        </w:rPr>
        <w:t xml:space="preserve">“Queer” is a sign of opposition towards politics, understood as the structures in which we live. </w:t>
      </w:r>
      <w:r w:rsidRPr="003261FC">
        <w:rPr>
          <w:rStyle w:val="StyleUnderline"/>
          <w:rFonts w:cs="Times New Roman"/>
          <w:sz w:val="24"/>
        </w:rPr>
        <w:t>Therefore, there is no possibility to change these structures or to open them up to new meanings. According to Edelman, politics is not something that can be simply adjusted</w:t>
      </w:r>
      <w:r w:rsidRPr="003261FC">
        <w:rPr>
          <w:rFonts w:cs="Times New Roman"/>
          <w:sz w:val="16"/>
        </w:rPr>
        <w:t>. On the practical level, we might find the concept of “queer” proposed by Edelman non-political because, in the name of this concept, it is hard to imagine that any action or community can be built. If “queer” is a purely oppositional concept, then what can be the basis for any political engagement?</w:t>
      </w:r>
      <w:r w:rsidRPr="003261FC">
        <w:rPr>
          <w:rStyle w:val="StyleUnderline"/>
          <w:rFonts w:cs="Times New Roman"/>
          <w:sz w:val="24"/>
        </w:rPr>
        <w:t xml:space="preserve"> </w:t>
      </w:r>
      <w:r w:rsidRPr="003261FC">
        <w:rPr>
          <w:rFonts w:cs="Times New Roman"/>
          <w:sz w:val="16"/>
        </w:rPr>
        <w:t xml:space="preserve">Sara Ahmed sees </w:t>
      </w:r>
      <w:r w:rsidRPr="003261FC">
        <w:rPr>
          <w:rStyle w:val="StyleUnderline"/>
          <w:rFonts w:cs="Times New Roman"/>
          <w:sz w:val="24"/>
        </w:rPr>
        <w:t>Edelman’s queer negativity</w:t>
      </w:r>
      <w:r w:rsidRPr="003261FC">
        <w:rPr>
          <w:rFonts w:cs="Times New Roman"/>
          <w:sz w:val="16"/>
        </w:rPr>
        <w:t xml:space="preserve"> as a figure that </w:t>
      </w:r>
      <w:r w:rsidRPr="003261FC">
        <w:rPr>
          <w:rStyle w:val="StyleUnderline"/>
          <w:rFonts w:cs="Times New Roman"/>
          <w:sz w:val="24"/>
        </w:rPr>
        <w:t>in fact encourages thinking differently about queer hope</w:t>
      </w:r>
      <w:r w:rsidRPr="003261FC">
        <w:rPr>
          <w:rFonts w:cs="Times New Roman"/>
          <w:sz w:val="16"/>
        </w:rPr>
        <w:t xml:space="preserve">. “And </w:t>
      </w:r>
      <w:r w:rsidRPr="003261FC">
        <w:rPr>
          <w:rStyle w:val="StyleUnderline"/>
          <w:rFonts w:cs="Times New Roman"/>
          <w:sz w:val="24"/>
        </w:rPr>
        <w:t>yet Edelman is still affirming something in the act of refusing affirmation</w:t>
      </w:r>
      <w:r w:rsidRPr="003261FC">
        <w:rPr>
          <w:rFonts w:cs="Times New Roman"/>
          <w:sz w:val="16"/>
        </w:rPr>
        <w:t xml:space="preserve">. I find rather something optimistic and hopeful about Edelman’s polemic, where hope rests on the possibility opened up by inhabiting the negative” (Ahmed 2010, 161). It is not dialectical play to say that to affirm a negative position requires something positive. Ahmed points out that </w:t>
      </w:r>
      <w:r w:rsidRPr="003261FC">
        <w:rPr>
          <w:rStyle w:val="StyleUnderline"/>
          <w:rFonts w:cs="Times New Roman"/>
          <w:sz w:val="24"/>
        </w:rPr>
        <w:t>this negation is relative but also that to refuse the typical rhetoric of future and progress might be productive</w:t>
      </w:r>
      <w:r w:rsidRPr="003261FC">
        <w:rPr>
          <w:rFonts w:cs="Times New Roman"/>
          <w:sz w:val="16"/>
        </w:rPr>
        <w:t xml:space="preserve">. In her reading, Edelman’s </w:t>
      </w:r>
      <w:r w:rsidRPr="003261FC">
        <w:rPr>
          <w:rStyle w:val="StyleUnderline"/>
          <w:rFonts w:cs="Times New Roman"/>
          <w:sz w:val="24"/>
        </w:rPr>
        <w:t>“queer” becomes a</w:t>
      </w:r>
      <w:r w:rsidRPr="003261FC">
        <w:rPr>
          <w:rFonts w:cs="Times New Roman"/>
          <w:sz w:val="16"/>
        </w:rPr>
        <w:t xml:space="preserve"> specific </w:t>
      </w:r>
      <w:r w:rsidRPr="003261FC">
        <w:rPr>
          <w:rStyle w:val="StyleUnderline"/>
          <w:rFonts w:cs="Times New Roman"/>
          <w:sz w:val="24"/>
        </w:rPr>
        <w:t>utopian term for an alternative to hope and affirmation</w:t>
      </w:r>
      <w:r w:rsidRPr="003261FC">
        <w:rPr>
          <w:rFonts w:cs="Times New Roman"/>
          <w:sz w:val="16"/>
        </w:rPr>
        <w:t xml:space="preserve">. Generally, Ahmed offers to some extent a sympathetic reading of No Future but, in her reading, I find important </w:t>
      </w:r>
      <w:r w:rsidRPr="003261FC">
        <w:rPr>
          <w:rStyle w:val="StyleUnderline"/>
          <w:rFonts w:cs="Times New Roman"/>
          <w:sz w:val="24"/>
        </w:rPr>
        <w:t>one question</w:t>
      </w:r>
      <w:r w:rsidRPr="003261FC">
        <w:rPr>
          <w:rFonts w:cs="Times New Roman"/>
          <w:sz w:val="16"/>
        </w:rPr>
        <w:t xml:space="preserve"> that </w:t>
      </w:r>
      <w:r w:rsidRPr="003261FC">
        <w:rPr>
          <w:rStyle w:val="StyleUnderline"/>
          <w:rFonts w:cs="Times New Roman"/>
          <w:sz w:val="24"/>
        </w:rPr>
        <w:t>she poses for Edelman’s queer negativity: are all forms of political hope, optimism or utopia necessarily part of the logic of futurism that, according to Edelman, governs politics</w:t>
      </w:r>
      <w:r w:rsidRPr="003261FC">
        <w:rPr>
          <w:rFonts w:cs="Times New Roman"/>
          <w:sz w:val="16"/>
        </w:rPr>
        <w:t>? (Ahmed, 2010, 161). A similar question is raised by José Esteban Muñoz in Cruising Utopia. Muñoz acknowledges the importance of Edelman’s argument and its ethical value. He writes: “</w:t>
      </w:r>
      <w:r w:rsidRPr="003261FC">
        <w:rPr>
          <w:rStyle w:val="StyleUnderline"/>
          <w:rFonts w:cs="Times New Roman"/>
          <w:sz w:val="24"/>
        </w:rPr>
        <w:t>Edelman clearly announces his mode of argumentation as being in the realm of the ethical</w:t>
      </w:r>
      <w:r w:rsidRPr="003261FC">
        <w:rPr>
          <w:rFonts w:cs="Times New Roman"/>
          <w:sz w:val="16"/>
        </w:rPr>
        <w:t xml:space="preserve">, and this introduction is </w:t>
      </w:r>
      <w:r w:rsidRPr="003261FC">
        <w:rPr>
          <w:rStyle w:val="StyleUnderline"/>
          <w:rFonts w:cs="Times New Roman"/>
          <w:sz w:val="24"/>
        </w:rPr>
        <w:t>an anticipation of a reanimated political critique</w:t>
      </w:r>
      <w:r w:rsidRPr="003261FC">
        <w:rPr>
          <w:rFonts w:cs="Times New Roman"/>
          <w:sz w:val="16"/>
        </w:rPr>
        <w:t xml:space="preserve"> and should be read as </w:t>
      </w:r>
      <w:r w:rsidRPr="003261FC">
        <w:rPr>
          <w:rStyle w:val="StyleUnderline"/>
          <w:rFonts w:cs="Times New Roman"/>
          <w:sz w:val="24"/>
        </w:rPr>
        <w:t>an idiosyncratic allegiance to the polemical force of his argument</w:t>
      </w:r>
      <w:r w:rsidRPr="003261FC">
        <w:rPr>
          <w:rFonts w:cs="Times New Roman"/>
          <w:sz w:val="16"/>
        </w:rPr>
        <w:t xml:space="preserve"> and nothing like an easy dismissal” (Muñoz 2009, 11). Muñoz finds No Future an important political critique but his Cruising Utopia proposes a diametrically different understanding of “queer”, seeing the term always in relation to some collectivity. According to Muñoz, No Future does not allow one to think in detail about specific differences such as race, class and others. For Muñoz, such approaches, as proposed by Edelman, are “romances of the negative, wishful thinking, and investments in deferring various dreams of difference” (Muñoz 2009, 11). His book is a good example of a radically different use of “queer”. Muñoz applies it to analysis marginal groups, and their forms of knowledge production and community creation. </w:t>
      </w:r>
      <w:r w:rsidRPr="003261FC">
        <w:rPr>
          <w:rStyle w:val="StyleUnderline"/>
          <w:rFonts w:cs="Times New Roman"/>
          <w:sz w:val="24"/>
        </w:rPr>
        <w:t>These are all forms of political engagement</w:t>
      </w:r>
      <w:r w:rsidRPr="003261FC">
        <w:rPr>
          <w:rFonts w:cs="Times New Roman"/>
          <w:sz w:val="16"/>
        </w:rPr>
        <w:t>, not in a narrow sense of politics, as something that instantly influences the legislation processes or voting results, but rather as something that is a form of intervention into the social.</w:t>
      </w:r>
      <w:r w:rsidRPr="003261FC">
        <w:rPr>
          <w:rFonts w:cs="Times New Roman"/>
          <w:sz w:val="10"/>
        </w:rPr>
        <w:t xml:space="preserve"> </w:t>
      </w:r>
      <w:r w:rsidRPr="003261FC">
        <w:rPr>
          <w:rFonts w:cs="Times New Roman"/>
          <w:sz w:val="16"/>
        </w:rPr>
        <w:t xml:space="preserve">Muñoz states: “But as strongly as I reject reproductive futurity, I nonetheless refuse to give up on concepts such as politics, hope, and a future that is not kid stuff” (Muñoz 2009, 92). Furthermore, for Muñoz, “queer” acquires its meaning in relation to particular cultural practices that are attempts to redefine the reality or norms or forms of belonging. For him, </w:t>
      </w:r>
      <w:r w:rsidRPr="003261FC">
        <w:rPr>
          <w:rStyle w:val="StyleUnderline"/>
          <w:rFonts w:cs="Times New Roman"/>
          <w:sz w:val="24"/>
        </w:rPr>
        <w:t>theories such as Edelman’s</w:t>
      </w:r>
      <w:r w:rsidRPr="003261FC">
        <w:rPr>
          <w:rFonts w:cs="Times New Roman"/>
          <w:sz w:val="16"/>
        </w:rPr>
        <w:t xml:space="preserve"> that “</w:t>
      </w:r>
      <w:r w:rsidRPr="003261FC">
        <w:rPr>
          <w:rStyle w:val="StyleUnderline"/>
          <w:rFonts w:cs="Times New Roman"/>
          <w:sz w:val="24"/>
        </w:rPr>
        <w:t>fail to factor in the relational relevance of race or class merely reproduce a</w:t>
      </w:r>
      <w:r w:rsidRPr="003261FC">
        <w:rPr>
          <w:rFonts w:cs="Times New Roman"/>
          <w:sz w:val="16"/>
        </w:rPr>
        <w:t xml:space="preserve"> crypto-universal </w:t>
      </w:r>
      <w:r w:rsidRPr="003261FC">
        <w:rPr>
          <w:rStyle w:val="StyleUnderline"/>
          <w:rFonts w:cs="Times New Roman"/>
          <w:sz w:val="24"/>
        </w:rPr>
        <w:t>white gay subject</w:t>
      </w:r>
      <w:r w:rsidRPr="003261FC">
        <w:rPr>
          <w:rFonts w:cs="Times New Roman"/>
          <w:sz w:val="16"/>
        </w:rPr>
        <w:t xml:space="preserve"> that is weirdly atemporal” (Muñoz 2009, 94). In Cruising Utopia </w:t>
      </w:r>
      <w:r w:rsidRPr="003261FC">
        <w:rPr>
          <w:rStyle w:val="StyleUnderline"/>
          <w:rFonts w:cs="Times New Roman"/>
          <w:sz w:val="24"/>
        </w:rPr>
        <w:t>“queer” is</w:t>
      </w:r>
      <w:r w:rsidRPr="003261FC">
        <w:rPr>
          <w:rFonts w:cs="Times New Roman"/>
          <w:sz w:val="16"/>
        </w:rPr>
        <w:t xml:space="preserve"> understood as </w:t>
      </w:r>
      <w:r w:rsidRPr="003261FC">
        <w:rPr>
          <w:rStyle w:val="StyleUnderline"/>
          <w:rFonts w:cs="Times New Roman"/>
          <w:sz w:val="24"/>
        </w:rPr>
        <w:t>a horizon</w:t>
      </w:r>
      <w:r w:rsidRPr="003261FC">
        <w:rPr>
          <w:rFonts w:cs="Times New Roman"/>
          <w:sz w:val="16"/>
        </w:rPr>
        <w:t xml:space="preserve">, it is </w:t>
      </w:r>
      <w:r w:rsidRPr="003261FC">
        <w:rPr>
          <w:rStyle w:val="StyleUnderline"/>
          <w:rFonts w:cs="Times New Roman"/>
          <w:sz w:val="24"/>
        </w:rPr>
        <w:t>about imagining alternative futures</w:t>
      </w:r>
      <w:r w:rsidRPr="003261FC">
        <w:rPr>
          <w:rFonts w:cs="Times New Roman"/>
          <w:sz w:val="16"/>
        </w:rPr>
        <w:t xml:space="preserve"> to the present, it is about creating utopias. A similar point about the use of “queer” is presented by Freeman, who is sympathetic towards the thematic of negativity but nevertheless stresses that “queer” also needs to be related to utopia. She states that </w:t>
      </w:r>
      <w:r w:rsidRPr="003261FC">
        <w:rPr>
          <w:rStyle w:val="StyleUnderline"/>
          <w:rFonts w:cs="Times New Roman"/>
          <w:sz w:val="24"/>
        </w:rPr>
        <w:t>“queer is always ahead of actually existing social possibilities”</w:t>
      </w:r>
      <w:r w:rsidRPr="003261FC">
        <w:rPr>
          <w:rFonts w:cs="Times New Roman"/>
          <w:sz w:val="16"/>
        </w:rPr>
        <w:t xml:space="preserve"> (Freeman 2007, 498). For Freeman, </w:t>
      </w:r>
      <w:r w:rsidRPr="003261FC">
        <w:rPr>
          <w:rStyle w:val="StyleUnderline"/>
          <w:rFonts w:cs="Times New Roman"/>
          <w:sz w:val="24"/>
        </w:rPr>
        <w:t>“queer” is about engaging in political issues without answers set in advance or solutions</w:t>
      </w:r>
      <w:r w:rsidRPr="003261FC">
        <w:rPr>
          <w:rFonts w:cs="Times New Roman"/>
          <w:sz w:val="16"/>
        </w:rPr>
        <w:t xml:space="preserve">. It is definitely </w:t>
      </w:r>
      <w:r w:rsidRPr="003261FC">
        <w:rPr>
          <w:rStyle w:val="StyleUnderline"/>
          <w:rFonts w:cs="Times New Roman"/>
          <w:sz w:val="24"/>
        </w:rPr>
        <w:t>not about rejecting politics</w:t>
      </w:r>
      <w:r w:rsidRPr="003261FC">
        <w:rPr>
          <w:rFonts w:cs="Times New Roman"/>
          <w:sz w:val="16"/>
        </w:rPr>
        <w:t xml:space="preserve">. </w:t>
      </w:r>
      <w:r w:rsidRPr="003261FC">
        <w:rPr>
          <w:rStyle w:val="StyleUnderline"/>
          <w:rFonts w:cs="Times New Roman"/>
          <w:sz w:val="24"/>
        </w:rPr>
        <w:t>Through the figure of “queer”, Edelman questions the limits that are imposed on political thinking and political engagement, but if “queer” does not have</w:t>
      </w:r>
      <w:r w:rsidRPr="003261FC">
        <w:rPr>
          <w:rFonts w:cs="Times New Roman"/>
          <w:sz w:val="16"/>
        </w:rPr>
        <w:t xml:space="preserve"> any </w:t>
      </w:r>
      <w:r w:rsidRPr="003261FC">
        <w:rPr>
          <w:rStyle w:val="StyleUnderline"/>
          <w:rFonts w:cs="Times New Roman"/>
          <w:sz w:val="24"/>
        </w:rPr>
        <w:t>content, is any alternative political engagement possible</w:t>
      </w:r>
      <w:r w:rsidRPr="003261FC">
        <w:rPr>
          <w:rFonts w:cs="Times New Roman"/>
          <w:sz w:val="16"/>
        </w:rPr>
        <w:t xml:space="preserve">? </w:t>
      </w:r>
    </w:p>
    <w:p w:rsidR="003261FC" w:rsidRPr="003261FC" w:rsidRDefault="003261FC" w:rsidP="003261FC">
      <w:pPr>
        <w:rPr>
          <w:rFonts w:cs="Times New Roman"/>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Queer futurism can engage in political action through alternative political struggle</w:t>
      </w:r>
    </w:p>
    <w:p w:rsidR="003261FC" w:rsidRPr="003261FC" w:rsidRDefault="003261FC" w:rsidP="003261FC">
      <w:pPr>
        <w:rPr>
          <w:rFonts w:cs="Times New Roman"/>
          <w:sz w:val="16"/>
        </w:rPr>
      </w:pPr>
      <w:r w:rsidRPr="003261FC">
        <w:rPr>
          <w:rStyle w:val="Style13ptBold"/>
          <w:rFonts w:cs="Times New Roman"/>
        </w:rPr>
        <w:t xml:space="preserve">Yekani, Kilian, &amp; Michaelis 14 </w:t>
      </w:r>
      <w:r w:rsidRPr="003261FC">
        <w:rPr>
          <w:rFonts w:cs="Times New Roman"/>
          <w:sz w:val="16"/>
        </w:rPr>
        <w:t>(Elahe Haschemi Yekani, Eveline Kilian, Beatrice Michaelis, Elahe Haschemi Yekani: University of Innsbruck, Austria, Eveline Kilian: Humboldt-Universität zu Berlin, Germany, Beatrice Michaelis: Justus Liebig University Giessen, Germany, “Queer Futures Reconsidering Ethics, Activism, and the Political”, Ashgate Publishing Limited, 11/01/2014, from doi:10.1515/east-2013-0009, 7/30/18, tsg)</w:t>
      </w:r>
    </w:p>
    <w:p w:rsidR="003261FC" w:rsidRPr="003261FC" w:rsidRDefault="003261FC" w:rsidP="003261FC">
      <w:pPr>
        <w:rPr>
          <w:rFonts w:cs="Times New Roman"/>
          <w:sz w:val="16"/>
        </w:rPr>
      </w:pPr>
      <w:r w:rsidRPr="003261FC">
        <w:rPr>
          <w:rFonts w:cs="Times New Roman"/>
          <w:sz w:val="16"/>
        </w:rPr>
        <w:t xml:space="preserve">Despite claiming his project is “impossible,” Edelman continues to advocate it as the ethical value of queerness (2004: 3). What he does not explicitly articulate is how queerness might attain this future-negating position. Is it something that individuals, or groups of individuals undertake consciously, or something only to be identified after-the-fact, in analysis of a particular event/ text? Neither of these options is satisfactory. If </w:t>
      </w:r>
      <w:r w:rsidRPr="003261FC">
        <w:rPr>
          <w:rStyle w:val="StyleUnderline"/>
          <w:rFonts w:cs="Times New Roman"/>
          <w:sz w:val="24"/>
        </w:rPr>
        <w:t>the</w:t>
      </w:r>
      <w:r w:rsidRPr="003261FC">
        <w:rPr>
          <w:rFonts w:cs="Times New Roman"/>
          <w:sz w:val="16"/>
        </w:rPr>
        <w:t xml:space="preserve"> Chubsters’ </w:t>
      </w:r>
      <w:r w:rsidRPr="003261FC">
        <w:rPr>
          <w:rStyle w:val="StyleUnderline"/>
          <w:rFonts w:cs="Times New Roman"/>
          <w:sz w:val="24"/>
        </w:rPr>
        <w:t>fight against the children</w:t>
      </w:r>
      <w:r w:rsidRPr="003261FC">
        <w:rPr>
          <w:rFonts w:cs="Times New Roman"/>
          <w:sz w:val="16"/>
        </w:rPr>
        <w:t xml:space="preserve"> had been designed to carry out Edelman’s demands, they </w:t>
      </w:r>
      <w:r w:rsidRPr="003261FC">
        <w:rPr>
          <w:rStyle w:val="StyleUnderline"/>
          <w:rFonts w:cs="Times New Roman"/>
          <w:sz w:val="24"/>
        </w:rPr>
        <w:t>would not only be engaging in political action (be it acceding, imagining, embracing, refusing), but would also instate an agentic subject to undertake it. Both entail</w:t>
      </w:r>
      <w:r w:rsidRPr="003261FC">
        <w:rPr>
          <w:rFonts w:cs="Times New Roman"/>
          <w:sz w:val="16"/>
        </w:rPr>
        <w:t xml:space="preserve"> violating Edelman’s logic and </w:t>
      </w:r>
      <w:r w:rsidRPr="003261FC">
        <w:rPr>
          <w:rStyle w:val="StyleUnderline"/>
          <w:rFonts w:cs="Times New Roman"/>
          <w:sz w:val="24"/>
        </w:rPr>
        <w:t>returning to future-oriented, subject-centered politics</w:t>
      </w:r>
      <w:r w:rsidRPr="003261FC">
        <w:rPr>
          <w:rFonts w:cs="Times New Roman"/>
          <w:sz w:val="16"/>
        </w:rPr>
        <w:t xml:space="preserve">. The possibility for action at all is made more ambiguous by Edelman’s attention to “figural statuses” making it unclear at what level individual agency might operate. The case of </w:t>
      </w:r>
      <w:r w:rsidRPr="003261FC">
        <w:rPr>
          <w:rStyle w:val="StyleUnderline"/>
          <w:rFonts w:cs="Times New Roman"/>
          <w:sz w:val="24"/>
        </w:rPr>
        <w:t>the Chubsters can be used to question what “doing” anti-social politics means</w:t>
      </w:r>
      <w:r w:rsidRPr="003261FC">
        <w:rPr>
          <w:rFonts w:cs="Times New Roman"/>
          <w:sz w:val="16"/>
        </w:rPr>
        <w:t xml:space="preserve">. Unlike Edelman, </w:t>
      </w:r>
      <w:r w:rsidRPr="003261FC">
        <w:rPr>
          <w:rStyle w:val="StyleUnderline"/>
          <w:rFonts w:cs="Times New Roman"/>
          <w:sz w:val="24"/>
        </w:rPr>
        <w:t>Halberstam appears</w:t>
      </w:r>
      <w:r w:rsidRPr="003261FC">
        <w:rPr>
          <w:rFonts w:cs="Times New Roman"/>
          <w:sz w:val="16"/>
        </w:rPr>
        <w:t xml:space="preserve"> to be </w:t>
      </w:r>
      <w:r w:rsidRPr="003261FC">
        <w:rPr>
          <w:rStyle w:val="StyleUnderline"/>
          <w:rFonts w:cs="Times New Roman"/>
          <w:sz w:val="24"/>
        </w:rPr>
        <w:t>more open to</w:t>
      </w:r>
      <w:r w:rsidRPr="003261FC">
        <w:rPr>
          <w:rFonts w:cs="Times New Roman"/>
          <w:sz w:val="16"/>
        </w:rPr>
        <w:t xml:space="preserve"> the possibility of </w:t>
      </w:r>
      <w:r w:rsidRPr="003261FC">
        <w:rPr>
          <w:rStyle w:val="StyleUnderline"/>
          <w:rFonts w:cs="Times New Roman"/>
          <w:sz w:val="24"/>
        </w:rPr>
        <w:t>anti-social action and is critical of Edelman’s tendency to “cast</w:t>
      </w:r>
      <w:r w:rsidRPr="003261FC">
        <w:rPr>
          <w:rFonts w:cs="Times New Roman"/>
          <w:sz w:val="16"/>
        </w:rPr>
        <w:t xml:space="preserve"> material </w:t>
      </w:r>
      <w:r w:rsidRPr="003261FC">
        <w:rPr>
          <w:rStyle w:val="StyleUnderline"/>
          <w:rFonts w:cs="Times New Roman"/>
          <w:sz w:val="24"/>
        </w:rPr>
        <w:t>political concerns as crude and pedestrian, as</w:t>
      </w:r>
      <w:r w:rsidRPr="003261FC">
        <w:rPr>
          <w:rFonts w:cs="Times New Roman"/>
          <w:sz w:val="16"/>
        </w:rPr>
        <w:t xml:space="preserve"> already a </w:t>
      </w:r>
      <w:r w:rsidRPr="003261FC">
        <w:rPr>
          <w:rStyle w:val="StyleUnderline"/>
          <w:rFonts w:cs="Times New Roman"/>
          <w:sz w:val="24"/>
        </w:rPr>
        <w:t>part of the conjuring of futurity</w:t>
      </w:r>
      <w:r w:rsidRPr="003261FC">
        <w:rPr>
          <w:rFonts w:cs="Times New Roman"/>
          <w:sz w:val="16"/>
        </w:rPr>
        <w:t xml:space="preserve"> that his project must foreclose” (2008: 142). In place of Edelman’s foreclosure Halberstam suggests that, “instead, </w:t>
      </w:r>
      <w:r w:rsidRPr="003261FC">
        <w:rPr>
          <w:rStyle w:val="StyleUnderline"/>
          <w:rFonts w:cs="Times New Roman"/>
          <w:sz w:val="24"/>
        </w:rPr>
        <w:t>we turn to a history of alternatives, contemporary moments of alternative political struggle and high and low cultural productions of a funky, nasty, over the top and thoroughly accessible queer negativity</w:t>
      </w:r>
      <w:r w:rsidRPr="003261FC">
        <w:rPr>
          <w:rFonts w:cs="Times New Roman"/>
          <w:sz w:val="16"/>
        </w:rPr>
        <w:t>” (2008: 154). Halberstam certainly opens up more opportunities for engaging in acts of anti-social queerness. However, could “</w:t>
      </w:r>
      <w:r w:rsidRPr="003261FC">
        <w:rPr>
          <w:rStyle w:val="StyleUnderline"/>
          <w:rFonts w:cs="Times New Roman"/>
          <w:sz w:val="24"/>
        </w:rPr>
        <w:t>alternative political struggle</w:t>
      </w:r>
      <w:r w:rsidRPr="003261FC">
        <w:rPr>
          <w:rFonts w:cs="Times New Roman"/>
          <w:sz w:val="16"/>
        </w:rPr>
        <w:t xml:space="preserve">” not also </w:t>
      </w:r>
      <w:r w:rsidRPr="003261FC">
        <w:rPr>
          <w:rStyle w:val="StyleUnderline"/>
          <w:rFonts w:cs="Times New Roman"/>
          <w:sz w:val="24"/>
        </w:rPr>
        <w:t>describe any kind of anti-assimilationist queer activism or cultural production</w:t>
      </w:r>
      <w:r w:rsidRPr="003261FC">
        <w:rPr>
          <w:rFonts w:cs="Times New Roman"/>
          <w:sz w:val="16"/>
        </w:rPr>
        <w:t xml:space="preserve">? Halberstam identifies a range of cultural texts as anti-social that could equally be celebrated as resignifications of discourse, but does not fully explore the distinction. The Chubsters also walk this fine line between resignificatory and anti-social politics. Edelman asserts that </w:t>
      </w:r>
      <w:r w:rsidRPr="003261FC">
        <w:rPr>
          <w:rStyle w:val="StyleUnderline"/>
          <w:rFonts w:cs="Times New Roman"/>
          <w:sz w:val="24"/>
        </w:rPr>
        <w:t>queer</w:t>
      </w:r>
      <w:r w:rsidRPr="003261FC">
        <w:rPr>
          <w:rFonts w:cs="Times New Roman"/>
          <w:sz w:val="16"/>
        </w:rPr>
        <w:t xml:space="preserve">’s value is in its “challenge to value as defined by the social” (2004: 6), whereas a resignificatory politics seeks to re-value what has been abjected, or in Judith Butler’s words to produce, “legitimation in new and future forms” (1997: 41). Edelman’s politics operate, arguably, outside the compulsion towards legitimacy or the </w:t>
      </w:r>
      <w:r w:rsidRPr="003261FC">
        <w:rPr>
          <w:rStyle w:val="StyleUnderline"/>
          <w:rFonts w:cs="Times New Roman"/>
          <w:sz w:val="24"/>
        </w:rPr>
        <w:t>future</w:t>
      </w:r>
      <w:r w:rsidRPr="003261FC">
        <w:rPr>
          <w:rFonts w:cs="Times New Roman"/>
          <w:sz w:val="16"/>
        </w:rPr>
        <w:t>. In practice, as the Chubsters demonstrate, the distinction is difficult to maintain. Take the testimony of Chubster member Butch Husky for example: Before I found The Chubsters, no one even knew I was fat. I used to drag up as a skinny and hold my belly and my rage in tight. Being in the gang means that I can let my gut, my anger and my innate vindictiveness run free, in fact it is positively encouraged. Where once I stooped small, now I stride stout and proud, bodging NFs out of the way with my belly and flicking their noses as I pass. (Chubsters 2004–2011) This narrative contains a reiteration of the “coming out” trope, which can be read as either an endorsement or critique of its use in fat activism, or a parodic deployment of the previously discussed weight-loss “success stories.” In its reference to “drag” it acknowledges the parallel constructedness of fat and gender, and suggests they are both performatively produced regulatory categories. Then it speaks of an “innate” identity, but one which accedes to the figural negativity fatness embodies. It effects a resignification of the value of fatness and anger, imbuing them with pride and power, and finally it approaches “narrow fucks” (NFs) with disregard for assimilation or politeness. Butch Husky’s tale blurs the boundaries, or perhaps, disturbs the identities, of discretely defined political approaches, and therefore, bears out Robert Teixeira’s observation that, “</w:t>
      </w:r>
      <w:r w:rsidRPr="003261FC">
        <w:rPr>
          <w:rStyle w:val="StyleUnderline"/>
          <w:rFonts w:cs="Times New Roman"/>
          <w:sz w:val="24"/>
        </w:rPr>
        <w:t>all acts (and act we must), contain both a utopian moment that contests norms, potentiating a becoming-other, and a line of power that recapitulates hegemonic teleologies</w:t>
      </w:r>
      <w:r w:rsidRPr="003261FC">
        <w:rPr>
          <w:rFonts w:cs="Times New Roman"/>
          <w:sz w:val="16"/>
        </w:rPr>
        <w:t>” (2009: 155). For this reason Edelman’s anti-social queer theory cannot fully explain or contain the Chubsters’ activities. The Chubsters may imagine, or fight, for a future, but they reveal the limitations of Edelman’s schema when they refuse to accept being thin or dead as fat’s only tomorrow. Indeed, this is precisely what Halberstam argues in the supposition that, “</w:t>
      </w:r>
      <w:r w:rsidRPr="003261FC">
        <w:rPr>
          <w:rStyle w:val="StyleUnderline"/>
          <w:rFonts w:cs="Times New Roman"/>
          <w:sz w:val="24"/>
        </w:rPr>
        <w:t>queerness names</w:t>
      </w:r>
      <w:r w:rsidRPr="003261FC">
        <w:rPr>
          <w:rFonts w:cs="Times New Roman"/>
          <w:sz w:val="16"/>
        </w:rPr>
        <w:t xml:space="preserve"> the other </w:t>
      </w:r>
      <w:r w:rsidRPr="003261FC">
        <w:rPr>
          <w:rStyle w:val="StyleUnderline"/>
          <w:rFonts w:cs="Times New Roman"/>
          <w:sz w:val="24"/>
        </w:rPr>
        <w:t>possibilities</w:t>
      </w:r>
      <w:r w:rsidRPr="003261FC">
        <w:rPr>
          <w:rFonts w:cs="Times New Roman"/>
          <w:sz w:val="16"/>
        </w:rPr>
        <w:t xml:space="preserve">, the other potential outcomes, the non-linear </w:t>
      </w:r>
      <w:r w:rsidRPr="003261FC">
        <w:rPr>
          <w:rStyle w:val="StyleUnderline"/>
          <w:rFonts w:cs="Times New Roman"/>
          <w:sz w:val="24"/>
        </w:rPr>
        <w:t>and</w:t>
      </w:r>
      <w:r w:rsidRPr="003261FC">
        <w:rPr>
          <w:rFonts w:cs="Times New Roman"/>
          <w:sz w:val="16"/>
        </w:rPr>
        <w:t xml:space="preserve"> non-inevitable </w:t>
      </w:r>
      <w:r w:rsidRPr="003261FC">
        <w:rPr>
          <w:rStyle w:val="StyleUnderline"/>
          <w:rFonts w:cs="Times New Roman"/>
          <w:sz w:val="24"/>
        </w:rPr>
        <w:t>trajectories that</w:t>
      </w:r>
      <w:r w:rsidRPr="003261FC">
        <w:rPr>
          <w:rFonts w:cs="Times New Roman"/>
          <w:sz w:val="16"/>
        </w:rPr>
        <w:t xml:space="preserve"> fan out from any given event and </w:t>
      </w:r>
      <w:r w:rsidRPr="003261FC">
        <w:rPr>
          <w:rStyle w:val="StyleUnderline"/>
          <w:rFonts w:cs="Times New Roman"/>
          <w:sz w:val="24"/>
        </w:rPr>
        <w:t>lead to unpredictable futures</w:t>
      </w:r>
      <w:r w:rsidRPr="003261FC">
        <w:rPr>
          <w:rFonts w:cs="Times New Roman"/>
          <w:sz w:val="16"/>
        </w:rPr>
        <w:t xml:space="preserve">” (2008: 153). A similar conclusion is reached by José Esteban Muñoz in his critique of Edelman when he argues that, the way to deal with the asymmetries and violent frenzies that mark the present is not to forget the future. The here and now is simply not enough. Queerness should and could be about a desire for another way of being in both the world and time, a desire that resists mandates to accept that which is not enough. (2009: 95–6) Tellingly, both Halberstam and Muñoz engage in analysis of contemporary queer art, cultural production, activism, and subculture in their work, where this is strikingly absent from No Future. Consequently what Edelman fails to consider is the possibility that </w:t>
      </w:r>
      <w:r w:rsidRPr="003261FC">
        <w:rPr>
          <w:rStyle w:val="StyleUnderline"/>
          <w:rFonts w:cs="Times New Roman"/>
          <w:sz w:val="24"/>
        </w:rPr>
        <w:t>there may be futures beyond reproductive futurism that could emerge as the result of activism</w:t>
      </w:r>
      <w:r w:rsidRPr="003261FC">
        <w:rPr>
          <w:rFonts w:cs="Times New Roman"/>
          <w:sz w:val="16"/>
        </w:rPr>
        <w:t>.</w:t>
      </w:r>
    </w:p>
    <w:p w:rsidR="003261FC" w:rsidRPr="003261FC" w:rsidRDefault="003261FC" w:rsidP="003261FC">
      <w:pPr>
        <w:rPr>
          <w:rFonts w:cs="Times New Roman"/>
        </w:rPr>
      </w:pPr>
    </w:p>
    <w:p w:rsidR="003261FC" w:rsidRPr="003261FC" w:rsidRDefault="003261FC" w:rsidP="003261FC">
      <w:pPr>
        <w:rPr>
          <w:rFonts w:cs="Times New Roman"/>
        </w:rPr>
      </w:pPr>
    </w:p>
    <w:p w:rsidR="003261FC" w:rsidRPr="003261FC" w:rsidRDefault="003261FC" w:rsidP="003261FC">
      <w:pPr>
        <w:rPr>
          <w:rFonts w:cs="Times New Roman"/>
        </w:rPr>
      </w:pPr>
    </w:p>
    <w:p w:rsidR="003261FC" w:rsidRPr="003261FC" w:rsidRDefault="003261FC" w:rsidP="003261FC">
      <w:pPr>
        <w:pStyle w:val="Heading3"/>
        <w:rPr>
          <w:rFonts w:cs="Times New Roman"/>
        </w:rPr>
      </w:pPr>
      <w:r w:rsidRPr="003261FC">
        <w:rPr>
          <w:rFonts w:cs="Times New Roman"/>
        </w:rPr>
        <w:t>TVA—Queer Immigration</w:t>
      </w:r>
    </w:p>
    <w:p w:rsidR="003261FC" w:rsidRPr="003261FC" w:rsidRDefault="003261FC" w:rsidP="003261FC">
      <w:pPr>
        <w:rPr>
          <w:rFonts w:cs="Times New Roman"/>
        </w:rPr>
      </w:pPr>
    </w:p>
    <w:p w:rsidR="003261FC" w:rsidRPr="003261FC" w:rsidRDefault="003261FC" w:rsidP="003261FC">
      <w:pPr>
        <w:rPr>
          <w:rFonts w:cs="Times New Roman"/>
          <w:sz w:val="16"/>
        </w:rPr>
      </w:pPr>
      <w:r w:rsidRPr="003261FC">
        <w:rPr>
          <w:rFonts w:cs="Times New Roman"/>
          <w:sz w:val="16"/>
        </w:rPr>
        <w:t xml:space="preserve">Zsea </w:t>
      </w:r>
      <w:r w:rsidRPr="003261FC">
        <w:rPr>
          <w:rStyle w:val="Style13ptBold"/>
          <w:rFonts w:cs="Times New Roman"/>
        </w:rPr>
        <w:t>Bowmani ’17</w:t>
      </w:r>
      <w:r w:rsidRPr="003261FC">
        <w:rPr>
          <w:rFonts w:cs="Times New Roman"/>
          <w:sz w:val="16"/>
        </w:rPr>
        <w:t>, * Tawani Transgender Rights Fellow of the ACLU of Illinois. B.A. Stanford University, J.D. Santa Clara University School of Law.ARTICLE: QUEER REFUGE: THE IMPACTS OF HOMOANTAGONISM AND RACISM IN U.S. ASYLUM LAW +, 18 Geo. J. Gender &amp; L. 1 Spring, 2017 Reporter 18 Geo. J. Gender &amp; L. 1 * Length: 10469 words, nexis</w:t>
      </w:r>
    </w:p>
    <w:p w:rsidR="003261FC" w:rsidRPr="003261FC" w:rsidRDefault="003261FC" w:rsidP="003261FC">
      <w:pPr>
        <w:rPr>
          <w:rFonts w:cs="Times New Roman"/>
          <w:u w:val="single"/>
        </w:rPr>
      </w:pPr>
      <w:r w:rsidRPr="003261FC">
        <w:rPr>
          <w:rFonts w:cs="Times New Roman"/>
          <w:sz w:val="2"/>
        </w:rPr>
        <w:t xml:space="preserve">Homosexuality was eventually declassified as a mental disorder in 1979, 37Link to the text of the note yet it was not until 1990 that it was finally removed as a bar to admission to the United States. 38Link to the text of the note It took another thirteen years for the Supreme Court to invalidate laws that criminalized homosexuality in Lawrence v. Texas, 39Link to the text of the note until which time, the government could use proof of same-sex sexual activity as evidence of "moral unfitness" and a reason to deny entry or citizenship. 40Link to the text of the note The HIV ban also remained in place for over two decades before it was lifted in 2008, 41Link to the text of the note and it took another two years for the Department of Health and Human Services to implement its removal. 42Link to the text of the note </w:t>
      </w:r>
      <w:r w:rsidRPr="003261FC">
        <w:rPr>
          <w:rFonts w:cs="Times New Roman"/>
          <w:u w:val="single"/>
        </w:rPr>
        <w:t>Until DOMA was overturned</w:t>
      </w:r>
      <w:r w:rsidRPr="003261FC">
        <w:rPr>
          <w:rFonts w:cs="Times New Roman"/>
          <w:sz w:val="2"/>
        </w:rPr>
        <w:t xml:space="preserve"> in [*9] 2015, 43Link to the text of the note </w:t>
      </w:r>
      <w:r w:rsidRPr="003261FC">
        <w:rPr>
          <w:rFonts w:cs="Times New Roman"/>
          <w:u w:val="single"/>
        </w:rPr>
        <w:t>the lack of federal recognition for same-sex relationships meant that bi-national same-sex couples were forced to seek more difficult and expensive alternatives to spousal petition than their heterosexual counterparts, causing many LGBTQ immigrants to overstay their visas and become vulnerable to the criminal system</w:t>
      </w:r>
      <w:r w:rsidRPr="003261FC">
        <w:rPr>
          <w:rFonts w:cs="Times New Roman"/>
          <w:sz w:val="2"/>
        </w:rPr>
        <w:t xml:space="preserve">. 44Link to the text of the note </w:t>
      </w:r>
      <w:r w:rsidRPr="003261FC">
        <w:rPr>
          <w:rFonts w:cs="Times New Roman"/>
          <w:u w:val="single"/>
        </w:rPr>
        <w:t>While the U.S. no longer explicitly excludes queer immigrants, individuals fleeing persecution because of their sexual orientation or gender identity still face a very hostile immigration system</w:t>
      </w:r>
      <w:r w:rsidRPr="003261FC">
        <w:rPr>
          <w:rFonts w:cs="Times New Roman"/>
          <w:sz w:val="2"/>
        </w:rPr>
        <w:t xml:space="preserve">. 45Link to the text of the note This is largely due to the combined application of the Antiterrorism and Effective Death Penalty Act of 1996 (AEDPA) 46Link to the text of the note and the Illegal Immigration Reform and Immigrant Responsibility Act of 1996 (IIRIRA). 47Link to the text of the note Prior to 1996, immigrants in removal proceedings were only imprisoned in detention facilities if they were a flight risk or posed a threat to national security. 48Link to the text of the note AEDPA and IIRIRA greatly increased the number of immigrants who are subject to mandatory detention and created a new process of "expedited removal." Under expedited removal, immigrants taken into custody at or near the border without proper documents can be removed immediately. 49Link to the text of the note By definition, an asylum-seeker is someone who has fled their country because of fear of persecution by the state or the state's failure to protect them. It is therefore common that asylum-seekers come without a visa or other proper documentation from their government. In other words, many asylum-seekers enter the country illegally and would therefore be subject to mandatory detention pending removal. Individuals seeking safe harbor in the U.S. may avoid the expedited removal process 50Link to the text of the note if they declare their intention to seek asylum and then pass a screening [*10] interview known as a "credible fear interview." 51Link to the text of the note However, individuals awaiting an interview and decision are still subject to mandatory detention except in very limited circumstances. 52Link to the text of the note Only Immigration and Customs Enforcement (ICE) can make a decision to release a detainee, 53Link to the text of the note and there is no opportunity to seek independent review. 54Link to the text of the note Given the complex nature of asylum cases, immigrants seeking refuge spend significant amounts of time imprisoned; whereas the average immigrant stays in detention for 30 days, the average asylum-seekers stay 102.4 days. 55Link to the text of the note LGBTQ immigrants fleeing persecution are further traumatized by detention. According to a 2013 report by the Center for American Progress, the abuse that immigrants experience in detention includes discrimination, ineffective complaints and appeals processes, denial of adequate medical care, long-term solitary confinement, and even sexual assault. 56Link to the text of the note The report details the mistreatment of one immigrant called T, who was sexually assaulted by a guard while placed in administrative segregation in the Eloy Detention Center in Eloy, Arizona. 57Link to the text of the note She was granted withholding of removal, which, though similar to asylum, is a mandatory form of relief in cases where it is more likely than not that an individual will face persecution if returned to their country of origin. 58Link to the text of the note Despite receiving withholding, T was not released from ICE custody for another three months, during which time she was sexually assaulted a second time. 59Link to the text of the note Transgender people confined in immigration settings are especially vulnerable to abuse. A 2014 Fusion investigation found that about 1 in 500 people in detention are transgender, 60Link to the text of the note but according to the Government Accountability Office, they [*11] accounted for 20% of victims of sexual abuse in detention in 2013. 61Link to the text of the note Individuals seeking safe harbor in the U.S. may avoid the expedited removal process 50Link to the text of the note if they declare their intention to seek asylum and then pass a screening [*10] interview known as a "credible fear interview." 51Link to the text of the note However, individuals awaiting an interview and decision are still subject to mandatory detention except in very limited circumstances. 52Link to the text of the note Only Immigration and Customs Enforcement (ICE) can make a decision to release a detainee, 53Link to the text of the note and there is no opportunity to seek independent review. 54Link to the text of the note Given the complex nature of asylum cases, immigrants seeking refuge spend significant amounts of time imprisoned; whereas the average immigrant stays in detention for 30 days, the average asylum-seekers stay 102.4 days. 55Link to the text of the note LGBTQ immigrants fleeing persecution are further traumatized by detention. According to a 2013 report by the Center for American Progress, the abuse that immigrants experience in detention includes discrimination, ineffective complaints and appeals processes, denial of adequate medical care, long-term solitary confinement, and even sexual assault. 56Link to the text of the note The report details the mistreatment of one immigrant called T, who was sexually assaulted by a guard while placed in administrative segregation in the Eloy Detention Center in Eloy, Arizona. 57Link to the text of the note She was granted withholding of removal, which, though similar to asylum, is a mandatory form of relief in cases where it is more likely than not that an individual will face persecution if returned to their country of origin. 58Link to the text of the note Despite receiving withholding, T was not released from ICE custody for another three months, during which time she was sexually assaulted a second time. 59Link to the text of the note Transgender people confined in immigration settings are especially vulnerable to abuse. A 2014 Fusion investigation found that about 1 in 500 people in detention are transgender, 60Link to the text of the note but according to the Government Accountability Office, they [*11] accounted for 20% of victims of sexual abuse in detention in 2013. 61Link to the text of the note 2. Racial Exclusions Immigration law and policy have traditionally used race as a proxy for determining membership in American society, and have formed the racial caste system that persists today. 62Link to the text of the note Race is particularly relevant to the discussion of queer asylum, not only because of the role that racism has played in immigration law, but also because a large number of LGBTQ asylum-seekers come from non-white majority countries. Although there are no official statistics on the number of sexual minority claims that are filed or approved or the race of immigrants, based on the national origin of immigrants granted asylum, it is likely that a large proportion of LGBTQ asylum-seekers are people of color. 63Link to the text of the note According to Immigration Equality, the leading LGBTQ and HIV-positive immigration advocacy group in the U.S., the majority of their clients are from the Caribbean and Latin America. 64Link to the text of the note However, as conditions deteriorate for LGBTQ and HIV-positive people around the world, the number of individuals from Russia, the Middle East, and Sub-Saharan Africa has increased. 65Link to the text of the note A review of legislative and executive enactments since 1790 demonstrates that race and the construction of whiteness has played and continues to play a pivotal role in U.S. immigration policy. 66Link to the text of the note Since the early days of the republic and well into the 20th century, U.S. citizenship and immigration laws were crafted to limit or exclude all "non-white" people from American society. From 1790 to 1870, only "free white persons" could naturalize. 67Link to the text of the note After the Civil War and the passage of the Fourteenth [*12] Amendment, citizenship was expanded to include formerly enslaved African Americans. 68Link to the text of the note Other racial and ethnic exclusions for immigration and naturalization, including multiple efforts targeting Asian immigrants, were enacted and remained in place for decades. 69Link to the text of the note Perhaps the most well known of these is the Chinese Exclusion Act 70Link to the text of the note enacted in 1882. 71Link to the text of the note Yet seven years earlier, the Page Act of 1875 72Link to the text of the note was passed to "end the danger of cheap Chinese labor and immoral Chinese women" under the pretext of preventing what we now call human trafficking from Asia. 73Link to the text of the note The Anglo-American preoccupation with race and sexuality, however, meant that the law did little in the way of its purported purpose but in fact operated to exclude most Asian women from immigrating. 74Link to the text of the note In 1921, Congress passed the Emergency Quota Act to limited the number of people from eastern and southern Europe, particularly Jews, Italians, and Slavs, who at the time were typically racialized as non-white, and other, non-European countries. 75Link to the text of the note The Immigration Act of 1924 was passed soon after, which favored western Europeans and banned Asian immigrants. 76Link to the text of the note Both pieces of legislation set immigration quotas based on the number of people from their country of origin country who were already living in the United States at the time of the 1890 census (at 3% and 2% respectively), thereby giving preference to "white" Europeans. In 1952, Congress passed the Immigration and Nationality Act of 1952, 77Link to the text of the note which replaced racial exclusions with a racialized quota system for nationalities and regions, and limited migration from the Asia-Pacific region. 78Link to the text of the note The Immigration and Nationality Act of 1965 later eliminated racial quotas and changed the national origin quotas established by the Emergency Quota Act [*13] of 1921 (though leaving in tact the exclusion of "sexual deviants"). 79Link to the text of the note Yet nearly 200 years of "whites only" policy had become embedded in the U.S. immigration system and American national identity, affecting who would be considered an acceptable immigrant, who was worthy of citizenship, and who would be deemed a threat. Many of the contemporary expressions of racial discrimination in immigration law are carried out under the guise of national security, most notably through the immigration policies implemented after the attacks on the World Trade Center on September 11, 2001. The Uniting and Strengthening America by Providing Appropriate Tools Required to Intercept and Obstruct Terrorism Act of 2001 (USA PATRIOT Act) 80Link to the text of the note targets Muslims and individuals of Arab or Middle Eastern descent (or those who are perceived to be), expands the definition of "terrorism" and the scope of related activities, and subjects more individuals to heightened state surveillance. 81Link to the text of the note Since the PATRIOT Act was implemented, thousands of Arab and South Asian Muslim men have been questioned, arrested, and detained, including those with residency. 82Link to the text of the note Additional post-9/11 provisions include mandatory wait periods for all immigrants from several countries with significant Muslim populations. 83Link to the text of the note Racially charged, anti-immigrant ideology, particularly against Muslim and Mexican immigrants, sharply increased with the 2016 elections. Donald Trump--whose own father was a Ku Klux Klan sympathizer, 84Link to the text of the note was endorsed by former Klan leader David Duke, 85Link to the text of the note and received praised by white nationalist groups 86Link to the text of the note--campaigned on a platform of banning Muslim immigration and [*14] "building a wall" between the U.S. and Mexico to keep out Mexican immigrants (whom he has described as "rapists," "criminals," "bad hombres" 87Link to the text of the note). Among his first acts as president, Trump signed Executive Order 13769, effectively banning immigration from seven majority-Muslim nations and halting the U.S.'s general refugee program and Syrian refugee program. 88Link to the text of the note Placed within the broader context of U.S. immigration law, these racialized exclusions are not extreme or aberrant, but hearken back to an earlier period in U.S. history that synonymized American "greatness" with "whiteness." If anything, these acts seem to be making good on Trump's slogan, to "Make America Great Again." B. U.S. AND INTERNATIONAL ASYLUM LAW: ILL-FIT FOR LGBTQ PEOPLE In addition to a legacy of racism and homoantagonism, LGBTQ asylum-seekers face the additional barrier of legislators and judges who rely on outdated notions of what it means to be a refugee. The criteria used to evaluate an asylum claim are based on international treaties codified into U.S. law. 89Link to the text of the note The way in which applicants must establish their claim presupposes a heterosexual, cisgender, 90Link to the text of the note male, European, political dissident--in other words, the quintessential post-World War II refugee. 91Link to the text of the note [*15] </w:t>
      </w:r>
      <w:r w:rsidRPr="003261FC">
        <w:rPr>
          <w:rFonts w:cs="Times New Roman"/>
          <w:u w:val="single"/>
        </w:rPr>
        <w:t xml:space="preserve">1. The Quintessential Refugee is Not Queer </w:t>
      </w:r>
      <w:r w:rsidRPr="003261FC">
        <w:rPr>
          <w:rFonts w:cs="Times New Roman"/>
          <w:sz w:val="2"/>
        </w:rPr>
        <w:t xml:space="preserve">The concept of asylum--offering protection to a foreigner who has fled their native country due to persecution--is ancient. 92Link to the text of the note Yet it was not until 1951 that the major global powers developed the legal framework for asylum law, defining the term "refugee," and outlining the rights of the displaced, as well as the legal obligations of states to protect them. 93Link to the text of the note The 1951 United Nations Convention Relating to the Status of Refugees was drafted in the aftermath of World War II with the atrocities of the Nazi State in mind, 94Link to the text of the note and was designed in anticipation of the geopolitical climate of the Cold War. 95Link to the text of the note </w:t>
      </w:r>
      <w:r w:rsidRPr="003261FC">
        <w:rPr>
          <w:rFonts w:cs="Times New Roman"/>
          <w:u w:val="single"/>
        </w:rPr>
        <w:t>Despite its humanitarian subject matter, the Convention nevertheless</w:t>
      </w:r>
      <w:r w:rsidRPr="003261FC">
        <w:rPr>
          <w:rFonts w:cs="Times New Roman"/>
          <w:b/>
          <w:u w:val="single"/>
        </w:rPr>
        <w:t xml:space="preserve"> restricted </w:t>
      </w:r>
      <w:r w:rsidRPr="003261FC">
        <w:rPr>
          <w:rFonts w:cs="Times New Roman"/>
          <w:u w:val="single"/>
        </w:rPr>
        <w:t>the definition of a refugee to apply only to individuals who feared persecution due to the events of World War II.</w:t>
      </w:r>
      <w:r w:rsidRPr="003261FC">
        <w:rPr>
          <w:rFonts w:cs="Times New Roman"/>
          <w:sz w:val="2"/>
        </w:rPr>
        <w:t xml:space="preserve"> </w:t>
      </w:r>
      <w:r w:rsidRPr="003261FC">
        <w:rPr>
          <w:rFonts w:cs="Times New Roman"/>
          <w:sz w:val="2"/>
          <w:szCs w:val="2"/>
        </w:rPr>
        <w:t>96Link to the text of the note Signatories to the Convention could further limit the refugees they would accept to only Europe, thereby allowing countries to exclude asylum seekers from East Asia, North Africa, and other areas impacted by World War II without explicitly mentioning race. 97Link to the text of the note The 1967 United Nations Protocol Relating to the Status of Refugees 98Link to the text of the note removed the time constraint and the option to exclude non-European refugees, but the underlying association of "refugee" with war, masculinity, and political dissent had already been established. Many scholars have written about the enduring gender bias in asylum law, 99Link to the text of the note noting that the key criteria for being a [*16] refugee are drawn primarily from the realm of public sphere activities dominated by men. "Persecution," for example, is "understood to encompass beatings, torture, and political imprisonment, but not the multitude of violations that are inflicted mainly on women," such as sexual assault. 100Link to the text of the note As this Article later illustrates, persecution on the basis of sexual orientation and gender identity often parallels gender-based persecution, and queer asylum-seekers are equally disserved by the presumption of a heterosexual, cisgender, male, political refugee. In fact, given the context in which it was formed, it is arguable that the underlying premise of international asylum law is not humanitarian or human rights-based, but politically motivated, intended to govern international migration in accordance with the interests of states, specifically those of the West. 101Link to the text of the note When one considers that asylum procedures throughout the world have tightened in response to the demographic shift of refugees from the old Soviet Bloc to the Global South, 102Link to the text of the note it is difficult to ignore a possible political motivation. This geopolitical preoccupation creates challenges for non-political refugees--from the way individuals must establish themselves as part of a class that can receive asylum, to whether adjudicators will consider alleged persecution a legitimate threat deserving of protection or merely a cultural difference. The added layer of sexual orientation and gender identity, identities routinely targeted in the private sphere and subject to culturally specific understanding, makes it all the more difficult for LGBTQ asylum-seekers to successfully gain refuge. [*17] 2. The Process of Gaining Asylum Although sometimes used interchangeably, refugee status and asylum are legally different and denote where an individual is located when they apply for safe harbor. Individuals who apply from outside of the U.S. and wish to enter are refugees, whereas individuals already in the U.S. may apply for asylum. In U.S. asylum law, anyone who meets the definition of a refugee may seek asylum. A refugee is: [A]ny person who is outside any country of such person's nationality or . . . in which such person habitually resided, and who is unable or unwilling to avail himself or herself of the protection of that country because of persecution or a well-founded fear of persecution on account of race, religion, nationality, membership in a particular social group, or political opinion. 103Link to the text of the note Thus, in order to qualify for asylum, an applicant must (1) have already left their home country, (2) be unwilling or unable to return because of persecution, and (3) that persecution must be on account of one of the five protected classes. If past persecution is established, an applicant will be presumed to have a well-founded fear of future persecution. 104Link to the text of the note In cases where there is no evidence of past persecution, the issue of a well-founded fear of future persecution becomes the focus of asylum proceedings, in which an applicant must present specific, detailed facts showing a good reason to fear that they will be singled out for persecution. 105Link to the text of the note Asylum is one of three options for LGBTQ immigrants who are already in the U.S. and fear returning home. Individuals may also receive protection under "withholding of removal" or non-refoulment. 106Link to the text of the note Unlike asylum, it is a mandatory form of relief once the basic requirements are met, and prohibits refoulement (returning an individual to a country where they have fled persecution). 107Link to the text of the note Finally, individuals may receive protection under the international Convention Against Torture (CAT), another mandatory form of relief. 108Link to the text of the note These two options have a higher burden of proof than asylum, so if individuals fail to meet the burden of proof in an asylum application, it is unlikely that they will meet the [*18] higher burdens of proof for the other two claims. However, the substantive provisions of persecution, the standard of harm, and the grounds for protection for all three are the same. 109Link to the text of the note Asylum may be gained in three ways: (1) it may be granted affirmatively by a U.S. Citizenship and Immigration Services (USCIS) Asylum Officer, (2) it may be granted defensively as a way to prevent deportation, or (3) an individual may gain asylum status as the spouse or child of a refugee. 110Link to the text of the note Affirmative asylum starts by mailing an application to a USCIS office within one year of arriving in the country and attending an interview with an Asylum Officer. 111Link to the text of the note If the asylum application is denied, then removal proceedings begin and the remaining process of asylum becomes "defensive." The case is referred to the Executive Office of Immigration Review (EOIR) to be heard before an Immigration Judge. 112Link to the text of the note If the judge denies the claim, an applicant can file an appeal with the Board of Immigration Appeals (BIA). 113Link to the text of the note If the Board denies the appeal, the next possible step is to file an appeal with the federal courts of appeal. 114Link to the text of the note The last possible avenue of relief is petitioning the Supreme Court. 115Link to the text of the note To date, the Court has not heard any LGBTQ asylum cases. A defensive application for asylum occurs when, as the name implies, an individual requests asylum as a defense against removal from the United States. Individuals are generally placed into the defensive asylum process when (1) they are referred to an Immigration Judge (IJ) after they have been determined to be ineligible for asylum; or (2) they are placed in removal proceedings because they were apprehended without proper legal documents or in violation of their immigration status; (3) or were caught by U.S. Customs trying to enter the United States without proper documentation, were placed in the expedited removal process, and were found to have a credible fear of persecution or torture by an [*19] asylum officer. 116Link to the text of the note The appeals process for a defensive asylum application begins at the EOIR and is the same as the affirmative application process. Precedent in asylum law is scarce and most decisions are unpublished. Decisions primarily depend on Section 208 of the INA, and are supplemented by agency regulations. 117Link to the text of the note An extremely limited set of agency memoranda also provides guidance. The vast majority of asylum cases are decided by asylum officers without a written decision. If a case is referred to the EOIR, IJ decisions are only documented if the decision is later appealed to the BIA. Decisions by IJs are not binding on other judges or the asylum office, though they may be persuasive. Most BIA decisions are unpublished as well; 118Link to the text of the note unpublished Board decisions may also be persuasive but are not binding. Published Board decisions are binding across the country unless there is a Circuit Court decision in direct conflict. The 1985 case, Matter of Acosta, 119Link to the text of the note established a four pronged-analysis for determining eligibility as a refugee: an applicant must (1) have fear of persecution; (2) demonstrate that their feared persecution is "well founded;" (3) establish that their fear of persecution is "on account" of their membership in one of the five protected classes; and (4) be unable or unwilling to return home because of the well-founded fear of persecution. 120Link to the text of the note Of the five protected classes--race, religion, nationality, membership in a particular social group (PSG), or political opinion--PSG offers the broadest classification for asylum-seekers, such as LGBTQ people. In 1990, the BIA recognized that sexual orientation could be considered a social group for asylum purposes in Matter of Toboso-Alfonso. 121Link to the text of the note Four years later, U.S. Attorney General Janet Reno designated Toboso-Alfonso "as precedent in all proceedings involving the same issue or issues." 122Link to the text of the note Since then, the BIA and federal courts recognize sexual minorities as a PSG eligible for asylum. 123Link to the text of the note As mentioned previously, individuals fleeing persecution because of their gender identity, HIV status, or imputed SOGI must establish their asylum claim using this "sexual minority" framework. 124Link to the text of the note Part II of this Article describes the challenges of effectively defining a social group for LGBTQ asylum-seekers. [*20] II. STRUCTURAL AND DOCTRINAL BARRIERS IN THE ASYLUM PROCESS 125Link to the text of the note This section explores how the presumed quintessential refugee is misaligned with the nature of sexual orientation and gender identity asylum claims. It examines how insufficient legal definitions, heightened evidentiary standards, and a general lack of precedent operate as structural barriers to gaining refuge--and how these barriers encourage decision makers to use racial and sexual stereotypes in the process. This section also examines how the Chevron and plenary power doctrines work as doctrinal barriers that insulate such decisions from judicial review, and thereby facilitate the use of these stereotypes. It is important to note that (1) the BIA is empowered to make legal rules by issuing regulations and decisions, 126Link to the text of the note yet it rarely does either, 127Link to the text of the note leaving little precedent to guide applicants and adjudicators; (2) asylum-seekers can have their case reviewed by a federal court of appeal, but most asylum claims do not make it that far--the majority do not even make it to the Board; 128Link to the text of the note (3) cases before courts of appeal have already been through asylum officers, immigration judges, and the Board of Immigration Appeals. Any issues that have survived through each appeal, such as the egregious use of offensive sexual stereotypes, were therefore deemed acceptable by at least three levels of administrative proceedings. This provides context for the following section and the cases therein. A. COMPETING METHODS OF DEFINING "PARTICULAR SOCIAL GROUP" In sexual minority asylum cases, adjudicators are faced with the task of determining whether an applicant meets all four prongs of the Acosta test, but especially the first three--that the applicant has a fear of persecution that is well-founded and is causally linked to membership in the particular social group. 129Link to the text of the note However, there is no statutory definition of "particular social group." 130Link to the text of the note [*21] In the years following the ground-breaking case for LGBTQ asylum claims, Toboso-Alfonso, the BIA and various appellate courts have developed overlapping and often conflicting standards for defining this part of the Acosta test. 131Link to the text of the note The three prevailing standards are (1) the "immutable characteristic" approach; 132Link to the text of the note (2) the distinction between "status" and "conduct;" 133Link to the text of the note and (3) the "social visibility" approach. 134Link to the text of the note The lack of statutory guidance means judges often rely on stereotypes and biases to determine which of these to adopt and how to apply it to a particular applicant. This section will examine these three approaches and how they result in biased and inconsistent adjudication. 1. The "Immutable Characteristic" Approach Of the three competing methods, the "immutable characteristic" approach is the oldest and, in fact, best accommodates sexual orientation and gender identity. This approach was first articulated in the 1985 case, Matter of Acosta, 135Link to the text of the note the same decision that established the four-pronged test for determining whether an individual qualifies for asylum. The asylum-seeker was a taxi driver who fled El Salvador because of violent and deadly attacks on the taxi driver cooperative to which he belonged. 136Link to the text of the note In filing for relief from deportation, he claimed that the cooperative was a PSG and his well-founded fear of persecution was due to his membership in the cooperative. 137Link to the text of the note The Board of Immigration Appeals compared PSG to the other four grounds for refugee status and explained that: '[P]ersecution on account of membership in a particular social group' . . . mean[s] persecution that is directed toward an individual who is a member of a group of persons all of whom share a common, immutable characteristic . . . [and that this characteristic] might be an innate one such as sex, color, or kinship, or in some circumstances it [*22] might be a shared past experience. . . . However, whatever the common characteristic that defines the group, it must be one that the members of the group either cannot change, or should not be required to change because it is fundamental to their individual identities or consciences. 138Link to the text of the note The BIA noted that the specific kind of group characteristic should be determined on a case-by-case basis. 139Link to the text of the note Thus, although Acosta did not involve a sexual minority claim, this "immutable characteristic" approach would pave the way for that and other PSG claims. Soon after the BIA articulated this straightforward construction of a PSG, the Board undermined the clarity of this approach for LGBTQ applicants, ironically, in its decision that first recognized sexual minorities as a social group. 140Link to the text of the note 2. Status v. Conduct Approach In Toboso-Alfonso, the Board granted relief from deportation to a gay Cuban man who faced persecution on account of his sexual orientation. 141Link to the text of the note The BIA found that Toboso-Alfonso had been targeted by the Cuban government because of his "status" as a gay man, not because of any specific same-sex acts. 142Link to the text of the note The Board noted that this was not "simply a case involving the enforcement of laws against particular homosexual acts," 143Link to the text of the note but that the petitioner's sexual orientation was an immutable characteristic. 144Link to the text of the note The language of the decision suggests that the BIA might not have granted Toboso-Alfonso asylum had he faced persecution because of same-sex sexual activity. It is important to note that at the time of this decision, several states in the U.S. criminalized "particular homosexual acts" with the backing of the Supreme Court decision, Bowers v. Hardwick. 145Link to the text of the note It would take nearly twenty years before the Court invalidated such laws in Lawrence v. Texas. 146Link to the text of the note In a sense, the BIA was obligated to make this distinction or else risk overturning Supreme Court precedent and granting asylum-seekers greater protections than U.S. citizens at the time. Nevertheless, using a "status v. conduct" approach for sexual minority asylum cases is problematic for several reasons. 147Link to the text of the note For one, it ignores the nature of sexual orientation, which is a combination of "status" (or identity) and "conduct" (or [*23] behavior)--to whom an individual is attracted to and how an individual expresses that attraction. More generally, one's "status" as a member of a PSG is often based upon shared behavior or conduct within the group and essentially cannot be separated from identity. The incongruity of this binary approach is best illustrated when applied to any of the other grounds for asylum, such as political opinion or religion. It would be akin to, for example, an immigration judge determining that an individual could be granted asylum if that individual feared persecution on account of their 148Link to the text of the note "status" as Jewish, but not if they were persecuted for their "conduct" of attending synagogue. The protection of one's "status" is meaningless if the behaviors associated with that "status" can be persecuted. The following two cases illustrate the problems that arise when "status v. conduct" is just one of a number of ways that an adjudicator can choose to interpret PSG for queer asylum-seekers. In Kimumwe v. Gonzalez, 149Link to the text of the note the Eighth Circuit refused to grant asylum to a gay Zimbabwean man who feared persecution because of his sexual orientation. Male homosexuality was, and continues to be, illegal in the country, punishable by imprisonment and a substantial fine. 150Link to the text of the note The Appellate Court ignored evidence of Kimumwe's self-identification ("status") as a gay man, focusing instead on his past sexual conduct with another male student, which led to his persecution. 151Link to the text of the note The Immigration Judge in the initial case considered Kimumwe's evidence and decided that "[his] problems with the authorities in Zimbabwe 'were not based simply on his sexual orientation, but instead resulted [from] his engaging in prohibited sexual conduct.'" 152Link to the text of the note Rather than focus on Kimumwe's "status" as a gay man, both the IJ and the Eighth Circuit chose to emphasize his sexual conduct, which, in their view, did not establish a "well-founded fear of persecution" 153Link to the text of the note worthy of protection despite--or rather because of--Zimbabwe's criminalization of sexual activity between men. 154Link to the text of the note In contrast, the Third Circuit in Amanfi v. Ashcroft found that the petitioner could be granted asylum because of his fear of persecution on account of a past sexual act with another male. 155Link to the text of the note Even though the Ghanaian did not identify as a sexual minority (that is, he did not have the "status" of a gay man), the court [*24] reasoned that persecution on account of membership in a PSG includes individuals who are perceived to be members of the social group and, thus, are equally subject to persecution. 156Link to the text of the note Although this decision led to the recognition of imputed social status, it is troubling because of its reliance on sexual conduct as the determining factor for membership in a social group and not any intrinsic characteristic of the applicant. Toboso-Alfonso, Kimumwe, and Amanfi show the inherent inconsistencies involved in using the "status v. conduct" approach for sexual minority asylum claims. One immigrant may be granted asylum because his fear of persecution "simply from his status as a homosexual," 157Link to the text of the note another immigrant may be granted asylum "even though [he] did not identify himself as a homosexual and there was no independent evidence that he was," 158Link to the text of the note and yet another immigrant may be denied asylum because his fear of persecution is due to "engaging in prohibited (i.e., same-sex) sexual conduct." 159Link to the text of the note Because a sexual act may or may not correspond with one's identity, the insistence on conduct leads to a false metric to assess asylum claims based on sexual orientation. 160Link to the text of the note Moreover, without any guidance as to which of the two should carry more weight, an adjudicator's choice to focus on "status" or "conduct" may be influenced by extraneous factors that an asylum seeker has no control over. Consider that when Toboso-Alfonso was decided, U.S.-Cuban diplomatic relations were such that decision makers may have preferred to grant asylum to a gay man from Cuba, especially since Toboso-Alfonso had previously been paroled into the United States as part of a mass emigration of Cubans in 1980 called the Mariel boatlift. 161Link to the text of the note Without any rules on how to employ "status v. conduct," there is no sure way of knowing what factors go into a final decision. 3. Social Visibility Approach In 2006, the BIA decided In re C-A-. 162Link to the text of the note In this case, the Board departed from its own precedent and emphasized for the first time the importance of "social visibility" in determining whether a particular social group exists. 163Link to the text of the note The Board held that a group defined as "noncriminal drug informants working against the Cali drug cartel" did not qualify as a social group because, among other things, the members of the purported social group lacked "social visibility." 164Link to the text of the note The BIA's analysis suggests that under this "social visibility" approach, social group [*25] members must be visibly recognizable by the general public; it is not enough for the PSG exist as a discrete group. 165Link to the text of the note The Board reiterated this new visibility test the following year in the case In re A-M-E &amp; J-G-U-. 166Link to the text of the note Prior to In re C-A- and In re A-M-E, neither the BIA nor the federal courts had mentioned visibility as relevant to the social group analysis. However, the BIA did not acknowledge that it departed from any precedent. 167Link to the text of the note In fact, in both cases, the Board referenced the U.N. High Commissioner for Refugees' (UNHCR) guidelines on defining a PSG; 168Link to the text of the note but the Board's "visibility" threshold does not align with the "social perception" approach described in the Guidelines. 169Link to the text of the note The UNHCR Guidelines state that the "social perception" of the group should be considered only if there is no discernible protected characteristic. 170Link to the text of the note By misconstruing the UNHCR Guidelines as generally "endors- [ing] an approach in which an important factor is whether the members of the group are 'perceived as a group by society,"' 171Link to the text of the note the BIA set an unprecedented level of proof for LGBTQ refugees to meet. 172Link to the text of the note Although the visibility requirement is used in other asylum claims 173Link to the text of the note as convenient shorthand to determine whether persecution occurs "on account of" the protected characteristic, 174Link to the text of the note it negatively impacts queer applicants in four fundamental ways. First, it ignores the reality that hiding one's sexual identity or gender expression is a natural response to that kind of persecution. 175Link to the text of the note In effect, it [*26] punishes "invisible" or closeted LGBTQ people and rewards those who are more visibly "queer." 176Link to the text of the note This also has the effect of potentially undermining the primary purpose of seeking asylum--a fear of persecution. An asylum officer or immigration judge might use the visibility versus invisibility binary to determine that someone living openly as LGBTQ means there is no "well-founded fear" of persecution. Second, it assumes that "visible" or out LGBTQ people have inherently different identities than closeted individuals, such that they constitute a different social group that may receive asylum protection. 177Link to the text of the note This flawed reasoning directly contradicts the understanding that sexual orientation, as a PSG, is an immutable characteristic, whether it is "visible" or not. 178Link to the text of the note Third, the "social visibility" requirement invites decision makers to engage in biases and stereotypes. Instead of weighing the merits of an individual's asylum claim, adjudicators decide whether or not an applicant conforms to expected ideas of "visible" queerness, 179Link to the text of the note which are often based on racialized sexual stereotypes and white gay norms. 180Link to the text of the note This presents a problem for applicants who, for example, are perceived to be "too feminine" because they do not comply with heterosexist stereotypes of what it means to be a lesbian, or applicants who come from countries where engaging in social activities with other sexual minorities can incur criminal sanctions, including the death penalty. Fourth, and finally, "social visibility" 181Link to the text of the note is logically inconsistent when combined with the "status v. conduct" approach. 182Link to the text of the note The latter approach may deny refugees relief if their fear of persecution is based on their "conduct" rather than their "status" as a SOGI individual. However, social visibility requires that an applicant engage in conduct that is "visible" enough to be the cause of persecution. The following cases are just a few examples of how the "social visibility" approach encourages adjudicators to use sexual stereotypes in deciding sexual minority asylum claims. [*27] In Shahinaj v. Gonzales, 183Link to the text of the note the Eighth Circuit reversed and remanded a case in which the IJ determined the petitioner's testimony was not credible because "neither [his] dress, nor his mannerisms, nor his style of speech give any indication that he is a homosexual, nor is there any indication that he engaged in a pattern or practice of behavior in homosexuals in Albania." 184Link to the text of the note The IJ's decision seemed to apply both the "social visibility" (references to Shahianj's appearance that would "give any indication" of his being gay) and "status vs. conduct" (references to his behavior) approaches. The Tenth Circuit, in Razkane v. Holder, 185Link to the text of the note reversed and remanded a decision where the IJ applied the "social visibility" approach using gay stereotypes as the basis for visibility. The IJ had relied on the fact that the petitioner, a gay Moroccan man, did not appear to adhere to stereotypes, such as displaying effeminate appearance and mannerisms. In its decision, the court noted that "[t]his analysis elevated stereotypical assumptions to evidence" 186Link to the text of the note and that "[s]such stereotyping would not be tolerated in other contexts, such as race or religion." 187Link to the text of the note In Ali v. Mukasey, the Second Circuit vacated a similarly biased decision denying a gay petitioner's claim under the Convention Against Torture. 188Link to the text of the note The IJ determined that the man could not prove a well-founded fear of persecution if he returned to Guyana, relying on what he called "the common understanding" that violent dangerous criminals and "feminine contemptible homosexuals" were not usually considered to be the same people and that "no one would perceive [the petitioner] as a homosexual unless he had a partner or cooperating person." 189Link to the text of the note The appeals court noted that the judge's "impermissible reliance on preconceived assumptions about homosexuality and homosexuals" colored the decision with such bias and hostility that the court could not conduct a meaningful review. 190Link to the text of the note It is important to note that had the Ali v. Mukasey judge relied on fewer or less extreme sexual stereotypes, the appeals court may not have found the judge's decision unreasonable and would have deferred to his judgment. Such was the case of one Lithuanian lesbian in withholding of removal proceedings in Mockeviciene v. Attorney General. 191Link to the text of the note The immigration judge in the initial case rejected the applicant's claim upon finding her testimony not credible, partly because she failed to engage in stereotypical activities, including participating in groups "that involved lesbian activities." 192Link to the text of the note The IJ concluded that due to [*28] Mockeviciene' failure, she was "at best . . . a non-practicing lesbian." 193Link to the text of the note Even though the Eleventh Circuit Court was "skeptical" about the immigration judge's reasoning and incorrect findings of fact, it ultimately deferred to the IJ's judgment. 194Link to the text of the note Finally, the "social visibility" requirement creates a logical inconsistency when combined with the "status v. conduct" approach. As these cases show, the "status v. conduct" analysis demonstrates that persecution on account of conduct associated with being queer does not warrant asylum relief (unless the conduct is the basis for an imputed LGBTQ identity, not for someone who actually identifies as LGBTQ). 195Link to the text of the note However, the social visibility approach demands that an applicant show proof of their status as a sexual minority. This leaves SOGI applicants in a double bind: any expression of their identity may be considered "conduct" and thus not eligible for protection if their country criminalizes that conduct, yet failure to express that identity may mean that the social group is not "visible" enough to be considered a social group targeted for persecution. B. REAL ID ACT'S EVIDENTIARY AND DISCRETIONARY PROVISIONS UNFAIRLY BURDEN LGBTQ ASYLUM-SEEKERS The REAL ID Act, passed under the auspices of funding the "Global War on Terror," is legislation that amends the Immigration and Nationality Act in several respects, including how credibility determinations are made in administrative proceedings and reviewed in the federal courts of appeals. 196Link to the text of the note REAL ID begins by reiterating that the burden of proof is on an applicant to establish that they qualify as a refugee. From there, however, the rules about corroborating evidence and how to determine credibility suggest that the objective is not to "prevent[] terrorists from obtaining relief from removal" (as the overarching section is titled) but to make it difficult for a legitimate refugee to gain asylum in the United States. 197Link to the text of the note With regards to LGBTQ asylum-seekers, the law codifies and exacerbates many of the issues already discussed, such as the competing methods of defining a PSG. 198Link to the text of the note The Act also introduces new hurdles that make it far more difficult to succeed in asylum claims based on sexual minority status. 199Link to the text of the note This section examines four specific ways that the REAL ID Act harms queer asylum seekers. First, the requirements for corroborating evidence prioritize collecting all available evidence over an actual finding of credibility. Second, the rules for [*29] determining credibility prioritize consistency and accuracy over credibility, even if discrepancies are minor, and use the natural responses to trauma to discredit asylum claims. Third, encouraging decision makers to use subjective factors, such as testimonial behavior, increases the risk that stereotypes about how a refugee should act, especially an LGBTQ refugee, will be used. Finally, the REAL ID Act limits the ability of federal courts to review decisions based on corroborating evidence, thereby protecting discretionary abuse in all but the most egregious cases. 1. Corroboration Requirements Prioritize Collecting Evidence Over Credibility The REAL ID Act states that an asylum seeker's testimony "may be sufficient to sustain the applicant's burden without corroboration, but only if the applicant satisfies the trier of fact that the applicant's testimony is credible, is persuasive, and refers to specific facts sufficient to demonstrate that the applicant is a refugee." 200Link to the text of the note This language seems to suggest that credibility, persuasiveness, and the use of key facts hold greater weight than multitudes of corroborating evidence. However, this same subsection goes on to read that "[w]here the trier of fact determines that the applicant should provide evidence that corroborates otherwise credible testimony, such evidence must be provided unless the applicant does not have the evidence and cannot reasonably obtain the evidence." 201Link to the text of the note This is problematic for three reasons. First, the provision grants a fact finder discretionary power to demand more evidence for otherwise credible testimony without providing guidance as to how "the trier of fact determines that the applicant should provide evidence." 202Link to the text of the note Increased discretion without proper guidance opens the door to biased and inconsistent rulings, especially for LGBTQ asylum-seekers. 203Link to the text of the note As previously discussed, 204Link to the text of the note when adjudicators are given too much discretion in handling SOGI claims, they will often fall back on stereotypes and reward or punish applicants based on how well they conform to these prejudices. 205Link to the text of the note Second, the provision overlooks the fact that queer refugees face unique obstacles in substantiating their claims with corroborating evidence because, unlike other kinds of particular social groups (for example, members of a Salvadorian taxi driver cooperative), LGBTQ people often spend their lives attempting to conceal their identities out of fear being persecuted. 206Link to the text of the note Requiring that "evidence must be provided unless the applicant does not have the evidence [*30] and cannot reasonably obtain the evidence" means applicants will then have to spend time proving to an adjudicator that they do not have the evidence or that it cannot "reasonably" be obtained. 207Link to the text of the note Meanwhile, the threshold for "reasonableness" is entirely up to the decision maker. Third, this corroboration requirement illustrates that credibility is not truly as important in decision making as is inflating the record with any and every possible piece of evidence. This departs from precedent: before the REAL ID Act was passed, whether all available evidence had been presented was only one of many factors to consider in asylum claims, and certainly not the deciding factor. 208Link to the text of the note When coupled with REAL ID Act's rules on credibility, as discussed below, the corroboration requirement effectively transforms a decision-maker into an adversarial litigator. 209Link to the text of the note In gathering evidence, finding any inconsistency--no matter how trivial or irrelevant it is to the heart of the claim--becomes an exercise of building a case to discredit, and ultimately deny an asylum seeker. 2. Credibility Determination Rules Elevate Minor Inconsistencies and Ignore the Experiences of LGBTQ Asylum-Seekers What may be the REAL ID Act's most perplexing asylum provision is how credibility is determined. The Act's subsection on credibility determination states that a trier of fact may make a decision about an applicant's credibility using several factors, including: [D]emeanor, candor, or responsiveness[,] the inherent plausibility[,] the consistency between the applicant's or witness's written and oral statements[,] the internal consistency of each such statement, the consistency of such statements with other evidence of record[,] and any inaccuracies or falsehoods in such statements, without regard to whether an inconsistency, inaccuracy, or falsehood goes to the heart of the applicant's claim, or any other relevant factor. 210Link to the text of the note The REAL ID Act's requirement that decision makers consider any inaccuracies is troubling because it does not matter whether these inaccuracies go "to the heart of the applicant's claim" or are minor details in an overall narrative. 211Link to the text of the note This prioritizes consistency and accuracy over credibility, even if any found discrepancies are minor. This also ignores scientific knowledge of human memory and trauma, which show that minor inconsistencies are of limited value in determining [*31] credibility. 212Link to the text of the note This is especially troubling in an asylum setting where many applicants have fled their homes because they have experienced trauma. Relying on consistency in this case means that triers of fact can use the natural response to persecution as a way to deny an asylum seeker's claim that they fear persecution. Another problematic aspect of this provision is the discretion to base credibility determinations on the "consistency between the applicant's written and oral statements," whether or not under oath. 213Link to the text of the note For traumatized LGBTQ refugees, this means that whatever they may have told an immigration officer when they first arrived in the U.S. can be used to deny their claim if they show any inconsistency with subsequent testimony or evidence--that is, credibility can be determined from statements not under oath. 214Link to the text of the note The "inherent plausibility" requirements of the REAL ID Act require evaluations often based on stereotypes and culturally specific norms. 215Link to the text of the note The REAL ID Act instructs judges to examine "the inherent plausibility of the applicant's or witness's account" in addition to its consistency with the "other evidence of record." 216Link to the text of the note Under these guidelines, credibility determinations look to whether an applicant's testimony creates a factual basis for concluding that he or she is actually a sexual minority. This analysis welcomes speculation and relies on culturally specific notions of sexuality and sexual expectations that are inappropriate in an immigration setting. 217Link to the text of the note For example, in the Mockeviciene case, 218Link to the text of the note despite testimony of years of police harassment, suffering from "curative" sexual abuse, harassment from her employer, and the "numerous documents in support of her asylum application," the judge did not find her sexuality to be "inherently plausible" based on the fact that the petitioner failed to engage in stereotypical behavior, such as participating in groups "that involved lesbian activities" or having a sexual relationship with another woman while in the U.S. 219Link to the text of the note As that case demonstrates, when judicial biases and stereotypes are cloaked in the REAL ID's language of plausibility, LGBTQ asylum-seekers face a real danger that these stereotypes become deciding factors that can destroy their claims. [*32] 3. Emphasis of Testimonial Behavior Encourages Assumptions Based on Stereotypes The REAL ID Act recommends that a refugee's credibility may be based on several factors, including three highly subjective and unreliable criteria: demeanor, candor, and responsiveness. 220Link to the text of the note Encouraging triers of fact to use subjective factors like testimonial behavior increases the risk that decisions will be made based on stereotypes about how a refugee should act. Demeanor is an inappropriate basis for determining the credibility of a refugee because it is highly dependent on culture, language, and personality. 221Link to the text of the note Such assessments "ultimately privilege individual ideas of how refugees should psychologically respond to persecution." 222Link to the text of the note Given the highly sensitive nature of sexual orientation and gender identity and the trauma that many LGBTQ refugees have experienced, an individual may display hesitation, evasiveness, or even use coded language in testifying before officials, making responsiveness equally inappropriate for gauging credibility. By placing a heightened importance on the testimonial behavior of applicants, 223Link to the text of the note the REAL ID Act also creates the expectation that refugees should perform their identities in such a way as to seem credible to the judging official, usually based on stereotypes. 224Link to the text of the note In fact, in at least two cases, applicants were denied asylum because they did not realize that they were supposed to perform their identities according to the cultural expectations of the judges. In Eke v. Mukasey, 225Link to the text of the note the applicant argued on appeal that he should have been able to testify in person because "if the [immigration judge] had seen him in person, the [immigration judge] would have recognized that [the petitioner] is in fact homosexual." 226Link to the text of the note In Kibuuka v. Gonzales, 227Link to the text of the note Kibuuka stated on appeal that "he did not understand that he needed to present evidence of his involvement in a romantic relationship to prove that he was homosexual." 228Link to the text of the note 4. REAL ID Forecloses Relief for Discretionary Abuse Perhaps the most troubling aspect of the REAL ID Act is that, in addition to the expanded discretion it provides, it precludes federal courts from reviewing nearly all discretionary decisions. 229Link to the text of the note It states in part that "[n]o court shall reverse a [*33] determination made by a trier of fact with respect to the availability of corroborating evidence . . . unless the court finds . . . that a reasonable trier of fact is compelled to conclude that such corroborating evidence is unavailable." 230Link to the text of the note This means all but the most egregious abuses of discretion can go unchallenged, leaving LGBTQ refugees "vulnerable to the whims of the IJ assigned to their case." 231Link to the text of the note In short, the REAL ID Act grants decision-makers substantial discretion with little oversight and forecloses relief for applicants who cannot meet the Act's heightened evidentiary requirements. C. DOCTRINAL BARRIERS LEAVE DECISION-MAKERS WITHOUT GUIDANCE, INSULATE DISCRETIONARY ABUSE FROM REVIEW One of the enduring issues in asylum cases, especially with respect to sexual minority claims, is the lack of precedent or guidance to ensure consistent rulings and minimize abuse of discretion. The BIA is empowered to make legal rules by issuing regulations and by adjudicating disputes, 232Link to the text of the note yet it rarely uses its legislative powers and only publishes a handful of its decisions each year. 233Link to the text of the note This creates a system in which it is nearly impossible for an IJ or an applicant to discern clear standards necessary to establish a successful claim. 234Link to the text of the note This lack of precedent is not unique to sexual minority claims; 235Link to the text of the note however, in light of the layers of institutionalized discrimination and structural barriers that LGBTQ asylum-seekers face, 236Link to the text of the note the lack of precedent from BIA rulings or regulations only exacerbates these issues. Although the U.S. Attorney General can set precedent by designating or overruling BIA decisions, immigration legal rules are also made at the circuit level. 237Link to the text of the note An asylum-seeker can have their case reviewed by a federal circuit [*34] court, whose decision will be binding on the BIA in that circuit. 238Link to the text of the note This has limited use, however, because a majority of cases never even make it to the BIA. Of the 139,048 IJ decisions issued in 2015, only eight percent were appealed to the Board. 239Link to the text of the note As discussed in the previous section, 240Link to the text of the note the REAL ID Act further limits the power federal judges have to review immigration decisions. The Chevron doctrine and plenary power doctrine further limit opportunity for review. For questions of statutory construction, Chevron requires federal courts to defer to the interpretation of the agency charged with administering the statute, so long as that interpretation is reasonable. 241Link to the text of the note In I.N.S. v. Aguirre-Aguirre, the Supreme Court extended the doctrine to the BIA's interpretation of asylum law. 242Link to the text of the note This deference has allowed Board interpretations that otherwise undermine the country's obligations under international law as well as the congressional intent of the Refugee Act to stand. 243Link to the text of the note Plenary power adds another barrier against judicial oversight, granting Congress near exclusive authority over immigration decisions. 244Link to the text of the note Such deference is considered necessary to ensure sovereignty, national security, and self-preservation, 245Link to the text of the note but it is yet another barrier that insulates bias and the use of stereotypes from meaningful review. Some commentators have noted that "[t]he insufficiency, inadequacy, and at times, impropriety, of administrative measures" in immigration proceedings leaves the federal courts as the last refuge for applicants seeking a fair and procedurally correct decision. 246Link to the text of the note But Chevron, plenary power, and the REAL ID Act combine to effectively close this last resort for LGBTQ applicants whose claims are denied due to discretionary abuse. The lack of federal judicial oversight is especially troubling considering recent studies that demonstrate "striking disparities in asylum approval rates among adjudicators at various stages in the process." 247Link to the text of the note [*35]</w:t>
      </w:r>
      <w:r w:rsidRPr="003261FC">
        <w:rPr>
          <w:rFonts w:cs="Times New Roman"/>
          <w:sz w:val="2"/>
        </w:rPr>
        <w:t xml:space="preserve"> </w:t>
      </w:r>
      <w:r w:rsidRPr="003261FC">
        <w:rPr>
          <w:rFonts w:cs="Times New Roman"/>
          <w:u w:val="single"/>
        </w:rPr>
        <w:t>III. POTENTIAL SOLUTIONS</w:t>
      </w:r>
      <w:r w:rsidRPr="003261FC">
        <w:rPr>
          <w:rFonts w:cs="Times New Roman"/>
          <w:sz w:val="2"/>
        </w:rPr>
        <w:t xml:space="preserve"> This Article explored some of the major challenges that LGBTQ refugees face in gaining asylum in the U.S. First, there is the inherent homoantagonism and racism that have been institutionalized into immigration law and policy. There are also structural barriers within the asylum framework that encourage decision-makers to use these stereotypes and doctrinal barriers that foreclose relief from such discretionary abuse. 248Link to the text of the </w:t>
      </w:r>
      <w:r w:rsidRPr="003261FC">
        <w:rPr>
          <w:rFonts w:cs="Times New Roman"/>
          <w:u w:val="single"/>
        </w:rPr>
        <w:t xml:space="preserve">note In a perfect world, queer immigrants who have been persecuted or have a genuine fear of persecution because of their identity would receive asylum. Those decisions would be based on the experiences of the individual and the climate in their home country, without the use of racist, homoantagonistic or transantagonistic stereotypes. Any improper or unfair decision in the asylum process would be easily subject to review and quickly resolved, and the ultimate purpose of asylum law--to uphold the human rights of refugees--would be maintained. </w:t>
      </w:r>
      <w:r w:rsidRPr="003261FC">
        <w:rPr>
          <w:rFonts w:cs="Times New Roman"/>
          <w:sz w:val="2"/>
        </w:rPr>
        <w:t xml:space="preserve">However, this world is far from perfect, and many of these issues would require massive changes, not just institutionally, but societally. Eliminating racism takes more than a piece of legislation or even series of laws. Retiring the presumption that a refugee must experience some kind of violent, war-like experience requires rethinking the geopolitical framework of asylum law. In the meantime, the following are some reform options and litigation strategies that can move the country closer to this ideal state of asylum law. A. OPTIONS FOR INSTITUTIONAL REFORM Most of the issues examined in this Article stem from institutional or structural flaws in asylum adjudication. For example, both the competing and conflicting methods of defining a particular social group and the REAL ID Act's heightened corroboration and credibility requirements grant decision-makers too much discretion with too little guidance on how to use that power correctly. Chevron, plenary power, and the REAL ID Act also limit the opportunity to review such decisions and insulate any use of stereotypes or biases in all but the most extreme cases. </w:t>
      </w:r>
      <w:r w:rsidRPr="003261FC">
        <w:rPr>
          <w:rFonts w:cs="Times New Roman"/>
          <w:u w:val="single"/>
        </w:rPr>
        <w:t xml:space="preserve">A solution that rectifies these issues in a binding and uniform manner would need to come from Congress or the Supreme Court. </w:t>
      </w:r>
      <w:r w:rsidRPr="003261FC">
        <w:rPr>
          <w:rFonts w:cs="Times New Roman"/>
          <w:sz w:val="2"/>
        </w:rPr>
        <w:t xml:space="preserve">However, with the growing boldness of white supremacist movements in the U.S., 249Link to the text of the note it seems unlikely that the 115th Congress will pass legislation to remove immigration barriers under a Trump administration. Ironically, because of plenary power, the executive branch has a substantial amount of power in executing asylum law without Congressional approval. The [*36] Department of Homeland Security, as the overarching agency responsible for enforcing immigration law, has a number of tools at its disposal. Rulemaking is a process similar to congressional legislation in that it allows agencies to add substance to statutes, to fill in missing but necessary details, and to resolve unexpected problems that an agency must address. 250Link to the text of the note Adjudication is the administrative equivalent of judicial decisions, where agencies enforce statutes and regulations on a case-by-case basis. 251Link to the text of the note Guidance is informal agency advice that influences regulated entities. However, guidance lacks many of the procedural safeguards of rulemaking and adjudication that protect both regulated entities and regulatory beneficiaries; as such, it does not bind regulated entities. 252Link to the text of the note USCIS (which handles the adjudication of asylum cases) and ICE (responsible for detaining asylum-seekers pending removal and deporting them if their claim is denied) are federal agencies housed under DHS and are subject to any of the three actions done by the Department. 253Link to the text of the note </w:t>
      </w:r>
      <w:r w:rsidRPr="003261FC">
        <w:rPr>
          <w:rFonts w:cs="Times New Roman"/>
          <w:u w:val="single"/>
        </w:rPr>
        <w:t xml:space="preserve">1. Publish Regulations and Decisions to Establish Precedent for Discretion-Based Decisions </w:t>
      </w:r>
      <w:r w:rsidRPr="003261FC">
        <w:rPr>
          <w:rFonts w:cs="Times New Roman"/>
          <w:sz w:val="2"/>
        </w:rPr>
        <w:t xml:space="preserve">Using its rulemaking power, DHS could, for example, publish regulations directing decision makers to use the immutable characteristic approach when interpreting "a particular social group" under the INA. 254Link to the text of the note These regulations could be published as a legislative rule following the informal procedure of notice and comment as required by the Administrative Procedure Act, 255Link to the text of the note making them binding not only on DHS and entities within the Department, but on all affected persons. 256Link to the text of the note This in turn would give an asylum-seeker grounds for appeal if an IJ opted to use one of the competing approaches and denied their claim. The Department could also publish an interpretative rule, which does not the need the [*37] same notice and comment of a legislative rule. 257Link to the text of the note As such, it would only be binding on the agency and not grant any benefit to asylum-seekers, but it would offer some clarity. Another option would be to issue guidelines which specify that asylum officers, IJs, and BIA judges should use the "immutable characteristic" 258Link to the text of the note approach. This guidance would be non-binding, 259Link to the text of the note yet even guidelines would give adjudicators some direction, compared to the current state of affairs. DHS could make better use of its adjudicatory powers by increasing the number of decisions that get published. It could instruct the Executive Office of Immigration Review (EOIR) to start publishing its decisions, including those that do not get appealed to the Board of Immigration Appeals (BIA). Currently EOIR cases are mostly decided by oral opinion and are only transcribed if the decision is appealed to the BIA. 260Link to the text of the note Although these decisions are not binding on other judges or the asylum office, they may be persuasive and would at least help asylum-seekers in crafting their claim. The Department could also instruct the Board to publish more--if not all--of its decisions, especially those concerning the definition of a particular social group, such as sexual minority claims, thereby creating precedent for these more complicated types of asylum claims. </w:t>
      </w:r>
      <w:r w:rsidRPr="003261FC">
        <w:rPr>
          <w:rFonts w:cs="Times New Roman"/>
          <w:u w:val="single"/>
        </w:rPr>
        <w:t xml:space="preserve">2. Address Explicit and Implicit Bias Through Guidance and Training </w:t>
      </w:r>
      <w:r w:rsidRPr="003261FC">
        <w:rPr>
          <w:rFonts w:cs="Times New Roman"/>
          <w:sz w:val="2"/>
        </w:rPr>
        <w:t xml:space="preserve">The 2011 Guidance for LGBTI Asylum Claims training module for asylum officers is a good first step in providing guidelines for handling immigration-related requests by queer asylum-seekers, especially its emphasis on how to handle transgender applicants. 261Link to the text of the note However, more comprehensive training is needed not just for asylum officers, but for decision-makers through all levels of the asylum process under DHS control, including USCIS, EOIR, and the BIA. This could involve providing concrete, factual information about the various ways in which sexuality and gender are expressed around the world, as well as developing methods by which adjudicators could determine whether they were engaging in stereotypes in their decision-making. Training is especially important at the immigration court level because IJs make the REAL ID Act demeanor determinations based on the credibility of the applicant, which are rarely reviewed by federal courts. Thus, it is important that adjudicators appropriately [*38] exercise discretion and carefully evaluate all possible evidence and testimony from a minimally biased standpoint. </w:t>
      </w:r>
      <w:r w:rsidRPr="003261FC">
        <w:rPr>
          <w:rFonts w:cs="Times New Roman"/>
          <w:u w:val="single"/>
        </w:rPr>
        <w:t xml:space="preserve">3. End the Incarceration of Immigrants </w:t>
      </w:r>
      <w:r w:rsidRPr="003261FC">
        <w:rPr>
          <w:rFonts w:cs="Times New Roman"/>
          <w:sz w:val="2"/>
        </w:rPr>
        <w:t>The immigration system, much like the criminal system, imprisons individuals while they await the resolution of their cases. The Antiterrorism and Effective Death Penalty Act of 1996 (AEDPA) 262Link to the text of the note and the Illegal Immigration Reform and Immigrant Responsibility Act of 1996 (IIRIRA) 263Link to the text of the note greatly expanded the scope of immigrants who are subject to mandatory detention, 264Link to the text of the note including asylum-seekers, leading to the confinement of thousands of immigrants each year. 265Link to the text of the note Once incarcerated, immigrants are often mistreated and abused, especially if they are queer. 266Link to the text of the note Whether it is called a "detention center," "holding facility," "prison," or "jail," the purpose of incarceration is to deprive individuals of their freedom of movement. It is an odd juxtaposition for a society founded on the ideas of liberty and equality to be in the habit and business 267Link to the text of the note of depriving people their freedom, especially when those individuals have fled their home country because of persecution. Yet the U.S. imprisons more people per capita than any other nation in the world. 268Link to the text of the note Scholars have noted that the incarceration rate of immigrants in the U.S. does not comply with general human rights principles that treat detention as a last resort. 269Link to the text of the note In many ways it is used as a form of punishment. 270Link to the text of the note Statistics on the vast number of immigrants subjected to imprisonment and the lengthy duration of their confinement demonstrate a systemic emphasis on detention in the immigration context without meaningful constraint. 271Link to the text of the note Immigration and Customs Enforcement (ICE) is responsible for immigrant detention and has the authority to release individuals. 272Link to the text of the note To reduce the burden of [*39] incarceration, it should release immigrant detainees, including LGBTQ detainees, and handle them like parolees while their cases make their way through the court systems. 273Link to the text of the note In fact, ICE has made some effort to move in this direction. In 2009, ICE issued a policy stating that immigrants who have a credible fear of persecution or torture are automatically eligible for parole. 274Link to the text of the note This is a change from prior policy, which required immigrants to affirmatively request parole in writing. 275Link to the text of the note The 2009 directive also clarifies an earlier policy that it is in the public interest to grant parole to immigrants who have a credible fear and pose no flight risk or danger to the community. 276Link to the text of the note This is a move in the right direction, but it is still inadequate to protect the rights of queer asylum-seekers. At the very least, immigrants should be automatically granted parole if it is found they have a credible fear of persecution or torture and pose no flight risk or danger. B. STRATEGIES FOR LGBTQ ASYLUM-SEEKERS Due to the complex nature of asylum law, in addition to specific challenges faced by queer immigrants, the first and most important step an asylum-seeker should take is to find an attorney, especially one that specializes in LGBTQ asylum cases. 277Link to the text of the note An ongoing study by the Transactional Records Access Clearinghouse (TRAC) on Immigration Court asylum decisions found that if an asylum seeker is not represented by an attorney, almost all (89%) of them are denied asylum. 278Link to the text of the note How an asylum-seeker should proceed depends on the nature of their claim, and legal advice should be given on a case-by-case basis. However, the following are a few basic strategies that asylum-seekers and their legal advisor should consider to improve the chance that their request for asylum will be granted. If possible, LGBTQ asylum-seekers should file a timely affirmative application for asylum within one year of entering the country. An affirmative application, as opposed to defensive application, allows an applicant to submit as [*40] much supporting evidence as possible, as early in the asylum process as possible. With the help of an attorney, an applicant has the opportunity to create a persuasive narrative that establishes their eligibility as a refugee. In crafting a persuasive narrative, an applicant should also anticipate the most difficult obstacles in sexual minority asylum claims. For example, the heightened corroboration requirements of the REAL ID Act 279Link to the text of the note mean an applicant should begin brainstorming about possible corroborating documentation as early as possible, especially if such documents may be back in the applicant's home country. Another option for applicants is to frame any mistreatment they have experienced as past persecution, no matter how slight. If an applicant can demonstrate past persecution, they are presumed to have a well-founded fear of future persecution. 280Link to the text of the note The presumption of a well-founded fear of persecution, however, can be rebutted if a preponderance of the evidence shows that there has been a fundamental change in circumstances or that the applicant could reasonably relocate to another part of the country of origin. 281Link to the text of the note Although most asylum claims are decided by an asylum officer or on appeal by an IJ, if LGBTQ asylum-seekers manages to appeal their case to the federal level, submitting a claim in a favorable forum further improves their success. In a review of fifty-six claims involving sexual identity from the courts of appeals between 2000 and 2008, twenty-one cases had positive outcomes. 282Link to the text of the note The Ninth Circuit had the highest ratio of asylum-favorable decisions, whereas the Eleventh Circuit had the lowest. 283Link to the text of the note Immigration Equality, the leading LGBTQ and HIV-positive immigration advocacy group in the U.S., provides a case chart of all precedential and non-precedential decisions from federal court, and whether the outcomes (or the dissents) were favorable. 284Link to the text of the note Ashrewd asylum lawyer would know how best to use some of these challenges to an applicant's advantage. For example, a gay asylum-seeker may be encouraged to perform stereotypical femininity or to join an LGBTQ social group if his attorney knows the IJ reviewing his case has a very limited and stereotypical understanding of gay men. A genderqueer applicant may agree to use female pronouns based on the sex they were assigned at birth, and emphasize [*41] in their written statement the few relationships they have had with women in order to fit the sexual minority framework as a lesbian. While these may improve an applicant's chance of success, such tactics also have their drawbacks. Performing gender identity or sexual orientation in a way that does not come naturally to an asylum-seeker may feel disingenuous and even backfire if, because of REAL ID's emphasis on testimonial behavior, 285Link to the text of the note the adjudicator determines their behavior is not credible as a result. Using inaccurate or inauthentic terms to describe their identities, even if required under the current asylum framework, may also trigger feelings of discomfort, frustration, or shame. 286Link to the text of the note Finally, playing into stereotypes further perpetuates the use of these stereotypes within LGBTQ asylum adjudication. If there is any consolation, it is that so little precedent is created from asylum claims that these objectionable but otherwise effective tactics may not even impact subsequent claims. CONCLUSION LGBTQ refugees face several challenges in making successful asylum claims in the United States. They face a hostile immigration process that has institutionalized racism and homoantagonism and an asylum system built around assumptions that disadvantage them. Gaps in the law and other structural barriers encourage adjudicators to use stereotypes in deciding their claims, and the lack of precedential decisions and effective guidance allows biases to become critical factors in adjudication. Substantial deference forecloses relief from discretional abuse and leaves genuine sexual minority applicants without the protection they need</w:t>
      </w:r>
      <w:r w:rsidRPr="003261FC">
        <w:rPr>
          <w:rFonts w:cs="Times New Roman"/>
          <w:u w:val="single"/>
        </w:rPr>
        <w:t>. If U.S. asylum law is intended to serve the values of justice and human rights, it is essential that proper standards and guidance are created in order to eliminate unfair discrimination and preserve fairness for all queer refugees.</w:t>
      </w:r>
    </w:p>
    <w:p w:rsidR="003261FC" w:rsidRPr="003261FC" w:rsidRDefault="003261FC" w:rsidP="003261FC">
      <w:pPr>
        <w:rPr>
          <w:rFonts w:cs="Times New Roman"/>
        </w:rPr>
      </w:pPr>
    </w:p>
    <w:p w:rsidR="003261FC" w:rsidRPr="003261FC" w:rsidRDefault="003261FC" w:rsidP="003261FC">
      <w:pPr>
        <w:rPr>
          <w:rFonts w:cs="Times New Roman"/>
        </w:rPr>
      </w:pPr>
    </w:p>
    <w:p w:rsidR="003261FC" w:rsidRPr="003261FC" w:rsidRDefault="003261FC" w:rsidP="003261FC">
      <w:pPr>
        <w:pStyle w:val="Heading3"/>
        <w:rPr>
          <w:rFonts w:cs="Times New Roman"/>
        </w:rPr>
      </w:pPr>
      <w:r w:rsidRPr="003261FC">
        <w:rPr>
          <w:rFonts w:cs="Times New Roman"/>
        </w:rPr>
        <w:t>TVA—Transgender</w:t>
      </w:r>
    </w:p>
    <w:p w:rsidR="003261FC" w:rsidRPr="003261FC" w:rsidRDefault="003261FC" w:rsidP="003261FC">
      <w:pPr>
        <w:rPr>
          <w:rFonts w:cs="Times New Roman"/>
        </w:rPr>
      </w:pPr>
    </w:p>
    <w:p w:rsidR="003261FC" w:rsidRPr="003261FC" w:rsidRDefault="003261FC" w:rsidP="003261FC">
      <w:pPr>
        <w:rPr>
          <w:rFonts w:cs="Times New Roman"/>
        </w:rPr>
      </w:pPr>
    </w:p>
    <w:p w:rsidR="003261FC" w:rsidRPr="003261FC" w:rsidRDefault="003261FC" w:rsidP="003261FC">
      <w:pPr>
        <w:rPr>
          <w:rFonts w:cs="Times New Roman"/>
          <w:sz w:val="16"/>
        </w:rPr>
      </w:pPr>
      <w:r w:rsidRPr="003261FC">
        <w:rPr>
          <w:rFonts w:cs="Times New Roman"/>
          <w:sz w:val="16"/>
        </w:rPr>
        <w:t xml:space="preserve">Luis </w:t>
      </w:r>
      <w:r w:rsidRPr="003261FC">
        <w:rPr>
          <w:rStyle w:val="Style13ptBold"/>
          <w:rFonts w:cs="Times New Roman"/>
        </w:rPr>
        <w:t>Medina ’17</w:t>
      </w:r>
      <w:r w:rsidRPr="003261FC">
        <w:rPr>
          <w:rFonts w:cs="Times New Roman"/>
          <w:sz w:val="16"/>
        </w:rPr>
        <w:t>, * St. Mary's University School of Law, J.D., 2017, ARTICLE: IMMIGRATING WHILE TRANS:THE DISPROPORTIONATE IMPACT OF THE PROSTITUTION GROUND OF INADMISSIBILITY AND OTHER PROVISIONS OF THE IMMIGRATION AND NATIONALITY ACT ON TRANSGENDER WOMEN, 19 SCHOLAR 253 2017 Reporter 19 SCHOLAR 253 * Length: 21550 words, nexis</w:t>
      </w:r>
    </w:p>
    <w:p w:rsidR="003261FC" w:rsidRPr="003261FC" w:rsidRDefault="003261FC" w:rsidP="003261FC">
      <w:pPr>
        <w:rPr>
          <w:rFonts w:cs="Times New Roman"/>
          <w:sz w:val="16"/>
        </w:rPr>
      </w:pPr>
      <w:r w:rsidRPr="003261FC">
        <w:rPr>
          <w:rFonts w:cs="Times New Roman"/>
          <w:u w:val="single"/>
        </w:rPr>
        <w:t>The prostitution ground of inadmissibility is an outdated and ineffective provision in the INA that must be overhauled</w:t>
      </w:r>
      <w:r w:rsidRPr="003261FC">
        <w:rPr>
          <w:rFonts w:cs="Times New Roman"/>
          <w:sz w:val="16"/>
        </w:rPr>
        <w:t xml:space="preserve">. Congress's main concern with enacting and expanding on the prostitution inadmissibility ground was excluding and removing non-citizen aliens involved in the "business of prostitution." 315Link to the text of the note This purpose, although laudable in certain respects, is founded upon faulty logic and prejudiced ideals. Modern discourse on prostitution has evolved and includes a growing recognition among scholars, 316Link to the text of the note social workers, 317Link to the text of the note and law enforcement 318Link to the text of the note that anti-prostitution laws are not only ineffective at curbing human trafficking, they disproportionately affect women. 319Link to the text of the note Undeniably, our prostitution laws have held on to archaic notions of the "fallen woman," and, rather [*294] than address the problems associated with prostitution, such as health and safety, they more accurately resemble attempts at regulating morality in society. 320Link to the text of the note This discriminatory application of the law is glaringly evident, for example, in the fact that the inadmissibility ground does not apply to "Johns" who procure prostitutes for themselves. 321Link to the text of the note By eliminating the inadmissibility ground, we could follow the modern approach of decriminalizing sex workers, who are most often either victims of trafficking 322Link to the text of the note or in such a poor economic state that they are effectively forced into prostitution as a means of survival. 323Link to the text of the note Instead, the focus should rest squarely on those who elicit prostitution - the "Johns" - and those who exploit women and transgender women to satisfy the demand for paid sex - traffickers. 324Link to the text of the note </w:t>
      </w:r>
      <w:r w:rsidRPr="003261FC">
        <w:rPr>
          <w:rFonts w:cs="Times New Roman"/>
          <w:u w:val="single"/>
        </w:rPr>
        <w:t>Absent a full repeal of the prostitution inadmissibility provision applicable to solicitors of sex, providing an exception for trafficking victims would lessen the burden on transgender women by eliminating the need to seek discretionary waivers</w:t>
      </w:r>
      <w:r w:rsidRPr="003261FC">
        <w:rPr>
          <w:rFonts w:cs="Times New Roman"/>
          <w:sz w:val="16"/>
        </w:rPr>
        <w:t>. Further, reducing the number of discretionary decisions made before a transgender woman can obtain relief will also reduce the risk of her experiencing bias and discrimination on behalf of adjudicators during the application or petition process. Such a change would be consistent with congressional findings made pursuant to the TVPA that existing laws fail to protect undocumented victims and these victims face unintended obstacles in the process of securing needed assistance and admission to the United States. 325Link to the text of the note</w:t>
      </w:r>
    </w:p>
    <w:p w:rsidR="003261FC" w:rsidRPr="003261FC" w:rsidRDefault="003261FC" w:rsidP="003261FC">
      <w:pPr>
        <w:rPr>
          <w:rFonts w:cs="Times New Roman"/>
        </w:rPr>
      </w:pPr>
    </w:p>
    <w:p w:rsidR="003261FC" w:rsidRPr="003261FC" w:rsidRDefault="003261FC" w:rsidP="003261FC">
      <w:pPr>
        <w:rPr>
          <w:rFonts w:cs="Times New Roman"/>
        </w:rPr>
      </w:pPr>
    </w:p>
    <w:p w:rsidR="003261FC" w:rsidRPr="003261FC" w:rsidRDefault="003261FC" w:rsidP="003261FC">
      <w:pPr>
        <w:rPr>
          <w:rFonts w:cs="Times New Roman"/>
        </w:rPr>
      </w:pPr>
    </w:p>
    <w:p w:rsidR="003261FC" w:rsidRPr="003261FC" w:rsidRDefault="003261FC" w:rsidP="003261FC">
      <w:pPr>
        <w:rPr>
          <w:rFonts w:cs="Times New Roman"/>
        </w:rPr>
      </w:pPr>
    </w:p>
    <w:p w:rsidR="003261FC" w:rsidRPr="003261FC" w:rsidRDefault="003261FC" w:rsidP="003261FC">
      <w:pPr>
        <w:pStyle w:val="Heading2"/>
        <w:rPr>
          <w:rFonts w:cs="Times New Roman"/>
        </w:rPr>
      </w:pPr>
      <w:r w:rsidRPr="003261FC">
        <w:rPr>
          <w:rFonts w:cs="Times New Roman"/>
        </w:rPr>
        <w:t>Affect</w:t>
      </w:r>
    </w:p>
    <w:p w:rsidR="003261FC" w:rsidRPr="003261FC" w:rsidRDefault="003261FC" w:rsidP="003261FC">
      <w:pPr>
        <w:rPr>
          <w:rStyle w:val="Style13ptBold"/>
          <w:rFonts w:cs="Times New Roman"/>
        </w:rPr>
      </w:pPr>
    </w:p>
    <w:p w:rsidR="003261FC" w:rsidRPr="003261FC" w:rsidRDefault="003261FC" w:rsidP="003261FC">
      <w:pPr>
        <w:pStyle w:val="Heading3"/>
        <w:rPr>
          <w:rFonts w:cs="Times New Roman"/>
        </w:rPr>
      </w:pPr>
      <w:r w:rsidRPr="003261FC">
        <w:rPr>
          <w:rFonts w:cs="Times New Roman"/>
        </w:rPr>
        <w:t>Potential CP Text</w:t>
      </w:r>
    </w:p>
    <w:p w:rsidR="003261FC" w:rsidRPr="003261FC" w:rsidRDefault="003261FC" w:rsidP="003261FC">
      <w:pPr>
        <w:rPr>
          <w:rFonts w:cs="Times New Roman"/>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Thus we affirm the queer alien</w:t>
      </w:r>
    </w:p>
    <w:p w:rsidR="003261FC" w:rsidRPr="003261FC" w:rsidRDefault="003261FC" w:rsidP="003261FC">
      <w:pPr>
        <w:rPr>
          <w:rFonts w:cs="Times New Roman"/>
        </w:rPr>
      </w:pPr>
    </w:p>
    <w:p w:rsidR="003261FC" w:rsidRPr="003261FC" w:rsidRDefault="003261FC" w:rsidP="003261FC">
      <w:pPr>
        <w:rPr>
          <w:rFonts w:cs="Times New Roman"/>
        </w:rPr>
      </w:pPr>
    </w:p>
    <w:p w:rsidR="003261FC" w:rsidRPr="003261FC" w:rsidRDefault="003261FC" w:rsidP="003261FC">
      <w:pPr>
        <w:pStyle w:val="Heading3"/>
        <w:rPr>
          <w:rFonts w:cs="Times New Roman"/>
        </w:rPr>
      </w:pPr>
      <w:r w:rsidRPr="003261FC">
        <w:rPr>
          <w:rFonts w:cs="Times New Roman"/>
        </w:rPr>
        <w:t>Depoliticization</w:t>
      </w: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Invoking affect as a force outside of politics fails—it depolticizes violence and makes critique impossible</w:t>
      </w:r>
    </w:p>
    <w:p w:rsidR="003261FC" w:rsidRPr="003261FC" w:rsidRDefault="003261FC" w:rsidP="003261FC">
      <w:pPr>
        <w:rPr>
          <w:rFonts w:cs="Times New Roman"/>
        </w:rPr>
      </w:pPr>
      <w:r w:rsidRPr="003261FC">
        <w:rPr>
          <w:rStyle w:val="Style13ptBold"/>
          <w:rFonts w:cs="Times New Roman"/>
        </w:rPr>
        <w:t>Laszczkowski &amp; Reeves 15</w:t>
      </w:r>
      <w:r w:rsidRPr="003261FC">
        <w:rPr>
          <w:rFonts w:cs="Times New Roman"/>
        </w:rPr>
        <w:t xml:space="preserve"> (Mateusz Laszczkowski, Assistant Professor at the Institute for Ethnology and Cultural Anthropology, University of Warsaw, and Madeleine Reeves, a Senior Lecturer in Social Anthropology at the University of Manchester and a member of( the ESRC Centre for Research on Socio-Cultural Change, “Affective States—Entanglements, Suspensions, Suspicions”, Social Analysis, Volume 59, Issue 4, Winter 2015, 1–14, DOI: 10.3167/sa.2015.590401, JJ)</w:t>
      </w:r>
    </w:p>
    <w:p w:rsidR="003261FC" w:rsidRPr="003261FC" w:rsidRDefault="003261FC" w:rsidP="003261FC">
      <w:pPr>
        <w:rPr>
          <w:rStyle w:val="StyleUnderline"/>
          <w:rFonts w:cs="Times New Roman"/>
          <w:sz w:val="24"/>
        </w:rPr>
      </w:pPr>
      <w:r w:rsidRPr="003261FC">
        <w:rPr>
          <w:rFonts w:cs="Times New Roman"/>
          <w:sz w:val="16"/>
        </w:rPr>
        <w:t xml:space="preserve">The various approaches to affect, we suggest, can usefully be brought into con- versation with anthropological attempts to understand the force of the political beyond rationality and governmentality and, specifically, to understand the state’s enduring hold in shaping subjectivities and social relations. The present issue, while inspired by the burgeoning anthropological literature on the state, seeks to advance this conversation in three distinct ways. First, as our con- tributors document ethnographically, the ‘state effect’ (Mitchell 1999) emerges and is reproduced not only through the routine operations of bureaucratic practice, infrastructural development, or the application of coercive force, but also through the affective engagements of ordinary citizens and non-citizens in relation to state agents and state-like activities: their feelings, their emotions, their embodied responses as they navigate state bureaucracy or anticipate state violence. </w:t>
      </w:r>
      <w:r w:rsidRPr="003261FC">
        <w:rPr>
          <w:rStyle w:val="StyleUnderline"/>
          <w:rFonts w:cs="Times New Roman"/>
          <w:sz w:val="24"/>
        </w:rPr>
        <w:t>Affect should be considered not merely as an epiphenomenon of political life—an outcome of state practice or a consequence of particular techniques of governance—but as constitutive of the political itself. One dimension of this is to take seriously the state as a locus of affective investment, to recognize hope ‘for’ the state as well as ‘against’ it</w:t>
      </w:r>
      <w:r w:rsidRPr="003261FC">
        <w:rPr>
          <w:rFonts w:cs="Times New Roman"/>
          <w:sz w:val="16"/>
        </w:rPr>
        <w:t xml:space="preserve"> (Jansen 2014; cf. Spencer 2007: 141–142). In the current issue, Montoya and Beyers both dem- onstrate how in specific political circumstances—here, those of post-war El Sal- vador and post-apartheid South Africa—there can be a short-lived, partial, but viscerally powerful sense of anticipation that the state, as a locus of redistribu- tive power, might be able to wrong past injustices. Hope, however, is just one of the many affective registers that animate ‘the state’. Kendzior’s and Bozzini’s articles both demonstrate, for example, how cynicism and paranoia can replace hope with menace, turning the state into a ‘boogeyman’, as Kendzior puts it, and colonizing personal relationships through fear. Second, the articles that follow collectively demonstrate that any consider- ation of the role of affect in political life needs to be attentive to history and, more specifically, to the historical specificity of particular state forms and modes of governance. </w:t>
      </w:r>
      <w:r w:rsidRPr="003261FC">
        <w:rPr>
          <w:rStyle w:val="StyleUnderline"/>
          <w:rFonts w:cs="Times New Roman"/>
          <w:sz w:val="24"/>
        </w:rPr>
        <w:t>One important critique of ‘affect theory’ in its Deleuzian key is that by foregrounding questions of emergence and sudden rupture in its rejection of linear temporality and its antipathy to analyses of structure</w:t>
      </w:r>
      <w:r w:rsidRPr="003261FC">
        <w:rPr>
          <w:rFonts w:cs="Times New Roman"/>
          <w:sz w:val="16"/>
        </w:rPr>
        <w:t>—that “place where nothing ever happens, that explanatory heaven in which all even- tual permutations are prefigured in a self-consistent set of invariant generative rules” (Massumi 1995: 87)—</w:t>
      </w:r>
      <w:r w:rsidRPr="003261FC">
        <w:rPr>
          <w:rStyle w:val="StyleUnderline"/>
          <w:rFonts w:cs="Times New Roman"/>
          <w:sz w:val="24"/>
        </w:rPr>
        <w:t>affect theory displaces questions of history and forecloses</w:t>
      </w:r>
      <w:r w:rsidRPr="003261FC">
        <w:rPr>
          <w:rFonts w:cs="Times New Roman"/>
          <w:sz w:val="16"/>
        </w:rPr>
        <w:t xml:space="preserve"> (indeed, in some readings, explicitly rejects) </w:t>
      </w:r>
      <w:r w:rsidRPr="003261FC">
        <w:rPr>
          <w:rStyle w:val="StyleUnderline"/>
          <w:rFonts w:cs="Times New Roman"/>
          <w:sz w:val="24"/>
        </w:rPr>
        <w:t>the possibility of critique</w:t>
      </w:r>
      <w:r w:rsidRPr="003261FC">
        <w:rPr>
          <w:rFonts w:cs="Times New Roman"/>
          <w:sz w:val="16"/>
        </w:rPr>
        <w:t xml:space="preserve">. In his review of the ‘affective turn’, for instance, Stef Jansen (forthcom- ing) criticizes precisely this dehistoricizing move: </w:t>
      </w:r>
      <w:r w:rsidRPr="003261FC">
        <w:rPr>
          <w:rStyle w:val="StyleUnderline"/>
          <w:rFonts w:cs="Times New Roman"/>
          <w:sz w:val="24"/>
        </w:rPr>
        <w:t>“The ‘affective turn’ calls on us to ‘perform’ affect and to refrain from hermeneutic attempts to historicise it: the autonomy of affect, its theorists say, places it beyond interpretation</w:t>
      </w:r>
      <w:r w:rsidRPr="003261FC">
        <w:rPr>
          <w:rFonts w:cs="Times New Roman"/>
          <w:sz w:val="16"/>
        </w:rPr>
        <w:t xml:space="preserve">.” This is true of certain accounts of affect and certain experiments in narrative form in certain theoretical traditions, to be sure. But we contend that an attentiveness to the visceral, pre-linguistic, unsettled moments of intensity (to ‘affect’, as we are defining it here) does not necessarily entail a displacement of consider- ations of history or of power and inequality. </w:t>
      </w:r>
      <w:r w:rsidRPr="003261FC">
        <w:rPr>
          <w:rStyle w:val="StyleUnderline"/>
          <w:rFonts w:cs="Times New Roman"/>
          <w:sz w:val="24"/>
        </w:rPr>
        <w:t>What emerges forcefully from the articles in this issue is the way that the salience of particular moments of subjective feeling</w:t>
      </w:r>
      <w:r w:rsidRPr="003261FC">
        <w:rPr>
          <w:rFonts w:cs="Times New Roman"/>
          <w:sz w:val="16"/>
        </w:rPr>
        <w:t>—the sense of expectation and indignation that characterized FMLN supporters in El Salvador (Montoya), the anxiety of Eritrean refugees in Switzerland hiding from the Eritrean secret service (Bozzini), the crippling circulation of suspicion and fear between on- and off-line worlds among the Uzbek opposition-in-exile (Kendzior), or the longing and betrayal that overwhelm the forms filled out by South African land claimants (Beyers)—</w:t>
      </w:r>
      <w:r w:rsidRPr="003261FC">
        <w:rPr>
          <w:rStyle w:val="StyleUnderline"/>
          <w:rFonts w:cs="Times New Roman"/>
          <w:sz w:val="24"/>
        </w:rPr>
        <w:t>stems from specific histories of subjectification and particular experiences of rule, whether colonial, authoritarian, apartheid, or clientelist. Likewise, the languages used to render legible those affects and to forge relations with the state</w:t>
      </w:r>
      <w:r w:rsidRPr="003261FC">
        <w:rPr>
          <w:rFonts w:cs="Times New Roman"/>
          <w:sz w:val="16"/>
        </w:rPr>
        <w:t>—the intimacy of ‘My Old Man Mao’ for farmers in rural Bashan (Steinmüller), or the addressing of a Russian border guard as ‘little brother’ to undermine his claim to stately authority (Reeves)—</w:t>
      </w:r>
      <w:r w:rsidRPr="003261FC">
        <w:rPr>
          <w:rStyle w:val="StyleUnderline"/>
          <w:rFonts w:cs="Times New Roman"/>
          <w:sz w:val="24"/>
        </w:rPr>
        <w:t xml:space="preserve">need to be understood in the context of such situated histories of rule. Attending to the ‘affect’ in ‘affective states,’ in our reading, may require attentiveness to states of feeling that are experientially fleeting and elusive. However, this does not mean that they are not historically constituted, nor does it preclude the recog- nition that certain kinds of feelings </w:t>
      </w:r>
      <w:r w:rsidRPr="003261FC">
        <w:rPr>
          <w:rFonts w:cs="Times New Roman"/>
          <w:sz w:val="16"/>
        </w:rPr>
        <w:t xml:space="preserve">(fear, hope, abandonment, nostalgia) </w:t>
      </w:r>
      <w:r w:rsidRPr="003261FC">
        <w:rPr>
          <w:rStyle w:val="StyleUnderline"/>
          <w:rFonts w:cs="Times New Roman"/>
          <w:sz w:val="24"/>
        </w:rPr>
        <w:t xml:space="preserve">are found with particular regularity or intensity in specific social </w:t>
      </w:r>
    </w:p>
    <w:p w:rsidR="003261FC" w:rsidRPr="003261FC" w:rsidRDefault="003261FC" w:rsidP="003261FC">
      <w:pPr>
        <w:rPr>
          <w:rStyle w:val="StyleUnderline"/>
          <w:rFonts w:cs="Times New Roman"/>
          <w:sz w:val="24"/>
        </w:rPr>
      </w:pPr>
    </w:p>
    <w:p w:rsidR="003261FC" w:rsidRPr="003261FC" w:rsidRDefault="003261FC" w:rsidP="003261FC">
      <w:pPr>
        <w:pStyle w:val="Heading3"/>
        <w:rPr>
          <w:rStyle w:val="StyleUnderline"/>
          <w:rFonts w:cs="Times New Roman"/>
          <w:sz w:val="32"/>
        </w:rPr>
      </w:pPr>
      <w:r w:rsidRPr="003261FC">
        <w:rPr>
          <w:rStyle w:val="StyleUnderline"/>
          <w:rFonts w:cs="Times New Roman"/>
          <w:sz w:val="32"/>
        </w:rPr>
        <w:t>Pathologization</w:t>
      </w:r>
    </w:p>
    <w:p w:rsidR="003261FC" w:rsidRPr="003261FC" w:rsidRDefault="003261FC" w:rsidP="003261FC">
      <w:pPr>
        <w:rPr>
          <w:rFonts w:cs="Times New Roman"/>
        </w:rPr>
      </w:pPr>
    </w:p>
    <w:p w:rsidR="003261FC" w:rsidRPr="003261FC" w:rsidRDefault="003261FC" w:rsidP="003261FC">
      <w:pPr>
        <w:pStyle w:val="Heading4"/>
        <w:rPr>
          <w:rStyle w:val="StyleUnderline"/>
          <w:rFonts w:ascii="Times New Roman" w:hAnsi="Times New Roman" w:cs="Times New Roman"/>
          <w:sz w:val="26"/>
          <w:u w:val="none"/>
        </w:rPr>
      </w:pPr>
      <w:r w:rsidRPr="003261FC">
        <w:rPr>
          <w:rStyle w:val="StyleUnderline"/>
          <w:rFonts w:ascii="Times New Roman" w:hAnsi="Times New Roman" w:cs="Times New Roman"/>
          <w:sz w:val="26"/>
          <w:u w:val="none"/>
        </w:rPr>
        <w:t>The concept of affect is fundamentally flawed- it divides and orders bodies in order of their capacity for affect and prioritizes the vitally affective. Those deemed as unable to form affective connections are identified with pathologies of affect and are defined as inhuman- these are the new wounded</w:t>
      </w:r>
    </w:p>
    <w:p w:rsidR="003261FC" w:rsidRPr="003261FC" w:rsidRDefault="003261FC" w:rsidP="003261FC">
      <w:pPr>
        <w:rPr>
          <w:rStyle w:val="StyleUnderline"/>
          <w:rFonts w:cs="Times New Roman"/>
          <w:sz w:val="24"/>
          <w:u w:val="none"/>
        </w:rPr>
      </w:pPr>
      <w:r w:rsidRPr="003261FC">
        <w:rPr>
          <w:rStyle w:val="Style13ptBold"/>
          <w:rFonts w:cs="Times New Roman"/>
        </w:rPr>
        <w:t>Bollmer 14</w:t>
      </w:r>
      <w:r w:rsidRPr="003261FC">
        <w:rPr>
          <w:rStyle w:val="StyleUnderline"/>
          <w:rFonts w:cs="Times New Roman"/>
          <w:sz w:val="24"/>
          <w:u w:val="none"/>
        </w:rPr>
        <w:t xml:space="preserve"> (Grant David Bollmer is a lecturer in the Digital Cultures programme in the Department of Media and Communications, University of Sydney. His research examines the technological, theoretical, historical and cultural dimensions of ‘connectivity’, PATHOLOGIES OF AFFECT: The ‘new wounded’ and the politics of ontology, Routledge, Cultural Studies, 2014, Vol. 28, No. 2, 298-326, </w:t>
      </w:r>
      <w:r w:rsidRPr="003261FC">
        <w:rPr>
          <w:rStyle w:val="Hyperlink"/>
          <w:rFonts w:cs="Times New Roman"/>
        </w:rPr>
        <w:t>http://dx.doi.org/10.1080/09502386.2013.826264</w:t>
      </w:r>
      <w:r w:rsidRPr="003261FC">
        <w:rPr>
          <w:rStyle w:val="StyleUnderline"/>
          <w:rFonts w:cs="Times New Roman"/>
          <w:sz w:val="24"/>
          <w:u w:val="none"/>
        </w:rPr>
        <w:t>, JJ)</w:t>
      </w:r>
    </w:p>
    <w:p w:rsidR="003261FC" w:rsidRPr="003261FC" w:rsidRDefault="003261FC" w:rsidP="003261FC">
      <w:pPr>
        <w:rPr>
          <w:rStyle w:val="StyleUnderline"/>
          <w:rFonts w:cs="Times New Roman"/>
          <w:sz w:val="24"/>
          <w:u w:val="none"/>
        </w:rPr>
      </w:pPr>
      <w:r w:rsidRPr="003261FC">
        <w:rPr>
          <w:rStyle w:val="StyleUnderline"/>
          <w:rFonts w:cs="Times New Roman"/>
          <w:sz w:val="16"/>
          <w:u w:val="none"/>
        </w:rPr>
        <w:t xml:space="preserve">Both popular and medical diagnoses </w:t>
      </w:r>
      <w:r w:rsidRPr="003261FC">
        <w:rPr>
          <w:rFonts w:cs="Times New Roman"/>
        </w:rPr>
        <w:t>identify a lack of affective connection as a sign of a social deviant</w:t>
      </w:r>
      <w:r w:rsidRPr="003261FC">
        <w:rPr>
          <w:rStyle w:val="StyleUnderline"/>
          <w:rFonts w:cs="Times New Roman"/>
          <w:sz w:val="16"/>
          <w:u w:val="none"/>
        </w:rPr>
        <w:t xml:space="preserve">, a troublemaker for collaboration and social harmony. That people voluntarily suggest they cannot experience what neuropsy- chology understands as the embodied, biological foundation for human relation challenges how cultural theory has regarded affect in the past several decades. This self-diagnosis suggests a willingness to remove oneself (or remove others) from what </w:t>
      </w:r>
      <w:r w:rsidRPr="003261FC">
        <w:rPr>
          <w:rStyle w:val="StyleUnderline"/>
          <w:rFonts w:cs="Times New Roman"/>
          <w:sz w:val="24"/>
        </w:rPr>
        <w:t>theory increasingly sees as an intertwining of nature and culture that privileges the biological facticity of bodies and brains in the production of cultural, social and political relation</w:t>
      </w:r>
      <w:r w:rsidRPr="003261FC">
        <w:rPr>
          <w:rStyle w:val="StyleUnderline"/>
          <w:rFonts w:cs="Times New Roman"/>
          <w:sz w:val="16"/>
          <w:u w:val="none"/>
        </w:rPr>
        <w:t xml:space="preserve">. Affect, with its many competing and contrasting definitions, tends to be invoked ‘to persuade cultural theorists of the value of the untrammeled ontological’ (Hemmings 2006, p. 559). While there are countless permutations defining what, specifically, affect is in cultural theory, the </w:t>
      </w:r>
      <w:r w:rsidRPr="003261FC">
        <w:rPr>
          <w:rStyle w:val="StyleUnderline"/>
          <w:rFonts w:cs="Times New Roman"/>
          <w:sz w:val="24"/>
        </w:rPr>
        <w:t>ontological version of affect theory I am discussing in this essay tends to define it as an embodied ‘force’ that serves to simultaneously constitute individuals, collectives and their relation in a constantly changing process of individuation</w:t>
      </w:r>
      <w:r w:rsidRPr="003261FC">
        <w:rPr>
          <w:rStyle w:val="StyleUnderline"/>
          <w:rFonts w:cs="Times New Roman"/>
          <w:sz w:val="16"/>
          <w:u w:val="none"/>
        </w:rPr>
        <w:t xml:space="preserve"> (Manning 2013, pp. 26</w:t>
      </w:r>
      <w:r w:rsidRPr="003261FC">
        <w:rPr>
          <w:rStyle w:val="StyleUnderline"/>
          <w:rFonts w:cs="Calibri"/>
          <w:sz w:val="16"/>
          <w:u w:val="none"/>
        </w:rPr>
        <w:t>􏰀</w:t>
      </w:r>
      <w:r w:rsidRPr="003261FC">
        <w:rPr>
          <w:rStyle w:val="StyleUnderline"/>
          <w:rFonts w:cs="Times New Roman"/>
          <w:sz w:val="16"/>
          <w:u w:val="none"/>
        </w:rPr>
        <w:t xml:space="preserve">27). The turn to affect responds to a specific, contextually defined problem in contemporary culture neglected in cultural theory, where the non-representative was overlooked given the overwhelming biases towards textuality in cultural studies (see Thrift 2007). </w:t>
      </w:r>
      <w:r w:rsidRPr="003261FC">
        <w:rPr>
          <w:rStyle w:val="StyleUnderline"/>
          <w:rFonts w:cs="Times New Roman"/>
          <w:sz w:val="24"/>
        </w:rPr>
        <w:t>Stressing affect exemplifies something of a dialectical inversion in cultural theory, a move from the ideal to the material seemingly made to demonstrate the exhaustion of a politics founded on the construction and contestation of ‘meaning’. This is often with implicit or explicit reference to neuropsychological theories of cognition, sensation and embodiment the same ones used to identify and pathologize autism and other affect disorders</w:t>
      </w:r>
      <w:r w:rsidRPr="003261FC">
        <w:rPr>
          <w:rStyle w:val="StyleUnderline"/>
          <w:rFonts w:cs="Times New Roman"/>
          <w:sz w:val="16"/>
          <w:u w:val="none"/>
        </w:rPr>
        <w:t xml:space="preserve"> </w:t>
      </w:r>
      <w:r w:rsidRPr="003261FC">
        <w:rPr>
          <w:rStyle w:val="StyleUnderline"/>
          <w:rFonts w:cs="Calibri"/>
          <w:sz w:val="16"/>
          <w:u w:val="none"/>
        </w:rPr>
        <w:t>􏰀</w:t>
      </w:r>
      <w:r w:rsidRPr="003261FC">
        <w:rPr>
          <w:rStyle w:val="StyleUnderline"/>
          <w:rFonts w:cs="Times New Roman"/>
          <w:sz w:val="16"/>
          <w:u w:val="none"/>
        </w:rPr>
        <w:t xml:space="preserve"> that describe not bodies as such, but ‘brain-body-world entanglements’ (Blackman 2012, p. 1). As an analytic tool, </w:t>
      </w:r>
      <w:r w:rsidRPr="003261FC">
        <w:rPr>
          <w:rStyle w:val="StyleUnderline"/>
          <w:rFonts w:cs="Times New Roman"/>
          <w:sz w:val="24"/>
        </w:rPr>
        <w:t>affect is often mobilized by a divide between the (vitally) affective and the (mentally) interpretive</w:t>
      </w:r>
      <w:r w:rsidRPr="003261FC">
        <w:rPr>
          <w:rStyle w:val="StyleUnderline"/>
          <w:rFonts w:cs="Times New Roman"/>
          <w:sz w:val="16"/>
          <w:u w:val="none"/>
        </w:rPr>
        <w:t xml:space="preserve">. This split, in </w:t>
      </w:r>
      <w:r w:rsidRPr="003261FC">
        <w:rPr>
          <w:rStyle w:val="StyleUnderline"/>
          <w:rFonts w:cs="Times New Roman"/>
          <w:sz w:val="24"/>
        </w:rPr>
        <w:t>privileging the vitally affective</w:t>
      </w:r>
      <w:r w:rsidRPr="003261FC">
        <w:rPr>
          <w:rStyle w:val="StyleUnderline"/>
          <w:rFonts w:cs="Times New Roman"/>
          <w:sz w:val="16"/>
          <w:u w:val="none"/>
        </w:rPr>
        <w:t xml:space="preserve">, makes conscious interpretation little more than a secondary effect of nonconscious cognitive, embodied processes that exist prior to thought, following neurocognitive theories that </w:t>
      </w:r>
      <w:r w:rsidRPr="003261FC">
        <w:rPr>
          <w:rStyle w:val="StyleUnderline"/>
          <w:rFonts w:cs="Calibri"/>
          <w:sz w:val="16"/>
          <w:u w:val="none"/>
        </w:rPr>
        <w:t>􏰀</w:t>
      </w:r>
      <w:r w:rsidRPr="003261FC">
        <w:rPr>
          <w:rStyle w:val="StyleUnderline"/>
          <w:rFonts w:cs="Times New Roman"/>
          <w:sz w:val="16"/>
          <w:u w:val="none"/>
        </w:rPr>
        <w:t xml:space="preserve"> with weak scientific support </w:t>
      </w:r>
      <w:r w:rsidRPr="003261FC">
        <w:rPr>
          <w:rStyle w:val="StyleUnderline"/>
          <w:rFonts w:cs="Calibri"/>
          <w:sz w:val="16"/>
          <w:u w:val="none"/>
        </w:rPr>
        <w:t>􏰀</w:t>
      </w:r>
      <w:r w:rsidRPr="003261FC">
        <w:rPr>
          <w:rStyle w:val="StyleUnderline"/>
          <w:rFonts w:cs="Times New Roman"/>
          <w:sz w:val="16"/>
          <w:u w:val="none"/>
        </w:rPr>
        <w:t xml:space="preserve"> argue conscious will is a mere side-effect of brain materiality (i.e. Wegner 2002; cf. Leys 2011b).2 In turning to an ontology derived from the biological, affect theory and affect theorists ‘make disagreement about meaning, or ideological dispute, irrelevant to cultural analysis’ (Leys 2011b, p. 472), positioning science as that which reveals reality while criticizing the contestation of meaning as a failed political project. Like other discourses of the post-human, the turn to affect celebrates the innate potential of bodies in (both physical and cognitive) motion while rendering consciousness little more than an accident of evolution that does not or cannot define the specificity of living or embodied experience (see Hayles 1999). If the theorization of affect is tautologically defined, as it often is, through the body’s biological capacity to ‘affect and be affected’ (Blackman 2012, p. 1; Stewart 2007, p. 2), then cultural </w:t>
      </w:r>
      <w:r w:rsidRPr="003261FC">
        <w:rPr>
          <w:rStyle w:val="StyleUnderline"/>
          <w:rFonts w:cs="Times New Roman"/>
          <w:sz w:val="24"/>
        </w:rPr>
        <w:t>theory must address how the same biological claims that ground the ontological turn are also foundational for the identification of pathologies of affect in neuropsychology along with the wider popular embrace of these pathologies as everyday diagnoses for those who do not seem to connect or relate properly</w:t>
      </w:r>
      <w:r w:rsidRPr="003261FC">
        <w:rPr>
          <w:rStyle w:val="StyleUnderline"/>
          <w:rFonts w:cs="Times New Roman"/>
          <w:sz w:val="16"/>
          <w:u w:val="none"/>
        </w:rPr>
        <w:t xml:space="preserve">. As Lisa Blackman has pointed out, ontological definitions for affect often rely ‘on invoking the nervous system, endocrine system, or a particular neuropsychological concept, such as the mirror neuron, in order to animate the body’s lively processuality’ (2012, p. 134). Consequentially, this perpetuates cultural theory’s use of psycho- pathology to describe the potentials and limits of subject formation, disregarding the historical and medical contexts within which those subjects are produced (p. 104). </w:t>
      </w:r>
      <w:r w:rsidRPr="003261FC">
        <w:rPr>
          <w:rStyle w:val="StyleUnderline"/>
          <w:rFonts w:cs="Times New Roman"/>
          <w:sz w:val="24"/>
        </w:rPr>
        <w:t xml:space="preserve">We should not simply accept as coincidence that the affective turn in cultural theory has occurred at precisely the same time as neuropsychology has increasingly pathologized bodies that seem to lack a full capacity for biological affect, a pathology reflected in the unfortunately widespread cultural use of autism as an excuse for generalized awkward or antisocial behaviour. While cultural theory looks to neuropsychology to formulate an ontological politics of ‘affecting and being affected’, neuropsy- chology looks to human bodies and discursively </w:t>
      </w:r>
      <w:r w:rsidRPr="003261FC">
        <w:rPr>
          <w:rFonts w:cs="Times New Roman"/>
        </w:rPr>
        <w:t>orders them in accordance with a gradated hierarchy of material, neurobiological capacities for affect</w:t>
      </w:r>
      <w:r w:rsidRPr="003261FC">
        <w:rPr>
          <w:rStyle w:val="StyleUnderline"/>
          <w:rFonts w:cs="Times New Roman"/>
          <w:sz w:val="16"/>
          <w:u w:val="none"/>
        </w:rPr>
        <w:t xml:space="preserve">. According to Nikolas Rose and Joelle M. Abi-Rached, </w:t>
      </w:r>
      <w:r w:rsidRPr="003261FC">
        <w:rPr>
          <w:rStyle w:val="StyleUnderline"/>
          <w:rFonts w:cs="Times New Roman"/>
          <w:sz w:val="24"/>
        </w:rPr>
        <w:t>claims about the body and its ‘ontology’ are directly linked to other beliefs about ideal bodies and proper human conduct (2013, p. 160). These links are especially visible when placed within medical, pharmaceutical and criminal contexts</w:t>
      </w:r>
      <w:r w:rsidRPr="003261FC">
        <w:rPr>
          <w:rStyle w:val="StyleUnderline"/>
          <w:rFonts w:cs="Times New Roman"/>
          <w:sz w:val="16"/>
          <w:u w:val="none"/>
        </w:rPr>
        <w:t xml:space="preserve">, where the neurological capacity for affect is invoked to identify individuals deemed threatening to the maintenance of social or economic structures. This medical and governmental mobilization of affect leads to a paradox central to this essay. </w:t>
      </w:r>
      <w:r w:rsidRPr="003261FC">
        <w:rPr>
          <w:rStyle w:val="StyleUnderline"/>
          <w:rFonts w:cs="Times New Roman"/>
          <w:sz w:val="24"/>
        </w:rPr>
        <w:t>Affect in cultural theory, in drawing on neuropsychology, points to a space of political agency beyond consciousness, intention and symbolic interpretation, defined by the transformative capacities of (relatively undefined) bodies in motion and interaction</w:t>
      </w:r>
      <w:r w:rsidRPr="003261FC">
        <w:rPr>
          <w:rStyle w:val="StyleUnderline"/>
          <w:rFonts w:cs="Times New Roman"/>
          <w:sz w:val="16"/>
          <w:u w:val="none"/>
        </w:rPr>
        <w:t xml:space="preserve">. Neuropsychology, using technological and discursive means, produces bodies as capable or incapable of the generation of affect </w:t>
      </w:r>
      <w:r w:rsidRPr="003261FC">
        <w:rPr>
          <w:rStyle w:val="StyleUnderline"/>
          <w:rFonts w:cs="Calibri"/>
          <w:sz w:val="16"/>
          <w:u w:val="none"/>
        </w:rPr>
        <w:t>􏰀</w:t>
      </w:r>
      <w:r w:rsidRPr="003261FC">
        <w:rPr>
          <w:rStyle w:val="StyleUnderline"/>
          <w:rFonts w:cs="Times New Roman"/>
          <w:sz w:val="16"/>
          <w:u w:val="none"/>
        </w:rPr>
        <w:t xml:space="preserve"> likewise positioned before the symbolic or linguistic (in spite of any interpretation or mediation that may actually happen) </w:t>
      </w:r>
      <w:r w:rsidRPr="003261FC">
        <w:rPr>
          <w:rStyle w:val="StyleUnderline"/>
          <w:rFonts w:cs="Calibri"/>
          <w:sz w:val="16"/>
          <w:u w:val="none"/>
        </w:rPr>
        <w:t>􏰀</w:t>
      </w:r>
      <w:r w:rsidRPr="003261FC">
        <w:rPr>
          <w:rStyle w:val="StyleUnderline"/>
          <w:rFonts w:cs="Times New Roman"/>
          <w:sz w:val="16"/>
          <w:u w:val="none"/>
        </w:rPr>
        <w:t xml:space="preserve"> to define the biological nature of the body upon which the ontological definition of affect relies. Yet by making discourse and ideology, as Leys claims, ‘irrelevant to cultural analysis’, </w:t>
      </w:r>
      <w:r w:rsidRPr="003261FC">
        <w:rPr>
          <w:rStyle w:val="StyleUnderline"/>
          <w:rFonts w:cs="Times New Roman"/>
          <w:sz w:val="24"/>
        </w:rPr>
        <w:t>the turn to affect in cultural theory cannot acknowledge the use of neuropsychological affect to define ideal bodies and ideal conduct, calling into question the possibilities of a politics based entirely on ontological claims about reality</w:t>
      </w:r>
      <w:r w:rsidRPr="003261FC">
        <w:rPr>
          <w:rStyle w:val="StyleUnderline"/>
          <w:rFonts w:cs="Times New Roman"/>
          <w:sz w:val="16"/>
          <w:u w:val="none"/>
        </w:rPr>
        <w:t xml:space="preserve">. At best, the same science upon which much affect theory relies is then disavowed, criticized as ‘reducing’ the political power of affect through discourse and language as if the neuropsychology of affect is simply a form of false consciousness. Neuropsychology, in spite of being invoked as scientific support for affect theory, becomes little more than a distortion of reality rather than a complex formation in its own right that participates in the multiple registers and processes of mediation through which reality constitutes itself. </w:t>
      </w:r>
      <w:r w:rsidRPr="003261FC">
        <w:rPr>
          <w:rStyle w:val="StyleUnderline"/>
          <w:rFonts w:cs="Times New Roman"/>
          <w:sz w:val="24"/>
        </w:rPr>
        <w:t xml:space="preserve">Those identified with contemporary pathologies of affect, which Catherine Malabou terms </w:t>
      </w:r>
      <w:r w:rsidRPr="003261FC">
        <w:rPr>
          <w:rFonts w:cs="Times New Roman"/>
        </w:rPr>
        <w:t>the new wounded</w:t>
      </w:r>
      <w:r w:rsidRPr="003261FC">
        <w:rPr>
          <w:rStyle w:val="StyleUnderline"/>
          <w:rFonts w:cs="Times New Roman"/>
          <w:sz w:val="24"/>
        </w:rPr>
        <w:t>, ‘suffer, no matter their disparate clinical profiles, from emotional disturbances that essentially consist in the mal- functioning of affective signals necessary to make decisions</w:t>
      </w:r>
      <w:r w:rsidRPr="003261FC">
        <w:rPr>
          <w:rStyle w:val="StyleUnderline"/>
          <w:rFonts w:cs="Times New Roman"/>
          <w:sz w:val="16"/>
          <w:u w:val="none"/>
        </w:rPr>
        <w:t xml:space="preserve">. To differing degrees, they all display permanent or temporary behaviors of indifference or disaffection’ (2012, p. 10). The category of the new wounded </w:t>
      </w:r>
      <w:r w:rsidRPr="003261FC">
        <w:rPr>
          <w:rStyle w:val="StyleUnderline"/>
          <w:rFonts w:cs="Times New Roman"/>
          <w:sz w:val="24"/>
        </w:rPr>
        <w:t>identifies a massively diverse group of individuals</w:t>
      </w:r>
      <w:r w:rsidRPr="003261FC">
        <w:rPr>
          <w:rStyle w:val="StyleUnderline"/>
          <w:rFonts w:cs="Times New Roman"/>
          <w:sz w:val="16"/>
          <w:u w:val="none"/>
        </w:rPr>
        <w:t>. It includes those with brain damage, degenerative neurological disorders and personality disorders such as psycho- pathy or autism. Each of these varied conditions sha</w:t>
      </w:r>
      <w:r w:rsidRPr="003261FC">
        <w:rPr>
          <w:rStyle w:val="StyleUnderline"/>
          <w:rFonts w:cs="Times New Roman"/>
          <w:sz w:val="24"/>
        </w:rPr>
        <w:t xml:space="preserve">res the inability to produce specific affects within the materiality of the brain. Bodies that cannot experience a full range of affects are marked as </w:t>
      </w:r>
      <w:r w:rsidRPr="003261FC">
        <w:rPr>
          <w:rFonts w:cs="Times New Roman"/>
        </w:rPr>
        <w:t>reduced or incomplete in the vital foundations of life itself</w:t>
      </w:r>
      <w:r w:rsidRPr="003261FC">
        <w:rPr>
          <w:rStyle w:val="StyleUnderline"/>
          <w:rFonts w:cs="Times New Roman"/>
          <w:sz w:val="24"/>
        </w:rPr>
        <w:t>.</w:t>
      </w:r>
      <w:r w:rsidRPr="003261FC">
        <w:rPr>
          <w:rStyle w:val="StyleUnderline"/>
          <w:rFonts w:cs="Times New Roman"/>
          <w:sz w:val="16"/>
          <w:u w:val="none"/>
        </w:rPr>
        <w:t xml:space="preserve"> In the most extreme, as in the case of those with severe brain damage, the new wounded exhibit almost no embodied, biological capacity to affect or be affected. In other cases, such as the diagnosis of psychopathy or autism, neuropsychological pathologies are defined by the brain’s material inability to experience specific affects and emotions. Psychopathy, in particular, is often characterized by the external performance or simulation of ‘false’ affects that do not correspond to the material, neuronal function of the brain (Babiak and Hare 2006, Baron-Cohen 2011). Other pathologies of affect are constructed in similar ways, in which the materiality of the brain cannot produce affects correctly. Consequentially, </w:t>
      </w:r>
      <w:r w:rsidRPr="003261FC">
        <w:rPr>
          <w:rStyle w:val="StyleUnderline"/>
          <w:rFonts w:cs="Times New Roman"/>
          <w:sz w:val="24"/>
        </w:rPr>
        <w:t>a politics based in a normative capacity to affect and be affected, in this case, means that the new wounded do not have ‘whole bodies’ and are constructed as something less than human, if not completely inhuman</w:t>
      </w:r>
      <w:r w:rsidRPr="003261FC">
        <w:rPr>
          <w:rStyle w:val="StyleUnderline"/>
          <w:rFonts w:cs="Times New Roman"/>
          <w:sz w:val="16"/>
          <w:u w:val="none"/>
        </w:rPr>
        <w:t xml:space="preserve"> (cf. Keller 2007, p. 353, Silverman 2012, p. 7). When confronted with the actual use of affect in neuropsychol- ogy, the ‘innate’ potential of bodies to affect and be affected is used to marginalize and confine individuals as abnormal and pathological others, undesirable for inclusion in the social. The cultural theorization of affect that draws on these biological theories is intertwined with a discourse that limits the capacity of the body, pathologizing many possibilities of embodiment. Instead of acknowledging the institutional formations that produce and define affect in neuropsychology, affect in cultural theory tends to be either ‘treated as a singular event or plane, or rendered the universal ontological substance of the real’ (Grossberg 2010, p. 192). For the former, </w:t>
      </w:r>
      <w:r w:rsidRPr="003261FC">
        <w:rPr>
          <w:rStyle w:val="StyleUnderline"/>
          <w:rFonts w:cs="Times New Roman"/>
          <w:sz w:val="24"/>
        </w:rPr>
        <w:t>the theorization of affect as an ontological ground becomes a substitute for engagement with the multiple layers of mediation that historically and contextually shape the possibilities for the present</w:t>
      </w:r>
      <w:r w:rsidRPr="003261FC">
        <w:rPr>
          <w:rStyle w:val="StyleUnderline"/>
          <w:rFonts w:cs="Times New Roman"/>
          <w:sz w:val="16"/>
          <w:u w:val="none"/>
        </w:rPr>
        <w:t xml:space="preserve">. For the latter, ‘affect seems to propel . . . a flight to science and biology, as if affect were simply a material relation between bodies’ (p. 192). Both positions are highly reductive. Both </w:t>
      </w:r>
      <w:r w:rsidRPr="003261FC">
        <w:rPr>
          <w:rStyle w:val="StyleUnderline"/>
          <w:rFonts w:cs="Times New Roman"/>
          <w:sz w:val="24"/>
        </w:rPr>
        <w:t xml:space="preserve">misrecognize conjuncturally specific mobilizations of affect by funnelling it through universalizing knowledge processes from philosophy and science, leading to a ‘politics’ that appears to emerge automatically (and autonomically) from a theoretical plane of ‘reality’ that exists outside of lived experience. Affect theory consequentially projects a so-called ‘ontology’ onto material reality while </w:t>
      </w:r>
      <w:r w:rsidRPr="003261FC">
        <w:rPr>
          <w:rFonts w:cs="Times New Roman"/>
        </w:rPr>
        <w:t>ignoring discursive and material processes that arrange, order and marginalize those produced as pathological and abnormal subjects</w:t>
      </w:r>
      <w:r w:rsidRPr="003261FC">
        <w:rPr>
          <w:rStyle w:val="StyleUnderline"/>
          <w:rFonts w:cs="Times New Roman"/>
          <w:sz w:val="16"/>
          <w:u w:val="none"/>
        </w:rPr>
        <w:t xml:space="preserve"> in part because affect theory’s flight to the biological also entails a flight away from discourse to order and make sensible. In </w:t>
      </w:r>
      <w:r w:rsidRPr="003261FC">
        <w:rPr>
          <w:rStyle w:val="StyleUnderline"/>
          <w:rFonts w:cs="Times New Roman"/>
          <w:sz w:val="24"/>
        </w:rPr>
        <w:t>universalizing the body’s capacity to affect and be affected, the pathologies identified by the neuropsychology of affect are likewise pathologized in cultural theory, producing bodies that cannot exist as a normative part of the social because of their inability to properly modulate or experience the affective flows that somehow ‘naturally’ ground sociality through their ‘material’ transmission and contagion</w:t>
      </w:r>
      <w:r w:rsidRPr="003261FC">
        <w:rPr>
          <w:rStyle w:val="StyleUnderline"/>
          <w:rFonts w:cs="Times New Roman"/>
          <w:sz w:val="16"/>
          <w:u w:val="none"/>
        </w:rPr>
        <w:t xml:space="preserve"> (cf. Brennan 2004; Sampson 2012). These assumptions about sociality reflect the current belief that those diagnosed with psychopathy do not and cannot conform to the natural order of the social and should be identified for their (often permanent) exclusion or incarceration (see Babiak and Hare 2006, Ronson 2011). </w:t>
      </w:r>
      <w:r w:rsidRPr="003261FC">
        <w:rPr>
          <w:rStyle w:val="StyleUnderline"/>
          <w:rFonts w:cs="Times New Roman"/>
          <w:sz w:val="24"/>
        </w:rPr>
        <w:t>Autism ‘support’ groups attempt to ‘cure’ people with autism because they seem to be inhuman ‘aliens’ or ‘walled fortresses’ rather than full humans with complete bodies</w:t>
      </w:r>
      <w:r w:rsidRPr="003261FC">
        <w:rPr>
          <w:rStyle w:val="StyleUnderline"/>
          <w:rFonts w:cs="Times New Roman"/>
          <w:sz w:val="16"/>
          <w:u w:val="none"/>
        </w:rPr>
        <w:t xml:space="preserve"> (Hacking 2009b). </w:t>
      </w:r>
      <w:r w:rsidRPr="003261FC">
        <w:rPr>
          <w:rStyle w:val="StyleUnderline"/>
          <w:rFonts w:cs="Times New Roman"/>
          <w:sz w:val="24"/>
        </w:rPr>
        <w:t>In making affect little more than an ontological, material relation between bodies, pathologies of affect reveal how specific bodies are marked as ontological impossibilities to be corrected, confined or, in the most extreme examples of the new wounded, let die</w:t>
      </w:r>
      <w:r w:rsidRPr="003261FC">
        <w:rPr>
          <w:rStyle w:val="StyleUnderline"/>
          <w:rFonts w:cs="Times New Roman"/>
          <w:sz w:val="16"/>
          <w:u w:val="none"/>
        </w:rPr>
        <w:t>. Turning to an ontology defined entirely by pre-discursive affect empties cultural theory of any way of acknowledging the construction of mental pathology, simply standing by as a complicit observer when the capacity to modulate affect and produce relation defines the limits and possibilities for the human.</w:t>
      </w:r>
    </w:p>
    <w:p w:rsidR="003261FC" w:rsidRPr="003261FC" w:rsidRDefault="003261FC" w:rsidP="003261FC">
      <w:pPr>
        <w:rPr>
          <w:rFonts w:cs="Times New Roman"/>
          <w:sz w:val="16"/>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The new wounded are those who exist with an absence of affect- in order to protect affective society, they are identified and separated</w:t>
      </w:r>
    </w:p>
    <w:p w:rsidR="003261FC" w:rsidRPr="003261FC" w:rsidRDefault="003261FC" w:rsidP="003261FC">
      <w:pPr>
        <w:rPr>
          <w:rFonts w:cs="Times New Roman"/>
        </w:rPr>
      </w:pPr>
      <w:r w:rsidRPr="003261FC">
        <w:rPr>
          <w:rStyle w:val="Style13ptBold"/>
          <w:rFonts w:cs="Times New Roman"/>
        </w:rPr>
        <w:t>Bollmer 14</w:t>
      </w:r>
      <w:r w:rsidRPr="003261FC">
        <w:rPr>
          <w:rStyle w:val="StyleUnderline"/>
          <w:rFonts w:cs="Times New Roman"/>
          <w:sz w:val="24"/>
          <w:u w:val="none"/>
        </w:rPr>
        <w:t xml:space="preserve"> (Grant David Bollmer is a lecturer in the Digital Cultures programme in the Department of Media and Communications, University of Sydney. His research examines the technological, theoretical, historical and cultural dimensions of ‘connectivity’, PATHOLOGIES OF AFFECT: The ‘new wounded’ and the politics of ontology, Routledge, Cultural Studies, 2014, Vol. 28, No. 2, 298-326, </w:t>
      </w:r>
      <w:r w:rsidRPr="003261FC">
        <w:rPr>
          <w:rStyle w:val="Hyperlink"/>
          <w:rFonts w:cs="Times New Roman"/>
        </w:rPr>
        <w:t>http://dx.doi.org/10.1080/09502386.2013.826264</w:t>
      </w:r>
      <w:r w:rsidRPr="003261FC">
        <w:rPr>
          <w:rStyle w:val="StyleUnderline"/>
          <w:rFonts w:cs="Times New Roman"/>
          <w:sz w:val="24"/>
          <w:u w:val="none"/>
        </w:rPr>
        <w:t>, JJ)</w:t>
      </w:r>
    </w:p>
    <w:p w:rsidR="003261FC" w:rsidRPr="003261FC" w:rsidRDefault="003261FC" w:rsidP="003261FC">
      <w:pPr>
        <w:rPr>
          <w:rFonts w:cs="Times New Roman"/>
          <w:sz w:val="14"/>
        </w:rPr>
      </w:pPr>
      <w:r w:rsidRPr="003261FC">
        <w:rPr>
          <w:rFonts w:cs="Times New Roman"/>
          <w:u w:val="single"/>
        </w:rPr>
        <w:t xml:space="preserve">The norms of pathology produce the norms of health, even though a ‘healthy’ body is not defined by stable, normative conditions. Healthy indicates a flexible, fluid state defined by multiple norms a healthy body may or may not conform to at any specific moment in time. Normal describes a body that cannot be identified as abnormal or conforming to a pathological norm. Normal, then, would actually seem to indicate an absence or lack though the abnormal and the pathological are constructed as lacking. </w:t>
      </w:r>
      <w:r w:rsidRPr="003261FC">
        <w:rPr>
          <w:rFonts w:cs="Times New Roman"/>
          <w:sz w:val="16"/>
        </w:rPr>
        <w:t>Yet, claims Canguilhem, ‘Nothing can be lacking [manque] to a living being once we accept that there are a thousand and one different ways of living’ (p. 126). There is no singular thing called ‘the body’, and there is no singl</w:t>
      </w:r>
      <w:r w:rsidRPr="003261FC">
        <w:rPr>
          <w:rFonts w:cs="Times New Roman"/>
          <w:sz w:val="14"/>
        </w:rPr>
        <w:t>e form of being that can be defined as ‘living’ or ‘life’. These are historically determined categories that produce and divide bodies according to normative beliefs about vitality. Nonetheless, the relational construction of the pathological identifies specific kinds of bodies and specific forms of life as lesser, incomplete or degraded. As Eugene Thacker has argued, ‘</w:t>
      </w:r>
      <w:r w:rsidRPr="003261FC">
        <w:rPr>
          <w:rStyle w:val="StyleUnderline"/>
          <w:rFonts w:cs="Times New Roman"/>
          <w:sz w:val="24"/>
        </w:rPr>
        <w:t>every ontology of ‘‘life’’ thinks of life in terms of something-other-than-life’</w:t>
      </w:r>
      <w:r w:rsidRPr="003261FC">
        <w:rPr>
          <w:rFonts w:cs="Times New Roman"/>
          <w:sz w:val="14"/>
        </w:rPr>
        <w:t xml:space="preserve"> (2010, p. x). The sense of a ‘full vitality’ upon which the ideal of health depends is constructed through the production and identification of that which is less- than-full, if not completely other to life itself. This ‘</w:t>
      </w:r>
      <w:r w:rsidRPr="003261FC">
        <w:rPr>
          <w:rStyle w:val="StyleUnderline"/>
          <w:rFonts w:cs="Times New Roman"/>
          <w:sz w:val="24"/>
        </w:rPr>
        <w:t>degraded’ otherness is not based in some intrinsic vital capacity of the body itself but is constructed through discourse that orders bodies.</w:t>
      </w:r>
      <w:r w:rsidRPr="003261FC">
        <w:rPr>
          <w:rFonts w:cs="Times New Roman"/>
          <w:sz w:val="14"/>
        </w:rPr>
        <w:t xml:space="preserve"> The identification of abnormalities and pathologies defines the range of possibilities for a vitally complete ‘life’ out of the potentialities of bodies in relation with other bodies, their capacities and how they are described. Michel Foucault, in his seminar Abnormal (2003), extends Canguilhem’s writings on medicine and health to the political, legal and social function of identifying abnormal behaviours in modern European society, culminating in the development of psychology as a science separate from medicine. For Foucault, this requires the removal of pathology from the study of the human mind, producing abnormal individuals who cannot be cured medically but must be separated out and isolated for the safety of society. </w:t>
      </w:r>
      <w:r w:rsidRPr="003261FC">
        <w:rPr>
          <w:rStyle w:val="StyleUnderline"/>
          <w:rFonts w:cs="Times New Roman"/>
          <w:sz w:val="24"/>
        </w:rPr>
        <w:t>The pathological construction of madness initially happens within medicine, as identified ‘through the analysis of symptoms, the classification of forms, and the search for etiologies’ (p. 308). This ‘specific medicine of madness’ positions mental pathologies as illnesses to be cured through physical, medical means</w:t>
      </w:r>
      <w:r w:rsidRPr="003261FC">
        <w:rPr>
          <w:rFonts w:cs="Times New Roman"/>
          <w:sz w:val="14"/>
        </w:rPr>
        <w:t xml:space="preserve">. The psychology of the nineteenth century reframes medical explanations for mental pathology through psychical and behavioural abnormalities that result from developmental, genealogical and environmental traumas. Defining madness in this way removes the vital grounds for mental phenomena. Traumas are not ‘embodied’ in the material realm of medicine to be cured by the physician but placed in the mental space of memory and the psyche, governed by the science of psychology. As a result, </w:t>
      </w:r>
      <w:r w:rsidRPr="003261FC">
        <w:rPr>
          <w:rStyle w:val="StyleUnderline"/>
          <w:rFonts w:cs="Times New Roman"/>
          <w:sz w:val="24"/>
        </w:rPr>
        <w:t>psychiatry ‘no longer seeks to cure. It can offer merely to protect society from being the victim of the definitive dangers represented by people in an abnormal condition’</w:t>
      </w:r>
      <w:r w:rsidRPr="003261FC">
        <w:rPr>
          <w:rFonts w:cs="Times New Roman"/>
          <w:sz w:val="14"/>
        </w:rPr>
        <w:t xml:space="preserve"> (p. 316). Foucault argues that psychology </w:t>
      </w:r>
      <w:r w:rsidRPr="003261FC">
        <w:rPr>
          <w:rStyle w:val="StyleUnderline"/>
          <w:rFonts w:cs="Times New Roman"/>
          <w:sz w:val="24"/>
        </w:rPr>
        <w:t xml:space="preserve">uses </w:t>
      </w:r>
      <w:r w:rsidRPr="003261FC">
        <w:rPr>
          <w:rFonts w:cs="Times New Roman"/>
          <w:sz w:val="14"/>
        </w:rPr>
        <w:t>three</w:t>
      </w:r>
      <w:r w:rsidRPr="003261FC">
        <w:rPr>
          <w:rStyle w:val="StyleUnderline"/>
          <w:rFonts w:cs="Times New Roman"/>
          <w:sz w:val="24"/>
        </w:rPr>
        <w:t xml:space="preserve"> </w:t>
      </w:r>
      <w:r w:rsidRPr="003261FC">
        <w:rPr>
          <w:rFonts w:cs="Times New Roman"/>
          <w:sz w:val="14"/>
        </w:rPr>
        <w:t>historical</w:t>
      </w:r>
      <w:r w:rsidRPr="003261FC">
        <w:rPr>
          <w:rStyle w:val="StyleUnderline"/>
          <w:rFonts w:cs="Times New Roman"/>
          <w:sz w:val="24"/>
        </w:rPr>
        <w:t xml:space="preserve"> figures of abnorm- ality, the ‘monster’, the ‘incorrigible’ and the ‘onanist’, to remove the element of pathology from the abnormal,</w:t>
      </w:r>
      <w:r w:rsidRPr="003261FC">
        <w:rPr>
          <w:rFonts w:cs="Times New Roman"/>
          <w:sz w:val="14"/>
        </w:rPr>
        <w:t xml:space="preserve"> differentiating psychology from medicine by separating out the vital from the mental. Human monsters violate the laws of both society and nature, simultaneously legible as an identifiable other and illegible as something that exists beyond the limits of social explanation. </w:t>
      </w:r>
      <w:r w:rsidRPr="003261FC">
        <w:rPr>
          <w:rStyle w:val="StyleUnderline"/>
          <w:rFonts w:cs="Times New Roman"/>
          <w:sz w:val="24"/>
        </w:rPr>
        <w:t>The ‘incorrigible’ is an ‘individual to be corrected’</w:t>
      </w:r>
      <w:r w:rsidRPr="003261FC">
        <w:rPr>
          <w:rFonts w:cs="Times New Roman"/>
          <w:sz w:val="14"/>
        </w:rPr>
        <w:t xml:space="preserve"> that ‘emerges in the play of relations of conflict and support that exist between the family and the school, workshop, street, quarter, parish, church, police, and so on’ (pp. 57</w:t>
      </w:r>
      <w:r w:rsidRPr="003261FC">
        <w:rPr>
          <w:rFonts w:cs="Calibri"/>
          <w:sz w:val="14"/>
        </w:rPr>
        <w:t>􏰀</w:t>
      </w:r>
      <w:r w:rsidRPr="003261FC">
        <w:rPr>
          <w:rFonts w:cs="Times New Roman"/>
          <w:sz w:val="14"/>
        </w:rPr>
        <w:t xml:space="preserve">58). The ‘onanist’ is a masturbator and sexual deviant, which, in conjunction with the other two figures of abnormality, locates all three as expressions of sexuality. Following from these three abnormal figures, madness </w:t>
      </w:r>
      <w:r w:rsidRPr="003261FC">
        <w:rPr>
          <w:rStyle w:val="StyleUnderline"/>
          <w:rFonts w:cs="Times New Roman"/>
          <w:sz w:val="24"/>
        </w:rPr>
        <w:t xml:space="preserve">is </w:t>
      </w:r>
      <w:r w:rsidRPr="003261FC">
        <w:rPr>
          <w:rFonts w:cs="Times New Roman"/>
          <w:sz w:val="14"/>
        </w:rPr>
        <w:t>either</w:t>
      </w:r>
      <w:r w:rsidRPr="003261FC">
        <w:rPr>
          <w:rStyle w:val="StyleUnderline"/>
          <w:rFonts w:cs="Times New Roman"/>
          <w:sz w:val="24"/>
        </w:rPr>
        <w:t xml:space="preserve"> used to confine individuals as incurable monsters</w:t>
      </w:r>
      <w:r w:rsidRPr="003261FC">
        <w:rPr>
          <w:rFonts w:cs="Times New Roman"/>
          <w:sz w:val="14"/>
        </w:rPr>
        <w:t xml:space="preserve"> (cf. Foucault 2006, pp. 44</w:t>
      </w:r>
      <w:r w:rsidRPr="003261FC">
        <w:rPr>
          <w:rFonts w:cs="Calibri"/>
          <w:sz w:val="14"/>
        </w:rPr>
        <w:t>􏰀</w:t>
      </w:r>
      <w:r w:rsidRPr="003261FC">
        <w:rPr>
          <w:rFonts w:cs="Times New Roman"/>
          <w:sz w:val="14"/>
        </w:rPr>
        <w:t xml:space="preserve">77) or, eventually, filtered through sexual sciences and psychoanalysis, correcting individuals through the speaking of sexual trauma. This treatment, in the case of psychoanalysis at least, is ultimately interminable. </w:t>
      </w:r>
      <w:r w:rsidRPr="003261FC">
        <w:rPr>
          <w:rStyle w:val="StyleUnderline"/>
          <w:rFonts w:cs="Times New Roman"/>
          <w:sz w:val="24"/>
        </w:rPr>
        <w:t>Madness is not the result of biological or vital pathologies. It emerges through social, cultural and psychical abnormalities that must be managed through the partition and separation of individuals and populations</w:t>
      </w:r>
      <w:r w:rsidRPr="003261FC">
        <w:rPr>
          <w:rFonts w:cs="Times New Roman"/>
          <w:sz w:val="14"/>
        </w:rPr>
        <w:t xml:space="preserve">. Techniques of vision and identification are used to locate, mark and isolate the abnormal. No longer curable through medicine, abnormalities are isolated and monitored to (at least supposedly) maintain the well-being of the social. The identification of an abnormal or pathological state is not simply performed by the institutions of power concretized, here at least, in the practice of medicine and psychology. Canguilhem stresses how the pathological norm is felt and experienced by an individual who comes to recognize herself as abnormal or pathological, who approaches the doctor because of the desire to either achieve or return to ‘normality’. The ‘sick’ individual seeks a cure because she understands herself to be sick. Canguilhem notes the experiential problem of diagnosis with the following: It is impossible for the physician, starting from the accounts of sick men, to understand the experience of the sick man, for what sick men express in ordinary concepts is not directly their experience but their interpreta- tion of an experience for which they have been deprived of adequate concepts. (1989, p. 115) The sick individual is, effectively, one who cannot speak. She must use the language of medicine to express her illness or the language of psychoanalysis to explain her madness. One comes to understand and feel one’s own body through discourses of the normal, abnormal and pathological, submitting to institutions of power in the construction of a phenomenal, felt sense of self. Psychology and medicine function, at least in part, because the patient voluntarily submits to the physician or analyst in interpreting and categorizing these embodied experiences. </w:t>
      </w:r>
      <w:r w:rsidRPr="003261FC">
        <w:rPr>
          <w:rStyle w:val="StyleUnderline"/>
          <w:rFonts w:cs="Times New Roman"/>
          <w:sz w:val="24"/>
        </w:rPr>
        <w:t>The internalization of abnormality and pathology that enables this relationship, however, is explicitly called into question with what Catherine Malabou (2012) terms the ‘new wounded’</w:t>
      </w:r>
      <w:r w:rsidRPr="003261FC">
        <w:rPr>
          <w:rFonts w:cs="Times New Roman"/>
          <w:sz w:val="16"/>
        </w:rPr>
        <w:t xml:space="preserve">. The new wounded are </w:t>
      </w:r>
      <w:r w:rsidRPr="003261FC">
        <w:rPr>
          <w:rStyle w:val="StyleUnderline"/>
          <w:rFonts w:cs="Times New Roman"/>
          <w:sz w:val="24"/>
        </w:rPr>
        <w:t>characterized by brain lesions and brain damage</w:t>
      </w:r>
      <w:r w:rsidRPr="003261FC">
        <w:rPr>
          <w:rFonts w:cs="Times New Roman"/>
          <w:sz w:val="16"/>
        </w:rPr>
        <w:t xml:space="preserve">. Psychic abnormality returns to the body itself by locating the aetiology of mental disorder within the materiality of the brain. With the new wounded, </w:t>
      </w:r>
      <w:r w:rsidRPr="003261FC">
        <w:rPr>
          <w:rStyle w:val="StyleUnderline"/>
          <w:rFonts w:cs="Times New Roman"/>
          <w:sz w:val="24"/>
        </w:rPr>
        <w:t>the historical separation of the vital and the mental is recombined through reference to the material function of affect in the body</w:t>
      </w:r>
      <w:r w:rsidRPr="003261FC">
        <w:rPr>
          <w:rFonts w:cs="Times New Roman"/>
          <w:sz w:val="16"/>
        </w:rPr>
        <w:t xml:space="preserve">. Instead of psychological abnormalities, the new wounded are characterized by neurological affective pathologies lacking in vitality. The new wounded include the ‘victims of various cerebral lesions or attacks, head trauma, tumors, encephalitis, or meningoencephalitis’, those with ‘degenerative brain diseases such as Parkinson’s or Alzheimer’s’, and ‘the patients whom psychoanalysis has attempted to cure without success: schizophrenics, autistics, epileptics, victims of Tourette’s syndrome’. Malabou claims that </w:t>
      </w:r>
      <w:r w:rsidRPr="003261FC">
        <w:rPr>
          <w:rStyle w:val="StyleUnderline"/>
          <w:rFonts w:cs="Times New Roman"/>
          <w:sz w:val="24"/>
        </w:rPr>
        <w:t>the uniting feature of all of these conditions is an absence of affect, ‘an emotional deficit’, that emerges from the neurocognitive materiality of the brain (p</w:t>
      </w:r>
      <w:r w:rsidRPr="003261FC">
        <w:rPr>
          <w:rFonts w:cs="Times New Roman"/>
          <w:sz w:val="16"/>
        </w:rPr>
        <w:t xml:space="preserve">. 10). There are three characteristics that define the construction of the new wounded I want to discuss here. First, </w:t>
      </w:r>
      <w:r w:rsidRPr="003261FC">
        <w:rPr>
          <w:rStyle w:val="StyleUnderline"/>
          <w:rFonts w:cs="Times New Roman"/>
          <w:sz w:val="24"/>
        </w:rPr>
        <w:t>the new wounded are believed to not experience the self as a ‘self’ and are incapable of speaking their abnormality or pathology through the narration of ‘identity’ and ‘trauma’.</w:t>
      </w:r>
      <w:r w:rsidRPr="003261FC">
        <w:rPr>
          <w:rFonts w:cs="Times New Roman"/>
          <w:sz w:val="16"/>
        </w:rPr>
        <w:t xml:space="preserve"> This is because they do not have the capacity for affective relations to others or auto-affective relations that define the individual, autonomous self. There is no internaliza- tion of abnormality or pathology and it is impossible to ‘cure’ or ‘correct’ the new wounded with the techniques associated with the history of psychology or psychoanalysis. Second, the </w:t>
      </w:r>
      <w:r w:rsidRPr="003261FC">
        <w:rPr>
          <w:rStyle w:val="StyleUnderline"/>
          <w:rFonts w:cs="Times New Roman"/>
          <w:sz w:val="24"/>
        </w:rPr>
        <w:t>construction of the new wounded combines the medical treatment of pathology and the psychological confinement of abnormality</w:t>
      </w:r>
      <w:r w:rsidRPr="003261FC">
        <w:rPr>
          <w:rFonts w:cs="Times New Roman"/>
          <w:sz w:val="16"/>
        </w:rPr>
        <w:t>. However, the medical norms of pathology return with the new wounded because the ‘absence’ of affect is assumed to indicate a reduced capacity of the body to experience a natural, vital force essential for the lived embodiment of the biological organism. The new wounded are assumed incurable by medical means, but diagnosed through vital, material pathologies of the body rather than the ‘immateriality’ of the psyche. Third, and finally, w</w:t>
      </w:r>
      <w:r w:rsidRPr="003261FC">
        <w:rPr>
          <w:rStyle w:val="StyleUnderline"/>
          <w:rFonts w:cs="Times New Roman"/>
          <w:sz w:val="24"/>
        </w:rPr>
        <w:t xml:space="preserve">hile different pathologies of affect are mobilized in different ways, in each and every instance </w:t>
      </w:r>
      <w:r w:rsidRPr="003261FC">
        <w:rPr>
          <w:rFonts w:cs="Times New Roman"/>
        </w:rPr>
        <w:t>the ‘absence’ of affect is something that marks an individual as an abnormal or inhuman other,</w:t>
      </w:r>
      <w:r w:rsidRPr="003261FC">
        <w:rPr>
          <w:rStyle w:val="StyleUnderline"/>
          <w:rFonts w:cs="Times New Roman"/>
          <w:sz w:val="24"/>
        </w:rPr>
        <w:t xml:space="preserve"> to be confined, potentially </w:t>
      </w:r>
      <w:r w:rsidRPr="003261FC">
        <w:rPr>
          <w:rFonts w:cs="Times New Roman"/>
          <w:sz w:val="16"/>
        </w:rPr>
        <w:t xml:space="preserve">(but unsuccessfully) </w:t>
      </w:r>
      <w:r w:rsidRPr="003261FC">
        <w:rPr>
          <w:rStyle w:val="StyleUnderline"/>
          <w:rFonts w:cs="Times New Roman"/>
          <w:sz w:val="24"/>
        </w:rPr>
        <w:t xml:space="preserve">corrected, or even </w:t>
      </w:r>
      <w:r w:rsidRPr="003261FC">
        <w:rPr>
          <w:rFonts w:cs="Times New Roman"/>
        </w:rPr>
        <w:t>left to die.</w:t>
      </w:r>
      <w:r w:rsidRPr="003261FC">
        <w:rPr>
          <w:rFonts w:cs="Times New Roman"/>
          <w:sz w:val="16"/>
        </w:rPr>
        <w:t xml:space="preserve"> In every case, those marked with pathologies of affect are beyond the limits of the social bond because they do not possess the material capacity to experience or perform relation.</w:t>
      </w:r>
    </w:p>
    <w:p w:rsidR="003261FC" w:rsidRPr="003261FC" w:rsidRDefault="003261FC" w:rsidP="003261FC">
      <w:pPr>
        <w:rPr>
          <w:rFonts w:cs="Times New Roman"/>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The separation of the new wounded for the good of society justifies their death- they are deemed as “alien” bodies and become disposable</w:t>
      </w:r>
    </w:p>
    <w:p w:rsidR="003261FC" w:rsidRPr="003261FC" w:rsidRDefault="003261FC" w:rsidP="003261FC">
      <w:pPr>
        <w:rPr>
          <w:rFonts w:cs="Times New Roman"/>
        </w:rPr>
      </w:pPr>
      <w:r w:rsidRPr="003261FC">
        <w:rPr>
          <w:rStyle w:val="Style13ptBold"/>
          <w:rFonts w:cs="Times New Roman"/>
        </w:rPr>
        <w:t>Bollmer 14</w:t>
      </w:r>
      <w:r w:rsidRPr="003261FC">
        <w:rPr>
          <w:rStyle w:val="StyleUnderline"/>
          <w:rFonts w:cs="Times New Roman"/>
          <w:sz w:val="24"/>
          <w:u w:val="none"/>
        </w:rPr>
        <w:t xml:space="preserve"> (Grant David Bollmer is a lecturer in the Digital Cultures programme in the Department of Media and Communications, University of Sydney. His research examines the technological, theoretical, historical and cultural dimensions of ‘connectivity’, PATHOLOGIES OF AFFECT: The ‘new wounded’ and the politics of ontology, Routledge, Cultural Studies, 2014, Vol. 28, No. 2, 298-326, </w:t>
      </w:r>
      <w:r w:rsidRPr="003261FC">
        <w:rPr>
          <w:rStyle w:val="Hyperlink"/>
          <w:rFonts w:cs="Times New Roman"/>
        </w:rPr>
        <w:t>http://dx.doi.org/10.1080/09502386.2013.826264</w:t>
      </w:r>
      <w:r w:rsidRPr="003261FC">
        <w:rPr>
          <w:rStyle w:val="StyleUnderline"/>
          <w:rFonts w:cs="Times New Roman"/>
          <w:sz w:val="24"/>
          <w:u w:val="none"/>
        </w:rPr>
        <w:t>, JJ)</w:t>
      </w:r>
    </w:p>
    <w:p w:rsidR="003261FC" w:rsidRPr="003261FC" w:rsidRDefault="003261FC" w:rsidP="003261FC">
      <w:pPr>
        <w:rPr>
          <w:rStyle w:val="StyleUnderline"/>
          <w:rFonts w:cs="Times New Roman"/>
          <w:sz w:val="24"/>
        </w:rPr>
      </w:pPr>
      <w:r w:rsidRPr="003261FC">
        <w:rPr>
          <w:rFonts w:cs="Times New Roman"/>
          <w:sz w:val="16"/>
        </w:rPr>
        <w:t xml:space="preserve">Bodies deprived of affection For Malabou, the most striking feature of </w:t>
      </w:r>
      <w:r w:rsidRPr="003261FC">
        <w:rPr>
          <w:rStyle w:val="StyleUnderline"/>
          <w:rFonts w:cs="Times New Roman"/>
          <w:sz w:val="24"/>
        </w:rPr>
        <w:t>the new wounded is their inability to speak or identify the self through the narration of a unique, continuous sense of identity. In removing the ability to affectively relate to others and affectively relate to self, the sense of having and speaking an identity disappears</w:t>
      </w:r>
      <w:r w:rsidRPr="003261FC">
        <w:rPr>
          <w:rFonts w:cs="Times New Roman"/>
          <w:sz w:val="16"/>
        </w:rPr>
        <w:t xml:space="preserve">. The speech of the patient or the phenomenological experience of illness is completely eliminated with the pathologies that comprise the varied clinical permutations of the new wounded, even when the patient is physically capable of speaking. The continuity of self seems to evaporate, in which the cognitive transformation of the brain effectively produces a completely new and different person that has no relation to a relatively stable identity that can self-narrate a personal history of experiential trauma: Changes caused by brain lesions, however, frequently manifest themselves as an unprecedented metamorphosis of the patient’s identity. ‘‘Unprece- dented,’’ in such cases, signifies ‘‘without any relation to the subject’s past’’: the wound gives rise to a new person, precisely, to one of the new wounded. A person with Alzheimer’s disease, for example, is not*or not only*someone who has ‘‘changed’’ or been ‘‘modified,’’ but rather a subject who has become someone else. (p. 15) </w:t>
      </w:r>
      <w:r w:rsidRPr="003261FC">
        <w:rPr>
          <w:rStyle w:val="StyleUnderline"/>
          <w:rFonts w:cs="Times New Roman"/>
          <w:sz w:val="24"/>
        </w:rPr>
        <w:t>In the case of brain injury and degenerative brain disorders, the person before and after the experience of trauma, while they seemingly share the same body, are fundamentally different in terms of both personality and self-identity.</w:t>
      </w:r>
      <w:r w:rsidRPr="003261FC">
        <w:rPr>
          <w:rFonts w:cs="Times New Roman"/>
          <w:sz w:val="16"/>
        </w:rPr>
        <w:t xml:space="preserve"> This transformation is neither recognized nor felt by the individual. Trauma remains outside any personal ‘expression’ and is fundamentally beyond interpretation. In the most extreme cases of brain injury, the patient is completely unable to speak or otherwise communicate with the doctor or analyst. Not only has she been deprived of concepts, as Canguilhem states of ‘sick men’ in general, but also she has been deprived of any relation, any ability to communi- cate, affect or be affected. Malabou frames this as a challenge to psychoanalysis, since the capability to speak traumas that unconsciously found identity, interpreted through the various techniques of psychoanalysis, are completely eliminated with these neuropsychological disorders of the brain</w:t>
      </w:r>
      <w:r w:rsidRPr="003261FC">
        <w:rPr>
          <w:rStyle w:val="StyleUnderline"/>
          <w:rFonts w:cs="Times New Roman"/>
          <w:sz w:val="24"/>
        </w:rPr>
        <w:t>. The psyche of the new wounded, claims Malabou, ‘cannot, or can no longer, encounter itself, even by missing itself. Its history has been annihilated. Its trace has finally been effaced along with its becoming-signifier</w:t>
      </w:r>
      <w:r w:rsidRPr="003261FC">
        <w:rPr>
          <w:rFonts w:cs="Times New Roman"/>
          <w:sz w:val="16"/>
        </w:rPr>
        <w:t xml:space="preserve">’ (p. 140). There is no developmental history foundational for the psychic experience, repressed or not. There is nothing for the hermeneutics of psychoanalysis to interpret other than the materiality of the brain. There is no ‘speech’ for the new wounded, the cure cannot talk, the symptom never signifies linguistically, and there can never or will never be any transference or other relationship between analyst and analysand. Mirroring the terms of the ontological turn in cultural theory, practices that interpret are rendered speechless, while reality (here, of mental illness and personality disorders) is found in the organization of matter itself. </w:t>
      </w:r>
      <w:r w:rsidRPr="003261FC">
        <w:rPr>
          <w:rStyle w:val="StyleUnderline"/>
          <w:rFonts w:cs="Times New Roman"/>
          <w:sz w:val="24"/>
        </w:rPr>
        <w:t xml:space="preserve">The movement of affect is reduced to a static, ‘affectless’ state that resists interpretation (p. 53). The inability to speak or identify the self as a ‘self’ is a result of the negation of any neurological capacity for affect, an absence that is seen not as a different way of inhabiting and living a body but as an inability to affect and be affected by the world at large. </w:t>
      </w:r>
      <w:r w:rsidRPr="003261FC">
        <w:rPr>
          <w:rFonts w:cs="Times New Roman"/>
          <w:sz w:val="16"/>
        </w:rPr>
        <w:t xml:space="preserve">The return of pathology </w:t>
      </w:r>
      <w:r w:rsidRPr="003261FC">
        <w:rPr>
          <w:rStyle w:val="StyleUnderline"/>
          <w:rFonts w:cs="Times New Roman"/>
          <w:sz w:val="24"/>
        </w:rPr>
        <w:t>With the new wounded, the interpretive techniques that characterize psychology give way to the materiality of the brain</w:t>
      </w:r>
      <w:r w:rsidRPr="003261FC">
        <w:rPr>
          <w:rFonts w:cs="Times New Roman"/>
          <w:sz w:val="16"/>
        </w:rPr>
        <w:t xml:space="preserve">. This seems to synthesize Canguilhem’s pathological medicine with Foucault’s psychology of the abnormal. Mental abnormalities become expressions of a reduced capacity of a body to experience essential vital functions. But the </w:t>
      </w:r>
      <w:r w:rsidRPr="003261FC">
        <w:rPr>
          <w:rStyle w:val="StyleUnderline"/>
          <w:rFonts w:cs="Times New Roman"/>
          <w:sz w:val="24"/>
        </w:rPr>
        <w:t>identification of this reduced vitality is not to correct or cure</w:t>
      </w:r>
      <w:r w:rsidRPr="003261FC">
        <w:rPr>
          <w:rFonts w:cs="Times New Roman"/>
          <w:sz w:val="16"/>
        </w:rPr>
        <w:t xml:space="preserve">, as was the case with medical pathology. Instead, </w:t>
      </w:r>
      <w:r w:rsidRPr="003261FC">
        <w:rPr>
          <w:rStyle w:val="StyleUnderline"/>
          <w:rFonts w:cs="Times New Roman"/>
          <w:sz w:val="24"/>
        </w:rPr>
        <w:t>the separation and confinement of the abnormal persists in the identification of pathologies of affect</w:t>
      </w:r>
      <w:r w:rsidRPr="003261FC">
        <w:rPr>
          <w:rFonts w:cs="Times New Roman"/>
          <w:sz w:val="16"/>
        </w:rPr>
        <w:t xml:space="preserve">. The reduced vitality of specific bodies is </w:t>
      </w:r>
      <w:r w:rsidRPr="003261FC">
        <w:rPr>
          <w:rStyle w:val="StyleUnderline"/>
          <w:rFonts w:cs="Times New Roman"/>
          <w:sz w:val="24"/>
        </w:rPr>
        <w:t>used to mark those bodies as inhuman monsters or subhuman others,</w:t>
      </w:r>
      <w:r w:rsidRPr="003261FC">
        <w:rPr>
          <w:rFonts w:cs="Times New Roman"/>
          <w:sz w:val="16"/>
        </w:rPr>
        <w:t xml:space="preserve"> specifically through the absence or malfunction of particular neurological components in the brain as revealed through medical imaging technologies. Admittedly, the neurological explanation for mental illness was never fully eclipsed by psychology or psychoanalysis (Cartwright 1995, pp. 47</w:t>
      </w:r>
      <w:r w:rsidRPr="003261FC">
        <w:rPr>
          <w:rFonts w:cs="Calibri"/>
          <w:sz w:val="16"/>
        </w:rPr>
        <w:t>􏰀</w:t>
      </w:r>
      <w:r w:rsidRPr="003261FC">
        <w:rPr>
          <w:rFonts w:cs="Times New Roman"/>
          <w:sz w:val="16"/>
        </w:rPr>
        <w:t xml:space="preserve">48). But where these were more or less material explanations for mental disorders expressive of a residual, yet persistent cultural order throughout most of the twentieth century, they have now returned as an increasingly dominant way of diagnosing, treating and pathologizing issues of mental health. </w:t>
      </w:r>
      <w:r w:rsidRPr="003261FC">
        <w:rPr>
          <w:rStyle w:val="StyleUnderline"/>
          <w:rFonts w:cs="Times New Roman"/>
          <w:sz w:val="24"/>
        </w:rPr>
        <w:t>As just one example, we can look at the difference between ‘sociopathy’ and ‘psychopathy’</w:t>
      </w:r>
      <w:r w:rsidRPr="003261FC">
        <w:rPr>
          <w:rFonts w:cs="Times New Roman"/>
          <w:sz w:val="16"/>
        </w:rPr>
        <w:t xml:space="preserve">. These terms are often used interchangeably both popularly and by mental health professionals, or are thought to refer to functionally similar, if not identical mental disorders. Journalist Jon Ronson, in his account of the diagnosis and treatment of psychopathy in mental health, completely conflates the two categories, as ‘Psychologists and psychiatrists around the world tend to use the two terms interchangeably’ (2011, p. 113). From an observational perspective this may appear to be correct, as the symptoms of the two conditions often appear interchangeable. But there is a difference between the two disorders that depends explicitly on the neurological ability of a brain to experience specific affects. According to Robert D. Hare, a Canadian psychologist considered to be one of the foremost experts in the identification of </w:t>
      </w:r>
      <w:r w:rsidRPr="003261FC">
        <w:rPr>
          <w:rStyle w:val="StyleUnderline"/>
          <w:rFonts w:cs="Times New Roman"/>
          <w:sz w:val="24"/>
        </w:rPr>
        <w:t xml:space="preserve">psychopathy, the people with this disorder ‘are without conscience and incapable of empathy, guilt, or loyalty to anyone but themselves’ </w:t>
      </w:r>
      <w:r w:rsidRPr="003261FC">
        <w:rPr>
          <w:rFonts w:cs="Times New Roman"/>
          <w:sz w:val="16"/>
        </w:rPr>
        <w:t xml:space="preserve">(Babiak and Hare 2006, p. 19). </w:t>
      </w:r>
      <w:r w:rsidRPr="003261FC">
        <w:rPr>
          <w:rStyle w:val="StyleUnderline"/>
          <w:rFonts w:cs="Times New Roman"/>
          <w:sz w:val="24"/>
        </w:rPr>
        <w:t>Psychopathy is a personality disorder that is fundamentally the result of a neurological malfunction in the affective capacity of the brain</w:t>
      </w:r>
      <w:r w:rsidRPr="003261FC">
        <w:rPr>
          <w:rFonts w:cs="Times New Roman"/>
          <w:sz w:val="16"/>
        </w:rPr>
        <w:t xml:space="preserve">. Those with psychopathy are materially incapable of specific relational affects because, quite simply, their brains cannot produce those affects. </w:t>
      </w:r>
      <w:r w:rsidRPr="003261FC">
        <w:rPr>
          <w:rStyle w:val="StyleUnderline"/>
          <w:rFonts w:cs="Times New Roman"/>
          <w:sz w:val="24"/>
        </w:rPr>
        <w:t>Sociopathy, on the other hand: is not a formal psychiatric condition. It refers to patterns of attitudes and behaviors that are considered antisocial and criminal by society at large</w:t>
      </w:r>
      <w:r w:rsidRPr="003261FC">
        <w:rPr>
          <w:rFonts w:cs="Times New Roman"/>
          <w:sz w:val="16"/>
        </w:rPr>
        <w:t xml:space="preserve"> . . . Sociopaths may have a well-developed conscience and a normal capacity for empathy, guilt, and loyalty, but their sense of right and wrong is based on the norms and expectations of their subculture or group. (p. 19) </w:t>
      </w:r>
      <w:r w:rsidRPr="003261FC">
        <w:rPr>
          <w:rStyle w:val="StyleUnderline"/>
          <w:rFonts w:cs="Times New Roman"/>
          <w:sz w:val="24"/>
        </w:rPr>
        <w:t xml:space="preserve">Sociopathy is, as the name indicates, socially constructed, while psychopathy is hardwired in the brain. The sociopathic brain is fully capable of a full range of affects while a psychopathic one is not. </w:t>
      </w:r>
      <w:r w:rsidRPr="003261FC">
        <w:rPr>
          <w:rFonts w:cs="Times New Roman"/>
          <w:sz w:val="16"/>
        </w:rPr>
        <w:t>Hare and his coauthor, psychologist Paul Babiak, are explicit in defining psychopathy as a personality disorder rather than a mental illness (p. 40). The divide between the two reflects the split between the pathological and the abnormal in the development of psychology identified by Foucault. A mental illness is temporary, curable and does not define the individual’s identity or self. A personality disorder is permanent, located within the brain, unchange- able through the techniques of psychology today regardless of any neurological ‘plasticity’ (see Malabou 2008). One cannot correct a personality disorder; they can only be treated with pharmaceuticals that temporarily modify the brain’s chemistry. Something like psychopathy that arises from the funda- mental operation of the brain defines the identity of the individual through neurological determinants (Baron-Cohen 2011, pp. 19</w:t>
      </w:r>
      <w:r w:rsidRPr="003261FC">
        <w:rPr>
          <w:rFonts w:cs="Calibri"/>
          <w:sz w:val="16"/>
        </w:rPr>
        <w:t>􏰀</w:t>
      </w:r>
      <w:r w:rsidRPr="003261FC">
        <w:rPr>
          <w:rFonts w:cs="Times New Roman"/>
          <w:sz w:val="16"/>
        </w:rPr>
        <w:t>28) while remaining inexpressible through the language that, in psychoanalysis at least, was formerly thought to produce identity and the self. The visualization of pathology has a long and storied relationship with imaging technologies (see Cartwright 1995). Diagnoses of affective pathologies today are made perceptible primarily through functional magnetic resonance imaging (fMRI) scanning machines (see Rose and Abi-Rached 2013, pp. 53</w:t>
      </w:r>
      <w:r w:rsidRPr="003261FC">
        <w:rPr>
          <w:rFonts w:cs="Calibri"/>
          <w:sz w:val="16"/>
        </w:rPr>
        <w:t>􏰀</w:t>
      </w:r>
      <w:r w:rsidRPr="003261FC">
        <w:rPr>
          <w:rFonts w:cs="Times New Roman"/>
          <w:sz w:val="16"/>
        </w:rPr>
        <w:t xml:space="preserve"> 81). </w:t>
      </w:r>
      <w:r w:rsidRPr="003261FC">
        <w:rPr>
          <w:rStyle w:val="StyleUnderline"/>
          <w:rFonts w:cs="Times New Roman"/>
          <w:sz w:val="24"/>
        </w:rPr>
        <w:t>According to Baron-Cohen (2011), psychopathy, narcissistic personality disorder, borderline personality disorder and autism all result from a malfunction in the brain’s empathy circuit, an interconnected series of at least 10 distinct regions of the brain. This circuit, as made visible through the techniques of fMRI scanning, is assumed to be the very foundation of any affective relationship between humans.</w:t>
      </w:r>
      <w:r w:rsidRPr="003261FC">
        <w:rPr>
          <w:rFonts w:cs="Times New Roman"/>
          <w:sz w:val="16"/>
        </w:rPr>
        <w:t xml:space="preserve"> The ability of affect to be transmitted between people (Brennan 2004) is, in the neuropsychological theorization of affect, often thought of as a visually based response to facial expressions that is not ‘interpretive’ but neurologically processed by this circuit through an inborn biological capacity for understanding the face (Baron-Cohen 2011, p. 26). The ‘reading’ of faces has nothing to do with the conscious interpretation of the experience or feelings of other people. It instead resides purely in the function of specific centres of brain activity, made visible to neuropsychology using mechanisms such as fMRI scanning. In spite of a massive amount of historical criticism of this way of formulating affect, it persists in neuropsychological discourse. According to Ruth Leys, reasons for the perpetuation </w:t>
      </w:r>
      <w:r w:rsidRPr="003261FC">
        <w:rPr>
          <w:rStyle w:val="StyleUnderline"/>
          <w:rFonts w:cs="Times New Roman"/>
          <w:sz w:val="24"/>
        </w:rPr>
        <w:t>of this cognitive materialist paradigm are numerous. Locating affect and personality in the brain expresses desires for scientific ‘objectivity’ that reproduce norms of ‘evolutionary theories of the mind’. More importantly, in identifying the material absence of affect, fMRI technologies and other neuroimaging machines (namely positron emission tomography, or PET scanning) hold promise for: surveillance experts keen to find ways of detecting liars as easily as a blood test can detect DNA</w:t>
      </w:r>
      <w:r w:rsidRPr="003261FC">
        <w:rPr>
          <w:rFonts w:cs="Times New Roman"/>
          <w:sz w:val="16"/>
        </w:rPr>
        <w:t xml:space="preserve"> . . . you are likely to conclude that the inner truth about a person will be detectable by properly trained observers, which is to say, you will conclude that there is an important sense in which the body cannot lie. (2010, pp. 88</w:t>
      </w:r>
      <w:r w:rsidRPr="003261FC">
        <w:rPr>
          <w:rFonts w:cs="Calibri"/>
          <w:sz w:val="16"/>
        </w:rPr>
        <w:t>􏰀</w:t>
      </w:r>
      <w:r w:rsidRPr="003261FC">
        <w:rPr>
          <w:rFonts w:cs="Times New Roman"/>
          <w:sz w:val="16"/>
        </w:rPr>
        <w:t xml:space="preserve"> 89) Nikolas Rose and Joelle M. Abi-Rached </w:t>
      </w:r>
      <w:r w:rsidRPr="003261FC">
        <w:rPr>
          <w:rStyle w:val="StyleUnderline"/>
          <w:rFonts w:cs="Times New Roman"/>
          <w:sz w:val="24"/>
        </w:rPr>
        <w:t>term these techniques ‘screen and intervene’, where imaging technologies hold a (perhaps flawed) promise of a future in which pathologies of affect can be identified and excluded for purposes of social and economic risk management, or to correct brains through pharmaceuticals</w:t>
      </w:r>
      <w:r w:rsidRPr="003261FC">
        <w:rPr>
          <w:rFonts w:cs="Times New Roman"/>
          <w:sz w:val="16"/>
        </w:rPr>
        <w:t xml:space="preserve"> (2013, p. 166). Affect, in the neuropsychological form appropriated by affect theory, is mobilized not to celebrate some wild and free potentiality of the body</w:t>
      </w:r>
      <w:r w:rsidRPr="003261FC">
        <w:rPr>
          <w:rStyle w:val="StyleUnderline"/>
          <w:rFonts w:cs="Times New Roman"/>
          <w:sz w:val="24"/>
        </w:rPr>
        <w:t>. Affect is invoked to make the body speak in a way that interpretation and language matter not and materiality as revealed through medical imaging technologies yields truth. This perpetuates long histories of how technologies of visualizing and producing the truth of the body identify, isolate and marginalize</w:t>
      </w:r>
      <w:r w:rsidRPr="003261FC">
        <w:rPr>
          <w:rFonts w:cs="Times New Roman"/>
          <w:sz w:val="16"/>
        </w:rPr>
        <w:t xml:space="preserve"> (Foucault 1977, Robertson 2010, Gates 2011). The fMRI and PET scanning machines are used to mark bodies that cannot materially experience the affect of empathy, cannot relate to other humans properly and should consequentially be subject to institutions of confinement or isolation.3 The speech of an individual may deceive </w:t>
      </w:r>
      <w:r w:rsidRPr="003261FC">
        <w:rPr>
          <w:rFonts w:cs="Calibri"/>
          <w:sz w:val="16"/>
        </w:rPr>
        <w:t>􏰀</w:t>
      </w:r>
      <w:r w:rsidRPr="003261FC">
        <w:rPr>
          <w:rFonts w:cs="Times New Roman"/>
          <w:sz w:val="16"/>
        </w:rPr>
        <w:t xml:space="preserve"> especially when it comes to bodies of the new wounded that cannot speak properly or cannot speak at all but the brain reveals one’s truth as defined by a full or diminished capacity for neurological affect that supposedly exists beyond interpretive frameworks for evaluating subjective emotions. </w:t>
      </w:r>
      <w:r w:rsidRPr="003261FC">
        <w:rPr>
          <w:rFonts w:cs="Times New Roman"/>
          <w:sz w:val="14"/>
        </w:rPr>
        <w:t>Confinement (psychopathy), failed cures (autism), death (brain trauma) The return of pathology through the vital absence of affective capacity in the brain, combined with the history of psychology in confining or correcting the abnormal, comes together in contemporary cultural and medical treatment of the varied forms of the new wounded. While specific ‘solutions’ to these pathologies differ</w:t>
      </w:r>
      <w:r w:rsidRPr="003261FC">
        <w:rPr>
          <w:rStyle w:val="StyleUnderline"/>
          <w:rFonts w:cs="Times New Roman"/>
          <w:sz w:val="24"/>
        </w:rPr>
        <w:t>, in each and every case those marked with pathologies of affect are produced as lacking in vitality, lesser than ‘normal’ humans if not completely inhuman, closer to an object or an alien than an actual human life. Psychopathy almost directly mirrors Foucault’s human monster, the figure of abnormality that ‘is not only a violation of the laws of society but also a violation of the laws of nature’</w:t>
      </w:r>
      <w:r w:rsidRPr="003261FC">
        <w:rPr>
          <w:rFonts w:cs="Times New Roman"/>
          <w:sz w:val="14"/>
        </w:rPr>
        <w:t xml:space="preserve"> (2003, pp. 55</w:t>
      </w:r>
      <w:r w:rsidRPr="003261FC">
        <w:rPr>
          <w:rFonts w:cs="Calibri"/>
          <w:sz w:val="14"/>
        </w:rPr>
        <w:t>􏰀</w:t>
      </w:r>
      <w:r w:rsidRPr="003261FC">
        <w:rPr>
          <w:rFonts w:cs="Times New Roman"/>
          <w:sz w:val="14"/>
        </w:rPr>
        <w:t xml:space="preserve">56). In Hervey Cleckley’s The Mask of Sanity (1955), </w:t>
      </w:r>
      <w:r w:rsidRPr="003261FC">
        <w:rPr>
          <w:rStyle w:val="StyleUnderline"/>
          <w:rFonts w:cs="Times New Roman"/>
          <w:sz w:val="24"/>
        </w:rPr>
        <w:t>one of the original texts to formalize psychopathy as a personality disorder, people with psychopathy often successfully perform normality while manipulating and frequently ruining the lives of those they encounter because of their inability to produce embodied affects</w:t>
      </w:r>
      <w:r w:rsidRPr="003261FC">
        <w:rPr>
          <w:rFonts w:cs="Times New Roman"/>
          <w:sz w:val="14"/>
        </w:rPr>
        <w:t>. They have a ‘superficial charm’ but, among other attributes, have no anxiety or guilt, are dishonest and undependable, are egocentric, cannot form long-term relation- ships, do not learn from punishment, have shallow affects or impoverished emotions, do not think about the impact of their actions and do not plan ahead (pp. 380</w:t>
      </w:r>
      <w:r w:rsidRPr="003261FC">
        <w:rPr>
          <w:rFonts w:cs="Calibri"/>
          <w:sz w:val="14"/>
        </w:rPr>
        <w:t>􏰀</w:t>
      </w:r>
      <w:r w:rsidRPr="003261FC">
        <w:rPr>
          <w:rFonts w:cs="Times New Roman"/>
          <w:sz w:val="14"/>
        </w:rPr>
        <w:t xml:space="preserve">420). The psychopath may have an outward appearance of normality, but inside they lack the cognitive materiality that makes a human ‘complete’. They do not think about the feelings of others, even though they may recognize that they are, in fact, hurting or causing harm. </w:t>
      </w:r>
      <w:r w:rsidRPr="003261FC">
        <w:rPr>
          <w:rStyle w:val="StyleUnderline"/>
          <w:rFonts w:cs="Times New Roman"/>
          <w:sz w:val="24"/>
        </w:rPr>
        <w:t>One of Robert Hare’s early studies on psychopathy from the 1960s, following the work of Cleckley, subjected prisoners to painful electric shocks while attached to electroencephalogram (EEG), perspiration and blood pressure monitors</w:t>
      </w:r>
      <w:r w:rsidRPr="003261FC">
        <w:rPr>
          <w:rFonts w:cs="Times New Roman"/>
          <w:sz w:val="14"/>
        </w:rPr>
        <w:t xml:space="preserve">. In order to discern a neurocognitive aetiology for psychopathy, Hare hypothesized that those with the disorder would experience the threat and administration of pain differently than those without. In his rather brutal experiment, Hare counted down from ten and administered a painful shock when he reached zero. The prisoners without psychopathy would prepare themselves for the experience of pain. Their heartbeat would increase and they would perspire. The EEG monitor recorded increased activity in the brain’s fear centres. Those with psychopathy, on the other hand, did not have an increase in heartbeat, and did not sweat. While they momentarily shrieked in pain, their bodies did not seem to register fear in any neuropsychological sense. When Hare repeated the test, the psychopathic prisoners still did not register any experience of fear or other affective state on Hare’s equipment. ‘They had no memory of the pain of the electric shock even when the pain had occurred just moments before’, Hare concluded, ‘So what’s the point in threatening them with imprisonment if they break the terms of their parole? The threat has no meaning for them’ (quoted in Ronson 2011, p. 94). For Hare, this means that people with psychopathy neither learn nor benefit from a prison system designed to eventually integrate criminals into dominant social norms. Prisoners with psychopathy, who make up approximately 15% of the prison population, tend to have a much higher recidivism rate than others incarcerated </w:t>
      </w:r>
      <w:r w:rsidRPr="003261FC">
        <w:rPr>
          <w:rFonts w:cs="Calibri"/>
          <w:sz w:val="14"/>
        </w:rPr>
        <w:t>􏰀</w:t>
      </w:r>
      <w:r w:rsidRPr="003261FC">
        <w:rPr>
          <w:rFonts w:cs="Times New Roman"/>
          <w:sz w:val="14"/>
        </w:rPr>
        <w:t xml:space="preserve"> they are far more likely to commit new crimes after being released from jail because they neither experience social norms affectively nor do they have the material mental equipment to relate to other human beings as human beings (Babiak and Hare 2006, p. 18). </w:t>
      </w:r>
      <w:r w:rsidRPr="003261FC">
        <w:rPr>
          <w:rStyle w:val="StyleUnderline"/>
          <w:rFonts w:cs="Times New Roman"/>
          <w:sz w:val="24"/>
        </w:rPr>
        <w:t xml:space="preserve">Hare concludes that any use of the prison system to correct and teach new social norms is pointless. Those with psychopathy do not learn and consequentially will never benefit from social conditioning designed to instil proper morality or correct uses of liberty. </w:t>
      </w:r>
      <w:r w:rsidRPr="003261FC">
        <w:rPr>
          <w:rFonts w:cs="Times New Roman"/>
          <w:sz w:val="14"/>
        </w:rPr>
        <w:t xml:space="preserve">While </w:t>
      </w:r>
      <w:r w:rsidRPr="003261FC">
        <w:rPr>
          <w:rStyle w:val="StyleUnderline"/>
          <w:rFonts w:cs="Times New Roman"/>
          <w:sz w:val="24"/>
        </w:rPr>
        <w:t>not all people with psychopathy are criminals, Hare, along with other psychologists studying the neurological foundations for psychopathy, believe that they are responsible for much, if not all of the political conflict and economic ruin in the world. Baron-Cohen (2011) even attempts to redefine ‘evil’ in terms of the specific absence of empathy best exhibited in psychopathy, extending out (and ‘making scientific’) a general moral judgement to a specific flaw in the function of a brain that cannot be corrected through medical or psychological means.</w:t>
      </w:r>
      <w:r w:rsidRPr="003261FC">
        <w:rPr>
          <w:rFonts w:cs="Times New Roman"/>
          <w:sz w:val="14"/>
        </w:rPr>
        <w:t xml:space="preserve"> Questions about the incarceration of those diagnosed with psychopathy intersect with other questions about the purpose of psychiatric care and the prison, especially since not all of those identified as psychopaths either break the law or cause harm against other people. Hare, however, is convinced that there is no possible way of ‘correcting’ psychopathy. His work suggests, as Leys argues of neuropsychological affect research more broadly, a move to ‘scientific’ ways of identifying the absence of affect as a means to confine or perpetually monitor those assumed to be inevitable ‘bad eggs’, who may be outright ‘evil’ in a scientifically identifiable way, drawing out the truth of the brain when speech deceives. With psychopathy, technological means of identification are not designed to correct or make normal, but to manage, isolate and monitor so as to correct in advance without any internalization of behaviours in accordance with some form of morality (cf. Deleuze 1992). </w:t>
      </w:r>
      <w:r w:rsidRPr="003261FC">
        <w:rPr>
          <w:rStyle w:val="StyleUnderline"/>
          <w:rFonts w:cs="Times New Roman"/>
          <w:sz w:val="24"/>
        </w:rPr>
        <w:t xml:space="preserve">The person with psychopathy is ‘evil’ because he outwardly simulates affects that do not exist internally, a disjuncture that can only be revealed through an expert gaze or medical imaging technology (or a combination of the two). </w:t>
      </w:r>
      <w:r w:rsidRPr="003261FC">
        <w:rPr>
          <w:rFonts w:cs="Times New Roman"/>
          <w:sz w:val="14"/>
        </w:rPr>
        <w:t xml:space="preserve">This does not mean that attempts to cure pathologies of affect do not exist. Much money and research are directed towards eliminating autism through medical and psychological therapies, making people with autism ‘complete’ humans. Popular discourse about autism is filled with references to ‘aliens’, as some people with autism ‘are attracted to the metaphor of the alien to describe their own condition, or to say that they find other people alien. Conversely, people who are not autistic may in desperation describe a severely autistic family member as alien’ (Hacking 2009b, p. 44). </w:t>
      </w:r>
      <w:r w:rsidRPr="003261FC">
        <w:rPr>
          <w:rStyle w:val="StyleUnderline"/>
          <w:rFonts w:cs="Times New Roman"/>
          <w:sz w:val="24"/>
        </w:rPr>
        <w:t xml:space="preserve">This alien-ness of autism is often described using identical language as Malabou uses when she claims that a brain lesion ‘gives rise to a new person . . . not </w:t>
      </w:r>
      <w:r w:rsidRPr="003261FC">
        <w:rPr>
          <w:rStyle w:val="StyleUnderline"/>
          <w:rFonts w:cs="Calibri"/>
          <w:sz w:val="24"/>
        </w:rPr>
        <w:t>􏰀</w:t>
      </w:r>
      <w:r w:rsidRPr="003261FC">
        <w:rPr>
          <w:rStyle w:val="StyleUnderline"/>
          <w:rFonts w:cs="Times New Roman"/>
          <w:sz w:val="24"/>
        </w:rPr>
        <w:t xml:space="preserve"> or not only </w:t>
      </w:r>
      <w:r w:rsidRPr="003261FC">
        <w:rPr>
          <w:rStyle w:val="StyleUnderline"/>
          <w:rFonts w:cs="Calibri"/>
          <w:sz w:val="24"/>
        </w:rPr>
        <w:t>􏰀</w:t>
      </w:r>
      <w:r w:rsidRPr="003261FC">
        <w:rPr>
          <w:rStyle w:val="StyleUnderline"/>
          <w:rFonts w:cs="Times New Roman"/>
          <w:sz w:val="24"/>
        </w:rPr>
        <w:t xml:space="preserve"> someone who has ‘‘changed’’ or been ‘‘modified’’, but rather a subject who has become someone else’ </w:t>
      </w:r>
      <w:r w:rsidRPr="003261FC">
        <w:rPr>
          <w:rFonts w:cs="Times New Roman"/>
          <w:sz w:val="14"/>
        </w:rPr>
        <w:t xml:space="preserve">(2012, p. 15). The autism advocacy group CAN: Cure Autism Now has described autism using the following metaphor: ‘Imagine that aliens were stealing one in every two hundred children . . . That is what is happening in America today. It is called autism’ (cited in Hacking 2009b, p. 44). </w:t>
      </w:r>
      <w:r w:rsidRPr="003261FC">
        <w:rPr>
          <w:rStyle w:val="StyleUnderline"/>
          <w:rFonts w:cs="Times New Roman"/>
          <w:sz w:val="24"/>
        </w:rPr>
        <w:t>This way of describing autism is endemic and is the basis for the founding of numerous autism support groups. A false child has replaced the child diagnosed with autism. A cure for autism will return the original child, the one stolen in the night by aliens</w:t>
      </w:r>
      <w:r w:rsidRPr="003261FC">
        <w:rPr>
          <w:rFonts w:cs="Times New Roman"/>
          <w:sz w:val="14"/>
        </w:rPr>
        <w:t xml:space="preserve">. Again, we have one of Foucault’s figures of abnormality repeated with pathologies of affect. </w:t>
      </w:r>
      <w:r w:rsidRPr="003261FC">
        <w:rPr>
          <w:rStyle w:val="StyleUnderline"/>
          <w:rFonts w:cs="Times New Roman"/>
          <w:sz w:val="24"/>
        </w:rPr>
        <w:t>People with autism repeat the category of the ‘incorrigible’, the individual to be corrected</w:t>
      </w:r>
      <w:r w:rsidRPr="003261FC">
        <w:rPr>
          <w:rFonts w:cs="Times New Roman"/>
          <w:sz w:val="14"/>
        </w:rPr>
        <w:t xml:space="preserve"> though, as was the case for Foucault’s critique of psychology, the correction never comes. There is only the perpetual attempt to correct that marks the incorrigible individual as other, as to be potentially but never actually corrected. Once more, this </w:t>
      </w:r>
      <w:r w:rsidRPr="003261FC">
        <w:rPr>
          <w:rStyle w:val="StyleUnderline"/>
          <w:rFonts w:cs="Times New Roman"/>
          <w:sz w:val="24"/>
        </w:rPr>
        <w:t>individual is somehow lacking in vitality or is inhuman attributes directly expressed in the discourse of the autistic ‘alien’.</w:t>
      </w:r>
      <w:r w:rsidRPr="003261FC">
        <w:rPr>
          <w:rFonts w:cs="Times New Roman"/>
          <w:sz w:val="14"/>
        </w:rPr>
        <w:t xml:space="preserve"> As philosopher Deborah Barnbaum argues, ‘to try to change the autistic adult into someone who is not autistic is to fail to respect him as a person in his own right . . . to try to ‘‘cure’’ them of autism is to fundamentally change who they are in a way that denies them the respect they deserve’ (2008, pp. 11</w:t>
      </w:r>
      <w:r w:rsidRPr="003261FC">
        <w:rPr>
          <w:rFonts w:cs="Calibri"/>
          <w:sz w:val="14"/>
        </w:rPr>
        <w:t>􏰀</w:t>
      </w:r>
      <w:r w:rsidRPr="003261FC">
        <w:rPr>
          <w:rFonts w:cs="Times New Roman"/>
          <w:sz w:val="14"/>
        </w:rPr>
        <w:t xml:space="preserve">12). In this way of theorizing pathologies of affect, </w:t>
      </w:r>
      <w:r w:rsidRPr="003261FC">
        <w:rPr>
          <w:rStyle w:val="StyleUnderline"/>
          <w:rFonts w:cs="Times New Roman"/>
          <w:sz w:val="24"/>
        </w:rPr>
        <w:t>while psychopathy is ‘evil’ a person with autism is not even a person. Autism support groups that lobby for an autism ‘cure’ fundamentally assume that a person with autism is degraded and other, to be medically reformed into the real human being the person with autism once seemed to be as an infant</w:t>
      </w:r>
      <w:r w:rsidRPr="003261FC">
        <w:rPr>
          <w:rFonts w:cs="Times New Roman"/>
          <w:sz w:val="14"/>
        </w:rPr>
        <w:t xml:space="preserve">. Barnbaum suggests that this is related to overwhelmingly common assumptions about ‘good’ and ‘full’ lives. Moral philosophy implicitly suggests, ‘Being autistic limits your life chances in numerous ways . . . philosophers . . . believe that having relationships with other persons is a significant part of what makes a human life go well’ (p. 162). Being unable to experience normative affective relations, consequentially, means that one’s life is inevitably incomplete or degraded. </w:t>
      </w:r>
      <w:r w:rsidRPr="003261FC">
        <w:rPr>
          <w:rStyle w:val="StyleUnderline"/>
          <w:rFonts w:cs="Times New Roman"/>
          <w:sz w:val="24"/>
        </w:rPr>
        <w:t>The continued dehumanization of those with pathologies of affect is most obvious with extreme brain damage</w:t>
      </w:r>
      <w:r w:rsidRPr="003261FC">
        <w:rPr>
          <w:rFonts w:cs="Times New Roman"/>
          <w:sz w:val="14"/>
        </w:rPr>
        <w:t xml:space="preserve"> the popular colloquial term for those in a ‘persistent vegetative state’ is, of course, ‘vegetable’. </w:t>
      </w:r>
      <w:r w:rsidRPr="003261FC">
        <w:rPr>
          <w:rStyle w:val="StyleUnderline"/>
          <w:rFonts w:cs="Times New Roman"/>
          <w:sz w:val="24"/>
        </w:rPr>
        <w:t>No longer human, these new wounded are still ‘living’ but they are not of a same vitality as human life or of animal life more broadly</w:t>
      </w:r>
      <w:r w:rsidRPr="003261FC">
        <w:rPr>
          <w:rFonts w:cs="Times New Roman"/>
          <w:sz w:val="14"/>
        </w:rPr>
        <w:t xml:space="preserve">. What life and death mean for these individuals is highly contested and crosses other discourses about God and sovereignty (cf. Hyde and McSpiritt 2007). But the distinction between ‘human’ and those excluded from the vital grounds of the social is increasingly defined through the neurobiology of affect as a material, biological means to connect and relate between bodies. </w:t>
      </w:r>
      <w:r w:rsidRPr="003261FC">
        <w:rPr>
          <w:rStyle w:val="StyleUnderline"/>
          <w:rFonts w:cs="Times New Roman"/>
          <w:sz w:val="24"/>
        </w:rPr>
        <w:t xml:space="preserve">The new wounded comprise a category of people who cannot relate properly, if at all. In the neuropsychology of affect, these people are beyond the social, but impossible to correct. They are those who are left to die, both socially and biologically, often through active means of identifying and excluding based on the materiality of the brain. </w:t>
      </w:r>
      <w:r w:rsidRPr="003261FC">
        <w:rPr>
          <w:rFonts w:cs="Times New Roman"/>
          <w:sz w:val="14"/>
        </w:rPr>
        <w:t xml:space="preserve">When we look at these pathologies of affect, </w:t>
      </w:r>
      <w:r w:rsidRPr="003261FC">
        <w:rPr>
          <w:rStyle w:val="StyleUnderline"/>
          <w:rFonts w:cs="Times New Roman"/>
          <w:sz w:val="24"/>
        </w:rPr>
        <w:t>it should be obvious that they comprise something of a variant of what Achille Mbembe terms ‘necropolitics’</w:t>
      </w:r>
      <w:r w:rsidRPr="003261FC">
        <w:rPr>
          <w:rFonts w:cs="Times New Roman"/>
          <w:sz w:val="14"/>
        </w:rPr>
        <w:t xml:space="preserve"> (2003). Embodied, neurological affect is invoked to identify individuals that must be excluded for the maintenance of social through the materiality of affect. </w:t>
      </w:r>
      <w:r w:rsidRPr="003261FC">
        <w:rPr>
          <w:rFonts w:cs="Times New Roman"/>
        </w:rPr>
        <w:t>The new wounded either are ‘evil’, are an ‘alien’ form of life that must be eliminated</w:t>
      </w:r>
      <w:r w:rsidRPr="003261FC">
        <w:rPr>
          <w:rStyle w:val="StyleUnderline"/>
          <w:rFonts w:cs="Times New Roman"/>
          <w:sz w:val="24"/>
        </w:rPr>
        <w:t xml:space="preserve"> or are bodies that simply lack the relational, vital capacity to be recognized as ‘human’. In</w:t>
      </w:r>
      <w:r w:rsidRPr="003261FC">
        <w:rPr>
          <w:rFonts w:cs="Times New Roman"/>
          <w:sz w:val="14"/>
        </w:rPr>
        <w:t xml:space="preserve"> her naming of these individuals as the new wounded, Malabou begs us to think about the very meaning of ‘wound’. Mbembe asks about contemporary biopolitics, ‘What place is given to life, death, and the human body (in particular the wounded or slain body)? How are they inscribed in the order of power?’ (p. 12). While this is a vastly different context than that described by Mbembe, we </w:t>
      </w:r>
      <w:r w:rsidRPr="003261FC">
        <w:rPr>
          <w:rStyle w:val="StyleUnderline"/>
          <w:rFonts w:cs="Times New Roman"/>
          <w:sz w:val="24"/>
        </w:rPr>
        <w:t>still have a political formation that positions some bodies as those to be actively controlled and excluded with others simply deemed ‘disposable’</w:t>
      </w:r>
      <w:r w:rsidRPr="003261FC">
        <w:rPr>
          <w:rFonts w:cs="Times New Roman"/>
          <w:sz w:val="14"/>
        </w:rPr>
        <w:t xml:space="preserve">. The medical, neurological diagnosis of a pathology of affect means that an individual has been identified for exclusion, potential (but never actual) correction or simple social and (eventually) biological death. </w:t>
      </w:r>
      <w:r w:rsidRPr="003261FC">
        <w:rPr>
          <w:rFonts w:cs="Times New Roman"/>
        </w:rPr>
        <w:t>The power to identify affect is a power that defines who lives and who dies based</w:t>
      </w:r>
      <w:r w:rsidRPr="003261FC">
        <w:rPr>
          <w:rStyle w:val="StyleUnderline"/>
          <w:rFonts w:cs="Times New Roman"/>
          <w:sz w:val="24"/>
        </w:rPr>
        <w:t xml:space="preserve"> out of norms of ‘full’ bodies that experience affect and properly perform relation more broadly.</w:t>
      </w:r>
    </w:p>
    <w:p w:rsidR="003261FC" w:rsidRPr="003261FC" w:rsidRDefault="003261FC" w:rsidP="003261FC">
      <w:pPr>
        <w:rPr>
          <w:rStyle w:val="StyleUnderline"/>
          <w:rFonts w:cs="Times New Roman"/>
          <w:sz w:val="24"/>
          <w:u w:val="none"/>
        </w:rPr>
      </w:pPr>
    </w:p>
    <w:p w:rsidR="003261FC" w:rsidRPr="003261FC" w:rsidRDefault="003261FC" w:rsidP="003261FC">
      <w:pPr>
        <w:pStyle w:val="Heading4"/>
        <w:rPr>
          <w:rStyle w:val="StyleUnderline"/>
          <w:rFonts w:ascii="Times New Roman" w:hAnsi="Times New Roman" w:cs="Times New Roman"/>
          <w:sz w:val="26"/>
          <w:u w:val="none"/>
        </w:rPr>
      </w:pPr>
      <w:r w:rsidRPr="003261FC">
        <w:rPr>
          <w:rStyle w:val="StyleUnderline"/>
          <w:rFonts w:ascii="Times New Roman" w:hAnsi="Times New Roman" w:cs="Times New Roman"/>
          <w:sz w:val="26"/>
          <w:u w:val="none"/>
        </w:rPr>
        <w:t>Bodies who cannot engage are erased under affect theory- the new wounded become invisible in the world of the aff</w:t>
      </w:r>
    </w:p>
    <w:p w:rsidR="003261FC" w:rsidRPr="003261FC" w:rsidRDefault="003261FC" w:rsidP="003261FC">
      <w:pPr>
        <w:rPr>
          <w:rStyle w:val="StyleUnderline"/>
          <w:rFonts w:cs="Times New Roman"/>
          <w:sz w:val="24"/>
          <w:u w:val="none"/>
        </w:rPr>
      </w:pPr>
      <w:r w:rsidRPr="003261FC">
        <w:rPr>
          <w:rStyle w:val="Style13ptBold"/>
          <w:rFonts w:cs="Times New Roman"/>
        </w:rPr>
        <w:t>Bollmer 14</w:t>
      </w:r>
      <w:r w:rsidRPr="003261FC">
        <w:rPr>
          <w:rStyle w:val="StyleUnderline"/>
          <w:rFonts w:cs="Times New Roman"/>
          <w:sz w:val="24"/>
          <w:u w:val="none"/>
        </w:rPr>
        <w:t xml:space="preserve"> (Grant David Bollmer is a lecturer in the Digital Cultures programme in the Department of Media and Communications, University of Sydney. His research examines the technological, theoretical, historical and cultural dimensions of ‘connectivity’, PATHOLOGIES OF AFFECT: The ‘new wounded’ and the politics of ontology, Routledge, Cultural Studies, 2014, Vol. 28, No. 2, 298-326, </w:t>
      </w:r>
      <w:r w:rsidRPr="003261FC">
        <w:rPr>
          <w:rStyle w:val="Hyperlink"/>
          <w:rFonts w:cs="Times New Roman"/>
        </w:rPr>
        <w:t>http://dx.doi.org/10.1080/09502386.2013.826264</w:t>
      </w:r>
      <w:r w:rsidRPr="003261FC">
        <w:rPr>
          <w:rStyle w:val="StyleUnderline"/>
          <w:rFonts w:cs="Times New Roman"/>
          <w:sz w:val="24"/>
          <w:u w:val="none"/>
        </w:rPr>
        <w:t>, JJ)</w:t>
      </w:r>
    </w:p>
    <w:p w:rsidR="003261FC" w:rsidRPr="003261FC" w:rsidRDefault="003261FC" w:rsidP="003261FC">
      <w:pPr>
        <w:rPr>
          <w:rStyle w:val="StyleUnderline"/>
          <w:rFonts w:cs="Times New Roman"/>
          <w:sz w:val="14"/>
          <w:u w:val="none"/>
        </w:rPr>
      </w:pPr>
      <w:r w:rsidRPr="003261FC">
        <w:rPr>
          <w:rStyle w:val="StyleUnderline"/>
          <w:rFonts w:cs="Times New Roman"/>
          <w:sz w:val="16"/>
          <w:u w:val="none"/>
        </w:rPr>
        <w:t xml:space="preserve">One cannot make a leap to suggest that this political formation is directly repeated in the cultural theorization of affect. Nonetheless, when affect theory draws on neuropsychology it does so to argue </w:t>
      </w:r>
      <w:r w:rsidRPr="003261FC">
        <w:rPr>
          <w:rStyle w:val="StyleUnderline"/>
          <w:rFonts w:cs="Times New Roman"/>
          <w:sz w:val="24"/>
        </w:rPr>
        <w:t>how ‘affect is seen as proceeding directly from the body and indeed between bodies without the interference or limitations of consciousness, or representation’</w:t>
      </w:r>
      <w:r w:rsidRPr="003261FC">
        <w:rPr>
          <w:rStyle w:val="StyleUnderline"/>
          <w:rFonts w:cs="Times New Roman"/>
          <w:sz w:val="16"/>
          <w:u w:val="none"/>
        </w:rPr>
        <w:t xml:space="preserve"> (Papoulias and Callard 2010, p. 35). </w:t>
      </w:r>
      <w:r w:rsidRPr="003261FC">
        <w:rPr>
          <w:rStyle w:val="StyleUnderline"/>
          <w:rFonts w:cs="Times New Roman"/>
          <w:sz w:val="24"/>
        </w:rPr>
        <w:t>Affect ‘arises in the midst of in-between-ness: in the capacities to act and be acted upon’</w:t>
      </w:r>
      <w:r w:rsidRPr="003261FC">
        <w:rPr>
          <w:rStyle w:val="StyleUnderline"/>
          <w:rFonts w:cs="Times New Roman"/>
          <w:sz w:val="16"/>
          <w:u w:val="none"/>
        </w:rPr>
        <w:t xml:space="preserve"> (Seigworth and Gregg 2010, p. 1), and references to biology show how this capacity is foundational for human and animal being if not foundational for material being in general (i.e. Bennett 2010). It is this in- between-ness that is supposedly lacking in the body of the new wounded. </w:t>
      </w:r>
      <w:r w:rsidRPr="003261FC">
        <w:rPr>
          <w:rStyle w:val="StyleUnderline"/>
          <w:rFonts w:cs="Times New Roman"/>
          <w:sz w:val="24"/>
        </w:rPr>
        <w:t>Call it ‘empathy’ or something else, the very reason that pathologies of affect exist is because specific bodies do not seem to modulate or perform this in-between- ness in a way that successfully maintains social relationality</w:t>
      </w:r>
      <w:r w:rsidRPr="003261FC">
        <w:rPr>
          <w:rStyle w:val="StyleUnderline"/>
          <w:rFonts w:cs="Times New Roman"/>
          <w:sz w:val="16"/>
          <w:u w:val="none"/>
        </w:rPr>
        <w:t xml:space="preserve">. Consequentially, </w:t>
      </w:r>
      <w:r w:rsidRPr="003261FC">
        <w:rPr>
          <w:rStyle w:val="StyleUnderline"/>
          <w:rFonts w:cs="Times New Roman"/>
          <w:sz w:val="24"/>
        </w:rPr>
        <w:t>affect theory should be thought of less as an ‘ontology’ than as a normative theory of relation that is itself a contextually specific description of specific kinds of bodies in specific kinds of relations.</w:t>
      </w:r>
      <w:r w:rsidRPr="003261FC">
        <w:rPr>
          <w:rStyle w:val="StyleUnderline"/>
          <w:rFonts w:cs="Times New Roman"/>
          <w:sz w:val="16"/>
          <w:u w:val="none"/>
        </w:rPr>
        <w:t xml:space="preserve"> In extending out these normative claims to the ontological, </w:t>
      </w:r>
      <w:r w:rsidRPr="003261FC">
        <w:rPr>
          <w:rStyle w:val="StyleUnderline"/>
          <w:rFonts w:cs="Times New Roman"/>
          <w:sz w:val="24"/>
        </w:rPr>
        <w:t xml:space="preserve">affect theory can neither acknowledge the existence of the new wounded nor can it critique the neuropsychological production of individuals that then seem to violate its ‘ontology’. </w:t>
      </w:r>
      <w:r w:rsidRPr="003261FC">
        <w:rPr>
          <w:rStyle w:val="StyleUnderline"/>
          <w:rFonts w:cs="Times New Roman"/>
          <w:sz w:val="16"/>
          <w:u w:val="none"/>
        </w:rPr>
        <w:t xml:space="preserve">The ontological variant of affect theory is more or less a cocktail of scientific theories mixed with others that draw on or repeat specific philosophies most often that of Baruch Spinoza to suggest a kind of pure, unmediated relation between bodies. This relation is thought to be politically productive. The movement of affective intensities between bodies unleashes a potential that exists outside the boundaries of any one entity, exposing an individual to an open future of potential change. Nigel Thrift, in laying out the stakes for affect theory, cites Spinoza: </w:t>
      </w:r>
      <w:r w:rsidRPr="003261FC">
        <w:rPr>
          <w:rStyle w:val="StyleUnderline"/>
          <w:rFonts w:cs="Times New Roman"/>
          <w:sz w:val="24"/>
        </w:rPr>
        <w:t>There is no longer a subject, but only individuating affective states of anonymous force</w:t>
      </w:r>
      <w:r w:rsidRPr="003261FC">
        <w:rPr>
          <w:rStyle w:val="StyleUnderline"/>
          <w:rFonts w:cs="Times New Roman"/>
          <w:sz w:val="16"/>
          <w:u w:val="none"/>
        </w:rPr>
        <w:t xml:space="preserve">. The plane is concerned only with movements and rests, with dynamic affective charges: the plane will be perceived with whatever it makes us perceive, and then only bit by bit. (cited in Thrift 2007, p. 13) The ontological variant of affect theory presents something called ‘affect’ as a possible ground that exists prior to representation, signification, intentionality, subjectivity and individuality. ‘It is the quantitative and material reality of any event, line of becoming, or mode of being’ (Grossberg 2010, p. 193). In drawing on neuropsychological theories of the body, the biology of affect is invoked as material ‘proof’ for the truth of these philosophical postulates. Brian Massumi (2002), William Connolly (2002) and Teresa Brennan (2004), among others, all refer to neuropsychology as hard fact to scientifically verify the humanistic theorization of affect </w:t>
      </w:r>
      <w:r w:rsidRPr="003261FC">
        <w:rPr>
          <w:rStyle w:val="StyleUnderline"/>
          <w:rFonts w:cs="Times New Roman"/>
          <w:sz w:val="14"/>
          <w:u w:val="none"/>
        </w:rPr>
        <w:t>(Papoulias and Callard 2010, p. 37). All that work on understanding the cultural context of science and the political violence of medicine was, apparently, just a focus on the wrong kind of science. Science that stresses the creative and vital potential of bodies and brains in motion is shaped into a canon of scientific names (Damasio, LeDoux, Varela, Tompkins, Ramachandran) that seems to legitimate the work of humanistic philosophy with the ‘scientific affects’ (Massumi 2002, p. 20) of authority carried over from empirical brain research. Yet, is it just the case that ‘bad science’ continues to use otherwise pure scientific concepts when we look to the new wounded? Is it just that the names that I have cited in the first part of this essay (Baron-Cohen, Hare) are outside of this canon because they have the ontology of the living wrong? One response from affect theorists would be that neuropsychology, in identifying specific affect circuits in the brain, conflates and confuses affect and emotion. For Massumi, this is a common error. Affect and emotion, however, ‘follow different logics and pertain to different orders’ (p. 27). Affect is a pre- individual intensity or force; it is ‘irreducibly bodily and autonomic’ (p. 28), existing within the body and brain as a wild, unconstrained energy that arises from biology. Affect is de-individualized, moving across subjects and the world as a universal immanent force. ‘Impersonal affect is the connecting thread of experience. It is the invisible glue that holds the world together’ (p. 217). Emotion, in contrast, is ‘qualified intensity’ (p. 28). Emotion is made sensible, formed into semiotically coded narratives that define what a body is and what a body does. Emotion is captured affect, shaping bodies and brains into culturally coded beings that restrict the play of affective intensity. Yet, affect, in its vital autonomy, struggles to be released into the world, shaping and remaking it in accordance with the pre-symbolic and pre-individual intensity of bodies coming into contact. Ruth Leys (2011b), in her critique of Massumi and other similar affect theorists (namely William Connolly), suggests that this criticism of science within affect theory is more than a little disingenuous. While Massumi, in particular, claims to distance himself from the mechanisms that science uses to ‘capture’ affect and transform it into qualified emotion, he nonetheless formulates affect in a way analogous to how psychologists have historically theorized emotion. In contrast to Massumi’s claims, emotion in the psychological tradition that grounds both neuropsychology and affect theory is operationalized as a pre-signifying, non-intentional force that arises from corporeal materiality. Emotion, in this psychological discourse, is not distinct from affect but is instead an embodied, material force irreducible to ‘meaning’. Leys’ major critique of affect theory is that ‘the new affect theorists are . . . making a mistake when they suggest that emotion or affect can be defined in nonconceptual or nonintentional terms’ (2011a, p. 802). Separating affect from emotion as Massumi does, Leys argues, repeats Cartesian mind</w:t>
      </w:r>
      <w:r w:rsidRPr="003261FC">
        <w:rPr>
          <w:rStyle w:val="StyleUnderline"/>
          <w:rFonts w:cs="Calibri"/>
          <w:sz w:val="14"/>
          <w:u w:val="none"/>
        </w:rPr>
        <w:t>􏰀</w:t>
      </w:r>
      <w:r w:rsidRPr="003261FC">
        <w:rPr>
          <w:rStyle w:val="StyleUnderline"/>
          <w:rFonts w:cs="Times New Roman"/>
          <w:sz w:val="14"/>
          <w:u w:val="none"/>
        </w:rPr>
        <w:t>body dualism by suggesting that language is somehow divorced from the embodied materiality of the brain, as if language exists as an immaterial ‘mind’ yoke projected upon the brain, restricting and reducing the capacity of the body. Consequentially, with affect theory we end up just as far away from ‘materiality’ as we were with Descartes and idealism, since, in the partition of affect and emotion, the vital power of the body is positioned against a restrictive (false) agency of discourse. The mind</w:t>
      </w:r>
      <w:r w:rsidRPr="003261FC">
        <w:rPr>
          <w:rStyle w:val="StyleUnderline"/>
          <w:rFonts w:cs="Calibri"/>
          <w:sz w:val="14"/>
          <w:u w:val="none"/>
        </w:rPr>
        <w:t>􏰀</w:t>
      </w:r>
      <w:r w:rsidRPr="003261FC">
        <w:rPr>
          <w:rStyle w:val="StyleUnderline"/>
          <w:rFonts w:cs="Times New Roman"/>
          <w:sz w:val="14"/>
          <w:u w:val="none"/>
        </w:rPr>
        <w:t xml:space="preserve">body split, which affect theory often claims to overcome, is just as bifurcated as it has ever been. As Leys correctly notes (2011b, p. 472), this anti-intentionalist stance is perplexing within the historical contexts of cultural theory. The intentional agency of active audiences in the negotiation of hegemony has long been central to the political project of cultural studies in a number of vastly different registers and going back further, some sense of intentionality has been essential for any sort of phenomenological or hermeneutic politics. But, against this point, I neither believe that we should return to intention as the grounds for the political, nor should we simply conflate signification (or meaning, or interpretation) and intention. Instead, to acknowledge the complexity of affect we must necessarily understand that it exists within specific contexts, articulated to and mediated by other processes and materialities </w:t>
      </w:r>
      <w:r w:rsidRPr="003261FC">
        <w:rPr>
          <w:rStyle w:val="StyleUnderline"/>
          <w:rFonts w:cs="Calibri"/>
          <w:sz w:val="14"/>
          <w:u w:val="none"/>
        </w:rPr>
        <w:t>􏰀</w:t>
      </w:r>
      <w:r w:rsidRPr="003261FC">
        <w:rPr>
          <w:rStyle w:val="StyleUnderline"/>
          <w:rFonts w:cs="Times New Roman"/>
          <w:sz w:val="14"/>
          <w:u w:val="none"/>
        </w:rPr>
        <w:t xml:space="preserve">be they discursive, technological or otherwise. Consequentially, the ‘ontology’ of affect then should be approached from within the material reality of everyday life, not as something prior to reality. In making this move, we can then acknowledge that affect may have intentional or non-intentional aspects; it may be articulated to systems of signification or it may not. Regardless, what affect ‘is’ should be understood explicitly in terms of how affect is employed within larger formations that serve to unite and divide </w:t>
      </w:r>
      <w:r w:rsidRPr="003261FC">
        <w:rPr>
          <w:rStyle w:val="StyleUnderline"/>
          <w:rFonts w:cs="Calibri"/>
          <w:sz w:val="14"/>
          <w:u w:val="none"/>
        </w:rPr>
        <w:t>􏰀</w:t>
      </w:r>
      <w:r w:rsidRPr="003261FC">
        <w:rPr>
          <w:rStyle w:val="StyleUnderline"/>
          <w:rFonts w:cs="Times New Roman"/>
          <w:sz w:val="14"/>
          <w:u w:val="none"/>
        </w:rPr>
        <w:t xml:space="preserve"> without assuming a material, biological force of ‘relation’ that seems to emerge from nature. Lawrence Grossberg (2010) makes a similar point, arguing </w:t>
      </w:r>
      <w:r w:rsidRPr="003261FC">
        <w:rPr>
          <w:rStyle w:val="StyleUnderline"/>
          <w:rFonts w:cs="Times New Roman"/>
          <w:sz w:val="24"/>
        </w:rPr>
        <w:t>that affect theory often substitutes an expansive and totalizing ‘ontology’ for the lived reality of everyday life</w:t>
      </w:r>
      <w:r w:rsidRPr="003261FC">
        <w:rPr>
          <w:rStyle w:val="StyleUnderline"/>
          <w:rFonts w:cs="Times New Roman"/>
          <w:sz w:val="14"/>
          <w:u w:val="none"/>
        </w:rPr>
        <w:t xml:space="preserve">. While cultural studies, following the intellectual traditions of European modernity, has too quickly assumed that the symbolic construction of meaning is the primary, </w:t>
      </w:r>
      <w:r w:rsidRPr="003261FC">
        <w:rPr>
          <w:rStyle w:val="StyleUnderline"/>
          <w:rFonts w:cs="Times New Roman"/>
          <w:sz w:val="16"/>
          <w:u w:val="none"/>
        </w:rPr>
        <w:t xml:space="preserve">if not only ground for the construction of reality, </w:t>
      </w:r>
      <w:r w:rsidRPr="003261FC">
        <w:rPr>
          <w:rFonts w:cs="Times New Roman"/>
        </w:rPr>
        <w:t>affect cannot be positioned as prior or superior</w:t>
      </w:r>
      <w:r w:rsidRPr="003261FC">
        <w:rPr>
          <w:rStyle w:val="StyleUnderline"/>
          <w:rFonts w:cs="Times New Roman"/>
          <w:sz w:val="24"/>
        </w:rPr>
        <w:t xml:space="preserve"> to these other symbolic and non-symbolic forms of mediation</w:t>
      </w:r>
      <w:r w:rsidRPr="003261FC">
        <w:rPr>
          <w:rStyle w:val="StyleUnderline"/>
          <w:rFonts w:cs="Times New Roman"/>
          <w:sz w:val="16"/>
          <w:u w:val="none"/>
        </w:rPr>
        <w:t xml:space="preserve">. Instead, affect exists alongside these other processes, transforming and remaking them through the articulation of different, intersecting aspects of reality. Grossberg suggests that there are three dimensions to affect. First, ‘affect defines the ontology of immanence or virtuality’ (p. 193) as a universal ground of being and becoming. Second, affect ‘describes bodies in motion (affection), the materiality of mediation’ (p. 193). These two dimensions are what we have seen above in the cultural theorization of affect as its ‘material ontology’. But Grossberg stresses another, third dimension that transforms the theorization of affect from what is more or less a philosophical project to one engaged with the political examination of contexts and conjunctures: </w:t>
      </w:r>
      <w:r w:rsidRPr="003261FC">
        <w:rPr>
          <w:rStyle w:val="StyleUnderline"/>
          <w:rFonts w:cs="Times New Roman"/>
          <w:sz w:val="24"/>
        </w:rPr>
        <w:t>affect, ‘often mistakenly set in opposition to forms of signification, highlights certain modalities of incorporeal effects, especially the multiplicity of expressive discursive, cultural mediations. In other words’</w:t>
      </w:r>
      <w:r w:rsidRPr="003261FC">
        <w:rPr>
          <w:rStyle w:val="StyleUnderline"/>
          <w:rFonts w:cs="Times New Roman"/>
          <w:sz w:val="16"/>
          <w:u w:val="none"/>
        </w:rPr>
        <w:t xml:space="preserve">, Grossberg continues: </w:t>
      </w:r>
      <w:r w:rsidRPr="003261FC">
        <w:rPr>
          <w:rStyle w:val="StyleUnderline"/>
          <w:rFonts w:cs="Times New Roman"/>
          <w:sz w:val="24"/>
        </w:rPr>
        <w:t>for both of the last two senses where affect describes something about the realm of the actual...affect is always organized by discursive or cultural apparatuses, which are in turn sites/agents of the production of and the struggle over the real.</w:t>
      </w:r>
      <w:r w:rsidRPr="003261FC">
        <w:rPr>
          <w:rStyle w:val="StyleUnderline"/>
          <w:rFonts w:cs="Times New Roman"/>
          <w:sz w:val="16"/>
          <w:u w:val="none"/>
        </w:rPr>
        <w:t xml:space="preserve"> (p. 194) The ‘ontological politics’ of affect theory tends to conflate these three dimensions in some form or another, le</w:t>
      </w:r>
      <w:r w:rsidRPr="003261FC">
        <w:rPr>
          <w:rStyle w:val="StyleUnderline"/>
          <w:rFonts w:cs="Times New Roman"/>
          <w:sz w:val="24"/>
        </w:rPr>
        <w:t xml:space="preserve">ading to a politics that rejects mediation in favour of theoretical abstraction, autonomic and automatic reactions, and a hybrid ‘nature-culture’ in which brain scans seemingly speak the truth of political agency. In the process, the discursive and material means for organizing affect that define </w:t>
      </w:r>
      <w:r w:rsidRPr="003261FC">
        <w:rPr>
          <w:rFonts w:cs="Times New Roman"/>
        </w:rPr>
        <w:t>possibilities for real political struggle are neglected</w:t>
      </w:r>
      <w:r w:rsidRPr="003261FC">
        <w:rPr>
          <w:rStyle w:val="StyleUnderline"/>
          <w:rFonts w:cs="Times New Roman"/>
          <w:sz w:val="24"/>
        </w:rPr>
        <w:t xml:space="preserve"> as sideshows that distract from the ontological power of pure, unmediated affect. That there are people whose bodies are constructed as unable to experience specific affects, and are either actively or passively excluded for that very reason, demonstrates why ontological politics are problematic. </w:t>
      </w:r>
      <w:r w:rsidRPr="003261FC">
        <w:rPr>
          <w:rStyle w:val="StyleUnderline"/>
          <w:rFonts w:cs="Times New Roman"/>
          <w:sz w:val="16"/>
          <w:u w:val="none"/>
        </w:rPr>
        <w:t xml:space="preserve">Without the ability to acknowledge how contemporary institutions produce these differences, then </w:t>
      </w:r>
      <w:r w:rsidRPr="003261FC">
        <w:rPr>
          <w:rStyle w:val="StyleUnderline"/>
          <w:rFonts w:cs="Times New Roman"/>
          <w:sz w:val="24"/>
        </w:rPr>
        <w:t>we do not really have any means for acknowledging that these pathologies are anything other than ontological errors</w:t>
      </w:r>
      <w:r w:rsidRPr="003261FC">
        <w:rPr>
          <w:rStyle w:val="StyleUnderline"/>
          <w:rFonts w:cs="Times New Roman"/>
          <w:sz w:val="16"/>
          <w:u w:val="none"/>
        </w:rPr>
        <w:t xml:space="preserve">. In neuropsychol- ogy, empathy is not simply an emotion it is an affective state that is understood as the very ground that unites bodies. Empathy, as employed by Hare and Baron-Cohen, is simply a synonym for affect as a neurobiological intensity that materially relates one human to another. The new wounded are threats to the social because these material connections either do not exist or are simulations. </w:t>
      </w:r>
      <w:r w:rsidRPr="003261FC">
        <w:rPr>
          <w:rStyle w:val="StyleUnderline"/>
          <w:rFonts w:cs="Times New Roman"/>
          <w:sz w:val="24"/>
        </w:rPr>
        <w:t xml:space="preserve">The ability of this specific affect to shuttle back and forth between discursive, material and pre-discursive domains, between the construction of pathology and the supposedly ontological affective vitalism of bodies, demonstrates how </w:t>
      </w:r>
      <w:r w:rsidRPr="003261FC">
        <w:rPr>
          <w:rFonts w:cs="Times New Roman"/>
        </w:rPr>
        <w:t>even the meaning and mobilization of supposedly pre-signifying forms of affect cannot be encountered except through means of identification that literally serve to produce, sort and order bodies</w:t>
      </w:r>
      <w:r w:rsidRPr="003261FC">
        <w:rPr>
          <w:rStyle w:val="StyleUnderline"/>
          <w:rFonts w:cs="Times New Roman"/>
          <w:sz w:val="24"/>
        </w:rPr>
        <w:t xml:space="preserve"> because they either do or do not reflect the abstract theorization of the so-called material reality</w:t>
      </w:r>
      <w:r w:rsidRPr="003261FC">
        <w:rPr>
          <w:rStyle w:val="StyleUnderline"/>
          <w:rFonts w:cs="Times New Roman"/>
          <w:sz w:val="16"/>
          <w:u w:val="none"/>
        </w:rPr>
        <w:t xml:space="preserve">. In other words, </w:t>
      </w:r>
      <w:r w:rsidRPr="003261FC">
        <w:rPr>
          <w:rStyle w:val="StyleUnderline"/>
          <w:rFonts w:cs="Times New Roman"/>
          <w:sz w:val="24"/>
        </w:rPr>
        <w:t xml:space="preserve">when there are people whose bodies are identified and excluded because they do not and cannot conform to what affect theory defines as a universal ontology, then we have to conclude that this affective ontology is, in fact, not one that arises from nature and the biological facticity of the body. </w:t>
      </w:r>
      <w:r w:rsidRPr="003261FC">
        <w:rPr>
          <w:rStyle w:val="StyleUnderline"/>
          <w:rFonts w:cs="Times New Roman"/>
          <w:sz w:val="16"/>
          <w:u w:val="none"/>
        </w:rPr>
        <w:t xml:space="preserve">It is produced through various mechanisms and intersections of mediation, which together conjuncturally serve to define and identify normal and pathological bodies. Not only are the latter confined and erased </w:t>
      </w:r>
      <w:r w:rsidRPr="003261FC">
        <w:rPr>
          <w:rStyle w:val="StyleUnderline"/>
          <w:rFonts w:cs="Times New Roman"/>
          <w:sz w:val="24"/>
        </w:rPr>
        <w:t>through exclusionary tactics of medicine and psychology, but also they are eliminated from theory as a conceptual exterior, erased as a fundamental binary ground from which any metaphysical ontology is called into being</w:t>
      </w:r>
      <w:r w:rsidRPr="003261FC">
        <w:rPr>
          <w:rStyle w:val="StyleUnderline"/>
          <w:rFonts w:cs="Times New Roman"/>
          <w:sz w:val="16"/>
          <w:u w:val="none"/>
        </w:rPr>
        <w:t>.</w:t>
      </w:r>
    </w:p>
    <w:p w:rsidR="003261FC" w:rsidRPr="003261FC" w:rsidRDefault="003261FC" w:rsidP="003261FC">
      <w:pPr>
        <w:rPr>
          <w:rStyle w:val="StyleUnderline"/>
          <w:rFonts w:cs="Times New Roman"/>
          <w:sz w:val="24"/>
          <w:u w:val="none"/>
        </w:rPr>
      </w:pPr>
    </w:p>
    <w:p w:rsidR="003261FC" w:rsidRPr="003261FC" w:rsidRDefault="003261FC" w:rsidP="003261FC"/>
    <w:p w:rsidR="003261FC" w:rsidRPr="003261FC" w:rsidRDefault="003261FC" w:rsidP="003261FC">
      <w:pPr>
        <w:pStyle w:val="Heading1"/>
      </w:pPr>
      <w:r w:rsidRPr="003261FC">
        <w:t>NOT FOR TOURNAMENT</w:t>
      </w:r>
    </w:p>
    <w:p w:rsidR="003261FC" w:rsidRPr="003261FC" w:rsidRDefault="003261FC" w:rsidP="003261FC"/>
    <w:p w:rsidR="003261FC" w:rsidRPr="003261FC" w:rsidRDefault="003261FC" w:rsidP="003261FC">
      <w:r w:rsidRPr="003261FC">
        <w:t xml:space="preserve">You cannot use these arguments/cards at the tournament, but they should be useful during the year. Just highlight all the text, and un-strikethrough the text. </w:t>
      </w:r>
    </w:p>
    <w:p w:rsidR="003261FC" w:rsidRPr="003261FC" w:rsidRDefault="003261FC" w:rsidP="003261FC"/>
    <w:p w:rsidR="003261FC" w:rsidRPr="003261FC" w:rsidRDefault="003261FC" w:rsidP="003261FC">
      <w:pPr>
        <w:pStyle w:val="Heading2"/>
      </w:pPr>
      <w:r w:rsidRPr="003261FC">
        <w:t>States CP—NOT FOR TOURNAMENT</w:t>
      </w:r>
    </w:p>
    <w:p w:rsidR="003261FC" w:rsidRPr="003261FC" w:rsidRDefault="003261FC" w:rsidP="003261FC">
      <w:pPr>
        <w:rPr>
          <w:rFonts w:cs="Times New Roman"/>
          <w:sz w:val="16"/>
        </w:rPr>
      </w:pPr>
    </w:p>
    <w:p w:rsidR="003261FC" w:rsidRPr="003261FC" w:rsidRDefault="003261FC" w:rsidP="003261FC">
      <w:pPr>
        <w:pStyle w:val="Heading3"/>
      </w:pPr>
      <w:r w:rsidRPr="003261FC">
        <w:t>Neg</w:t>
      </w:r>
    </w:p>
    <w:p w:rsidR="003261FC" w:rsidRPr="003261FC" w:rsidRDefault="003261FC" w:rsidP="003261FC"/>
    <w:p w:rsidR="003261FC" w:rsidRPr="003261FC" w:rsidRDefault="003261FC" w:rsidP="003261FC">
      <w:pPr>
        <w:pStyle w:val="Heading4"/>
      </w:pPr>
      <w:r w:rsidRPr="003261FC">
        <w:t>Text: The Untied States Federal Government should establish a visa policy which devolves authority on legal immigrations to the fifty states</w:t>
      </w:r>
    </w:p>
    <w:p w:rsidR="003261FC" w:rsidRPr="003261FC" w:rsidRDefault="003261FC" w:rsidP="003261FC">
      <w:pPr>
        <w:rPr>
          <w:rFonts w:cs="Times New Roman"/>
          <w:sz w:val="16"/>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 xml:space="preserve">State input in immigration is key to economy </w:t>
      </w:r>
    </w:p>
    <w:p w:rsidR="003261FC" w:rsidRPr="003261FC" w:rsidRDefault="003261FC" w:rsidP="003261FC">
      <w:pPr>
        <w:rPr>
          <w:rFonts w:cs="Times New Roman"/>
          <w:sz w:val="16"/>
        </w:rPr>
      </w:pPr>
      <w:r w:rsidRPr="003261FC">
        <w:rPr>
          <w:rStyle w:val="Style13ptBold"/>
          <w:rFonts w:cs="Times New Roman"/>
        </w:rPr>
        <w:t>Fuller and Rust 14</w:t>
      </w:r>
      <w:r w:rsidRPr="003261FC">
        <w:rPr>
          <w:rFonts w:cs="Times New Roman"/>
          <w:sz w:val="16"/>
        </w:rPr>
        <w:t xml:space="preserve"> (Brandon Fuller-deputy director of the Marron Institute at New York University, Sean Rust- attorney and partner at Rust Real Estate, LLC in Philadelphia. “State-Based Visas: A Federalist Approach to Reforming U.S. Immigration Policy.” Pg. 2-4, 23 Apr. 2014, object.cato.org/sites/cato.org/files/pubs/pdf/pa748_web.pdf.)</w:t>
      </w:r>
    </w:p>
    <w:p w:rsidR="003261FC" w:rsidRPr="003261FC" w:rsidRDefault="003261FC" w:rsidP="003261FC">
      <w:pPr>
        <w:rPr>
          <w:rFonts w:cs="Times New Roman"/>
          <w:sz w:val="16"/>
        </w:rPr>
      </w:pPr>
      <w:r w:rsidRPr="003261FC">
        <w:rPr>
          <w:rFonts w:cs="Times New Roman"/>
          <w:sz w:val="16"/>
        </w:rPr>
        <w:t xml:space="preserve">U.S. immigration policy currently prevents many productive foreign workers and entrepreneurs from contributing to the American economy. </w:t>
      </w:r>
      <w:r w:rsidRPr="003261FC">
        <w:rPr>
          <w:rFonts w:cs="Times New Roman"/>
          <w:u w:val="single"/>
        </w:rPr>
        <w:t>To help move American immigration policy in a more open direction, policymakers should consider including principles of federalism as part of immigration reform</w:t>
      </w:r>
      <w:r w:rsidRPr="003261FC">
        <w:rPr>
          <w:rFonts w:cs="Times New Roman"/>
          <w:sz w:val="16"/>
        </w:rPr>
        <w:t xml:space="preserve">. </w:t>
      </w:r>
      <w:r w:rsidRPr="003261FC">
        <w:rPr>
          <w:rFonts w:cs="Times New Roman"/>
          <w:u w:val="single"/>
        </w:rPr>
        <w:t>By allowing states a greater say in managing immigration, the United States can reap economic benefits by allowing state experimentation with different levels of immigration. State-based visas would be temporary work visas that allow the visa holder to live and work anywhere within the sponsoring state. Law-abiding visa holders would be eligible for renewal and free to apply for permanent residency during their stay in the United States. Under the work permit, the migrant worker would be unable to work for an employer outside of the state, but if the migrant becomes a permanent resident, he or she would be able to travel freely around the United States.</w:t>
      </w:r>
      <w:r w:rsidRPr="003261FC">
        <w:rPr>
          <w:rFonts w:cs="Times New Roman"/>
          <w:sz w:val="16"/>
        </w:rPr>
        <w:t xml:space="preserve"> Although overseen by the federal government, </w:t>
      </w:r>
      <w:r w:rsidRPr="003261FC">
        <w:rPr>
          <w:rFonts w:cs="Times New Roman"/>
          <w:u w:val="single"/>
        </w:rPr>
        <w:t>the program would allow state governments to work with local governments and employers to tailor a state-based immigration strategy to meet their local economic demands.</w:t>
      </w:r>
      <w:r w:rsidRPr="003261FC">
        <w:rPr>
          <w:rFonts w:cs="Times New Roman"/>
          <w:sz w:val="16"/>
        </w:rPr>
        <w:t xml:space="preserve"> Successful regional visa programs in Canada and Australia have aided economic and population growth in formerly depressed regions. American policymakers could apply lessons learned in those countries when creating a similar program in the United States. Based on the experiences of Canada and Australia with their regional visa programs, we outline many of the options that are open to American policymakers for designing and implementing a state-based visa program. </w:t>
      </w:r>
    </w:p>
    <w:p w:rsidR="003261FC" w:rsidRPr="003261FC" w:rsidRDefault="003261FC" w:rsidP="003261FC">
      <w:pPr>
        <w:rPr>
          <w:rFonts w:cs="Times New Roman"/>
          <w:sz w:val="16"/>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 xml:space="preserve">States solve better- they have closer relation to specific data and can have more precise action over migration </w:t>
      </w:r>
    </w:p>
    <w:p w:rsidR="003261FC" w:rsidRPr="003261FC" w:rsidRDefault="003261FC" w:rsidP="003261FC">
      <w:pPr>
        <w:rPr>
          <w:rFonts w:cs="Times New Roman"/>
          <w:sz w:val="16"/>
        </w:rPr>
      </w:pPr>
      <w:r w:rsidRPr="003261FC">
        <w:rPr>
          <w:rStyle w:val="Style13ptBold"/>
          <w:rFonts w:cs="Times New Roman"/>
        </w:rPr>
        <w:t>Fuller and Rust 14</w:t>
      </w:r>
      <w:r w:rsidRPr="003261FC">
        <w:rPr>
          <w:rFonts w:cs="Times New Roman"/>
          <w:sz w:val="16"/>
        </w:rPr>
        <w:t xml:space="preserve"> (Brandon Fuller-deputy director of the Marron Institute at New York University, Sean Rust- attorney and partner at Rust Real Estate, LLC in Philadelphia. “State-Based Visas: A Federalist Approach to Reforming U.S. Immigration Policy.” Pg. 2-4, 23 Apr. 2014, object.cato.org/sites/cato.org/files/pubs/pdf/pa748_web.pdf.)</w:t>
      </w:r>
    </w:p>
    <w:p w:rsidR="003261FC" w:rsidRPr="003261FC" w:rsidRDefault="003261FC" w:rsidP="003261FC">
      <w:pPr>
        <w:rPr>
          <w:rFonts w:cs="Times New Roman"/>
          <w:sz w:val="16"/>
        </w:rPr>
      </w:pPr>
      <w:r w:rsidRPr="003261FC">
        <w:rPr>
          <w:rFonts w:cs="Times New Roman"/>
          <w:sz w:val="16"/>
        </w:rPr>
        <w:t xml:space="preserve"> There are millions of hard working and talented people throughout the world who would gladly move to the United States if given the chance. There are also many states within the United States that would be happy to welcome them but are currently prevented from doing so because of federal immigration restrictions</w:t>
      </w:r>
      <w:r w:rsidRPr="003261FC">
        <w:rPr>
          <w:rFonts w:cs="Times New Roman"/>
          <w:u w:val="single"/>
        </w:rPr>
        <w:t>. A federalist approach to immigration policy would give states a greater say in the numbers and</w:t>
      </w:r>
      <w:r w:rsidRPr="003261FC">
        <w:rPr>
          <w:rFonts w:cs="Times New Roman"/>
          <w:sz w:val="16"/>
        </w:rPr>
        <w:t xml:space="preserve"> types of foreign </w:t>
      </w:r>
      <w:r w:rsidRPr="003261FC">
        <w:rPr>
          <w:rFonts w:cs="Times New Roman"/>
          <w:u w:val="single"/>
        </w:rPr>
        <w:t>workers that they allow in</w:t>
      </w:r>
      <w:r w:rsidRPr="003261FC">
        <w:rPr>
          <w:rFonts w:cs="Times New Roman"/>
          <w:sz w:val="16"/>
        </w:rPr>
        <w:t xml:space="preserve">. State-based visas would allow those states that want immigration to recruit the foreign workers that best meet their local economic needs. If a state does not want additional immigrants, it would simply choose not to issue any statebased visas. </w:t>
      </w:r>
      <w:r w:rsidRPr="003261FC">
        <w:rPr>
          <w:rFonts w:cs="Times New Roman"/>
          <w:u w:val="single"/>
        </w:rPr>
        <w:t>If the migrants who enter on a state-based visa eventually earn lawful permanent residency (LPR) status then they would be able to move to other states, but not all workers would choose LPR status and they would likely move to areas with economic growth, which are also likely to be areas that support statelevel guest-worker visas.</w:t>
      </w:r>
      <w:r w:rsidRPr="003261FC">
        <w:rPr>
          <w:rFonts w:cs="Times New Roman"/>
          <w:sz w:val="16"/>
        </w:rPr>
        <w:t xml:space="preserve"> In short, state-based visas would be good for the United States because they would funnel additional immigrants to parts of the country where they will generate the largest benefits. </w:t>
      </w:r>
      <w:r w:rsidRPr="003261FC">
        <w:rPr>
          <w:rFonts w:cs="Times New Roman"/>
          <w:u w:val="single"/>
        </w:rPr>
        <w:t xml:space="preserve">American nominal and real wages are also affected by immigration. </w:t>
      </w:r>
      <w:r w:rsidRPr="003261FC">
        <w:rPr>
          <w:rFonts w:cs="Times New Roman"/>
          <w:sz w:val="16"/>
        </w:rPr>
        <w:t>A worker’s nominal wage is the dollar amount of his paycheck, while the real wage is the actual quantity of goods and services that his paycheck can buy. Immigration has modest positive effects on the nominal wages of most American workers because immigrants do not generally compete with many Americans for the same jobs. Rather, immigrants tend to complement the work of natives and thereby increase their wages.1 Americans of varying skill levels are impacted differently. In the short run, there are positive effects on wages for U.S.-born workers with at least a high-school degree but small negative nominal wage effects on those without a highschool degree.2 However</w:t>
      </w:r>
      <w:r w:rsidRPr="003261FC">
        <w:rPr>
          <w:rFonts w:cs="Times New Roman"/>
          <w:u w:val="single"/>
        </w:rPr>
        <w:t>, in the long run there is a modest positive wage effect on all workers as the rest of the economy adjusts to the presence of the immigrants</w:t>
      </w:r>
      <w:r w:rsidRPr="003261FC">
        <w:rPr>
          <w:rFonts w:cs="Times New Roman"/>
          <w:sz w:val="16"/>
        </w:rPr>
        <w:t xml:space="preserve">, likely outweighing the short-run negative impact on the wages of U.S.-born workers who have not completed high school.3 The wages of U.S.-born highschool dropouts relative to those of U.S.-born high-school graduates have remained nearly constant since 1980, despite pressures from immigrant inflows that increase the relative supply of low-skilled labor.4 Real wages generally increase as a result of immigration because it lowers the costs of certain goods and services by expanding supply. For example, firms that provide services such as child care, gardening, housekeeping, and home health care make relatively intensive use of immigrant workers. </w:t>
      </w:r>
      <w:r w:rsidRPr="003261FC">
        <w:rPr>
          <w:rFonts w:cs="Times New Roman"/>
          <w:u w:val="single"/>
        </w:rPr>
        <w:t>In the absence of immigration, the prices of such services would be higher for natives</w:t>
      </w:r>
      <w:r w:rsidRPr="003261FC">
        <w:rPr>
          <w:rFonts w:cs="Times New Roman"/>
          <w:sz w:val="16"/>
        </w:rPr>
        <w:t xml:space="preserve">.5 Beyond wages, immigrants can shore up faltering housing markets on the demand side. Jacob Vigdor, a professor of public policy and economics at Duke University, finds that immigrants substantially boost housing demand— each immigrant in the United States adds, on average, 11.6 cents to the value of a home in their local county.6 Immigration is especially beneficial for less desirable neighborhoods. Drawn by lower housing prices, the immigrants who arrive in such neighborhoods help to create a virtuous circle in which the vitality of the neighborhood improves and the area once again begins to attract middle and working class Americans. Immigrants were particularly effective in staunching the decline of population in New York City over the past few decades.7 Immigrants tend to avoid areas where the price of housing is higher and move to areas where housing supply is more elastic—bringing old housing back onto the market rather than driving up the price for existing housing.8 There are negative externalities associated with housing vacancies, so an immigration driven increase in population is going to have much higher positive spill-over effects in areas where population is declining—like in the Rust Belt.9 This is a major reason why mayors in cities such as Dayton, Ohio, and Baltimore, Maryland, are experimenting with policies designed to attract and retain immigrants.10 In January 2014, Michigan Governor Rick Snyder proposed carving out a share of federal EB-2 employment green cards specifically for the city of Detroit.11 In contrast, areas in which the supply of housing is more inelastic and housing vacancy rates are near zero, such as San Francisco, will experience crowding from additional migrants, be they immigrants or newcomers from elsewhere in the United States. That is not to suggest that a city like San Francisco does not benefit from immigration, just that cities like Dayton have comparatively more to gain from attracting immigrants. </w:t>
      </w:r>
      <w:r w:rsidRPr="003261FC">
        <w:rPr>
          <w:rFonts w:cs="Times New Roman"/>
          <w:u w:val="single"/>
        </w:rPr>
        <w:t>Immigrants tend to be especially entrepreneurial and innovative. They are 30 percent more likely to start a business than non-immigrants</w:t>
      </w:r>
      <w:r w:rsidRPr="003261FC">
        <w:rPr>
          <w:rFonts w:cs="Times New Roman"/>
          <w:sz w:val="16"/>
        </w:rPr>
        <w:t xml:space="preserve">12 </w:t>
      </w:r>
      <w:r w:rsidRPr="003261FC">
        <w:rPr>
          <w:rFonts w:cs="Times New Roman"/>
          <w:u w:val="single"/>
        </w:rPr>
        <w:t>and were founding members of 25 percent of venture-capital-backed companies that went public between 1990 and 2006</w:t>
      </w:r>
      <w:r w:rsidRPr="003261FC">
        <w:rPr>
          <w:rFonts w:cs="Times New Roman"/>
          <w:sz w:val="16"/>
        </w:rPr>
        <w:t xml:space="preserve">.13 Immigrants or children of immigrants founded 40 percent of the Fortune 500 companies in the United States.14 On the innovation side, immigrant college graduates are more likely to file a patent than similarly educated nativeborn Americans. A 1 percent increase in the share of immigrant college graduates increases patents per capita by about 15 percent, after accounting for the fact that the presence of high-skilled immigrants tends to increase innovation by the native born.15 In addition to starting new businesses and developing new technologies, immigrants help to facilitate trade and investment links with their home countries.16 Immigration also affects government finances. Taxes paid by immigrants and their children generally exceed the costs of the public services that they use on the federal level. High-skilled immigrants are particularly beneficial for the federal treasury. </w:t>
      </w:r>
      <w:r w:rsidRPr="003261FC">
        <w:rPr>
          <w:rFonts w:cs="Times New Roman"/>
          <w:u w:val="single"/>
        </w:rPr>
        <w:t>Relaxing green card and H-1B constraints would produce net positive effects on the federal budget running into the tens of billions of dollars over a 10- year period</w:t>
      </w:r>
      <w:r w:rsidRPr="003261FC">
        <w:rPr>
          <w:rFonts w:cs="Times New Roman"/>
          <w:sz w:val="16"/>
        </w:rPr>
        <w:t xml:space="preserve">.17 Even lower-skilled immigrants generally have a positive impact on the federal budget, often consuming fewer government services than their educationally similar U.S.-born counterparts and having higher labor-force participation rates.18 Although immigrants produce a fiscal surplus at the federal level, the U.S.-born citizen children of immigrants are a fiscal cost at the local level due primarily to school costs.19 </w:t>
      </w:r>
      <w:r w:rsidRPr="003261FC">
        <w:rPr>
          <w:rFonts w:cs="Times New Roman"/>
          <w:u w:val="single"/>
        </w:rPr>
        <w:t>A federalist approach to immigration is preferable to one entirely dominated by the federal government because states can better understand the fiscal costs and benefits of additional immigrants. Because state and local governments incur much of the short-term fiscal costs of immigration, it is important that they have a say in directing the optimal flow</w:t>
      </w:r>
      <w:r w:rsidRPr="003261FC">
        <w:rPr>
          <w:rFonts w:cs="Times New Roman"/>
          <w:sz w:val="16"/>
        </w:rPr>
        <w:t xml:space="preserve">.20 </w:t>
      </w:r>
      <w:r w:rsidRPr="003261FC">
        <w:rPr>
          <w:rFonts w:cs="Times New Roman"/>
          <w:u w:val="single"/>
        </w:rPr>
        <w:t>A state-based visa program will allow states to harness additional economic gains from immigration without relying upon the federal government to change immigration policy for the entire nation</w:t>
      </w:r>
      <w:r w:rsidRPr="003261FC">
        <w:rPr>
          <w:rFonts w:cs="Times New Roman"/>
          <w:sz w:val="16"/>
        </w:rPr>
        <w:t xml:space="preserve">. While not all immigrants who enter on state-based visas would stay in the state they initially settled in, evidence from Australia and Canada suggests that out movement would be minor. In the United States, agricultural workers are highly mobile due to the migratory and seasonal nature of their labor, so they are most likely to illegally leave the states they are permitted to work in for work opportunities elsewhere. </w:t>
      </w:r>
      <w:r w:rsidRPr="003261FC">
        <w:rPr>
          <w:rFonts w:cs="Times New Roman"/>
          <w:u w:val="single"/>
        </w:rPr>
        <w:t>States could</w:t>
      </w:r>
      <w:r w:rsidRPr="003261FC">
        <w:rPr>
          <w:rFonts w:cs="Times New Roman"/>
          <w:sz w:val="16"/>
        </w:rPr>
        <w:t xml:space="preserve"> solve this issue by </w:t>
      </w:r>
      <w:r w:rsidRPr="003261FC">
        <w:rPr>
          <w:rFonts w:cs="Times New Roman"/>
          <w:u w:val="single"/>
        </w:rPr>
        <w:t>enter</w:t>
      </w:r>
      <w:r w:rsidRPr="003261FC">
        <w:rPr>
          <w:rFonts w:cs="Times New Roman"/>
          <w:sz w:val="16"/>
        </w:rPr>
        <w:t xml:space="preserve">ing </w:t>
      </w:r>
      <w:r w:rsidRPr="003261FC">
        <w:rPr>
          <w:rFonts w:cs="Times New Roman"/>
          <w:u w:val="single"/>
        </w:rPr>
        <w:t>into voluntary agreements with each other to share</w:t>
      </w:r>
      <w:r w:rsidRPr="003261FC">
        <w:rPr>
          <w:rFonts w:cs="Times New Roman"/>
          <w:sz w:val="16"/>
        </w:rPr>
        <w:t xml:space="preserve"> agricultural </w:t>
      </w:r>
      <w:r w:rsidRPr="003261FC">
        <w:rPr>
          <w:rFonts w:cs="Times New Roman"/>
          <w:u w:val="single"/>
        </w:rPr>
        <w:t>guest workers by allowing them to move back and forth.</w:t>
      </w:r>
      <w:r w:rsidRPr="003261FC">
        <w:rPr>
          <w:rFonts w:cs="Times New Roman"/>
          <w:sz w:val="16"/>
        </w:rPr>
        <w:t xml:space="preserve"> For instance, California farmers could be allowed to hire an individual guest worker for the spring and summer while Washington farmers would be able to hire the same worker in the fall to help with the harvesting of different crops. In addition to state agreements to manage guest workers, it is important that a state-level guest-worker visa for agricultural workers operate similarly to an earlier agricultural visa: the so-called Bracero program. Under Bracero, about five million Mexican farm workers legally entered the United States for work from 1942 to 1964 and returned home in a process called circular migration.21 One deficiency of Bracero was the legal difficulty of a migrant changing employers, which should be corrected. After Bracero was ended in 1964, the resulting unauthorized immigrants that still worked in agriculture continued to circularly migrate: from 1965 to 1985, there was an estimated 26.7 million entries of unauthorized Mexican migrants into the United States and 21.8 million departures to Mexico.22 Circular migration ended when increased border security after 1986 raised the cost of moving back and forth, incentivizing permanent settlement in the United States.23 Legal changes could also incentivize compliance with the terms of the visa. For instance, following the visa regulations should guarantee the guest worker the ability to return the next year. In addition, a bond system for migrant workers, funded by migrant and employer contributions whereby the migrant and employer lose their contributions if the migrant violates the terms of his work visa, would also disincentivize illegal work.24 Further incentives to follow the law are also provided by the market. Authorized immigrants realize a wage premium relative to unauthorized immigrants of around 6 to 25 percent, so working in the black market would come with a steep and immediate wage penalty.25 Higher and more mid-skill professions are less mobile so it is unlikely that these rules would be needed for those guest workers there. States can judge the costs and benefits of immigration better than the federal government can.</w:t>
      </w:r>
    </w:p>
    <w:p w:rsidR="003261FC" w:rsidRPr="003261FC" w:rsidRDefault="003261FC" w:rsidP="003261FC">
      <w:pPr>
        <w:rPr>
          <w:rFonts w:cs="Times New Roman"/>
          <w:sz w:val="16"/>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 xml:space="preserve">State visa program are a step in the right direction to change negative mindset on immigrants </w:t>
      </w:r>
    </w:p>
    <w:p w:rsidR="003261FC" w:rsidRPr="003261FC" w:rsidRDefault="003261FC" w:rsidP="003261FC">
      <w:pPr>
        <w:rPr>
          <w:rFonts w:cs="Times New Roman"/>
          <w:sz w:val="16"/>
        </w:rPr>
      </w:pPr>
      <w:r w:rsidRPr="003261FC">
        <w:rPr>
          <w:rStyle w:val="Style13ptBold"/>
          <w:rFonts w:cs="Times New Roman"/>
        </w:rPr>
        <w:t>Guinan 14</w:t>
      </w:r>
      <w:r w:rsidRPr="003261FC">
        <w:rPr>
          <w:rFonts w:cs="Times New Roman"/>
          <w:sz w:val="16"/>
        </w:rPr>
        <w:t>, Kerr, Mcdaniel 14- Melissa Guinan- University of Notre Dame-Council on Foreign Relations, Commission for Educational Exchange between the U.S., Belgium and Luxembourg, The Chicago Council on Global Affairs “Reimagining the Midwest: Immigration Initiatives and the Capacity of Local Leadership” . Sept. 2014, www.thechicagocouncil.org/sites/default/files/Local_Initiatives_0.pdf.</w:t>
      </w:r>
    </w:p>
    <w:p w:rsidR="003261FC" w:rsidRPr="003261FC" w:rsidRDefault="003261FC" w:rsidP="003261FC">
      <w:pPr>
        <w:rPr>
          <w:rFonts w:cs="Times New Roman"/>
          <w:b/>
          <w:u w:val="single"/>
        </w:rPr>
      </w:pPr>
      <w:r w:rsidRPr="003261FC">
        <w:rPr>
          <w:rFonts w:cs="Times New Roman"/>
          <w:u w:val="single"/>
        </w:rPr>
        <w:t xml:space="preserve">In the face of changing demographics, economic struggles and globalization, </w:t>
      </w:r>
      <w:r w:rsidRPr="003261FC">
        <w:rPr>
          <w:rFonts w:cs="Times New Roman"/>
          <w:sz w:val="16"/>
        </w:rPr>
        <w:t xml:space="preserve">the future prosperity of </w:t>
      </w:r>
      <w:r w:rsidRPr="003261FC">
        <w:rPr>
          <w:rFonts w:cs="Times New Roman"/>
          <w:u w:val="single"/>
        </w:rPr>
        <w:t xml:space="preserve">states </w:t>
      </w:r>
      <w:r w:rsidRPr="003261FC">
        <w:rPr>
          <w:rFonts w:cs="Times New Roman"/>
          <w:sz w:val="16"/>
        </w:rPr>
        <w:t xml:space="preserve">and cities throughout the Midwest </w:t>
      </w:r>
      <w:r w:rsidRPr="003261FC">
        <w:rPr>
          <w:rFonts w:cs="Times New Roman"/>
          <w:u w:val="single"/>
        </w:rPr>
        <w:t>turn</w:t>
      </w:r>
      <w:r w:rsidRPr="003261FC">
        <w:rPr>
          <w:rFonts w:cs="Times New Roman"/>
          <w:sz w:val="16"/>
        </w:rPr>
        <w:t xml:space="preserve">s </w:t>
      </w:r>
      <w:r w:rsidRPr="003261FC">
        <w:rPr>
          <w:rFonts w:cs="Times New Roman"/>
          <w:u w:val="single"/>
        </w:rPr>
        <w:t>on</w:t>
      </w:r>
      <w:r w:rsidRPr="003261FC">
        <w:rPr>
          <w:rFonts w:cs="Times New Roman"/>
          <w:sz w:val="16"/>
        </w:rPr>
        <w:t xml:space="preserve"> </w:t>
      </w:r>
      <w:r w:rsidRPr="003261FC">
        <w:rPr>
          <w:rFonts w:cs="Times New Roman"/>
          <w:u w:val="single"/>
        </w:rPr>
        <w:t>finding creative strategies for encouraging new growth and building communit</w:t>
      </w:r>
      <w:r w:rsidRPr="003261FC">
        <w:rPr>
          <w:rFonts w:cs="Times New Roman"/>
          <w:sz w:val="16"/>
        </w:rPr>
        <w:t xml:space="preserve">y, including harnessing the power of immigrants. </w:t>
      </w:r>
      <w:r w:rsidRPr="003261FC">
        <w:rPr>
          <w:rFonts w:cs="Times New Roman"/>
          <w:u w:val="single"/>
        </w:rPr>
        <w:t>Elected</w:t>
      </w:r>
      <w:r w:rsidRPr="003261FC">
        <w:rPr>
          <w:rFonts w:cs="Times New Roman"/>
          <w:sz w:val="16"/>
        </w:rPr>
        <w:t xml:space="preserve"> and civic </w:t>
      </w:r>
      <w:r w:rsidRPr="003261FC">
        <w:rPr>
          <w:rFonts w:cs="Times New Roman"/>
          <w:u w:val="single"/>
        </w:rPr>
        <w:t>leaders are recognizing</w:t>
      </w:r>
      <w:r w:rsidRPr="003261FC">
        <w:rPr>
          <w:rFonts w:cs="Times New Roman"/>
          <w:sz w:val="16"/>
        </w:rPr>
        <w:t xml:space="preserve"> that</w:t>
      </w:r>
      <w:r w:rsidRPr="003261FC">
        <w:rPr>
          <w:rFonts w:cs="Times New Roman"/>
          <w:u w:val="single"/>
        </w:rPr>
        <w:t xml:space="preserve"> the</w:t>
      </w:r>
      <w:r w:rsidRPr="003261FC">
        <w:rPr>
          <w:rFonts w:cs="Times New Roman"/>
          <w:sz w:val="16"/>
        </w:rPr>
        <w:t>ir</w:t>
      </w:r>
      <w:r w:rsidRPr="003261FC">
        <w:rPr>
          <w:rFonts w:cs="Times New Roman"/>
          <w:u w:val="single"/>
        </w:rPr>
        <w:t xml:space="preserve"> </w:t>
      </w:r>
      <w:r w:rsidRPr="003261FC">
        <w:rPr>
          <w:rFonts w:cs="Times New Roman"/>
          <w:sz w:val="16"/>
        </w:rPr>
        <w:t xml:space="preserve">communities have </w:t>
      </w:r>
      <w:r w:rsidRPr="003261FC">
        <w:rPr>
          <w:rFonts w:cs="Times New Roman"/>
          <w:u w:val="single"/>
        </w:rPr>
        <w:t>a role to play in shaping immigration policy</w:t>
      </w:r>
      <w:r w:rsidRPr="003261FC">
        <w:rPr>
          <w:rFonts w:cs="Times New Roman"/>
          <w:sz w:val="16"/>
        </w:rPr>
        <w:t xml:space="preserve">.2 In fact, </w:t>
      </w:r>
      <w:r w:rsidRPr="003261FC">
        <w:rPr>
          <w:rFonts w:cs="Times New Roman"/>
          <w:u w:val="single"/>
        </w:rPr>
        <w:t>the longer Congress takes to act, the more impetus there</w:t>
      </w:r>
      <w:r w:rsidRPr="003261FC">
        <w:rPr>
          <w:rFonts w:cs="Times New Roman"/>
          <w:sz w:val="16"/>
        </w:rPr>
        <w:t xml:space="preserve"> is for communities </w:t>
      </w:r>
      <w:r w:rsidRPr="003261FC">
        <w:rPr>
          <w:rFonts w:cs="Times New Roman"/>
          <w:u w:val="single"/>
        </w:rPr>
        <w:t>to step in to fill gaps and provide new tools for recruiting, retaining, and welcoming immigrants into the fold</w:t>
      </w:r>
      <w:r w:rsidRPr="003261FC">
        <w:rPr>
          <w:rFonts w:cs="Times New Roman"/>
          <w:sz w:val="16"/>
        </w:rPr>
        <w:t xml:space="preserve">. These new initiatives are happening at every level of government, in public and private settings, with an understanding that integration is a dynamic, two-way process between the immigrant population and the receiving community. Leaders are adopting new strategies to better leverage the contributions of immigrants and ensure their full participation in the local economy. Some cities see immigrants as vital to economic revitalization and global competitiveness and are launching programs aimed at attracting and welcoming immigrants, hoping to infuse the local economy with new talent and new businesses. Other </w:t>
      </w:r>
      <w:r w:rsidRPr="003261FC">
        <w:rPr>
          <w:rFonts w:cs="Times New Roman"/>
          <w:u w:val="single"/>
        </w:rPr>
        <w:t>cities</w:t>
      </w:r>
      <w:r w:rsidRPr="003261FC">
        <w:rPr>
          <w:rFonts w:cs="Times New Roman"/>
          <w:sz w:val="16"/>
        </w:rPr>
        <w:t xml:space="preserve"> have faced challenges presented by the arrival of new populations and </w:t>
      </w:r>
      <w:r w:rsidRPr="003261FC">
        <w:rPr>
          <w:rFonts w:cs="Times New Roman"/>
          <w:u w:val="single"/>
        </w:rPr>
        <w:t>are focused on increasing the social cohesion of all members of a community, thus helping shift attitudes toward immigrants</w:t>
      </w:r>
      <w:r w:rsidRPr="003261FC">
        <w:rPr>
          <w:rFonts w:cs="Times New Roman"/>
          <w:sz w:val="16"/>
        </w:rPr>
        <w:t xml:space="preserve">. Although many community-based social service and economic development agencies have long been working toward similar goals, this unprecedented commitment and leadership from local governments reinforces the importance of immigrant integration to the whole community. Immigrant integration efforts have long been at work in big cities across the nation and around the world, but are particularly remarkable in the heartland of America, a region with a reputation for being relatively homogenous and culturally resistant to change.3 The loss of manufacturing jobs, slow population growth, and a crippled local economy have only added to the region’s initial skepticism of the benefits of globalization. </w:t>
      </w:r>
      <w:r w:rsidRPr="003261FC">
        <w:rPr>
          <w:rFonts w:cs="Times New Roman"/>
          <w:u w:val="single"/>
        </w:rPr>
        <w:t>Increasingly</w:t>
      </w:r>
      <w:r w:rsidRPr="003261FC">
        <w:rPr>
          <w:rFonts w:cs="Times New Roman"/>
          <w:sz w:val="16"/>
        </w:rPr>
        <w:t xml:space="preserve">, however, </w:t>
      </w:r>
      <w:r w:rsidRPr="003261FC">
        <w:rPr>
          <w:rFonts w:cs="Times New Roman"/>
          <w:u w:val="single"/>
        </w:rPr>
        <w:t>community leaders are recognizing the region’s long history of serving as an immigrant gateway</w:t>
      </w:r>
      <w:r w:rsidRPr="003261FC">
        <w:rPr>
          <w:rFonts w:cs="Times New Roman"/>
          <w:sz w:val="16"/>
        </w:rPr>
        <w:t xml:space="preserve">,4 </w:t>
      </w:r>
      <w:r w:rsidRPr="003261FC">
        <w:rPr>
          <w:rFonts w:cs="Times New Roman"/>
          <w:u w:val="single"/>
        </w:rPr>
        <w:t xml:space="preserve">and have seen that the immigrants </w:t>
      </w:r>
      <w:r w:rsidRPr="003261FC">
        <w:rPr>
          <w:rFonts w:cs="Times New Roman"/>
          <w:sz w:val="16"/>
        </w:rPr>
        <w:t>in their midst</w:t>
      </w:r>
      <w:r w:rsidRPr="003261FC">
        <w:rPr>
          <w:rFonts w:cs="Times New Roman"/>
          <w:u w:val="single"/>
        </w:rPr>
        <w:t xml:space="preserve"> contribute to economic competitiveness, social diversity, and community renewal</w:t>
      </w:r>
      <w:r w:rsidRPr="003261FC">
        <w:rPr>
          <w:rFonts w:cs="Times New Roman"/>
          <w:sz w:val="16"/>
        </w:rPr>
        <w:t>.5 The dividends of promoting immigrant integration extend far beyond the immigrants themselves, offering communities a relatively low-cost way to expand opportunities for everyone. The range of initiatives and programs adopted throughout the Midwest reflects the highly individualized nature of successful immigrant integration initiatives. Programs are tailored to the needs of particular communities. Some programs provide city-level economic growth opportunities through entrepreneur training, small business incubators, and multilingual business services.6 Other programs focus on education, social integration, or civic participation. Across the region,</w:t>
      </w:r>
      <w:r w:rsidRPr="003261FC">
        <w:rPr>
          <w:rFonts w:cs="Times New Roman"/>
          <w:u w:val="single"/>
        </w:rPr>
        <w:t xml:space="preserve"> local </w:t>
      </w:r>
      <w:r w:rsidRPr="003261FC">
        <w:rPr>
          <w:rFonts w:cs="Times New Roman"/>
          <w:sz w:val="16"/>
        </w:rPr>
        <w:t>governments are allocating resources</w:t>
      </w:r>
      <w:r w:rsidRPr="003261FC">
        <w:rPr>
          <w:rFonts w:cs="Times New Roman"/>
          <w:u w:val="single"/>
        </w:rPr>
        <w:t>, fund</w:t>
      </w:r>
      <w:r w:rsidRPr="003261FC">
        <w:rPr>
          <w:rFonts w:cs="Times New Roman"/>
          <w:sz w:val="16"/>
        </w:rPr>
        <w:t>ing,</w:t>
      </w:r>
      <w:r w:rsidRPr="003261FC">
        <w:rPr>
          <w:rFonts w:cs="Times New Roman"/>
          <w:u w:val="single"/>
        </w:rPr>
        <w:t xml:space="preserve"> and staff</w:t>
      </w:r>
      <w:r w:rsidRPr="003261FC">
        <w:rPr>
          <w:rFonts w:cs="Times New Roman"/>
          <w:sz w:val="16"/>
        </w:rPr>
        <w:t xml:space="preserve">ing </w:t>
      </w:r>
      <w:r w:rsidRPr="003261FC">
        <w:rPr>
          <w:rFonts w:cs="Times New Roman"/>
          <w:u w:val="single"/>
        </w:rPr>
        <w:t>to ensure that a government body is equipped for structuring</w:t>
      </w:r>
      <w:r w:rsidRPr="003261FC">
        <w:rPr>
          <w:rFonts w:cs="Times New Roman"/>
          <w:sz w:val="16"/>
        </w:rPr>
        <w:t xml:space="preserve">, </w:t>
      </w:r>
      <w:r w:rsidRPr="003261FC">
        <w:rPr>
          <w:rFonts w:cs="Times New Roman"/>
          <w:u w:val="single"/>
        </w:rPr>
        <w:t xml:space="preserve">monitoring, and implementing immigrant </w:t>
      </w:r>
      <w:r w:rsidRPr="003261FC">
        <w:rPr>
          <w:rFonts w:cs="Times New Roman"/>
          <w:sz w:val="16"/>
        </w:rPr>
        <w:t>integration</w:t>
      </w:r>
      <w:r w:rsidRPr="003261FC">
        <w:rPr>
          <w:rFonts w:cs="Times New Roman"/>
          <w:u w:val="single"/>
        </w:rPr>
        <w:t xml:space="preserve"> initiatives</w:t>
      </w:r>
      <w:r w:rsidRPr="003261FC">
        <w:rPr>
          <w:rFonts w:cs="Times New Roman"/>
          <w:sz w:val="16"/>
        </w:rPr>
        <w:t xml:space="preserve">, often leveraging resources through collaborations with a variety of community-based organizations and broader networks, such as Welcoming America and the Global Great Lakes Network. This report, a collaboration between The Chicago Council on Global Affairs and the American Immigration Council, puts the range of Midwestern initiatives into context, offering a concise overview of state, city, and metropolitan programs, as well as the robust non-governmental civic initiatives that sometimes operate alongside, or in place of, government-driven programs. Cataloging these </w:t>
      </w:r>
      <w:r w:rsidRPr="003261FC">
        <w:rPr>
          <w:rFonts w:cs="Times New Roman"/>
          <w:u w:val="single"/>
        </w:rPr>
        <w:t>initiatives</w:t>
      </w:r>
      <w:r w:rsidRPr="003261FC">
        <w:rPr>
          <w:rFonts w:cs="Times New Roman"/>
          <w:sz w:val="16"/>
        </w:rPr>
        <w:t xml:space="preserve"> </w:t>
      </w:r>
      <w:r w:rsidRPr="003261FC">
        <w:rPr>
          <w:rFonts w:cs="Times New Roman"/>
          <w:u w:val="single"/>
        </w:rPr>
        <w:t>serve</w:t>
      </w:r>
      <w:r w:rsidRPr="003261FC">
        <w:rPr>
          <w:rFonts w:cs="Times New Roman"/>
          <w:sz w:val="16"/>
        </w:rPr>
        <w:t xml:space="preserve">s </w:t>
      </w:r>
      <w:r w:rsidRPr="003261FC">
        <w:rPr>
          <w:rFonts w:cs="Times New Roman"/>
          <w:u w:val="single"/>
        </w:rPr>
        <w:t>three goals</w:t>
      </w:r>
      <w:r w:rsidRPr="003261FC">
        <w:rPr>
          <w:rFonts w:cs="Times New Roman"/>
          <w:sz w:val="16"/>
        </w:rPr>
        <w:t xml:space="preserve">: </w:t>
      </w:r>
      <w:r w:rsidRPr="003261FC">
        <w:rPr>
          <w:rFonts w:cs="Times New Roman"/>
          <w:u w:val="single"/>
        </w:rPr>
        <w:t>First</w:t>
      </w:r>
      <w:r w:rsidRPr="003261FC">
        <w:rPr>
          <w:rFonts w:cs="Times New Roman"/>
          <w:sz w:val="16"/>
        </w:rPr>
        <w:t xml:space="preserve">, by </w:t>
      </w:r>
      <w:r w:rsidRPr="003261FC">
        <w:rPr>
          <w:rFonts w:cs="Times New Roman"/>
          <w:u w:val="single"/>
        </w:rPr>
        <w:t>documenting the array of initiatives launched by various levels of local governments,</w:t>
      </w:r>
      <w:r w:rsidRPr="003261FC">
        <w:rPr>
          <w:rFonts w:cs="Times New Roman"/>
          <w:sz w:val="16"/>
        </w:rPr>
        <w:t xml:space="preserve"> the report </w:t>
      </w:r>
      <w:r w:rsidRPr="003261FC">
        <w:rPr>
          <w:rFonts w:cs="Times New Roman"/>
          <w:u w:val="single"/>
        </w:rPr>
        <w:t>serve</w:t>
      </w:r>
      <w:r w:rsidRPr="003261FC">
        <w:rPr>
          <w:rFonts w:cs="Times New Roman"/>
          <w:sz w:val="16"/>
        </w:rPr>
        <w:t xml:space="preserve">s as a resource </w:t>
      </w:r>
      <w:r w:rsidRPr="003261FC">
        <w:rPr>
          <w:rFonts w:cs="Times New Roman"/>
          <w:u w:val="single"/>
        </w:rPr>
        <w:t>for other</w:t>
      </w:r>
      <w:r w:rsidRPr="003261FC">
        <w:rPr>
          <w:rFonts w:cs="Times New Roman"/>
          <w:sz w:val="16"/>
        </w:rPr>
        <w:t xml:space="preserve"> elected </w:t>
      </w:r>
      <w:r w:rsidRPr="003261FC">
        <w:rPr>
          <w:rFonts w:cs="Times New Roman"/>
          <w:u w:val="single"/>
        </w:rPr>
        <w:t>officials and civic leaders in the region interested in replicating these models, identifying new strategies, or exchanging best practices.</w:t>
      </w:r>
      <w:r w:rsidRPr="003261FC">
        <w:rPr>
          <w:rFonts w:cs="Times New Roman"/>
          <w:sz w:val="16"/>
        </w:rPr>
        <w:t xml:space="preserve"> </w:t>
      </w:r>
      <w:r w:rsidRPr="003261FC">
        <w:rPr>
          <w:rFonts w:cs="Times New Roman"/>
          <w:u w:val="single"/>
        </w:rPr>
        <w:t>Second, the report also highlights for national policymakers the extent of the momentum building in this part of the country.</w:t>
      </w:r>
      <w:r w:rsidRPr="003261FC">
        <w:rPr>
          <w:rFonts w:cs="Times New Roman"/>
          <w:sz w:val="16"/>
        </w:rPr>
        <w:t xml:space="preserve"> </w:t>
      </w:r>
      <w:r w:rsidRPr="003261FC">
        <w:rPr>
          <w:rFonts w:cs="Times New Roman"/>
          <w:u w:val="single"/>
        </w:rPr>
        <w:t>Finally,</w:t>
      </w:r>
      <w:r w:rsidRPr="003261FC">
        <w:rPr>
          <w:rFonts w:cs="Times New Roman"/>
          <w:b/>
          <w:u w:val="single"/>
        </w:rPr>
        <w:t xml:space="preserve"> researchers, economic developers, and other organizations working on these issues will be able to connect more easily with the variety of initiatives featured in the report, promoting greater regional collaboration and engagement.</w:t>
      </w:r>
    </w:p>
    <w:p w:rsidR="003261FC" w:rsidRPr="003261FC" w:rsidRDefault="003261FC" w:rsidP="003261FC">
      <w:pPr>
        <w:rPr>
          <w:rFonts w:cs="Times New Roman"/>
          <w:sz w:val="16"/>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 xml:space="preserve">State visa programs ensure deterrence from crime and incentivize the recipients </w:t>
      </w:r>
    </w:p>
    <w:p w:rsidR="003261FC" w:rsidRPr="003261FC" w:rsidRDefault="003261FC" w:rsidP="003261FC">
      <w:pPr>
        <w:rPr>
          <w:rFonts w:cs="Times New Roman"/>
          <w:sz w:val="16"/>
        </w:rPr>
      </w:pPr>
      <w:r w:rsidRPr="003261FC">
        <w:rPr>
          <w:rStyle w:val="Style13ptBold"/>
          <w:rFonts w:cs="Times New Roman"/>
        </w:rPr>
        <w:t>Nowrasteh 17</w:t>
      </w:r>
      <w:r w:rsidRPr="003261FC">
        <w:rPr>
          <w:rFonts w:cs="Times New Roman"/>
          <w:sz w:val="16"/>
        </w:rPr>
        <w:t xml:space="preserve"> (Nowrasteh, Alex, and MarketWatch. “States Should Have Their Own Economic Visa Programs for Immigrants.” Cato Institute, 23 May 2017, www.cato.org/publications/commentary/states-should-have-their-own-economic-visa-programs-immigrants.</w:t>
      </w:r>
    </w:p>
    <w:p w:rsidR="003261FC" w:rsidRPr="003261FC" w:rsidRDefault="003261FC" w:rsidP="003261FC">
      <w:pPr>
        <w:rPr>
          <w:rFonts w:cs="Times New Roman"/>
          <w:sz w:val="16"/>
        </w:rPr>
      </w:pPr>
      <w:r w:rsidRPr="003261FC">
        <w:rPr>
          <w:rFonts w:cs="Times New Roman"/>
          <w:sz w:val="16"/>
        </w:rPr>
        <w:t>Lastly, the Johnson-Buck bill actually incentivizes states, migrants, and employers to follow the law. If enough state-sponsored migrants break the visa rules then their numbers are automatically cut, migrants or their employers have to pay bonds that they would forfeit if they break the visa rules, and states aren’t allowed to participate. But if a state follows the rules, the number of visas allocated to it increases by 10% a year. A carrot-and-stick approach to immigration enforcement will be more effective than merely demanding compliance. The Johnson-Buck bill is innovative for another two reasons. First, migrants on the state-sponsored visa can earn green cards through the already existing green card system. This bill doesn’t create a new path to green cards, but merely allows workers to use existing pathways similar to how H-1B visa workers can sometimes be sponsored for green cards. Second, states can allow current illegal migrant workers to apply for state-sponsored work visas. This is entirely up to state discretion, but it is vital for local economies to have the option to legalize parts of their workforce.</w:t>
      </w:r>
    </w:p>
    <w:p w:rsidR="003261FC" w:rsidRPr="003261FC" w:rsidRDefault="003261FC" w:rsidP="003261FC">
      <w:pPr>
        <w:rPr>
          <w:rFonts w:cs="Times New Roman"/>
          <w:sz w:val="16"/>
        </w:rPr>
      </w:pPr>
    </w:p>
    <w:p w:rsidR="003261FC" w:rsidRPr="003261FC" w:rsidRDefault="003261FC" w:rsidP="003261FC">
      <w:pPr>
        <w:pStyle w:val="Heading3"/>
      </w:pPr>
      <w:r w:rsidRPr="003261FC">
        <w:t>Aff Answers</w:t>
      </w: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State control of immigration varies widely across the nation. Leaving the power up to the states leads to high tensions and backlash</w:t>
      </w:r>
    </w:p>
    <w:p w:rsidR="003261FC" w:rsidRPr="003261FC" w:rsidRDefault="003261FC" w:rsidP="003261FC">
      <w:pPr>
        <w:rPr>
          <w:rFonts w:cs="Times New Roman"/>
          <w:sz w:val="16"/>
        </w:rPr>
      </w:pPr>
      <w:r w:rsidRPr="003261FC">
        <w:rPr>
          <w:rStyle w:val="Style13ptBold"/>
          <w:rFonts w:cs="Times New Roman"/>
        </w:rPr>
        <w:t>Felter &amp; Renwick 18</w:t>
      </w:r>
      <w:r w:rsidRPr="003261FC">
        <w:rPr>
          <w:rFonts w:cs="Times New Roman"/>
          <w:sz w:val="16"/>
        </w:rPr>
        <w:t xml:space="preserve"> (Claire Felter and Danielle Renwick, “The U.S. Immigration Debate” Council on Foreign Rleations, 2 July 2018, https://www.cfr.org/backgrounder/us-immigration-debate-0, 31 July 2018, BK)</w:t>
      </w:r>
    </w:p>
    <w:p w:rsidR="003261FC" w:rsidRPr="003261FC" w:rsidRDefault="003261FC" w:rsidP="003261FC">
      <w:pPr>
        <w:rPr>
          <w:rFonts w:cs="Times New Roman"/>
          <w:sz w:val="16"/>
        </w:rPr>
      </w:pPr>
      <w:r w:rsidRPr="003261FC">
        <w:rPr>
          <w:rStyle w:val="StyleUnderline"/>
          <w:rFonts w:cs="Times New Roman"/>
          <w:sz w:val="24"/>
        </w:rPr>
        <w:t>States vary widely in how they treat unauthorized immigrants—or anyone suspected of being unauthorized. Some states, such as California, allow undocumented immigrants to apply for drivers’ licenses, receive in-state tuition at universities, and obtain other benefits. At the other end of the spectrum, states such as Arizona have passed laws permitting police to question people about their immigration status.</w:t>
      </w:r>
      <w:r w:rsidRPr="003261FC">
        <w:rPr>
          <w:rFonts w:cs="Times New Roman"/>
          <w:sz w:val="16"/>
        </w:rPr>
        <w:t xml:space="preserve"> The federal government is generally responsible for enforcing immigration laws, but it may delegate some immigration-control duties to state and local law enforcement. </w:t>
      </w:r>
      <w:r w:rsidRPr="003261FC">
        <w:rPr>
          <w:rStyle w:val="StyleUnderline"/>
          <w:rFonts w:cs="Times New Roman"/>
          <w:sz w:val="24"/>
        </w:rPr>
        <w:t>However, the degree to which local officials are obliged to cooperate with federal authorities is a subject of intense debate. Proponents of tougher immigration enforcement have labeled state and local jurisdictions that limit their cooperation with federal authorities as “sanctuary cities.”</w:t>
      </w:r>
      <w:r w:rsidRPr="003261FC">
        <w:rPr>
          <w:rFonts w:cs="Times New Roman"/>
          <w:sz w:val="16"/>
        </w:rPr>
        <w:t xml:space="preserve"> There is no official definition or count of sanctuary cities, but the Immigrant Legal Resource Center identifies more than six hundred counties with such policies. President Trump decried sanctuary cities throughout his campaign and issued an executive order to block federal funding to such municipalities and to reinstate a controversial program, known as Secure Communities, in which state and local police provide fingerprints of suspects to federal immigration authorities and hand over individuals presumed to be in the country illegally. He also ordered </w:t>
      </w:r>
      <w:r w:rsidRPr="003261FC">
        <w:rPr>
          <w:rStyle w:val="StyleUnderline"/>
          <w:rFonts w:cs="Times New Roman"/>
          <w:sz w:val="24"/>
        </w:rPr>
        <w:t>the expansion of enforcement partnerships among federal, state, and local agencies.</w:t>
      </w:r>
      <w:r w:rsidRPr="003261FC">
        <w:rPr>
          <w:rFonts w:cs="Times New Roman"/>
          <w:sz w:val="16"/>
        </w:rPr>
        <w:t xml:space="preserve"> Several cities are challenging Trump’s order in court. In March 2018, the Justice Department filed a lawsuit against California, alleging that several of the state’s laws obstruct federal immigration enforcement. </w:t>
      </w:r>
      <w:r w:rsidRPr="003261FC">
        <w:rPr>
          <w:rStyle w:val="StyleUnderline"/>
          <w:rFonts w:cs="Times New Roman"/>
          <w:sz w:val="24"/>
        </w:rPr>
        <w:t>Some state governors have also protested Trump’s border security policies: At least five said they would refuse to send National Guard troops to the southern border until the president ended family separations.</w:t>
      </w:r>
    </w:p>
    <w:p w:rsidR="003261FC" w:rsidRPr="003261FC" w:rsidRDefault="003261FC" w:rsidP="003261FC">
      <w:pPr>
        <w:rPr>
          <w:rFonts w:cs="Times New Roman"/>
          <w:sz w:val="16"/>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 xml:space="preserve">Perm fails- states have defied federal law and the implementation of both would skew immigration </w:t>
      </w:r>
    </w:p>
    <w:p w:rsidR="003261FC" w:rsidRPr="003261FC" w:rsidRDefault="003261FC" w:rsidP="003261FC">
      <w:pPr>
        <w:rPr>
          <w:rFonts w:cs="Times New Roman"/>
          <w:sz w:val="16"/>
        </w:rPr>
      </w:pPr>
      <w:r w:rsidRPr="003261FC">
        <w:rPr>
          <w:rStyle w:val="Style13ptBold"/>
          <w:rFonts w:cs="Times New Roman"/>
        </w:rPr>
        <w:t>Pham 06</w:t>
      </w:r>
      <w:r w:rsidRPr="003261FC">
        <w:rPr>
          <w:rFonts w:cs="Times New Roman"/>
          <w:sz w:val="16"/>
        </w:rPr>
        <w:t xml:space="preserve"> (Huyen Pham, University Paris Diderot, Probability, Statistics and Modeling Laboratory,” The Constitutional Right Not to Cooperate - Local Sovereignty and the Federal Immigration Power”, 74 U. Cin. L. Rev. 1373 (2006), Pg. 1380-1381)</w:t>
      </w:r>
    </w:p>
    <w:p w:rsidR="003261FC" w:rsidRPr="003261FC" w:rsidRDefault="003261FC" w:rsidP="003261FC">
      <w:pPr>
        <w:rPr>
          <w:rFonts w:cs="Times New Roman"/>
          <w:sz w:val="16"/>
        </w:rPr>
      </w:pPr>
      <w:r w:rsidRPr="003261FC">
        <w:rPr>
          <w:rFonts w:cs="Times New Roman"/>
          <w:sz w:val="16"/>
        </w:rPr>
        <w:t xml:space="preserve">Second, </w:t>
      </w:r>
      <w:r w:rsidRPr="003261FC">
        <w:rPr>
          <w:rFonts w:cs="Times New Roman"/>
          <w:u w:val="single"/>
        </w:rPr>
        <w:t xml:space="preserve">cooperation has symbolic aspects </w:t>
      </w:r>
      <w:r w:rsidRPr="003261FC">
        <w:rPr>
          <w:rFonts w:cs="Times New Roman"/>
          <w:sz w:val="16"/>
        </w:rPr>
        <w:t xml:space="preserve">relevant to this analysis. As stated previously, </w:t>
      </w:r>
      <w:r w:rsidRPr="003261FC">
        <w:rPr>
          <w:rFonts w:cs="Times New Roman"/>
          <w:u w:val="single"/>
        </w:rPr>
        <w:t>cooperation between parties implies agreement and shared goals</w:t>
      </w:r>
      <w:r w:rsidRPr="003261FC">
        <w:rPr>
          <w:rFonts w:cs="Times New Roman"/>
          <w:sz w:val="16"/>
        </w:rPr>
        <w:t xml:space="preserve">. </w:t>
      </w:r>
      <w:r w:rsidRPr="003261FC">
        <w:rPr>
          <w:rFonts w:cs="Times New Roman"/>
          <w:u w:val="single"/>
        </w:rPr>
        <w:t>Local governments that have passed non-cooperation laws did so, in large part, to signal their disagreement with federal immigration policies.</w:t>
      </w:r>
      <w:r w:rsidRPr="003261FC">
        <w:rPr>
          <w:rFonts w:cs="Times New Roman"/>
          <w:sz w:val="16"/>
        </w:rPr>
        <w:t xml:space="preserve"> Some disagree with the immigration policies themselves. The majority of the local governments, however, have a narrower disagreement: that local governments should not be involved with immigration law enforcement. The various reasons local governments passed non-cooperation laws are discussed in more detail below, 29 but one reason-maintaining effective relations with immigrant communities-is particularly relevant to this discussion of the symbolic importance of cooperation</w:t>
      </w:r>
      <w:r w:rsidRPr="003261FC">
        <w:rPr>
          <w:rFonts w:cs="Times New Roman"/>
          <w:u w:val="single"/>
        </w:rPr>
        <w:t>. Local governments concerned that their immigrant communities will go completely underground</w:t>
      </w:r>
      <w:r w:rsidRPr="003261FC">
        <w:rPr>
          <w:rFonts w:cs="Times New Roman"/>
          <w:sz w:val="16"/>
        </w:rPr>
        <w:t xml:space="preserve"> (cutting off contact with the police, health department, schools, and other government agencies) </w:t>
      </w:r>
      <w:r w:rsidRPr="003261FC">
        <w:rPr>
          <w:rFonts w:cs="Times New Roman"/>
          <w:u w:val="single"/>
        </w:rPr>
        <w:t>if the immigrants hear rumors that local governments may be cooperating with federal immigration enforcement will want to strongly signal to these communities that they are not so cooperating.</w:t>
      </w:r>
      <w:r w:rsidRPr="003261FC">
        <w:rPr>
          <w:rFonts w:cs="Times New Roman"/>
          <w:sz w:val="16"/>
        </w:rPr>
        <w:t xml:space="preserve"> 30 </w:t>
      </w:r>
      <w:r w:rsidRPr="003261FC">
        <w:rPr>
          <w:rFonts w:cs="Times New Roman"/>
          <w:u w:val="single"/>
        </w:rPr>
        <w:t>Therefore, for various reasons, local governments with non-cooperation laws want to signal to the federal government as well as their own local constituencies that they are not "working together [with the federal government] to the same end" of immigration law enforcement.</w:t>
      </w:r>
      <w:r w:rsidRPr="003261FC">
        <w:rPr>
          <w:rFonts w:cs="Times New Roman"/>
          <w:sz w:val="16"/>
        </w:rPr>
        <w:t xml:space="preserve"> For the federal government, there is also important symbolism to the cooperation it seeks. Even if the 1996 laws do not result in many cases of actual cooperation, the appearance of local government cooperation may bolster federal enforcement efforts. </w:t>
      </w:r>
      <w:r w:rsidRPr="003261FC">
        <w:rPr>
          <w:rFonts w:cs="Times New Roman"/>
          <w:u w:val="single"/>
        </w:rPr>
        <w:t>Those who consider illegally entering the United States may be deterred if they believe that all police, teachers, and other local government employees will cooperate in immigration law enforcement. For those who are already here without authorization, the possibility of local cooperation substantially increases the cost of their illegal presence.</w:t>
      </w:r>
      <w:r w:rsidRPr="003261FC">
        <w:rPr>
          <w:rFonts w:cs="Times New Roman"/>
          <w:sz w:val="16"/>
        </w:rPr>
        <w:t xml:space="preserve"> Furthermore, if the 1996 laws successfully preempt non-cooperation laws, then there at least appears to be unified support among local governments for federal immigration policies, which may have important political implications. 3 1</w:t>
      </w:r>
    </w:p>
    <w:p w:rsidR="003261FC" w:rsidRPr="003261FC" w:rsidRDefault="003261FC" w:rsidP="003261FC">
      <w:pPr>
        <w:rPr>
          <w:rFonts w:cs="Times New Roman"/>
          <w:sz w:val="16"/>
        </w:rPr>
      </w:pPr>
    </w:p>
    <w:p w:rsidR="003261FC" w:rsidRPr="003261FC" w:rsidRDefault="003261FC" w:rsidP="003261FC">
      <w:pPr>
        <w:rPr>
          <w:rFonts w:cs="Times New Roman"/>
          <w:sz w:val="16"/>
        </w:rPr>
      </w:pPr>
    </w:p>
    <w:p w:rsidR="003261FC" w:rsidRPr="003261FC" w:rsidRDefault="003261FC" w:rsidP="003261FC">
      <w:pPr>
        <w:rPr>
          <w:rFonts w:cs="Times New Roman"/>
          <w:sz w:val="16"/>
        </w:rPr>
      </w:pPr>
    </w:p>
    <w:p w:rsidR="003261FC" w:rsidRPr="003261FC" w:rsidRDefault="003261FC" w:rsidP="003261FC">
      <w:pPr>
        <w:pStyle w:val="Heading2"/>
      </w:pPr>
      <w:r w:rsidRPr="003261FC">
        <w:t>Refugee CP—NOT FOR TOURNAMENT</w:t>
      </w:r>
    </w:p>
    <w:p w:rsidR="003261FC" w:rsidRPr="003261FC" w:rsidRDefault="003261FC" w:rsidP="003261FC">
      <w:pPr>
        <w:pStyle w:val="Heading3"/>
        <w:rPr>
          <w:rFonts w:cs="Times New Roman"/>
        </w:rPr>
      </w:pPr>
      <w:r w:rsidRPr="003261FC">
        <w:rPr>
          <w:rFonts w:cs="Times New Roman"/>
        </w:rPr>
        <w:t>Expand Refugee Resettlement</w:t>
      </w:r>
    </w:p>
    <w:p w:rsidR="003261FC" w:rsidRPr="003261FC" w:rsidRDefault="003261FC" w:rsidP="003261FC">
      <w:pPr>
        <w:rPr>
          <w:rFonts w:cs="Times New Roman"/>
          <w:sz w:val="16"/>
        </w:rPr>
      </w:pPr>
      <w:r w:rsidRPr="003261FC">
        <w:rPr>
          <w:rFonts w:cs="Times New Roman"/>
          <w:sz w:val="16"/>
        </w:rPr>
        <w:t xml:space="preserve">Matthew E. </w:t>
      </w:r>
      <w:r w:rsidRPr="003261FC">
        <w:rPr>
          <w:rStyle w:val="Style13ptBold"/>
          <w:rFonts w:cs="Times New Roman"/>
        </w:rPr>
        <w:t>Price ‘6</w:t>
      </w:r>
      <w:r w:rsidRPr="003261FC">
        <w:rPr>
          <w:rFonts w:cs="Times New Roman"/>
          <w:sz w:val="16"/>
        </w:rPr>
        <w:t>, Lecturer, Department of Government, Harvard University ARTICLE: Persecution Complex: Justifying Asylum Law's Preference for Persecuted People, 47 Harv. Int'l L.J. 413 Summer, 2006 Reporter 47 Harv. Int'l L.J. 413 * Length: 29735 words, nexis</w:t>
      </w:r>
    </w:p>
    <w:p w:rsidR="003261FC" w:rsidRPr="003261FC" w:rsidRDefault="003261FC" w:rsidP="003261FC">
      <w:pPr>
        <w:rPr>
          <w:rFonts w:cs="Times New Roman"/>
          <w:sz w:val="12"/>
        </w:rPr>
      </w:pPr>
      <w:r w:rsidRPr="003261FC">
        <w:rPr>
          <w:rFonts w:cs="Times New Roman"/>
          <w:sz w:val="12"/>
        </w:rPr>
        <w:t xml:space="preserve">F. Proximity Bias and Overseas Refugee Resettlement So far, I have examined asylum's relationship to three of the other tools in the refugee policy toolkit: in situ aid, temporary protection, and humanitarian intervention. Now </w:t>
      </w:r>
      <w:r w:rsidRPr="003261FC">
        <w:rPr>
          <w:rFonts w:cs="Times New Roman"/>
          <w:u w:val="single"/>
        </w:rPr>
        <w:t>I wish to consider another tool: overseas refugee resettlement programs. These programs, which are currently operated in significant numbers by the United States, Canada, and Australia</w:t>
      </w:r>
      <w:r w:rsidRPr="003261FC">
        <w:rPr>
          <w:rFonts w:cs="Times New Roman"/>
          <w:sz w:val="12"/>
        </w:rPr>
        <w:t xml:space="preserve">, 152Link to the text of the note </w:t>
      </w:r>
      <w:r w:rsidRPr="003261FC">
        <w:rPr>
          <w:rFonts w:cs="Times New Roman"/>
          <w:u w:val="single"/>
        </w:rPr>
        <w:t>permit individuals to apply</w:t>
      </w:r>
      <w:r w:rsidRPr="003261FC">
        <w:rPr>
          <w:rFonts w:cs="Times New Roman"/>
          <w:sz w:val="12"/>
        </w:rPr>
        <w:t xml:space="preserve"> [*446] </w:t>
      </w:r>
      <w:r w:rsidRPr="003261FC">
        <w:rPr>
          <w:rFonts w:cs="Times New Roman"/>
          <w:u w:val="single"/>
        </w:rPr>
        <w:t>overseas for a refugee immigration</w:t>
      </w:r>
      <w:r w:rsidRPr="003261FC">
        <w:rPr>
          <w:rFonts w:cs="Times New Roman"/>
          <w:sz w:val="12"/>
        </w:rPr>
        <w:t xml:space="preserve"> visa. In the United States, the basic eligibility requirement for this program is related to the requirement for asylum: an applicant must be referred to the program by a U.S. Embassy, the UNHCR, or an NGO, and demonstrate a well-founded fear of persecution on account of race, religion, nationality, social group membership, or political opinion. 153Link to the text of the note Alternatively, one can demonstrate that he is a member of a group identified by the government as of "special humanitarian concern" due to the persecution of its members, 154Link to the text of the note or, if from one of twenty countries, 155Link to the text of the note he can be the spouse, parent, or unmarried minor child of someone who has already received asylum or been admitted as a refugee. </w:t>
      </w:r>
      <w:r w:rsidRPr="003261FC">
        <w:rPr>
          <w:rFonts w:cs="Times New Roman"/>
          <w:u w:val="single"/>
        </w:rPr>
        <w:t>Overseas refugee programs effectively relocate the asylum application and adjudication process from within a country's borders to outside it</w:t>
      </w:r>
      <w:r w:rsidRPr="003261FC">
        <w:rPr>
          <w:rFonts w:cs="Times New Roman"/>
          <w:sz w:val="12"/>
        </w:rPr>
        <w:t xml:space="preserve">. The possibility of identifying persecuted people in their region of origin and bringing them to the United States raises the question of why states should ever rely on asylum programs rather than overseas resettlement programs to assist refugees. Asylum in Western states is available only to those who can make it out of their own country and travel to the West--often by traversing great distances at considerable expense. This group is only a small subset of all those who are in need of membership abroad, 156Link to the text of the note and indeed, may not be the most in need. What can justify asylum's proximity bias? As Walzer asks, "[w]hy be concerned only with men and women actually on our territory who ask to remain, and not with men and women oppressed in their own countries who ask to come in? Why mark off the lucky or the aggressive, who have somehow managed to make their way across our borders, from all the others?" 157Link to the text of the note Proximity seems to be "a morally arbitrary criterion for determining the responsibilities of states" with regard to refugees. 158Link to the text of the note And a proximity bias infects not only asylum, but also temporary protection. Perhaps states should end their asylum and temporary protection programs and instead devote the considerable resources [*447] currently expended on these programs 159Link to the text of the note to overseas resettlement programs instead. 160Link to the text of the note </w:t>
      </w:r>
      <w:r w:rsidRPr="003261FC">
        <w:rPr>
          <w:rFonts w:cs="Times New Roman"/>
          <w:u w:val="single"/>
        </w:rPr>
        <w:t>In 2003, for example, Britain spent more than $ 1.5 billion annually to support 93,000 asylum seekers</w:t>
      </w:r>
      <w:r w:rsidRPr="003261FC">
        <w:rPr>
          <w:rFonts w:cs="Times New Roman"/>
          <w:sz w:val="12"/>
        </w:rPr>
        <w:t xml:space="preserve">. 161Link to the text of the note </w:t>
      </w:r>
      <w:r w:rsidRPr="003261FC">
        <w:rPr>
          <w:rFonts w:cs="Times New Roman"/>
          <w:u w:val="single"/>
        </w:rPr>
        <w:t>Meanwhile, the entire UNHCR budget, meant to provide relief for over 20 million refugees and internally displaced persons, amounted to $ 1.2 billion in that year</w:t>
      </w:r>
      <w:r w:rsidRPr="003261FC">
        <w:rPr>
          <w:rFonts w:cs="Times New Roman"/>
          <w:sz w:val="12"/>
        </w:rPr>
        <w:t xml:space="preserve">, 162Link to the text of the note </w:t>
      </w:r>
      <w:r w:rsidRPr="003261FC">
        <w:rPr>
          <w:rFonts w:cs="Times New Roman"/>
          <w:u w:val="single"/>
        </w:rPr>
        <w:t>of which the United Kingdom donated about $ 46.9 million.</w:t>
      </w:r>
      <w:r w:rsidRPr="003261FC">
        <w:rPr>
          <w:rFonts w:cs="Times New Roman"/>
          <w:sz w:val="12"/>
        </w:rPr>
        <w:t xml:space="preserve"> 163Link to the text of the note </w:t>
      </w:r>
      <w:r w:rsidRPr="003261FC">
        <w:rPr>
          <w:rFonts w:cs="Times New Roman"/>
          <w:u w:val="single"/>
        </w:rPr>
        <w:t xml:space="preserve">From the perspective of both cosmopolitans trying to treat all people as moral equals, and nationalists trying to meet their mutual aid duty, it might be better for Britain to limit the number of people it receives for asylum every year while donating substantially more money to the UNHCR. </w:t>
      </w:r>
      <w:r w:rsidRPr="003261FC">
        <w:rPr>
          <w:rFonts w:cs="Times New Roman"/>
          <w:sz w:val="12"/>
        </w:rPr>
        <w:t xml:space="preserve">Two argumentative strategies are available in response. One can show that, although asylum's proximity bias introduces an element of moral arbitrariness, this arbitrariness is not unfair; or one can show that bias toward refugees at our border is not morally arbitrary. Consider first an argument that asylum's proximity bias is arbitrary but not unfair. One can analogize the proximity bias to a lottery. Only some fraction of those who can make a moral claim to asylum will win the lottery by making it across international borders to a country of asylum, but ex ante, all have the same expectation of winning. The lottery does not systematically discriminate against any particular group of refugees. But this argument is flawed: the assumption that the lottery does not systematically discriminate against any particular group of entrants is false. Studies show that women, children, and the poor are systematically disadvantaged by the requirement that they leave their country in order to gain protection abroad. 164Link to the text of the note Women and children are less mobile than men, and the poor are unable to afford smugglers whose services are increasingly necessary if one is to evade ever more stringent border controls in the West. Next consider an argument that asylum's proximity bias is not morally arbitrary. To refuse protection to those at our borders, one could contend, "would require us to use force against helpless and desperate people." 165Link to the text of the note We are thus differently situated with respect to refugees at our borders than we are with [*448] respect to refugees who remain many continents away. To deny admission to refugees at our border, and force them to return to countries to face serious harm, violates the injunction to "do no harm," and thus implicates us in having caused their plight. 166Link to the text of the note This argument, however, relies on a distinction between actions and omissions, a controversial position in the philosophical literature. 167Link to the text of the note Those who argue in favor of it contend that to deny it would demand too much of human beings, morally speaking, by making every person responsible for "the consequences of every possible course of action that we do not pursue." 168Link to the text of the note Those who oppose its use in this context maintain that "[i]f we take satisfaction in being too humane to deport someone seeking asylum while we continue to reject all applications from those in similar situations who have not made it to our shores, we are being hypocritical." 169Link to the text of the note There is a better reason--an institutional reason--for maintaining asylum and temporary protection programs despite their proximity bias. The sheer number of refugees in the world--9.2 million at the end of 2004, in addition to 5.4 million more internally displaced persons in need of humanitarian assistance 170-Link to the text of the note-means that any overseas resettlement program must be capped. The United States, for example, currently caps its program at 70,000 recipients annually. 171Link to the text of the note There are two significant dangers, however, in relying solely on a capped admission program for refugee assistance. First, politicians attempting to curry favor with domestic constituencies may reserve scarce slots for ethnic groups who do not have objectively strong claims for admission, let alone membership. This sort of hijacking has clearly been in evidence in U.S. refugee policy. Of the 70,000 available slots in 2006, 15,000 are reserved for applicants from Europe and Central Asia. Many of these are Jews, Evangelical Christians, and Ukrainian Catholics from former Soviet republics. While these groups are still selected as refugees in numbers greatly out of proportion to their need for membership abroad, only eight years ago the numbers were even more skewed. In 1998, out of a total of 83,000 worldwide refugee admissions slots, over 51,000 were reserved for people from Europe. Only 7000 were reserved for Africans, by comparison. 172Link to the text of the note Because Jews from former Soviet republics typically would not meet the statutory requirements for eligibility as refugees, Congress passed the Lautenberg [*449] Amendment to benefit them. 173Link to the text of the note Initially adopted in 1989 and subsequently extended every year or two, the Lautenberg Amendment was enacted in response to pressure from American Jewish groups concerned about an increase in denial rates from 16% to 37.2% between January and March 1989 for overseas refugee applications from Soviet Jews. 174Link to the text of the note The amendment states that, for purposes of eligibility for the overseas refugee program, Jews as well as Evangelical Christians still resident in the former Soviet Union are presumed to face persecution on account of religion, and thus are eligible for overseas refugee visas. 175Link to the text of the note A similar presumption exists for active members of the Ukrainian Catholic Church or the Ukrainian Orthodox Church who reside in the former Soviet Union, as well as specified Indochinese groups. 176Link to the text of the note An amendment sponsored by Rep. Gerald Klecska, a Democrat from Wisconsin, that overwhelmingly passed the House in 1989 would have extended this presumption to Polish nationals as well. 177Link to the text of the note Over 35% of those who have received refugee visas since 1989 have benefited from the Lautenberg presumption. 178Link to the text of the note The second danger of a capped admissions program is that politicians may try to reduce the caps or pressure refugee programs to let slots go unfilled for reasons of domestic politics. For example, the United States has reduced its refugee admissions cap from 231,700 in 1980 to 142,000 in 1992 179Link to the text of the note to just 70,000 today. 180Link to the text of the note And concerns over security since September 2001 have dramatically increased the time required to process refugee applications abroad. As a result, only 28,134 refugees actually arrived in the United States in 2003, substantially below the ceiling. 181Link to the text of the note Asylum, by contrast, is open-ended. Anyone who makes it to our borders can apply, and they can remain in the United States while their application is being processed. 182Link to the text of the note It is a striking fact that, despite the increase in asylum applications over the past twenty years, no state has seriously considered placing [*450] a cap on asylum. 183Link to the text of the note Instead, states have chosen to reduce the number of applications in other ways--such as off-shore interdiction, carrier sanctions, and visa requirements--that less obviously run afoul of their rhetorical commitment to the "rights" of asylum seekers and their legal commitment to non-refoulement. 184Link to the text of the note The possibility of asylum serves as a guarantee to refugees that there will always be a place in the world to which they can flee. Asylum thus remains an important refugee policy tool despite its proximity bias. An overseas refugee resettlement program also makes an important contribution to refugee policy, but should not replace asylum entirely. One solution is for a state to continue to offer asylum to any qualified applicant who enters its territory, while also making available overseas resettlement slots to refugees. Persecuted people could be eligible for immigration visas, and other refugees could be eligible for non-immigrant temporary protection visas to be distributed on a humanitarian basis. States could cap their overseas resettlement programs so that the number of expected asylees combined with the number of people admitted under the overseas resettlement cap would fall within the state's absorptive capacity. This number is, of course, difficult to fix with any certainty, but among the factors to consider are the density of population in the receiving state, the level of unemployment, the sectoral dislocation expected from admissions, the availability of natural resources in the receiving state, the number of needy foreigners it has already absorbed, the expected cultural and environmental impact of admissions, the fiscal impact of providing for the subsistence needs of admittees, the likelihood of integration of a given group of admittees, and the fragility of political support for admission as well as for other forms of foreign assistance. The costs of refugee admission and integration are also rarely diffused evenly across an entire population. More often, particular localities bear the brunt of the burden, as refugees tend to settle in geographic proximity to co-nationals. 185Link to the text of the note The variables just outlined will obviously fluctuate over time and among refugee groups. For example, some groups of refugees will be better able to integrate, or will impose less of an economic hardship because their skill profile better complements the national economy. Some refugee groups may also enjoy greater political support than others. Gibney has written, for instance, of the remarkable support among Europeans for assistance to Bosnian and Kosovar refugees--the political will existed for the resettlement of over 100,000 refugees from Macedonia, and many Europeans even offered to take [*451] Kosovars into their homes. 186Link to the text of the note When greater-than-usual political support for refugee assistance exists, the duty to provide assistance becomes stronger. Secondary costs of refugee admission must also be considered. The admission of refugees today can generate even greater demand for admission tomorrow by opening up new channels of chain migration, multiplying the ultimate number of newcomers who result from a single admission. States must be aware that once immigration flows begin, they are often hard to control. As a result, "[f]aced with the real and unremitting uncertainties of practice, no state should risk going right up to the brink of social disharmony, for instance. The poor record of states in controlling entrance flows once they have started suggests that few states can be confident of their ability to halt refugee flows just at the edge of imminent danger." 187Link to the text of the note </w:t>
      </w:r>
      <w:r w:rsidRPr="003261FC">
        <w:rPr>
          <w:rFonts w:cs="Times New Roman"/>
          <w:u w:val="single"/>
        </w:rPr>
        <w:t>Still, it should be evident that the United States can afford to resettle more than 70,000 refugees each year. The number of refugees resident in the United States at the end of 2004 was 420,854, according to the UNHCR.</w:t>
      </w:r>
      <w:r w:rsidRPr="003261FC">
        <w:rPr>
          <w:rFonts w:cs="Times New Roman"/>
          <w:sz w:val="12"/>
        </w:rPr>
        <w:t xml:space="preserve"> 188Link to the text of the note </w:t>
      </w:r>
      <w:r w:rsidRPr="003261FC">
        <w:rPr>
          <w:rFonts w:cs="Times New Roman"/>
          <w:u w:val="single"/>
        </w:rPr>
        <w:t>This number</w:t>
      </w:r>
      <w:r w:rsidRPr="003261FC">
        <w:rPr>
          <w:rFonts w:cs="Times New Roman"/>
          <w:sz w:val="12"/>
        </w:rPr>
        <w:t xml:space="preserve"> is high compared to other countries in absolute terms, 189Link to the text of the note but </w:t>
      </w:r>
      <w:r w:rsidRPr="003261FC">
        <w:rPr>
          <w:rFonts w:cs="Times New Roman"/>
          <w:u w:val="single"/>
        </w:rPr>
        <w:t>relative to the size of the U.S. population, it is quite low</w:t>
      </w:r>
      <w:r w:rsidRPr="003261FC">
        <w:rPr>
          <w:rFonts w:cs="Times New Roman"/>
          <w:sz w:val="12"/>
        </w:rPr>
        <w:t xml:space="preserve">. The United States hosts only about one refugee per 700 Americans, compared to ratios of 1:122 in Sweden, 1:94 in Germany, and 1:82 in Denmark. </w:t>
      </w:r>
      <w:r w:rsidRPr="003261FC">
        <w:rPr>
          <w:rFonts w:cs="Times New Roman"/>
          <w:u w:val="single"/>
        </w:rPr>
        <w:t>Developing countries shoulder an even greater burden, despite their limited resources: For example, Iran and Zambia each host one refugee for every sixty-five citizens.</w:t>
      </w:r>
      <w:r w:rsidRPr="003261FC">
        <w:rPr>
          <w:rFonts w:cs="Times New Roman"/>
          <w:sz w:val="12"/>
        </w:rPr>
        <w:t xml:space="preserve"> 190Link to the text of the note</w:t>
      </w:r>
    </w:p>
    <w:p w:rsidR="003261FC" w:rsidRPr="003261FC" w:rsidRDefault="003261FC" w:rsidP="003261FC">
      <w:pPr>
        <w:rPr>
          <w:rFonts w:cs="Times New Roman"/>
        </w:rPr>
      </w:pPr>
    </w:p>
    <w:p w:rsidR="003261FC" w:rsidRPr="003261FC" w:rsidRDefault="003261FC" w:rsidP="003261FC">
      <w:pPr>
        <w:rPr>
          <w:rFonts w:cs="Times New Roman"/>
          <w:sz w:val="16"/>
        </w:rPr>
      </w:pPr>
    </w:p>
    <w:p w:rsidR="003261FC" w:rsidRPr="003261FC" w:rsidRDefault="003261FC" w:rsidP="003261FC">
      <w:pPr>
        <w:pStyle w:val="Heading3"/>
        <w:rPr>
          <w:rFonts w:cs="Times New Roman"/>
        </w:rPr>
      </w:pPr>
      <w:r w:rsidRPr="003261FC">
        <w:rPr>
          <w:rFonts w:cs="Times New Roman"/>
        </w:rPr>
        <w:t>Failing Now</w:t>
      </w: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Institutional framework of refugees is failing</w:t>
      </w:r>
    </w:p>
    <w:p w:rsidR="003261FC" w:rsidRPr="003261FC" w:rsidRDefault="003261FC" w:rsidP="003261FC">
      <w:pPr>
        <w:rPr>
          <w:rFonts w:cs="Times New Roman"/>
          <w:sz w:val="16"/>
        </w:rPr>
      </w:pPr>
      <w:r w:rsidRPr="003261FC">
        <w:rPr>
          <w:rStyle w:val="Style13ptBold"/>
          <w:rFonts w:cs="Times New Roman"/>
        </w:rPr>
        <w:t>Harvey 14</w:t>
      </w:r>
      <w:r w:rsidRPr="003261FC">
        <w:rPr>
          <w:rFonts w:cs="Times New Roman"/>
          <w:sz w:val="16"/>
        </w:rPr>
        <w:t xml:space="preserve"> (Colin Harvey, Professor of Human Rights Law, School of Law, Queen’s University Belfast, “Time for Reform? Refugees, Asylum-seekers, and Protection Under International Human Rights Law” Refugee Survey Quarterly, 19 December 2014, 28 July 2018, BK)</w:t>
      </w:r>
    </w:p>
    <w:p w:rsidR="003261FC" w:rsidRPr="003261FC" w:rsidRDefault="003261FC" w:rsidP="003261FC">
      <w:pPr>
        <w:rPr>
          <w:rFonts w:cs="Times New Roman"/>
          <w:sz w:val="16"/>
        </w:rPr>
      </w:pPr>
      <w:r w:rsidRPr="003261FC">
        <w:rPr>
          <w:rStyle w:val="StyleUnderline"/>
          <w:rFonts w:cs="Times New Roman"/>
          <w:sz w:val="24"/>
        </w:rPr>
        <w:t xml:space="preserve">International refugee law is a regime of protection connected to a legally constructed status with specified guarantees.1 </w:t>
      </w:r>
      <w:r w:rsidRPr="003261FC">
        <w:rPr>
          <w:rFonts w:cs="Times New Roman"/>
          <w:sz w:val="16"/>
        </w:rPr>
        <w:t>There is</w:t>
      </w:r>
      <w:r w:rsidRPr="003261FC">
        <w:rPr>
          <w:rStyle w:val="StyleUnderline"/>
          <w:rFonts w:cs="Times New Roman"/>
          <w:sz w:val="24"/>
        </w:rPr>
        <w:t xml:space="preserve"> a dedicated supervisory mechanism in place, </w:t>
      </w:r>
      <w:r w:rsidRPr="003261FC">
        <w:rPr>
          <w:rStyle w:val="StyleUnderline"/>
          <w:rFonts w:cs="Times New Roman"/>
          <w:sz w:val="16"/>
          <w:u w:val="none"/>
        </w:rPr>
        <w:t xml:space="preserve">in </w:t>
      </w:r>
      <w:r w:rsidRPr="003261FC">
        <w:rPr>
          <w:rStyle w:val="StyleUnderline"/>
          <w:rFonts w:cs="Times New Roman"/>
          <w:sz w:val="24"/>
        </w:rPr>
        <w:t>the</w:t>
      </w:r>
      <w:r w:rsidRPr="003261FC">
        <w:rPr>
          <w:rStyle w:val="StyleUnderline"/>
          <w:rFonts w:cs="Times New Roman"/>
          <w:sz w:val="16"/>
          <w:u w:val="none"/>
        </w:rPr>
        <w:t xml:space="preserve"> form of the </w:t>
      </w:r>
      <w:r w:rsidRPr="003261FC">
        <w:rPr>
          <w:rStyle w:val="StyleUnderline"/>
          <w:rFonts w:cs="Times New Roman"/>
          <w:sz w:val="24"/>
        </w:rPr>
        <w:t>Office of the United Nations High Commissioner for Refugees (UNHCR</w:t>
      </w:r>
      <w:r w:rsidRPr="003261FC">
        <w:rPr>
          <w:rFonts w:cs="Times New Roman"/>
        </w:rPr>
        <w:t>)</w:t>
      </w:r>
      <w:r w:rsidRPr="003261FC">
        <w:rPr>
          <w:rFonts w:cs="Times New Roman"/>
          <w:sz w:val="16"/>
        </w:rPr>
        <w:t xml:space="preserve">.2 Refugees do not only benefit from the rights contained in the 1951 Convention,3 but like all those forcibly displaced, also </w:t>
      </w:r>
      <w:r w:rsidRPr="003261FC">
        <w:rPr>
          <w:rFonts w:cs="Times New Roman"/>
          <w:u w:val="single"/>
        </w:rPr>
        <w:t xml:space="preserve">exist within a </w:t>
      </w:r>
      <w:r w:rsidRPr="003261FC">
        <w:rPr>
          <w:rFonts w:cs="Times New Roman"/>
          <w:b/>
          <w:u w:val="single"/>
        </w:rPr>
        <w:t>global framework of human rights</w:t>
      </w:r>
      <w:r w:rsidRPr="003261FC">
        <w:rPr>
          <w:rFonts w:cs="Times New Roman"/>
          <w:u w:val="single"/>
        </w:rPr>
        <w:t xml:space="preserve"> standards and institutions</w:t>
      </w:r>
      <w:r w:rsidRPr="003261FC">
        <w:rPr>
          <w:rFonts w:cs="Times New Roman"/>
          <w:sz w:val="16"/>
        </w:rPr>
        <w:t xml:space="preserve">. Refugee law’s anchorage in a particular (and evolving) understanding of a created category co-exists with an international legal order that tends to emphasise “all human beings”, “every human being”, “everyone”, “anyone”, “all persons”, or “no one”.4 The “everyone” of international human rights law (underpinned by the principles of equality and non-discrimination)5 suggests that what matters, as a starting point, is the fact of being “human”. </w:t>
      </w:r>
      <w:r w:rsidRPr="003261FC">
        <w:rPr>
          <w:rStyle w:val="StyleUnderline"/>
          <w:rFonts w:cs="Times New Roman"/>
          <w:sz w:val="24"/>
        </w:rPr>
        <w:t>This does not mean that international law neglects the plight of particular individuals or does not recognize multiple identities</w:t>
      </w:r>
      <w:r w:rsidRPr="003261FC">
        <w:rPr>
          <w:rFonts w:cs="Times New Roman"/>
          <w:sz w:val="16"/>
        </w:rPr>
        <w:t xml:space="preserve"> 6 or even that there is no acceptance of the place of citizenship and nationality.7 What it does promote is </w:t>
      </w:r>
      <w:r w:rsidRPr="003261FC">
        <w:rPr>
          <w:rStyle w:val="StyleUnderline"/>
          <w:rFonts w:cs="Times New Roman"/>
          <w:sz w:val="24"/>
        </w:rPr>
        <w:t>scepticism about the many and various ways that human beings can be rendered invisible by divisive forms of categorisation and the emergence through</w:t>
      </w:r>
      <w:r w:rsidRPr="003261FC">
        <w:rPr>
          <w:rFonts w:cs="Times New Roman"/>
          <w:sz w:val="16"/>
        </w:rPr>
        <w:t xml:space="preserve"> time of (ever more creative) </w:t>
      </w:r>
      <w:r w:rsidRPr="003261FC">
        <w:rPr>
          <w:rFonts w:cs="Times New Roman"/>
          <w:u w:val="single"/>
        </w:rPr>
        <w:t>humanly constructed boundaries</w:t>
      </w:r>
      <w:r w:rsidRPr="003261FC">
        <w:rPr>
          <w:rFonts w:cs="Times New Roman"/>
          <w:sz w:val="16"/>
        </w:rPr>
        <w:t xml:space="preserve">. The problem may not necessarily arise so sharply for those who benefit already from defined guarantees but it does for those who find that the categories equate to ill-treatment. </w:t>
      </w:r>
      <w:r w:rsidRPr="003261FC">
        <w:rPr>
          <w:rFonts w:cs="Times New Roman"/>
          <w:u w:val="single"/>
        </w:rPr>
        <w:t xml:space="preserve">Within the human rights paradigm, the coded world of the </w:t>
      </w:r>
      <w:r w:rsidRPr="003261FC">
        <w:rPr>
          <w:rFonts w:cs="Times New Roman"/>
          <w:b/>
          <w:u w:val="single"/>
        </w:rPr>
        <w:t>international regulation of migration</w:t>
      </w:r>
      <w:r w:rsidRPr="003261FC">
        <w:rPr>
          <w:rFonts w:cs="Times New Roman"/>
          <w:sz w:val="16"/>
        </w:rPr>
        <w:t xml:space="preserve">, with its terminology of “illegal persons”, “irregular movement”, and “failed asylum-seekers”, </w:t>
      </w:r>
      <w:r w:rsidRPr="003261FC">
        <w:rPr>
          <w:rFonts w:cs="Times New Roman"/>
          <w:u w:val="single"/>
        </w:rPr>
        <w:t xml:space="preserve">will </w:t>
      </w:r>
      <w:r w:rsidRPr="003261FC">
        <w:rPr>
          <w:rFonts w:cs="Times New Roman"/>
          <w:b/>
          <w:u w:val="single"/>
        </w:rPr>
        <w:t>invite ongoing critique and concern</w:t>
      </w:r>
      <w:r w:rsidRPr="003261FC">
        <w:rPr>
          <w:rFonts w:cs="Times New Roman"/>
          <w:sz w:val="16"/>
        </w:rPr>
        <w:t xml:space="preserve">. The potential normative reach of international human rights law is impressive, and </w:t>
      </w:r>
      <w:r w:rsidRPr="003261FC">
        <w:rPr>
          <w:rFonts w:cs="Times New Roman"/>
          <w:u w:val="single"/>
        </w:rPr>
        <w:t>its growth in a relatively short historical period is remarkable</w:t>
      </w:r>
      <w:r w:rsidRPr="003261FC">
        <w:rPr>
          <w:rFonts w:cs="Times New Roman"/>
          <w:sz w:val="16"/>
        </w:rPr>
        <w:t xml:space="preserve">. All those displaced are in principle included within its embrace; status and location are not primary concerns. </w:t>
      </w:r>
      <w:r w:rsidRPr="003261FC">
        <w:rPr>
          <w:rFonts w:cs="Times New Roman"/>
          <w:u w:val="single"/>
        </w:rPr>
        <w:t>This does not mean that States are prepared to welcome a new and expanded approach to the international definition of “refugee” or are now more open to accepting a guaranteed right to be granted asylum</w:t>
      </w:r>
      <w:r w:rsidRPr="003261FC">
        <w:rPr>
          <w:rFonts w:cs="Times New Roman"/>
          <w:sz w:val="16"/>
        </w:rPr>
        <w:t xml:space="preserve">. The instrumental imperatives of migration management continue to shape national, regional, and international responses. It also does not prohibit States from regulating migration or from making distinctions in national law and </w:t>
      </w:r>
      <w:r w:rsidRPr="003261FC">
        <w:rPr>
          <w:rStyle w:val="StyleUnderline"/>
          <w:rFonts w:cs="Times New Roman"/>
          <w:sz w:val="24"/>
        </w:rPr>
        <w:t>practice that respect the boundaries established by international human rights law</w:t>
      </w:r>
      <w:r w:rsidRPr="003261FC">
        <w:rPr>
          <w:rFonts w:cs="Times New Roman"/>
          <w:sz w:val="16"/>
        </w:rPr>
        <w:t xml:space="preserve">. Human rights law informs refugee law to such an extent – in definitional and substantive terms – that the relevance of the latter is questioned.117 It shifts the focus towards human rights violations and abuses, including those that cause displacement. The evolution of the principle of non-refoulement stands out as a striking contribution. It is able to evolve at such a pace at the international and regional levels, precisely because mechanisms of monitoring, supervision, and enforcement exist and are tied to the relevant rights. Refugee law, with its essentially devolved system of implementation, can achieve this too through developments at the national level, comparative experience, international interventions, and the work of UNHCR. There is a tension that will remain. The interpretative gains achieved through adjudicative mechanisms, and the interventions of the international human rights regime, can be contested by States. Over the longer term the question of </w:t>
      </w:r>
      <w:r w:rsidRPr="003261FC">
        <w:rPr>
          <w:rFonts w:cs="Times New Roman"/>
          <w:b/>
          <w:u w:val="single"/>
        </w:rPr>
        <w:t>explicit reform</w:t>
      </w:r>
      <w:r w:rsidRPr="003261FC">
        <w:rPr>
          <w:rFonts w:cs="Times New Roman"/>
          <w:u w:val="single"/>
        </w:rPr>
        <w:t xml:space="preserve"> of international </w:t>
      </w:r>
      <w:r w:rsidRPr="003261FC">
        <w:rPr>
          <w:rFonts w:cs="Times New Roman"/>
          <w:b/>
          <w:u w:val="single"/>
        </w:rPr>
        <w:t>refugee law should not be neglected</w:t>
      </w:r>
      <w:r w:rsidRPr="003261FC">
        <w:rPr>
          <w:rFonts w:cs="Times New Roman"/>
          <w:u w:val="single"/>
        </w:rPr>
        <w:t xml:space="preserve">. Rather than </w:t>
      </w:r>
      <w:r w:rsidRPr="003261FC">
        <w:rPr>
          <w:rFonts w:cs="Times New Roman"/>
          <w:b/>
          <w:u w:val="single"/>
        </w:rPr>
        <w:t xml:space="preserve">invite </w:t>
      </w:r>
      <w:r w:rsidRPr="003261FC">
        <w:rPr>
          <w:rFonts w:cs="Times New Roman"/>
          <w:u w:val="single"/>
        </w:rPr>
        <w:t>the</w:t>
      </w:r>
      <w:r w:rsidRPr="003261FC">
        <w:rPr>
          <w:rFonts w:cs="Times New Roman"/>
          <w:b/>
          <w:u w:val="single"/>
        </w:rPr>
        <w:t xml:space="preserve"> emergence</w:t>
      </w:r>
      <w:r w:rsidRPr="003261FC">
        <w:rPr>
          <w:rFonts w:cs="Times New Roman"/>
          <w:u w:val="single"/>
        </w:rPr>
        <w:t xml:space="preserve"> of piecemeal and variable forms of status might there be scope for international refugee law to draw relevant international human rights trends expressly into its domain</w:t>
      </w:r>
      <w:r w:rsidRPr="003261FC">
        <w:rPr>
          <w:rFonts w:cs="Times New Roman"/>
          <w:sz w:val="16"/>
        </w:rPr>
        <w:t xml:space="preserve">? </w:t>
      </w:r>
      <w:r w:rsidRPr="003261FC">
        <w:rPr>
          <w:rFonts w:cs="Times New Roman"/>
          <w:u w:val="single"/>
        </w:rPr>
        <w:t xml:space="preserve">Is it time to accept the implications of the advance of human rights and </w:t>
      </w:r>
      <w:r w:rsidRPr="003261FC">
        <w:rPr>
          <w:rFonts w:cs="Times New Roman"/>
          <w:b/>
          <w:u w:val="single"/>
        </w:rPr>
        <w:t>open up the concept of refugee</w:t>
      </w:r>
      <w:r w:rsidRPr="003261FC">
        <w:rPr>
          <w:rFonts w:cs="Times New Roman"/>
          <w:u w:val="single"/>
        </w:rPr>
        <w:t xml:space="preserve"> once again so that it </w:t>
      </w:r>
      <w:r w:rsidRPr="003261FC">
        <w:rPr>
          <w:rFonts w:cs="Times New Roman"/>
          <w:b/>
          <w:u w:val="single"/>
        </w:rPr>
        <w:t>reflects the reality</w:t>
      </w:r>
      <w:r w:rsidRPr="003261FC">
        <w:rPr>
          <w:rFonts w:cs="Times New Roman"/>
          <w:u w:val="single"/>
        </w:rPr>
        <w:t xml:space="preserve"> of </w:t>
      </w:r>
      <w:r w:rsidRPr="003261FC">
        <w:rPr>
          <w:rFonts w:cs="Times New Roman"/>
          <w:b/>
          <w:u w:val="single"/>
        </w:rPr>
        <w:t xml:space="preserve">displacement </w:t>
      </w:r>
      <w:r w:rsidRPr="003261FC">
        <w:rPr>
          <w:rFonts w:cs="Times New Roman"/>
          <w:u w:val="single"/>
        </w:rPr>
        <w:t>more fully</w:t>
      </w:r>
      <w:r w:rsidRPr="003261FC">
        <w:rPr>
          <w:rFonts w:cs="Times New Roman"/>
          <w:sz w:val="16"/>
        </w:rPr>
        <w:t>, with all the associated implications for UNHCR and other institutions? Or is the better option to continue to encourage support for the Refugee Convention (properly understood), embed the current definitional framework further (informed by human rights norms) and seek equal treatment for the other complementary or subsidiary forms of protection that emerge?</w:t>
      </w:r>
    </w:p>
    <w:p w:rsidR="003261FC" w:rsidRPr="003261FC" w:rsidRDefault="003261FC" w:rsidP="003261FC">
      <w:pPr>
        <w:pStyle w:val="Heading3"/>
        <w:rPr>
          <w:rFonts w:cs="Times New Roman"/>
        </w:rPr>
      </w:pPr>
      <w:r w:rsidRPr="003261FC">
        <w:rPr>
          <w:rFonts w:cs="Times New Roman"/>
        </w:rPr>
        <w:t xml:space="preserve">Refugee Reform </w:t>
      </w:r>
    </w:p>
    <w:p w:rsidR="003261FC" w:rsidRPr="003261FC" w:rsidRDefault="003261FC" w:rsidP="003261FC">
      <w:pPr>
        <w:rPr>
          <w:rFonts w:cs="Times New Roman"/>
          <w:sz w:val="16"/>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Americans are against current refugee policies and want reform to the programs that cause strain and harm refugees</w:t>
      </w:r>
    </w:p>
    <w:p w:rsidR="003261FC" w:rsidRPr="003261FC" w:rsidRDefault="003261FC" w:rsidP="003261FC">
      <w:pPr>
        <w:rPr>
          <w:rFonts w:cs="Times New Roman"/>
          <w:sz w:val="16"/>
        </w:rPr>
      </w:pPr>
      <w:r w:rsidRPr="003261FC">
        <w:rPr>
          <w:rStyle w:val="Style13ptBold"/>
          <w:rFonts w:cs="Times New Roman"/>
        </w:rPr>
        <w:t>Silberman 18</w:t>
      </w:r>
      <w:r w:rsidRPr="003261FC">
        <w:rPr>
          <w:rFonts w:cs="Times New Roman"/>
          <w:sz w:val="16"/>
        </w:rPr>
        <w:t xml:space="preserve"> (Alexandre Silberman, Reporter, “Welch, Others Seek Reform” Valley News, 7 July 2018, https://www.vnews.com/Calls-for-immigration-reform-18695655, 28 July 2018, BK)</w:t>
      </w:r>
    </w:p>
    <w:p w:rsidR="003261FC" w:rsidRPr="003261FC" w:rsidRDefault="003261FC" w:rsidP="003261FC">
      <w:pPr>
        <w:pStyle w:val="NormalWeb"/>
        <w:shd w:val="clear" w:color="auto" w:fill="FFFFFF"/>
        <w:spacing w:before="0" w:beforeAutospacing="0" w:after="150" w:afterAutospacing="0"/>
        <w:jc w:val="both"/>
        <w:rPr>
          <w:color w:val="333333"/>
          <w:sz w:val="16"/>
        </w:rPr>
      </w:pPr>
      <w:r w:rsidRPr="003261FC">
        <w:rPr>
          <w:color w:val="333333"/>
          <w:sz w:val="16"/>
        </w:rPr>
        <w:t>Burlington — Rep. Peter Welch, D-Vt., renewed his call for major immigration reform on Friday at a City Hall roundtable with leaders of community groups. Welch recounted his recent experience visiting a detention facility along the southwest border and meeting children who had been separated from their parents as a result of the Trump administration’s “zero tolerance” policy. “</w:t>
      </w:r>
      <w:r w:rsidRPr="003261FC">
        <w:rPr>
          <w:rStyle w:val="StyleUnderline"/>
          <w:sz w:val="24"/>
        </w:rPr>
        <w:t xml:space="preserve">The </w:t>
      </w:r>
      <w:r w:rsidRPr="003261FC">
        <w:t>idea that the policies</w:t>
      </w:r>
      <w:r w:rsidRPr="003261FC">
        <w:rPr>
          <w:rStyle w:val="StyleUnderline"/>
          <w:sz w:val="24"/>
        </w:rPr>
        <w:t xml:space="preserve"> of the United States would </w:t>
      </w:r>
      <w:r w:rsidRPr="003261FC">
        <w:t>include separating children and families</w:t>
      </w:r>
      <w:r w:rsidRPr="003261FC">
        <w:rPr>
          <w:rStyle w:val="StyleUnderline"/>
          <w:sz w:val="24"/>
        </w:rPr>
        <w:t xml:space="preserve"> is something that </w:t>
      </w:r>
      <w:r w:rsidRPr="003261FC">
        <w:t>all Americans object to</w:t>
      </w:r>
      <w:r w:rsidRPr="003261FC">
        <w:rPr>
          <w:rStyle w:val="StyleUnderline"/>
          <w:sz w:val="24"/>
        </w:rPr>
        <w:t>,”</w:t>
      </w:r>
      <w:r w:rsidRPr="003261FC">
        <w:rPr>
          <w:color w:val="333333"/>
          <w:sz w:val="16"/>
        </w:rPr>
        <w:t xml:space="preserve"> he said. The discussion then pivoted to leaders of various organizations involved in immigration issues. Amila Merdanovic, director of the Vermont Refugee Resettlement Program and field office, said that </w:t>
      </w:r>
      <w:r w:rsidRPr="003261FC">
        <w:rPr>
          <w:rStyle w:val="StyleUnderline"/>
          <w:sz w:val="24"/>
        </w:rPr>
        <w:t xml:space="preserve">executive orders and policy changes from President Trump are “suffocating the program.” </w:t>
      </w:r>
      <w:r w:rsidRPr="003261FC">
        <w:rPr>
          <w:color w:val="333333"/>
          <w:sz w:val="16"/>
        </w:rPr>
        <w:t xml:space="preserve">The state initially planned for the arrival of around 100 Syrian refugees in Rutland, but ultimately ended up with only 13. The organization’s Rutland office closed at the end of April. Merdanovic, a former refugee herself, said </w:t>
      </w:r>
      <w:r w:rsidRPr="003261FC">
        <w:rPr>
          <w:rStyle w:val="StyleUnderline"/>
          <w:sz w:val="24"/>
        </w:rPr>
        <w:t>Vermont normally welcomes 300 to 350 refugees a year, which includes around 200 employable adults. This year’s number will be around 126 people — a 30 percent drop. “Our employers in the state our feeling the impact, our landlords are feeling the impact, and our community at large is feeling the impact</w:t>
      </w:r>
      <w:r w:rsidRPr="003261FC">
        <w:rPr>
          <w:color w:val="333333"/>
          <w:sz w:val="16"/>
        </w:rPr>
        <w:t xml:space="preserve">,” she said. “We take pride in being a welcoming state.” Thelma Gomez, a member of Migrant Justice, said she estimates </w:t>
      </w:r>
      <w:r w:rsidRPr="003261FC">
        <w:rPr>
          <w:rStyle w:val="StyleUnderline"/>
          <w:sz w:val="24"/>
        </w:rPr>
        <w:t xml:space="preserve">one person from her immigrant farmworker community is arrested each week by ICE </w:t>
      </w:r>
      <w:r w:rsidRPr="003261FC">
        <w:rPr>
          <w:color w:val="333333"/>
          <w:sz w:val="16"/>
        </w:rPr>
        <w:t xml:space="preserve">— Immigration and Customs Enforcement — or U.S. Border Patrol. “The larger issue of family separation because of immigration policy is something from which we’ve suffered, something which we’ve dealt with for many, many years,” Gomez said. She said as an immigrant who crossed the border as a child, seeing the current situation hits close to home. Kelly Mangan, a member of Rights and Democracy VT, said she is frustrated when she frequently hears people question why migrants don’t attempt to immigrate legally. “It portrays such a profound ignorance about how difficult, and how time consuming and how prohibitively expensive that is,” Mangar said. She said the </w:t>
      </w:r>
      <w:r w:rsidRPr="003261FC">
        <w:rPr>
          <w:rStyle w:val="StyleUnderline"/>
          <w:sz w:val="24"/>
        </w:rPr>
        <w:t>U.S. needs to create a system that is fair based on national origin, race and religion</w:t>
      </w:r>
      <w:r w:rsidRPr="003261FC">
        <w:rPr>
          <w:color w:val="333333"/>
          <w:sz w:val="16"/>
        </w:rPr>
        <w:t xml:space="preserve">. Her husband originally came to the country from Australia on an H1-B visa, which is employer-sponsored for highly skilled professions. He recently became </w:t>
      </w:r>
      <w:r w:rsidRPr="003261FC">
        <w:rPr>
          <w:rStyle w:val="StyleUnderline"/>
          <w:sz w:val="24"/>
        </w:rPr>
        <w:t>a naturalized U.S. citizen</w:t>
      </w:r>
      <w:r w:rsidRPr="003261FC">
        <w:rPr>
          <w:color w:val="333333"/>
          <w:sz w:val="16"/>
        </w:rPr>
        <w:t>, which Mangan said</w:t>
      </w:r>
      <w:r w:rsidRPr="003261FC">
        <w:rPr>
          <w:rStyle w:val="StyleUnderline"/>
          <w:sz w:val="24"/>
        </w:rPr>
        <w:t xml:space="preserve"> cost more than $2,700 in application and processing fees, plus additional costs for hiring an attorney</w:t>
      </w:r>
      <w:r w:rsidRPr="003261FC">
        <w:rPr>
          <w:color w:val="333333"/>
          <w:sz w:val="16"/>
        </w:rPr>
        <w:t>. Mangan said her husband lived under the constant risk of having to leave the country if he lost his job. There were times when his employer would call at 3 a.m. and ask him to work on something, and he would feel obligated out of fear. She shared the story of her husband’s experience being “interrogated” by the Department of Homeland Security after an issue arose with his visa renewal. “</w:t>
      </w:r>
      <w:r w:rsidRPr="003261FC">
        <w:rPr>
          <w:rStyle w:val="StyleUnderline"/>
          <w:sz w:val="24"/>
        </w:rPr>
        <w:t>You should be told your rights no matter who you are, and your rights should be respected</w:t>
      </w:r>
      <w:r w:rsidRPr="003261FC">
        <w:rPr>
          <w:color w:val="333333"/>
          <w:sz w:val="16"/>
        </w:rPr>
        <w:t xml:space="preserve">,” Mangan said. ACLU staff attorney Jay Diaz said his organization has filed many lawsuits against immigration policies enacted under the Trump administration, which </w:t>
      </w:r>
      <w:r w:rsidRPr="003261FC">
        <w:rPr>
          <w:rStyle w:val="StyleUnderline"/>
          <w:sz w:val="24"/>
        </w:rPr>
        <w:t>have resulted in an injunction against family separation and an order for the reuniting of families</w:t>
      </w:r>
      <w:r w:rsidRPr="003261FC">
        <w:rPr>
          <w:color w:val="333333"/>
          <w:sz w:val="16"/>
        </w:rPr>
        <w:t>. Haley Pero, an outreach specialist for Sen. Bernie Sanders, I-Vt., said Sanders is working hard with the two other members of Vermont’s congressional delegation to combat the administration’s policies.</w:t>
      </w: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Extremely hard to apply for refugee status to get into the US</w:t>
      </w:r>
    </w:p>
    <w:p w:rsidR="003261FC" w:rsidRPr="003261FC" w:rsidRDefault="003261FC" w:rsidP="003261FC">
      <w:pPr>
        <w:rPr>
          <w:rFonts w:cs="Times New Roman"/>
          <w:sz w:val="16"/>
        </w:rPr>
      </w:pPr>
      <w:r w:rsidRPr="003261FC">
        <w:rPr>
          <w:rStyle w:val="Style13ptBold"/>
          <w:rFonts w:cs="Times New Roman"/>
        </w:rPr>
        <w:t>Naso 15</w:t>
      </w:r>
      <w:r w:rsidRPr="003261FC">
        <w:rPr>
          <w:rFonts w:cs="Times New Roman"/>
          <w:sz w:val="16"/>
        </w:rPr>
        <w:t xml:space="preserve"> (Bridget Naso, six time Emmy nominated weekend anchor/military reporter, “'Any Other Way is Easier Than Being a Refugee': Expert”, NBC San Diego, 11/22/2015, https://www.nbcsandiego.com/news/local/Any-Other-Way-is-Easier-Than-Being-a-Refugee-Expert--352971281.html, 7/28/18, AES)</w:t>
      </w:r>
    </w:p>
    <w:p w:rsidR="003261FC" w:rsidRPr="003261FC" w:rsidRDefault="003261FC" w:rsidP="003261FC">
      <w:pPr>
        <w:rPr>
          <w:rStyle w:val="StyleUnderline"/>
          <w:rFonts w:cs="Times New Roman"/>
          <w:sz w:val="24"/>
        </w:rPr>
      </w:pPr>
      <w:r w:rsidRPr="003261FC">
        <w:rPr>
          <w:rStyle w:val="StyleUnderline"/>
          <w:rFonts w:cs="Times New Roman"/>
          <w:sz w:val="24"/>
        </w:rPr>
        <w:t>Coming to the United States as a refugee</w:t>
      </w:r>
      <w:r w:rsidRPr="003261FC">
        <w:rPr>
          <w:rFonts w:cs="Times New Roman"/>
          <w:sz w:val="16"/>
        </w:rPr>
        <w:t xml:space="preserve">, says David Murphy, the Executive Director in San Diego Chapter of the International Rescue Committee, </w:t>
      </w:r>
      <w:r w:rsidRPr="003261FC">
        <w:rPr>
          <w:rStyle w:val="StyleUnderline"/>
          <w:rFonts w:cs="Times New Roman"/>
          <w:sz w:val="24"/>
        </w:rPr>
        <w:t xml:space="preserve">is not an easy journey. It can take from one and a half to ten years to go through the vigorous screening process. “To come into the United States through the refugee avenue is the most difficult way to get into the United States, because of the stringent security vetting that takes place. </w:t>
      </w:r>
      <w:r w:rsidRPr="003261FC">
        <w:rPr>
          <w:rFonts w:cs="Times New Roman"/>
        </w:rPr>
        <w:t>Any other way is easier than</w:t>
      </w:r>
      <w:r w:rsidRPr="003261FC">
        <w:rPr>
          <w:rStyle w:val="StyleUnderline"/>
          <w:rFonts w:cs="Times New Roman"/>
          <w:sz w:val="24"/>
        </w:rPr>
        <w:t xml:space="preserve"> being a </w:t>
      </w:r>
      <w:r w:rsidRPr="003261FC">
        <w:rPr>
          <w:rFonts w:cs="Times New Roman"/>
        </w:rPr>
        <w:t>refugee</w:t>
      </w:r>
      <w:r w:rsidRPr="003261FC">
        <w:rPr>
          <w:rStyle w:val="StyleUnderline"/>
          <w:rFonts w:cs="Times New Roman"/>
          <w:sz w:val="24"/>
        </w:rPr>
        <w:t>.”</w:t>
      </w:r>
    </w:p>
    <w:p w:rsidR="003261FC" w:rsidRPr="003261FC" w:rsidRDefault="003261FC" w:rsidP="003261FC">
      <w:pPr>
        <w:rPr>
          <w:rFonts w:cs="Times New Roman"/>
          <w:sz w:val="16"/>
        </w:rPr>
      </w:pPr>
      <w:r w:rsidRPr="003261FC">
        <w:rPr>
          <w:rStyle w:val="StyleUnderline"/>
          <w:rFonts w:cs="Times New Roman"/>
          <w:sz w:val="24"/>
        </w:rPr>
        <w:t>The United Nations estimates there are 20 million refugees worldwide</w:t>
      </w:r>
      <w:r w:rsidRPr="003261FC">
        <w:rPr>
          <w:rFonts w:cs="Times New Roman"/>
          <w:sz w:val="16"/>
        </w:rPr>
        <w:t xml:space="preserve">. Murphy has worked with refugees for decades. He set up refugee camps in Africa and Afghanistan. “At any given time there are many, many wars going on – mostly civil wars throughout the world and the United States will then begin a process to identify individuals in these countries most at risk.” According to the United Nations some of the most war torn countries include: Syria, Iraq, Ukraine, Afghanistan, Nigeria, South Sudan, and Somalia. </w:t>
      </w:r>
      <w:r w:rsidRPr="003261FC">
        <w:rPr>
          <w:rStyle w:val="StyleUnderline"/>
          <w:rFonts w:cs="Times New Roman"/>
          <w:sz w:val="24"/>
        </w:rPr>
        <w:t>The U.S. has agreed to take 85,000 refugees in 2016</w:t>
      </w:r>
      <w:r w:rsidRPr="003261FC">
        <w:rPr>
          <w:rFonts w:cs="Times New Roman"/>
          <w:sz w:val="16"/>
        </w:rPr>
        <w:t>, of that a few thousand are from Syria.</w:t>
      </w:r>
    </w:p>
    <w:p w:rsidR="003261FC" w:rsidRPr="003261FC" w:rsidRDefault="003261FC" w:rsidP="003261FC">
      <w:pPr>
        <w:rPr>
          <w:rFonts w:cs="Times New Roman"/>
          <w:sz w:val="16"/>
          <w:szCs w:val="16"/>
        </w:rPr>
      </w:pPr>
      <w:r w:rsidRPr="003261FC">
        <w:rPr>
          <w:rFonts w:cs="Times New Roman"/>
          <w:sz w:val="16"/>
          <w:szCs w:val="16"/>
        </w:rPr>
        <w:t>Forward Progress of Pasqual Fire Stopped: Cal Fire</w:t>
      </w:r>
    </w:p>
    <w:p w:rsidR="003261FC" w:rsidRPr="003261FC" w:rsidRDefault="003261FC" w:rsidP="003261FC">
      <w:pPr>
        <w:rPr>
          <w:rStyle w:val="StyleUnderline"/>
          <w:rFonts w:cs="Times New Roman"/>
          <w:sz w:val="24"/>
        </w:rPr>
      </w:pPr>
      <w:r w:rsidRPr="003261FC">
        <w:rPr>
          <w:rStyle w:val="StyleUnderline"/>
          <w:rFonts w:cs="Times New Roman"/>
          <w:sz w:val="24"/>
        </w:rPr>
        <w:t>The U.S. has been taking refugees from Iraq and Afghanistan for years, and new refugees continue to arrive. “That's because the Iraq war was happening eight years ago, five years ago, and so that's when those refugees we're coming forward, so even today with Syria we are not going to see Syrian refugees coming in big numbers anytime soon because this vetting process takes so long.”</w:t>
      </w:r>
    </w:p>
    <w:p w:rsidR="003261FC" w:rsidRPr="003261FC" w:rsidRDefault="003261FC" w:rsidP="003261FC">
      <w:pPr>
        <w:rPr>
          <w:rFonts w:cs="Times New Roman"/>
          <w:sz w:val="16"/>
          <w:szCs w:val="16"/>
        </w:rPr>
      </w:pPr>
      <w:r w:rsidRPr="003261FC">
        <w:rPr>
          <w:rFonts w:cs="Times New Roman"/>
          <w:sz w:val="16"/>
          <w:szCs w:val="16"/>
        </w:rPr>
        <w:t>The largest group of refugees who arrived in the U.S. last year came from Burma. “That's because the conflict in Burma was going on 10 years ago, five years ago, and that's when initially the refugees were coming in for resettlement.” In San Diego the highest number of refugees came from Iraq last year at 49% or 1,226. In part because they have family already here, refugees from Afghanistan and Somalia were the next highest groups.</w:t>
      </w:r>
    </w:p>
    <w:p w:rsidR="003261FC" w:rsidRPr="003261FC" w:rsidRDefault="003261FC" w:rsidP="003261FC">
      <w:pPr>
        <w:rPr>
          <w:rStyle w:val="StyleUnderline"/>
          <w:rFonts w:cs="Times New Roman"/>
          <w:sz w:val="24"/>
        </w:rPr>
      </w:pPr>
      <w:r w:rsidRPr="003261FC">
        <w:rPr>
          <w:rStyle w:val="StyleUnderline"/>
          <w:rFonts w:cs="Times New Roman"/>
          <w:sz w:val="24"/>
        </w:rPr>
        <w:t>Many have criticized the vetting process for the resettlement. Critics say the intelligence is not good enough in countries where their records cannot be obtained and people who may want to do the U.S. harm could slip through the process as they allegedly did in France.</w:t>
      </w:r>
    </w:p>
    <w:p w:rsidR="003261FC" w:rsidRPr="003261FC" w:rsidRDefault="003261FC" w:rsidP="003261FC">
      <w:pPr>
        <w:rPr>
          <w:rFonts w:cs="Times New Roman"/>
          <w:sz w:val="16"/>
          <w:szCs w:val="16"/>
        </w:rPr>
      </w:pPr>
      <w:r w:rsidRPr="003261FC">
        <w:rPr>
          <w:rFonts w:cs="Times New Roman"/>
          <w:sz w:val="16"/>
          <w:szCs w:val="16"/>
        </w:rPr>
        <w:t>Murphy says the current system in Europe is nowhere near as secure as the system we have here in the U.S.; he describes the process beginning with multiple interviews from multiple applicants, which take place at settlement camps outside the U.S.</w:t>
      </w:r>
    </w:p>
    <w:p w:rsidR="003261FC" w:rsidRPr="003261FC" w:rsidRDefault="003261FC" w:rsidP="003261FC">
      <w:pPr>
        <w:rPr>
          <w:rFonts w:cs="Times New Roman"/>
          <w:sz w:val="16"/>
          <w:szCs w:val="16"/>
        </w:rPr>
      </w:pPr>
      <w:r w:rsidRPr="003261FC">
        <w:rPr>
          <w:rFonts w:cs="Times New Roman"/>
          <w:sz w:val="16"/>
          <w:szCs w:val="16"/>
        </w:rPr>
        <w:t>Images: San Pasqual Fire</w:t>
      </w:r>
    </w:p>
    <w:p w:rsidR="003261FC" w:rsidRPr="003261FC" w:rsidRDefault="003261FC" w:rsidP="003261FC">
      <w:pPr>
        <w:rPr>
          <w:rFonts w:cs="Times New Roman"/>
          <w:sz w:val="16"/>
          <w:szCs w:val="16"/>
        </w:rPr>
      </w:pPr>
      <w:r w:rsidRPr="003261FC">
        <w:rPr>
          <w:rFonts w:cs="Times New Roman"/>
          <w:sz w:val="16"/>
          <w:szCs w:val="16"/>
        </w:rPr>
        <w:t>“They will check biometric data they will take your fingerprints, even retina scans, and check it with a number of the databases. They will also go back into those countries to try to provide interviews. All of this is done by trained U.S. government staff employees with the Department of Defense, Department of State, Department of Homeland Security, CIA, FBI and if at anytime there's a question mark they will then go in for even further screening, “says Murphy.</w:t>
      </w:r>
    </w:p>
    <w:p w:rsidR="003261FC" w:rsidRPr="003261FC" w:rsidRDefault="003261FC" w:rsidP="003261FC">
      <w:pPr>
        <w:rPr>
          <w:rFonts w:cs="Times New Roman"/>
          <w:sz w:val="16"/>
          <w:szCs w:val="16"/>
        </w:rPr>
      </w:pPr>
      <w:r w:rsidRPr="003261FC">
        <w:rPr>
          <w:rFonts w:cs="Times New Roman"/>
          <w:sz w:val="16"/>
          <w:szCs w:val="16"/>
        </w:rPr>
        <w:t>Ablo Sayad, a woman from Somalia, said the people in her village were constantly being killed. “They kill a lot of people there, still they do it in our village,” she told NBC7. With the help of a friend she and her six children were able to escape to a refugee camp in Kenya. It then it took several years for her to finally be able to resettle here in the U.S. “This is my home now in America is good life and good people. We safe, God bless America, we safe,” Sayad said as she fought back tears recalling the violence.</w:t>
      </w:r>
    </w:p>
    <w:p w:rsidR="003261FC" w:rsidRPr="003261FC" w:rsidRDefault="003261FC" w:rsidP="003261FC">
      <w:pPr>
        <w:rPr>
          <w:rFonts w:cs="Times New Roman"/>
          <w:sz w:val="16"/>
          <w:szCs w:val="16"/>
        </w:rPr>
      </w:pPr>
      <w:r w:rsidRPr="003261FC">
        <w:rPr>
          <w:rFonts w:cs="Times New Roman"/>
          <w:sz w:val="16"/>
          <w:szCs w:val="16"/>
        </w:rPr>
        <w:t>Sweetwater Union HS Trustees Approve $400M Bond Measure for November Ballot</w:t>
      </w:r>
    </w:p>
    <w:p w:rsidR="003261FC" w:rsidRPr="003261FC" w:rsidRDefault="003261FC" w:rsidP="003261FC">
      <w:pPr>
        <w:rPr>
          <w:rFonts w:cs="Times New Roman"/>
          <w:sz w:val="16"/>
          <w:szCs w:val="16"/>
        </w:rPr>
      </w:pPr>
      <w:r w:rsidRPr="003261FC">
        <w:rPr>
          <w:rFonts w:cs="Times New Roman"/>
          <w:sz w:val="16"/>
          <w:szCs w:val="16"/>
        </w:rPr>
        <w:t>Sayad said her second husband, whom she met in Kenya, was not able to enter the U.S. as a refugee. He could not get through the long process. But she said her children were able to get an education here and one of her sons served in the U.S. Army. They are grateful to have escaped their war torn country to come to San Diego.</w:t>
      </w:r>
    </w:p>
    <w:p w:rsidR="003261FC" w:rsidRPr="003261FC" w:rsidRDefault="003261FC" w:rsidP="003261FC">
      <w:pPr>
        <w:rPr>
          <w:rFonts w:cs="Times New Roman"/>
          <w:sz w:val="16"/>
        </w:rPr>
      </w:pPr>
      <w:r w:rsidRPr="003261FC">
        <w:rPr>
          <w:rStyle w:val="StyleUnderline"/>
          <w:rFonts w:cs="Times New Roman"/>
          <w:sz w:val="24"/>
        </w:rPr>
        <w:t>At any time in the process if there is a question</w:t>
      </w:r>
      <w:r w:rsidRPr="003261FC">
        <w:rPr>
          <w:rFonts w:cs="Times New Roman"/>
          <w:sz w:val="16"/>
        </w:rPr>
        <w:t xml:space="preserve"> or a ‘ding’ as he calls it, </w:t>
      </w:r>
      <w:r w:rsidRPr="003261FC">
        <w:rPr>
          <w:rStyle w:val="StyleUnderline"/>
          <w:rFonts w:cs="Times New Roman"/>
          <w:sz w:val="24"/>
        </w:rPr>
        <w:t>the person seeking resettlement in America is rejected</w:t>
      </w:r>
      <w:r w:rsidRPr="003261FC">
        <w:rPr>
          <w:rFonts w:cs="Times New Roman"/>
          <w:sz w:val="16"/>
        </w:rPr>
        <w:t>. David Murphy says “This is FBI, CIA, these are our Department of Homeland Security. They don't want to bring in anyone that's going to cause a problem, and so they are extra stringent. The U.S. government personnel that are part of these processes and the security vetting go through their own training programs so that they're trained up on how to spot fraud.”</w:t>
      </w:r>
    </w:p>
    <w:p w:rsidR="003261FC" w:rsidRPr="003261FC" w:rsidRDefault="003261FC" w:rsidP="003261FC">
      <w:pPr>
        <w:rPr>
          <w:rFonts w:cs="Times New Roman"/>
          <w:sz w:val="16"/>
          <w:szCs w:val="16"/>
        </w:rPr>
      </w:pPr>
      <w:r w:rsidRPr="003261FC">
        <w:rPr>
          <w:rFonts w:cs="Times New Roman"/>
          <w:sz w:val="16"/>
          <w:szCs w:val="16"/>
        </w:rPr>
        <w:t>Scripps Ranch Squad Heads To Little League World Series</w:t>
      </w:r>
    </w:p>
    <w:p w:rsidR="003261FC" w:rsidRPr="003261FC" w:rsidRDefault="003261FC" w:rsidP="003261FC">
      <w:pPr>
        <w:rPr>
          <w:rFonts w:cs="Times New Roman"/>
          <w:u w:val="single"/>
        </w:rPr>
      </w:pPr>
      <w:r w:rsidRPr="003261FC">
        <w:rPr>
          <w:rFonts w:cs="Times New Roman"/>
          <w:sz w:val="16"/>
        </w:rPr>
        <w:t xml:space="preserve">There are many other ways, Murphy says, to get into the U.S. There are a variety of Visa programs: student, work, or tourist. </w:t>
      </w:r>
      <w:r w:rsidRPr="003261FC">
        <w:rPr>
          <w:rFonts w:cs="Times New Roman"/>
          <w:u w:val="single"/>
        </w:rPr>
        <w:t>Every year a million people enter the United States. Very few come in through the refugee program. But critics say it is too risky too let groups come into the country that may pose a threat, but Murphy says this program is for those most at risk. “These are refugees that are fleeing ISIS, these are refugees living in Syria that have been facing ISIS and ISIL for the last four and a half, five years,” grandmothers, women and children.</w:t>
      </w:r>
    </w:p>
    <w:p w:rsidR="003261FC" w:rsidRPr="003261FC" w:rsidRDefault="003261FC" w:rsidP="003261FC">
      <w:pPr>
        <w:rPr>
          <w:rFonts w:cs="Times New Roman"/>
          <w:u w:val="single"/>
        </w:rPr>
      </w:pPr>
      <w:r w:rsidRPr="003261FC">
        <w:rPr>
          <w:rFonts w:cs="Times New Roman"/>
          <w:sz w:val="16"/>
        </w:rPr>
        <w:t xml:space="preserve">Adding, “Just by shutting down the refugee pipeline that's not going to keep Terrorists out. Terrorists can still get in. We have very open borders there are quite a number of ways to get in the United States. </w:t>
      </w:r>
      <w:r w:rsidRPr="003261FC">
        <w:rPr>
          <w:rFonts w:cs="Times New Roman"/>
          <w:u w:val="single"/>
        </w:rPr>
        <w:t>The refugee population that comes here, they are the most thoroughly security vetted population of any group.”</w:t>
      </w:r>
    </w:p>
    <w:p w:rsidR="003261FC" w:rsidRPr="003261FC" w:rsidRDefault="003261FC" w:rsidP="003261FC">
      <w:pPr>
        <w:rPr>
          <w:rFonts w:cs="Times New Roman"/>
          <w:u w:val="single"/>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Currently states that have accepted many refugees are</w:t>
      </w:r>
    </w:p>
    <w:p w:rsidR="003261FC" w:rsidRPr="003261FC" w:rsidRDefault="003261FC" w:rsidP="003261FC">
      <w:pPr>
        <w:rPr>
          <w:rFonts w:cs="Times New Roman"/>
          <w:sz w:val="16"/>
        </w:rPr>
      </w:pPr>
      <w:r w:rsidRPr="003261FC">
        <w:rPr>
          <w:rStyle w:val="Style13ptBold"/>
          <w:rFonts w:cs="Times New Roman"/>
        </w:rPr>
        <w:t>Roberts 98</w:t>
      </w:r>
      <w:r w:rsidRPr="003261FC">
        <w:rPr>
          <w:rFonts w:cs="Times New Roman"/>
          <w:sz w:val="16"/>
        </w:rPr>
        <w:t xml:space="preserve"> (Adam Roberts, Senior Research Fellow of the Centre for International Studies in Oxford University’s Department of Politics and International Relations, Emeritus Professor of International Relations at Oxford University, and Emeritus Fellow of Balliol College, Oxford, “More Refugees, less asylum: A Regime of Transformation”, Journal of Refugee Studies, 10/01/1998, https://academic.oup.com/jrs/article/11/4/375/1587523, 7/29/18, AES)</w:t>
      </w:r>
    </w:p>
    <w:p w:rsidR="003261FC" w:rsidRPr="003261FC" w:rsidRDefault="003261FC" w:rsidP="003261FC">
      <w:pPr>
        <w:rPr>
          <w:rFonts w:cs="Times New Roman"/>
          <w:sz w:val="16"/>
        </w:rPr>
      </w:pPr>
      <w:r w:rsidRPr="003261FC">
        <w:rPr>
          <w:rStyle w:val="StyleUnderline"/>
          <w:rFonts w:cs="Times New Roman"/>
          <w:sz w:val="24"/>
        </w:rPr>
        <w:t xml:space="preserve">The Growing Reluctance of States to Grant Asylum </w:t>
      </w:r>
      <w:r w:rsidRPr="003261FC">
        <w:rPr>
          <w:rFonts w:cs="Times New Roman"/>
          <w:sz w:val="16"/>
        </w:rPr>
        <w:t xml:space="preserve">In the past, many states recognised an obligation, derived from their own experiences and buttressed by international agreements, to accept refugees. Western states also had a political-strategic interest in those refugees whose presence was proof of the failures of communist systems. In the 1990s the pattern is far from uniform, and some poorer countries have been willing to accept remarkable numbers of refugees (UNHCR 1997a:62). However, states have not generally reacted to crises, as they sometimes did in the past, by accepting large numbers of refugees. The Statue of Liberty no longer beckons. As an official UNHCR publication has put it: </w:t>
      </w:r>
      <w:r w:rsidRPr="003261FC">
        <w:rPr>
          <w:rStyle w:val="StyleUnderline"/>
          <w:rFonts w:cs="Times New Roman"/>
          <w:sz w:val="24"/>
        </w:rPr>
        <w:t xml:space="preserve">Sadly, it is becoming increasingly difficult for refugees to find a place of safety </w:t>
      </w:r>
      <w:r w:rsidRPr="003261FC">
        <w:rPr>
          <w:rFonts w:cs="Times New Roman"/>
          <w:sz w:val="16"/>
        </w:rPr>
        <w:t xml:space="preserve">beyond the borders of their homeland. </w:t>
      </w:r>
      <w:r w:rsidRPr="003261FC">
        <w:rPr>
          <w:rStyle w:val="StyleUnderline"/>
          <w:rFonts w:cs="Times New Roman"/>
          <w:sz w:val="24"/>
        </w:rPr>
        <w:t xml:space="preserve">Confronted with pressing domestic problems and </w:t>
      </w:r>
      <w:r w:rsidRPr="003261FC">
        <w:rPr>
          <w:rFonts w:cs="Times New Roman"/>
        </w:rPr>
        <w:t>declining international support</w:t>
      </w:r>
      <w:r w:rsidRPr="003261FC">
        <w:rPr>
          <w:rStyle w:val="StyleUnderline"/>
          <w:rFonts w:cs="Times New Roman"/>
          <w:sz w:val="24"/>
        </w:rPr>
        <w:t>, a growing number of countries have closed their borders to impending large-scale refugee influxes. In many parts of the world, moreover, people who have taken refuge in another country have been harassed, attacked and even forced to go home against their will</w:t>
      </w:r>
      <w:r w:rsidRPr="003261FC">
        <w:rPr>
          <w:rFonts w:cs="Times New Roman"/>
          <w:sz w:val="16"/>
        </w:rPr>
        <w:t xml:space="preserve"> (ibid.:51). There is a long and honourable tradition of outspoken opposition to this illiberal trend. In a 1992 study on the implications of refugee movements for international security, </w:t>
      </w:r>
      <w:r w:rsidRPr="003261FC">
        <w:rPr>
          <w:rStyle w:val="StyleUnderline"/>
          <w:rFonts w:cs="Times New Roman"/>
          <w:sz w:val="24"/>
        </w:rPr>
        <w:t>Loescher advocated that Western governments</w:t>
      </w:r>
      <w:r w:rsidRPr="003261FC">
        <w:rPr>
          <w:rFonts w:cs="Times New Roman"/>
          <w:sz w:val="16"/>
        </w:rPr>
        <w:t xml:space="preserve">, particularly West European states, </w:t>
      </w:r>
      <w:r w:rsidRPr="003261FC">
        <w:rPr>
          <w:rStyle w:val="StyleUnderline"/>
          <w:rFonts w:cs="Times New Roman"/>
          <w:sz w:val="24"/>
        </w:rPr>
        <w:t>should 'expand existing immigration programmes, guest worker agreements and migration quotas to relieve pressures on already overburdened asylum systems'</w:t>
      </w:r>
      <w:r w:rsidRPr="003261FC">
        <w:rPr>
          <w:rFonts w:cs="Times New Roman"/>
          <w:sz w:val="16"/>
        </w:rPr>
        <w:t xml:space="preserve"> (Loescher 1992:68). Similarly, many </w:t>
      </w:r>
      <w:r w:rsidRPr="003261FC">
        <w:rPr>
          <w:rStyle w:val="StyleUnderline"/>
          <w:rFonts w:cs="Times New Roman"/>
          <w:sz w:val="24"/>
        </w:rPr>
        <w:t xml:space="preserve">legal specialists have urged that the existing international legal regime regarding refugees should be strengthened, not abandoned. </w:t>
      </w:r>
      <w:r w:rsidRPr="003261FC">
        <w:rPr>
          <w:rFonts w:cs="Times New Roman"/>
          <w:sz w:val="16"/>
        </w:rPr>
        <w:t xml:space="preserve">By and large such liberal advocacy has not been successful. </w:t>
      </w:r>
      <w:r w:rsidRPr="003261FC">
        <w:rPr>
          <w:rStyle w:val="StyleUnderline"/>
          <w:rFonts w:cs="Times New Roman"/>
          <w:sz w:val="24"/>
        </w:rPr>
        <w:t>The increase in numbers of refugees, and potential refugees, has coincided with a continuing reluctance of states to grant asylum. If states do grant asylum at all, it is often in the limited form of 'temporary protection'</w:t>
      </w:r>
      <w:r w:rsidRPr="003261FC">
        <w:rPr>
          <w:rFonts w:cs="Times New Roman"/>
          <w:sz w:val="16"/>
        </w:rPr>
        <w:t xml:space="preserve">, discussed further at a later point in this article. Moreover, </w:t>
      </w:r>
      <w:r w:rsidRPr="003261FC">
        <w:rPr>
          <w:rStyle w:val="StyleUnderline"/>
          <w:rFonts w:cs="Times New Roman"/>
          <w:sz w:val="24"/>
        </w:rPr>
        <w:t xml:space="preserve">there is no sign of the gaps of the present international legal regime on refugees being plugged so that a higher percentage of individuals who have fled from home are brought within its ambit to the extent of being granted asylum. </w:t>
      </w:r>
      <w:r w:rsidRPr="003261FC">
        <w:rPr>
          <w:rFonts w:cs="Times New Roman"/>
          <w:sz w:val="16"/>
        </w:rPr>
        <w:t xml:space="preserve">As Matthew Gibney has shown, Western democracies are pursuing simultaneously two courses, one illiberal, the other liberal, but both of which challenge the fundamentals of the international refugee regime: </w:t>
      </w:r>
      <w:r w:rsidRPr="003261FC">
        <w:rPr>
          <w:rStyle w:val="StyleUnderline"/>
          <w:rFonts w:cs="Times New Roman"/>
          <w:sz w:val="24"/>
        </w:rPr>
        <w:t>Western states are making systematic attempts to keep asylum seekers away from their borders; at the same time, such states are in practice surprisingly reluctant to deport those who have been resident for several years even if they have failed to secure asylum</w:t>
      </w:r>
      <w:r w:rsidRPr="003261FC">
        <w:rPr>
          <w:rFonts w:cs="Times New Roman"/>
          <w:sz w:val="16"/>
        </w:rPr>
        <w:t xml:space="preserve"> (Gibney 1998:23-25).</w:t>
      </w:r>
    </w:p>
    <w:p w:rsidR="003261FC" w:rsidRPr="003261FC" w:rsidRDefault="003261FC" w:rsidP="003261FC">
      <w:pPr>
        <w:rPr>
          <w:rFonts w:cs="Times New Roman"/>
          <w:sz w:val="16"/>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Refugee reforms include better resources, management, and coordination of local communities to help refugees integrate into society</w:t>
      </w:r>
    </w:p>
    <w:p w:rsidR="003261FC" w:rsidRPr="003261FC" w:rsidRDefault="003261FC" w:rsidP="003261FC">
      <w:pPr>
        <w:rPr>
          <w:rFonts w:cs="Times New Roman"/>
          <w:sz w:val="16"/>
        </w:rPr>
      </w:pPr>
      <w:r w:rsidRPr="003261FC">
        <w:rPr>
          <w:rStyle w:val="Style13ptBold"/>
          <w:rFonts w:cs="Times New Roman"/>
        </w:rPr>
        <w:t>Barkdull et al. 12</w:t>
      </w:r>
      <w:r w:rsidRPr="003261FC">
        <w:rPr>
          <w:rFonts w:cs="Times New Roman"/>
          <w:sz w:val="16"/>
        </w:rPr>
        <w:t xml:space="preserve"> (Carenlee Barkdull, Bret Weber, Amy Swart, Amy Phillips, Barkdull- chair/professor in Social Work at University of North Dakota, Weber- associate professor in Social Work at University of North Dakota, Phillips- PhD in Teaching and Learning at University of North Dakota, “The Changing Context of Refugee Resettlement Policy and Programs in the United States”, Journal of International Social Issues, September 2012, https://www.winona.edu/socialwork/media/barkdull_weber_swart_phillips_2012.pdf, 7/29/18, AES)</w:t>
      </w:r>
    </w:p>
    <w:p w:rsidR="003261FC" w:rsidRPr="003261FC" w:rsidRDefault="003261FC" w:rsidP="003261FC">
      <w:pPr>
        <w:rPr>
          <w:rFonts w:cs="Times New Roman"/>
          <w:sz w:val="16"/>
        </w:rPr>
      </w:pPr>
      <w:r w:rsidRPr="003261FC">
        <w:rPr>
          <w:rFonts w:cs="Times New Roman"/>
          <w:sz w:val="16"/>
        </w:rPr>
        <w:t xml:space="preserve">Social workers can add their individual and collective voices to those of refugee advocacy and resettlement organizations calling for the </w:t>
      </w:r>
      <w:r w:rsidRPr="003261FC">
        <w:rPr>
          <w:rStyle w:val="StyleUnderline"/>
          <w:rFonts w:cs="Times New Roman"/>
          <w:sz w:val="24"/>
        </w:rPr>
        <w:t>United States to live up to its historic and moral obligations as a humanitarian leader and to consider modest increases in the numbers admitted</w:t>
      </w:r>
      <w:r w:rsidRPr="003261FC">
        <w:rPr>
          <w:rFonts w:cs="Times New Roman"/>
          <w:sz w:val="16"/>
        </w:rPr>
        <w:t>. Concurrently</w:t>
      </w:r>
      <w:r w:rsidRPr="003261FC">
        <w:rPr>
          <w:rStyle w:val="StyleUnderline"/>
          <w:rFonts w:cs="Times New Roman"/>
          <w:sz w:val="24"/>
        </w:rPr>
        <w:t>, social workers can help advocate for pressing systemic reforms, including</w:t>
      </w:r>
      <w:r w:rsidRPr="003261FC">
        <w:rPr>
          <w:rFonts w:cs="Times New Roman"/>
          <w:sz w:val="16"/>
        </w:rPr>
        <w:t xml:space="preserve">: first, </w:t>
      </w:r>
      <w:r w:rsidRPr="003261FC">
        <w:rPr>
          <w:rStyle w:val="StyleUnderline"/>
          <w:rFonts w:cs="Times New Roman"/>
          <w:sz w:val="24"/>
        </w:rPr>
        <w:t xml:space="preserve">more adequate resources for the resettlement </w:t>
      </w:r>
      <w:r w:rsidRPr="003261FC">
        <w:rPr>
          <w:rFonts w:cs="Times New Roman"/>
          <w:sz w:val="16"/>
        </w:rPr>
        <w:t xml:space="preserve">system; second, </w:t>
      </w:r>
      <w:r w:rsidRPr="003261FC">
        <w:rPr>
          <w:rStyle w:val="StyleUnderline"/>
          <w:rFonts w:cs="Times New Roman"/>
          <w:sz w:val="24"/>
        </w:rPr>
        <w:t>a more prominent role for the Office of Refugee Resettlement (ORR)</w:t>
      </w:r>
      <w:r w:rsidRPr="003261FC">
        <w:rPr>
          <w:rFonts w:cs="Times New Roman"/>
          <w:sz w:val="16"/>
        </w:rPr>
        <w:t xml:space="preserve">; third, </w:t>
      </w:r>
      <w:r w:rsidRPr="003261FC">
        <w:rPr>
          <w:rStyle w:val="StyleUnderline"/>
          <w:rFonts w:cs="Times New Roman"/>
          <w:sz w:val="24"/>
        </w:rPr>
        <w:t xml:space="preserve">improved management to avert the problems caused by the high number of refugees </w:t>
      </w:r>
      <w:r w:rsidRPr="003261FC">
        <w:rPr>
          <w:rFonts w:cs="Times New Roman"/>
          <w:sz w:val="16"/>
        </w:rPr>
        <w:t xml:space="preserve">arriving in communities at the end of each fiscal year; fourth, </w:t>
      </w:r>
      <w:r w:rsidRPr="003261FC">
        <w:rPr>
          <w:rStyle w:val="StyleUnderline"/>
          <w:rFonts w:cs="Times New Roman"/>
          <w:sz w:val="24"/>
        </w:rPr>
        <w:t>improved coordination and communication among participating levels across the resettlement service continuum</w:t>
      </w:r>
      <w:r w:rsidRPr="003261FC">
        <w:rPr>
          <w:rFonts w:cs="Times New Roman"/>
          <w:sz w:val="16"/>
        </w:rPr>
        <w:t xml:space="preserve">; and fifth, </w:t>
      </w:r>
      <w:r w:rsidRPr="003261FC">
        <w:rPr>
          <w:rStyle w:val="StyleUnderline"/>
          <w:rFonts w:cs="Times New Roman"/>
          <w:sz w:val="24"/>
        </w:rPr>
        <w:t>stronger linkages between domestic and overseas resettlement partners</w:t>
      </w:r>
      <w:r w:rsidRPr="003261FC">
        <w:rPr>
          <w:rFonts w:cs="Times New Roman"/>
          <w:sz w:val="16"/>
        </w:rPr>
        <w:t xml:space="preserve"> (e.g., Refugee Council USA, n.d.a; Refugee Council USA, n.d.b; U.S. Conference of Catholic Bishops, n.d.b). </w:t>
      </w:r>
      <w:r w:rsidRPr="003261FC">
        <w:rPr>
          <w:rStyle w:val="StyleUnderline"/>
          <w:rFonts w:cs="Times New Roman"/>
          <w:sz w:val="24"/>
        </w:rPr>
        <w:t>Comprehensive and long-term orientation for accepted refugees awaiting resettlement is another urgent need</w:t>
      </w:r>
      <w:r w:rsidRPr="003261FC">
        <w:rPr>
          <w:rFonts w:cs="Times New Roman"/>
          <w:sz w:val="16"/>
        </w:rPr>
        <w:t xml:space="preserve"> (e.g., Brick et al., 2010</w:t>
      </w:r>
      <w:r w:rsidRPr="003261FC">
        <w:rPr>
          <w:rStyle w:val="StyleUnderline"/>
          <w:rFonts w:cs="Times New Roman"/>
          <w:sz w:val="24"/>
        </w:rPr>
        <w:t>). Organizations such as the Refugee Council USA</w:t>
      </w:r>
      <w:r w:rsidRPr="003261FC">
        <w:rPr>
          <w:rFonts w:cs="Times New Roman"/>
          <w:sz w:val="16"/>
        </w:rPr>
        <w:t xml:space="preserve"> (RCUSA), </w:t>
      </w:r>
      <w:r w:rsidRPr="003261FC">
        <w:rPr>
          <w:rStyle w:val="StyleUnderline"/>
          <w:rFonts w:cs="Times New Roman"/>
          <w:sz w:val="24"/>
        </w:rPr>
        <w:t>the U.S. Conference of Catholic Bishops, and Lutheran Social Services offer</w:t>
      </w:r>
      <w:r w:rsidRPr="003261FC">
        <w:rPr>
          <w:rFonts w:cs="Times New Roman"/>
          <w:sz w:val="16"/>
        </w:rPr>
        <w:t xml:space="preserve"> user-friendly </w:t>
      </w:r>
      <w:r w:rsidRPr="003261FC">
        <w:rPr>
          <w:rStyle w:val="StyleUnderline"/>
          <w:rFonts w:cs="Times New Roman"/>
          <w:sz w:val="24"/>
        </w:rPr>
        <w:t>websites for individuals wanting to become more informed about reform of the resettlement system, and provide routine updates on individual advocacy efforts needed around key issues at the United Nations or in Congress. Local NASW chapter meetings need to share these resources and explore opportunities for informing members and providing information about avenues for action.</w:t>
      </w:r>
      <w:r w:rsidRPr="003261FC">
        <w:rPr>
          <w:rFonts w:cs="Times New Roman"/>
          <w:sz w:val="16"/>
        </w:rPr>
        <w:t xml:space="preserve"> The associations of professional social workers cited above provide rich resources as well as practical assistance with advocacy efforts. Individual members and local chapters could also urge their professional associations to formally join coalitions such as RCUSA in working for broader resettlement system reforms. </w:t>
      </w:r>
      <w:r w:rsidRPr="003261FC">
        <w:rPr>
          <w:rStyle w:val="StyleUnderline"/>
          <w:rFonts w:cs="Times New Roman"/>
          <w:sz w:val="24"/>
        </w:rPr>
        <w:t>Local communities—stretched to help refugees meet basic needs and to integrate successfully—need greater resources. Social workers</w:t>
      </w:r>
      <w:r w:rsidRPr="003261FC">
        <w:rPr>
          <w:rFonts w:cs="Times New Roman"/>
          <w:sz w:val="16"/>
        </w:rPr>
        <w:t xml:space="preserve">, acting both individually and in concert, </w:t>
      </w:r>
      <w:r w:rsidRPr="003261FC">
        <w:rPr>
          <w:rFonts w:cs="Times New Roman"/>
          <w:u w:val="single"/>
        </w:rPr>
        <w:t xml:space="preserve">must advocate for needed changes and intervene across practice levels to improve conditions. This work can include forming or joining local organizations to address the most pressing needs including language and literacy training for immigrants, and in educating the broader community about the history, culture, needs and potential benefits of their new neighbors. </w:t>
      </w:r>
      <w:r w:rsidRPr="003261FC">
        <w:rPr>
          <w:rFonts w:cs="Times New Roman"/>
          <w:sz w:val="16"/>
        </w:rPr>
        <w:t>Ethically obligated to challenge social injustice, social workers must support social justice groups working to mitigate the unintended consequences of post9/11 national security legislation, including reforms contained within the Refugee Protection Act of 2010 introduced in committee by Senator Patrick Leahy in March, 2010. Despite backing from human rights groups, the American Bar Association, and numerous coalitions of organizations and agencies that serve refugees, the Act stalled in the committee process and, as of this writing, has not made it to the floor of Congress for a vote. Renewed efforts to pass this legislation are under way (e.g., LIRS, 2011).</w:t>
      </w:r>
    </w:p>
    <w:p w:rsidR="003261FC" w:rsidRPr="003261FC" w:rsidRDefault="003261FC" w:rsidP="003261FC">
      <w:pPr>
        <w:rPr>
          <w:rFonts w:cs="Times New Roman"/>
          <w:sz w:val="16"/>
        </w:rPr>
      </w:pPr>
    </w:p>
    <w:p w:rsidR="003261FC" w:rsidRPr="003261FC" w:rsidRDefault="003261FC" w:rsidP="003261FC">
      <w:pPr>
        <w:rPr>
          <w:rFonts w:cs="Times New Roman"/>
          <w:sz w:val="16"/>
        </w:rPr>
      </w:pPr>
    </w:p>
    <w:p w:rsidR="003261FC" w:rsidRPr="003261FC" w:rsidRDefault="003261FC" w:rsidP="003261FC">
      <w:pPr>
        <w:rPr>
          <w:rFonts w:cs="Times New Roman"/>
          <w:sz w:val="16"/>
        </w:rPr>
      </w:pPr>
    </w:p>
    <w:p w:rsidR="003261FC" w:rsidRPr="003261FC" w:rsidRDefault="003261FC" w:rsidP="003261FC">
      <w:pPr>
        <w:rPr>
          <w:rStyle w:val="StyleUnderline"/>
          <w:rFonts w:cs="Times New Roman"/>
          <w:sz w:val="24"/>
        </w:rPr>
      </w:pPr>
    </w:p>
    <w:p w:rsidR="003261FC" w:rsidRPr="003261FC" w:rsidRDefault="003261FC" w:rsidP="003261FC">
      <w:pPr>
        <w:rPr>
          <w:rFonts w:cs="Times New Roman"/>
        </w:rPr>
      </w:pPr>
    </w:p>
    <w:p w:rsidR="003261FC" w:rsidRPr="003261FC" w:rsidRDefault="003261FC" w:rsidP="003261FC">
      <w:pPr>
        <w:pStyle w:val="Heading2"/>
      </w:pPr>
      <w:r w:rsidRPr="003261FC">
        <w:t>Asylum Court CP</w:t>
      </w:r>
    </w:p>
    <w:p w:rsidR="003261FC" w:rsidRPr="003261FC" w:rsidRDefault="003261FC" w:rsidP="003261FC"/>
    <w:p w:rsidR="003261FC" w:rsidRPr="003261FC" w:rsidRDefault="003261FC" w:rsidP="003261FC">
      <w:pPr>
        <w:rPr>
          <w:rFonts w:cs="Times New Roman"/>
        </w:rPr>
      </w:pPr>
    </w:p>
    <w:p w:rsidR="003261FC" w:rsidRPr="003261FC" w:rsidRDefault="003261FC" w:rsidP="003261FC">
      <w:pPr>
        <w:pStyle w:val="Heading3"/>
        <w:rPr>
          <w:rFonts w:cs="Times New Roman"/>
        </w:rPr>
      </w:pPr>
      <w:r w:rsidRPr="003261FC">
        <w:rPr>
          <w:rFonts w:cs="Times New Roman"/>
        </w:rPr>
        <w:t>1NC</w:t>
      </w: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Counterplan: The United States Executive branch should create an asylum court independent of the EOIR, and implement procedures to prevent miscommunication and bias</w:t>
      </w:r>
    </w:p>
    <w:p w:rsidR="003261FC" w:rsidRPr="003261FC" w:rsidRDefault="003261FC" w:rsidP="003261FC">
      <w:pPr>
        <w:rPr>
          <w:rFonts w:cs="Times New Roman"/>
        </w:rPr>
      </w:pP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The new court would clear up the backlog and implement new adjudication procedures- free from ICE/DHS abuse</w:t>
      </w:r>
    </w:p>
    <w:p w:rsidR="003261FC" w:rsidRPr="003261FC" w:rsidRDefault="003261FC" w:rsidP="003261FC">
      <w:pPr>
        <w:keepLines/>
        <w:rPr>
          <w:rStyle w:val="Style13ptBold"/>
          <w:rFonts w:cs="Times New Roman"/>
          <w:b w:val="0"/>
        </w:rPr>
      </w:pPr>
      <w:r w:rsidRPr="003261FC">
        <w:rPr>
          <w:rStyle w:val="Style13ptBold"/>
          <w:rFonts w:cs="Times New Roman"/>
        </w:rPr>
        <w:t>Einhorn 11 (Bruce J. Einhorn</w:t>
      </w:r>
      <w:r w:rsidRPr="003261FC">
        <w:rPr>
          <w:rFonts w:cs="Times New Roman"/>
          <w:sz w:val="16"/>
        </w:rPr>
        <w:t>, professor of immigration/asylum/refugee law and US immigration judge 1990 to 2007, “Refugee Roulette: Disparities in Asylum Adjudication and Proposals for Reform by Jaya Ramji</w:t>
      </w:r>
      <w:r w:rsidRPr="003261FC">
        <w:rPr>
          <w:rFonts w:ascii="Cambria Math" w:hAnsi="Cambria Math" w:cs="Cambria Math"/>
          <w:sz w:val="16"/>
        </w:rPr>
        <w:t>‐</w:t>
      </w:r>
      <w:r w:rsidRPr="003261FC">
        <w:rPr>
          <w:rFonts w:cs="Times New Roman"/>
          <w:sz w:val="16"/>
        </w:rPr>
        <w:t xml:space="preserve">Nogales, Andrew Ian Schoenholtz and Philip G. Schrag [Consistency, credibility and culture Bruce J Einhorn date unknown]”, NYU press, 4/29/2011, </w:t>
      </w:r>
      <w:r w:rsidRPr="003261FC">
        <w:rPr>
          <w:rStyle w:val="Hyperlink"/>
          <w:rFonts w:cs="Times New Roman"/>
          <w:sz w:val="16"/>
        </w:rPr>
        <w:t>https://books.google.com/books?hl=en&amp;lr=&amp;id=424VCgAAQBAJ&amp;oi=fnd&amp;pg=PR9&amp;dq=Refugee+Roulette:+Disparities+in+Asylum+Adjudication+and+Proposals+for+Reform+by+Jaya+Ramji%E2%80%90Nogales,+Andrew+Ian+Schoenholtz+and+Philip+G.+Schrag&amp;ots=q7f4N9kyK7&amp;sig=5-GmCGcaxyVezk6mhrxKzPs2BtU#v=onepage&amp;q&amp;f=false</w:t>
      </w:r>
      <w:r w:rsidRPr="003261FC">
        <w:rPr>
          <w:rFonts w:cs="Times New Roman"/>
          <w:sz w:val="16"/>
        </w:rPr>
        <w:t>, 7/27/2018, DV-CB)</w:t>
      </w:r>
    </w:p>
    <w:p w:rsidR="003261FC" w:rsidRPr="003261FC" w:rsidRDefault="003261FC" w:rsidP="003261FC">
      <w:pPr>
        <w:rPr>
          <w:rFonts w:cs="Times New Roman"/>
        </w:rPr>
      </w:pPr>
      <w:r w:rsidRPr="003261FC">
        <w:rPr>
          <w:rFonts w:cs="Times New Roman"/>
        </w:rPr>
        <w:t>Old but persistent problems</w:t>
      </w:r>
      <w:r w:rsidRPr="003261FC">
        <w:rPr>
          <w:rStyle w:val="StyleUnderline"/>
          <w:rFonts w:cs="Times New Roman"/>
          <w:sz w:val="24"/>
        </w:rPr>
        <w:t xml:space="preserve"> with the body of our legal institutions and those who operate them </w:t>
      </w:r>
      <w:r w:rsidRPr="003261FC">
        <w:rPr>
          <w:rFonts w:cs="Times New Roman"/>
        </w:rPr>
        <w:t>require new prescriptions</w:t>
      </w:r>
      <w:r w:rsidRPr="003261FC">
        <w:rPr>
          <w:rStyle w:val="StyleUnderline"/>
          <w:rFonts w:cs="Times New Roman"/>
          <w:sz w:val="24"/>
        </w:rPr>
        <w:t xml:space="preserve">. My new bromide is for </w:t>
      </w:r>
      <w:r w:rsidRPr="003261FC">
        <w:rPr>
          <w:rFonts w:cs="Times New Roman"/>
        </w:rPr>
        <w:t>a new and autonomous United States Asylum Court</w:t>
      </w:r>
      <w:r w:rsidRPr="003261FC">
        <w:rPr>
          <w:rStyle w:val="StyleUnderline"/>
          <w:rFonts w:cs="Times New Roman"/>
          <w:sz w:val="24"/>
        </w:rPr>
        <w:t xml:space="preserve"> (USAC),</w:t>
      </w:r>
      <w:r w:rsidRPr="003261FC">
        <w:rPr>
          <w:rFonts w:cs="Times New Roman"/>
        </w:rPr>
        <w:t xml:space="preserve"> which, while it would not contemplate or guarantee (since, indeed, no mortal solution could con-template or guarantee) a complete uniformity of results from one trial judge to the next, </w:t>
      </w:r>
      <w:r w:rsidRPr="003261FC">
        <w:rPr>
          <w:rStyle w:val="StyleUnderline"/>
          <w:rFonts w:cs="Times New Roman"/>
          <w:sz w:val="24"/>
        </w:rPr>
        <w:t xml:space="preserve">could put in place </w:t>
      </w:r>
      <w:r w:rsidRPr="003261FC">
        <w:rPr>
          <w:rFonts w:cs="Times New Roman"/>
        </w:rPr>
        <w:t>a set of procedures and methods</w:t>
      </w:r>
      <w:r w:rsidRPr="003261FC">
        <w:rPr>
          <w:rStyle w:val="StyleUnderline"/>
          <w:rFonts w:cs="Times New Roman"/>
          <w:sz w:val="24"/>
        </w:rPr>
        <w:t xml:space="preserve"> designed to prevent problems of psychology, culture, and language from making it a Herculean task (rather than just a human one) </w:t>
      </w:r>
      <w:r w:rsidRPr="003261FC">
        <w:rPr>
          <w:rFonts w:cs="Times New Roman"/>
        </w:rPr>
        <w:t>for judges to better understand the newcomers</w:t>
      </w:r>
      <w:r w:rsidRPr="003261FC">
        <w:rPr>
          <w:rStyle w:val="StyleUnderline"/>
          <w:rFonts w:cs="Times New Roman"/>
          <w:sz w:val="24"/>
        </w:rPr>
        <w:t xml:space="preserve"> in their courtrooms</w:t>
      </w:r>
      <w:r w:rsidRPr="003261FC">
        <w:rPr>
          <w:rFonts w:cs="Times New Roman"/>
        </w:rPr>
        <w:t xml:space="preserve"> </w:t>
      </w:r>
      <w:r w:rsidRPr="003261FC">
        <w:rPr>
          <w:rStyle w:val="StyleUnderline"/>
          <w:rFonts w:cs="Times New Roman"/>
          <w:sz w:val="24"/>
        </w:rPr>
        <w:t xml:space="preserve">and thus </w:t>
      </w:r>
      <w:r w:rsidRPr="003261FC">
        <w:rPr>
          <w:rFonts w:cs="Times New Roman"/>
        </w:rPr>
        <w:t>decide their cases more on the facts</w:t>
      </w:r>
      <w:r w:rsidRPr="003261FC">
        <w:rPr>
          <w:rStyle w:val="StyleUnderline"/>
          <w:rFonts w:cs="Times New Roman"/>
          <w:sz w:val="24"/>
        </w:rPr>
        <w:t xml:space="preserve"> presented and </w:t>
      </w:r>
      <w:r w:rsidRPr="003261FC">
        <w:rPr>
          <w:rFonts w:cs="Times New Roman"/>
        </w:rPr>
        <w:t>less on the frustrations</w:t>
      </w:r>
      <w:r w:rsidRPr="003261FC">
        <w:rPr>
          <w:rStyle w:val="StyleUnderline"/>
          <w:rFonts w:cs="Times New Roman"/>
          <w:sz w:val="24"/>
        </w:rPr>
        <w:t xml:space="preserve"> caused in immigration litigation</w:t>
      </w:r>
      <w:r w:rsidRPr="003261FC">
        <w:rPr>
          <w:rFonts w:cs="Times New Roman"/>
        </w:rPr>
        <w:t xml:space="preserve">. A new cure for the problems of Refugee Roulette can come only from a new court invested with new priorities and new resources. Justice, as well as the sanity of judges, calls for a court tailor-made to adjudicate credibility in cases unlike those that involve events in this country and respondents who have lived here longer. </w:t>
      </w:r>
    </w:p>
    <w:p w:rsidR="003261FC" w:rsidRPr="003261FC" w:rsidRDefault="003261FC" w:rsidP="003261FC">
      <w:pPr>
        <w:rPr>
          <w:rFonts w:cs="Times New Roman"/>
        </w:rPr>
      </w:pPr>
      <w:r w:rsidRPr="003261FC">
        <w:rPr>
          <w:rStyle w:val="StyleUnderline"/>
          <w:rFonts w:cs="Times New Roman"/>
          <w:sz w:val="24"/>
        </w:rPr>
        <w:t xml:space="preserve">Essentially, I am calling for </w:t>
      </w:r>
      <w:r w:rsidRPr="003261FC">
        <w:rPr>
          <w:rFonts w:cs="Times New Roman"/>
        </w:rPr>
        <w:t>two courts</w:t>
      </w:r>
      <w:r w:rsidRPr="003261FC">
        <w:rPr>
          <w:rStyle w:val="StyleUnderline"/>
          <w:rFonts w:cs="Times New Roman"/>
          <w:sz w:val="24"/>
        </w:rPr>
        <w:t xml:space="preserve"> to handle removal proceedings brought by the U.S. Department of Homeland Security. An </w:t>
      </w:r>
      <w:r w:rsidRPr="003261FC">
        <w:rPr>
          <w:rFonts w:cs="Times New Roman"/>
        </w:rPr>
        <w:t>immigration court</w:t>
      </w:r>
      <w:r w:rsidRPr="003261FC">
        <w:rPr>
          <w:rStyle w:val="StyleUnderline"/>
          <w:rFonts w:cs="Times New Roman"/>
          <w:sz w:val="24"/>
        </w:rPr>
        <w:t xml:space="preserve"> would have more general jurisdiction</w:t>
      </w:r>
      <w:r w:rsidRPr="003261FC">
        <w:rPr>
          <w:rFonts w:cs="Times New Roman"/>
        </w:rPr>
        <w:t xml:space="preserve"> and would hear cases that involve non-asylum-based relief claims such as cancellation of removal, adjustment of status, and waivers of inadmissibility. </w:t>
      </w:r>
      <w:r w:rsidRPr="003261FC">
        <w:rPr>
          <w:rStyle w:val="StyleUnderline"/>
          <w:rFonts w:cs="Times New Roman"/>
          <w:sz w:val="24"/>
        </w:rPr>
        <w:t xml:space="preserve">The </w:t>
      </w:r>
      <w:r w:rsidRPr="003261FC">
        <w:rPr>
          <w:rFonts w:cs="Times New Roman"/>
        </w:rPr>
        <w:t>Asylum Court</w:t>
      </w:r>
      <w:r w:rsidRPr="003261FC">
        <w:rPr>
          <w:rStyle w:val="StyleUnderline"/>
          <w:rFonts w:cs="Times New Roman"/>
          <w:sz w:val="24"/>
        </w:rPr>
        <w:t xml:space="preserve"> would be assigned all removal proceedings in which protection from persecution or torture is requested</w:t>
      </w:r>
      <w:r w:rsidRPr="003261FC">
        <w:rPr>
          <w:rFonts w:cs="Times New Roman"/>
        </w:rPr>
        <w:t xml:space="preserve">.21 Cases would be assigned to either the general immigration court or the USAC by judges at master calendars. Both the general immigration court and the USAC could still function within their current agency, the Justice Department's Executive Office of Immigration Review (EOIR), or, as this book's authors suggest and as is my preference, within an immigration court that is independent of the executive branch, created by an act of Congress pursuant to Article I of the U.S. Con-stitution.22 Regardless of the conditions for the divorce, a separate USAC would no longer overcook the judicial temperament of its judges by pouring on them all kinds of cases with all kinds of deadlines. </w:t>
      </w:r>
      <w:r w:rsidRPr="003261FC">
        <w:rPr>
          <w:rStyle w:val="StyleUnderline"/>
          <w:rFonts w:cs="Times New Roman"/>
          <w:sz w:val="24"/>
        </w:rPr>
        <w:t xml:space="preserve">The USAC, and for that matter the new immigration court, would enjoy a </w:t>
      </w:r>
      <w:r w:rsidRPr="003261FC">
        <w:rPr>
          <w:rFonts w:cs="Times New Roman"/>
        </w:rPr>
        <w:t>lighter (though still not light) caseload</w:t>
      </w:r>
      <w:r w:rsidRPr="003261FC">
        <w:rPr>
          <w:rStyle w:val="StyleUnderline"/>
          <w:rFonts w:cs="Times New Roman"/>
          <w:sz w:val="24"/>
        </w:rPr>
        <w:t xml:space="preserve"> to which it could give </w:t>
      </w:r>
      <w:r w:rsidRPr="003261FC">
        <w:rPr>
          <w:rFonts w:cs="Times New Roman"/>
        </w:rPr>
        <w:t>greater attention</w:t>
      </w:r>
      <w:r w:rsidRPr="003261FC">
        <w:rPr>
          <w:rStyle w:val="StyleUnderline"/>
          <w:rFonts w:cs="Times New Roman"/>
          <w:sz w:val="24"/>
        </w:rPr>
        <w:t xml:space="preserve"> in a less hectic and exhausting atmosphere.</w:t>
      </w:r>
      <w:r w:rsidRPr="003261FC">
        <w:rPr>
          <w:rFonts w:cs="Times New Roman"/>
        </w:rPr>
        <w:t xml:space="preserve"> </w:t>
      </w:r>
      <w:r w:rsidRPr="003261FC">
        <w:rPr>
          <w:rStyle w:val="StyleUnderline"/>
          <w:rFonts w:cs="Times New Roman"/>
          <w:sz w:val="24"/>
        </w:rPr>
        <w:t>My proposal would require additional IJ appointments so that each of the two courts would possess approximately the same number of judges as the present, malfunctioning immigration court</w:t>
      </w:r>
      <w:r w:rsidRPr="003261FC">
        <w:rPr>
          <w:rFonts w:cs="Times New Roman"/>
        </w:rPr>
        <w:t xml:space="preserve"> has." Thus, the </w:t>
      </w:r>
      <w:r w:rsidRPr="003261FC">
        <w:rPr>
          <w:rStyle w:val="StyleUnderline"/>
          <w:rFonts w:cs="Times New Roman"/>
          <w:sz w:val="24"/>
        </w:rPr>
        <w:t xml:space="preserve">USAC and the new general immigration court would possess the personnel to </w:t>
      </w:r>
      <w:r w:rsidRPr="003261FC">
        <w:rPr>
          <w:rFonts w:cs="Times New Roman"/>
        </w:rPr>
        <w:t>efficiently adjudicate</w:t>
      </w:r>
      <w:r w:rsidRPr="003261FC">
        <w:rPr>
          <w:rStyle w:val="StyleUnderline"/>
          <w:rFonts w:cs="Times New Roman"/>
          <w:sz w:val="24"/>
        </w:rPr>
        <w:t xml:space="preserve"> its cases </w:t>
      </w:r>
      <w:r w:rsidRPr="003261FC">
        <w:rPr>
          <w:rFonts w:cs="Times New Roman"/>
          <w:u w:val="single"/>
        </w:rPr>
        <w:t>without prejudice to the workload of the other. Such a proposal would require a not insignificant amount of money, but the problems and embarrassments caused by the current adjudication system necessitate a commitment of additional funds and human resources</w:t>
      </w:r>
      <w:r w:rsidRPr="003261FC">
        <w:rPr>
          <w:rFonts w:cs="Times New Roman"/>
        </w:rPr>
        <w:t>.</w:t>
      </w:r>
    </w:p>
    <w:p w:rsidR="003261FC" w:rsidRPr="003261FC" w:rsidRDefault="003261FC" w:rsidP="003261FC">
      <w:pPr>
        <w:rPr>
          <w:rFonts w:cs="Times New Roman"/>
          <w:u w:val="single"/>
        </w:rPr>
      </w:pPr>
    </w:p>
    <w:p w:rsidR="003261FC" w:rsidRPr="003261FC" w:rsidRDefault="003261FC" w:rsidP="003261FC">
      <w:pPr>
        <w:pStyle w:val="Heading3"/>
        <w:rPr>
          <w:rFonts w:cs="Times New Roman"/>
        </w:rPr>
      </w:pPr>
      <w:r w:rsidRPr="003261FC">
        <w:rPr>
          <w:rFonts w:cs="Times New Roman"/>
        </w:rPr>
        <w:t>Solvency/Politics NB</w:t>
      </w:r>
    </w:p>
    <w:p w:rsidR="003261FC" w:rsidRPr="003261FC" w:rsidRDefault="003261FC" w:rsidP="003261FC">
      <w:pPr>
        <w:pStyle w:val="Heading4"/>
        <w:rPr>
          <w:rFonts w:ascii="Times New Roman" w:hAnsi="Times New Roman" w:cs="Times New Roman"/>
        </w:rPr>
      </w:pPr>
      <w:r w:rsidRPr="003261FC">
        <w:rPr>
          <w:rFonts w:ascii="Times New Roman" w:hAnsi="Times New Roman" w:cs="Times New Roman"/>
        </w:rPr>
        <w:t>Presidential memoranda are a way to enact an internal directive under the radar, avoids the link to politics</w:t>
      </w:r>
    </w:p>
    <w:p w:rsidR="003261FC" w:rsidRPr="003261FC" w:rsidRDefault="003261FC" w:rsidP="003261FC">
      <w:pPr>
        <w:rPr>
          <w:rFonts w:cs="Times New Roman"/>
        </w:rPr>
      </w:pPr>
      <w:r w:rsidRPr="003261FC">
        <w:rPr>
          <w:rStyle w:val="Style13ptBold"/>
          <w:rFonts w:cs="Times New Roman"/>
        </w:rPr>
        <w:t>Perry 17</w:t>
      </w:r>
      <w:r w:rsidRPr="003261FC">
        <w:rPr>
          <w:rFonts w:cs="Times New Roman"/>
        </w:rPr>
        <w:t xml:space="preserve"> (Time Perry, reporter, “What are executive actions”, CBS, 1/26/2017, http://www.abc.net.au/news/2016-05-26/asylum-seekers-jailed-in-vietnam-despite-no-retribution-promise/7449516, 7/29/18, DV-CB)</w:t>
      </w:r>
    </w:p>
    <w:p w:rsidR="003261FC" w:rsidRPr="003261FC" w:rsidRDefault="003261FC" w:rsidP="003261FC">
      <w:pPr>
        <w:rPr>
          <w:rFonts w:cs="Times New Roman"/>
        </w:rPr>
      </w:pPr>
      <w:r w:rsidRPr="003261FC">
        <w:rPr>
          <w:rFonts w:cs="Times New Roman"/>
          <w:u w:val="single"/>
        </w:rPr>
        <w:t>Presidential memoranda are next on the hierarchical ladder. Due to the blurred nature of their use and power they have been called “executive orders by another name”</w:t>
      </w:r>
      <w:r w:rsidRPr="003261FC">
        <w:rPr>
          <w:rFonts w:cs="Times New Roman"/>
        </w:rPr>
        <w:t xml:space="preserve"> The president uses this tool to state the administration’s position on a more general scope of policy. John </w:t>
      </w:r>
      <w:r w:rsidRPr="003261FC">
        <w:rPr>
          <w:rFonts w:cs="Times New Roman"/>
          <w:u w:val="single"/>
        </w:rPr>
        <w:t xml:space="preserve">Hudak of the Brookings Institute notes an advantage presidents have of using presidential memorandums over executive orders is, “they [executive orders] have taken on such a pejorative connotation.” This “pejorative connotation” stems from the fear of presidents abusing their power </w:t>
      </w:r>
      <w:r w:rsidRPr="003261FC">
        <w:rPr>
          <w:rFonts w:cs="Times New Roman"/>
        </w:rPr>
        <w:t xml:space="preserve">by going around congress to implement their own laws. </w:t>
      </w:r>
      <w:r w:rsidRPr="003261FC">
        <w:rPr>
          <w:rFonts w:cs="Times New Roman"/>
          <w:b/>
          <w:u w:val="single"/>
        </w:rPr>
        <w:t>In the public eye and in an increasingly political atmosphere, presidential memoranda sound less harmful</w:t>
      </w:r>
      <w:r w:rsidRPr="003261FC">
        <w:rPr>
          <w:rFonts w:cs="Times New Roman"/>
          <w:u w:val="single"/>
        </w:rPr>
        <w:t xml:space="preserve"> than executive orders.</w:t>
      </w:r>
      <w:r w:rsidRPr="003261FC">
        <w:rPr>
          <w:rFonts w:cs="Times New Roman"/>
        </w:rPr>
        <w:t xml:space="preserve"> </w:t>
      </w:r>
      <w:r w:rsidRPr="003261FC">
        <w:rPr>
          <w:rFonts w:cs="Times New Roman"/>
          <w:u w:val="single"/>
        </w:rPr>
        <w:t>Memorandums act as proposals to persuade, rather than order bureaucracies to move in a certain direction. So far President Trump has issued eight memorandums ranging from removing the U.S. from the Trans- Pacific Partnership (TPP)</w:t>
      </w:r>
      <w:r w:rsidRPr="003261FC">
        <w:rPr>
          <w:rFonts w:cs="Times New Roman"/>
        </w:rPr>
        <w:t xml:space="preserve"> to instituting a hiring freeze within the federal government. The distinctions between these presidential edicts are blurry and the Constitution does not give them any formal definition. Although presidents have historically relied on executive orders, President Obama and (so far in his first week) President Trump have used presidential memoranda to cast their influence over specific policies. Both actions have a binding effect on the entire executive branch. Dr. Lara Brown Associate Professor and Interim Director of the George Washington University School of Political Management sees a political motive in the growth of all this presidential paper. “Presidents have promised more and more,” she says “and have not been any more successful working with congress.” Brown says because of this, presidents have sought to do more on their own</w:t>
      </w:r>
      <w:r w:rsidRPr="003261FC">
        <w:rPr>
          <w:rFonts w:cs="Times New Roman"/>
          <w:u w:val="single"/>
        </w:rPr>
        <w:t>. So what is the significance of Trump’s executive actions so far? Congress still has the “power of the purse” and it would take their action to implement some of what Trump lays out in his orders and memoranda</w:t>
      </w:r>
      <w:r w:rsidRPr="003261FC">
        <w:rPr>
          <w:rFonts w:cs="Times New Roman"/>
        </w:rPr>
        <w:t xml:space="preserve">. For example, while President Trump can sign an executive order telling his agencies and departments to begin the construction of a wall, it is up to congress to appropriate the funds necessary for the wall to actually be built. Unlike Obama’s failure to close Gitmo, Trump </w:t>
      </w:r>
      <w:r w:rsidRPr="003261FC">
        <w:rPr>
          <w:rFonts w:cs="Times New Roman"/>
          <w:u w:val="single"/>
        </w:rPr>
        <w:t>has a congress willing to work with him. Cristina Rodriguez a law professor at Yale, says it’s important not to get too caught up on the particular edicts a president uses, but to focus on “what actually gets done.” This will be Mr. Trump’s test as he continues to push his large political agenda and trying to rally members in congress to enact the proposals he has put forward</w:t>
      </w:r>
      <w:r w:rsidRPr="003261FC">
        <w:rPr>
          <w:rFonts w:cs="Times New Roman"/>
        </w:rPr>
        <w:t>.</w:t>
      </w:r>
    </w:p>
    <w:p w:rsidR="003261FC" w:rsidRPr="003261FC" w:rsidRDefault="003261FC" w:rsidP="003261FC"/>
    <w:p w:rsidR="00B151C3" w:rsidRPr="003261FC" w:rsidRDefault="00B151C3" w:rsidP="00B151C3"/>
    <w:sectPr w:rsidR="00B151C3" w:rsidRPr="003261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ucida Grande">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C2E8F"/>
    <w:multiLevelType w:val="hybridMultilevel"/>
    <w:tmpl w:val="0CFEBD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F210F55"/>
    <w:multiLevelType w:val="hybridMultilevel"/>
    <w:tmpl w:val="BA3C3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1E124E"/>
    <w:multiLevelType w:val="hybridMultilevel"/>
    <w:tmpl w:val="D77E7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663D75"/>
    <w:multiLevelType w:val="hybridMultilevel"/>
    <w:tmpl w:val="05B8D0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7B766F"/>
    <w:multiLevelType w:val="hybridMultilevel"/>
    <w:tmpl w:val="C274889C"/>
    <w:lvl w:ilvl="0" w:tplc="C73CD9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3"/>
  </w:num>
  <w:num w:numId="14">
    <w:abstractNumId w:val="15"/>
  </w:num>
  <w:num w:numId="15">
    <w:abstractNumId w:val="14"/>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2D1C18"/>
    <w:rsid w:val="000139A3"/>
    <w:rsid w:val="00045A5B"/>
    <w:rsid w:val="00065D32"/>
    <w:rsid w:val="000F58FB"/>
    <w:rsid w:val="00100833"/>
    <w:rsid w:val="00104529"/>
    <w:rsid w:val="00105942"/>
    <w:rsid w:val="00107396"/>
    <w:rsid w:val="00140627"/>
    <w:rsid w:val="00144A4C"/>
    <w:rsid w:val="00153E41"/>
    <w:rsid w:val="00165970"/>
    <w:rsid w:val="00176AB0"/>
    <w:rsid w:val="00177B7D"/>
    <w:rsid w:val="0018322D"/>
    <w:rsid w:val="00190DF6"/>
    <w:rsid w:val="001A6F60"/>
    <w:rsid w:val="001B5776"/>
    <w:rsid w:val="001C0F97"/>
    <w:rsid w:val="001E527A"/>
    <w:rsid w:val="001F78CE"/>
    <w:rsid w:val="00251FC7"/>
    <w:rsid w:val="002855A7"/>
    <w:rsid w:val="002B146A"/>
    <w:rsid w:val="002B5E17"/>
    <w:rsid w:val="002C5491"/>
    <w:rsid w:val="002D1C18"/>
    <w:rsid w:val="002E4D9C"/>
    <w:rsid w:val="00315690"/>
    <w:rsid w:val="00316B75"/>
    <w:rsid w:val="00325646"/>
    <w:rsid w:val="003261FC"/>
    <w:rsid w:val="00330E56"/>
    <w:rsid w:val="00345CE7"/>
    <w:rsid w:val="003460F2"/>
    <w:rsid w:val="0038158C"/>
    <w:rsid w:val="003902BA"/>
    <w:rsid w:val="003A09E2"/>
    <w:rsid w:val="003A4A89"/>
    <w:rsid w:val="003F3857"/>
    <w:rsid w:val="00407037"/>
    <w:rsid w:val="0043125B"/>
    <w:rsid w:val="004605D6"/>
    <w:rsid w:val="004A5531"/>
    <w:rsid w:val="004C42B0"/>
    <w:rsid w:val="004C60E8"/>
    <w:rsid w:val="004E3579"/>
    <w:rsid w:val="004E728B"/>
    <w:rsid w:val="004F39E0"/>
    <w:rsid w:val="00512CC6"/>
    <w:rsid w:val="005203F6"/>
    <w:rsid w:val="00537BD5"/>
    <w:rsid w:val="0057268A"/>
    <w:rsid w:val="005D2074"/>
    <w:rsid w:val="005D2912"/>
    <w:rsid w:val="005E5AC4"/>
    <w:rsid w:val="005F6170"/>
    <w:rsid w:val="006065BD"/>
    <w:rsid w:val="00620789"/>
    <w:rsid w:val="00645FA9"/>
    <w:rsid w:val="00647866"/>
    <w:rsid w:val="0065236A"/>
    <w:rsid w:val="00665003"/>
    <w:rsid w:val="006A2AD0"/>
    <w:rsid w:val="006C2375"/>
    <w:rsid w:val="006D4ECC"/>
    <w:rsid w:val="006D52DB"/>
    <w:rsid w:val="0070150C"/>
    <w:rsid w:val="00716C0D"/>
    <w:rsid w:val="00722258"/>
    <w:rsid w:val="007243E5"/>
    <w:rsid w:val="00766EA0"/>
    <w:rsid w:val="007902EB"/>
    <w:rsid w:val="007A2226"/>
    <w:rsid w:val="007D593D"/>
    <w:rsid w:val="007F5B66"/>
    <w:rsid w:val="0080713C"/>
    <w:rsid w:val="00823A1C"/>
    <w:rsid w:val="00845B9D"/>
    <w:rsid w:val="00860984"/>
    <w:rsid w:val="008B3ECB"/>
    <w:rsid w:val="008B4E85"/>
    <w:rsid w:val="008C1B2E"/>
    <w:rsid w:val="008C6EB7"/>
    <w:rsid w:val="0091627E"/>
    <w:rsid w:val="00920916"/>
    <w:rsid w:val="0097032B"/>
    <w:rsid w:val="009D2EAD"/>
    <w:rsid w:val="009D54B2"/>
    <w:rsid w:val="009E1922"/>
    <w:rsid w:val="009F7ED2"/>
    <w:rsid w:val="00A5425E"/>
    <w:rsid w:val="00A57A70"/>
    <w:rsid w:val="00A902A9"/>
    <w:rsid w:val="00A93661"/>
    <w:rsid w:val="00A95652"/>
    <w:rsid w:val="00AC0AB8"/>
    <w:rsid w:val="00AD0C0F"/>
    <w:rsid w:val="00B151C3"/>
    <w:rsid w:val="00B260FF"/>
    <w:rsid w:val="00B33C6D"/>
    <w:rsid w:val="00B4508F"/>
    <w:rsid w:val="00B55AD5"/>
    <w:rsid w:val="00B67CF9"/>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73208"/>
    <w:rsid w:val="00D770AD"/>
    <w:rsid w:val="00D870F3"/>
    <w:rsid w:val="00DA1C92"/>
    <w:rsid w:val="00DA25D4"/>
    <w:rsid w:val="00DA6538"/>
    <w:rsid w:val="00DC40F2"/>
    <w:rsid w:val="00DE47B6"/>
    <w:rsid w:val="00DF0428"/>
    <w:rsid w:val="00DF0CD5"/>
    <w:rsid w:val="00E15E75"/>
    <w:rsid w:val="00E406B2"/>
    <w:rsid w:val="00E5262C"/>
    <w:rsid w:val="00E65D7F"/>
    <w:rsid w:val="00E93E2E"/>
    <w:rsid w:val="00E95FBB"/>
    <w:rsid w:val="00E97A31"/>
    <w:rsid w:val="00EB1734"/>
    <w:rsid w:val="00EC7DC4"/>
    <w:rsid w:val="00ED30CF"/>
    <w:rsid w:val="00F176EF"/>
    <w:rsid w:val="00F45E10"/>
    <w:rsid w:val="00F6364A"/>
    <w:rsid w:val="00F828AA"/>
    <w:rsid w:val="00F9113A"/>
    <w:rsid w:val="00FA4C9D"/>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567381-B9F3-46F9-A29A-716DF25C7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065D32"/>
    <w:rPr>
      <w:rFonts w:ascii="Calibri" w:hAnsi="Calibri"/>
    </w:rPr>
  </w:style>
  <w:style w:type="paragraph" w:styleId="Heading1">
    <w:name w:val="heading 1"/>
    <w:aliases w:val="Pocket"/>
    <w:basedOn w:val="Normal"/>
    <w:next w:val="Normal"/>
    <w:link w:val="Heading1Char"/>
    <w:qFormat/>
    <w:rsid w:val="00065D3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65D3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65D3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Heading 2 Char Char Char Char,TAG, Ch,Big card,body,small text,Normal Tag,Ch,no read,No Spacing211,No Spacing12,No Spacing2111,No Spacing111111,No Spacing4,No Spacing11111,ta,Card,t,T"/>
    <w:basedOn w:val="Normal"/>
    <w:next w:val="Normal"/>
    <w:link w:val="Heading4Char"/>
    <w:uiPriority w:val="3"/>
    <w:unhideWhenUsed/>
    <w:qFormat/>
    <w:rsid w:val="00065D3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qFormat/>
    <w:rsid w:val="003261FC"/>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rsid w:val="00065D3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65D32"/>
  </w:style>
  <w:style w:type="character" w:customStyle="1" w:styleId="Heading1Char">
    <w:name w:val="Heading 1 Char"/>
    <w:aliases w:val="Pocket Char"/>
    <w:basedOn w:val="DefaultParagraphFont"/>
    <w:link w:val="Heading1"/>
    <w:rsid w:val="00065D3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65D3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65D32"/>
    <w:rPr>
      <w:rFonts w:ascii="Calibri" w:eastAsiaTheme="majorEastAsia" w:hAnsi="Calibri" w:cstheme="majorBidi"/>
      <w:b/>
      <w:sz w:val="32"/>
      <w:szCs w:val="24"/>
      <w:u w:val="single"/>
    </w:rPr>
  </w:style>
  <w:style w:type="character" w:customStyle="1" w:styleId="Heading4Char">
    <w:name w:val="Heading 4 Char"/>
    <w:aliases w:val="Tag Char,heading 2 Char,Heading 2 Char2 Char Char,Heading 2 Char1 Char Char Char,Heading 2 Char Char Char Char Char,TAG Char, Ch Char,Big card Char,body Char,small text Char,Normal Tag Char,Ch Char,no read Char,No Spacing211 Char,ta Char"/>
    <w:basedOn w:val="DefaultParagraphFont"/>
    <w:link w:val="Heading4"/>
    <w:uiPriority w:val="3"/>
    <w:rsid w:val="00065D32"/>
    <w:rPr>
      <w:rFonts w:ascii="Calibri" w:eastAsiaTheme="majorEastAsia" w:hAnsi="Calibri" w:cstheme="majorBidi"/>
      <w:b/>
      <w:iCs/>
      <w:sz w:val="26"/>
    </w:rPr>
  </w:style>
  <w:style w:type="character" w:styleId="Emphasis">
    <w:name w:val="Emphasis"/>
    <w:aliases w:val="emphasis in card,tag2,Size 10,Evidence,Minimized,minimized,Highlighted,Underlined,CD Card,ED - Tag,emphasis,Bold Underline,Emphasis!!,small,Qualifications,normal card text,bold underline,Shrunk,qualifications in card,qualifications,Style1,Box,B"/>
    <w:basedOn w:val="DefaultParagraphFont"/>
    <w:link w:val="textbold"/>
    <w:uiPriority w:val="7"/>
    <w:qFormat/>
    <w:rsid w:val="00065D32"/>
    <w:rPr>
      <w:rFonts w:ascii="Calibri" w:hAnsi="Calibri"/>
      <w:b/>
      <w:i w:val="0"/>
      <w:iCs/>
      <w:sz w:val="22"/>
      <w:u w:val="single"/>
      <w:bdr w:val="single" w:sz="4"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065D32"/>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c,Underline Char,Bo"/>
    <w:basedOn w:val="DefaultParagraphFont"/>
    <w:uiPriority w:val="6"/>
    <w:qFormat/>
    <w:rsid w:val="00065D32"/>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uiPriority w:val="99"/>
    <w:unhideWhenUsed/>
    <w:rsid w:val="00065D32"/>
    <w:rPr>
      <w:color w:val="auto"/>
      <w:u w:val="none"/>
    </w:rPr>
  </w:style>
  <w:style w:type="character" w:styleId="FollowedHyperlink">
    <w:name w:val="FollowedHyperlink"/>
    <w:basedOn w:val="DefaultParagraphFont"/>
    <w:uiPriority w:val="99"/>
    <w:semiHidden/>
    <w:unhideWhenUsed/>
    <w:rsid w:val="00065D32"/>
    <w:rPr>
      <w:color w:val="auto"/>
      <w:u w:val="none"/>
    </w:rPr>
  </w:style>
  <w:style w:type="paragraph" w:customStyle="1" w:styleId="textbold">
    <w:name w:val="text bold"/>
    <w:basedOn w:val="Normal"/>
    <w:link w:val="Emphasis"/>
    <w:uiPriority w:val="7"/>
    <w:qFormat/>
    <w:rsid w:val="00065D32"/>
    <w:pPr>
      <w:pBdr>
        <w:top w:val="single" w:sz="4" w:space="0" w:color="auto"/>
        <w:left w:val="single" w:sz="4" w:space="0" w:color="auto"/>
        <w:bottom w:val="single" w:sz="4" w:space="0" w:color="auto"/>
        <w:right w:val="single" w:sz="4" w:space="0" w:color="auto"/>
      </w:pBdr>
      <w:ind w:left="720"/>
      <w:jc w:val="both"/>
    </w:pPr>
    <w:rPr>
      <w:b/>
      <w:iCs/>
      <w:u w:val="single"/>
      <w:bdr w:val="single" w:sz="4" w:space="0" w:color="auto"/>
    </w:rPr>
  </w:style>
  <w:style w:type="paragraph" w:customStyle="1" w:styleId="card">
    <w:name w:val="card"/>
    <w:basedOn w:val="Normal"/>
    <w:next w:val="Normal"/>
    <w:uiPriority w:val="6"/>
    <w:qFormat/>
    <w:rsid w:val="0080713C"/>
    <w:pPr>
      <w:ind w:left="288" w:right="288"/>
    </w:pPr>
    <w:rPr>
      <w:rFonts w:asciiTheme="minorHAnsi" w:hAnsiTheme="minorHAnsi"/>
      <w:u w:val="single"/>
    </w:rPr>
  </w:style>
  <w:style w:type="character" w:customStyle="1" w:styleId="Heading5Char">
    <w:name w:val="Heading 5 Char"/>
    <w:basedOn w:val="DefaultParagraphFont"/>
    <w:link w:val="Heading5"/>
    <w:uiPriority w:val="9"/>
    <w:rsid w:val="003261FC"/>
    <w:rPr>
      <w:rFonts w:asciiTheme="majorHAnsi" w:eastAsiaTheme="majorEastAsia" w:hAnsiTheme="majorHAnsi" w:cstheme="majorBidi"/>
      <w:color w:val="2E74B5" w:themeColor="accent1" w:themeShade="BF"/>
    </w:rPr>
  </w:style>
  <w:style w:type="paragraph" w:styleId="DocumentMap">
    <w:name w:val="Document Map"/>
    <w:basedOn w:val="Normal"/>
    <w:link w:val="DocumentMapChar"/>
    <w:uiPriority w:val="99"/>
    <w:semiHidden/>
    <w:unhideWhenUsed/>
    <w:rsid w:val="003261FC"/>
    <w:rPr>
      <w:rFonts w:ascii="Lucida Grande" w:hAnsi="Lucida Grande" w:cs="Lucida Grande"/>
    </w:rPr>
  </w:style>
  <w:style w:type="character" w:customStyle="1" w:styleId="DocumentMapChar">
    <w:name w:val="Document Map Char"/>
    <w:basedOn w:val="DefaultParagraphFont"/>
    <w:link w:val="DocumentMap"/>
    <w:uiPriority w:val="99"/>
    <w:semiHidden/>
    <w:rsid w:val="003261FC"/>
    <w:rPr>
      <w:rFonts w:ascii="Lucida Grande" w:hAnsi="Lucida Grande" w:cs="Lucida Grande"/>
    </w:rPr>
  </w:style>
  <w:style w:type="paragraph" w:styleId="NormalWeb">
    <w:name w:val="Normal (Web)"/>
    <w:basedOn w:val="Normal"/>
    <w:uiPriority w:val="99"/>
    <w:unhideWhenUsed/>
    <w:rsid w:val="003261FC"/>
    <w:pPr>
      <w:spacing w:before="100" w:beforeAutospacing="1" w:after="100" w:afterAutospacing="1"/>
    </w:pPr>
    <w:rPr>
      <w:rFonts w:eastAsia="Times New Roman" w:cs="Times New Roman"/>
    </w:rPr>
  </w:style>
  <w:style w:type="character" w:styleId="Strong">
    <w:name w:val="Strong"/>
    <w:basedOn w:val="DefaultParagraphFont"/>
    <w:uiPriority w:val="22"/>
    <w:qFormat/>
    <w:rsid w:val="003261FC"/>
    <w:rPr>
      <w:b/>
      <w:bCs/>
    </w:rPr>
  </w:style>
  <w:style w:type="paragraph" w:styleId="BodyText">
    <w:name w:val="Body Text"/>
    <w:basedOn w:val="Normal"/>
    <w:link w:val="BodyTextChar"/>
    <w:rsid w:val="003261FC"/>
    <w:pPr>
      <w:spacing w:after="140" w:line="276" w:lineRule="auto"/>
    </w:pPr>
    <w:rPr>
      <w:rFonts w:eastAsia="Calibri" w:cs="Times New Roman"/>
    </w:rPr>
  </w:style>
  <w:style w:type="character" w:customStyle="1" w:styleId="BodyTextChar">
    <w:name w:val="Body Text Char"/>
    <w:basedOn w:val="DefaultParagraphFont"/>
    <w:link w:val="BodyText"/>
    <w:rsid w:val="003261FC"/>
    <w:rPr>
      <w:rFonts w:ascii="Calibri" w:eastAsia="Calibri" w:hAnsi="Calibri" w:cs="Times New Roman"/>
    </w:rPr>
  </w:style>
  <w:style w:type="paragraph" w:customStyle="1" w:styleId="tag">
    <w:name w:val="tag"/>
    <w:basedOn w:val="Heading3"/>
    <w:next w:val="Normal"/>
    <w:link w:val="tagChar1"/>
    <w:qFormat/>
    <w:rsid w:val="003261FC"/>
    <w:pPr>
      <w:keepNext w:val="0"/>
      <w:keepLines w:val="0"/>
      <w:pageBreakBefore w:val="0"/>
      <w:spacing w:before="0"/>
      <w:jc w:val="both"/>
      <w:outlineLvl w:val="9"/>
    </w:pPr>
    <w:rPr>
      <w:rFonts w:eastAsia="Cambria" w:cs="Arial"/>
      <w:sz w:val="24"/>
      <w:szCs w:val="26"/>
      <w:u w:val="none"/>
    </w:rPr>
  </w:style>
  <w:style w:type="character" w:customStyle="1" w:styleId="tagChar1">
    <w:name w:val="tag Char1"/>
    <w:link w:val="tag"/>
    <w:locked/>
    <w:rsid w:val="003261FC"/>
    <w:rPr>
      <w:rFonts w:ascii="Calibri" w:eastAsia="Cambria" w:hAnsi="Calibri" w:cs="Arial"/>
      <w:b/>
      <w:sz w:val="24"/>
      <w:szCs w:val="26"/>
    </w:rPr>
  </w:style>
  <w:style w:type="character" w:customStyle="1" w:styleId="CardsUnderlined">
    <w:name w:val="Cards Underlined"/>
    <w:rsid w:val="003261FC"/>
    <w:rPr>
      <w:rFonts w:ascii="Helvetica" w:hAnsi="Helvetica"/>
      <w:sz w:val="22"/>
      <w:szCs w:val="24"/>
      <w:u w:val="thick"/>
    </w:rPr>
  </w:style>
  <w:style w:type="paragraph" w:customStyle="1" w:styleId="p1">
    <w:name w:val="p1"/>
    <w:basedOn w:val="Normal"/>
    <w:rsid w:val="003261FC"/>
    <w:rPr>
      <w:rFonts w:ascii="Helvetica Neue" w:hAnsi="Helvetica Neue" w:cs="Times New Roman"/>
      <w:color w:val="454545"/>
      <w:sz w:val="18"/>
      <w:szCs w:val="18"/>
    </w:rPr>
  </w:style>
  <w:style w:type="paragraph" w:customStyle="1" w:styleId="p2">
    <w:name w:val="p2"/>
    <w:basedOn w:val="Normal"/>
    <w:rsid w:val="003261FC"/>
    <w:rPr>
      <w:rFonts w:ascii="Helvetica Neue" w:hAnsi="Helvetica Neue" w:cs="Times New Roman"/>
      <w:color w:val="454545"/>
      <w:sz w:val="18"/>
      <w:szCs w:val="18"/>
    </w:rPr>
  </w:style>
  <w:style w:type="character" w:customStyle="1" w:styleId="s1">
    <w:name w:val="s1"/>
    <w:basedOn w:val="DefaultParagraphFont"/>
    <w:rsid w:val="003261FC"/>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judiciary.house.gov/press-release/house-judiciary-committee-approves-bill-provide-workable-guestworker-program-americas-farmers/" TargetMode="External"/><Relationship Id="rId117" Type="http://schemas.openxmlformats.org/officeDocument/2006/relationships/hyperlink" Target="http://dc.medill.northwestern.edu/blog/2010/08/25/illegal-immigration-foes-say-memo-hints-at-back-door-amnesty-plan/" TargetMode="External"/><Relationship Id="rId21" Type="http://schemas.openxmlformats.org/officeDocument/2006/relationships/hyperlink" Target="https://www.americansecurityproject.org/the-growing-issue-of-climate-migration/" TargetMode="External"/><Relationship Id="rId42" Type="http://schemas.openxmlformats.org/officeDocument/2006/relationships/hyperlink" Target="https://www.washingtonpost.com/news/post-politics/wp/2014/06/26/timeline-the-rise-and-fall-of-immigration-reform" TargetMode="External"/><Relationship Id="rId47" Type="http://schemas.openxmlformats.org/officeDocument/2006/relationships/hyperlink" Target="https://www.economist.com/united-states/2017/08/10/the-republican-party-is-turning-against-legal-immigration" TargetMode="External"/><Relationship Id="rId63" Type="http://schemas.openxmlformats.org/officeDocument/2006/relationships/hyperlink" Target="http://ftp.iza.org/dp1422.pdf" TargetMode="External"/><Relationship Id="rId68" Type="http://schemas.openxmlformats.org/officeDocument/2006/relationships/hyperlink" Target="http://www.un.org/en/development/desa/population/events/pdf/3/P22_AnnexIII.pdf" TargetMode="External"/><Relationship Id="rId84" Type="http://schemas.openxmlformats.org/officeDocument/2006/relationships/hyperlink" Target="https://pdfs.semanticscholar.org/6eef/cbbd85506dbb67f10fe3ee74685f31255f3c.pdf" TargetMode="External"/><Relationship Id="rId89" Type="http://schemas.openxmlformats.org/officeDocument/2006/relationships/hyperlink" Target="https://www.thenation.com/article/how-temporary-work-visas-hurt-migrant-women/" TargetMode="External"/><Relationship Id="rId112" Type="http://schemas.openxmlformats.org/officeDocument/2006/relationships/hyperlink" Target="http://www.foreignpolicy.com/articles/2009/10/22/think_again_brain_drain?page=full" TargetMode="External"/><Relationship Id="rId133" Type="http://schemas.openxmlformats.org/officeDocument/2006/relationships/hyperlink" Target="http://www.washingtonpost.com/news/post-politics/wp/2015/07/30/bernie-sanders-criticizes-open-borders-at-hispanic-chamber-of-commerce/" TargetMode="External"/><Relationship Id="rId138" Type="http://schemas.openxmlformats.org/officeDocument/2006/relationships/hyperlink" Target="https://www.northjersey.com/story/news/2017/08/29/rally-held-immigrants-trump-considers-fate-temporary-protections/608297001/" TargetMode="External"/><Relationship Id="rId154" Type="http://schemas.openxmlformats.org/officeDocument/2006/relationships/hyperlink" Target="http://www.npr.org/sections/thetwo-way/2017/02/13/515032423/75-percent-of-immigration-raid-arrests-were-for-criminal-convictions-dhs-says" TargetMode="External"/><Relationship Id="rId159" Type="http://schemas.openxmlformats.org/officeDocument/2006/relationships/hyperlink" Target="https://helda.helsinki.fi/bitstream/handle/10138/152620/queerasa.pdf?sequence=1" TargetMode="External"/><Relationship Id="rId16" Type="http://schemas.openxmlformats.org/officeDocument/2006/relationships/hyperlink" Target="https://www.jstor.org/stable/43953626" TargetMode="External"/><Relationship Id="rId107" Type="http://schemas.openxmlformats.org/officeDocument/2006/relationships/hyperlink" Target="https://www.ncbi.nlm.nih.gov/pmc/articles/PMC5602585" TargetMode="External"/><Relationship Id="rId11" Type="http://schemas.openxmlformats.org/officeDocument/2006/relationships/hyperlink" Target="http://climatemigration.org.uk/migration-as-adaptation-new-briefing-paper-2/" TargetMode="External"/><Relationship Id="rId32" Type="http://schemas.openxmlformats.org/officeDocument/2006/relationships/hyperlink" Target="https://www.politico.com/story/2018/01/15/paul-ryan-dreamers-conservatives-daca-340603" TargetMode="External"/><Relationship Id="rId37" Type="http://schemas.openxmlformats.org/officeDocument/2006/relationships/hyperlink" Target="http://clerk.house.gov/evs/2005/roll661.xml" TargetMode="External"/><Relationship Id="rId53" Type="http://schemas.openxmlformats.org/officeDocument/2006/relationships/hyperlink" Target="https://theforum.erf.org.eg/2017/12/18/brain-gain-return-migration-evidence-egypt" TargetMode="External"/><Relationship Id="rId58" Type="http://schemas.openxmlformats.org/officeDocument/2006/relationships/hyperlink" Target="https://sci-hub.tw/10.1257/jel.54.1.98" TargetMode="External"/><Relationship Id="rId74" Type="http://schemas.openxmlformats.org/officeDocument/2006/relationships/hyperlink" Target="https://chicagounbound.uchicago.edu/cgi/viewcontent.cgi?article=1410&amp;context=uclf" TargetMode="External"/><Relationship Id="rId79" Type="http://schemas.openxmlformats.org/officeDocument/2006/relationships/hyperlink" Target="https://www.fastcompany.com/40491897/there-will-soon-be-floods-of-climate-refugees-will-they-get-asylum" TargetMode="External"/><Relationship Id="rId102" Type="http://schemas.openxmlformats.org/officeDocument/2006/relationships/hyperlink" Target="http://s3.amazonaws.com/migrants_heroku_production/datas/286/cdn_issues_CITC_mar10_e_original.pdf?1316747927" TargetMode="External"/><Relationship Id="rId123" Type="http://schemas.openxmlformats.org/officeDocument/2006/relationships/hyperlink" Target="https://www.perdue.senate.gov/" TargetMode="External"/><Relationship Id="rId128" Type="http://schemas.openxmlformats.org/officeDocument/2006/relationships/hyperlink" Target="https://www.theguardian.com/us-news/democrats" TargetMode="External"/><Relationship Id="rId144" Type="http://schemas.openxmlformats.org/officeDocument/2006/relationships/hyperlink" Target="http://www.endisolation.org/resources/immigration-detention/" TargetMode="External"/><Relationship Id="rId149" Type="http://schemas.openxmlformats.org/officeDocument/2006/relationships/hyperlink" Target="http://money.cnn.com/2017/04/13/news/economy/new-york-immigrant-legal-defense-fund/" TargetMode="External"/><Relationship Id="rId5" Type="http://schemas.openxmlformats.org/officeDocument/2006/relationships/webSettings" Target="webSettings.xml"/><Relationship Id="rId90" Type="http://schemas.openxmlformats.org/officeDocument/2006/relationships/hyperlink" Target="http://www.cdmigrante.org/research-reveals-exploitation-of-women-in-u-s-guestworker-program/" TargetMode="External"/><Relationship Id="rId95" Type="http://schemas.openxmlformats.org/officeDocument/2006/relationships/hyperlink" Target="https://www.nbcnews.com/news/latino/report-immigration-enforcement-has-students-fearful-depressed-n851911?icid=related" TargetMode="External"/><Relationship Id="rId160" Type="http://schemas.openxmlformats.org/officeDocument/2006/relationships/fontTable" Target="fontTable.xml"/><Relationship Id="rId22" Type="http://schemas.openxmlformats.org/officeDocument/2006/relationships/hyperlink" Target="https://www.cgdev.org/sites/default/files/archive/doc/full_text/CGDBriefs/3120183/time-bound-labor-access.html" TargetMode="External"/><Relationship Id="rId27" Type="http://schemas.openxmlformats.org/officeDocument/2006/relationships/hyperlink" Target="https://www.congress.gov/115/bills/hr3355/BILLS-115hr3355rh.pdf" TargetMode="External"/><Relationship Id="rId43" Type="http://schemas.openxmlformats.org/officeDocument/2006/relationships/hyperlink" Target="https://www.huffingtonpost.com/2013/10/29/immigration-reform-conservatives_n_4175758.html" TargetMode="External"/><Relationship Id="rId48" Type="http://schemas.openxmlformats.org/officeDocument/2006/relationships/hyperlink" Target="https://www.newyorker.com/news/news-desk/the-decades-long-campaign-to-cut-legal-immigration" TargetMode="External"/><Relationship Id="rId64" Type="http://schemas.openxmlformats.org/officeDocument/2006/relationships/hyperlink" Target="http://www.etsg.org/ETSG2008/Papers/Michael.pdf" TargetMode="External"/><Relationship Id="rId69" Type="http://schemas.openxmlformats.org/officeDocument/2006/relationships/hyperlink" Target="https://www.mathematica-mpr.com/our-publications-and-findings/publications/the-return-motivations-of-legal-permanent-migrants-evidence-from-exchange-rate-shocks-and-immigrants" TargetMode="External"/><Relationship Id="rId113" Type="http://schemas.openxmlformats.org/officeDocument/2006/relationships/hyperlink" Target="https://www.pri.org/stories/2017-08-28/how-h-1b-work-visas-transformed-tech-and-education-us-and-india" TargetMode="External"/><Relationship Id="rId118" Type="http://schemas.openxmlformats.org/officeDocument/2006/relationships/hyperlink" Target="https://www.wsj.com/articles/senate-conservatives-offer-immigration-plan-heavy-on-border-security-quick-deportations-1518388256" TargetMode="External"/><Relationship Id="rId134" Type="http://schemas.openxmlformats.org/officeDocument/2006/relationships/hyperlink" Target="http://www.vox.com/2015/7/28/9014491/bernie-sanders-vox-conversation" TargetMode="External"/><Relationship Id="rId139" Type="http://schemas.openxmlformats.org/officeDocument/2006/relationships/hyperlink" Target="http://www.temple.edu/tempress/authors/%201645_review.pdf" TargetMode="External"/><Relationship Id="rId80" Type="http://schemas.openxmlformats.org/officeDocument/2006/relationships/hyperlink" Target="https://reliefweb.int/report/world/climate-migrants-might-reach-one-billion-2050" TargetMode="External"/><Relationship Id="rId85" Type="http://schemas.openxmlformats.org/officeDocument/2006/relationships/hyperlink" Target="https://www.huffingtonpost.com/2013/02/19/immigration-reform_n_2718441.html" TargetMode="External"/><Relationship Id="rId150" Type="http://schemas.openxmlformats.org/officeDocument/2006/relationships/hyperlink" Target="http://www.mercurynews.com/2017/05/08/california-bay-area-immigrant-legal-defense-deportation/" TargetMode="External"/><Relationship Id="rId155" Type="http://schemas.openxmlformats.org/officeDocument/2006/relationships/hyperlink" Target="http://www.nydailynews.com/new-york/manhattan/n-y-newlywed-pregnant-wife-detained-routine-ice-meeting-article-1.2988305" TargetMode="External"/><Relationship Id="rId12" Type="http://schemas.openxmlformats.org/officeDocument/2006/relationships/hyperlink" Target="https://www.aljazeera.com/topics/issues/climate-change.html" TargetMode="External"/><Relationship Id="rId17" Type="http://schemas.openxmlformats.org/officeDocument/2006/relationships/hyperlink" Target="https://cloudfront.escholarship.org/dist/prd/content/qt1st2t5qs/qt1st2t5qs.pdf" TargetMode="External"/><Relationship Id="rId33" Type="http://schemas.openxmlformats.org/officeDocument/2006/relationships/hyperlink" Target="https://www.politico.com/story/2018/01/16/government-shutdown-2018-daca-dreamers-341178" TargetMode="External"/><Relationship Id="rId38" Type="http://schemas.openxmlformats.org/officeDocument/2006/relationships/hyperlink" Target="http://paulryan.house.gov/issues/issue/?IssueID=9970" TargetMode="External"/><Relationship Id="rId59" Type="http://schemas.openxmlformats.org/officeDocument/2006/relationships/hyperlink" Target="https://theforum.erf.org.eg/2017/12/18/brain-gain-return-migration-evidence-egypt/" TargetMode="External"/><Relationship Id="rId103" Type="http://schemas.openxmlformats.org/officeDocument/2006/relationships/hyperlink" Target="http://s3.amazonaws.com/migrants_heroku_production/datas/286/cdn_issues_CITC_mar10_e_original.pdf?1316747927" TargetMode="External"/><Relationship Id="rId108" Type="http://schemas.openxmlformats.org/officeDocument/2006/relationships/hyperlink" Target="https://www.ncbi.nlm.nih.gov/pmc/articles/PMC5602585" TargetMode="External"/><Relationship Id="rId124" Type="http://schemas.openxmlformats.org/officeDocument/2006/relationships/hyperlink" Target="https://www.theguardian.com/us-news/2017/aug/02/trump-immigration-law-reduction-10-years" TargetMode="External"/><Relationship Id="rId129" Type="http://schemas.openxmlformats.org/officeDocument/2006/relationships/hyperlink" Target="https://www.nationalreview.com/2015/08/republicans-could-win-votes-opposing-guest-worker-programs-fred-bauer/" TargetMode="External"/><Relationship Id="rId20" Type="http://schemas.openxmlformats.org/officeDocument/2006/relationships/hyperlink" Target="http://science.sciencemag.org/content/334/6055/456?casa_token=xxzfrjJZ8UsAAAAA:p5tHa_PyParbbWLXEc2m8aXXjwtN_xssjCDKEilXbdIluutj2AegwZnvBcoPzCXZTDSGcW9WhIa3MdE" TargetMode="External"/><Relationship Id="rId41" Type="http://schemas.openxmlformats.org/officeDocument/2006/relationships/hyperlink" Target="https://www.congress.gov/bill/113th-congress/senate-bill/744" TargetMode="External"/><Relationship Id="rId54" Type="http://schemas.openxmlformats.org/officeDocument/2006/relationships/hyperlink" Target="https://wol.iza.org/uploads/articles/1/pdfs/circular-migration.pdf" TargetMode="External"/><Relationship Id="rId62" Type="http://schemas.openxmlformats.org/officeDocument/2006/relationships/hyperlink" Target="http://discovery.ucl.ac.uk/14647/1/14647.pdf" TargetMode="External"/><Relationship Id="rId70" Type="http://schemas.openxmlformats.org/officeDocument/2006/relationships/hyperlink" Target="https://yubanet.com/usa/dhs-proposal-another-brick-added-to-a-second-wall-denying-lawful-pathways-to-immigration-and-rights-of-citizenship/" TargetMode="External"/><Relationship Id="rId75" Type="http://schemas.openxmlformats.org/officeDocument/2006/relationships/hyperlink" Target="http://www.latimes.com/politics/washington/la-na-essential-washington-updates-trump-is-pushing-for-a-merit-based-1501681787-htmlstory.html" TargetMode="External"/><Relationship Id="rId83" Type="http://schemas.openxmlformats.org/officeDocument/2006/relationships/hyperlink" Target="https://onlinelibrary.wiley.com/doi/pdf/10.1111/tsq.12045" TargetMode="External"/><Relationship Id="rId88" Type="http://schemas.openxmlformats.org/officeDocument/2006/relationships/hyperlink" Target="https://indianexpress.com/article/world/foreign-workers-in-u-s-fall-victim-to-traffickers-us-work-visa-permit-5207459/" TargetMode="External"/><Relationship Id="rId91" Type="http://schemas.openxmlformats.org/officeDocument/2006/relationships/hyperlink" Target="https://www.nbcnews.com/politics/congress/trump-back-pathway-citizenship-1-8-million-dreamers-n841156?icid=related" TargetMode="External"/><Relationship Id="rId96" Type="http://schemas.openxmlformats.org/officeDocument/2006/relationships/hyperlink" Target="https://www.aljazeera.com/news/2017/11/protected-immigration-status-nicaraguans-171107165133250.html" TargetMode="External"/><Relationship Id="rId111" Type="http://schemas.openxmlformats.org/officeDocument/2006/relationships/hyperlink" Target="http://cadmus.eui.eu/bitstream/handle/1814/13683/CARIM_ASN_2010_29.pdf" TargetMode="External"/><Relationship Id="rId132" Type="http://schemas.openxmlformats.org/officeDocument/2006/relationships/hyperlink" Target="http://www.newrepublic.com/article/120179/how-reduce-global-income-inequality-open-immigration-policies" TargetMode="External"/><Relationship Id="rId140" Type="http://schemas.openxmlformats.org/officeDocument/2006/relationships/hyperlink" Target="http://saq.dukejournals.org/cgi/reprint/105/4/663.pdf" TargetMode="External"/><Relationship Id="rId145" Type="http://schemas.openxmlformats.org/officeDocument/2006/relationships/hyperlink" Target="https://www.propublica.org/article/immigrants-in-detention-centers-are-often-hundreds-of-miles-from-legal-help" TargetMode="External"/><Relationship Id="rId153" Type="http://schemas.openxmlformats.org/officeDocument/2006/relationships/hyperlink" Target="https://www.usatoday.com/story/news/2017/05/03/ice-targets-jails-find-undocumented-immigrants-even-if-they-havent-been-convicted-anything/99185770/" TargetMode="External"/><Relationship Id="rId16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5" Type="http://schemas.openxmlformats.org/officeDocument/2006/relationships/hyperlink" Target="http://cmsny.org/publications/besieged-us-refugee-protection-system-temporary-protected-status-matters/" TargetMode="External"/><Relationship Id="rId23" Type="http://schemas.openxmlformats.org/officeDocument/2006/relationships/hyperlink" Target="https://www.newamericaneconomy.org/sites/all/themes/pnae/img/NAE_Im-AmerJobs.pdf" TargetMode="External"/><Relationship Id="rId28" Type="http://schemas.openxmlformats.org/officeDocument/2006/relationships/hyperlink" Target="https://newhouse.house.gov/media-center/press-releases/newhouse-s-bipartisan-h-2a-amendment-included-homeland-security" TargetMode="External"/><Relationship Id="rId36" Type="http://schemas.openxmlformats.org/officeDocument/2006/relationships/hyperlink" Target="http://thomas.loc.gov/cgi-bin/bdquery/z?d109:h.r.04437:" TargetMode="External"/><Relationship Id="rId49" Type="http://schemas.openxmlformats.org/officeDocument/2006/relationships/hyperlink" Target="https://www.economist.com/united-states/2017/02/16/a-new-effort-to-narrow-the-route-to-permanent-residency-in-america" TargetMode="External"/><Relationship Id="rId57" Type="http://schemas.openxmlformats.org/officeDocument/2006/relationships/hyperlink" Target="https://sci-hub.tw/10.1111/imre.12178" TargetMode="External"/><Relationship Id="rId106" Type="http://schemas.openxmlformats.org/officeDocument/2006/relationships/hyperlink" Target="https://www.otago.ac.nz/law/otago638161.pdf" TargetMode="External"/><Relationship Id="rId114" Type="http://schemas.openxmlformats.org/officeDocument/2006/relationships/hyperlink" Target="https://www.migrationpolicy.org/article/stay-or-not-stay-calculus-international-stem-students-united-states" TargetMode="External"/><Relationship Id="rId119" Type="http://schemas.openxmlformats.org/officeDocument/2006/relationships/hyperlink" Target="https://money.cnn.com/2018/04/25/news/economy/immigration-h1b-eb5-investor-visa-india/index.html" TargetMode="External"/><Relationship Id="rId127" Type="http://schemas.openxmlformats.org/officeDocument/2006/relationships/hyperlink" Target="https://www.theguardian.com/us-news/republicans" TargetMode="External"/><Relationship Id="rId10" Type="http://schemas.openxmlformats.org/officeDocument/2006/relationships/hyperlink" Target="https://www.aljazeera.com/programmes/general/2007/11/2008525184011488706.html" TargetMode="External"/><Relationship Id="rId31" Type="http://schemas.openxmlformats.org/officeDocument/2006/relationships/hyperlink" Target="https://judiciary.house.gov/wp-content/uploads/2018/01/011018-Securing-Americas-Future-Act-Final.pdf" TargetMode="External"/><Relationship Id="rId44" Type="http://schemas.openxmlformats.org/officeDocument/2006/relationships/hyperlink" Target="https://www.texastribune.org/2013/10/02/us-house-dems-make-push-immigration-reform/" TargetMode="External"/><Relationship Id="rId52" Type="http://schemas.openxmlformats.org/officeDocument/2006/relationships/hyperlink" Target="https://www.ucl.ac.uk/~uctpb21/Cpapers/remittance_JDE_2nd_FINAL.pdf" TargetMode="External"/><Relationship Id="rId60" Type="http://schemas.openxmlformats.org/officeDocument/2006/relationships/hyperlink" Target="http://www.fsi.gov.ph/boosting-growth-through-reverse-brain-drain-indias-know-how/" TargetMode="External"/><Relationship Id="rId65" Type="http://schemas.openxmlformats.org/officeDocument/2006/relationships/hyperlink" Target="http://www.ilo.org/wcmsp5/groups/public/---ed_protect/---protrav/---migrant/documents/publication/wcms_201706.pdf" TargetMode="External"/><Relationship Id="rId73" Type="http://schemas.openxmlformats.org/officeDocument/2006/relationships/hyperlink" Target="https://www.npr.org/sections/health-shots/2018/05/10/609758169/under-a-trump-proposal-lawful-immigrants-might-shun-medical-care" TargetMode="External"/><Relationship Id="rId78" Type="http://schemas.openxmlformats.org/officeDocument/2006/relationships/hyperlink" Target="http://immigrationimpact.com/2018/04/16/undocumented-immigrants-pay-taxes" TargetMode="External"/><Relationship Id="rId81" Type="http://schemas.openxmlformats.org/officeDocument/2006/relationships/hyperlink" Target="https://www.fastcompany.com/3057891/the-inhabitants-of-this-louisiana-island-are-being-relocated-because-of-climate-change" TargetMode="External"/><Relationship Id="rId86" Type="http://schemas.openxmlformats.org/officeDocument/2006/relationships/hyperlink" Target="https://www.theguardian.com/business/2016/jun/08/us-seafood-workers-abuse-immgration-temporary-labor" TargetMode="External"/><Relationship Id="rId94" Type="http://schemas.openxmlformats.org/officeDocument/2006/relationships/hyperlink" Target="https://www.nbcnews.com/news/latino/report-immigration-enforcement-has-students-fearful-depressed-n851911" TargetMode="External"/><Relationship Id="rId99" Type="http://schemas.openxmlformats.org/officeDocument/2006/relationships/hyperlink" Target="https://www.theatlantic.com/politics/archive/2018/03/american-immigration-service-slavery/555824/" TargetMode="External"/><Relationship Id="rId101" Type="http://schemas.openxmlformats.org/officeDocument/2006/relationships/hyperlink" Target="http://prospect.org/article/can-revamped-farmworker-visa-system-prevent-abuses" TargetMode="External"/><Relationship Id="rId122" Type="http://schemas.openxmlformats.org/officeDocument/2006/relationships/hyperlink" Target="https://www.cotton.senate.gov/" TargetMode="External"/><Relationship Id="rId130" Type="http://schemas.openxmlformats.org/officeDocument/2006/relationships/hyperlink" Target="http://www.nationalreview.com/article/421591/public-support-republicans-has-dipped-heres-how-they-should-respond-fred-bauer" TargetMode="External"/><Relationship Id="rId135" Type="http://schemas.openxmlformats.org/officeDocument/2006/relationships/hyperlink" Target="http://www.vox.com/2015/7/29/9048401/bernie-sanders-open-borders" TargetMode="External"/><Relationship Id="rId143" Type="http://schemas.openxmlformats.org/officeDocument/2006/relationships/hyperlink" Target="http://www.un.org/apps/news/story.asp?NewsID=55385" TargetMode="External"/><Relationship Id="rId148" Type="http://schemas.openxmlformats.org/officeDocument/2006/relationships/hyperlink" Target="https://www.justice.gov/eoir/list-pro-bono-legal-service-providers" TargetMode="External"/><Relationship Id="rId151" Type="http://schemas.openxmlformats.org/officeDocument/2006/relationships/hyperlink" Target="https://www.nytimes.com/2016/05/12/nyregion/health-care-at-new-jersey-immigrant-jail-prompts-claim.html" TargetMode="External"/><Relationship Id="rId156" Type="http://schemas.openxmlformats.org/officeDocument/2006/relationships/hyperlink" Target="https://www.splcenter.org/20161121/shadow-prison-immigrant-detention-south" TargetMode="External"/><Relationship Id="rId4" Type="http://schemas.openxmlformats.org/officeDocument/2006/relationships/settings" Target="settings.xml"/><Relationship Id="rId9" Type="http://schemas.openxmlformats.org/officeDocument/2006/relationships/hyperlink" Target="https://www.aljazeera.com/topics/country/mexico.html" TargetMode="External"/><Relationship Id="rId13" Type="http://schemas.openxmlformats.org/officeDocument/2006/relationships/hyperlink" Target="https://wol.iza.org/uploads/articles/1/pdfs/circular-migration.pdf" TargetMode="External"/><Relationship Id="rId18" Type="http://schemas.openxmlformats.org/officeDocument/2006/relationships/hyperlink" Target="https://www.colorado.edu/law/sites/default/files/Compton%2025-2.pdf" TargetMode="External"/><Relationship Id="rId39" Type="http://schemas.openxmlformats.org/officeDocument/2006/relationships/hyperlink" Target="https://fivethirtyeight.com/features/theres-been-a-massive-shift-to-the-right-in-the-immigration-debate/" TargetMode="External"/><Relationship Id="rId109" Type="http://schemas.openxmlformats.org/officeDocument/2006/relationships/hyperlink" Target="http://www.cepii.fr/PDF_PUB/pb/2017/pb2017-14.pdf" TargetMode="External"/><Relationship Id="rId34" Type="http://schemas.openxmlformats.org/officeDocument/2006/relationships/hyperlink" Target="https://www.washingtonpost.com/news/wonk/wp/2012/08/14/paul-ryans-evolution-on-immigration-from-pro-legalization-to-anti-amnesty/?utm_term=.50062b9db33e" TargetMode="External"/><Relationship Id="rId50" Type="http://schemas.openxmlformats.org/officeDocument/2006/relationships/hyperlink" Target="https://www.sacbee.com/news/politics-government/article145307314.html" TargetMode="External"/><Relationship Id="rId55" Type="http://schemas.openxmlformats.org/officeDocument/2006/relationships/hyperlink" Target="https://www.nytimes.com/2013/11/30/opinion/migration-hurts-the-homeland.html" TargetMode="External"/><Relationship Id="rId76" Type="http://schemas.openxmlformats.org/officeDocument/2006/relationships/hyperlink" Target="https://www.theatlantic.com/politics/archive/2017/01/a-betrayal-of-legal-immigrants-who-followed-the-rules/514841/" TargetMode="External"/><Relationship Id="rId97" Type="http://schemas.openxmlformats.org/officeDocument/2006/relationships/hyperlink" Target="https://www.jahonline.org/article/S1054-139X(14)00235-3/pdf" TargetMode="External"/><Relationship Id="rId104" Type="http://schemas.openxmlformats.org/officeDocument/2006/relationships/hyperlink" Target="https://bmcinthealthhumrights.biomedcentral.com/articles/10.1186/1472-698X-9-1" TargetMode="External"/><Relationship Id="rId120" Type="http://schemas.openxmlformats.org/officeDocument/2006/relationships/hyperlink" Target="http://thehill.com/latino/387365-trump-close-to-extinguishing-tps-program-for-immigrants" TargetMode="External"/><Relationship Id="rId125" Type="http://schemas.openxmlformats.org/officeDocument/2006/relationships/hyperlink" Target="https://www.theguardian.com/us-news/2017/may/02/green-card-lottery-us-immigration-trump-agenda" TargetMode="External"/><Relationship Id="rId141" Type="http://schemas.openxmlformats.org/officeDocument/2006/relationships/hyperlink" Target="https://chicagounbound.uchicago.edu/cgi/viewcontent.cgi?article=1571&amp;context=law_and_economics" TargetMode="External"/><Relationship Id="rId146" Type="http://schemas.openxmlformats.org/officeDocument/2006/relationships/hyperlink" Target="https://www.americanimmigrationcouncil.org/research/access-counsel-immigration-court" TargetMode="External"/><Relationship Id="rId7" Type="http://schemas.openxmlformats.org/officeDocument/2006/relationships/hyperlink" Target="https://www.ssa.gov/oact/NOTES/pdf_studies/study117.pdf" TargetMode="External"/><Relationship Id="rId71" Type="http://schemas.openxmlformats.org/officeDocument/2006/relationships/hyperlink" Target="http://www.latimes.com/local/lanow/la-me-ln-lawful-resident-20180628-htmlstory.html" TargetMode="External"/><Relationship Id="rId92" Type="http://schemas.openxmlformats.org/officeDocument/2006/relationships/hyperlink" Target="https://t.e2ma.net/click/8acoo/gdzhro/k4i6lf" TargetMode="External"/><Relationship Id="rId2" Type="http://schemas.openxmlformats.org/officeDocument/2006/relationships/numbering" Target="numbering.xml"/><Relationship Id="rId29" Type="http://schemas.openxmlformats.org/officeDocument/2006/relationships/hyperlink" Target="https://www.farmworkerjustice.org/sites/default/files/press_downloads/DHSApprorpriationsH2Achangedefinition.pdf" TargetMode="External"/><Relationship Id="rId24" Type="http://schemas.openxmlformats.org/officeDocument/2006/relationships/hyperlink" Target="https://www.motherjones.com/politics/2017/11/the-gop-wants-to-bring-in-more-migrant-guest-workers-but-for-much-lower-pay/" TargetMode="External"/><Relationship Id="rId40" Type="http://schemas.openxmlformats.org/officeDocument/2006/relationships/hyperlink" Target="https://en.wikipedia.org/wiki/Gang_of_Eight_(immigration)" TargetMode="External"/><Relationship Id="rId45" Type="http://schemas.openxmlformats.org/officeDocument/2006/relationships/hyperlink" Target="https://www.pbs.org/newshour/politics/every-immigration-proposal-in-one-chart" TargetMode="External"/><Relationship Id="rId66" Type="http://schemas.openxmlformats.org/officeDocument/2006/relationships/hyperlink" Target="http://cadmus.eui.eu/bitstream/handle/1814/13683/CARIM_ASN_2010_29.pdf" TargetMode="External"/><Relationship Id="rId87" Type="http://schemas.openxmlformats.org/officeDocument/2006/relationships/hyperlink" Target="https://www.splcenter.org/20130218/close-slavery-guestworker-programs-united-states" TargetMode="External"/><Relationship Id="rId110" Type="http://schemas.openxmlformats.org/officeDocument/2006/relationships/hyperlink" Target="http://home.fau.edu/peralta/web/FACS/braindrain.pdf" TargetMode="External"/><Relationship Id="rId115" Type="http://schemas.openxmlformats.org/officeDocument/2006/relationships/hyperlink" Target="https://www.reuters.com/article/us-usa-immigration-poll/most-americans-oppose-visa-lottery-but-favor-other-openings-for-immigrants-reuters-ipsos-poll-idUSKBN1D92Y6" TargetMode="External"/><Relationship Id="rId131" Type="http://schemas.openxmlformats.org/officeDocument/2006/relationships/hyperlink" Target="http://www.pewresearch.org/fact-tank/2015/06/23/the-fading-of-the-teen-summer-job/" TargetMode="External"/><Relationship Id="rId136" Type="http://schemas.openxmlformats.org/officeDocument/2006/relationships/hyperlink" Target="http://www.cepr.net/blogs/beat-the-press/dylan-matthews-is-upset-that-bernie-sanders-thinks-that-u-s-citizens-should-live-better-than-chadians" TargetMode="External"/><Relationship Id="rId157" Type="http://schemas.openxmlformats.org/officeDocument/2006/relationships/hyperlink" Target="https://www.justice.gov/sites/default/files/pages/attachments/2016/12/02/practice_manual.pdf" TargetMode="External"/><Relationship Id="rId61" Type="http://schemas.openxmlformats.org/officeDocument/2006/relationships/hyperlink" Target="http://bs4e.auinstallation32.cs.au.dk/fileadmin/site_files/filer_oekonomi/seminarer/Economics/09/Yoram_Weiss.pdf" TargetMode="External"/><Relationship Id="rId82" Type="http://schemas.openxmlformats.org/officeDocument/2006/relationships/hyperlink" Target="https://onlinelibrary.wiley.com/doi/pdf/10.1111/1471-0374.00044" TargetMode="External"/><Relationship Id="rId152" Type="http://schemas.openxmlformats.org/officeDocument/2006/relationships/hyperlink" Target="http://www.thedailybeast.com/articles/2017/03/31/american-citizen-trapped-in-ice-jail" TargetMode="External"/><Relationship Id="rId19" Type="http://schemas.openxmlformats.org/officeDocument/2006/relationships/hyperlink" Target="https://grist.org/article/closed-door-policies-imperil-climate-migrants/" TargetMode="External"/><Relationship Id="rId14" Type="http://schemas.openxmlformats.org/officeDocument/2006/relationships/hyperlink" Target="https://www.migrationpolicy.org/article/temporary-protected-status-united-states-grant-humanitarian-relief-less-permanent" TargetMode="External"/><Relationship Id="rId30" Type="http://schemas.openxmlformats.org/officeDocument/2006/relationships/hyperlink" Target="https://goodlatte.house.gov/news/documentsingle.aspx?DocumentID=1081" TargetMode="External"/><Relationship Id="rId35" Type="http://schemas.openxmlformats.org/officeDocument/2006/relationships/hyperlink" Target="http://thomas.loc.gov/cgi-bin/bdquery/z?d109:H.R.884:" TargetMode="External"/><Relationship Id="rId56" Type="http://schemas.openxmlformats.org/officeDocument/2006/relationships/hyperlink" Target="https://sci-hub.tw/10.1177/139156140901000103" TargetMode="External"/><Relationship Id="rId77" Type="http://schemas.openxmlformats.org/officeDocument/2006/relationships/hyperlink" Target="https://scholarship.law.upenn.edu/cgi/viewcontent.cgi?article=1963&amp;context=faculty_scholarship" TargetMode="External"/><Relationship Id="rId100" Type="http://schemas.openxmlformats.org/officeDocument/2006/relationships/hyperlink" Target="https://search.proquest.com/docview/1800735123/fulltext/17877A8670D643F5PQ/5?accountid=36295" TargetMode="External"/><Relationship Id="rId105" Type="http://schemas.openxmlformats.org/officeDocument/2006/relationships/hyperlink" Target="https://openknowledge.worldbank.org/bitstream/handle/10986/8920/wps3582.pdf" TargetMode="External"/><Relationship Id="rId126" Type="http://schemas.openxmlformats.org/officeDocument/2006/relationships/hyperlink" Target="https://www.theguardian.com/us-news/2017/feb/07/us-immigration-senate-bill-tom-cotton-david-perdue" TargetMode="External"/><Relationship Id="rId147" Type="http://schemas.openxmlformats.org/officeDocument/2006/relationships/hyperlink" Target="https://www.justice.gov/eoir/legal-orientation-program" TargetMode="External"/><Relationship Id="rId8" Type="http://schemas.openxmlformats.org/officeDocument/2006/relationships/hyperlink" Target="https://www.aljazeera.com/indepth/opinion/migration-successful-climate-adaptation-strategy-180310102243520.html" TargetMode="External"/><Relationship Id="rId51" Type="http://schemas.openxmlformats.org/officeDocument/2006/relationships/hyperlink" Target="https://en.unesco.org/courier/january-march-2018/african-brain-drain-there-alternative" TargetMode="External"/><Relationship Id="rId72" Type="http://schemas.openxmlformats.org/officeDocument/2006/relationships/hyperlink" Target="https://www.vox.com/2018/7/18/17561538/denaturalization-citizenship-task-force-janus" TargetMode="External"/><Relationship Id="rId93" Type="http://schemas.openxmlformats.org/officeDocument/2006/relationships/hyperlink" Target="https://www.civilrightsproject.ucla.edu/" TargetMode="External"/><Relationship Id="rId98" Type="http://schemas.openxmlformats.org/officeDocument/2006/relationships/hyperlink" Target="https://www.gcir.org/sites/default/files/programs/Top%20Ten%20WAYS_Lederer%20Handout.pdf" TargetMode="External"/><Relationship Id="rId121" Type="http://schemas.openxmlformats.org/officeDocument/2006/relationships/hyperlink" Target="http://www.latimes.com/politics/la-na-trump-immigration-20170802-story.html" TargetMode="External"/><Relationship Id="rId142" Type="http://schemas.openxmlformats.org/officeDocument/2006/relationships/hyperlink" Target="https://www.politifact.com/punditfact/statements/2018/jun/26/wolf-blitzer/majority-undocumented-immigrants-show-court-data-s/" TargetMode="External"/><Relationship Id="rId3" Type="http://schemas.openxmlformats.org/officeDocument/2006/relationships/styles" Target="styles.xml"/><Relationship Id="rId25" Type="http://schemas.openxmlformats.org/officeDocument/2006/relationships/hyperlink" Target="https://judiciary.house.gov/press-release/goodlatte-statement-markup-ag-act/" TargetMode="External"/><Relationship Id="rId46" Type="http://schemas.openxmlformats.org/officeDocument/2006/relationships/hyperlink" Target="https://www.newyorker.com/news/news-desk/the-decades-long-campaign-to-cut-legal-immigration" TargetMode="External"/><Relationship Id="rId67" Type="http://schemas.openxmlformats.org/officeDocument/2006/relationships/hyperlink" Target="http://cmsny.org/publications/2018smsc-smc-return-migration" TargetMode="External"/><Relationship Id="rId116" Type="http://schemas.openxmlformats.org/officeDocument/2006/relationships/hyperlink" Target="https://www.politico.com/agenda/story/2017/02/four-hidden-policy-changes-trump-immigration-memos-000323" TargetMode="External"/><Relationship Id="rId137" Type="http://schemas.openxmlformats.org/officeDocument/2006/relationships/hyperlink" Target="https://www.rpamag.org/2018/06/trumps-changes-to-refugee-policy-nativist-biopower" TargetMode="External"/><Relationship Id="rId158" Type="http://schemas.openxmlformats.org/officeDocument/2006/relationships/hyperlink" Target="https://www.bloomberg.com/view/articles/2018-03-22/the-eb-5-investor-visa-program-deserves-to-be-scrappe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BC46FC-4196-40C4-8C08-60DEE33DDF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196049</Words>
  <Characters>1117481</Characters>
  <Application>Microsoft Office Word</Application>
  <DocSecurity>0</DocSecurity>
  <Lines>9312</Lines>
  <Paragraphs>2621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1310909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Jill</dc:creator>
  <cp:keywords>5.1.1</cp:keywords>
  <dc:description/>
  <cp:lastModifiedBy>Jill</cp:lastModifiedBy>
  <cp:revision>2</cp:revision>
  <dcterms:created xsi:type="dcterms:W3CDTF">2018-08-01T07:32:00Z</dcterms:created>
  <dcterms:modified xsi:type="dcterms:W3CDTF">2018-08-01T07:32:00Z</dcterms:modified>
</cp:coreProperties>
</file>