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CB693F" w14:textId="436C0261" w:rsidR="00086885" w:rsidRDefault="00086885" w:rsidP="00F776BD">
      <w:pPr>
        <w:pStyle w:val="Heading2"/>
      </w:pPr>
      <w:r>
        <w:t>Explanation/Notes</w:t>
      </w:r>
    </w:p>
    <w:p w14:paraId="57FB74AF" w14:textId="61AAC479" w:rsidR="000A4FA3" w:rsidRDefault="000A4FA3" w:rsidP="000A4FA3">
      <w:pPr>
        <w:pStyle w:val="Heading4"/>
      </w:pPr>
      <w:r>
        <w:t xml:space="preserve">This file contains a negative topicality argument that excludes plans that provide legal permanent resident status to persons already living in the United States. The negative’s argument is that reducing restrictions on legal immigration requires making it easier for persons not in the U.S. to be admitted to the U.S. under LPR status. This interpretation would exclude the DREAM Act, green cards for H1B visa holders, and other cases that grant LPR status to persons already in the U.S. The file also includes affirmative responses to this argument. </w:t>
      </w:r>
    </w:p>
    <w:p w14:paraId="0E9C5C5C" w14:textId="77777777" w:rsidR="000A4FA3" w:rsidRPr="000A4FA3" w:rsidRDefault="000A4FA3" w:rsidP="000A4FA3"/>
    <w:p w14:paraId="59D48F9C" w14:textId="4A895B94" w:rsidR="00E42E4C" w:rsidRDefault="00F776BD" w:rsidP="00F776BD">
      <w:pPr>
        <w:pStyle w:val="Heading2"/>
      </w:pPr>
      <w:r>
        <w:lastRenderedPageBreak/>
        <w:t>Negative</w:t>
      </w:r>
    </w:p>
    <w:p w14:paraId="737EDD54" w14:textId="77E18597" w:rsidR="002C5CEB" w:rsidRDefault="002C5CEB" w:rsidP="002C5CEB">
      <w:pPr>
        <w:pStyle w:val="Heading3"/>
      </w:pPr>
      <w:r>
        <w:lastRenderedPageBreak/>
        <w:t>1NC — Topicality Admission</w:t>
      </w:r>
    </w:p>
    <w:p w14:paraId="64FDCE55" w14:textId="7D1BA8DB" w:rsidR="002C5CEB" w:rsidRDefault="002C5CEB" w:rsidP="002C5CEB">
      <w:pPr>
        <w:pStyle w:val="Heading4"/>
        <w:rPr>
          <w:u w:val="single"/>
        </w:rPr>
      </w:pPr>
      <w:r>
        <w:t xml:space="preserve">First/next off is </w:t>
      </w:r>
      <w:r w:rsidRPr="002C5CEB">
        <w:rPr>
          <w:u w:val="single"/>
        </w:rPr>
        <w:t xml:space="preserve">Topicality “Admission.” </w:t>
      </w:r>
    </w:p>
    <w:p w14:paraId="2929C934" w14:textId="77777777" w:rsidR="002C5CEB" w:rsidRDefault="002C5CEB" w:rsidP="002C5CEB"/>
    <w:p w14:paraId="222ED3E3" w14:textId="30D907FD" w:rsidR="002C5CEB" w:rsidRDefault="002C5CEB" w:rsidP="002C5CEB">
      <w:pPr>
        <w:pStyle w:val="Heading4"/>
      </w:pPr>
      <w:r>
        <w:t xml:space="preserve">“Legal immigration” is </w:t>
      </w:r>
      <w:r>
        <w:rPr>
          <w:u w:val="single"/>
        </w:rPr>
        <w:t>exclusively</w:t>
      </w:r>
      <w:r>
        <w:t xml:space="preserve"> </w:t>
      </w:r>
      <w:r>
        <w:t xml:space="preserve">admission into the U.S. under LPR status. </w:t>
      </w:r>
    </w:p>
    <w:p w14:paraId="79836B60" w14:textId="77777777" w:rsidR="002C5CEB" w:rsidRDefault="002C5CEB" w:rsidP="002C5CEB">
      <w:r w:rsidRPr="00B65DC2">
        <w:rPr>
          <w:rStyle w:val="Style13ptBold"/>
        </w:rPr>
        <w:t>Cheng et al. 4</w:t>
      </w:r>
      <w:r>
        <w:t xml:space="preserve"> — </w:t>
      </w:r>
      <w:r w:rsidRPr="00B65DC2">
        <w:t>Anthony W. Cheng</w:t>
      </w:r>
      <w:r>
        <w:t xml:space="preserve">,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9" w:history="1">
        <w:r w:rsidRPr="002B0840">
          <w:rPr>
            <w:rStyle w:val="Hyperlink"/>
          </w:rPr>
          <w:t>https://www.ssa.gov/oact/NOTES/pdf_studies/study117.pdf</w:t>
        </w:r>
      </w:hyperlink>
      <w:r>
        <w:t>, Accessed 06-20-2018, p. 6-8)</w:t>
      </w:r>
    </w:p>
    <w:p w14:paraId="41BB3FC1" w14:textId="77777777" w:rsidR="002C5CEB" w:rsidRDefault="002C5CEB" w:rsidP="002C5CEB">
      <w:pPr>
        <w:rPr>
          <w:i/>
        </w:rPr>
      </w:pPr>
      <w:r w:rsidRPr="00193B3C">
        <w:rPr>
          <w:i/>
        </w:rPr>
        <w:t>[Note</w:t>
      </w:r>
      <w:r>
        <w:rPr>
          <w:i/>
        </w:rPr>
        <w:t>s</w:t>
      </w:r>
      <w:r w:rsidRPr="00193B3C">
        <w:rPr>
          <w:i/>
        </w:rPr>
        <w:t xml:space="preserve">: </w:t>
      </w:r>
    </w:p>
    <w:p w14:paraId="4789AEF2" w14:textId="77777777" w:rsidR="002C5CEB" w:rsidRDefault="002C5CEB" w:rsidP="002C5CEB">
      <w:pPr>
        <w:rPr>
          <w:i/>
        </w:rPr>
      </w:pPr>
      <w:r>
        <w:rPr>
          <w:i/>
        </w:rPr>
        <w:t xml:space="preserve">1. </w:t>
      </w:r>
      <w:r w:rsidRPr="00193B3C">
        <w:rPr>
          <w:i/>
        </w:rPr>
        <w:t>“OASDI (Old-Age, Survivors, Disability Insurance) is the most significant part of the Social Security Disability program. It is designed to ensure continuing income for those who are retired, surviving spouses and dependent children of workers who have died, and those who qualify for Social Security Disability.” https://www.disabilitybenefitscenter.org/glossary/old-age-survivors-disability-insurance</w:t>
      </w:r>
    </w:p>
    <w:p w14:paraId="08095FF8" w14:textId="77777777" w:rsidR="002C5CEB" w:rsidRPr="00193B3C" w:rsidRDefault="002C5CEB" w:rsidP="002C5CEB">
      <w:pPr>
        <w:rPr>
          <w:i/>
        </w:rPr>
      </w:pPr>
      <w:r>
        <w:rPr>
          <w:i/>
        </w:rPr>
        <w:t>2. “</w:t>
      </w:r>
      <w:r w:rsidRPr="00193B3C">
        <w:rPr>
          <w:i/>
        </w:rPr>
        <w:t>Stochastic modeling is a form of financial modeling that includes one or more random variables. The purpose of such modeling is to estimate how probable outcomes are within a forecast to predict conditions for different situations. The Monte Carlo simulation is one example of a stochastic model; when used for portfolio evaluation, various simulations of how a portfolio may perform are developed based on probability distributions of individual stock returns.</w:t>
      </w:r>
      <w:r>
        <w:rPr>
          <w:i/>
        </w:rPr>
        <w:t xml:space="preserve">” </w:t>
      </w:r>
      <w:r w:rsidRPr="00193B3C">
        <w:rPr>
          <w:i/>
        </w:rPr>
        <w:t>https://www.investopedia.com/terms/s/stochastic-modeling.asp</w:t>
      </w:r>
      <w:r>
        <w:rPr>
          <w:i/>
        </w:rPr>
        <w:t>]</w:t>
      </w:r>
    </w:p>
    <w:p w14:paraId="6AB36FB4" w14:textId="77777777" w:rsidR="002C5CEB" w:rsidRDefault="002C5CEB" w:rsidP="002C5CEB">
      <w:r>
        <w:t>C. Immigration</w:t>
      </w:r>
    </w:p>
    <w:p w14:paraId="00D13897" w14:textId="77777777" w:rsidR="002C5CEB" w:rsidRDefault="002C5CEB" w:rsidP="002C5CEB">
      <w:r w:rsidRPr="002C5CEB">
        <w:rPr>
          <w:rStyle w:val="StyleUnderline"/>
        </w:rPr>
        <w:t xml:space="preserve">Total immigration is defined here as </w:t>
      </w:r>
      <w:r w:rsidRPr="002C5CEB">
        <w:rPr>
          <w:rStyle w:val="Emphasis"/>
        </w:rPr>
        <w:t>legal immigration</w:t>
      </w:r>
      <w:r w:rsidRPr="002C5CEB">
        <w:rPr>
          <w:rStyle w:val="StyleUnderline"/>
        </w:rPr>
        <w:t xml:space="preserve"> minus </w:t>
      </w:r>
      <w:r w:rsidRPr="002C5CEB">
        <w:rPr>
          <w:rStyle w:val="Emphasis"/>
        </w:rPr>
        <w:t>legal emigration</w:t>
      </w:r>
      <w:r w:rsidRPr="002C5CEB">
        <w:rPr>
          <w:rStyle w:val="StyleUnderline"/>
        </w:rPr>
        <w:t xml:space="preserve"> plus </w:t>
      </w:r>
      <w:r w:rsidRPr="002C5CEB">
        <w:rPr>
          <w:rStyle w:val="Emphasis"/>
        </w:rPr>
        <w:t>net other immigration</w:t>
      </w:r>
      <w:r w:rsidRPr="002C5CEB">
        <w:t>. Each component is modeled separately.</w:t>
      </w:r>
    </w:p>
    <w:p w14:paraId="7574B76B" w14:textId="77777777" w:rsidR="002C5CEB" w:rsidRDefault="002C5CEB" w:rsidP="002C5CEB">
      <w:r w:rsidRPr="002C5CEB">
        <w:rPr>
          <w:rStyle w:val="Emphasis"/>
        </w:rPr>
        <w:t>1. Legal Immigration</w:t>
      </w:r>
    </w:p>
    <w:p w14:paraId="19AD776A" w14:textId="77777777" w:rsidR="002C5CEB" w:rsidRDefault="002C5CEB" w:rsidP="002C5CEB">
      <w:r w:rsidRPr="004472D6">
        <w:rPr>
          <w:rStyle w:val="StyleUnderline"/>
          <w:highlight w:val="yellow"/>
        </w:rPr>
        <w:t xml:space="preserve">Legal immigration is defined as persons lawfully admitted for permanent residence </w:t>
      </w:r>
      <w:r w:rsidRPr="002C5CEB">
        <w:rPr>
          <w:rStyle w:val="Emphasis"/>
          <w:highlight w:val="yellow"/>
        </w:rPr>
        <w:t>into the U</w:t>
      </w:r>
      <w:r>
        <w:t xml:space="preserve">nited </w:t>
      </w:r>
      <w:r w:rsidRPr="002C5CEB">
        <w:rPr>
          <w:rStyle w:val="Emphasis"/>
          <w:highlight w:val="yellow"/>
        </w:rPr>
        <w:t>S</w:t>
      </w:r>
      <w:r>
        <w:t xml:space="preserve">tates.7 </w:t>
      </w:r>
      <w:r w:rsidRPr="002C5CEB">
        <w:rPr>
          <w:rStyle w:val="StyleUnderline"/>
        </w:rPr>
        <w:t>The level of legal immigration largely depends on legislation which basically serves to define and establish limits for certain categories of immigrants. The Immigration Act of 1990, which is currently the legislation in force, establishes limits for three classes of immigrants: family-sponsored preferences, employment-based preferences, and diversity immigrants</w:t>
      </w:r>
      <w:r w:rsidRPr="002C5CEB">
        <w:t xml:space="preserve">. However, </w:t>
      </w:r>
      <w:r w:rsidRPr="002C5CEB">
        <w:rPr>
          <w:rStyle w:val="StyleUnderline"/>
        </w:rPr>
        <w:t>no numerical limits currently exist for immediate relatives of U.S. citizens</w:t>
      </w:r>
      <w:r w:rsidRPr="002C5CEB">
        <w:t>.</w:t>
      </w:r>
    </w:p>
    <w:p w14:paraId="2ECADFF8" w14:textId="77777777" w:rsidR="002C5CEB" w:rsidRDefault="002C5CEB" w:rsidP="002C5CEB">
      <w:r>
        <w:t>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w:t>
      </w:r>
    </w:p>
    <w:p w14:paraId="37FF0B5B" w14:textId="77777777" w:rsidR="002C5CEB" w:rsidRDefault="002C5CEB" w:rsidP="002C5CEB">
      <w:r>
        <w:t xml:space="preserve">An </w:t>
      </w:r>
      <w:proofErr w:type="gramStart"/>
      <w:r>
        <w:t>ARMA(</w:t>
      </w:r>
      <w:proofErr w:type="gramEnd"/>
      <w:r>
        <w:t>4,1) equation was selected and parameters were estimated using the entire range of historical data. The R-squared value was 0.92. Figure II.2 presents the actual and fitted values. The modified equation is:</w:t>
      </w:r>
    </w:p>
    <w:p w14:paraId="4E6368DE" w14:textId="77777777" w:rsidR="002C5CEB" w:rsidRDefault="002C5CEB" w:rsidP="002C5CEB">
      <w:proofErr w:type="spellStart"/>
      <w:r>
        <w:t>IMt</w:t>
      </w:r>
      <w:proofErr w:type="spellEnd"/>
      <w:r>
        <w:t xml:space="preserve"> = </w:t>
      </w:r>
      <w:proofErr w:type="spellStart"/>
      <w:r>
        <w:t>IMtTR</w:t>
      </w:r>
      <w:proofErr w:type="spellEnd"/>
      <w:r>
        <w:t xml:space="preserve"> +1.08imt-1 −0.54imt-2 +0.69imt-3 −0.31imt-4 + </w:t>
      </w:r>
      <w:proofErr w:type="spellStart"/>
      <w:r>
        <w:t>εt</w:t>
      </w:r>
      <w:proofErr w:type="spellEnd"/>
      <w:r>
        <w:t xml:space="preserve"> +0.49εt-1. (3)</w:t>
      </w:r>
    </w:p>
    <w:p w14:paraId="56BAD913" w14:textId="77777777" w:rsidR="002C5CEB" w:rsidRDefault="002C5CEB" w:rsidP="002C5CEB">
      <w:r>
        <w:t xml:space="preserve">In this equation, </w:t>
      </w:r>
      <w:proofErr w:type="spellStart"/>
      <w:r>
        <w:t>IMt</w:t>
      </w:r>
      <w:proofErr w:type="spellEnd"/>
      <w:r>
        <w:t xml:space="preserve"> represents the annual level of legal immigration in year t; </w:t>
      </w:r>
      <w:proofErr w:type="spellStart"/>
      <w:r>
        <w:t>IMtTR</w:t>
      </w:r>
      <w:proofErr w:type="spellEnd"/>
      <w:r>
        <w:t xml:space="preserve"> represents the projected level of legal immigration from the TR04II in year t; </w:t>
      </w:r>
      <w:proofErr w:type="spellStart"/>
      <w:r>
        <w:t>imt</w:t>
      </w:r>
      <w:proofErr w:type="spellEnd"/>
      <w:r>
        <w:t xml:space="preserve"> represents the deviation of the annual level of legal immigration from the TR04II value in year t; and </w:t>
      </w:r>
      <w:proofErr w:type="spellStart"/>
      <w:r>
        <w:t>εt</w:t>
      </w:r>
      <w:proofErr w:type="spellEnd"/>
      <w:r>
        <w:t xml:space="preserve"> represents the random error in year t. [end page 6] </w:t>
      </w:r>
    </w:p>
    <w:p w14:paraId="5926923B" w14:textId="77777777" w:rsidR="002C5CEB" w:rsidRDefault="002C5CEB" w:rsidP="002C5CEB">
      <w:r>
        <w:t>[Graph Omitted — see URL]</w:t>
      </w:r>
    </w:p>
    <w:p w14:paraId="37C4C397" w14:textId="77777777" w:rsidR="002C5CEB" w:rsidRPr="002C5CEB" w:rsidRDefault="002C5CEB" w:rsidP="002C5CEB">
      <w:r w:rsidRPr="002C5CEB">
        <w:rPr>
          <w:rStyle w:val="Emphasis"/>
        </w:rPr>
        <w:t>2. Legal Emigration</w:t>
      </w:r>
    </w:p>
    <w:p w14:paraId="12904FC0" w14:textId="77777777" w:rsidR="002C5CEB" w:rsidRDefault="002C5CEB" w:rsidP="002C5CEB">
      <w:r w:rsidRPr="002C5CEB">
        <w:rPr>
          <w:rStyle w:val="StyleUnderline"/>
        </w:rPr>
        <w:t>Legal emigration is defined as the number of persons who lawfully leave the U</w:t>
      </w:r>
      <w:r w:rsidRPr="002C5CEB">
        <w:t xml:space="preserve">nited </w:t>
      </w:r>
      <w:r w:rsidRPr="002C5CEB">
        <w:rPr>
          <w:rStyle w:val="StyleUnderline"/>
        </w:rPr>
        <w:t>S</w:t>
      </w:r>
      <w:r w:rsidRPr="002C5CEB">
        <w:t xml:space="preserve">tates, </w:t>
      </w:r>
      <w:r w:rsidRPr="002C5CEB">
        <w:rPr>
          <w:rStyle w:val="StyleUnderline"/>
        </w:rPr>
        <w:t>and are no longer considered to be a part of the Social Security program</w:t>
      </w:r>
      <w:r w:rsidRPr="002C5CEB">
        <w:t>. Although annual emigration data are not collected in the United States, the U.S. Census Bureau estimates that the level of emigration for the past century roughly totaled one-fourth of the level</w:t>
      </w:r>
      <w:r>
        <w:t xml:space="preserve"> of legal immigration.</w:t>
      </w:r>
    </w:p>
    <w:p w14:paraId="45502EB3" w14:textId="77777777" w:rsidR="002C5CEB" w:rsidRDefault="002C5CEB" w:rsidP="002C5CEB">
      <w:r>
        <w:t>Using the Census estimates as an approximate guide, the parameters of Equation (3) are multiplied by one-fourth.3 The modified equation is:</w:t>
      </w:r>
    </w:p>
    <w:p w14:paraId="301C5A7A" w14:textId="77777777" w:rsidR="002C5CEB" w:rsidRDefault="002C5CEB" w:rsidP="002C5CEB">
      <w:proofErr w:type="spellStart"/>
      <w:r>
        <w:t>EMt</w:t>
      </w:r>
      <w:proofErr w:type="spellEnd"/>
      <w:r>
        <w:t xml:space="preserve"> = </w:t>
      </w:r>
      <w:proofErr w:type="spellStart"/>
      <w:r>
        <w:t>EMtTR</w:t>
      </w:r>
      <w:proofErr w:type="spellEnd"/>
      <w:r>
        <w:t xml:space="preserve"> +0.27emt-1 −0.13emt-2 +0.17emt-3 −0.08emt-4 + </w:t>
      </w:r>
      <w:proofErr w:type="spellStart"/>
      <w:r>
        <w:t>εt</w:t>
      </w:r>
      <w:proofErr w:type="spellEnd"/>
      <w:r>
        <w:t xml:space="preserve"> +0.12εt-1. (4)</w:t>
      </w:r>
    </w:p>
    <w:p w14:paraId="4AC7BECE" w14:textId="77777777" w:rsidR="002C5CEB" w:rsidRDefault="002C5CEB" w:rsidP="002C5CEB">
      <w:r>
        <w:t xml:space="preserve">In this equation, </w:t>
      </w:r>
      <w:proofErr w:type="spellStart"/>
      <w:r>
        <w:t>EMt</w:t>
      </w:r>
      <w:proofErr w:type="spellEnd"/>
      <w:r>
        <w:t xml:space="preserve"> represents the annual level of legal emigration in year t; </w:t>
      </w:r>
      <w:proofErr w:type="spellStart"/>
      <w:r>
        <w:t>EMtTR</w:t>
      </w:r>
      <w:proofErr w:type="spellEnd"/>
      <w:r>
        <w:t xml:space="preserve"> represents the projected annual level of legal emigration from the TR04II in year t; </w:t>
      </w:r>
      <w:proofErr w:type="spellStart"/>
      <w:r>
        <w:t>emt</w:t>
      </w:r>
      <w:proofErr w:type="spellEnd"/>
      <w:r>
        <w:t xml:space="preserve"> represents the deviation of the annual level of legal emigration from the TR04II value in year t; and </w:t>
      </w:r>
      <w:proofErr w:type="spellStart"/>
      <w:r>
        <w:t>εt</w:t>
      </w:r>
      <w:proofErr w:type="spellEnd"/>
      <w:r>
        <w:t xml:space="preserve"> represents the random error in year t.</w:t>
      </w:r>
    </w:p>
    <w:p w14:paraId="6BEFBF6C" w14:textId="77777777" w:rsidR="002C5CEB" w:rsidRDefault="002C5CEB" w:rsidP="002C5CEB">
      <w:r w:rsidRPr="002C5CEB">
        <w:rPr>
          <w:rStyle w:val="Emphasis"/>
        </w:rPr>
        <w:t>3. Net Other Immigration</w:t>
      </w:r>
    </w:p>
    <w:p w14:paraId="678F8339" w14:textId="77777777" w:rsidR="002C5CEB" w:rsidRDefault="002C5CEB" w:rsidP="002C5CEB">
      <w:r w:rsidRPr="002C5CEB">
        <w:rPr>
          <w:rStyle w:val="StyleUnderline"/>
        </w:rPr>
        <w:t>Net other immigration is defined as the annual flow of persons into the U</w:t>
      </w:r>
      <w:r w:rsidRPr="002C5CEB">
        <w:t xml:space="preserve">nited </w:t>
      </w:r>
      <w:r w:rsidRPr="002C5CEB">
        <w:rPr>
          <w:rStyle w:val="StyleUnderline"/>
        </w:rPr>
        <w:t>S</w:t>
      </w:r>
      <w:r w:rsidRPr="002C5CEB">
        <w:t xml:space="preserve">tates </w:t>
      </w:r>
      <w:r w:rsidRPr="002C5CEB">
        <w:rPr>
          <w:rStyle w:val="StyleUnderline"/>
        </w:rPr>
        <w:t>minus the annual flow of persons out of the U</w:t>
      </w:r>
      <w:r w:rsidRPr="002C5CEB">
        <w:t xml:space="preserve">nited </w:t>
      </w:r>
      <w:r w:rsidRPr="002C5CEB">
        <w:rPr>
          <w:rStyle w:val="StyleUnderline"/>
        </w:rPr>
        <w:t>S</w:t>
      </w:r>
      <w:r w:rsidRPr="002C5CEB">
        <w:t xml:space="preserve">tates </w:t>
      </w:r>
      <w:r w:rsidRPr="002C5CEB">
        <w:rPr>
          <w:rStyle w:val="Emphasis"/>
        </w:rPr>
        <w:t>who do not meet the above definition of legal immigration or legal emigration</w:t>
      </w:r>
      <w:r w:rsidRPr="002C5CEB">
        <w:t>. Thus,</w:t>
      </w:r>
      <w:r>
        <w:t xml:space="preserve"> </w:t>
      </w:r>
      <w:r w:rsidRPr="004472D6">
        <w:rPr>
          <w:rStyle w:val="StyleUnderline"/>
          <w:highlight w:val="yellow"/>
        </w:rPr>
        <w:t xml:space="preserve">net other immigration includes </w:t>
      </w:r>
      <w:r w:rsidRPr="004472D6">
        <w:rPr>
          <w:rStyle w:val="Emphasis"/>
          <w:highlight w:val="yellow"/>
        </w:rPr>
        <w:t>unauthorized persons</w:t>
      </w:r>
      <w:r w:rsidRPr="004472D6">
        <w:rPr>
          <w:rStyle w:val="StyleUnderline"/>
          <w:highlight w:val="yellow"/>
        </w:rPr>
        <w:t xml:space="preserve"> and </w:t>
      </w:r>
      <w:r w:rsidRPr="004472D6">
        <w:rPr>
          <w:rStyle w:val="Emphasis"/>
          <w:highlight w:val="yellow"/>
        </w:rPr>
        <w:t>those not seeking permanent residence</w:t>
      </w:r>
      <w:r>
        <w:t xml:space="preserve">. [end page 7] </w:t>
      </w:r>
    </w:p>
    <w:p w14:paraId="07AA1E9E" w14:textId="77777777" w:rsidR="002C5CEB" w:rsidRDefault="002C5CEB" w:rsidP="002C5CEB">
      <w:r>
        <w:lastRenderedPageBreak/>
        <w:t>Since complete data does not exist for net other immigration, we rely on indirect measurements from the U.S. Census Bureau for our estimate. The Census Bureau accomplishes this by comparing two consecutive decennial census populations, applying known components of change, and assigning the residual to net other immigration. The annual level of net other immigration is assumed to follow a random walk. The modified equation is of the form:</w:t>
      </w:r>
    </w:p>
    <w:p w14:paraId="24653F02" w14:textId="77777777" w:rsidR="002C5CEB" w:rsidRDefault="002C5CEB" w:rsidP="002C5CEB">
      <w:proofErr w:type="spellStart"/>
      <w:r>
        <w:t>ΔΟt</w:t>
      </w:r>
      <w:proofErr w:type="spellEnd"/>
      <w:r>
        <w:t xml:space="preserve"> = </w:t>
      </w:r>
      <w:proofErr w:type="spellStart"/>
      <w:r>
        <w:t>ΔΟtTR</w:t>
      </w:r>
      <w:proofErr w:type="spellEnd"/>
      <w:r>
        <w:t xml:space="preserve"> + </w:t>
      </w:r>
      <w:proofErr w:type="spellStart"/>
      <w:r>
        <w:t>εt</w:t>
      </w:r>
      <w:proofErr w:type="spellEnd"/>
      <w:r>
        <w:t>; Ο2003 = Ο2003TR. (5)</w:t>
      </w:r>
    </w:p>
    <w:p w14:paraId="5B2EFEA0" w14:textId="77777777" w:rsidR="002C5CEB" w:rsidRDefault="002C5CEB" w:rsidP="002C5CEB">
      <w:r>
        <w:t xml:space="preserve">In this equation, </w:t>
      </w:r>
      <w:proofErr w:type="spellStart"/>
      <w:r>
        <w:t>ΔΟt</w:t>
      </w:r>
      <w:proofErr w:type="spellEnd"/>
      <w:r>
        <w:t xml:space="preserve"> represents the change in the annual level of net other immigration in year t; </w:t>
      </w:r>
      <w:proofErr w:type="spellStart"/>
      <w:r>
        <w:t>ΔΟtTR</w:t>
      </w:r>
      <w:proofErr w:type="spellEnd"/>
      <w:r>
        <w:t xml:space="preserve"> represents the projected annual change in the level of net other immigration consistent with the TR04II in year t; and </w:t>
      </w:r>
      <w:proofErr w:type="spellStart"/>
      <w:r>
        <w:t>εt</w:t>
      </w:r>
      <w:proofErr w:type="spellEnd"/>
      <w:r>
        <w:t xml:space="preserve"> represents the random error in year t. The equation is initialized with Ο2003 = Ο2003TR, the level of net other immigration in 2003 from the TR04II.</w:t>
      </w:r>
    </w:p>
    <w:p w14:paraId="34EB243B" w14:textId="77777777" w:rsidR="002C5CEB" w:rsidRDefault="002C5CEB" w:rsidP="002C5CEB">
      <w:r>
        <w:t>Footnotes in this card:</w:t>
      </w:r>
    </w:p>
    <w:p w14:paraId="3BD9B8AF" w14:textId="77777777" w:rsidR="002C5CEB" w:rsidRDefault="002C5CEB" w:rsidP="002C5CEB">
      <w:r>
        <w:t>7 For more detailed information, refer to the Yearbook of Immigration Statistics - uscis.gov/graphics/shared/</w:t>
      </w:r>
      <w:proofErr w:type="spellStart"/>
      <w:r>
        <w:t>aboutus</w:t>
      </w:r>
      <w:proofErr w:type="spellEnd"/>
      <w:r>
        <w:t>/statistics/ybpage.htm.</w:t>
      </w:r>
    </w:p>
    <w:p w14:paraId="2A8EF5D4" w14:textId="77777777" w:rsidR="002C5CEB" w:rsidRDefault="002C5CEB" w:rsidP="002C5CEB">
      <w:r>
        <w:t>8 Formerly known as the Immigration and Naturalization Service (INS).</w:t>
      </w:r>
    </w:p>
    <w:p w14:paraId="4979A134" w14:textId="77777777" w:rsidR="002C5CEB" w:rsidRDefault="002C5CEB" w:rsidP="002C5CEB">
      <w:r w:rsidRPr="00F6037A">
        <w:t>9 It is important to note that legal emigration is simulated independently from legal immigration</w:t>
      </w:r>
      <w:r>
        <w:t xml:space="preserve">. </w:t>
      </w:r>
    </w:p>
    <w:p w14:paraId="43189C3E" w14:textId="77777777" w:rsidR="002C5CEB" w:rsidRDefault="002C5CEB" w:rsidP="002C5CEB"/>
    <w:p w14:paraId="6532DCC9" w14:textId="68B0640B" w:rsidR="002C5CEB" w:rsidRPr="002C5CEB" w:rsidRDefault="002C5CEB" w:rsidP="002C5CEB">
      <w:pPr>
        <w:pStyle w:val="Heading4"/>
      </w:pPr>
      <w:r>
        <w:t>Reducing “r</w:t>
      </w:r>
      <w:r>
        <w:t xml:space="preserve">estrictions on legal immigration” </w:t>
      </w:r>
      <w:r>
        <w:t>requires reducing</w:t>
      </w:r>
      <w:r>
        <w:t xml:space="preserve"> </w:t>
      </w:r>
      <w:r>
        <w:rPr>
          <w:u w:val="single"/>
        </w:rPr>
        <w:t>quantitative</w:t>
      </w:r>
      <w:r w:rsidRPr="00972D26">
        <w:t xml:space="preserve"> quotas</w:t>
      </w:r>
      <w:r>
        <w:t xml:space="preserve"> </w:t>
      </w:r>
      <w:r>
        <w:t>or</w:t>
      </w:r>
      <w:r>
        <w:t xml:space="preserve"> </w:t>
      </w:r>
      <w:r>
        <w:rPr>
          <w:u w:val="single"/>
        </w:rPr>
        <w:t xml:space="preserve">qualitative </w:t>
      </w:r>
      <w:r w:rsidRPr="00972D26">
        <w:t>eligibility criteria</w:t>
      </w:r>
      <w:r>
        <w:t xml:space="preserve"> for noncitizens </w:t>
      </w:r>
      <w:r w:rsidRPr="000A4FA3">
        <w:rPr>
          <w:u w:val="single"/>
        </w:rPr>
        <w:t>seeking</w:t>
      </w:r>
      <w:r w:rsidRPr="000A4FA3">
        <w:rPr>
          <w:u w:val="single"/>
        </w:rPr>
        <w:t xml:space="preserve"> admission into the U.S.</w:t>
      </w:r>
      <w:r>
        <w:t xml:space="preserve"> under</w:t>
      </w:r>
      <w:r>
        <w:t xml:space="preserve"> </w:t>
      </w:r>
      <w:r w:rsidRPr="000A4FA3">
        <w:t>LPR status</w:t>
      </w:r>
      <w:r>
        <w:t xml:space="preserve">. The plan violates because it provides LPR status to persons </w:t>
      </w:r>
      <w:r>
        <w:rPr>
          <w:u w:val="single"/>
        </w:rPr>
        <w:t>already in the U.S.</w:t>
      </w:r>
      <w:r>
        <w:t xml:space="preserve"> — not new arrivals. </w:t>
      </w:r>
    </w:p>
    <w:p w14:paraId="6B4D00F4" w14:textId="77777777" w:rsidR="002C5CEB" w:rsidRDefault="002C5CEB" w:rsidP="002C5CEB">
      <w:proofErr w:type="spellStart"/>
      <w:r w:rsidRPr="00D17DA4">
        <w:rPr>
          <w:rStyle w:val="Style13ptBold"/>
        </w:rPr>
        <w:t>Tasoff</w:t>
      </w:r>
      <w:proofErr w:type="spellEnd"/>
      <w:r w:rsidRPr="00D17DA4">
        <w:rPr>
          <w:rStyle w:val="Style13ptBold"/>
        </w:rPr>
        <w:t xml:space="preserve"> 16</w:t>
      </w:r>
      <w:r>
        <w:t xml:space="preserve"> — Ron </w:t>
      </w:r>
      <w:proofErr w:type="spellStart"/>
      <w:r>
        <w:t>Tasoff</w:t>
      </w:r>
      <w:proofErr w:type="spellEnd"/>
      <w:r>
        <w:t>, Senior P</w:t>
      </w:r>
      <w:r w:rsidRPr="00D17DA4">
        <w:t xml:space="preserve">artner in </w:t>
      </w:r>
      <w:r>
        <w:t xml:space="preserve">the Law Office of </w:t>
      </w:r>
      <w:proofErr w:type="spellStart"/>
      <w:r>
        <w:t>Tasoff</w:t>
      </w:r>
      <w:proofErr w:type="spellEnd"/>
      <w:r>
        <w:t xml:space="preserve"> and</w:t>
      </w:r>
      <w:r w:rsidRPr="00D17DA4">
        <w:t xml:space="preserve"> </w:t>
      </w:r>
      <w:proofErr w:type="spellStart"/>
      <w:r w:rsidRPr="00D17DA4">
        <w:t>Tasoff</w:t>
      </w:r>
      <w:proofErr w:type="spellEnd"/>
      <w:r>
        <w:t xml:space="preserve">—an immigration law firm in Los Angeles, </w:t>
      </w:r>
      <w:r w:rsidRPr="00D17DA4">
        <w:t>Certif</w:t>
      </w:r>
      <w:r>
        <w:t xml:space="preserve">ied Specialist in Immigration and Nationality Law by the </w:t>
      </w:r>
      <w:r w:rsidRPr="00D17DA4">
        <w:t>State Bar of California Board of Legal Specialization</w:t>
      </w:r>
      <w:r>
        <w:t>, has been honored as a “Super Lawyer”</w:t>
      </w:r>
      <w:r w:rsidRPr="00972D26">
        <w:t xml:space="preserve"> in immigration law by </w:t>
      </w:r>
      <w:r w:rsidRPr="00972D26">
        <w:rPr>
          <w:i/>
        </w:rPr>
        <w:t>Los Angeles Magazine</w:t>
      </w:r>
      <w:r w:rsidRPr="00972D26">
        <w:t xml:space="preserve"> and was selected by </w:t>
      </w:r>
      <w:r w:rsidRPr="00972D26">
        <w:rPr>
          <w:i/>
        </w:rPr>
        <w:t>Best Lawyers (Southern California)</w:t>
      </w:r>
      <w:r w:rsidRPr="00972D26">
        <w:t xml:space="preserve"> as a top lawyer in the field of immigration law, holds a J.D. from Loyola Law School, </w:t>
      </w:r>
      <w:r>
        <w:t>2016 (“</w:t>
      </w:r>
      <w:r w:rsidRPr="008973BB">
        <w:t>Immigration Law After Trump</w:t>
      </w:r>
      <w:r>
        <w:t xml:space="preserve">,” White Paper – </w:t>
      </w:r>
      <w:r w:rsidRPr="00D17DA4">
        <w:t xml:space="preserve">Law Office of </w:t>
      </w:r>
      <w:proofErr w:type="spellStart"/>
      <w:r w:rsidRPr="00D17DA4">
        <w:t>Tasoff</w:t>
      </w:r>
      <w:proofErr w:type="spellEnd"/>
      <w:r w:rsidRPr="00D17DA4">
        <w:t xml:space="preserve"> and </w:t>
      </w:r>
      <w:proofErr w:type="spellStart"/>
      <w:r w:rsidRPr="00D17DA4">
        <w:t>Tasoff</w:t>
      </w:r>
      <w:proofErr w:type="spellEnd"/>
      <w:r>
        <w:t xml:space="preserve">, Available Online at </w:t>
      </w:r>
      <w:hyperlink r:id="rId10" w:history="1">
        <w:r w:rsidRPr="004D6B88">
          <w:rPr>
            <w:rStyle w:val="Hyperlink"/>
          </w:rPr>
          <w:t>http://www.tasoff.com/Immigration-Information/Immigration-Law-After-Trump.pdf</w:t>
        </w:r>
      </w:hyperlink>
      <w:r>
        <w:t>, Accessed 07-14-2018)</w:t>
      </w:r>
    </w:p>
    <w:p w14:paraId="042A8D1A" w14:textId="77777777" w:rsidR="002C5CEB" w:rsidRPr="00B62E86" w:rsidRDefault="002C5CEB" w:rsidP="002C5CEB">
      <w:pPr>
        <w:rPr>
          <w:rStyle w:val="Emphasis"/>
        </w:rPr>
      </w:pPr>
      <w:r w:rsidRPr="008973BB">
        <w:rPr>
          <w:rStyle w:val="Emphasis"/>
          <w:highlight w:val="yellow"/>
        </w:rPr>
        <w:t>Quantitative and Qualitative Restrictions on Legal Immigration</w:t>
      </w:r>
    </w:p>
    <w:p w14:paraId="6F73C6AE" w14:textId="77777777" w:rsidR="002C5CEB" w:rsidRDefault="002C5CEB" w:rsidP="002C5CEB">
      <w:r w:rsidRPr="00B62E86">
        <w:rPr>
          <w:rStyle w:val="StyleUnderline"/>
          <w:highlight w:val="yellow"/>
        </w:rPr>
        <w:t>There are two barriers stopping the masses from legally immigrating to the U.S. First</w:t>
      </w:r>
      <w:r w:rsidRPr="00B62E86">
        <w:rPr>
          <w:rStyle w:val="StyleUnderline"/>
        </w:rPr>
        <w:t xml:space="preserve"> there </w:t>
      </w:r>
      <w:r w:rsidRPr="00B62E86">
        <w:rPr>
          <w:rStyle w:val="StyleUnderline"/>
          <w:highlight w:val="yellow"/>
        </w:rPr>
        <w:t xml:space="preserve">are </w:t>
      </w:r>
      <w:r w:rsidRPr="00B62E86">
        <w:rPr>
          <w:rStyle w:val="Emphasis"/>
          <w:highlight w:val="yellow"/>
        </w:rPr>
        <w:t>quantitative restrictions</w:t>
      </w:r>
      <w:r w:rsidRPr="00B62E86">
        <w:rPr>
          <w:rStyle w:val="StyleUnderline"/>
        </w:rPr>
        <w:t xml:space="preserve">, quotas, </w:t>
      </w:r>
      <w:r w:rsidRPr="00B62E86">
        <w:rPr>
          <w:rStyle w:val="StyleUnderline"/>
          <w:highlight w:val="yellow"/>
        </w:rPr>
        <w:t>which limit the number of people who can come</w:t>
      </w:r>
      <w:r w:rsidRPr="00B62E86">
        <w:rPr>
          <w:rStyle w:val="StyleUnderline"/>
        </w:rPr>
        <w:t xml:space="preserve"> to the U.S. </w:t>
      </w:r>
      <w:r w:rsidRPr="00B62E86">
        <w:rPr>
          <w:rStyle w:val="StyleUnderline"/>
          <w:highlight w:val="yellow"/>
        </w:rPr>
        <w:t>in any</w:t>
      </w:r>
      <w:r w:rsidRPr="00B62E86">
        <w:rPr>
          <w:rStyle w:val="StyleUnderline"/>
        </w:rPr>
        <w:t xml:space="preserve"> one </w:t>
      </w:r>
      <w:r w:rsidRPr="00B62E86">
        <w:rPr>
          <w:rStyle w:val="StyleUnderline"/>
          <w:highlight w:val="yellow"/>
        </w:rPr>
        <w:t>category of eligibility or from a specific country</w:t>
      </w:r>
      <w:r>
        <w:t xml:space="preserve">5. </w:t>
      </w:r>
      <w:r w:rsidRPr="00B62E86">
        <w:rPr>
          <w:rStyle w:val="StyleUnderline"/>
          <w:highlight w:val="yellow"/>
        </w:rPr>
        <w:t>Second</w:t>
      </w:r>
      <w:r w:rsidRPr="00B62E86">
        <w:rPr>
          <w:rStyle w:val="StyleUnderline"/>
        </w:rPr>
        <w:t xml:space="preserve">, there </w:t>
      </w:r>
      <w:r w:rsidRPr="00B62E86">
        <w:rPr>
          <w:rStyle w:val="StyleUnderline"/>
          <w:highlight w:val="yellow"/>
        </w:rPr>
        <w:t>are qualitative restrictions – people that Congress has determined should not be allowed to live here due to</w:t>
      </w:r>
      <w:r w:rsidRPr="00B62E86">
        <w:rPr>
          <w:rStyle w:val="StyleUnderline"/>
        </w:rPr>
        <w:t xml:space="preserve"> a myriad of </w:t>
      </w:r>
      <w:r w:rsidRPr="00B62E86">
        <w:rPr>
          <w:rStyle w:val="StyleUnderline"/>
          <w:highlight w:val="yellow"/>
        </w:rPr>
        <w:t>reasons ranging from criminal convictions and health issues to membership in terrorist organizations</w:t>
      </w:r>
      <w:r>
        <w:t>6. Although there are waivers for some grounds, most require a showing of extreme hardship to a close U.S. citizen or LPR relative.</w:t>
      </w:r>
    </w:p>
    <w:p w14:paraId="4799EFCE" w14:textId="77777777" w:rsidR="002C5CEB" w:rsidRDefault="002C5CEB" w:rsidP="002C5CEB">
      <w:r w:rsidRPr="00B62E86">
        <w:rPr>
          <w:rStyle w:val="StyleUnderline"/>
          <w:highlight w:val="yellow"/>
        </w:rPr>
        <w:t>The</w:t>
      </w:r>
      <w:r w:rsidRPr="00B62E86">
        <w:rPr>
          <w:rStyle w:val="StyleUnderline"/>
        </w:rPr>
        <w:t xml:space="preserve"> various </w:t>
      </w:r>
      <w:r w:rsidRPr="00B62E86">
        <w:rPr>
          <w:rStyle w:val="StyleUnderline"/>
          <w:highlight w:val="yellow"/>
        </w:rPr>
        <w:t>categories of noncitizens</w:t>
      </w:r>
      <w:r w:rsidRPr="00B62E86">
        <w:rPr>
          <w:rStyle w:val="StyleUnderline"/>
        </w:rPr>
        <w:t xml:space="preserve"> that </w:t>
      </w:r>
      <w:r w:rsidRPr="00B62E86">
        <w:rPr>
          <w:rStyle w:val="StyleUnderline"/>
          <w:highlight w:val="yellow"/>
        </w:rPr>
        <w:t>Congress has given a path to LPR status can be</w:t>
      </w:r>
      <w:r w:rsidRPr="00B62E86">
        <w:rPr>
          <w:rStyle w:val="StyleUnderline"/>
        </w:rPr>
        <w:t xml:space="preserve"> basically </w:t>
      </w:r>
      <w:r w:rsidRPr="00B62E86">
        <w:rPr>
          <w:rStyle w:val="StyleUnderline"/>
          <w:highlight w:val="yellow"/>
        </w:rPr>
        <w:t xml:space="preserve">broken down into five groups: </w:t>
      </w:r>
      <w:r w:rsidRPr="00B62E86">
        <w:rPr>
          <w:rStyle w:val="Emphasis"/>
          <w:highlight w:val="yellow"/>
        </w:rPr>
        <w:t>family based immigration</w:t>
      </w:r>
      <w:r w:rsidRPr="00B62E86">
        <w:rPr>
          <w:rStyle w:val="StyleUnderline"/>
          <w:highlight w:val="yellow"/>
        </w:rPr>
        <w:t xml:space="preserve">, </w:t>
      </w:r>
      <w:r w:rsidRPr="00B62E86">
        <w:rPr>
          <w:rStyle w:val="Emphasis"/>
          <w:highlight w:val="yellow"/>
        </w:rPr>
        <w:t>employment based immigration</w:t>
      </w:r>
      <w:r w:rsidRPr="00B62E86">
        <w:rPr>
          <w:rStyle w:val="StyleUnderline"/>
          <w:highlight w:val="yellow"/>
        </w:rPr>
        <w:t xml:space="preserve">, </w:t>
      </w:r>
      <w:r w:rsidRPr="00B62E86">
        <w:rPr>
          <w:rStyle w:val="Emphasis"/>
          <w:highlight w:val="yellow"/>
        </w:rPr>
        <w:t>refugees/</w:t>
      </w:r>
      <w:proofErr w:type="spellStart"/>
      <w:r w:rsidRPr="00B62E86">
        <w:rPr>
          <w:rStyle w:val="Emphasis"/>
          <w:highlight w:val="yellow"/>
        </w:rPr>
        <w:t>asylees</w:t>
      </w:r>
      <w:proofErr w:type="spellEnd"/>
      <w:r w:rsidRPr="00B62E86">
        <w:rPr>
          <w:rStyle w:val="StyleUnderline"/>
          <w:highlight w:val="yellow"/>
        </w:rPr>
        <w:t xml:space="preserve">, </w:t>
      </w:r>
      <w:r w:rsidRPr="00B62E86">
        <w:rPr>
          <w:rStyle w:val="Emphasis"/>
          <w:highlight w:val="yellow"/>
        </w:rPr>
        <w:t>investors</w:t>
      </w:r>
      <w:r w:rsidRPr="00B62E86">
        <w:rPr>
          <w:rStyle w:val="StyleUnderline"/>
          <w:highlight w:val="yellow"/>
        </w:rPr>
        <w:t xml:space="preserve"> and </w:t>
      </w:r>
      <w:r w:rsidRPr="00B62E86">
        <w:rPr>
          <w:rStyle w:val="Emphasis"/>
          <w:highlight w:val="yellow"/>
        </w:rPr>
        <w:t>successful applicants to a “diversity” lottery</w:t>
      </w:r>
      <w:r w:rsidRPr="00B62E86">
        <w:rPr>
          <w:rStyle w:val="StyleUnderline"/>
        </w:rPr>
        <w:t xml:space="preserve"> selection process</w:t>
      </w:r>
      <w:r>
        <w:t>. See the accompanying Chart for more details regarding the family and employment based categories.</w:t>
      </w:r>
    </w:p>
    <w:p w14:paraId="77918F91" w14:textId="77777777" w:rsidR="002C5CEB" w:rsidRDefault="002C5CEB" w:rsidP="002C5CEB">
      <w:r>
        <w:t>There is a multitude of ways that a noncitizen, including a LPR, can become subject to removal or barred from reentering the U.S. after a trip abroad. The most common reason is a criminal conviction. However, some of the grounds of removal found in section 237 of the Act apply to activities that are not so serious, especially for crimes involving controlled substances (including marijuana), firearms and domestic violence. For instance, the violation of a civil protective order is considered a removable offense. Even the act of remaining abroad for over one year continuously may result in “abandonment” of LPR status and confiscation of a noncitizen’s green card.</w:t>
      </w:r>
    </w:p>
    <w:p w14:paraId="263DB6CC" w14:textId="77777777" w:rsidR="002C5CEB" w:rsidRDefault="002C5CEB" w:rsidP="002C5CEB">
      <w:r>
        <w:t>For LPR’s, the discovery of a removable offense might occur when the person is arrested and booked for any offense and a fingerprint check reveals a criminal record. Others, after traveling abroad without incident for many years, find out upon being routinely inspected at an airport that CBP official have access to new data bases. And others are caught upon applying for naturalization or renewal of their green cards which like passports expire every 10 years.</w:t>
      </w:r>
    </w:p>
    <w:p w14:paraId="289A732C" w14:textId="77777777" w:rsidR="002C5CEB" w:rsidRPr="00B62E86" w:rsidRDefault="002C5CEB" w:rsidP="002C5CEB">
      <w:r>
        <w:t>[***</w:t>
      </w:r>
      <w:r w:rsidRPr="00B62E86">
        <w:t>F</w:t>
      </w:r>
      <w:r>
        <w:t>ootnotes in this card***]</w:t>
      </w:r>
    </w:p>
    <w:p w14:paraId="48412844" w14:textId="77777777" w:rsidR="002C5CEB" w:rsidRDefault="002C5CEB" w:rsidP="002C5CEB">
      <w:r>
        <w:t xml:space="preserve">5. </w:t>
      </w:r>
      <w:r w:rsidRPr="00B62E86">
        <w:rPr>
          <w:rStyle w:val="StyleUnderline"/>
        </w:rPr>
        <w:t>The quota for total Family Based immigration is set at 226,000 not including “immediate relatives” of U.S. citizens for which there is no numerical limitation. Employment Based is set at 150,000. These visa numbers are allocated in unequal proportions set by law to the various subcategories</w:t>
      </w:r>
      <w:r>
        <w:t xml:space="preserve"> (see chart). </w:t>
      </w:r>
      <w:r w:rsidRPr="00B62E86">
        <w:rPr>
          <w:rStyle w:val="StyleUnderline"/>
        </w:rPr>
        <w:t>No single country can be issue more than</w:t>
      </w:r>
      <w:r>
        <w:t xml:space="preserve"> 26,366 </w:t>
      </w:r>
      <w:r w:rsidRPr="00B62E86">
        <w:rPr>
          <w:rStyle w:val="StyleUnderline"/>
        </w:rPr>
        <w:t>7% of total</w:t>
      </w:r>
      <w:r>
        <w:t>) which has resulted in large backlogs for Mexico, Philippines, India and China.</w:t>
      </w:r>
    </w:p>
    <w:p w14:paraId="06B284E9" w14:textId="77777777" w:rsidR="002C5CEB" w:rsidRDefault="002C5CEB" w:rsidP="002C5CEB">
      <w:r>
        <w:t>6. See section 212 of the Act for the grounds of inadmissibility – the rules that prevent noncitizens from receiving visas and/or entering the U.S. Similar but different in significant ways, is Section 237 of the Act, the grounds of removal, which allow DHS to remove people who are already in the U.S.</w:t>
      </w:r>
    </w:p>
    <w:p w14:paraId="4EE93F6B" w14:textId="77777777" w:rsidR="002C5CEB" w:rsidRDefault="002C5CEB" w:rsidP="002C5CEB"/>
    <w:p w14:paraId="100FC064" w14:textId="0C2E9A05" w:rsidR="002C5CEB" w:rsidRPr="002C5CEB" w:rsidRDefault="002C5CEB" w:rsidP="002C5CEB">
      <w:pPr>
        <w:pStyle w:val="Heading4"/>
      </w:pPr>
      <w:r>
        <w:lastRenderedPageBreak/>
        <w:t xml:space="preserve">Prefer our interpretation and vote negative to preserve </w:t>
      </w:r>
      <w:r w:rsidRPr="002C5CEB">
        <w:rPr>
          <w:u w:val="single"/>
        </w:rPr>
        <w:t>debatable limits</w:t>
      </w:r>
      <w:r>
        <w:t xml:space="preserve">. Core </w:t>
      </w:r>
      <w:proofErr w:type="spellStart"/>
      <w:r>
        <w:t>neg</w:t>
      </w:r>
      <w:proofErr w:type="spellEnd"/>
      <w:r>
        <w:t xml:space="preserve"> generics </w:t>
      </w:r>
      <w:r w:rsidR="000A4FA3">
        <w:t>based on</w:t>
      </w:r>
      <w:r>
        <w:t xml:space="preserve"> “legal immigration” link to plans that make it easier for non-citizens to be </w:t>
      </w:r>
      <w:r w:rsidRPr="002C5CEB">
        <w:rPr>
          <w:u w:val="single"/>
        </w:rPr>
        <w:t>admitted permanently into the U.S.</w:t>
      </w:r>
      <w:r>
        <w:t xml:space="preserve"> Status adjustments for persons </w:t>
      </w:r>
      <w:r w:rsidRPr="002C5CEB">
        <w:rPr>
          <w:i/>
          <w:u w:val="single"/>
        </w:rPr>
        <w:t>already here</w:t>
      </w:r>
      <w:r>
        <w:t xml:space="preserve"> are an entirely separate “undocumented immigration” topic. Giving the </w:t>
      </w:r>
      <w:proofErr w:type="spellStart"/>
      <w:r>
        <w:t>aff</w:t>
      </w:r>
      <w:proofErr w:type="spellEnd"/>
      <w:r>
        <w:t xml:space="preserve"> access to plans in both categories</w:t>
      </w:r>
      <w:r>
        <w:t xml:space="preserve"> ruins </w:t>
      </w:r>
      <w:r w:rsidRPr="007F181A">
        <w:rPr>
          <w:u w:val="single"/>
        </w:rPr>
        <w:t>topic education</w:t>
      </w:r>
      <w:r>
        <w:t xml:space="preserve"> and </w:t>
      </w:r>
      <w:proofErr w:type="spellStart"/>
      <w:r w:rsidRPr="007F181A">
        <w:rPr>
          <w:u w:val="single"/>
        </w:rPr>
        <w:t>neg</w:t>
      </w:r>
      <w:proofErr w:type="spellEnd"/>
      <w:r w:rsidRPr="007F181A">
        <w:rPr>
          <w:u w:val="single"/>
        </w:rPr>
        <w:t xml:space="preserve"> ground</w:t>
      </w:r>
      <w:r>
        <w:t xml:space="preserve"> because limited topics are </w:t>
      </w:r>
      <w:r>
        <w:t>necessary for</w:t>
      </w:r>
      <w:r>
        <w:t xml:space="preserve"> </w:t>
      </w:r>
      <w:r w:rsidRPr="00B01E2C">
        <w:rPr>
          <w:u w:val="single"/>
        </w:rPr>
        <w:t>in-depth research</w:t>
      </w:r>
      <w:r>
        <w:t xml:space="preserve"> and </w:t>
      </w:r>
      <w:r w:rsidRPr="00B01E2C">
        <w:rPr>
          <w:u w:val="single"/>
        </w:rPr>
        <w:t>rigorous pre-tournament preparation</w:t>
      </w:r>
      <w:r>
        <w:t>.</w:t>
      </w:r>
    </w:p>
    <w:p w14:paraId="475477E5" w14:textId="77777777" w:rsidR="002C5CEB" w:rsidRDefault="002C5CEB" w:rsidP="002C5CEB"/>
    <w:p w14:paraId="38A9BA7C" w14:textId="32D8E6BF" w:rsidR="00086885" w:rsidRDefault="00086885" w:rsidP="00086885">
      <w:pPr>
        <w:pStyle w:val="Heading3"/>
      </w:pPr>
      <w:r>
        <w:lastRenderedPageBreak/>
        <w:t>Backline Evidence</w:t>
      </w:r>
    </w:p>
    <w:p w14:paraId="46190F18" w14:textId="78AA54FC" w:rsidR="00086885" w:rsidRDefault="00086885" w:rsidP="00086885">
      <w:pPr>
        <w:pStyle w:val="Heading4"/>
      </w:pPr>
      <w:r>
        <w:t xml:space="preserve">“Legal immigration” </w:t>
      </w:r>
      <w:r>
        <w:t xml:space="preserve">is exclusively persons </w:t>
      </w:r>
      <w:r>
        <w:rPr>
          <w:u w:val="single"/>
        </w:rPr>
        <w:t>lawfully admitted</w:t>
      </w:r>
      <w:r>
        <w:t xml:space="preserve"> for LPR. </w:t>
      </w:r>
      <w:r>
        <w:t xml:space="preserve"> </w:t>
      </w:r>
    </w:p>
    <w:p w14:paraId="4A64E02A" w14:textId="77777777" w:rsidR="00086885" w:rsidRDefault="00086885" w:rsidP="00086885">
      <w:r w:rsidRPr="00B65DC2">
        <w:rPr>
          <w:rStyle w:val="Style13ptBold"/>
        </w:rPr>
        <w:t>Cheng et al. 4</w:t>
      </w:r>
      <w:r>
        <w:t xml:space="preserve"> — </w:t>
      </w:r>
      <w:r w:rsidRPr="00B65DC2">
        <w:t>Anthony W. Cheng</w:t>
      </w:r>
      <w:r>
        <w:t xml:space="preserve">,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11" w:history="1">
        <w:r w:rsidRPr="002B0840">
          <w:rPr>
            <w:rStyle w:val="Hyperlink"/>
          </w:rPr>
          <w:t>https://www.ssa.gov/oact/NOTES/pdf_studies/study117.pdf</w:t>
        </w:r>
      </w:hyperlink>
      <w:r>
        <w:t>, Accessed 06-20-2018, p. 85)</w:t>
      </w:r>
    </w:p>
    <w:p w14:paraId="1AF879EF" w14:textId="77777777" w:rsidR="00086885" w:rsidRPr="00052EC2" w:rsidRDefault="00086885" w:rsidP="00086885">
      <w:pPr>
        <w:rPr>
          <w:i/>
        </w:rPr>
      </w:pPr>
      <w:r w:rsidRPr="00052EC2">
        <w:rPr>
          <w:i/>
        </w:rPr>
        <w:t xml:space="preserve">[Note: this is the glossary entry for “legal immigration.”] </w:t>
      </w:r>
    </w:p>
    <w:p w14:paraId="496A9506" w14:textId="77777777" w:rsidR="00086885" w:rsidRDefault="00086885" w:rsidP="00086885">
      <w:r w:rsidRPr="004472D6">
        <w:rPr>
          <w:rStyle w:val="StyleUnderline"/>
          <w:highlight w:val="yellow"/>
        </w:rPr>
        <w:t>Legal immigration. The number of persons lawfully admitted for permanent residence into the U</w:t>
      </w:r>
      <w:r>
        <w:t xml:space="preserve">nited </w:t>
      </w:r>
      <w:r w:rsidRPr="004472D6">
        <w:rPr>
          <w:rStyle w:val="StyleUnderline"/>
          <w:highlight w:val="yellow"/>
        </w:rPr>
        <w:t>S</w:t>
      </w:r>
      <w:r>
        <w:t>tates.</w:t>
      </w:r>
    </w:p>
    <w:p w14:paraId="18E3E0CC" w14:textId="77777777" w:rsidR="00086885" w:rsidRDefault="00086885" w:rsidP="00086885"/>
    <w:p w14:paraId="7933AEE0" w14:textId="2F2FA3CB" w:rsidR="00086885" w:rsidRDefault="00086885" w:rsidP="00086885">
      <w:pPr>
        <w:pStyle w:val="Heading4"/>
      </w:pPr>
      <w:r>
        <w:t>Unauthorized persons are</w:t>
      </w:r>
      <w:r>
        <w:t xml:space="preserve"> “</w:t>
      </w:r>
      <w:r w:rsidRPr="00EE1C97">
        <w:rPr>
          <w:i/>
          <w:u w:val="single"/>
        </w:rPr>
        <w:t>other</w:t>
      </w:r>
      <w:r w:rsidRPr="00EE1C97">
        <w:rPr>
          <w:i/>
        </w:rPr>
        <w:t xml:space="preserve"> immigration</w:t>
      </w:r>
      <w:r>
        <w:t>” — not “</w:t>
      </w:r>
      <w:r w:rsidRPr="00EE1C97">
        <w:rPr>
          <w:i/>
          <w:u w:val="single"/>
        </w:rPr>
        <w:t>legal</w:t>
      </w:r>
      <w:r w:rsidRPr="00EE1C97">
        <w:rPr>
          <w:i/>
        </w:rPr>
        <w:t xml:space="preserve"> immigration</w:t>
      </w:r>
      <w:r>
        <w:t xml:space="preserve">.” </w:t>
      </w:r>
    </w:p>
    <w:p w14:paraId="4EC8AD21" w14:textId="77777777" w:rsidR="00086885" w:rsidRDefault="00086885" w:rsidP="00086885">
      <w:r w:rsidRPr="00B65DC2">
        <w:rPr>
          <w:rStyle w:val="Style13ptBold"/>
        </w:rPr>
        <w:t>Cheng et al. 4</w:t>
      </w:r>
      <w:r>
        <w:t xml:space="preserve"> — </w:t>
      </w:r>
      <w:r w:rsidRPr="00B65DC2">
        <w:t>Anthony W. Cheng</w:t>
      </w:r>
      <w:r>
        <w:t xml:space="preserve">,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12" w:history="1">
        <w:r w:rsidRPr="002B0840">
          <w:rPr>
            <w:rStyle w:val="Hyperlink"/>
          </w:rPr>
          <w:t>https://www.ssa.gov/oact/NOTES/pdf_studies/study117.pdf</w:t>
        </w:r>
      </w:hyperlink>
      <w:r>
        <w:t>, Accessed 06-20-2018, p. 85)</w:t>
      </w:r>
    </w:p>
    <w:p w14:paraId="03A6983E" w14:textId="77777777" w:rsidR="00086885" w:rsidRPr="00052EC2" w:rsidRDefault="00086885" w:rsidP="00086885">
      <w:pPr>
        <w:rPr>
          <w:i/>
        </w:rPr>
      </w:pPr>
      <w:r w:rsidRPr="00052EC2">
        <w:rPr>
          <w:i/>
        </w:rPr>
        <w:t>[Note: this is the glossary entry for “</w:t>
      </w:r>
      <w:r>
        <w:rPr>
          <w:i/>
        </w:rPr>
        <w:t>net other</w:t>
      </w:r>
      <w:r w:rsidRPr="00052EC2">
        <w:rPr>
          <w:i/>
        </w:rPr>
        <w:t xml:space="preserve"> immigration.”</w:t>
      </w:r>
      <w:r>
        <w:rPr>
          <w:i/>
        </w:rPr>
        <w:t>]</w:t>
      </w:r>
    </w:p>
    <w:p w14:paraId="292B406A" w14:textId="77777777" w:rsidR="00086885" w:rsidRDefault="00086885" w:rsidP="00086885">
      <w:r w:rsidRPr="004472D6">
        <w:rPr>
          <w:rStyle w:val="StyleUnderline"/>
          <w:highlight w:val="yellow"/>
        </w:rPr>
        <w:t>Net other immigration. The annual flow of persons into the U</w:t>
      </w:r>
      <w:r>
        <w:t xml:space="preserve">nited </w:t>
      </w:r>
      <w:r w:rsidRPr="004472D6">
        <w:rPr>
          <w:rStyle w:val="StyleUnderline"/>
          <w:highlight w:val="yellow"/>
        </w:rPr>
        <w:t>S</w:t>
      </w:r>
      <w:r>
        <w:t xml:space="preserve">tates </w:t>
      </w:r>
      <w:r w:rsidRPr="004472D6">
        <w:rPr>
          <w:rStyle w:val="StyleUnderline"/>
          <w:highlight w:val="yellow"/>
        </w:rPr>
        <w:t>minus the annual flow of persons out of the U</w:t>
      </w:r>
      <w:r>
        <w:t xml:space="preserve">nited </w:t>
      </w:r>
      <w:r w:rsidRPr="004472D6">
        <w:rPr>
          <w:rStyle w:val="StyleUnderline"/>
          <w:highlight w:val="yellow"/>
        </w:rPr>
        <w:t>S</w:t>
      </w:r>
      <w:r>
        <w:t xml:space="preserve">tates </w:t>
      </w:r>
      <w:r w:rsidRPr="004472D6">
        <w:rPr>
          <w:rStyle w:val="StyleUnderline"/>
          <w:highlight w:val="yellow"/>
        </w:rPr>
        <w:t>who do not meet the definition of legal immigration or legal emigration</w:t>
      </w:r>
      <w:r>
        <w:t xml:space="preserve">. Thus, </w:t>
      </w:r>
      <w:r w:rsidRPr="004472D6">
        <w:rPr>
          <w:rStyle w:val="Emphasis"/>
          <w:highlight w:val="yellow"/>
        </w:rPr>
        <w:t>net other immigration</w:t>
      </w:r>
      <w:r w:rsidRPr="004472D6">
        <w:rPr>
          <w:rStyle w:val="StyleUnderline"/>
          <w:highlight w:val="yellow"/>
        </w:rPr>
        <w:t xml:space="preserve"> includes </w:t>
      </w:r>
      <w:r w:rsidRPr="004472D6">
        <w:rPr>
          <w:rStyle w:val="Emphasis"/>
          <w:highlight w:val="yellow"/>
        </w:rPr>
        <w:t>unauthorized persons</w:t>
      </w:r>
      <w:r w:rsidRPr="004472D6">
        <w:rPr>
          <w:rStyle w:val="StyleUnderline"/>
          <w:highlight w:val="yellow"/>
        </w:rPr>
        <w:t xml:space="preserve"> and those </w:t>
      </w:r>
      <w:r w:rsidRPr="004472D6">
        <w:rPr>
          <w:rStyle w:val="Emphasis"/>
          <w:highlight w:val="yellow"/>
        </w:rPr>
        <w:t>not seeking permanent residence</w:t>
      </w:r>
      <w:r>
        <w:t>.</w:t>
      </w:r>
    </w:p>
    <w:p w14:paraId="39F94F14" w14:textId="77777777" w:rsidR="00086885" w:rsidRDefault="00086885" w:rsidP="00086885"/>
    <w:p w14:paraId="50C14678" w14:textId="098F9DB0" w:rsidR="00086885" w:rsidRDefault="00086885" w:rsidP="00086885">
      <w:pPr>
        <w:pStyle w:val="Heading4"/>
      </w:pPr>
      <w:r>
        <w:t xml:space="preserve">“Legal immigration” is </w:t>
      </w:r>
      <w:r w:rsidRPr="00086885">
        <w:t>exclusively</w:t>
      </w:r>
      <w:r>
        <w:t xml:space="preserve"> LPR </w:t>
      </w:r>
      <w:r>
        <w:rPr>
          <w:u w:val="single"/>
        </w:rPr>
        <w:t>admissions</w:t>
      </w:r>
      <w:r>
        <w:t xml:space="preserve">. </w:t>
      </w:r>
      <w:r>
        <w:t xml:space="preserve"> </w:t>
      </w:r>
    </w:p>
    <w:p w14:paraId="21B94B01" w14:textId="77777777" w:rsidR="00086885" w:rsidRDefault="00086885" w:rsidP="00086885">
      <w:r w:rsidRPr="00DC6EFA">
        <w:rPr>
          <w:rStyle w:val="Style13ptBold"/>
        </w:rPr>
        <w:t>Wilcox 5</w:t>
      </w:r>
      <w:r w:rsidRPr="00DC6EFA">
        <w:t xml:space="preserve"> — Shelley Wilcox, </w:t>
      </w:r>
      <w:r w:rsidRPr="00D319EE">
        <w:t xml:space="preserve">Assistant Professor of Philosophy at Temple University, former Assistant Professor of Philosophy at the University of Dayton, holds a Ph.D. in Philosophy from the University of Colorado-Boulder, </w:t>
      </w:r>
      <w:r w:rsidRPr="00DC6EFA">
        <w:t xml:space="preserve">2005 </w:t>
      </w:r>
      <w:r>
        <w:t>(“</w:t>
      </w:r>
      <w:r w:rsidRPr="00DC6EFA">
        <w:t xml:space="preserve">American </w:t>
      </w:r>
      <w:proofErr w:type="spellStart"/>
      <w:r w:rsidRPr="00DC6EFA">
        <w:t>Neonativism</w:t>
      </w:r>
      <w:proofErr w:type="spellEnd"/>
      <w:r w:rsidRPr="00DC6EFA">
        <w:t xml:space="preserve"> and</w:t>
      </w:r>
      <w:r>
        <w:t xml:space="preserve"> Gendered Immigrant Exclusions,” </w:t>
      </w:r>
      <w:r w:rsidRPr="00DC6EFA">
        <w:rPr>
          <w:i/>
        </w:rPr>
        <w:t>Feminist Interventions in Ethics and Politics: Feminist Ethics and Social Theory</w:t>
      </w:r>
      <w:r w:rsidRPr="00DC6EFA">
        <w:t>, Edited by Barbara S. Andrew, Jean Keller, and Lisa H. Schwartzman, Published by Rowman &amp; Littlefield Publishers, ISBN 0742542</w:t>
      </w:r>
      <w:r>
        <w:t>688, p. 216-217/</w:t>
      </w:r>
      <w:r w:rsidRPr="00DC6EFA">
        <w:t>228)</w:t>
      </w:r>
    </w:p>
    <w:p w14:paraId="5C7F1DEF" w14:textId="77777777" w:rsidR="00086885" w:rsidRDefault="00086885" w:rsidP="00086885">
      <w:r w:rsidRPr="007245F3">
        <w:rPr>
          <w:rStyle w:val="StyleUnderline"/>
        </w:rPr>
        <w:t>The INA initiated a second great wave of immigration to the U</w:t>
      </w:r>
      <w:r>
        <w:t xml:space="preserve">nited </w:t>
      </w:r>
      <w:r w:rsidRPr="007245F3">
        <w:rPr>
          <w:rStyle w:val="StyleUnderline"/>
        </w:rPr>
        <w:t>S</w:t>
      </w:r>
      <w:r>
        <w:t xml:space="preserve">tates, with profoundly altered demographics. </w:t>
      </w:r>
      <w:r w:rsidRPr="007245F3">
        <w:rPr>
          <w:rStyle w:val="StyleUnderline"/>
        </w:rPr>
        <w:t>Between the</w:t>
      </w:r>
      <w:r>
        <w:t xml:space="preserve"> 19</w:t>
      </w:r>
      <w:r w:rsidRPr="007245F3">
        <w:rPr>
          <w:rStyle w:val="StyleUnderline"/>
        </w:rPr>
        <w:t xml:space="preserve">60s and </w:t>
      </w:r>
      <w:r w:rsidRPr="00086885">
        <w:rPr>
          <w:rStyle w:val="StyleUnderline"/>
        </w:rPr>
        <w:t xml:space="preserve">2002, </w:t>
      </w:r>
      <w:r w:rsidRPr="00086885">
        <w:rPr>
          <w:rStyle w:val="Emphasis"/>
        </w:rPr>
        <w:t>legal immigration</w:t>
      </w:r>
      <w:r w:rsidRPr="00086885">
        <w:rPr>
          <w:rStyle w:val="StyleUnderline"/>
        </w:rPr>
        <w:t xml:space="preserve"> grew steadily from 330,000 immigrants per year to over 1 million per year.</w:t>
      </w:r>
      <w:r w:rsidRPr="00086885">
        <w:rPr>
          <w:rStyle w:val="Emphasis"/>
        </w:rPr>
        <w:t>10</w:t>
      </w:r>
      <w:r w:rsidRPr="00086885">
        <w:rPr>
          <w:rStyle w:val="StyleUnderline"/>
        </w:rPr>
        <w:t xml:space="preserve"> The immigration preferences set by the INA</w:t>
      </w:r>
      <w:r w:rsidRPr="00086885">
        <w:t xml:space="preserve"> also </w:t>
      </w:r>
      <w:r w:rsidRPr="00086885">
        <w:rPr>
          <w:rStyle w:val="StyleUnderline"/>
        </w:rPr>
        <w:t xml:space="preserve">dramatically altered the ethnic and gender composition of </w:t>
      </w:r>
      <w:r w:rsidRPr="00086885">
        <w:rPr>
          <w:rStyle w:val="Emphasis"/>
        </w:rPr>
        <w:t>legal immigration flows</w:t>
      </w:r>
      <w:r w:rsidRPr="00086885">
        <w:t>. The termination</w:t>
      </w:r>
      <w:r>
        <w:t xml:space="preserve"> of the national-origins quota system enabled large numbers of immigrants from Latin America and Asia to migrate legally to the United States. As a result, between 1970 and 1990, the general U.S. population grew by 20 percent, while the Asian American and Latino resident populations grew by 385 percent and 141 percent, respectively (</w:t>
      </w:r>
      <w:proofErr w:type="spellStart"/>
      <w:r>
        <w:t>Feagin</w:t>
      </w:r>
      <w:proofErr w:type="spellEnd"/>
      <w:r>
        <w:t xml:space="preserve"> 1997:28). The INA's new emphasis on family reunification encouraged greater numbers of women to migrate to the United States. Indeed, due largely to the INA, most legal immigrants today are female (</w:t>
      </w:r>
      <w:proofErr w:type="spellStart"/>
      <w:r>
        <w:t>Houstoun</w:t>
      </w:r>
      <w:proofErr w:type="spellEnd"/>
      <w:r>
        <w:t xml:space="preserve">, Kramer, and </w:t>
      </w:r>
      <w:proofErr w:type="spellStart"/>
      <w:r>
        <w:t>Mackin</w:t>
      </w:r>
      <w:proofErr w:type="spellEnd"/>
      <w:r>
        <w:t>-Barrett 1984: 908-9, 913). Undocumented immigration (usually referred to as "illegal immigration") also has increased since the INA was enacted. It is impossible to determine exactly how many undocumented immigrants enter the United States each year. However, most estimates place annual rates at between [end page 216] 275,000 and 300,000 immigrants per year, with women accounting for nearly half of these undocumented immigrants (</w:t>
      </w:r>
      <w:proofErr w:type="spellStart"/>
      <w:r>
        <w:t>DeSipio</w:t>
      </w:r>
      <w:proofErr w:type="spellEnd"/>
      <w:r>
        <w:t xml:space="preserve"> and de la Garza 1998: 42; </w:t>
      </w:r>
      <w:proofErr w:type="spellStart"/>
      <w:r>
        <w:t>Spotts</w:t>
      </w:r>
      <w:proofErr w:type="spellEnd"/>
      <w:r>
        <w:t xml:space="preserve"> 2002:601, 615; and Arp, </w:t>
      </w:r>
      <w:proofErr w:type="spellStart"/>
      <w:r>
        <w:t>Dantico</w:t>
      </w:r>
      <w:proofErr w:type="spellEnd"/>
      <w:r>
        <w:t xml:space="preserve">, and </w:t>
      </w:r>
      <w:proofErr w:type="spellStart"/>
      <w:r>
        <w:t>Zatz</w:t>
      </w:r>
      <w:proofErr w:type="spellEnd"/>
      <w:r>
        <w:t xml:space="preserve"> 1990:23-24).  </w:t>
      </w:r>
    </w:p>
    <w:p w14:paraId="13AC38FC" w14:textId="77777777" w:rsidR="00086885" w:rsidRDefault="00086885" w:rsidP="00086885">
      <w:r>
        <w:t>Footnotes in this card (p. 228):</w:t>
      </w:r>
    </w:p>
    <w:p w14:paraId="5112E93F" w14:textId="77777777" w:rsidR="00086885" w:rsidRDefault="00086885" w:rsidP="00086885">
      <w:r w:rsidRPr="00DC6EFA">
        <w:rPr>
          <w:rStyle w:val="Emphasis"/>
        </w:rPr>
        <w:t>10.</w:t>
      </w:r>
      <w:r w:rsidRPr="00DC6EFA">
        <w:rPr>
          <w:rStyle w:val="StyleUnderline"/>
        </w:rPr>
        <w:t xml:space="preserve"> </w:t>
      </w:r>
      <w:r w:rsidRPr="009E2060">
        <w:rPr>
          <w:rStyle w:val="StyleUnderline"/>
          <w:highlight w:val="yellow"/>
        </w:rPr>
        <w:t xml:space="preserve">Legal immigration, </w:t>
      </w:r>
      <w:r w:rsidRPr="009E2060">
        <w:rPr>
          <w:rStyle w:val="Emphasis"/>
          <w:highlight w:val="yellow"/>
        </w:rPr>
        <w:t>as defined by U.S. immigration law</w:t>
      </w:r>
      <w:r w:rsidRPr="009E2060">
        <w:rPr>
          <w:rStyle w:val="StyleUnderline"/>
          <w:highlight w:val="yellow"/>
        </w:rPr>
        <w:t xml:space="preserve">, includes persons who have been </w:t>
      </w:r>
      <w:r w:rsidRPr="00086885">
        <w:rPr>
          <w:rStyle w:val="Emphasis"/>
          <w:highlight w:val="yellow"/>
        </w:rPr>
        <w:t>admitted under l</w:t>
      </w:r>
      <w:r w:rsidRPr="00086885">
        <w:rPr>
          <w:rStyle w:val="StyleUnderline"/>
        </w:rPr>
        <w:t xml:space="preserve">egal </w:t>
      </w:r>
      <w:r w:rsidRPr="00086885">
        <w:rPr>
          <w:rStyle w:val="Emphasis"/>
          <w:highlight w:val="yellow"/>
        </w:rPr>
        <w:t>p</w:t>
      </w:r>
      <w:r w:rsidRPr="00086885">
        <w:rPr>
          <w:rStyle w:val="StyleUnderline"/>
        </w:rPr>
        <w:t xml:space="preserve">ermanent </w:t>
      </w:r>
      <w:r w:rsidRPr="00086885">
        <w:rPr>
          <w:rStyle w:val="Emphasis"/>
          <w:highlight w:val="yellow"/>
        </w:rPr>
        <w:t>r</w:t>
      </w:r>
      <w:r w:rsidRPr="00086885">
        <w:rPr>
          <w:rStyle w:val="StyleUnderline"/>
        </w:rPr>
        <w:t xml:space="preserve">esident </w:t>
      </w:r>
      <w:r w:rsidRPr="00086885">
        <w:rPr>
          <w:rStyle w:val="Emphasis"/>
          <w:highlight w:val="yellow"/>
        </w:rPr>
        <w:t>status</w:t>
      </w:r>
      <w:r w:rsidRPr="009E2060">
        <w:rPr>
          <w:rStyle w:val="StyleUnderline"/>
          <w:highlight w:val="yellow"/>
        </w:rPr>
        <w:t>. Legal immigrants may remain in the U</w:t>
      </w:r>
      <w:r>
        <w:t xml:space="preserve">nited </w:t>
      </w:r>
      <w:r w:rsidRPr="009E2060">
        <w:rPr>
          <w:rStyle w:val="StyleUnderline"/>
          <w:highlight w:val="yellow"/>
        </w:rPr>
        <w:t>S</w:t>
      </w:r>
      <w:r>
        <w:t xml:space="preserve">tates </w:t>
      </w:r>
      <w:r w:rsidRPr="009E2060">
        <w:rPr>
          <w:rStyle w:val="StyleUnderline"/>
          <w:highlight w:val="yellow"/>
        </w:rPr>
        <w:t>permanently under this status unless they relinquish it</w:t>
      </w:r>
      <w:r w:rsidRPr="007245F3">
        <w:rPr>
          <w:rStyle w:val="StyleUnderline"/>
        </w:rPr>
        <w:t xml:space="preserve"> by living abroad for lengthy periods or by committing a </w:t>
      </w:r>
      <w:r>
        <w:rPr>
          <w:rStyle w:val="StyleUnderline"/>
        </w:rPr>
        <w:t xml:space="preserve">crime that subjects them to </w:t>
      </w:r>
      <w:r w:rsidRPr="00086885">
        <w:rPr>
          <w:rStyle w:val="StyleUnderline"/>
        </w:rPr>
        <w:t>deportation. After five years of residence, permanent residents have the right to petition for naturalized U.S. citizenship.</w:t>
      </w:r>
      <w:r w:rsidRPr="007245F3">
        <w:rPr>
          <w:rStyle w:val="StyleUnderline"/>
        </w:rPr>
        <w:t xml:space="preserve"> </w:t>
      </w:r>
      <w:r w:rsidRPr="00086885">
        <w:rPr>
          <w:rStyle w:val="StyleUnderline"/>
        </w:rPr>
        <w:t xml:space="preserve">The category of legal immigration </w:t>
      </w:r>
      <w:r w:rsidRPr="00086885">
        <w:rPr>
          <w:rStyle w:val="Emphasis"/>
        </w:rPr>
        <w:t>excludes</w:t>
      </w:r>
      <w:r w:rsidRPr="00086885">
        <w:rPr>
          <w:rStyle w:val="StyleUnderline"/>
        </w:rPr>
        <w:t xml:space="preserve"> noncitizens who are authorized to enter and remain in the U</w:t>
      </w:r>
      <w:r w:rsidRPr="00086885">
        <w:t xml:space="preserve">nited </w:t>
      </w:r>
      <w:r w:rsidRPr="00086885">
        <w:rPr>
          <w:rStyle w:val="StyleUnderline"/>
        </w:rPr>
        <w:t>S</w:t>
      </w:r>
      <w:r w:rsidRPr="00086885">
        <w:t xml:space="preserve">tates </w:t>
      </w:r>
      <w:r w:rsidRPr="00086885">
        <w:rPr>
          <w:rStyle w:val="StyleUnderline"/>
        </w:rPr>
        <w:t xml:space="preserve">for </w:t>
      </w:r>
      <w:r w:rsidRPr="00086885">
        <w:rPr>
          <w:rStyle w:val="Emphasis"/>
        </w:rPr>
        <w:t>short periods of time</w:t>
      </w:r>
      <w:r w:rsidRPr="00086885">
        <w:rPr>
          <w:rStyle w:val="StyleUnderline"/>
        </w:rPr>
        <w:t xml:space="preserve"> for the purposes of employment, education, tourism, and commerce </w:t>
      </w:r>
      <w:r w:rsidRPr="00086885">
        <w:rPr>
          <w:rStyle w:val="Emphasis"/>
        </w:rPr>
        <w:t>without the right to reside permanently or petition for citizenship</w:t>
      </w:r>
      <w:r w:rsidRPr="00086885">
        <w:t>.</w:t>
      </w:r>
    </w:p>
    <w:p w14:paraId="2C5B971F" w14:textId="77777777" w:rsidR="00086885" w:rsidRDefault="00086885" w:rsidP="00086885"/>
    <w:p w14:paraId="1EDBFEEF" w14:textId="78CFCC05" w:rsidR="000A4FA3" w:rsidRDefault="000A4FA3" w:rsidP="000A4FA3">
      <w:pPr>
        <w:pStyle w:val="Heading3"/>
      </w:pPr>
      <w:r>
        <w:lastRenderedPageBreak/>
        <w:t>AT: Legal Precision DA</w:t>
      </w:r>
    </w:p>
    <w:p w14:paraId="7FB53A26" w14:textId="168386AE" w:rsidR="00A55BD7" w:rsidRPr="000A4FA3" w:rsidRDefault="000A4FA3" w:rsidP="00A55BD7">
      <w:pPr>
        <w:pStyle w:val="Heading4"/>
      </w:pPr>
      <w:r>
        <w:t xml:space="preserve">No “Legal Precision DA” — circuit courts </w:t>
      </w:r>
      <w:r>
        <w:rPr>
          <w:u w:val="single"/>
        </w:rPr>
        <w:t>disagree</w:t>
      </w:r>
      <w:r>
        <w:t xml:space="preserve"> with the BIA decision they’ve cited.   </w:t>
      </w:r>
    </w:p>
    <w:p w14:paraId="4277B5E9" w14:textId="067B9D9C" w:rsidR="00A55BD7" w:rsidRDefault="00A55BD7" w:rsidP="00A55BD7">
      <w:proofErr w:type="spellStart"/>
      <w:r w:rsidRPr="00A55BD7">
        <w:rPr>
          <w:rStyle w:val="Style13ptBold"/>
        </w:rPr>
        <w:t>Cicchini</w:t>
      </w:r>
      <w:proofErr w:type="spellEnd"/>
      <w:r w:rsidRPr="00A55BD7">
        <w:rPr>
          <w:rStyle w:val="Style13ptBold"/>
        </w:rPr>
        <w:t xml:space="preserve"> and </w:t>
      </w:r>
      <w:proofErr w:type="spellStart"/>
      <w:r w:rsidRPr="00A55BD7">
        <w:rPr>
          <w:rStyle w:val="Style13ptBold"/>
        </w:rPr>
        <w:t>Hassell</w:t>
      </w:r>
      <w:proofErr w:type="spellEnd"/>
      <w:r w:rsidRPr="00A55BD7">
        <w:rPr>
          <w:rStyle w:val="Style13ptBold"/>
        </w:rPr>
        <w:t xml:space="preserve"> 12</w:t>
      </w:r>
      <w:r>
        <w:t xml:space="preserve"> — Daniel </w:t>
      </w:r>
      <w:proofErr w:type="spellStart"/>
      <w:r>
        <w:t>Cicchini</w:t>
      </w:r>
      <w:proofErr w:type="spellEnd"/>
      <w:r>
        <w:t xml:space="preserve">, </w:t>
      </w:r>
      <w:r w:rsidR="00403ED4" w:rsidRPr="00403ED4">
        <w:t xml:space="preserve">General Attorney at the Executive Office for Immigration Review—the office of the U.S. Department of Justice responsible for adjudicating all immigration cases in the U.S., </w:t>
      </w:r>
      <w:r>
        <w:t xml:space="preserve">and Joseph </w:t>
      </w:r>
      <w:proofErr w:type="spellStart"/>
      <w:r>
        <w:t>Hassell</w:t>
      </w:r>
      <w:proofErr w:type="spellEnd"/>
      <w:r>
        <w:t xml:space="preserve">, </w:t>
      </w:r>
      <w:r w:rsidR="00403ED4">
        <w:t xml:space="preserve">Attorney Advisor at the Immigration Court in Eloy, Arizona, </w:t>
      </w:r>
      <w:r>
        <w:t>2012 (“</w:t>
      </w:r>
      <w:r>
        <w:t>The Continuing Struggle To Define</w:t>
      </w:r>
      <w:r>
        <w:t xml:space="preserve"> ‘Admission’ and ‘Admitted’ i</w:t>
      </w:r>
      <w:r>
        <w:t>n the</w:t>
      </w:r>
      <w:r>
        <w:t xml:space="preserve"> </w:t>
      </w:r>
      <w:r>
        <w:t>Immigration and Nationality Act</w:t>
      </w:r>
      <w:r>
        <w:t xml:space="preserve">,” </w:t>
      </w:r>
      <w:r>
        <w:rPr>
          <w:i/>
        </w:rPr>
        <w:t>Immigration Law Adviser</w:t>
      </w:r>
      <w:r>
        <w:t xml:space="preserve">—a publication of the Executive Office for Immigration Review, Volume 6, Number 6, June, Available Online at </w:t>
      </w:r>
      <w:hyperlink r:id="rId13" w:history="1">
        <w:r w:rsidRPr="004D6B88">
          <w:rPr>
            <w:rStyle w:val="Hyperlink"/>
          </w:rPr>
          <w:t>https://www.justice.gov/sites/default/files/eoir/legacy/2012/08/07/vol6no6.pdf</w:t>
        </w:r>
      </w:hyperlink>
      <w:r>
        <w:t>, Accessed 07-14-2018, p. 4-5)</w:t>
      </w:r>
    </w:p>
    <w:p w14:paraId="0DB3D1DF" w14:textId="77777777" w:rsidR="00A55BD7" w:rsidRPr="00A55BD7" w:rsidRDefault="00A55BD7" w:rsidP="00A55BD7">
      <w:pPr>
        <w:rPr>
          <w:rStyle w:val="Emphasis"/>
        </w:rPr>
      </w:pPr>
      <w:r w:rsidRPr="00A55BD7">
        <w:rPr>
          <w:rStyle w:val="Emphasis"/>
        </w:rPr>
        <w:t>Adjustment of Status: Is It an Admission?</w:t>
      </w:r>
    </w:p>
    <w:p w14:paraId="291A790D" w14:textId="2E088405" w:rsidR="00A55BD7" w:rsidRDefault="00A55BD7" w:rsidP="00A55BD7">
      <w:r w:rsidRPr="00A55BD7">
        <w:rPr>
          <w:rStyle w:val="StyleUnderline"/>
        </w:rPr>
        <w:t>Determining if and when an alien has been “admitted” is more complex</w:t>
      </w:r>
      <w:r>
        <w:t xml:space="preserve">, however, </w:t>
      </w:r>
      <w:r w:rsidRPr="00A55BD7">
        <w:rPr>
          <w:rStyle w:val="StyleUnderline"/>
        </w:rPr>
        <w:t>if an alien becomes an LPR through adjustment of status</w:t>
      </w:r>
      <w:r>
        <w:t xml:space="preserve"> under section 245</w:t>
      </w:r>
      <w:r>
        <w:t xml:space="preserve"> </w:t>
      </w:r>
      <w:r>
        <w:t xml:space="preserve">of the Act. Indeed, </w:t>
      </w:r>
      <w:r w:rsidRPr="00A55BD7">
        <w:rPr>
          <w:rStyle w:val="StyleUnderline"/>
        </w:rPr>
        <w:t xml:space="preserve">in such a case, an adjudicator may have to determine whether applicable precedent defines an alien’s adjustment of status as an “admission” within the meaning of the Act, because </w:t>
      </w:r>
      <w:r w:rsidRPr="000A4FA3">
        <w:rPr>
          <w:rStyle w:val="Emphasis"/>
          <w:highlight w:val="yellow"/>
        </w:rPr>
        <w:t>the Board and the circuit courts</w:t>
      </w:r>
      <w:r w:rsidRPr="00A55BD7">
        <w:rPr>
          <w:rStyle w:val="Emphasis"/>
        </w:rPr>
        <w:t xml:space="preserve"> appear to be </w:t>
      </w:r>
      <w:r w:rsidRPr="000A4FA3">
        <w:rPr>
          <w:rStyle w:val="Emphasis"/>
          <w:highlight w:val="yellow"/>
        </w:rPr>
        <w:t>split</w:t>
      </w:r>
      <w:r w:rsidRPr="00A55BD7">
        <w:rPr>
          <w:rStyle w:val="Emphasis"/>
        </w:rPr>
        <w:t xml:space="preserve"> on the issue</w:t>
      </w:r>
      <w:r>
        <w:t>.</w:t>
      </w:r>
    </w:p>
    <w:p w14:paraId="36FE34CD" w14:textId="63180E51" w:rsidR="00A55BD7" w:rsidRDefault="00A55BD7" w:rsidP="00A55BD7">
      <w:r>
        <w:t>Under section 245 of the Act, the Attorney</w:t>
      </w:r>
      <w:r>
        <w:t xml:space="preserve"> </w:t>
      </w:r>
      <w:r>
        <w:t>General may adjust the status of any alien who has</w:t>
      </w:r>
      <w:r>
        <w:t xml:space="preserve"> </w:t>
      </w:r>
      <w:r>
        <w:t>previously been inspected, admitted, or paroled. More</w:t>
      </w:r>
      <w:r>
        <w:t xml:space="preserve"> </w:t>
      </w:r>
      <w:r>
        <w:t>specifically, adjustment of status is a process that permits</w:t>
      </w:r>
      <w:r>
        <w:t xml:space="preserve"> </w:t>
      </w:r>
      <w:r>
        <w:t>aliens already present in the United States to become</w:t>
      </w:r>
      <w:r>
        <w:t xml:space="preserve"> </w:t>
      </w:r>
      <w:r>
        <w:t>LPRs without having to depart and procure an immigrant</w:t>
      </w:r>
      <w:r>
        <w:t xml:space="preserve"> </w:t>
      </w:r>
      <w:r>
        <w:t>visa from an American consulate, most often in the alien’s</w:t>
      </w:r>
      <w:r>
        <w:t xml:space="preserve"> </w:t>
      </w:r>
      <w:r>
        <w:t>country of origin. USCIS, DHS, Adjustment of Status,</w:t>
      </w:r>
      <w:r>
        <w:t xml:space="preserve"> </w:t>
      </w:r>
      <w:r>
        <w:t>(Mar. 30, 2011), http://www.uscis.gov/greencard (follow</w:t>
      </w:r>
      <w:r>
        <w:t xml:space="preserve"> </w:t>
      </w:r>
      <w:r>
        <w:t>“Green Card Processes and Procedures” hyperlink; then</w:t>
      </w:r>
      <w:r>
        <w:t xml:space="preserve"> </w:t>
      </w:r>
      <w:r>
        <w:t>follow “Adjustment of Status” hyperlink); Barr at 3.</w:t>
      </w:r>
    </w:p>
    <w:p w14:paraId="72D4EBFD" w14:textId="196D52DA" w:rsidR="00A55BD7" w:rsidRDefault="00A55BD7" w:rsidP="00A55BD7">
      <w:r w:rsidRPr="00A55BD7">
        <w:rPr>
          <w:rStyle w:val="StyleUnderline"/>
        </w:rPr>
        <w:t>Because aliens who adjust status are already physically present inside the U</w:t>
      </w:r>
      <w:r>
        <w:t xml:space="preserve">nited </w:t>
      </w:r>
      <w:r w:rsidRPr="00A55BD7">
        <w:rPr>
          <w:rStyle w:val="StyleUnderline"/>
        </w:rPr>
        <w:t>S</w:t>
      </w:r>
      <w:r>
        <w:t xml:space="preserve">tates, </w:t>
      </w:r>
      <w:r w:rsidRPr="00A55BD7">
        <w:rPr>
          <w:rStyle w:val="StyleUnderline"/>
        </w:rPr>
        <w:t>this process does not involve physical entry into the country after inspection and authorization at a port of entry</w:t>
      </w:r>
      <w:r>
        <w:t>. Thus,</w:t>
      </w:r>
      <w:r>
        <w:t xml:space="preserve"> </w:t>
      </w:r>
      <w:r w:rsidRPr="00A55BD7">
        <w:rPr>
          <w:rStyle w:val="StyleUnderline"/>
        </w:rPr>
        <w:t>under the plain language of section 101(a)(</w:t>
      </w:r>
      <w:proofErr w:type="gramStart"/>
      <w:r w:rsidRPr="00A55BD7">
        <w:rPr>
          <w:rStyle w:val="StyleUnderline"/>
        </w:rPr>
        <w:t>13)(</w:t>
      </w:r>
      <w:proofErr w:type="gramEnd"/>
      <w:r w:rsidRPr="00A55BD7">
        <w:rPr>
          <w:rStyle w:val="StyleUnderline"/>
        </w:rPr>
        <w:t>A) of the Act, it is not an “admission.” As a consequence, an alien who has adjusted status to that of an LPR after entering the country without inspection has not been “admitted” within the meaning of section 101(a)(</w:t>
      </w:r>
      <w:proofErr w:type="gramStart"/>
      <w:r w:rsidRPr="00A55BD7">
        <w:rPr>
          <w:rStyle w:val="StyleUnderline"/>
        </w:rPr>
        <w:t>13)(</w:t>
      </w:r>
      <w:proofErr w:type="gramEnd"/>
      <w:r w:rsidRPr="00A55BD7">
        <w:rPr>
          <w:rStyle w:val="StyleUnderline"/>
        </w:rPr>
        <w:t>A) and would therefore be subject to the grounds of inadmissibility under section 212(a) of the Act</w:t>
      </w:r>
      <w:r>
        <w:t>.</w:t>
      </w:r>
    </w:p>
    <w:p w14:paraId="1E20E143" w14:textId="2175851B" w:rsidR="00A55BD7" w:rsidRDefault="00A55BD7" w:rsidP="00A55BD7">
      <w:r w:rsidRPr="00A55BD7">
        <w:rPr>
          <w:rStyle w:val="StyleUnderline"/>
        </w:rPr>
        <w:t>To avoid this result, in Matter of Rosas,</w:t>
      </w:r>
      <w:r>
        <w:t xml:space="preserve"> 22 I&amp;N</w:t>
      </w:r>
      <w:r>
        <w:t xml:space="preserve"> </w:t>
      </w:r>
      <w:r>
        <w:t xml:space="preserve">Dec. 616, 621-23 (BIA 1999), </w:t>
      </w:r>
      <w:r w:rsidRPr="00A55BD7">
        <w:rPr>
          <w:rStyle w:val="StyleUnderline"/>
        </w:rPr>
        <w:t>the Board held that an alien who was either authorized to enter after inspection or who has “adjusted status” after an unlawful entry was “admitted” for purposes of determining whether the inadmissibility or deportability grounds should apply</w:t>
      </w:r>
      <w:r>
        <w:t>.</w:t>
      </w:r>
      <w:r>
        <w:t xml:space="preserve"> </w:t>
      </w:r>
      <w:r>
        <w:t>See also Matter of E.W. Rodriguez, 25 I&amp;N Dec. 784, 789</w:t>
      </w:r>
      <w:r>
        <w:t xml:space="preserve"> </w:t>
      </w:r>
      <w:r>
        <w:t>(BIA 2012) (holding that the Board is “constrained to</w:t>
      </w:r>
      <w:r>
        <w:t xml:space="preserve"> </w:t>
      </w:r>
      <w:r>
        <w:t>treat adjustment as an admission in order to preserve the</w:t>
      </w:r>
      <w:r>
        <w:t xml:space="preserve"> </w:t>
      </w:r>
      <w:r>
        <w:t>coherence of the statutory scheme and avoid absurdities”);</w:t>
      </w:r>
      <w:r>
        <w:t xml:space="preserve"> </w:t>
      </w:r>
      <w:r>
        <w:t xml:space="preserve">Matter of Espinosa </w:t>
      </w:r>
      <w:proofErr w:type="spellStart"/>
      <w:r>
        <w:t>Guillot</w:t>
      </w:r>
      <w:proofErr w:type="spellEnd"/>
      <w:r>
        <w:t>, 25 I&amp;N Dec. 653, 655-56 (BIA</w:t>
      </w:r>
      <w:r>
        <w:t xml:space="preserve"> </w:t>
      </w:r>
      <w:r>
        <w:t>2011) (holding that an alien who adjusted to LPR status</w:t>
      </w:r>
      <w:r>
        <w:t xml:space="preserve"> </w:t>
      </w:r>
      <w:r>
        <w:t>under the Cuban Refugee Adjustment Act was admitted</w:t>
      </w:r>
      <w:r>
        <w:t xml:space="preserve"> </w:t>
      </w:r>
      <w:r>
        <w:t>and therefore subject to charges of removability under</w:t>
      </w:r>
      <w:r>
        <w:t xml:space="preserve"> </w:t>
      </w:r>
      <w:r>
        <w:t xml:space="preserve">section 237(a)); Matter of </w:t>
      </w:r>
      <w:proofErr w:type="spellStart"/>
      <w:r>
        <w:t>Alyazji</w:t>
      </w:r>
      <w:proofErr w:type="spellEnd"/>
      <w:r>
        <w:t>, 25 I&amp;N Dec. 397, 399-</w:t>
      </w:r>
      <w:r>
        <w:t xml:space="preserve"> </w:t>
      </w:r>
      <w:r>
        <w:t>401 (BIA 2011) (citing Board cases where “adjustment</w:t>
      </w:r>
      <w:r>
        <w:t xml:space="preserve"> </w:t>
      </w:r>
      <w:r>
        <w:t>of status” is an admission, as well as circuit decisions</w:t>
      </w:r>
      <w:r>
        <w:t xml:space="preserve"> </w:t>
      </w:r>
      <w:r>
        <w:t xml:space="preserve">concluding otherwise); Matter of </w:t>
      </w:r>
      <w:proofErr w:type="spellStart"/>
      <w:r>
        <w:t>Koljenovic</w:t>
      </w:r>
      <w:proofErr w:type="spellEnd"/>
      <w:r>
        <w:t>, 25 I&amp;N Dec.</w:t>
      </w:r>
      <w:r>
        <w:t xml:space="preserve"> </w:t>
      </w:r>
      <w:r>
        <w:t>219, 225 (BIA 2010) (holding that, for purposes of a section</w:t>
      </w:r>
      <w:r>
        <w:t xml:space="preserve"> </w:t>
      </w:r>
      <w:r>
        <w:t>212(h) waiver of inadmissibility, an alien whose status is</w:t>
      </w:r>
      <w:r>
        <w:t xml:space="preserve"> </w:t>
      </w:r>
      <w:r>
        <w:t>adjusted to that of an LPR has been “admitted” on the</w:t>
      </w:r>
      <w:r>
        <w:t xml:space="preserve"> [end page 4] </w:t>
      </w:r>
      <w:r>
        <w:t xml:space="preserve">date he or she adjusted status). </w:t>
      </w:r>
      <w:r w:rsidRPr="00A55BD7">
        <w:rPr>
          <w:rStyle w:val="StyleUnderline"/>
        </w:rPr>
        <w:t>Other provisions of the Act additionally suggest that an adjustment of status means that an alien is “in and admitted to the U</w:t>
      </w:r>
      <w:r>
        <w:t>nited</w:t>
      </w:r>
      <w:r>
        <w:t xml:space="preserve"> </w:t>
      </w:r>
      <w:r w:rsidRPr="00A55BD7">
        <w:rPr>
          <w:rStyle w:val="StyleUnderline"/>
        </w:rPr>
        <w:t>S</w:t>
      </w:r>
      <w:r>
        <w:t>tates</w:t>
      </w:r>
      <w:r w:rsidRPr="00A55BD7">
        <w:rPr>
          <w:rStyle w:val="StyleUnderline"/>
        </w:rPr>
        <w:t>,” making him or her deportable</w:t>
      </w:r>
      <w:r>
        <w:t>. See section</w:t>
      </w:r>
      <w:r>
        <w:t xml:space="preserve"> </w:t>
      </w:r>
      <w:r>
        <w:t>237(a)(1)(A) of the Act (entitled “Inadmissible aliens”</w:t>
      </w:r>
      <w:r>
        <w:t xml:space="preserve"> </w:t>
      </w:r>
      <w:r>
        <w:t>and providing, in pertinent part, that “[a]</w:t>
      </w:r>
      <w:proofErr w:type="spellStart"/>
      <w:r>
        <w:t>ny</w:t>
      </w:r>
      <w:proofErr w:type="spellEnd"/>
      <w:r>
        <w:t xml:space="preserve"> alien who</w:t>
      </w:r>
      <w:r>
        <w:t xml:space="preserve"> </w:t>
      </w:r>
      <w:r>
        <w:t>at the time of entry or adjustment of status was within one</w:t>
      </w:r>
      <w:r>
        <w:t xml:space="preserve"> </w:t>
      </w:r>
      <w:r>
        <w:t>or more classes of aliens [who were] inadmissible . . . is</w:t>
      </w:r>
      <w:r>
        <w:t xml:space="preserve"> </w:t>
      </w:r>
      <w:r>
        <w:t>deportable”) (emphasis added).</w:t>
      </w:r>
    </w:p>
    <w:p w14:paraId="77C263E4" w14:textId="5170441E" w:rsidR="00A55BD7" w:rsidRDefault="00A55BD7" w:rsidP="00A55BD7">
      <w:r w:rsidRPr="00A55BD7">
        <w:rPr>
          <w:rStyle w:val="StyleUnderline"/>
        </w:rPr>
        <w:t>Unlike the Board, the circuit courts’ treatment of the “adjustment-as-admission” issue is mixed. The Ninth Circuit has held that an adjustment of status can be considered an “admission,” albeit in a limited context, but most other circuits disagree</w:t>
      </w:r>
      <w:r>
        <w:t xml:space="preserve">. In </w:t>
      </w:r>
      <w:proofErr w:type="spellStart"/>
      <w:r>
        <w:t>OcampoDuran</w:t>
      </w:r>
      <w:proofErr w:type="spellEnd"/>
      <w:r>
        <w:t xml:space="preserve"> </w:t>
      </w:r>
      <w:r>
        <w:t>v. Ashcroft, 254 F.3d 1133, 1134-35 (9th Cir.</w:t>
      </w:r>
      <w:r>
        <w:t xml:space="preserve"> </w:t>
      </w:r>
      <w:r>
        <w:t>2001), the Ninth Circuit held that adjustment of</w:t>
      </w:r>
      <w:r>
        <w:t xml:space="preserve"> </w:t>
      </w:r>
      <w:r>
        <w:t>status was an “admission” within the context of section</w:t>
      </w:r>
      <w:r>
        <w:t xml:space="preserve"> </w:t>
      </w:r>
      <w:r>
        <w:t>237(a)(2)(A)(iii) of the Act, which authorizes removal</w:t>
      </w:r>
      <w:r>
        <w:t xml:space="preserve"> </w:t>
      </w:r>
      <w:r>
        <w:t>of any alien convicted “at any time after admission” of</w:t>
      </w:r>
      <w:r>
        <w:t xml:space="preserve"> </w:t>
      </w:r>
      <w:r>
        <w:t>an aggravated felony. In that case, an LPR, who had</w:t>
      </w:r>
      <w:r>
        <w:t xml:space="preserve"> </w:t>
      </w:r>
      <w:r>
        <w:t>entered without inspection, had never been “admitted”</w:t>
      </w:r>
      <w:r>
        <w:t xml:space="preserve"> </w:t>
      </w:r>
      <w:r>
        <w:t>within the meaning of section 101(a)(</w:t>
      </w:r>
      <w:proofErr w:type="gramStart"/>
      <w:r>
        <w:t>13)(</w:t>
      </w:r>
      <w:proofErr w:type="gramEnd"/>
      <w:r>
        <w:t>A) of the Act.</w:t>
      </w:r>
      <w:r>
        <w:t xml:space="preserve"> </w:t>
      </w:r>
      <w:r>
        <w:t>Nevertheless, the court found the alien removable because</w:t>
      </w:r>
      <w:r>
        <w:t xml:space="preserve"> </w:t>
      </w:r>
      <w:r>
        <w:t>he later adjusted status and then was convicted of an</w:t>
      </w:r>
      <w:r>
        <w:t xml:space="preserve"> </w:t>
      </w:r>
      <w:r>
        <w:t>aggravated felony. Id. (quoting section 101(a</w:t>
      </w:r>
      <w:proofErr w:type="gramStart"/>
      <w:r>
        <w:t>)(</w:t>
      </w:r>
      <w:proofErr w:type="gramEnd"/>
      <w:r>
        <w:t>20) of the</w:t>
      </w:r>
      <w:r>
        <w:t xml:space="preserve"> </w:t>
      </w:r>
      <w:r>
        <w:t>Act in defining the term “lawfully admitted for permanent</w:t>
      </w:r>
      <w:r>
        <w:t xml:space="preserve"> </w:t>
      </w:r>
      <w:r>
        <w:t>residence”).</w:t>
      </w:r>
    </w:p>
    <w:p w14:paraId="07AF406F" w14:textId="6EE48226" w:rsidR="00A55BD7" w:rsidRDefault="00A55BD7" w:rsidP="00A55BD7">
      <w:r>
        <w:t>However, in the context of section</w:t>
      </w:r>
      <w:r>
        <w:t xml:space="preserve"> </w:t>
      </w:r>
      <w:r>
        <w:t>237(a)(2)(A)(</w:t>
      </w:r>
      <w:proofErr w:type="spellStart"/>
      <w:r>
        <w:t>i</w:t>
      </w:r>
      <w:proofErr w:type="spellEnd"/>
      <w:r>
        <w:t>)(I) of the Act, which provides, inter</w:t>
      </w:r>
      <w:r>
        <w:t xml:space="preserve"> </w:t>
      </w:r>
      <w:r>
        <w:t>alia, that an alien is deportable if he or she is convicted</w:t>
      </w:r>
      <w:r>
        <w:t xml:space="preserve"> </w:t>
      </w:r>
      <w:r>
        <w:t>of an offense committed within 5 years “after the date</w:t>
      </w:r>
      <w:r>
        <w:t xml:space="preserve"> </w:t>
      </w:r>
      <w:r>
        <w:t>of admission,” the circuit courts have consistently held</w:t>
      </w:r>
      <w:r>
        <w:t xml:space="preserve"> </w:t>
      </w:r>
      <w:r>
        <w:t xml:space="preserve">that an alien’s </w:t>
      </w:r>
      <w:r>
        <w:lastRenderedPageBreak/>
        <w:t>adjustment of status does not constitute</w:t>
      </w:r>
      <w:r>
        <w:t xml:space="preserve"> </w:t>
      </w:r>
      <w:r>
        <w:t xml:space="preserve">an “admission.” More specifically, </w:t>
      </w:r>
      <w:r w:rsidRPr="000A4FA3">
        <w:rPr>
          <w:rStyle w:val="StyleUnderline"/>
          <w:highlight w:val="yellow"/>
        </w:rPr>
        <w:t>the Fourth, Sixth, and Seventh Circuits have all held that the term “admission”</w:t>
      </w:r>
      <w:r w:rsidRPr="00A55BD7">
        <w:rPr>
          <w:rStyle w:val="StyleUnderline"/>
        </w:rPr>
        <w:t xml:space="preserve"> in the phrase “date of admission” </w:t>
      </w:r>
      <w:r w:rsidRPr="000A4FA3">
        <w:rPr>
          <w:rStyle w:val="StyleUnderline"/>
          <w:highlight w:val="yellow"/>
        </w:rPr>
        <w:t>is governed by the plain, “unambiguous” meaning of “admission”</w:t>
      </w:r>
      <w:r w:rsidRPr="00A55BD7">
        <w:rPr>
          <w:rStyle w:val="StyleUnderline"/>
        </w:rPr>
        <w:t xml:space="preserve"> in section 101(a)(</w:t>
      </w:r>
      <w:proofErr w:type="gramStart"/>
      <w:r w:rsidRPr="00A55BD7">
        <w:rPr>
          <w:rStyle w:val="StyleUnderline"/>
        </w:rPr>
        <w:t>13)(</w:t>
      </w:r>
      <w:proofErr w:type="gramEnd"/>
      <w:r w:rsidRPr="00A55BD7">
        <w:rPr>
          <w:rStyle w:val="StyleUnderline"/>
        </w:rPr>
        <w:t xml:space="preserve">A), </w:t>
      </w:r>
      <w:r w:rsidRPr="000A4FA3">
        <w:rPr>
          <w:rStyle w:val="StyleUnderline"/>
          <w:highlight w:val="yellow"/>
        </w:rPr>
        <w:t xml:space="preserve">which requires </w:t>
      </w:r>
      <w:r w:rsidRPr="000A4FA3">
        <w:rPr>
          <w:rStyle w:val="Emphasis"/>
          <w:highlight w:val="yellow"/>
        </w:rPr>
        <w:t>physical entry after inspection</w:t>
      </w:r>
      <w:r>
        <w:t xml:space="preserve">. Zhang v. </w:t>
      </w:r>
      <w:proofErr w:type="spellStart"/>
      <w:r>
        <w:t>Mukasey</w:t>
      </w:r>
      <w:proofErr w:type="spellEnd"/>
      <w:r>
        <w:t>, 509 F.3d 313, 316 (6th</w:t>
      </w:r>
      <w:r>
        <w:t xml:space="preserve"> </w:t>
      </w:r>
      <w:r>
        <w:t>Cir. 2007) (holding “that there is only one ‘first lawful</w:t>
      </w:r>
      <w:r>
        <w:t xml:space="preserve"> </w:t>
      </w:r>
      <w:r>
        <w:t>admission,’ and it is based on physical, legal entry into the</w:t>
      </w:r>
      <w:r>
        <w:t xml:space="preserve"> </w:t>
      </w:r>
      <w:r>
        <w:t>United States, not on the attainment of a particular legal</w:t>
      </w:r>
      <w:r>
        <w:t xml:space="preserve"> </w:t>
      </w:r>
      <w:r>
        <w:t xml:space="preserve">status”); </w:t>
      </w:r>
      <w:proofErr w:type="spellStart"/>
      <w:r>
        <w:t>Aremu</w:t>
      </w:r>
      <w:proofErr w:type="spellEnd"/>
      <w:r>
        <w:t xml:space="preserve"> v. Dep’t of Homeland Sec., 450 F.3d 578,</w:t>
      </w:r>
      <w:r>
        <w:t xml:space="preserve"> </w:t>
      </w:r>
      <w:r>
        <w:t>581 (4th Cir. 2006) (“Because the statutory definition of</w:t>
      </w:r>
      <w:r>
        <w:t xml:space="preserve"> </w:t>
      </w:r>
      <w:r>
        <w:t>‘admission’ does not include adjustment of status, it appears</w:t>
      </w:r>
      <w:r>
        <w:t xml:space="preserve"> </w:t>
      </w:r>
      <w:r>
        <w:t>that a straightforward application of Chevron requires us</w:t>
      </w:r>
      <w:r>
        <w:t xml:space="preserve"> </w:t>
      </w:r>
      <w:r>
        <w:t>to conclude that the BIA’s determination that ‘the date</w:t>
      </w:r>
      <w:r>
        <w:t xml:space="preserve"> </w:t>
      </w:r>
      <w:r>
        <w:t>of admission’ under [section 237(a)(2)(A)(</w:t>
      </w:r>
      <w:proofErr w:type="spellStart"/>
      <w:r>
        <w:t>i</w:t>
      </w:r>
      <w:proofErr w:type="spellEnd"/>
      <w:r>
        <w:t>)] includes</w:t>
      </w:r>
      <w:r>
        <w:t xml:space="preserve"> </w:t>
      </w:r>
      <w:r>
        <w:t>the date of an adjustment of status fails step one of the</w:t>
      </w:r>
      <w:r>
        <w:t xml:space="preserve"> </w:t>
      </w:r>
      <w:r>
        <w:t xml:space="preserve">Chevron analysis.”); </w:t>
      </w:r>
      <w:proofErr w:type="spellStart"/>
      <w:r>
        <w:t>Abdelqadar</w:t>
      </w:r>
      <w:proofErr w:type="spellEnd"/>
      <w:r>
        <w:t xml:space="preserve"> v. Gonzales, 413 F.3d 668,</w:t>
      </w:r>
      <w:r>
        <w:t xml:space="preserve"> </w:t>
      </w:r>
      <w:r>
        <w:t>673 (7th Cir. 2005) (“[The alien] accuses the agency of</w:t>
      </w:r>
      <w:r>
        <w:t xml:space="preserve"> </w:t>
      </w:r>
      <w:r>
        <w:t>engaging in word play by equating ‘admitted for permanent</w:t>
      </w:r>
      <w:r>
        <w:t xml:space="preserve"> </w:t>
      </w:r>
      <w:r>
        <w:t>residence’ with ‘the date of admission.’ The former is a</w:t>
      </w:r>
      <w:r>
        <w:t xml:space="preserve"> </w:t>
      </w:r>
      <w:r>
        <w:t>legal status, the latter an entry into the United States.</w:t>
      </w:r>
      <w:r>
        <w:t xml:space="preserve"> </w:t>
      </w:r>
      <w:r>
        <w:t>Section [101(a)(</w:t>
      </w:r>
      <w:proofErr w:type="gramStart"/>
      <w:r>
        <w:t>13)(</w:t>
      </w:r>
      <w:proofErr w:type="gramEnd"/>
      <w:r>
        <w:t>A)] defines admission as a lawful</w:t>
      </w:r>
      <w:r>
        <w:t xml:space="preserve"> </w:t>
      </w:r>
      <w:r>
        <w:t>entry, not as a particular legal status afterward.”)</w:t>
      </w:r>
      <w:r>
        <w:t xml:space="preserve"> </w:t>
      </w:r>
      <w:r>
        <w:t xml:space="preserve">Additionally, in </w:t>
      </w:r>
      <w:proofErr w:type="spellStart"/>
      <w:r>
        <w:t>Shivaraman</w:t>
      </w:r>
      <w:proofErr w:type="spellEnd"/>
      <w:r>
        <w:t xml:space="preserve"> v. Ashcroft, 360 F.3d</w:t>
      </w:r>
      <w:r>
        <w:t xml:space="preserve"> </w:t>
      </w:r>
      <w:r>
        <w:t>1142, 1147-48 (9th Cir. 2004), the Ninth Circuit</w:t>
      </w:r>
      <w:r>
        <w:t xml:space="preserve"> </w:t>
      </w:r>
      <w:r>
        <w:t xml:space="preserve">distinguished its prior reasoning in </w:t>
      </w:r>
      <w:proofErr w:type="spellStart"/>
      <w:r>
        <w:t>Ocampo</w:t>
      </w:r>
      <w:proofErr w:type="spellEnd"/>
      <w:r>
        <w:t>-Duran, 254</w:t>
      </w:r>
      <w:r>
        <w:t xml:space="preserve"> </w:t>
      </w:r>
      <w:r>
        <w:t>F.3d 1133, holding that the date of an alien’s adjustment</w:t>
      </w:r>
      <w:r>
        <w:t xml:space="preserve"> </w:t>
      </w:r>
      <w:r>
        <w:t>of status is not “the date of admission” under section</w:t>
      </w:r>
      <w:r>
        <w:t xml:space="preserve"> </w:t>
      </w:r>
      <w:r>
        <w:t>237(a)(2)(A)(</w:t>
      </w:r>
      <w:proofErr w:type="spellStart"/>
      <w:r>
        <w:t>i</w:t>
      </w:r>
      <w:proofErr w:type="spellEnd"/>
      <w:r>
        <w:t>) if, at the time of the alien’s adjustment, he</w:t>
      </w:r>
      <w:r>
        <w:t xml:space="preserve"> </w:t>
      </w:r>
      <w:r>
        <w:t>or she was already lawfully present in the United States</w:t>
      </w:r>
      <w:r>
        <w:t xml:space="preserve"> </w:t>
      </w:r>
      <w:r>
        <w:t>pursuant to an earlier nonimmigrant admission.</w:t>
      </w:r>
    </w:p>
    <w:p w14:paraId="6684B0F9" w14:textId="308D4BBA" w:rsidR="00A55BD7" w:rsidRDefault="00A55BD7" w:rsidP="00A55BD7">
      <w:r w:rsidRPr="00A55BD7">
        <w:rPr>
          <w:rStyle w:val="StyleUnderline"/>
        </w:rPr>
        <w:t xml:space="preserve">It should be noted, however, that </w:t>
      </w:r>
      <w:r w:rsidRPr="000A4FA3">
        <w:rPr>
          <w:rStyle w:val="StyleUnderline"/>
          <w:highlight w:val="yellow"/>
        </w:rPr>
        <w:t>none of the circuit court cases interpreting the term “admission”</w:t>
      </w:r>
      <w:r w:rsidRPr="00A55BD7">
        <w:rPr>
          <w:rStyle w:val="StyleUnderline"/>
        </w:rPr>
        <w:t xml:space="preserve"> within the context of section 237(a)(2)(A)(</w:t>
      </w:r>
      <w:proofErr w:type="spellStart"/>
      <w:r w:rsidRPr="00A55BD7">
        <w:rPr>
          <w:rStyle w:val="StyleUnderline"/>
        </w:rPr>
        <w:t>i</w:t>
      </w:r>
      <w:proofErr w:type="spellEnd"/>
      <w:r w:rsidRPr="00A55BD7">
        <w:rPr>
          <w:rStyle w:val="StyleUnderline"/>
        </w:rPr>
        <w:t xml:space="preserve">)(I) </w:t>
      </w:r>
      <w:r w:rsidRPr="000A4FA3">
        <w:rPr>
          <w:rStyle w:val="StyleUnderline"/>
          <w:highlight w:val="yellow"/>
        </w:rPr>
        <w:t>concerned an alien who had previously entered without inspection and then adjusted status to</w:t>
      </w:r>
      <w:r w:rsidRPr="00A55BD7">
        <w:rPr>
          <w:rStyle w:val="StyleUnderline"/>
        </w:rPr>
        <w:t xml:space="preserve"> that of an </w:t>
      </w:r>
      <w:r w:rsidRPr="000A4FA3">
        <w:rPr>
          <w:rStyle w:val="StyleUnderline"/>
          <w:highlight w:val="yellow"/>
        </w:rPr>
        <w:t>LPR</w:t>
      </w:r>
      <w:r>
        <w:t>. Zhang, 509</w:t>
      </w:r>
      <w:r>
        <w:t xml:space="preserve"> </w:t>
      </w:r>
      <w:r>
        <w:t>F.3d at 314 (alien “admitted . . . as an F-2 nonimmigrant</w:t>
      </w:r>
      <w:r>
        <w:t xml:space="preserve"> </w:t>
      </w:r>
      <w:r>
        <w:t xml:space="preserve">student”); </w:t>
      </w:r>
      <w:proofErr w:type="spellStart"/>
      <w:r>
        <w:t>Aremu</w:t>
      </w:r>
      <w:proofErr w:type="spellEnd"/>
      <w:r>
        <w:t>, 450 F.3d at 579 (alien “admitted as</w:t>
      </w:r>
      <w:r>
        <w:t xml:space="preserve"> </w:t>
      </w:r>
      <w:r>
        <w:t xml:space="preserve">a nonimmigrant visitor for pleasure”); </w:t>
      </w:r>
      <w:proofErr w:type="spellStart"/>
      <w:r>
        <w:t>Abdelqadar</w:t>
      </w:r>
      <w:proofErr w:type="spellEnd"/>
      <w:r>
        <w:t>, 413</w:t>
      </w:r>
      <w:r>
        <w:t xml:space="preserve"> </w:t>
      </w:r>
      <w:r>
        <w:t>F.3d at 672 (alien lawfully admitted after inspection);</w:t>
      </w:r>
      <w:r>
        <w:t xml:space="preserve"> </w:t>
      </w:r>
      <w:proofErr w:type="spellStart"/>
      <w:r>
        <w:t>Shivaraman</w:t>
      </w:r>
      <w:proofErr w:type="spellEnd"/>
      <w:r>
        <w:t>, 360 F.3d at 1143 (alien “lawfully entered</w:t>
      </w:r>
      <w:r>
        <w:t xml:space="preserve"> </w:t>
      </w:r>
      <w:r>
        <w:t xml:space="preserve">. . . as an F-1 nonimmigrant student”). </w:t>
      </w:r>
      <w:r w:rsidRPr="000A4FA3">
        <w:rPr>
          <w:rStyle w:val="StyleUnderline"/>
          <w:highlight w:val="yellow"/>
        </w:rPr>
        <w:t>It is difficult to predict how the circuits would decide a case</w:t>
      </w:r>
      <w:r>
        <w:t xml:space="preserve"> under section</w:t>
      </w:r>
      <w:r>
        <w:t xml:space="preserve"> </w:t>
      </w:r>
      <w:r>
        <w:t>237(a)(2)(A)(</w:t>
      </w:r>
      <w:proofErr w:type="spellStart"/>
      <w:r>
        <w:t>i</w:t>
      </w:r>
      <w:proofErr w:type="spellEnd"/>
      <w:r>
        <w:t xml:space="preserve">)(I) </w:t>
      </w:r>
      <w:r w:rsidRPr="000A4FA3">
        <w:rPr>
          <w:rStyle w:val="StyleUnderline"/>
          <w:highlight w:val="yellow"/>
        </w:rPr>
        <w:t>concerning an LPR who adjusted status after entering without inspection</w:t>
      </w:r>
      <w:r w:rsidRPr="00A55BD7">
        <w:rPr>
          <w:rStyle w:val="StyleUnderline"/>
        </w:rPr>
        <w:t>. However, if the circuits maintain that an adjustment of status is not an “admission”</w:t>
      </w:r>
      <w:r>
        <w:t xml:space="preserve"> under section</w:t>
      </w:r>
      <w:r>
        <w:t xml:space="preserve"> </w:t>
      </w:r>
      <w:r>
        <w:t>237(a)(2)(A)(</w:t>
      </w:r>
      <w:proofErr w:type="spellStart"/>
      <w:r>
        <w:t>i</w:t>
      </w:r>
      <w:proofErr w:type="spellEnd"/>
      <w:r>
        <w:t xml:space="preserve">)(I), </w:t>
      </w:r>
      <w:r w:rsidRPr="00A55BD7">
        <w:rPr>
          <w:rStyle w:val="StyleUnderline"/>
        </w:rPr>
        <w:t>such an interpretation would effectively immunize such an alien from deportability under this provision and may subject them to the grounds of inadmissibility under section 212 of the Act</w:t>
      </w:r>
      <w:r>
        <w:t>.</w:t>
      </w:r>
    </w:p>
    <w:p w14:paraId="626409CD" w14:textId="77777777" w:rsidR="00086885" w:rsidRPr="00086885" w:rsidRDefault="00086885" w:rsidP="00086885"/>
    <w:p w14:paraId="308EF358" w14:textId="77777777" w:rsidR="00086885" w:rsidRDefault="00086885" w:rsidP="002C5CEB"/>
    <w:p w14:paraId="06C18EA1" w14:textId="7C6DAFCC" w:rsidR="00F776BD" w:rsidRDefault="00F776BD" w:rsidP="00F776BD">
      <w:pPr>
        <w:pStyle w:val="Heading2"/>
      </w:pPr>
      <w:r>
        <w:lastRenderedPageBreak/>
        <w:t>Affirmative</w:t>
      </w:r>
    </w:p>
    <w:p w14:paraId="09B57E22" w14:textId="648D1F5B" w:rsidR="00F776BD" w:rsidRDefault="00F776BD" w:rsidP="00F776BD">
      <w:pPr>
        <w:pStyle w:val="Heading3"/>
      </w:pPr>
      <w:r>
        <w:lastRenderedPageBreak/>
        <w:t>Counter-Interpretation</w:t>
      </w:r>
    </w:p>
    <w:p w14:paraId="12B49BF2" w14:textId="77777777" w:rsidR="00F776BD" w:rsidRPr="009569F9" w:rsidRDefault="00F776BD" w:rsidP="00F776BD">
      <w:pPr>
        <w:pStyle w:val="Heading4"/>
      </w:pPr>
      <w:r>
        <w:t xml:space="preserve">“Legal immigration” is the process of non-citizens obtaining LPR. This includes new arrivals </w:t>
      </w:r>
      <w:r w:rsidRPr="009569F9">
        <w:rPr>
          <w:i/>
          <w:u w:val="single"/>
        </w:rPr>
        <w:t>and</w:t>
      </w:r>
      <w:r w:rsidRPr="009569F9">
        <w:t xml:space="preserve"> adjustment of status</w:t>
      </w:r>
      <w:r>
        <w:t>.</w:t>
      </w:r>
    </w:p>
    <w:p w14:paraId="35CF523B" w14:textId="77777777" w:rsidR="00F776BD" w:rsidRDefault="00F776BD" w:rsidP="00F776BD">
      <w:r w:rsidRPr="009569F9">
        <w:rPr>
          <w:rStyle w:val="Style13ptBold"/>
        </w:rPr>
        <w:t>Robinson 10</w:t>
      </w:r>
      <w:r>
        <w:t xml:space="preserve"> — J. Gregory Robinson, Statistician in the Population Division of the U.S. Census Bureau, 2010 (“Coverage Of Population In Census 2000 Based On Demographic Analysis: The History Behind The Numbers,” Working Paper No. 91 – Presented at the U.S. Census Bureau Workshop, January 8</w:t>
      </w:r>
      <w:r w:rsidRPr="009569F9">
        <w:rPr>
          <w:vertAlign w:val="superscript"/>
        </w:rPr>
        <w:t>th</w:t>
      </w:r>
      <w:r>
        <w:t xml:space="preserve">, Available Online at </w:t>
      </w:r>
      <w:hyperlink r:id="rId14" w:history="1">
        <w:r w:rsidRPr="004D6B88">
          <w:rPr>
            <w:rStyle w:val="Hyperlink"/>
          </w:rPr>
          <w:t>https://www.census.gov/content/dam/Census/library/working-papers/2011/demo/POP-twps0091.pdf</w:t>
        </w:r>
      </w:hyperlink>
      <w:r>
        <w:t>, Accessed 07-14-2018, p. 10-11)</w:t>
      </w:r>
    </w:p>
    <w:p w14:paraId="6D926790" w14:textId="77777777" w:rsidR="00F776BD" w:rsidRDefault="00F776BD" w:rsidP="00F776BD">
      <w:r>
        <w:t>[* DA = Demographic Analysis]</w:t>
      </w:r>
    </w:p>
    <w:p w14:paraId="249C001E" w14:textId="77777777" w:rsidR="00F776BD" w:rsidRDefault="00F776BD" w:rsidP="00F776BD">
      <w:r>
        <w:t>Legally Admitted Permanent Residents</w:t>
      </w:r>
    </w:p>
    <w:p w14:paraId="0FBD3BAB" w14:textId="77777777" w:rsidR="00F776BD" w:rsidRDefault="00F776BD" w:rsidP="00F776BD">
      <w:r w:rsidRPr="009569F9">
        <w:t>Legally admitted migrants represent the largest of the international legal migration components (20.33 million in 2000). The DA estimates on legal permanent residents for all years since 1950 are based on administrative records from</w:t>
      </w:r>
      <w:r>
        <w:t xml:space="preserve"> the Immigration and Naturalization Service (INS).21 Since 2000, the source has moved to the Office of Immigration Statistics (OIS), Department of Homeland Security. </w:t>
      </w:r>
      <w:r w:rsidRPr="009569F9">
        <w:rPr>
          <w:rStyle w:val="StyleUnderline"/>
          <w:highlight w:val="yellow"/>
        </w:rPr>
        <w:t>The I</w:t>
      </w:r>
      <w:r>
        <w:t xml:space="preserve">mmigration and </w:t>
      </w:r>
      <w:r w:rsidRPr="009569F9">
        <w:rPr>
          <w:rStyle w:val="StyleUnderline"/>
          <w:highlight w:val="yellow"/>
        </w:rPr>
        <w:t>N</w:t>
      </w:r>
      <w:r>
        <w:t xml:space="preserve">ationality </w:t>
      </w:r>
      <w:r w:rsidRPr="009569F9">
        <w:rPr>
          <w:rStyle w:val="StyleUnderline"/>
          <w:highlight w:val="yellow"/>
        </w:rPr>
        <w:t>A</w:t>
      </w:r>
      <w:r>
        <w:t xml:space="preserve">ct </w:t>
      </w:r>
      <w:r w:rsidRPr="009569F9">
        <w:rPr>
          <w:rStyle w:val="StyleUnderline"/>
          <w:highlight w:val="yellow"/>
        </w:rPr>
        <w:t>defines legal immigration as the process by which a non-citizen</w:t>
      </w:r>
      <w:r w:rsidRPr="009569F9">
        <w:rPr>
          <w:rStyle w:val="StyleUnderline"/>
        </w:rPr>
        <w:t xml:space="preserve"> of the U</w:t>
      </w:r>
      <w:r>
        <w:t xml:space="preserve">nited </w:t>
      </w:r>
      <w:r w:rsidRPr="009569F9">
        <w:rPr>
          <w:rStyle w:val="StyleUnderline"/>
        </w:rPr>
        <w:t>S</w:t>
      </w:r>
      <w:r>
        <w:t xml:space="preserve">tates </w:t>
      </w:r>
      <w:r w:rsidRPr="009569F9">
        <w:rPr>
          <w:rStyle w:val="StyleUnderline"/>
          <w:highlight w:val="yellow"/>
        </w:rPr>
        <w:t>is granted l</w:t>
      </w:r>
      <w:r>
        <w:t xml:space="preserve">egal </w:t>
      </w:r>
      <w:r w:rsidRPr="009569F9">
        <w:rPr>
          <w:rStyle w:val="StyleUnderline"/>
          <w:highlight w:val="yellow"/>
        </w:rPr>
        <w:t>p</w:t>
      </w:r>
      <w:r>
        <w:t xml:space="preserve">ermanent </w:t>
      </w:r>
      <w:r w:rsidRPr="009569F9">
        <w:rPr>
          <w:rStyle w:val="StyleUnderline"/>
          <w:highlight w:val="yellow"/>
        </w:rPr>
        <w:t>r</w:t>
      </w:r>
      <w:r>
        <w:t xml:space="preserve">esidence. </w:t>
      </w:r>
      <w:r w:rsidRPr="009569F9">
        <w:rPr>
          <w:rStyle w:val="StyleUnderline"/>
          <w:highlight w:val="yellow"/>
        </w:rPr>
        <w:t>Legal immigrants</w:t>
      </w:r>
      <w:r w:rsidRPr="009569F9">
        <w:t xml:space="preserve">, </w:t>
      </w:r>
      <w:r w:rsidRPr="009569F9">
        <w:rPr>
          <w:rStyle w:val="StyleUnderline"/>
        </w:rPr>
        <w:t>as categorized by the INS</w:t>
      </w:r>
      <w:r>
        <w:t xml:space="preserve"> (and OIS), </w:t>
      </w:r>
      <w:r w:rsidRPr="009569F9">
        <w:rPr>
          <w:rStyle w:val="StyleUnderline"/>
          <w:highlight w:val="yellow"/>
        </w:rPr>
        <w:t>include new arrivals to the U</w:t>
      </w:r>
      <w:r>
        <w:t xml:space="preserve">nited </w:t>
      </w:r>
      <w:r w:rsidRPr="009569F9">
        <w:rPr>
          <w:rStyle w:val="StyleUnderline"/>
          <w:highlight w:val="yellow"/>
        </w:rPr>
        <w:t>S</w:t>
      </w:r>
      <w:r>
        <w:t xml:space="preserve">tates </w:t>
      </w:r>
      <w:r w:rsidRPr="009569F9">
        <w:rPr>
          <w:rStyle w:val="StyleUnderline"/>
        </w:rPr>
        <w:t xml:space="preserve">admitted by the Department of State </w:t>
      </w:r>
      <w:r w:rsidRPr="009569F9">
        <w:rPr>
          <w:rStyle w:val="Emphasis"/>
          <w:highlight w:val="yellow"/>
        </w:rPr>
        <w:t>and people in the U</w:t>
      </w:r>
      <w:r>
        <w:t xml:space="preserve">nited </w:t>
      </w:r>
      <w:r w:rsidRPr="009569F9">
        <w:rPr>
          <w:rStyle w:val="Emphasis"/>
          <w:highlight w:val="yellow"/>
        </w:rPr>
        <w:t>S</w:t>
      </w:r>
      <w:r>
        <w:t xml:space="preserve">tates </w:t>
      </w:r>
      <w:r w:rsidRPr="009569F9">
        <w:rPr>
          <w:rStyle w:val="Emphasis"/>
          <w:highlight w:val="yellow"/>
        </w:rPr>
        <w:t>adjusting their migrant status to l</w:t>
      </w:r>
      <w:r>
        <w:t xml:space="preserve">egal </w:t>
      </w:r>
      <w:r w:rsidRPr="009569F9">
        <w:rPr>
          <w:rStyle w:val="Emphasis"/>
          <w:highlight w:val="yellow"/>
        </w:rPr>
        <w:t>p</w:t>
      </w:r>
      <w:r>
        <w:t xml:space="preserve">ermanent </w:t>
      </w:r>
      <w:r w:rsidRPr="009569F9">
        <w:rPr>
          <w:rStyle w:val="Emphasis"/>
          <w:highlight w:val="yellow"/>
        </w:rPr>
        <w:t>r</w:t>
      </w:r>
      <w:r>
        <w:t xml:space="preserve">esident </w:t>
      </w:r>
      <w:r w:rsidRPr="009569F9">
        <w:rPr>
          <w:rStyle w:val="StyleUnderline"/>
        </w:rPr>
        <w:t xml:space="preserve">through the INS. </w:t>
      </w:r>
      <w:r w:rsidRPr="009569F9">
        <w:rPr>
          <w:rStyle w:val="StyleUnderline"/>
          <w:highlight w:val="yellow"/>
        </w:rPr>
        <w:t xml:space="preserve">The latter category included people who initially arrived as refugees, parolees, temporary migrants, or without authorization, and </w:t>
      </w:r>
      <w:r w:rsidRPr="009569F9">
        <w:rPr>
          <w:rStyle w:val="Emphasis"/>
          <w:highlight w:val="yellow"/>
        </w:rPr>
        <w:t>subsequently qualified for l</w:t>
      </w:r>
      <w:r>
        <w:t xml:space="preserve">egal </w:t>
      </w:r>
      <w:r w:rsidRPr="009569F9">
        <w:rPr>
          <w:rStyle w:val="Emphasis"/>
          <w:highlight w:val="yellow"/>
        </w:rPr>
        <w:t>p</w:t>
      </w:r>
      <w:r>
        <w:t xml:space="preserve">ermanent </w:t>
      </w:r>
      <w:r w:rsidRPr="009569F9">
        <w:rPr>
          <w:rStyle w:val="Emphasis"/>
          <w:highlight w:val="yellow"/>
        </w:rPr>
        <w:t>r</w:t>
      </w:r>
      <w:r>
        <w:t xml:space="preserve">esidence </w:t>
      </w:r>
      <w:r w:rsidRPr="009569F9">
        <w:rPr>
          <w:rStyle w:val="StyleUnderline"/>
        </w:rPr>
        <w:t xml:space="preserve">either </w:t>
      </w:r>
      <w:r w:rsidRPr="009569F9">
        <w:rPr>
          <w:rStyle w:val="StyleUnderline"/>
          <w:highlight w:val="yellow"/>
        </w:rPr>
        <w:t>through special provisions</w:t>
      </w:r>
      <w:r w:rsidRPr="009569F9">
        <w:rPr>
          <w:rStyle w:val="StyleUnderline"/>
        </w:rPr>
        <w:t xml:space="preserve"> such as</w:t>
      </w:r>
      <w:r>
        <w:t xml:space="preserve"> the Immigration Reform and Control Act of 1986 (</w:t>
      </w:r>
      <w:r w:rsidRPr="009569F9">
        <w:rPr>
          <w:rStyle w:val="StyleUnderline"/>
        </w:rPr>
        <w:t>IRCA</w:t>
      </w:r>
      <w:r>
        <w:t xml:space="preserve">) </w:t>
      </w:r>
      <w:r w:rsidRPr="009569F9">
        <w:rPr>
          <w:rStyle w:val="StyleUnderline"/>
          <w:highlight w:val="yellow"/>
        </w:rPr>
        <w:t>or by meeting normal</w:t>
      </w:r>
      <w:r w:rsidRPr="009569F9">
        <w:rPr>
          <w:rStyle w:val="StyleUnderline"/>
        </w:rPr>
        <w:t xml:space="preserve"> immigration </w:t>
      </w:r>
      <w:r w:rsidRPr="009569F9">
        <w:rPr>
          <w:rStyle w:val="StyleUnderline"/>
          <w:highlight w:val="yellow"/>
        </w:rPr>
        <w:t>requirements and adjusting status</w:t>
      </w:r>
      <w:r>
        <w:t xml:space="preserve">. [end page 10] </w:t>
      </w:r>
    </w:p>
    <w:p w14:paraId="69A6CE82" w14:textId="77777777" w:rsidR="00F776BD" w:rsidRDefault="00F776BD" w:rsidP="00F776BD">
      <w:r>
        <w:t xml:space="preserve">The INS data are believed to be quite complete, relatively timely (lags of one year), and require less indirect estimation than other immigration components.22 However, </w:t>
      </w:r>
      <w:r w:rsidRPr="009569F9">
        <w:rPr>
          <w:rStyle w:val="StyleUnderline"/>
          <w:highlight w:val="yellow"/>
        </w:rPr>
        <w:t>it is</w:t>
      </w:r>
      <w:r w:rsidRPr="009569F9">
        <w:rPr>
          <w:rStyle w:val="StyleUnderline"/>
        </w:rPr>
        <w:t xml:space="preserve"> becoming </w:t>
      </w:r>
      <w:r w:rsidRPr="009569F9">
        <w:rPr>
          <w:rStyle w:val="Emphasis"/>
          <w:highlight w:val="yellow"/>
        </w:rPr>
        <w:t>increasingly</w:t>
      </w:r>
      <w:r w:rsidRPr="009569F9">
        <w:rPr>
          <w:rStyle w:val="Emphasis"/>
        </w:rPr>
        <w:t xml:space="preserve"> more </w:t>
      </w:r>
      <w:r w:rsidRPr="009569F9">
        <w:rPr>
          <w:rStyle w:val="Emphasis"/>
          <w:highlight w:val="yellow"/>
        </w:rPr>
        <w:t>problematic</w:t>
      </w:r>
      <w:r w:rsidRPr="009569F9">
        <w:rPr>
          <w:rStyle w:val="StyleUnderline"/>
          <w:highlight w:val="yellow"/>
        </w:rPr>
        <w:t xml:space="preserve"> to identify legal immigration</w:t>
      </w:r>
      <w:r w:rsidRPr="009569F9">
        <w:rPr>
          <w:rStyle w:val="StyleUnderline"/>
        </w:rPr>
        <w:t xml:space="preserve">, as defined by INS or DHS, </w:t>
      </w:r>
      <w:r w:rsidRPr="009569F9">
        <w:rPr>
          <w:rStyle w:val="StyleUnderline"/>
          <w:highlight w:val="yellow"/>
        </w:rPr>
        <w:t xml:space="preserve">with </w:t>
      </w:r>
      <w:r w:rsidRPr="009569F9">
        <w:rPr>
          <w:rStyle w:val="Emphasis"/>
          <w:highlight w:val="yellow"/>
        </w:rPr>
        <w:t>actual moves to the U</w:t>
      </w:r>
      <w:r>
        <w:t xml:space="preserve">nited </w:t>
      </w:r>
      <w:r w:rsidRPr="009569F9">
        <w:rPr>
          <w:rStyle w:val="Emphasis"/>
          <w:highlight w:val="yellow"/>
        </w:rPr>
        <w:t>S</w:t>
      </w:r>
      <w:r>
        <w:t xml:space="preserve">tates, </w:t>
      </w:r>
      <w:r w:rsidRPr="009569F9">
        <w:rPr>
          <w:rStyle w:val="StyleUnderline"/>
        </w:rPr>
        <w:t>as would be defined by the decennial census</w:t>
      </w:r>
      <w:r>
        <w:t xml:space="preserve">. Above all, </w:t>
      </w:r>
      <w:r w:rsidRPr="009569F9">
        <w:rPr>
          <w:rStyle w:val="StyleUnderline"/>
        </w:rPr>
        <w:t>rapid changes in the level of immigration and large fluctuations in temporary migration</w:t>
      </w:r>
      <w:r>
        <w:t xml:space="preserve"> (especially in the 1990s) </w:t>
      </w:r>
      <w:r w:rsidRPr="009569F9">
        <w:rPr>
          <w:rStyle w:val="StyleUnderline"/>
        </w:rPr>
        <w:t>belie the assumption that difficult-to-measure temporary or undocumented arrivals can be approximated by the more measurable adjustments of status</w:t>
      </w:r>
      <w:r>
        <w:t xml:space="preserve">. A portion of this problem could be overcome by employing companion data on refugees, parolees, and </w:t>
      </w:r>
      <w:proofErr w:type="spellStart"/>
      <w:r>
        <w:t>asylees</w:t>
      </w:r>
      <w:proofErr w:type="spellEnd"/>
      <w:r>
        <w:t xml:space="preserve"> at time of entry, rather than time of adjustment.</w:t>
      </w:r>
    </w:p>
    <w:p w14:paraId="3F4D44B1" w14:textId="77777777" w:rsidR="00F776BD" w:rsidRDefault="00F776BD" w:rsidP="00F776BD">
      <w:r>
        <w:t>Race of immigrants is not available from administrative data, and has to be estimated, based on the race of arrivals for each country-of-birth category enumerated in the last census in the years preceding the census date.</w:t>
      </w:r>
    </w:p>
    <w:p w14:paraId="1251109F" w14:textId="77777777" w:rsidR="00F776BD" w:rsidRDefault="00F776BD" w:rsidP="00F776BD">
      <w:r>
        <w:t>For a more complete description of the legal immigration data, see Appendix A.</w:t>
      </w:r>
    </w:p>
    <w:p w14:paraId="4AF760D4" w14:textId="77777777" w:rsidR="00F776BD" w:rsidRDefault="00F776BD" w:rsidP="00F776BD">
      <w:r>
        <w:t>[***Footnotes in this card***]</w:t>
      </w:r>
    </w:p>
    <w:p w14:paraId="0F4A8048" w14:textId="77777777" w:rsidR="00F776BD" w:rsidRDefault="00F776BD" w:rsidP="00F776BD">
      <w:r>
        <w:t xml:space="preserve">21. For the 1940 to 1950 decade, estimates of net immigration were based on the </w:t>
      </w:r>
      <w:proofErr w:type="spellStart"/>
      <w:r>
        <w:t>intercensal</w:t>
      </w:r>
      <w:proofErr w:type="spellEnd"/>
      <w:r>
        <w:t xml:space="preserve"> cohort analysis of the foreign-born population in the 1940 and 1950 censuses. The INS data on immigration were judged to be deficient because of the massive net movement of refugees and parolees to the United States during the 1940s was incompletely recorded (U.S. Bureau of the Census, 1988c).</w:t>
      </w:r>
    </w:p>
    <w:p w14:paraId="382806C6" w14:textId="77777777" w:rsidR="00F776BD" w:rsidRPr="009569F9" w:rsidRDefault="00F776BD" w:rsidP="00F776BD">
      <w:r>
        <w:t xml:space="preserve">22. No allowance is made for </w:t>
      </w:r>
      <w:proofErr w:type="spellStart"/>
      <w:r>
        <w:t>undercoverage</w:t>
      </w:r>
      <w:proofErr w:type="spellEnd"/>
      <w:r>
        <w:t xml:space="preserve"> of immigrants in the INS data used to construct the 2000 DA estimates.</w:t>
      </w:r>
    </w:p>
    <w:p w14:paraId="7298B1BE" w14:textId="77777777" w:rsidR="00F776BD" w:rsidRDefault="00F776BD" w:rsidP="00F776BD"/>
    <w:p w14:paraId="14F8CB37" w14:textId="7989F9B5" w:rsidR="00F776BD" w:rsidRDefault="00F776BD" w:rsidP="00F776BD">
      <w:pPr>
        <w:pStyle w:val="Heading3"/>
      </w:pPr>
      <w:r>
        <w:lastRenderedPageBreak/>
        <w:t>Prefer Census Bureau</w:t>
      </w:r>
    </w:p>
    <w:p w14:paraId="66E7C1BA" w14:textId="77777777" w:rsidR="00F776BD" w:rsidRPr="008266C1" w:rsidRDefault="00F776BD" w:rsidP="00F776BD">
      <w:pPr>
        <w:pStyle w:val="Heading4"/>
      </w:pPr>
      <w:r w:rsidRPr="008266C1">
        <w:rPr>
          <w:u w:val="single"/>
        </w:rPr>
        <w:t>Census Bureau</w:t>
      </w:r>
      <w:r>
        <w:rPr>
          <w:u w:val="single"/>
        </w:rPr>
        <w:t xml:space="preserve"> Best</w:t>
      </w:r>
      <w:r w:rsidRPr="008266C1">
        <w:t xml:space="preserve"> </w:t>
      </w:r>
      <w:r>
        <w:t xml:space="preserve">— it’s the </w:t>
      </w:r>
      <w:r w:rsidRPr="008266C1">
        <w:rPr>
          <w:u w:val="single"/>
        </w:rPr>
        <w:t>authoritative federal definition</w:t>
      </w:r>
      <w:r>
        <w:t xml:space="preserve"> of “legal immigration.” </w:t>
      </w:r>
    </w:p>
    <w:p w14:paraId="63FFF893" w14:textId="77777777" w:rsidR="00F776BD" w:rsidRDefault="00F776BD" w:rsidP="00F776BD">
      <w:r w:rsidRPr="00DC370C">
        <w:rPr>
          <w:rStyle w:val="Style13ptBold"/>
        </w:rPr>
        <w:t>Perry et al. 1</w:t>
      </w:r>
      <w:r>
        <w:t xml:space="preserve"> — Marc Perry, Demographer in the Population Division of the U.S. Census Bureau, holds an M.A. in Sociology from the University of Wisconsin-Madison, et al., with Barbara </w:t>
      </w:r>
      <w:proofErr w:type="spellStart"/>
      <w:r>
        <w:t>Vandervate</w:t>
      </w:r>
      <w:proofErr w:type="spellEnd"/>
      <w:r>
        <w:t xml:space="preserve">, Analyst at the U.S. Census Bureau, Lea </w:t>
      </w:r>
      <w:proofErr w:type="spellStart"/>
      <w:r>
        <w:t>Auman</w:t>
      </w:r>
      <w:proofErr w:type="spellEnd"/>
      <w:r>
        <w:t xml:space="preserve">, Programmer at the U.S. Census Bureau, and Kathy Morris, Statistician at the U.S. Census Bureau, 2001 (“Evaluating Components of International Migration: Legal Migrants,” Working Paper No. 59 – </w:t>
      </w:r>
      <w:r w:rsidRPr="00DC370C">
        <w:t>Demographic Analysis-Population Estimates</w:t>
      </w:r>
      <w:r>
        <w:t xml:space="preserve"> Task Team #9 Legal Migration Evaluation Team of the Population Division of the U.S. Census Bureau, December, Available Online at </w:t>
      </w:r>
      <w:hyperlink r:id="rId15" w:history="1">
        <w:r w:rsidRPr="004D6B88">
          <w:rPr>
            <w:rStyle w:val="Hyperlink"/>
          </w:rPr>
          <w:t>https://www.census.gov/population/www/documentation/twps0059/twps0059.html</w:t>
        </w:r>
      </w:hyperlink>
      <w:r>
        <w:t>, Accessed 07-14-2018)</w:t>
      </w:r>
    </w:p>
    <w:p w14:paraId="6DF010D7" w14:textId="77777777" w:rsidR="00F776BD" w:rsidRDefault="00F776BD" w:rsidP="00F776BD">
      <w:r>
        <w:t>1. Background</w:t>
      </w:r>
    </w:p>
    <w:p w14:paraId="2DC30876" w14:textId="77777777" w:rsidR="00F776BD" w:rsidRDefault="00F776BD" w:rsidP="00F776BD">
      <w:r w:rsidRPr="00DC370C">
        <w:rPr>
          <w:rStyle w:val="StyleUnderline"/>
          <w:highlight w:val="yellow"/>
        </w:rPr>
        <w:t>Legal immigration is the process by which a non-citizen</w:t>
      </w:r>
      <w:r w:rsidRPr="00DC370C">
        <w:rPr>
          <w:rStyle w:val="StyleUnderline"/>
        </w:rPr>
        <w:t xml:space="preserve"> of the U</w:t>
      </w:r>
      <w:r>
        <w:t xml:space="preserve">nited </w:t>
      </w:r>
      <w:r w:rsidRPr="00DC370C">
        <w:rPr>
          <w:rStyle w:val="StyleUnderline"/>
        </w:rPr>
        <w:t>S</w:t>
      </w:r>
      <w:r>
        <w:t xml:space="preserve">tates </w:t>
      </w:r>
      <w:r w:rsidRPr="00DC370C">
        <w:rPr>
          <w:rStyle w:val="StyleUnderline"/>
          <w:highlight w:val="yellow"/>
        </w:rPr>
        <w:t>is granted l</w:t>
      </w:r>
      <w:r>
        <w:t xml:space="preserve">egal </w:t>
      </w:r>
      <w:r w:rsidRPr="00DC370C">
        <w:rPr>
          <w:rStyle w:val="StyleUnderline"/>
          <w:highlight w:val="yellow"/>
        </w:rPr>
        <w:t>p</w:t>
      </w:r>
      <w:r>
        <w:t xml:space="preserve">ermanent </w:t>
      </w:r>
      <w:r w:rsidRPr="00DC370C">
        <w:rPr>
          <w:rStyle w:val="StyleUnderline"/>
          <w:highlight w:val="yellow"/>
        </w:rPr>
        <w:t>r</w:t>
      </w:r>
      <w:r>
        <w:t xml:space="preserve">esidence </w:t>
      </w:r>
      <w:r w:rsidRPr="00DC370C">
        <w:rPr>
          <w:rStyle w:val="StyleUnderline"/>
        </w:rPr>
        <w:t>in the U</w:t>
      </w:r>
      <w:r>
        <w:t xml:space="preserve">nited </w:t>
      </w:r>
      <w:r w:rsidRPr="00DC370C">
        <w:rPr>
          <w:rStyle w:val="StyleUnderline"/>
        </w:rPr>
        <w:t>S</w:t>
      </w:r>
      <w:r>
        <w:t xml:space="preserve">tates </w:t>
      </w:r>
      <w:r w:rsidRPr="00DC370C">
        <w:rPr>
          <w:rStyle w:val="StyleUnderline"/>
          <w:highlight w:val="yellow"/>
        </w:rPr>
        <w:t>by the federal government</w:t>
      </w:r>
      <w:r w:rsidRPr="00DC370C">
        <w:rPr>
          <w:rStyle w:val="StyleUnderline"/>
        </w:rPr>
        <w:t>. A non-citizen with l</w:t>
      </w:r>
      <w:r>
        <w:t xml:space="preserve">egal </w:t>
      </w:r>
      <w:r w:rsidRPr="00DC370C">
        <w:rPr>
          <w:rStyle w:val="StyleUnderline"/>
        </w:rPr>
        <w:t>p</w:t>
      </w:r>
      <w:r>
        <w:t xml:space="preserve">ermanent </w:t>
      </w:r>
      <w:r w:rsidRPr="00DC370C">
        <w:rPr>
          <w:rStyle w:val="StyleUnderline"/>
        </w:rPr>
        <w:t>r</w:t>
      </w:r>
      <w:r>
        <w:t xml:space="preserve">esidence </w:t>
      </w:r>
      <w:r w:rsidRPr="00DC370C">
        <w:rPr>
          <w:rStyle w:val="StyleUnderline"/>
        </w:rPr>
        <w:t>status may remain in the country, be employed, and travel outside the U</w:t>
      </w:r>
      <w:r>
        <w:t xml:space="preserve">nited </w:t>
      </w:r>
      <w:r w:rsidRPr="00DC370C">
        <w:rPr>
          <w:rStyle w:val="StyleUnderline"/>
        </w:rPr>
        <w:t>S</w:t>
      </w:r>
      <w:r>
        <w:t xml:space="preserve">tates </w:t>
      </w:r>
      <w:r w:rsidRPr="00DC370C">
        <w:rPr>
          <w:rStyle w:val="StyleUnderline"/>
        </w:rPr>
        <w:t>without restriction. A l</w:t>
      </w:r>
      <w:r>
        <w:t xml:space="preserve">egal </w:t>
      </w:r>
      <w:r w:rsidRPr="00DC370C">
        <w:rPr>
          <w:rStyle w:val="StyleUnderline"/>
        </w:rPr>
        <w:t>p</w:t>
      </w:r>
      <w:r>
        <w:t xml:space="preserve">ermanent </w:t>
      </w:r>
      <w:r w:rsidRPr="00DC370C">
        <w:rPr>
          <w:rStyle w:val="StyleUnderline"/>
        </w:rPr>
        <w:t>r</w:t>
      </w:r>
      <w:r>
        <w:t xml:space="preserve">esident </w:t>
      </w:r>
      <w:r w:rsidRPr="00DC370C">
        <w:rPr>
          <w:rStyle w:val="StyleUnderline"/>
        </w:rPr>
        <w:t>may also seek naturalization. Attaining l</w:t>
      </w:r>
      <w:r>
        <w:t xml:space="preserve">egal </w:t>
      </w:r>
      <w:r w:rsidRPr="00DC370C">
        <w:rPr>
          <w:rStyle w:val="StyleUnderline"/>
        </w:rPr>
        <w:t>p</w:t>
      </w:r>
      <w:r>
        <w:t xml:space="preserve">ermanent </w:t>
      </w:r>
      <w:r w:rsidRPr="00DC370C">
        <w:rPr>
          <w:rStyle w:val="StyleUnderline"/>
        </w:rPr>
        <w:t>r</w:t>
      </w:r>
      <w:r>
        <w:t xml:space="preserve">esidence </w:t>
      </w:r>
      <w:r w:rsidRPr="00DC370C">
        <w:rPr>
          <w:rStyle w:val="StyleUnderline"/>
        </w:rPr>
        <w:t>in the U</w:t>
      </w:r>
      <w:r>
        <w:t xml:space="preserve">nited </w:t>
      </w:r>
      <w:r w:rsidRPr="00DC370C">
        <w:rPr>
          <w:rStyle w:val="StyleUnderline"/>
        </w:rPr>
        <w:t>S</w:t>
      </w:r>
      <w:r>
        <w:t xml:space="preserve">tates </w:t>
      </w:r>
      <w:r w:rsidRPr="00DC370C">
        <w:rPr>
          <w:rStyle w:val="StyleUnderline"/>
        </w:rPr>
        <w:t>is not the same as becoming a U</w:t>
      </w:r>
      <w:r>
        <w:t xml:space="preserve">nited </w:t>
      </w:r>
      <w:r w:rsidRPr="00DC370C">
        <w:rPr>
          <w:rStyle w:val="StyleUnderline"/>
        </w:rPr>
        <w:t>S</w:t>
      </w:r>
      <w:r>
        <w:t xml:space="preserve">tates </w:t>
      </w:r>
      <w:r w:rsidRPr="00DC370C">
        <w:rPr>
          <w:rStyle w:val="StyleUnderline"/>
        </w:rPr>
        <w:t>citizen</w:t>
      </w:r>
      <w:r>
        <w:t>.</w:t>
      </w:r>
    </w:p>
    <w:p w14:paraId="2E285030" w14:textId="77777777" w:rsidR="00F776BD" w:rsidRDefault="00F776BD" w:rsidP="00F776BD">
      <w:r>
        <w:t>After dropping to relatively low levels during the period 1931 to 1970 (see Table 1), legal immigration to the United States has increased significantly in recent decades, primarily as a result of a change in immigration law in 1965. According to the U.S. Immigration and Naturalization Service (INS), 7.6 million people attained legal permanent residence in the United States in the fiscal year 1991 to 1998 period—an amount equaling the peak levels of immigration early in the Twentieth Century.</w:t>
      </w:r>
    </w:p>
    <w:p w14:paraId="5B99198D" w14:textId="77777777" w:rsidR="00F776BD" w:rsidRDefault="00F776BD" w:rsidP="00F776BD">
      <w:r>
        <w:t>Table 1. Legal immigration to the United States: 1901 to 1998 (source: 1998 INS Yearbook)</w:t>
      </w:r>
    </w:p>
    <w:p w14:paraId="1B762771" w14:textId="77777777" w:rsidR="00F776BD" w:rsidRDefault="00F776BD" w:rsidP="00F776BD">
      <w:r>
        <w:t>Years</w:t>
      </w:r>
      <w:r>
        <w:tab/>
        <w:t>Legal Immigrates</w:t>
      </w:r>
    </w:p>
    <w:p w14:paraId="1ED3DF23" w14:textId="77777777" w:rsidR="00F776BD" w:rsidRDefault="00F776BD" w:rsidP="00F776BD">
      <w:r>
        <w:t>1901-10</w:t>
      </w:r>
      <w:r>
        <w:tab/>
        <w:t>8,795,386</w:t>
      </w:r>
    </w:p>
    <w:p w14:paraId="41240753" w14:textId="77777777" w:rsidR="00F776BD" w:rsidRDefault="00F776BD" w:rsidP="00F776BD">
      <w:r>
        <w:t>1911-20</w:t>
      </w:r>
      <w:r>
        <w:tab/>
        <w:t>5,735,811</w:t>
      </w:r>
    </w:p>
    <w:p w14:paraId="1E39CB2E" w14:textId="77777777" w:rsidR="00F776BD" w:rsidRDefault="00F776BD" w:rsidP="00F776BD">
      <w:r>
        <w:t>1921-30</w:t>
      </w:r>
      <w:r>
        <w:tab/>
        <w:t>4,107,209</w:t>
      </w:r>
    </w:p>
    <w:p w14:paraId="2A3456E3" w14:textId="77777777" w:rsidR="00F776BD" w:rsidRDefault="00F776BD" w:rsidP="00F776BD">
      <w:r>
        <w:t>1931-40</w:t>
      </w:r>
      <w:r>
        <w:tab/>
        <w:t>528,431</w:t>
      </w:r>
    </w:p>
    <w:p w14:paraId="34F61EA1" w14:textId="77777777" w:rsidR="00F776BD" w:rsidRDefault="00F776BD" w:rsidP="00F776BD">
      <w:r>
        <w:t>1941-50</w:t>
      </w:r>
      <w:r>
        <w:tab/>
        <w:t>1,035,039</w:t>
      </w:r>
    </w:p>
    <w:p w14:paraId="6101C9FF" w14:textId="77777777" w:rsidR="00F776BD" w:rsidRDefault="00F776BD" w:rsidP="00F776BD">
      <w:r>
        <w:t>1951-60</w:t>
      </w:r>
      <w:r>
        <w:tab/>
        <w:t>2,515,479</w:t>
      </w:r>
    </w:p>
    <w:p w14:paraId="1CAF2EBB" w14:textId="77777777" w:rsidR="00F776BD" w:rsidRDefault="00F776BD" w:rsidP="00F776BD">
      <w:r>
        <w:t>1961-70</w:t>
      </w:r>
      <w:r>
        <w:tab/>
        <w:t>3,321,677</w:t>
      </w:r>
    </w:p>
    <w:p w14:paraId="07A06F6A" w14:textId="77777777" w:rsidR="00F776BD" w:rsidRDefault="00F776BD" w:rsidP="00F776BD">
      <w:r>
        <w:t>1971-80</w:t>
      </w:r>
      <w:r>
        <w:tab/>
        <w:t>4,493,314</w:t>
      </w:r>
    </w:p>
    <w:p w14:paraId="30DEE0D1" w14:textId="77777777" w:rsidR="00F776BD" w:rsidRDefault="00F776BD" w:rsidP="00F776BD">
      <w:r>
        <w:t>1981-90</w:t>
      </w:r>
      <w:r>
        <w:tab/>
        <w:t>7,338,062</w:t>
      </w:r>
    </w:p>
    <w:p w14:paraId="71638B50" w14:textId="77777777" w:rsidR="00F776BD" w:rsidRDefault="00F776BD" w:rsidP="00F776BD">
      <w:r>
        <w:t>1991-98</w:t>
      </w:r>
      <w:r>
        <w:tab/>
        <w:t>7,605,068</w:t>
      </w:r>
    </w:p>
    <w:p w14:paraId="12E470A7" w14:textId="77777777" w:rsidR="00F776BD" w:rsidRDefault="00F776BD" w:rsidP="00F776BD">
      <w:r>
        <w:t xml:space="preserve">The high levels of legal immigration have once again made migration a significant source of population growth for the United States in the 1990s, accounting for more than one quarter of the country's total population increase. Consequently, </w:t>
      </w:r>
      <w:r w:rsidRPr="008266C1">
        <w:rPr>
          <w:rStyle w:val="StyleUnderline"/>
          <w:highlight w:val="yellow"/>
        </w:rPr>
        <w:t>accurate Census Bureau estimates</w:t>
      </w:r>
      <w:r w:rsidRPr="00DC370C">
        <w:rPr>
          <w:rStyle w:val="StyleUnderline"/>
        </w:rPr>
        <w:t xml:space="preserve"> of the total U.S. population </w:t>
      </w:r>
      <w:r w:rsidRPr="008266C1">
        <w:rPr>
          <w:rStyle w:val="StyleUnderline"/>
          <w:highlight w:val="yellow"/>
        </w:rPr>
        <w:t>are</w:t>
      </w:r>
      <w:r w:rsidRPr="00DC370C">
        <w:rPr>
          <w:rStyle w:val="StyleUnderline"/>
        </w:rPr>
        <w:t xml:space="preserve"> highly </w:t>
      </w:r>
      <w:r w:rsidRPr="008266C1">
        <w:rPr>
          <w:rStyle w:val="StyleUnderline"/>
          <w:highlight w:val="yellow"/>
        </w:rPr>
        <w:t>dependent upon accurate statistics on legal immigration</w:t>
      </w:r>
      <w:r>
        <w:t>.</w:t>
      </w:r>
    </w:p>
    <w:p w14:paraId="60C2826B" w14:textId="77777777" w:rsidR="00F776BD" w:rsidRDefault="00F776BD" w:rsidP="00F776BD">
      <w:r w:rsidRPr="008266C1">
        <w:t xml:space="preserve">The project objective for DAPE Team 9 was to answer the question, "In the current population estimates process, are the assumptions concerning the size and characteristics of legal immigration realistic?" </w:t>
      </w:r>
      <w:r w:rsidRPr="008266C1">
        <w:rPr>
          <w:rStyle w:val="StyleUnderline"/>
        </w:rPr>
        <w:t>The following sections provide a detailed discussion of the data sources, methodology, assumptions, and limitations of the current approach to estimating the flow of legal immigration</w:t>
      </w:r>
      <w:r w:rsidRPr="008266C1">
        <w:t>. The final section will examine the research hypothesis and provide suggestions for enhancing the quality of the legal immigration component.</w:t>
      </w:r>
    </w:p>
    <w:p w14:paraId="21123537" w14:textId="77777777" w:rsidR="00F776BD" w:rsidRPr="00DC370C" w:rsidRDefault="00F776BD" w:rsidP="00F776BD">
      <w:pPr>
        <w:rPr>
          <w:b/>
          <w:iCs/>
          <w:sz w:val="26"/>
          <w:u w:val="single"/>
        </w:rPr>
      </w:pPr>
      <w:r w:rsidRPr="00DC370C">
        <w:rPr>
          <w:rStyle w:val="Emphasis"/>
        </w:rPr>
        <w:t>Major components of legal immigration</w:t>
      </w:r>
    </w:p>
    <w:p w14:paraId="52903980" w14:textId="77777777" w:rsidR="00F776BD" w:rsidRDefault="00F776BD" w:rsidP="00F776BD">
      <w:r w:rsidRPr="008266C1">
        <w:rPr>
          <w:rStyle w:val="StyleUnderline"/>
          <w:highlight w:val="yellow"/>
        </w:rPr>
        <w:t>There are numerous ways to qualify for l</w:t>
      </w:r>
      <w:r>
        <w:t xml:space="preserve">egal </w:t>
      </w:r>
      <w:r w:rsidRPr="008266C1">
        <w:rPr>
          <w:rStyle w:val="StyleUnderline"/>
          <w:highlight w:val="yellow"/>
        </w:rPr>
        <w:t>p</w:t>
      </w:r>
      <w:r w:rsidRPr="008266C1">
        <w:rPr>
          <w:highlight w:val="yellow"/>
        </w:rPr>
        <w:t>e</w:t>
      </w:r>
      <w:r>
        <w:t xml:space="preserve">rmanent </w:t>
      </w:r>
      <w:r w:rsidRPr="008266C1">
        <w:rPr>
          <w:rStyle w:val="StyleUnderline"/>
          <w:highlight w:val="yellow"/>
        </w:rPr>
        <w:t>r</w:t>
      </w:r>
      <w:r>
        <w:t xml:space="preserve">esidence </w:t>
      </w:r>
      <w:r w:rsidRPr="00DC370C">
        <w:rPr>
          <w:rStyle w:val="StyleUnderline"/>
        </w:rPr>
        <w:t>in the U</w:t>
      </w:r>
      <w:r>
        <w:t xml:space="preserve">nited </w:t>
      </w:r>
      <w:r w:rsidRPr="00DC370C">
        <w:rPr>
          <w:rStyle w:val="StyleUnderline"/>
        </w:rPr>
        <w:t>S</w:t>
      </w:r>
      <w:r>
        <w:t xml:space="preserve">tates, and the 7.6 million immigrants who received legal permanent residence in the fiscal year 1991 to 1998 period represent a wide variety of immigrant situations. </w:t>
      </w:r>
      <w:r w:rsidRPr="00DC370C">
        <w:rPr>
          <w:rStyle w:val="StyleUnderline"/>
        </w:rPr>
        <w:t>INS immigration data are therefore partitioned into a number of different categories, based on the INS class of admission. These admissions vary in terms of application procedure and data source</w:t>
      </w:r>
      <w:r>
        <w:t xml:space="preserve">. Differences in data sources and application procedures are important because they impact how well we are able to estimate both the total number of legal immigrants and their demographic characteristics. Consequently, throughout this document </w:t>
      </w:r>
      <w:r w:rsidRPr="008266C1">
        <w:rPr>
          <w:rStyle w:val="StyleUnderline"/>
          <w:highlight w:val="yellow"/>
        </w:rPr>
        <w:t>we</w:t>
      </w:r>
      <w:r w:rsidRPr="00DC370C">
        <w:rPr>
          <w:rStyle w:val="StyleUnderline"/>
        </w:rPr>
        <w:t xml:space="preserve"> will </w:t>
      </w:r>
      <w:r w:rsidRPr="008266C1">
        <w:rPr>
          <w:rStyle w:val="StyleUnderline"/>
          <w:highlight w:val="yellow"/>
        </w:rPr>
        <w:t>present</w:t>
      </w:r>
      <w:r w:rsidRPr="00DC370C">
        <w:rPr>
          <w:rStyle w:val="StyleUnderline"/>
        </w:rPr>
        <w:t xml:space="preserve"> our findings separately for </w:t>
      </w:r>
      <w:r w:rsidRPr="008266C1">
        <w:rPr>
          <w:rStyle w:val="StyleUnderline"/>
          <w:highlight w:val="yellow"/>
        </w:rPr>
        <w:t xml:space="preserve">four types of legal immigrants: </w:t>
      </w:r>
      <w:r w:rsidRPr="008266C1">
        <w:rPr>
          <w:rStyle w:val="Emphasis"/>
          <w:highlight w:val="yellow"/>
        </w:rPr>
        <w:t>new arrivals</w:t>
      </w:r>
      <w:r w:rsidRPr="008266C1">
        <w:rPr>
          <w:rStyle w:val="StyleUnderline"/>
          <w:highlight w:val="yellow"/>
        </w:rPr>
        <w:t xml:space="preserve">, </w:t>
      </w:r>
      <w:proofErr w:type="spellStart"/>
      <w:r w:rsidRPr="008266C1">
        <w:rPr>
          <w:rStyle w:val="Emphasis"/>
          <w:highlight w:val="yellow"/>
        </w:rPr>
        <w:t>adjustees</w:t>
      </w:r>
      <w:proofErr w:type="spellEnd"/>
      <w:r w:rsidRPr="008266C1">
        <w:rPr>
          <w:rStyle w:val="StyleUnderline"/>
          <w:highlight w:val="yellow"/>
        </w:rPr>
        <w:t xml:space="preserve">, </w:t>
      </w:r>
      <w:r w:rsidRPr="008266C1">
        <w:rPr>
          <w:rStyle w:val="Emphasis"/>
          <w:highlight w:val="yellow"/>
        </w:rPr>
        <w:t>refugees</w:t>
      </w:r>
      <w:r w:rsidRPr="008266C1">
        <w:rPr>
          <w:rStyle w:val="StyleUnderline"/>
          <w:highlight w:val="yellow"/>
        </w:rPr>
        <w:t xml:space="preserve">, and </w:t>
      </w:r>
      <w:proofErr w:type="spellStart"/>
      <w:r w:rsidRPr="008266C1">
        <w:rPr>
          <w:rStyle w:val="Emphasis"/>
          <w:highlight w:val="yellow"/>
        </w:rPr>
        <w:t>asylees</w:t>
      </w:r>
      <w:proofErr w:type="spellEnd"/>
      <w:r>
        <w:t>. These four groups are discussed briefly in the next section.</w:t>
      </w:r>
    </w:p>
    <w:p w14:paraId="01FAB806" w14:textId="77777777" w:rsidR="00F776BD" w:rsidRDefault="00F776BD" w:rsidP="00F776BD">
      <w:r w:rsidRPr="008266C1">
        <w:rPr>
          <w:rStyle w:val="StyleUnderline"/>
        </w:rPr>
        <w:t>Two main administrative routes are open to aliens who wish to become legal permanent residents of the</w:t>
      </w:r>
      <w:r w:rsidRPr="00DC370C">
        <w:rPr>
          <w:rStyle w:val="StyleUnderline"/>
        </w:rPr>
        <w:t xml:space="preserve"> U</w:t>
      </w:r>
      <w:r>
        <w:t xml:space="preserve">nited </w:t>
      </w:r>
      <w:r w:rsidRPr="00DC370C">
        <w:rPr>
          <w:rStyle w:val="StyleUnderline"/>
        </w:rPr>
        <w:t>S</w:t>
      </w:r>
      <w:r>
        <w:t xml:space="preserve">tates, </w:t>
      </w:r>
      <w:r w:rsidRPr="00DC370C">
        <w:rPr>
          <w:rStyle w:val="StyleUnderline"/>
        </w:rPr>
        <w:t xml:space="preserve">depending on their residence at time of application. </w:t>
      </w:r>
      <w:r w:rsidRPr="008266C1">
        <w:rPr>
          <w:rStyle w:val="Emphasis"/>
          <w:highlight w:val="yellow"/>
        </w:rPr>
        <w:t>New arrivals</w:t>
      </w:r>
      <w:r w:rsidRPr="008266C1">
        <w:rPr>
          <w:rStyle w:val="StyleUnderline"/>
          <w:highlight w:val="yellow"/>
        </w:rPr>
        <w:t xml:space="preserve"> are people living outside the U</w:t>
      </w:r>
      <w:r>
        <w:t xml:space="preserve">nited </w:t>
      </w:r>
      <w:r w:rsidRPr="008266C1">
        <w:rPr>
          <w:rStyle w:val="StyleUnderline"/>
          <w:highlight w:val="yellow"/>
        </w:rPr>
        <w:t>S</w:t>
      </w:r>
      <w:r>
        <w:t xml:space="preserve">tates </w:t>
      </w:r>
      <w:r w:rsidRPr="00DC370C">
        <w:rPr>
          <w:rStyle w:val="StyleUnderline"/>
        </w:rPr>
        <w:t xml:space="preserve">at the time of </w:t>
      </w:r>
      <w:r w:rsidRPr="00DC370C">
        <w:rPr>
          <w:rStyle w:val="StyleUnderline"/>
        </w:rPr>
        <w:lastRenderedPageBreak/>
        <w:t>application for l</w:t>
      </w:r>
      <w:r>
        <w:t xml:space="preserve">egal </w:t>
      </w:r>
      <w:r w:rsidRPr="00DC370C">
        <w:rPr>
          <w:rStyle w:val="StyleUnderline"/>
        </w:rPr>
        <w:t>p</w:t>
      </w:r>
      <w:r>
        <w:t xml:space="preserve">ermanent </w:t>
      </w:r>
      <w:r w:rsidRPr="00DC370C">
        <w:rPr>
          <w:rStyle w:val="StyleUnderline"/>
        </w:rPr>
        <w:t>r</w:t>
      </w:r>
      <w:r>
        <w:t xml:space="preserve">esidence. </w:t>
      </w:r>
      <w:r w:rsidRPr="00DC370C">
        <w:rPr>
          <w:rStyle w:val="StyleUnderline"/>
        </w:rPr>
        <w:t>They must apply through the U.S. consular office in their country and are unable to enter the U</w:t>
      </w:r>
      <w:r>
        <w:t xml:space="preserve">nited </w:t>
      </w:r>
      <w:r w:rsidRPr="00DC370C">
        <w:rPr>
          <w:rStyle w:val="StyleUnderline"/>
        </w:rPr>
        <w:t>S</w:t>
      </w:r>
      <w:r>
        <w:t xml:space="preserve">tates </w:t>
      </w:r>
      <w:r w:rsidRPr="00DC370C">
        <w:rPr>
          <w:rStyle w:val="StyleUnderline"/>
        </w:rPr>
        <w:t>as legal permanent residents until receiving their visa</w:t>
      </w:r>
      <w:r>
        <w:t>. From fiscal years 1991 to 1998, 3.5 million people received legal permanent residency as new arrivals.1</w:t>
      </w:r>
    </w:p>
    <w:p w14:paraId="0A726D77" w14:textId="77777777" w:rsidR="00F776BD" w:rsidRDefault="00F776BD" w:rsidP="00F776BD">
      <w:proofErr w:type="spellStart"/>
      <w:r w:rsidRPr="008266C1">
        <w:rPr>
          <w:rStyle w:val="Emphasis"/>
          <w:highlight w:val="yellow"/>
        </w:rPr>
        <w:t>Adjustees</w:t>
      </w:r>
      <w:proofErr w:type="spellEnd"/>
      <w:r w:rsidRPr="008266C1">
        <w:rPr>
          <w:rStyle w:val="StyleUnderline"/>
          <w:highlight w:val="yellow"/>
        </w:rPr>
        <w:t xml:space="preserve"> are</w:t>
      </w:r>
      <w:r w:rsidRPr="00DC370C">
        <w:rPr>
          <w:rStyle w:val="StyleUnderline"/>
        </w:rPr>
        <w:t xml:space="preserve"> people </w:t>
      </w:r>
      <w:r w:rsidRPr="008266C1">
        <w:rPr>
          <w:rStyle w:val="StyleUnderline"/>
          <w:highlight w:val="yellow"/>
        </w:rPr>
        <w:t>already living in the U</w:t>
      </w:r>
      <w:r>
        <w:t xml:space="preserve">nited </w:t>
      </w:r>
      <w:r w:rsidRPr="008266C1">
        <w:rPr>
          <w:rStyle w:val="StyleUnderline"/>
          <w:highlight w:val="yellow"/>
        </w:rPr>
        <w:t>S</w:t>
      </w:r>
      <w:r>
        <w:t xml:space="preserve">tates </w:t>
      </w:r>
      <w:r w:rsidRPr="00DC370C">
        <w:rPr>
          <w:rStyle w:val="StyleUnderline"/>
        </w:rPr>
        <w:t>at the time of application for l</w:t>
      </w:r>
      <w:r>
        <w:t xml:space="preserve">egal </w:t>
      </w:r>
      <w:r w:rsidRPr="00DC370C">
        <w:rPr>
          <w:rStyle w:val="StyleUnderline"/>
        </w:rPr>
        <w:t>p</w:t>
      </w:r>
      <w:r>
        <w:t xml:space="preserve">ermanent </w:t>
      </w:r>
      <w:r w:rsidRPr="00DC370C">
        <w:rPr>
          <w:rStyle w:val="StyleUnderline"/>
        </w:rPr>
        <w:t>r</w:t>
      </w:r>
      <w:r>
        <w:t xml:space="preserve">esidence. </w:t>
      </w:r>
      <w:r w:rsidRPr="008266C1">
        <w:rPr>
          <w:rStyle w:val="StyleUnderline"/>
          <w:highlight w:val="yellow"/>
        </w:rPr>
        <w:t xml:space="preserve">These people are </w:t>
      </w:r>
      <w:r w:rsidRPr="008266C1">
        <w:rPr>
          <w:rStyle w:val="Emphasis"/>
          <w:highlight w:val="yellow"/>
        </w:rPr>
        <w:t>adjusting</w:t>
      </w:r>
      <w:r w:rsidRPr="008266C1">
        <w:rPr>
          <w:rStyle w:val="StyleUnderline"/>
          <w:highlight w:val="yellow"/>
        </w:rPr>
        <w:t xml:space="preserve"> from a nonimmigrant status—such as</w:t>
      </w:r>
      <w:r w:rsidRPr="00DC370C">
        <w:rPr>
          <w:rStyle w:val="StyleUnderline"/>
        </w:rPr>
        <w:t xml:space="preserve"> foreign student, temporary worker, refugee, or </w:t>
      </w:r>
      <w:r w:rsidRPr="008266C1">
        <w:rPr>
          <w:rStyle w:val="StyleUnderline"/>
          <w:highlight w:val="yellow"/>
        </w:rPr>
        <w:t>undocumented migrant—to legal immigrant status</w:t>
      </w:r>
      <w:r w:rsidRPr="00DC370C">
        <w:rPr>
          <w:rStyle w:val="StyleUnderline"/>
        </w:rPr>
        <w:t xml:space="preserve">. Because </w:t>
      </w:r>
      <w:proofErr w:type="spellStart"/>
      <w:r w:rsidRPr="00DC370C">
        <w:rPr>
          <w:rStyle w:val="StyleUnderline"/>
        </w:rPr>
        <w:t>adjustees</w:t>
      </w:r>
      <w:proofErr w:type="spellEnd"/>
      <w:r w:rsidRPr="00DC370C">
        <w:rPr>
          <w:rStyle w:val="StyleUnderline"/>
        </w:rPr>
        <w:t xml:space="preserve"> are already living in the U</w:t>
      </w:r>
      <w:r>
        <w:t xml:space="preserve">nited </w:t>
      </w:r>
      <w:r w:rsidRPr="00DC370C">
        <w:rPr>
          <w:rStyle w:val="StyleUnderline"/>
        </w:rPr>
        <w:t>S</w:t>
      </w:r>
      <w:r>
        <w:t xml:space="preserve">tates </w:t>
      </w:r>
      <w:r w:rsidRPr="00DC370C">
        <w:rPr>
          <w:rStyle w:val="StyleUnderline"/>
        </w:rPr>
        <w:t>when they apply for l</w:t>
      </w:r>
      <w:r>
        <w:t xml:space="preserve">egal </w:t>
      </w:r>
      <w:r w:rsidRPr="00DC370C">
        <w:rPr>
          <w:rStyle w:val="StyleUnderline"/>
        </w:rPr>
        <w:t>p</w:t>
      </w:r>
      <w:r>
        <w:t xml:space="preserve">ermanent </w:t>
      </w:r>
      <w:r w:rsidRPr="00DC370C">
        <w:rPr>
          <w:rStyle w:val="StyleUnderline"/>
        </w:rPr>
        <w:t>r</w:t>
      </w:r>
      <w:r>
        <w:t xml:space="preserve">esidence, </w:t>
      </w:r>
      <w:r w:rsidRPr="00DC370C">
        <w:rPr>
          <w:rStyle w:val="StyleUnderline"/>
        </w:rPr>
        <w:t>they do not apply through the consular office in their previous country. Instead they apply directly to the</w:t>
      </w:r>
      <w:r>
        <w:t xml:space="preserve"> Immigration and Naturalization Service (</w:t>
      </w:r>
      <w:r w:rsidRPr="00DC370C">
        <w:rPr>
          <w:rStyle w:val="StyleUnderline"/>
        </w:rPr>
        <w:t>INS</w:t>
      </w:r>
      <w:r>
        <w:t xml:space="preserve">) </w:t>
      </w:r>
      <w:r w:rsidRPr="00DC370C">
        <w:rPr>
          <w:rStyle w:val="StyleUnderline"/>
        </w:rPr>
        <w:t>for permanent resident visas</w:t>
      </w:r>
      <w:r>
        <w:t xml:space="preserve">. Roughly 4.1 million </w:t>
      </w:r>
      <w:proofErr w:type="spellStart"/>
      <w:r>
        <w:t>adjustees</w:t>
      </w:r>
      <w:proofErr w:type="spellEnd"/>
      <w:r>
        <w:t xml:space="preserve"> obtained legal permanent residence in the United States between 1991 and 1998.2 This </w:t>
      </w:r>
      <w:proofErr w:type="spellStart"/>
      <w:r>
        <w:t>adjustee</w:t>
      </w:r>
      <w:proofErr w:type="spellEnd"/>
      <w:r>
        <w:t xml:space="preserve"> number includes 0.9 million refugees and </w:t>
      </w:r>
      <w:proofErr w:type="spellStart"/>
      <w:r>
        <w:t>asylees</w:t>
      </w:r>
      <w:proofErr w:type="spellEnd"/>
      <w:r>
        <w:t xml:space="preserve"> who adjusted status.</w:t>
      </w:r>
    </w:p>
    <w:p w14:paraId="62DE12F2" w14:textId="77777777" w:rsidR="00F776BD" w:rsidRDefault="00F776BD" w:rsidP="00F776BD">
      <w:r w:rsidRPr="00DC370C">
        <w:rPr>
          <w:rStyle w:val="StyleUnderline"/>
        </w:rPr>
        <w:t>Among those adjusting status, there are two main groups of immigrants. Refugees are people who cannot return to their country of nationality because of persecution or a well-founded fear of persecution. Refugees must apply for refugee status from outside the U</w:t>
      </w:r>
      <w:r>
        <w:t xml:space="preserve">nited </w:t>
      </w:r>
      <w:r w:rsidRPr="00DC370C">
        <w:rPr>
          <w:rStyle w:val="StyleUnderline"/>
        </w:rPr>
        <w:t>S</w:t>
      </w:r>
      <w:r>
        <w:t xml:space="preserve">tates, </w:t>
      </w:r>
      <w:r w:rsidRPr="00DC370C">
        <w:rPr>
          <w:rStyle w:val="StyleUnderline"/>
        </w:rPr>
        <w:t>and must reside in the U.S. for a minimum of one year before applying for l</w:t>
      </w:r>
      <w:r>
        <w:t xml:space="preserve">egal </w:t>
      </w:r>
      <w:r w:rsidRPr="00DC370C">
        <w:rPr>
          <w:rStyle w:val="StyleUnderline"/>
        </w:rPr>
        <w:t>p</w:t>
      </w:r>
      <w:r>
        <w:t xml:space="preserve">ermanent </w:t>
      </w:r>
      <w:r w:rsidRPr="00DC370C">
        <w:rPr>
          <w:rStyle w:val="StyleUnderline"/>
        </w:rPr>
        <w:t>r</w:t>
      </w:r>
      <w:r>
        <w:t>esidency. According to INS figures from the 1998 yearbook, 0.8 million refugees received legal permanent residency between fiscal years 1991 and 1998. The Office of Refugee Resettlement (ORR) within the department of Health and Human Services provides data on refugee arrivals to this country.</w:t>
      </w:r>
    </w:p>
    <w:p w14:paraId="7C89BEE5" w14:textId="77777777" w:rsidR="00F776BD" w:rsidRDefault="00F776BD" w:rsidP="00F776BD">
      <w:proofErr w:type="spellStart"/>
      <w:r w:rsidRPr="00DC370C">
        <w:rPr>
          <w:rStyle w:val="StyleUnderline"/>
        </w:rPr>
        <w:t>Asylees</w:t>
      </w:r>
      <w:proofErr w:type="spellEnd"/>
      <w:r w:rsidRPr="00DC370C">
        <w:rPr>
          <w:rStyle w:val="StyleUnderline"/>
        </w:rPr>
        <w:t xml:space="preserve"> are defined as people who</w:t>
      </w:r>
      <w:r>
        <w:t xml:space="preserve"> (1) </w:t>
      </w:r>
      <w:r w:rsidRPr="00DC370C">
        <w:rPr>
          <w:rStyle w:val="StyleUnderline"/>
        </w:rPr>
        <w:t>are unable or unwilling to return to their country of nationality because of persecution or a well-founded fear of persecution,</w:t>
      </w:r>
      <w:r>
        <w:t xml:space="preserve"> (2) </w:t>
      </w:r>
      <w:r w:rsidRPr="00DC370C">
        <w:rPr>
          <w:rStyle w:val="StyleUnderline"/>
        </w:rPr>
        <w:t>applied for asylum while living in the U</w:t>
      </w:r>
      <w:r>
        <w:t xml:space="preserve">nited </w:t>
      </w:r>
      <w:r w:rsidRPr="00DC370C">
        <w:rPr>
          <w:rStyle w:val="StyleUnderline"/>
        </w:rPr>
        <w:t>S</w:t>
      </w:r>
      <w:r>
        <w:t xml:space="preserve">tates </w:t>
      </w:r>
      <w:r w:rsidRPr="00DC370C">
        <w:rPr>
          <w:rStyle w:val="StyleUnderline"/>
        </w:rPr>
        <w:t>or upon arriving at a port of entry, and have been granted asylum, or</w:t>
      </w:r>
      <w:r>
        <w:t xml:space="preserve"> (3) </w:t>
      </w:r>
      <w:r w:rsidRPr="00DC370C">
        <w:rPr>
          <w:rStyle w:val="StyleUnderline"/>
        </w:rPr>
        <w:t>applied for asylum during deportation and were granted asylum by the</w:t>
      </w:r>
      <w:r>
        <w:t xml:space="preserve"> Executive Office of Immigration Review (</w:t>
      </w:r>
      <w:r w:rsidRPr="00DC370C">
        <w:rPr>
          <w:rStyle w:val="StyleUnderline"/>
        </w:rPr>
        <w:t>EOIR</w:t>
      </w:r>
      <w:r>
        <w:t xml:space="preserve">). The applicant's legal status at time of application is not taken into account when INS makes the decision about asylum. </w:t>
      </w:r>
      <w:r w:rsidRPr="00DC370C">
        <w:rPr>
          <w:rStyle w:val="StyleUnderline"/>
        </w:rPr>
        <w:t xml:space="preserve">The Census Bureau includes </w:t>
      </w:r>
      <w:proofErr w:type="spellStart"/>
      <w:r w:rsidRPr="00DC370C">
        <w:rPr>
          <w:rStyle w:val="StyleUnderline"/>
        </w:rPr>
        <w:t>asylees</w:t>
      </w:r>
      <w:proofErr w:type="spellEnd"/>
      <w:r w:rsidRPr="00DC370C">
        <w:rPr>
          <w:rStyle w:val="StyleUnderline"/>
        </w:rPr>
        <w:t xml:space="preserve"> in the legal immigration component only when they change status to l</w:t>
      </w:r>
      <w:r>
        <w:t xml:space="preserve">egal </w:t>
      </w:r>
      <w:r w:rsidRPr="00DC370C">
        <w:rPr>
          <w:rStyle w:val="StyleUnderline"/>
        </w:rPr>
        <w:t>p</w:t>
      </w:r>
      <w:r>
        <w:t xml:space="preserve">ermanent </w:t>
      </w:r>
      <w:r w:rsidRPr="00DC370C">
        <w:rPr>
          <w:rStyle w:val="StyleUnderline"/>
        </w:rPr>
        <w:t>r</w:t>
      </w:r>
      <w:r>
        <w:t xml:space="preserve">esidence. About 106,000 </w:t>
      </w:r>
      <w:proofErr w:type="spellStart"/>
      <w:r>
        <w:t>asylees</w:t>
      </w:r>
      <w:proofErr w:type="spellEnd"/>
      <w:r>
        <w:t xml:space="preserve"> converted to legal permanent residence during fiscal years 1991 through 1998, according to the 1998 INS yearbook.</w:t>
      </w:r>
    </w:p>
    <w:p w14:paraId="4B6D44D0" w14:textId="77777777" w:rsidR="00F776BD" w:rsidRDefault="00F776BD" w:rsidP="00F776BD">
      <w:r>
        <w:t xml:space="preserve">The </w:t>
      </w:r>
      <w:proofErr w:type="spellStart"/>
      <w:r>
        <w:t>asylee</w:t>
      </w:r>
      <w:proofErr w:type="spellEnd"/>
      <w:r>
        <w:t xml:space="preserve"> process is a complex one involving multiple steps. In this paper, we will use the term '</w:t>
      </w:r>
      <w:proofErr w:type="spellStart"/>
      <w:r>
        <w:t>asylee</w:t>
      </w:r>
      <w:proofErr w:type="spellEnd"/>
      <w:r>
        <w:t xml:space="preserve"> applicant' to refer to people applying for </w:t>
      </w:r>
      <w:proofErr w:type="spellStart"/>
      <w:r>
        <w:t>asylee</w:t>
      </w:r>
      <w:proofErr w:type="spellEnd"/>
      <w:r>
        <w:t xml:space="preserve"> status. Successful applicants are known as '</w:t>
      </w:r>
      <w:proofErr w:type="spellStart"/>
      <w:r>
        <w:t>asylees</w:t>
      </w:r>
      <w:proofErr w:type="spellEnd"/>
      <w:r>
        <w:t xml:space="preserve">.' </w:t>
      </w:r>
      <w:proofErr w:type="spellStart"/>
      <w:r>
        <w:t>Asylees</w:t>
      </w:r>
      <w:proofErr w:type="spellEnd"/>
      <w:r>
        <w:t xml:space="preserve"> applying for legal permanent residence will be referred to as 'pending </w:t>
      </w:r>
      <w:proofErr w:type="spellStart"/>
      <w:r>
        <w:t>asylee</w:t>
      </w:r>
      <w:proofErr w:type="spellEnd"/>
      <w:r>
        <w:t xml:space="preserve"> </w:t>
      </w:r>
      <w:proofErr w:type="spellStart"/>
      <w:r>
        <w:t>adjustees</w:t>
      </w:r>
      <w:proofErr w:type="spellEnd"/>
      <w:r>
        <w:t>,' while those who are granted this status are known as '</w:t>
      </w:r>
      <w:proofErr w:type="spellStart"/>
      <w:r>
        <w:t>asylee</w:t>
      </w:r>
      <w:proofErr w:type="spellEnd"/>
      <w:r>
        <w:t xml:space="preserve"> </w:t>
      </w:r>
      <w:proofErr w:type="spellStart"/>
      <w:r>
        <w:t>adjustees</w:t>
      </w:r>
      <w:proofErr w:type="spellEnd"/>
      <w:r>
        <w:t xml:space="preserve">.' For DAPE purposes, it is important to realize that for both the </w:t>
      </w:r>
      <w:proofErr w:type="spellStart"/>
      <w:r>
        <w:t>asylee</w:t>
      </w:r>
      <w:proofErr w:type="spellEnd"/>
      <w:r>
        <w:t xml:space="preserve"> and refugee components there are people in various stages of application for legal permanent residence.</w:t>
      </w:r>
    </w:p>
    <w:p w14:paraId="39F5AF83" w14:textId="77777777" w:rsidR="00F776BD" w:rsidRPr="00DC370C" w:rsidRDefault="00F776BD" w:rsidP="00F776BD">
      <w:pPr>
        <w:rPr>
          <w:b/>
          <w:iCs/>
          <w:sz w:val="26"/>
          <w:u w:val="single"/>
        </w:rPr>
      </w:pPr>
      <w:r w:rsidRPr="00DC370C">
        <w:rPr>
          <w:rStyle w:val="Emphasis"/>
        </w:rPr>
        <w:t>Data sources on legal immigration</w:t>
      </w:r>
    </w:p>
    <w:p w14:paraId="215B072A" w14:textId="77777777" w:rsidR="00F776BD" w:rsidRDefault="00F776BD" w:rsidP="00F776BD">
      <w:r w:rsidRPr="008266C1">
        <w:rPr>
          <w:rStyle w:val="StyleUnderline"/>
          <w:highlight w:val="yellow"/>
        </w:rPr>
        <w:t xml:space="preserve">The primary source of data on legal immigration is </w:t>
      </w:r>
      <w:r w:rsidRPr="008266C1">
        <w:rPr>
          <w:rStyle w:val="Emphasis"/>
          <w:highlight w:val="yellow"/>
        </w:rPr>
        <w:t>the Justice Department's INS public use immigrant file</w:t>
      </w:r>
      <w:r w:rsidRPr="00DC370C">
        <w:rPr>
          <w:rStyle w:val="StyleUnderline"/>
        </w:rPr>
        <w:t xml:space="preserve">. Each year the </w:t>
      </w:r>
      <w:r w:rsidRPr="008266C1">
        <w:rPr>
          <w:rStyle w:val="StyleUnderline"/>
          <w:highlight w:val="yellow"/>
        </w:rPr>
        <w:t>INS provides the Census Bureau with</w:t>
      </w:r>
      <w:r w:rsidRPr="00DC370C">
        <w:rPr>
          <w:rStyle w:val="StyleUnderline"/>
        </w:rPr>
        <w:t xml:space="preserve"> a file containing </w:t>
      </w:r>
      <w:r w:rsidRPr="008266C1">
        <w:rPr>
          <w:rStyle w:val="StyleUnderline"/>
          <w:highlight w:val="yellow"/>
        </w:rPr>
        <w:t xml:space="preserve">individual records of </w:t>
      </w:r>
      <w:r w:rsidRPr="008266C1">
        <w:rPr>
          <w:rStyle w:val="Emphasis"/>
          <w:highlight w:val="yellow"/>
        </w:rPr>
        <w:t>all legal immigrants admitted</w:t>
      </w:r>
      <w:r w:rsidRPr="008266C1">
        <w:rPr>
          <w:rStyle w:val="Emphasis"/>
        </w:rPr>
        <w:t xml:space="preserve"> during the preceding fiscal year</w:t>
      </w:r>
      <w:r>
        <w:t xml:space="preserve"> (October 1 to September 30). Each record, stripped of the individual's name, contains information for the following variables:</w:t>
      </w:r>
    </w:p>
    <w:p w14:paraId="3C2E902E" w14:textId="77777777" w:rsidR="00F776BD" w:rsidRDefault="00F776BD" w:rsidP="00F776BD">
      <w:r>
        <w:t>Month of admission</w:t>
      </w:r>
    </w:p>
    <w:p w14:paraId="615DF7D8" w14:textId="77777777" w:rsidR="00F776BD" w:rsidRDefault="00F776BD" w:rsidP="00F776BD">
      <w:r>
        <w:t>Year of admission</w:t>
      </w:r>
    </w:p>
    <w:p w14:paraId="6CFA1014" w14:textId="77777777" w:rsidR="00F776BD" w:rsidRDefault="00F776BD" w:rsidP="00F776BD">
      <w:r>
        <w:t>Class of admission</w:t>
      </w:r>
    </w:p>
    <w:p w14:paraId="5047BDB6" w14:textId="77777777" w:rsidR="00F776BD" w:rsidRDefault="00F776BD" w:rsidP="00F776BD">
      <w:r>
        <w:t>Country of birth</w:t>
      </w:r>
    </w:p>
    <w:p w14:paraId="6B45BF10" w14:textId="77777777" w:rsidR="00F776BD" w:rsidRDefault="00F776BD" w:rsidP="00F776BD">
      <w:r>
        <w:t>Sex</w:t>
      </w:r>
    </w:p>
    <w:p w14:paraId="6DBFC1BF" w14:textId="77777777" w:rsidR="00F776BD" w:rsidRDefault="00F776BD" w:rsidP="00F776BD">
      <w:r>
        <w:t>Age</w:t>
      </w:r>
    </w:p>
    <w:p w14:paraId="70789CD1" w14:textId="77777777" w:rsidR="00F776BD" w:rsidRDefault="00F776BD" w:rsidP="00F776BD">
      <w:r>
        <w:t>Zip code of intended residence</w:t>
      </w:r>
    </w:p>
    <w:p w14:paraId="5E24F56F" w14:textId="77777777" w:rsidR="00F776BD" w:rsidRDefault="00F776BD" w:rsidP="00F776BD">
      <w:r>
        <w:t xml:space="preserve">Nonimmigrant year and month of arrival (used for </w:t>
      </w:r>
      <w:proofErr w:type="spellStart"/>
      <w:r>
        <w:t>adjustees</w:t>
      </w:r>
      <w:proofErr w:type="spellEnd"/>
      <w:r>
        <w:t xml:space="preserve"> and </w:t>
      </w:r>
      <w:proofErr w:type="spellStart"/>
      <w:r>
        <w:t>asylees</w:t>
      </w:r>
      <w:proofErr w:type="spellEnd"/>
      <w:r>
        <w:t xml:space="preserve"> only)</w:t>
      </w:r>
    </w:p>
    <w:p w14:paraId="4AE898BD" w14:textId="77777777" w:rsidR="00F776BD" w:rsidRDefault="00F776BD" w:rsidP="00F776BD">
      <w:r>
        <w:t>It is important to note that the INS microdata file does not contain information concerning the race or Hispanic origin of immigrants; these characteristics must be imputed.</w:t>
      </w:r>
    </w:p>
    <w:p w14:paraId="58385656" w14:textId="77777777" w:rsidR="00F776BD" w:rsidRDefault="00F776BD" w:rsidP="00F776BD">
      <w:r>
        <w:t>Other sources used include:</w:t>
      </w:r>
    </w:p>
    <w:p w14:paraId="04550C9E" w14:textId="77777777" w:rsidR="00F776BD" w:rsidRDefault="00F776BD" w:rsidP="00F776BD">
      <w:r>
        <w:t>The Office of Refugee Resettlement (ORR) within the Department of Health and Human Services (DHHS). The ORR gathers data on the number of refugees by month of entry and country of citizenship who are eligible to receive benefits from DHHS.</w:t>
      </w:r>
    </w:p>
    <w:p w14:paraId="4DD1C80A" w14:textId="77777777" w:rsidR="00F776BD" w:rsidRDefault="00F776BD" w:rsidP="00F776BD">
      <w:r>
        <w:t>Provisional data from the INS on the number of pending applications for adjustment to legal permanent residence, by fiscal year.</w:t>
      </w:r>
    </w:p>
    <w:p w14:paraId="03F3FBC8" w14:textId="77777777" w:rsidR="00F776BD" w:rsidRDefault="00F776BD" w:rsidP="00F776BD">
      <w:r>
        <w:t>Decennial census data on race and Hispanic origin of the foreign-born population, by country of birth.</w:t>
      </w:r>
    </w:p>
    <w:p w14:paraId="420EDA75" w14:textId="77777777" w:rsidR="00F776BD" w:rsidRDefault="00F776BD" w:rsidP="00F776BD">
      <w:r>
        <w:t>In section 2 of the statement of findings we detail how each of these data sources is used and in some cases modified in the creation of national population estimates.</w:t>
      </w:r>
    </w:p>
    <w:p w14:paraId="4EDF9A30" w14:textId="77777777" w:rsidR="00F776BD" w:rsidRDefault="00F776BD" w:rsidP="00F776BD"/>
    <w:p w14:paraId="3D3D8C31" w14:textId="7D37FBF4" w:rsidR="00F776BD" w:rsidRDefault="00F776BD" w:rsidP="00F776BD">
      <w:pPr>
        <w:pStyle w:val="Heading3"/>
      </w:pPr>
      <w:r>
        <w:lastRenderedPageBreak/>
        <w:t>Legal Precision DA</w:t>
      </w:r>
    </w:p>
    <w:p w14:paraId="732AFB8D" w14:textId="77777777" w:rsidR="00F776BD" w:rsidRPr="00F34979" w:rsidRDefault="00F776BD" w:rsidP="00F776BD">
      <w:pPr>
        <w:pStyle w:val="Heading4"/>
      </w:pPr>
      <w:r w:rsidRPr="00F34979">
        <w:rPr>
          <w:u w:val="single"/>
        </w:rPr>
        <w:t>Legal Precision DA</w:t>
      </w:r>
      <w:r>
        <w:t xml:space="preserve"> — our </w:t>
      </w:r>
      <w:proofErr w:type="spellStart"/>
      <w:r>
        <w:t>interp</w:t>
      </w:r>
      <w:proofErr w:type="spellEnd"/>
      <w:r>
        <w:t xml:space="preserve"> is confirmed by the </w:t>
      </w:r>
      <w:r w:rsidRPr="00F34979">
        <w:rPr>
          <w:u w:val="single"/>
        </w:rPr>
        <w:t>authoritative statutory interpretation</w:t>
      </w:r>
      <w:r>
        <w:t xml:space="preserve">. The </w:t>
      </w:r>
      <w:proofErr w:type="spellStart"/>
      <w:r>
        <w:t>neg’s</w:t>
      </w:r>
      <w:proofErr w:type="spellEnd"/>
      <w:r>
        <w:t xml:space="preserve"> </w:t>
      </w:r>
      <w:proofErr w:type="spellStart"/>
      <w:r>
        <w:t>interp</w:t>
      </w:r>
      <w:proofErr w:type="spellEnd"/>
      <w:r>
        <w:t xml:space="preserve"> </w:t>
      </w:r>
      <w:r>
        <w:rPr>
          <w:u w:val="single"/>
        </w:rPr>
        <w:t>misreads</w:t>
      </w:r>
      <w:r>
        <w:t xml:space="preserve"> the INA. </w:t>
      </w:r>
    </w:p>
    <w:p w14:paraId="53014170" w14:textId="4B46D11E" w:rsidR="00F776BD" w:rsidRDefault="00086885" w:rsidP="00F776BD">
      <w:r>
        <w:rPr>
          <w:rStyle w:val="Style13ptBold"/>
        </w:rPr>
        <w:t>BIA</w:t>
      </w:r>
      <w:r w:rsidR="00F776BD" w:rsidRPr="00F34979">
        <w:rPr>
          <w:rStyle w:val="Style13ptBold"/>
        </w:rPr>
        <w:t xml:space="preserve"> 99</w:t>
      </w:r>
      <w:r w:rsidR="00F776BD">
        <w:t xml:space="preserve"> — U.S. Department of Justice Executive Office for Immigration Review Board of Immigration Appeals, 1999 (“In Re Sara Ofelia Rosas Ramirez, Respondent,” File A92 125 313 – Interim Decision #3384, April 7</w:t>
      </w:r>
      <w:r w:rsidR="00F776BD" w:rsidRPr="00F34979">
        <w:rPr>
          <w:vertAlign w:val="superscript"/>
        </w:rPr>
        <w:t>th</w:t>
      </w:r>
      <w:r w:rsidR="00F776BD">
        <w:t xml:space="preserve">, Available Online at </w:t>
      </w:r>
      <w:hyperlink r:id="rId16" w:history="1">
        <w:r w:rsidR="00F776BD" w:rsidRPr="004D6B88">
          <w:rPr>
            <w:rStyle w:val="Hyperlink"/>
          </w:rPr>
          <w:t>https://www.uscis.gov/ilink/docView/INT/HTML/INT/0-0-0-28628/0-0-0-34943.html</w:t>
        </w:r>
      </w:hyperlink>
      <w:r w:rsidR="00F776BD">
        <w:t>, Accessed 07-14-2018)</w:t>
      </w:r>
    </w:p>
    <w:p w14:paraId="72385135" w14:textId="77777777" w:rsidR="00F776BD" w:rsidRDefault="00F776BD" w:rsidP="00F776BD">
      <w:r>
        <w:t>I. Facts</w:t>
      </w:r>
    </w:p>
    <w:p w14:paraId="75905131" w14:textId="77777777" w:rsidR="00F776BD" w:rsidRDefault="00F776BD" w:rsidP="00F776BD">
      <w:r w:rsidRPr="00867764">
        <w:rPr>
          <w:rStyle w:val="StyleUnderline"/>
        </w:rPr>
        <w:t>The respondent initially entered the U</w:t>
      </w:r>
      <w:r>
        <w:t xml:space="preserve">nited </w:t>
      </w:r>
      <w:r w:rsidRPr="00867764">
        <w:rPr>
          <w:rStyle w:val="StyleUnderline"/>
        </w:rPr>
        <w:t>S</w:t>
      </w:r>
      <w:r>
        <w:t xml:space="preserve">tates </w:t>
      </w:r>
      <w:r w:rsidRPr="00867764">
        <w:rPr>
          <w:rStyle w:val="StyleUnderline"/>
        </w:rPr>
        <w:t>without inspection in 1979. In</w:t>
      </w:r>
      <w:r>
        <w:t xml:space="preserve"> December </w:t>
      </w:r>
      <w:r w:rsidRPr="00867764">
        <w:rPr>
          <w:rStyle w:val="StyleUnderline"/>
        </w:rPr>
        <w:t>1989, her status was adjusted pursuant to</w:t>
      </w:r>
      <w:r>
        <w:t xml:space="preserve"> section 245A of </w:t>
      </w:r>
      <w:r w:rsidRPr="00867764">
        <w:rPr>
          <w:rStyle w:val="StyleUnderline"/>
        </w:rPr>
        <w:t>the I</w:t>
      </w:r>
      <w:r>
        <w:t xml:space="preserve">mmigration and </w:t>
      </w:r>
      <w:r w:rsidRPr="00867764">
        <w:rPr>
          <w:rStyle w:val="StyleUnderline"/>
        </w:rPr>
        <w:t>N</w:t>
      </w:r>
      <w:r>
        <w:t xml:space="preserve">ationality </w:t>
      </w:r>
      <w:r w:rsidRPr="00867764">
        <w:rPr>
          <w:rStyle w:val="StyleUnderline"/>
        </w:rPr>
        <w:t>A</w:t>
      </w:r>
      <w:r>
        <w:t xml:space="preserve">ct, 8 U.S.C. § 1255a (1988), </w:t>
      </w:r>
      <w:r w:rsidRPr="00867764">
        <w:rPr>
          <w:rStyle w:val="StyleUnderline"/>
        </w:rPr>
        <w:t>to that of “an alien lawfully admitted for permanent residence.”</w:t>
      </w:r>
      <w:r>
        <w:t xml:space="preserve"> Section 245A(b) of the Act. </w:t>
      </w:r>
      <w:r w:rsidRPr="00867764">
        <w:rPr>
          <w:rStyle w:val="StyleUnderline"/>
        </w:rPr>
        <w:t>On March 14, 1997, the respondent was convicted under California law of the offense of transportation of a controlled substance. Based on that conviction, the Service instituted removal proceedings in which it charged the respondent with deportability</w:t>
      </w:r>
      <w:r>
        <w:t xml:space="preserve"> under section 237(a)(2)(A)(iii) of the Act, 8 U.S.C. §1227(a)(2)(A)(iii) (Supp. II 1996), </w:t>
      </w:r>
      <w:r w:rsidRPr="00867764">
        <w:rPr>
          <w:rStyle w:val="StyleUnderline"/>
        </w:rPr>
        <w:t>as an alien who after admission to the U</w:t>
      </w:r>
      <w:r>
        <w:t xml:space="preserve">nited </w:t>
      </w:r>
      <w:r w:rsidRPr="00867764">
        <w:rPr>
          <w:rStyle w:val="StyleUnderline"/>
        </w:rPr>
        <w:t>S</w:t>
      </w:r>
      <w:r>
        <w:t xml:space="preserve">tates </w:t>
      </w:r>
      <w:r w:rsidRPr="00867764">
        <w:rPr>
          <w:rStyle w:val="StyleUnderline"/>
        </w:rPr>
        <w:t>has been convicted of an aggravated felony</w:t>
      </w:r>
      <w:r>
        <w:t xml:space="preserve"> under section 101(a)(</w:t>
      </w:r>
      <w:proofErr w:type="gramStart"/>
      <w:r>
        <w:t>43)(</w:t>
      </w:r>
      <w:proofErr w:type="gramEnd"/>
      <w:r>
        <w:t xml:space="preserve">B) of the Act, 8 U.S.C. § 1101(a)(43)(B) (1994), </w:t>
      </w:r>
      <w:r w:rsidRPr="00867764">
        <w:rPr>
          <w:rStyle w:val="StyleUnderline"/>
        </w:rPr>
        <w:t>for illicit trafficking in a controlled substance</w:t>
      </w:r>
      <w:r>
        <w:t>.</w:t>
      </w:r>
    </w:p>
    <w:p w14:paraId="3C87B738" w14:textId="77777777" w:rsidR="00F776BD" w:rsidRDefault="00F776BD" w:rsidP="00F776BD">
      <w:r>
        <w:t>II. Issue</w:t>
      </w:r>
    </w:p>
    <w:p w14:paraId="3D8CA0E8" w14:textId="77777777" w:rsidR="00F776BD" w:rsidRDefault="00F776BD" w:rsidP="00F776BD">
      <w:r w:rsidRPr="008266C1">
        <w:rPr>
          <w:rStyle w:val="StyleUnderline"/>
          <w:highlight w:val="yellow"/>
        </w:rPr>
        <w:t>The issue in this case</w:t>
      </w:r>
      <w:r w:rsidRPr="00867764">
        <w:rPr>
          <w:rStyle w:val="StyleUnderline"/>
        </w:rPr>
        <w:t xml:space="preserve"> presents a question of statutory construction that </w:t>
      </w:r>
      <w:r w:rsidRPr="008266C1">
        <w:rPr>
          <w:rStyle w:val="StyleUnderline"/>
          <w:highlight w:val="yellow"/>
        </w:rPr>
        <w:t>is</w:t>
      </w:r>
      <w:r w:rsidRPr="00867764">
        <w:rPr>
          <w:rStyle w:val="StyleUnderline"/>
        </w:rPr>
        <w:t xml:space="preserve"> of first impression: </w:t>
      </w:r>
      <w:r w:rsidRPr="008266C1">
        <w:rPr>
          <w:rStyle w:val="StyleUnderline"/>
          <w:highlight w:val="yellow"/>
        </w:rPr>
        <w:t>whether a respondent who enters without inspection and then adjusts her status to</w:t>
      </w:r>
      <w:r w:rsidRPr="00867764">
        <w:rPr>
          <w:rStyle w:val="StyleUnderline"/>
        </w:rPr>
        <w:t xml:space="preserve"> that of “an alien </w:t>
      </w:r>
      <w:r w:rsidRPr="008266C1">
        <w:rPr>
          <w:rStyle w:val="StyleUnderline"/>
          <w:highlight w:val="yellow"/>
        </w:rPr>
        <w:t>l</w:t>
      </w:r>
      <w:r w:rsidRPr="00867764">
        <w:rPr>
          <w:rStyle w:val="StyleUnderline"/>
        </w:rPr>
        <w:t xml:space="preserve">awfully admitted to </w:t>
      </w:r>
      <w:r w:rsidRPr="008266C1">
        <w:rPr>
          <w:rStyle w:val="StyleUnderline"/>
          <w:highlight w:val="yellow"/>
        </w:rPr>
        <w:t>p</w:t>
      </w:r>
      <w:r w:rsidRPr="00867764">
        <w:rPr>
          <w:rStyle w:val="StyleUnderline"/>
        </w:rPr>
        <w:t xml:space="preserve">ermanent </w:t>
      </w:r>
      <w:r w:rsidRPr="008266C1">
        <w:rPr>
          <w:rStyle w:val="StyleUnderline"/>
          <w:highlight w:val="yellow"/>
        </w:rPr>
        <w:t>r</w:t>
      </w:r>
      <w:r w:rsidRPr="00867764">
        <w:rPr>
          <w:rStyle w:val="StyleUnderline"/>
        </w:rPr>
        <w:t>esidence”</w:t>
      </w:r>
      <w:r>
        <w:t xml:space="preserve"> pursuant to section 245A of the Act </w:t>
      </w:r>
      <w:r w:rsidRPr="008266C1">
        <w:rPr>
          <w:rStyle w:val="StyleUnderline"/>
          <w:highlight w:val="yellow"/>
        </w:rPr>
        <w:t>has accomplished an “admission”</w:t>
      </w:r>
      <w:r w:rsidRPr="00867764">
        <w:rPr>
          <w:rStyle w:val="StyleUnderline"/>
        </w:rPr>
        <w:t xml:space="preserve"> to the U</w:t>
      </w:r>
      <w:r>
        <w:t xml:space="preserve">nited </w:t>
      </w:r>
      <w:r w:rsidRPr="00867764">
        <w:rPr>
          <w:rStyle w:val="StyleUnderline"/>
        </w:rPr>
        <w:t>S</w:t>
      </w:r>
      <w:r>
        <w:t>tates as that term is used in section 237(a)(2)(A)(iii</w:t>
      </w:r>
      <w:proofErr w:type="gramStart"/>
      <w:r>
        <w:t>) .</w:t>
      </w:r>
      <w:proofErr w:type="gramEnd"/>
    </w:p>
    <w:p w14:paraId="5705BBA6" w14:textId="77777777" w:rsidR="00F776BD" w:rsidRDefault="00F776BD" w:rsidP="00F776BD">
      <w:r>
        <w:t>III. Analysis</w:t>
      </w:r>
    </w:p>
    <w:p w14:paraId="11FCA134" w14:textId="77777777" w:rsidR="00F776BD" w:rsidRPr="00867764" w:rsidRDefault="00F776BD" w:rsidP="00F776BD">
      <w:pPr>
        <w:rPr>
          <w:rStyle w:val="StyleUnderline"/>
        </w:rPr>
      </w:pPr>
      <w:r>
        <w:t xml:space="preserve">Section 237(a)(2)(A)(iii) of the Act provides: “Any alien who is convicted of an aggravated felony at any time after admission is deportable.” (Emphasis added.) </w:t>
      </w:r>
      <w:r w:rsidRPr="00867764">
        <w:rPr>
          <w:rStyle w:val="StyleUnderline"/>
        </w:rPr>
        <w:t>The Immigration Judge found that the respondent had not been convicted “after admission” because she had never been “admitted” to the U</w:t>
      </w:r>
      <w:r>
        <w:t xml:space="preserve">nited </w:t>
      </w:r>
      <w:r w:rsidRPr="00867764">
        <w:rPr>
          <w:rStyle w:val="StyleUnderline"/>
        </w:rPr>
        <w:t>S</w:t>
      </w:r>
      <w:r>
        <w:t xml:space="preserve">tates </w:t>
      </w:r>
      <w:r w:rsidRPr="00867764">
        <w:rPr>
          <w:rStyle w:val="StyleUnderline"/>
        </w:rPr>
        <w:t>within the definition</w:t>
      </w:r>
      <w:r>
        <w:t xml:space="preserve"> at section 101(a)(</w:t>
      </w:r>
      <w:proofErr w:type="gramStart"/>
      <w:r>
        <w:t>13)(</w:t>
      </w:r>
      <w:proofErr w:type="gramEnd"/>
      <w:r>
        <w:t xml:space="preserve">A) of the Act, 8 U.S.C. §1101(a)(13)(A) (Supp. II 1996), </w:t>
      </w:r>
      <w:r w:rsidRPr="00867764">
        <w:rPr>
          <w:rStyle w:val="StyleUnderline"/>
        </w:rPr>
        <w:t>which provides:</w:t>
      </w:r>
    </w:p>
    <w:p w14:paraId="23C10FD3" w14:textId="77777777" w:rsidR="00F776BD" w:rsidRDefault="00F776BD" w:rsidP="00F776BD">
      <w:pPr>
        <w:ind w:left="720"/>
      </w:pPr>
      <w:r w:rsidRPr="00867764">
        <w:rPr>
          <w:rStyle w:val="StyleUnderline"/>
        </w:rPr>
        <w:t>The terms “admission” and “admitted” mean, with respect to an alien, the lawful entry of the alien into the U</w:t>
      </w:r>
      <w:r>
        <w:t xml:space="preserve">nited </w:t>
      </w:r>
      <w:r w:rsidRPr="00867764">
        <w:rPr>
          <w:rStyle w:val="StyleUnderline"/>
        </w:rPr>
        <w:t>S</w:t>
      </w:r>
      <w:r>
        <w:t xml:space="preserve">tates </w:t>
      </w:r>
      <w:r w:rsidRPr="00867764">
        <w:rPr>
          <w:rStyle w:val="StyleUnderline"/>
        </w:rPr>
        <w:t>after inspection and authorization by an immigration officer</w:t>
      </w:r>
      <w:r>
        <w:t>.</w:t>
      </w:r>
    </w:p>
    <w:p w14:paraId="4088D384" w14:textId="77777777" w:rsidR="00F776BD" w:rsidRDefault="00F776BD" w:rsidP="00F776BD">
      <w:r w:rsidRPr="00867764">
        <w:rPr>
          <w:rStyle w:val="StyleUnderline"/>
        </w:rPr>
        <w:t>On appeal, the Service contends that the Immigration Judge erred</w:t>
      </w:r>
      <w:r>
        <w:t xml:space="preserve"> by finding that the term “admission” as used in section 237(a)(2)(A)(iii) of the Act encompasses only the process described in section 101(a)(</w:t>
      </w:r>
      <w:proofErr w:type="gramStart"/>
      <w:r>
        <w:t>13)(</w:t>
      </w:r>
      <w:proofErr w:type="gramEnd"/>
      <w:r>
        <w:t>A) .</w:t>
      </w:r>
    </w:p>
    <w:p w14:paraId="5C273BD4" w14:textId="77777777" w:rsidR="00F776BD" w:rsidRDefault="00F776BD" w:rsidP="00F776BD">
      <w:r w:rsidRPr="00867764">
        <w:rPr>
          <w:rStyle w:val="StyleUnderline"/>
        </w:rPr>
        <w:t>We agree with the Immigration Judge that the respondent’s adjustment of status does not meet the literal terms of the definition of “admission” or “admitted”</w:t>
      </w:r>
      <w:r>
        <w:t xml:space="preserve"> contained in section 101(a)(</w:t>
      </w:r>
      <w:proofErr w:type="gramStart"/>
      <w:r>
        <w:t>13)(</w:t>
      </w:r>
      <w:proofErr w:type="gramEnd"/>
      <w:r>
        <w:t xml:space="preserve">A) . </w:t>
      </w:r>
      <w:r w:rsidRPr="00867764">
        <w:rPr>
          <w:rStyle w:val="StyleUnderline"/>
        </w:rPr>
        <w:t>The definition there refers to an entry after inspection and authorization. The respondent in this case did not enter the U</w:t>
      </w:r>
      <w:r>
        <w:t xml:space="preserve">nited </w:t>
      </w:r>
      <w:r w:rsidRPr="00867764">
        <w:rPr>
          <w:rStyle w:val="StyleUnderline"/>
        </w:rPr>
        <w:t>S</w:t>
      </w:r>
      <w:r>
        <w:t xml:space="preserve">tates </w:t>
      </w:r>
      <w:r w:rsidRPr="00867764">
        <w:rPr>
          <w:rStyle w:val="StyleUnderline"/>
        </w:rPr>
        <w:t>after inspection and authorization by an immigration officer. She entered without inspection and thereafter adjusted her status to that of “an alien lawfully admitted for permanent residence”</w:t>
      </w:r>
      <w:r>
        <w:t xml:space="preserve"> under section 245A. Although adjustment to permanent resident status under section 245A requires that an alien demonstrate admissibility as an immigrant, and is arguably the equivalent of inspection and authorization by an immigration officer, it is less clear that such a change in status can be characterized as an “entry” into the United States. 1/</w:t>
      </w:r>
    </w:p>
    <w:p w14:paraId="682F1BCA" w14:textId="77777777" w:rsidR="00F776BD" w:rsidRDefault="00F776BD" w:rsidP="00F776BD">
      <w:r w:rsidRPr="00867764">
        <w:rPr>
          <w:rStyle w:val="StyleUnderline"/>
        </w:rPr>
        <w:t>We do not find, however, that reference to the definition of “admission” and “admitted”</w:t>
      </w:r>
      <w:r>
        <w:t xml:space="preserve"> in section 101(a)(</w:t>
      </w:r>
      <w:proofErr w:type="gramStart"/>
      <w:r>
        <w:t>13)(</w:t>
      </w:r>
      <w:proofErr w:type="gramEnd"/>
      <w:r>
        <w:t xml:space="preserve">A) </w:t>
      </w:r>
      <w:r w:rsidRPr="00867764">
        <w:rPr>
          <w:rStyle w:val="StyleUnderline"/>
        </w:rPr>
        <w:t>adequately answers the question of the intended scope of the term “admission”</w:t>
      </w:r>
      <w:r>
        <w:t xml:space="preserve"> in section 237(a)(2)(A)(iii) . </w:t>
      </w:r>
      <w:r w:rsidRPr="008266C1">
        <w:rPr>
          <w:rStyle w:val="StyleUnderline"/>
          <w:highlight w:val="yellow"/>
        </w:rPr>
        <w:t>Resolution</w:t>
      </w:r>
      <w:r w:rsidRPr="00867764">
        <w:rPr>
          <w:rStyle w:val="StyleUnderline"/>
        </w:rPr>
        <w:t xml:space="preserve"> of this issue </w:t>
      </w:r>
      <w:r w:rsidRPr="008266C1">
        <w:rPr>
          <w:rStyle w:val="StyleUnderline"/>
          <w:highlight w:val="yellow"/>
        </w:rPr>
        <w:t>requires consideration of the meaning of the phrase “lawfully admitted for permanent residence”</w:t>
      </w:r>
      <w:r>
        <w:t xml:space="preserve"> in sections 101(a)(</w:t>
      </w:r>
      <w:proofErr w:type="gramStart"/>
      <w:r>
        <w:t>13)(</w:t>
      </w:r>
      <w:proofErr w:type="gramEnd"/>
      <w:r>
        <w:t xml:space="preserve">C) and (20) of the Act, </w:t>
      </w:r>
      <w:r w:rsidRPr="008266C1">
        <w:rPr>
          <w:rStyle w:val="StyleUnderline"/>
          <w:highlight w:val="yellow"/>
        </w:rPr>
        <w:t xml:space="preserve">as well as a review of </w:t>
      </w:r>
      <w:r w:rsidRPr="008266C1">
        <w:rPr>
          <w:rStyle w:val="Emphasis"/>
          <w:highlight w:val="yellow"/>
        </w:rPr>
        <w:t>several statutory provisions</w:t>
      </w:r>
      <w:r w:rsidRPr="00867764">
        <w:rPr>
          <w:rStyle w:val="StyleUnderline"/>
        </w:rPr>
        <w:t xml:space="preserve"> enacted by</w:t>
      </w:r>
      <w:r w:rsidRPr="00867764">
        <w:t xml:space="preserve"> </w:t>
      </w:r>
      <w:r w:rsidRPr="00867764">
        <w:lastRenderedPageBreak/>
        <w:t>the Illegal Immigration Reform and Immigrant Responsibility Act</w:t>
      </w:r>
      <w:r>
        <w:t xml:space="preserve"> of 1996, Division C of Pub. L. No. 104-208 , 110 Stat. 3009-546 (“</w:t>
      </w:r>
      <w:r w:rsidRPr="00867764">
        <w:rPr>
          <w:rStyle w:val="StyleUnderline"/>
        </w:rPr>
        <w:t>IIRIRA</w:t>
      </w:r>
      <w:r>
        <w:t xml:space="preserve">”), which govern removal proceedings. See K-Mart Corporation v. </w:t>
      </w:r>
      <w:proofErr w:type="gramStart"/>
      <w:r>
        <w:t>Cartier ,</w:t>
      </w:r>
      <w:proofErr w:type="gramEnd"/>
      <w:r>
        <w:t xml:space="preserve"> 486 U.S. 281 (1988) (indicating that the language of a statute should be construed with regard to the wording and design of the statute as a whole); United States v. Hockings , 129 F.3d 1069, 1071 (9th Cir. 1997) (noting that when interpreting a statute, one must construe the provisions of the entire law, including its object and policy, to ascertain the intent of Congress).</w:t>
      </w:r>
    </w:p>
    <w:p w14:paraId="724A042C" w14:textId="77777777" w:rsidR="00F776BD" w:rsidRDefault="00F776BD" w:rsidP="00F776BD">
      <w:r>
        <w:t>A. Adjustment of Status and Lawful Admission</w:t>
      </w:r>
    </w:p>
    <w:p w14:paraId="1C8F0C7D" w14:textId="77777777" w:rsidR="00F776BD" w:rsidRDefault="00F776BD" w:rsidP="00F776BD">
      <w:r w:rsidRPr="00867764">
        <w:rPr>
          <w:rStyle w:val="StyleUnderline"/>
        </w:rPr>
        <w:t>Section 101(a</w:t>
      </w:r>
      <w:proofErr w:type="gramStart"/>
      <w:r w:rsidRPr="00867764">
        <w:rPr>
          <w:rStyle w:val="StyleUnderline"/>
        </w:rPr>
        <w:t>)(</w:t>
      </w:r>
      <w:proofErr w:type="gramEnd"/>
      <w:r w:rsidRPr="00867764">
        <w:rPr>
          <w:rStyle w:val="StyleUnderline"/>
        </w:rPr>
        <w:t>20) of the Act</w:t>
      </w:r>
      <w:r>
        <w:t xml:space="preserve">, 8 U.S.C. § 1101(a)(20) (1994), </w:t>
      </w:r>
      <w:r w:rsidRPr="00867764">
        <w:rPr>
          <w:rStyle w:val="StyleUnderline"/>
        </w:rPr>
        <w:t>defines the term “lawfully admitted for permanent residence” as “the status of having been lawfully accorded the privilege of residing permanently in the U</w:t>
      </w:r>
      <w:r>
        <w:t xml:space="preserve">nited </w:t>
      </w:r>
      <w:r w:rsidRPr="00867764">
        <w:rPr>
          <w:rStyle w:val="StyleUnderline"/>
        </w:rPr>
        <w:t>S</w:t>
      </w:r>
      <w:r>
        <w:t xml:space="preserve">tates </w:t>
      </w:r>
      <w:r w:rsidRPr="00867764">
        <w:rPr>
          <w:rStyle w:val="StyleUnderline"/>
        </w:rPr>
        <w:t>as an immigrant in accordance with the immigration laws, such status not having changed.”</w:t>
      </w:r>
      <w:r>
        <w:t xml:space="preserve"> Notably, </w:t>
      </w:r>
      <w:r w:rsidRPr="008266C1">
        <w:rPr>
          <w:rStyle w:val="StyleUnderline"/>
          <w:highlight w:val="yellow"/>
        </w:rPr>
        <w:t>this definition encompasses both admissions to permanent resident status at the border</w:t>
      </w:r>
      <w:r>
        <w:t>, as defined in section 101(a)(</w:t>
      </w:r>
      <w:proofErr w:type="gramStart"/>
      <w:r>
        <w:t>13)(</w:t>
      </w:r>
      <w:proofErr w:type="gramEnd"/>
      <w:r>
        <w:t xml:space="preserve">A), </w:t>
      </w:r>
      <w:r w:rsidRPr="008266C1">
        <w:rPr>
          <w:rStyle w:val="Emphasis"/>
          <w:highlight w:val="yellow"/>
        </w:rPr>
        <w:t>and</w:t>
      </w:r>
      <w:r w:rsidRPr="008266C1">
        <w:rPr>
          <w:rStyle w:val="StyleUnderline"/>
          <w:highlight w:val="yellow"/>
        </w:rPr>
        <w:t xml:space="preserve"> admissions through adjustment to l</w:t>
      </w:r>
      <w:r w:rsidRPr="00867764">
        <w:rPr>
          <w:rStyle w:val="StyleUnderline"/>
        </w:rPr>
        <w:t xml:space="preserve">awful </w:t>
      </w:r>
      <w:r w:rsidRPr="008266C1">
        <w:rPr>
          <w:rStyle w:val="StyleUnderline"/>
          <w:highlight w:val="yellow"/>
        </w:rPr>
        <w:t>p</w:t>
      </w:r>
      <w:r w:rsidRPr="00867764">
        <w:rPr>
          <w:rStyle w:val="StyleUnderline"/>
        </w:rPr>
        <w:t xml:space="preserve">ermanent </w:t>
      </w:r>
      <w:r w:rsidRPr="008266C1">
        <w:rPr>
          <w:rStyle w:val="StyleUnderline"/>
          <w:highlight w:val="yellow"/>
        </w:rPr>
        <w:t>r</w:t>
      </w:r>
      <w:r w:rsidRPr="00867764">
        <w:rPr>
          <w:rStyle w:val="StyleUnderline"/>
        </w:rPr>
        <w:t>esident status under various provisions of the Act. The respondent, having been accorded the privilege of residing permanently in the U</w:t>
      </w:r>
      <w:r>
        <w:t xml:space="preserve">nited </w:t>
      </w:r>
      <w:r w:rsidRPr="00867764">
        <w:rPr>
          <w:rStyle w:val="StyleUnderline"/>
        </w:rPr>
        <w:t>S</w:t>
      </w:r>
      <w:r>
        <w:t xml:space="preserve">tates </w:t>
      </w:r>
      <w:r w:rsidRPr="00867764">
        <w:rPr>
          <w:rStyle w:val="StyleUnderline"/>
        </w:rPr>
        <w:t>as an immigrant</w:t>
      </w:r>
      <w:r>
        <w:t xml:space="preserve"> in accordance with section 245A of the Act, </w:t>
      </w:r>
      <w:r w:rsidRPr="00867764">
        <w:rPr>
          <w:rStyle w:val="StyleUnderline"/>
        </w:rPr>
        <w:t>has been “lawfully admitted for permanent residence” under the definition</w:t>
      </w:r>
      <w:r>
        <w:t xml:space="preserve"> in section 101(a</w:t>
      </w:r>
      <w:proofErr w:type="gramStart"/>
      <w:r>
        <w:t>)(</w:t>
      </w:r>
      <w:proofErr w:type="gramEnd"/>
      <w:r>
        <w:t xml:space="preserve">20) . </w:t>
      </w:r>
      <w:r w:rsidRPr="00867764">
        <w:rPr>
          <w:rStyle w:val="StyleUnderline"/>
        </w:rPr>
        <w:t>The question presented in this case is whether the phrase “after admission”</w:t>
      </w:r>
      <w:r w:rsidRPr="00867764">
        <w:t xml:space="preserve"> in </w:t>
      </w:r>
      <w:r>
        <w:t xml:space="preserve">section 237(a)(2)(A)(iii) </w:t>
      </w:r>
      <w:r w:rsidRPr="00867764">
        <w:rPr>
          <w:rStyle w:val="StyleUnderline"/>
        </w:rPr>
        <w:t>includes an alien, such as the respondent, who has been “lawfully admitted for permanent residence” under the definition</w:t>
      </w:r>
      <w:r>
        <w:t xml:space="preserve"> in section 101(a</w:t>
      </w:r>
      <w:proofErr w:type="gramStart"/>
      <w:r>
        <w:t>)(</w:t>
      </w:r>
      <w:proofErr w:type="gramEnd"/>
      <w:r>
        <w:t xml:space="preserve">20) </w:t>
      </w:r>
      <w:r w:rsidRPr="00867764">
        <w:rPr>
          <w:rStyle w:val="StyleUnderline"/>
        </w:rPr>
        <w:t xml:space="preserve">pursuant to a grant of adjustment of status. </w:t>
      </w:r>
      <w:r w:rsidRPr="00867764">
        <w:rPr>
          <w:rStyle w:val="Emphasis"/>
        </w:rPr>
        <w:t>We find that it does</w:t>
      </w:r>
      <w:r>
        <w:t>.</w:t>
      </w:r>
    </w:p>
    <w:p w14:paraId="36DEDEAB" w14:textId="77777777" w:rsidR="00F776BD" w:rsidRDefault="00F776BD" w:rsidP="00F776BD">
      <w:r w:rsidRPr="008266C1">
        <w:rPr>
          <w:rStyle w:val="StyleUnderline"/>
          <w:highlight w:val="yellow"/>
        </w:rPr>
        <w:t>Our determination</w:t>
      </w:r>
      <w:r w:rsidRPr="00867764">
        <w:rPr>
          <w:rStyle w:val="StyleUnderline"/>
        </w:rPr>
        <w:t xml:space="preserve"> that aliens “lawfully admitted for permanent residence” through the adjustment process are considered to have accomplished an “admission” to the U</w:t>
      </w:r>
      <w:r>
        <w:t xml:space="preserve">nited </w:t>
      </w:r>
      <w:r w:rsidRPr="00867764">
        <w:rPr>
          <w:rStyle w:val="StyleUnderline"/>
        </w:rPr>
        <w:t>S</w:t>
      </w:r>
      <w:r>
        <w:t xml:space="preserve">tates </w:t>
      </w:r>
      <w:r w:rsidRPr="008266C1">
        <w:rPr>
          <w:rStyle w:val="StyleUnderline"/>
          <w:highlight w:val="yellow"/>
        </w:rPr>
        <w:t>is supported by the language of the adjustment provisions</w:t>
      </w:r>
      <w:r w:rsidRPr="00867764">
        <w:rPr>
          <w:rStyle w:val="StyleUnderline"/>
        </w:rPr>
        <w:t xml:space="preserve"> themselves</w:t>
      </w:r>
      <w:r>
        <w:t xml:space="preserve">. Most notably, </w:t>
      </w:r>
      <w:r w:rsidRPr="00867764">
        <w:rPr>
          <w:rStyle w:val="StyleUnderline"/>
        </w:rPr>
        <w:t>under the general provision for adjustment of status, the Attorney General is instructed to “record the alien’s lawful admission for permanent residence.”</w:t>
      </w:r>
      <w:r>
        <w:t xml:space="preserve"> Section 245(b) of the Act, 8 U.S.C. §1255(b) (1994). </w:t>
      </w:r>
      <w:r w:rsidRPr="00867764">
        <w:rPr>
          <w:rStyle w:val="StyleUnderline"/>
        </w:rPr>
        <w:t>Although adjustment of a legalization applicant</w:t>
      </w:r>
      <w:r>
        <w:t xml:space="preserve"> under section 245A </w:t>
      </w:r>
      <w:r w:rsidRPr="00867764">
        <w:rPr>
          <w:rStyle w:val="StyleUnderline"/>
        </w:rPr>
        <w:t>is not similarly recorded, such an alien is nonetheless characterized as being “lawfully admitted for permanent residence.”</w:t>
      </w:r>
      <w:r>
        <w:t xml:space="preserve"> Section 245A(b)(1) of the Act. </w:t>
      </w:r>
      <w:r w:rsidRPr="00867764">
        <w:rPr>
          <w:rStyle w:val="StyleUnderline"/>
        </w:rPr>
        <w:t>Other provisions for adjustment of status to permanent residence also confer upon the applicant the status of “an alien lawfully admitted for permanent residence.”</w:t>
      </w:r>
      <w:r>
        <w:t xml:space="preserve"> See sections 209(b) (refugees), 210(a)(2) (special agricultural workers), 244(a) of the Act (suspension of deportation), 8 U.S.C. §§ 1159(b), 1160(a)(2), 1254(a) (1994). The IIRIRA adds an additional provision for cancellation of removal and adjustment of status which confers the status of “an alien lawfully admitted for permanent residence” upon an alien granted such relief. Section 240A(b)(1) of the Act, 8 U.S.C. §1229b(b)(1) (Supp. II 1996). This provision also instructs the Attorney General to “record the alien’s lawful admission for permanent residence” upon cancellation of removal. Section 240A(b)(3) of the Act.</w:t>
      </w:r>
    </w:p>
    <w:p w14:paraId="1F1115FF" w14:textId="77777777" w:rsidR="00F776BD" w:rsidRDefault="00F776BD" w:rsidP="00F776BD">
      <w:r w:rsidRPr="00867764">
        <w:rPr>
          <w:rStyle w:val="StyleUnderline"/>
        </w:rPr>
        <w:t xml:space="preserve">Both before and after enactment of the IIRIRA, </w:t>
      </w:r>
      <w:r w:rsidRPr="008266C1">
        <w:rPr>
          <w:rStyle w:val="StyleUnderline"/>
          <w:highlight w:val="yellow"/>
        </w:rPr>
        <w:t>admission to permanent resident status occurred through two routes:</w:t>
      </w:r>
      <w:r>
        <w:t xml:space="preserve"> (1) </w:t>
      </w:r>
      <w:r w:rsidRPr="008266C1">
        <w:rPr>
          <w:rStyle w:val="StyleUnderline"/>
          <w:highlight w:val="yellow"/>
        </w:rPr>
        <w:t>inspection and authorization at the border and</w:t>
      </w:r>
      <w:r>
        <w:t xml:space="preserve"> (2) </w:t>
      </w:r>
      <w:r w:rsidRPr="008266C1">
        <w:rPr>
          <w:rStyle w:val="StyleUnderline"/>
          <w:highlight w:val="yellow"/>
        </w:rPr>
        <w:t>adjustment of status while in the U</w:t>
      </w:r>
      <w:r>
        <w:t xml:space="preserve">nited </w:t>
      </w:r>
      <w:r w:rsidRPr="008266C1">
        <w:rPr>
          <w:rStyle w:val="StyleUnderline"/>
          <w:highlight w:val="yellow"/>
        </w:rPr>
        <w:t>S</w:t>
      </w:r>
      <w:r w:rsidRPr="008266C1">
        <w:rPr>
          <w:highlight w:val="yellow"/>
        </w:rPr>
        <w:t>t</w:t>
      </w:r>
      <w:r>
        <w:t xml:space="preserve">ates. </w:t>
      </w:r>
      <w:r w:rsidRPr="00867764">
        <w:rPr>
          <w:rStyle w:val="StyleUnderline"/>
        </w:rPr>
        <w:t>This dual approach to admission to permanent residence is reflected, not only in the two definitions discussed earlier, but also in section 101(a)(</w:t>
      </w:r>
      <w:proofErr w:type="gramStart"/>
      <w:r w:rsidRPr="00867764">
        <w:rPr>
          <w:rStyle w:val="StyleUnderline"/>
        </w:rPr>
        <w:t>13)(</w:t>
      </w:r>
      <w:proofErr w:type="gramEnd"/>
      <w:r w:rsidRPr="00867764">
        <w:rPr>
          <w:rStyle w:val="StyleUnderline"/>
        </w:rPr>
        <w:t>C) of the Act, which provides that aliens “lawfully admitted for permanent residence . . . shall not be regarded as seeking an admission into the U</w:t>
      </w:r>
      <w:r>
        <w:t xml:space="preserve">nited </w:t>
      </w:r>
      <w:r w:rsidRPr="00867764">
        <w:rPr>
          <w:rStyle w:val="StyleUnderline"/>
        </w:rPr>
        <w:t>S</w:t>
      </w:r>
      <w:r>
        <w:t xml:space="preserve">tates </w:t>
      </w:r>
      <w:r w:rsidRPr="00867764">
        <w:rPr>
          <w:rStyle w:val="StyleUnderline"/>
        </w:rPr>
        <w:t>for purposes of the immigration laws” except in a number of situations specifically indicated</w:t>
      </w:r>
      <w:r>
        <w:t xml:space="preserve">. 2/ (Emphasis added.) </w:t>
      </w:r>
      <w:r w:rsidRPr="00867764">
        <w:rPr>
          <w:rStyle w:val="StyleUnderline"/>
        </w:rPr>
        <w:t>The directive of section 101(a)(</w:t>
      </w:r>
      <w:proofErr w:type="gramStart"/>
      <w:r w:rsidRPr="00867764">
        <w:rPr>
          <w:rStyle w:val="StyleUnderline"/>
        </w:rPr>
        <w:t>13)(</w:t>
      </w:r>
      <w:proofErr w:type="gramEnd"/>
      <w:r w:rsidRPr="00867764">
        <w:rPr>
          <w:rStyle w:val="StyleUnderline"/>
        </w:rPr>
        <w:t>C) regarding the treatment of aliens “lawfully admitted for permanent residence” is consistent with our interpretation that the term “admission” includes those aliens described at section 101(a)(20)</w:t>
      </w:r>
      <w:r>
        <w:t>. In this respect, lawful permanent residents who are returning to the United States are not generally treated as seeking admission because they are treated as having already been admitted in the past.</w:t>
      </w:r>
    </w:p>
    <w:p w14:paraId="6D85A33D" w14:textId="77777777" w:rsidR="00F776BD" w:rsidRDefault="00F776BD" w:rsidP="00F776BD">
      <w:r>
        <w:t>B. Impact of IIRIRA Amendments</w:t>
      </w:r>
    </w:p>
    <w:p w14:paraId="3AD43F91" w14:textId="77777777" w:rsidR="00F776BD" w:rsidRDefault="00F776BD" w:rsidP="00F776BD">
      <w:r w:rsidRPr="00867764">
        <w:rPr>
          <w:rStyle w:val="StyleUnderline"/>
        </w:rPr>
        <w:lastRenderedPageBreak/>
        <w:t>Examination of the fundamental changes to immigration law enacted by the IIRIRA also provides insight into the meaning of the term “admission.” Prior to the IIRIRA, aliens who had not made an “entry” into the U</w:t>
      </w:r>
      <w:r>
        <w:t xml:space="preserve">nited </w:t>
      </w:r>
      <w:r w:rsidRPr="00867764">
        <w:rPr>
          <w:rStyle w:val="StyleUnderline"/>
        </w:rPr>
        <w:t>S</w:t>
      </w:r>
      <w:r>
        <w:t xml:space="preserve">tates </w:t>
      </w:r>
      <w:r w:rsidRPr="00867764">
        <w:rPr>
          <w:rStyle w:val="StyleUnderline"/>
        </w:rPr>
        <w:t>were alleged to be excludable</w:t>
      </w:r>
      <w:r>
        <w:t xml:space="preserve"> under the grounds of exclusion set forth in section 212(a) of the Act, 8 U.S.C. § 1182(a) (1994), </w:t>
      </w:r>
      <w:r w:rsidRPr="00867764">
        <w:rPr>
          <w:rStyle w:val="StyleUnderline"/>
        </w:rPr>
        <w:t>and were placed in exclusion proceedings. Aliens who had made an “entry” were charged with grounds of deportation</w:t>
      </w:r>
      <w:r>
        <w:t xml:space="preserve"> under section 241(a) of the Act, 8 U.S.C. § 1251(a) (1994), </w:t>
      </w:r>
      <w:r w:rsidRPr="00867764">
        <w:rPr>
          <w:rStyle w:val="StyleUnderline"/>
        </w:rPr>
        <w:t>and were placed in deportation proceedings</w:t>
      </w:r>
      <w:r>
        <w:t>.</w:t>
      </w:r>
    </w:p>
    <w:p w14:paraId="7B97606F" w14:textId="77777777" w:rsidR="00F776BD" w:rsidRDefault="00F776BD" w:rsidP="00F776BD">
      <w:r w:rsidRPr="00867764">
        <w:rPr>
          <w:rStyle w:val="StyleUnderline"/>
        </w:rPr>
        <w:t>The IIRIRA combines what were separate exclusion and deportation proceedings into a unified removal proceeding. However, the IIRIRA retains the two separate sets of grounds under which aliens may be charged in removal proceedings</w:t>
      </w:r>
      <w:r>
        <w:t>. Section 237(a), formerly section 241(a), sets out grounds applicable to aliens who have been “admitted to the United States.” Section 212(a) of the Act, 8 U.S.C. § 1182(a) (1994 &amp; Supp. II 1996), specifies grounds under which aliens are “ineligible to be admitted to the United States.” The IIRIRA adjusts the focus in applying the two categories of grounds for removal by replacing “entry” with “admission” as the criterion which determines whether section 212 or 237 grounds are applicable in removal proceedings. See section 101(a)(</w:t>
      </w:r>
      <w:proofErr w:type="gramStart"/>
      <w:r>
        <w:t>13)(</w:t>
      </w:r>
      <w:proofErr w:type="gramEnd"/>
      <w:r>
        <w:t>A) of the Act.</w:t>
      </w:r>
    </w:p>
    <w:p w14:paraId="795B7C74" w14:textId="77777777" w:rsidR="00F776BD" w:rsidRDefault="00F776BD" w:rsidP="00F776BD">
      <w:r>
        <w:t xml:space="preserve">The definition of the term “removable” added by the IIRIRA assigns section 237 grounds to aliens who are </w:t>
      </w:r>
      <w:proofErr w:type="gramStart"/>
      <w:r>
        <w:t>“ admitted</w:t>
      </w:r>
      <w:proofErr w:type="gramEnd"/>
      <w:r>
        <w:t xml:space="preserve"> to the United States.” Section 240(e)(2)(B) of the Act (Supp. II 1996) (emphasis added). 3/ The very first ground for removal in section 237(a) refers to aliens who were inadmissible “at the time of entry or adjustment of </w:t>
      </w:r>
      <w:proofErr w:type="gramStart"/>
      <w:r>
        <w:t>status .</w:t>
      </w:r>
      <w:proofErr w:type="gramEnd"/>
      <w:r>
        <w:t>” Section 237(a)(1)(A) of the Act (emphasis added). Section 237 thus appears to recognize that at least some aliens who have adjusted to permanent resident status have been “admitted” to the United States.</w:t>
      </w:r>
    </w:p>
    <w:p w14:paraId="45C27157" w14:textId="77777777" w:rsidR="00F776BD" w:rsidRPr="00867764" w:rsidRDefault="00F776BD" w:rsidP="00F776BD">
      <w:pPr>
        <w:rPr>
          <w:rStyle w:val="StyleUnderline"/>
        </w:rPr>
      </w:pPr>
      <w:r w:rsidRPr="00867764">
        <w:rPr>
          <w:rStyle w:val="StyleUnderline"/>
        </w:rPr>
        <w:t>The category of aliens most obviously affected by the IIRIRA shift in focus from “entry” to “admission” consists of those who entered without inspection. Under pre-IIRIRA law, such aliens were not subject to the exclusion grounds</w:t>
      </w:r>
      <w:r>
        <w:t xml:space="preserve"> in section 212(a) </w:t>
      </w:r>
      <w:r w:rsidRPr="00867764">
        <w:rPr>
          <w:rStyle w:val="StyleUnderline"/>
        </w:rPr>
        <w:t>because they had already entered the U</w:t>
      </w:r>
      <w:r>
        <w:t xml:space="preserve">nited </w:t>
      </w:r>
      <w:r w:rsidRPr="00867764">
        <w:rPr>
          <w:rStyle w:val="StyleUnderline"/>
        </w:rPr>
        <w:t>S</w:t>
      </w:r>
      <w:r>
        <w:t xml:space="preserve">tates </w:t>
      </w:r>
      <w:r w:rsidRPr="00867764">
        <w:rPr>
          <w:rStyle w:val="StyleUnderline"/>
        </w:rPr>
        <w:t>and were entitled to deportation proceedings. Following enactment of the IIRIRA,</w:t>
      </w:r>
      <w:r>
        <w:t xml:space="preserve"> section 212(a)(6)(A)(</w:t>
      </w:r>
      <w:proofErr w:type="spellStart"/>
      <w:r>
        <w:t>i</w:t>
      </w:r>
      <w:proofErr w:type="spellEnd"/>
      <w:r>
        <w:t xml:space="preserve">) of </w:t>
      </w:r>
      <w:r w:rsidRPr="00867764">
        <w:rPr>
          <w:rStyle w:val="StyleUnderline"/>
        </w:rPr>
        <w:t>the Act provides:</w:t>
      </w:r>
    </w:p>
    <w:p w14:paraId="4F82F28B" w14:textId="77777777" w:rsidR="00F776BD" w:rsidRDefault="00F776BD" w:rsidP="00F776BD">
      <w:pPr>
        <w:ind w:left="720"/>
      </w:pPr>
      <w:r w:rsidRPr="00867764">
        <w:rPr>
          <w:rStyle w:val="StyleUnderline"/>
        </w:rPr>
        <w:t>An alien present in the U</w:t>
      </w:r>
      <w:r>
        <w:t xml:space="preserve">nited </w:t>
      </w:r>
      <w:r w:rsidRPr="00867764">
        <w:rPr>
          <w:rStyle w:val="StyleUnderline"/>
        </w:rPr>
        <w:t>S</w:t>
      </w:r>
      <w:r>
        <w:t xml:space="preserve">tates </w:t>
      </w:r>
      <w:r w:rsidRPr="00867764">
        <w:rPr>
          <w:rStyle w:val="StyleUnderline"/>
        </w:rPr>
        <w:t>without being admitted or paroled, or who arrives in the U</w:t>
      </w:r>
      <w:r>
        <w:t xml:space="preserve">nited </w:t>
      </w:r>
      <w:r w:rsidRPr="00867764">
        <w:rPr>
          <w:rStyle w:val="StyleUnderline"/>
        </w:rPr>
        <w:t>S</w:t>
      </w:r>
      <w:r>
        <w:t xml:space="preserve">tates </w:t>
      </w:r>
      <w:r w:rsidRPr="00867764">
        <w:rPr>
          <w:rStyle w:val="StyleUnderline"/>
        </w:rPr>
        <w:t>at any time or place other than as designated by the Attorney General, is inadmissible</w:t>
      </w:r>
      <w:r>
        <w:t>.</w:t>
      </w:r>
    </w:p>
    <w:p w14:paraId="6D9F9376" w14:textId="77777777" w:rsidR="00F776BD" w:rsidRDefault="00F776BD" w:rsidP="00F776BD">
      <w:r w:rsidRPr="00867764">
        <w:rPr>
          <w:rStyle w:val="StyleUnderline"/>
        </w:rPr>
        <w:t>Under this provision, aliens who have entered without inspection are, by virtue of that status, rendered inadmissible and, therefore, removable from the U</w:t>
      </w:r>
      <w:r>
        <w:t xml:space="preserve">nited </w:t>
      </w:r>
      <w:r w:rsidRPr="00867764">
        <w:rPr>
          <w:rStyle w:val="StyleUnderline"/>
        </w:rPr>
        <w:t>S</w:t>
      </w:r>
      <w:r>
        <w:t xml:space="preserve">tates. See section 240(e)(2)(A) of the Act. </w:t>
      </w:r>
      <w:r w:rsidRPr="00867764">
        <w:rPr>
          <w:rStyle w:val="StyleUnderline"/>
        </w:rPr>
        <w:t>If the term “admitted,” as used in the IIRIRA, does not include those afforded lawful permanent resident status through the adjustment process, they would be relegated to the same situation as entrants without inspection and would face exposure to removal charges</w:t>
      </w:r>
      <w:r>
        <w:t xml:space="preserve"> under section 212(a)(6)(A)(</w:t>
      </w:r>
      <w:proofErr w:type="spellStart"/>
      <w:r>
        <w:t>i</w:t>
      </w:r>
      <w:proofErr w:type="spellEnd"/>
      <w:r>
        <w:t xml:space="preserve">) </w:t>
      </w:r>
      <w:r w:rsidRPr="00867764">
        <w:rPr>
          <w:rStyle w:val="StyleUnderline"/>
        </w:rPr>
        <w:t>as aliens who have not been admitted or paroled. Such a drastic shift in the treatment of a significant number of permanent resident aliens does not appear to have been intended by the IIRIRA</w:t>
      </w:r>
      <w:r>
        <w:t xml:space="preserve"> or necessitated by a focus limited to the provisions of section 101(a)(</w:t>
      </w:r>
      <w:proofErr w:type="gramStart"/>
      <w:r>
        <w:t>13)(</w:t>
      </w:r>
      <w:proofErr w:type="gramEnd"/>
      <w:r>
        <w:t>A) of the Act. 4/</w:t>
      </w:r>
    </w:p>
    <w:p w14:paraId="1DE91553" w14:textId="77777777" w:rsidR="00F776BD" w:rsidRDefault="00F776BD" w:rsidP="00F776BD">
      <w:r w:rsidRPr="00867764">
        <w:rPr>
          <w:rStyle w:val="StyleUnderline"/>
        </w:rPr>
        <w:t>Procedural provisions introduced by the IIRIRA concerning the burden of proof also support a reading of the term “admitted” to include aliens who have adjusted their status to that of an alien lawfully admitted for permanent residence</w:t>
      </w:r>
      <w:r>
        <w:t>. Section 240(c)(2) of the Act provides:</w:t>
      </w:r>
    </w:p>
    <w:p w14:paraId="11E3C395" w14:textId="77777777" w:rsidR="00F776BD" w:rsidRDefault="00F776BD" w:rsidP="00F776BD">
      <w:pPr>
        <w:ind w:left="720"/>
      </w:pPr>
      <w:r>
        <w:t xml:space="preserve">BURDEN ON </w:t>
      </w:r>
      <w:proofErr w:type="spellStart"/>
      <w:r>
        <w:t>ALIEN.CIn</w:t>
      </w:r>
      <w:proofErr w:type="spellEnd"/>
      <w:r>
        <w:t xml:space="preserve"> the proceedings the alien has the burden of </w:t>
      </w:r>
      <w:proofErr w:type="spellStart"/>
      <w:r>
        <w:t>establishingC</w:t>
      </w:r>
      <w:proofErr w:type="spellEnd"/>
    </w:p>
    <w:p w14:paraId="69D2E7F8" w14:textId="77777777" w:rsidR="00F776BD" w:rsidRDefault="00F776BD" w:rsidP="00F776BD">
      <w:pPr>
        <w:ind w:left="720"/>
      </w:pPr>
      <w:r>
        <w:t xml:space="preserve">(A)     if the alien is an applicant for </w:t>
      </w:r>
      <w:proofErr w:type="gramStart"/>
      <w:r>
        <w:t>admission ,</w:t>
      </w:r>
      <w:proofErr w:type="gramEnd"/>
      <w:r>
        <w:t xml:space="preserve"> that the alien is clearly and beyond doubt entitled to be admitted and is not inadmissible under section 212 ; or</w:t>
      </w:r>
    </w:p>
    <w:p w14:paraId="5B1A01D0" w14:textId="77777777" w:rsidR="00F776BD" w:rsidRDefault="00F776BD" w:rsidP="00F776BD">
      <w:pPr>
        <w:ind w:left="720"/>
      </w:pPr>
      <w:r>
        <w:t xml:space="preserve">(B)     by clear and convincing evidence, that the alien is lawfully present in the United States pursuant to a prior </w:t>
      </w:r>
      <w:proofErr w:type="gramStart"/>
      <w:r>
        <w:t>admission .</w:t>
      </w:r>
      <w:proofErr w:type="gramEnd"/>
    </w:p>
    <w:p w14:paraId="0FC477E9" w14:textId="77777777" w:rsidR="00F776BD" w:rsidRDefault="00F776BD" w:rsidP="00F776BD">
      <w:pPr>
        <w:ind w:left="720"/>
      </w:pPr>
      <w:r>
        <w:t>(Emphasis added.)</w:t>
      </w:r>
    </w:p>
    <w:p w14:paraId="7F38D5F8" w14:textId="77777777" w:rsidR="00F776BD" w:rsidRDefault="00F776BD" w:rsidP="00F776BD">
      <w:r>
        <w:t>In order to ascertain the appropriate burden of proof in removal proceedings, the Immigration Judge must determine whether the alien is an “applicant for admission” under section 240(c)(2)(A) of the Act or “lawfully present . . . pursuant to a prior admission” under section 240(c)(2)(B). Whether an alien is an “applicant for admission” is answered by reference to the definition at section 101(a</w:t>
      </w:r>
      <w:proofErr w:type="gramStart"/>
      <w:r>
        <w:t>)(</w:t>
      </w:r>
      <w:proofErr w:type="gramEnd"/>
      <w:r>
        <w:t>13) . As noted above, section 101(a)(</w:t>
      </w:r>
      <w:proofErr w:type="gramStart"/>
      <w:r>
        <w:t>13)(</w:t>
      </w:r>
      <w:proofErr w:type="gramEnd"/>
      <w:r>
        <w:t>C) provides that “[a]n alien lawfully admitted for permanent residence in the United States shall not be regarded as seeking admission into the United States for purposes of the immigration laws [except under certain enumerated circumstances].” Because the respondent in this case has been lawfully admitted for permanent residence and is not subject to any of the exceptions, she is not an “applicant for admission” and therefore does not come within the provisions of sect ion 240(c)(2)(A). The statute seems designed to include aliens such as the respondent (i.e., those described in sections 101(a)(</w:t>
      </w:r>
      <w:proofErr w:type="gramStart"/>
      <w:r>
        <w:t>13)(</w:t>
      </w:r>
      <w:proofErr w:type="gramEnd"/>
      <w:r>
        <w:t xml:space="preserve">C) and (20) as being lawfully admitted for permanent </w:t>
      </w:r>
      <w:r>
        <w:lastRenderedPageBreak/>
        <w:t>residence) under section 240(c)(2)(B). Under the statutory design, the reference to “prior admission” in section 240(c)(2)(B) includes not only those aliens who have made “admissions” described in section 101(a)(</w:t>
      </w:r>
      <w:proofErr w:type="gramStart"/>
      <w:r>
        <w:t>13)(</w:t>
      </w:r>
      <w:proofErr w:type="gramEnd"/>
      <w:r>
        <w:t>A), but also those described in section 101(a)(20).</w:t>
      </w:r>
    </w:p>
    <w:p w14:paraId="4275915E" w14:textId="77777777" w:rsidR="00F776BD" w:rsidRDefault="00F776BD" w:rsidP="00F776BD">
      <w:r w:rsidRPr="00867764">
        <w:rPr>
          <w:rStyle w:val="StyleUnderline"/>
        </w:rPr>
        <w:t xml:space="preserve">In the instant case, </w:t>
      </w:r>
      <w:r w:rsidRPr="008266C1">
        <w:rPr>
          <w:rStyle w:val="StyleUnderline"/>
          <w:highlight w:val="yellow"/>
        </w:rPr>
        <w:t>the respondent was “admitted” to the U</w:t>
      </w:r>
      <w:r>
        <w:t xml:space="preserve">nited </w:t>
      </w:r>
      <w:r w:rsidRPr="008266C1">
        <w:rPr>
          <w:rStyle w:val="StyleUnderline"/>
          <w:highlight w:val="yellow"/>
        </w:rPr>
        <w:t>S</w:t>
      </w:r>
      <w:r>
        <w:t xml:space="preserve">tates </w:t>
      </w:r>
      <w:r w:rsidRPr="008266C1">
        <w:rPr>
          <w:rStyle w:val="StyleUnderline"/>
          <w:highlight w:val="yellow"/>
        </w:rPr>
        <w:t>when her status was adjusted to</w:t>
      </w:r>
      <w:r w:rsidRPr="00867764">
        <w:rPr>
          <w:rStyle w:val="StyleUnderline"/>
        </w:rPr>
        <w:t xml:space="preserve"> that of “an alien </w:t>
      </w:r>
      <w:r w:rsidRPr="008266C1">
        <w:rPr>
          <w:rStyle w:val="StyleUnderline"/>
          <w:highlight w:val="yellow"/>
        </w:rPr>
        <w:t>l</w:t>
      </w:r>
      <w:r w:rsidRPr="00867764">
        <w:rPr>
          <w:rStyle w:val="StyleUnderline"/>
        </w:rPr>
        <w:t xml:space="preserve">awfully admitted for </w:t>
      </w:r>
      <w:r w:rsidRPr="008266C1">
        <w:rPr>
          <w:rStyle w:val="StyleUnderline"/>
          <w:highlight w:val="yellow"/>
        </w:rPr>
        <w:t>p</w:t>
      </w:r>
      <w:r w:rsidRPr="00867764">
        <w:rPr>
          <w:rStyle w:val="StyleUnderline"/>
        </w:rPr>
        <w:t xml:space="preserve">ermanent </w:t>
      </w:r>
      <w:r w:rsidRPr="008266C1">
        <w:rPr>
          <w:rStyle w:val="StyleUnderline"/>
          <w:highlight w:val="yellow"/>
        </w:rPr>
        <w:t>r</w:t>
      </w:r>
      <w:r w:rsidRPr="00F34979">
        <w:rPr>
          <w:rStyle w:val="StyleUnderline"/>
        </w:rPr>
        <w:t>esidence” pursuant to section 245A(b) of the Act. Although this c</w:t>
      </w:r>
      <w:r w:rsidRPr="00867764">
        <w:rPr>
          <w:rStyle w:val="StyleUnderline"/>
        </w:rPr>
        <w:t>hange in status does not meet the definition of an “admission” in section 101(a)(</w:t>
      </w:r>
      <w:proofErr w:type="gramStart"/>
      <w:r w:rsidRPr="00867764">
        <w:rPr>
          <w:rStyle w:val="StyleUnderline"/>
        </w:rPr>
        <w:t>13)(</w:t>
      </w:r>
      <w:proofErr w:type="gramEnd"/>
      <w:r w:rsidRPr="00867764">
        <w:rPr>
          <w:rStyle w:val="StyleUnderline"/>
        </w:rPr>
        <w:t>A), because entry occurred prior to the determination of admissibility, that definition does not set forth the sole and exclusive means by which admission to the U</w:t>
      </w:r>
      <w:r>
        <w:t xml:space="preserve">nited </w:t>
      </w:r>
      <w:r w:rsidRPr="00867764">
        <w:rPr>
          <w:rStyle w:val="StyleUnderline"/>
        </w:rPr>
        <w:t>S</w:t>
      </w:r>
      <w:r>
        <w:t xml:space="preserve">tates </w:t>
      </w:r>
      <w:r w:rsidRPr="00867764">
        <w:rPr>
          <w:rStyle w:val="StyleUnderline"/>
        </w:rPr>
        <w:t>may occur under the Act. Admissions also occur after entry through the process of adjustment of status under sectio</w:t>
      </w:r>
      <w:r>
        <w:rPr>
          <w:rStyle w:val="StyleUnderline"/>
        </w:rPr>
        <w:t>ns 245 and 245A</w:t>
      </w:r>
      <w:r w:rsidRPr="00867764">
        <w:rPr>
          <w:rStyle w:val="StyleUnderline"/>
        </w:rPr>
        <w:t>. Such admissions are explicitly recognized in the language of section 101(a</w:t>
      </w:r>
      <w:proofErr w:type="gramStart"/>
      <w:r w:rsidRPr="00867764">
        <w:rPr>
          <w:rStyle w:val="StyleUnderline"/>
        </w:rPr>
        <w:t>)(</w:t>
      </w:r>
      <w:proofErr w:type="gramEnd"/>
      <w:r w:rsidRPr="00867764">
        <w:rPr>
          <w:rStyle w:val="StyleUnderline"/>
        </w:rPr>
        <w:t>20)</w:t>
      </w:r>
      <w:r>
        <w:t>.</w:t>
      </w:r>
    </w:p>
    <w:p w14:paraId="335689CF" w14:textId="77777777" w:rsidR="00F776BD" w:rsidRDefault="00F776BD" w:rsidP="00F776BD">
      <w:r>
        <w:t xml:space="preserve">We note that adopting the narrow reading of “admission” urged by this respondent would preclude permanent residents who entered without inspection and then adjusted their status from eligibility for those forms of relief restricted to aliens who have been “admitted” to the United States. See, </w:t>
      </w:r>
      <w:proofErr w:type="gramStart"/>
      <w:r>
        <w:t>e.g. ,</w:t>
      </w:r>
      <w:proofErr w:type="gramEnd"/>
      <w:r>
        <w:t xml:space="preserve"> sections 212(c) (alien lawfully admitted for permanent residence with 7 years’ residence), 240A(a) of the Act (7 years’ residence in the United States after “admission in any status”). Under the respondent’s reading, an alien who entered without inspection and resided in this country for many years as a permanent resident after adjustment of status under section 245A would be ineligible for relief under sections 212(c) or 240A(a) because he or she would not be considered to have been “admitted” for permanent residence. Thus, the holding in this case will work to the advantage of some aliens who have adjusted to lawful permanent residence status and who later wish to seek relief from deportation or removal.</w:t>
      </w:r>
    </w:p>
    <w:p w14:paraId="19F188B1" w14:textId="77777777" w:rsidR="00F776BD" w:rsidRPr="00F34979" w:rsidRDefault="00F776BD" w:rsidP="00F776BD">
      <w:pPr>
        <w:rPr>
          <w:rStyle w:val="Emphasis"/>
        </w:rPr>
      </w:pPr>
      <w:r w:rsidRPr="00F34979">
        <w:rPr>
          <w:rStyle w:val="Emphasis"/>
        </w:rPr>
        <w:t>Conclusion</w:t>
      </w:r>
    </w:p>
    <w:p w14:paraId="6215B482" w14:textId="77777777" w:rsidR="00F776BD" w:rsidRDefault="00F776BD" w:rsidP="00F776BD">
      <w:r w:rsidRPr="00F34979">
        <w:rPr>
          <w:rStyle w:val="StyleUnderline"/>
        </w:rPr>
        <w:t xml:space="preserve">We find that, </w:t>
      </w:r>
      <w:r w:rsidRPr="008266C1">
        <w:rPr>
          <w:rStyle w:val="StyleUnderline"/>
          <w:highlight w:val="yellow"/>
        </w:rPr>
        <w:t xml:space="preserve">when considered in light of </w:t>
      </w:r>
      <w:r w:rsidRPr="008266C1">
        <w:rPr>
          <w:rStyle w:val="Emphasis"/>
          <w:highlight w:val="yellow"/>
        </w:rPr>
        <w:t>the overall statutory scheme</w:t>
      </w:r>
      <w:r w:rsidRPr="00F34979">
        <w:rPr>
          <w:rStyle w:val="StyleUnderline"/>
        </w:rPr>
        <w:t>, the reference in</w:t>
      </w:r>
      <w:r>
        <w:t xml:space="preserve"> section 237(a)(2)(A)(iii) of </w:t>
      </w:r>
      <w:r w:rsidRPr="00F34979">
        <w:rPr>
          <w:rStyle w:val="StyleUnderline"/>
        </w:rPr>
        <w:t xml:space="preserve">the Act to </w:t>
      </w:r>
      <w:r w:rsidRPr="008266C1">
        <w:rPr>
          <w:rStyle w:val="StyleUnderline"/>
          <w:highlight w:val="yellow"/>
        </w:rPr>
        <w:t>“after admission” includes both</w:t>
      </w:r>
      <w:r w:rsidRPr="00F34979">
        <w:rPr>
          <w:rStyle w:val="StyleUnderline"/>
        </w:rPr>
        <w:t xml:space="preserve"> those </w:t>
      </w:r>
      <w:r w:rsidRPr="008266C1">
        <w:rPr>
          <w:rStyle w:val="StyleUnderline"/>
          <w:highlight w:val="yellow"/>
        </w:rPr>
        <w:t>aliens</w:t>
      </w:r>
      <w:r w:rsidRPr="00F34979">
        <w:rPr>
          <w:rStyle w:val="StyleUnderline"/>
        </w:rPr>
        <w:t xml:space="preserve"> who are </w:t>
      </w:r>
      <w:r w:rsidRPr="008266C1">
        <w:rPr>
          <w:rStyle w:val="StyleUnderline"/>
          <w:highlight w:val="yellow"/>
        </w:rPr>
        <w:t>“admitted” at the time of entry</w:t>
      </w:r>
      <w:r>
        <w:t xml:space="preserve"> pursuant to section 101(a)(</w:t>
      </w:r>
      <w:proofErr w:type="gramStart"/>
      <w:r>
        <w:t>13)(</w:t>
      </w:r>
      <w:proofErr w:type="gramEnd"/>
      <w:r>
        <w:t xml:space="preserve">A) </w:t>
      </w:r>
      <w:r w:rsidRPr="008266C1">
        <w:rPr>
          <w:rStyle w:val="StyleUnderline"/>
          <w:highlight w:val="yellow"/>
        </w:rPr>
        <w:t>as well as those</w:t>
      </w:r>
      <w:r w:rsidRPr="00F34979">
        <w:rPr>
          <w:rStyle w:val="StyleUnderline"/>
        </w:rPr>
        <w:t xml:space="preserve"> who are “</w:t>
      </w:r>
      <w:r w:rsidRPr="008266C1">
        <w:rPr>
          <w:rStyle w:val="StyleUnderline"/>
          <w:highlight w:val="yellow"/>
        </w:rPr>
        <w:t>lawfully admitted for permanent residence</w:t>
      </w:r>
      <w:r w:rsidRPr="00F34979">
        <w:rPr>
          <w:rStyle w:val="StyleUnderline"/>
        </w:rPr>
        <w:t>,”</w:t>
      </w:r>
      <w:r>
        <w:t xml:space="preserve"> as defined in section 101(a)(20). </w:t>
      </w:r>
      <w:r w:rsidRPr="00F34979">
        <w:rPr>
          <w:rStyle w:val="StyleUnderline"/>
        </w:rPr>
        <w:t xml:space="preserve">We therefore find that the respondent’s </w:t>
      </w:r>
      <w:r w:rsidRPr="008266C1">
        <w:rPr>
          <w:rStyle w:val="StyleUnderline"/>
          <w:highlight w:val="yellow"/>
        </w:rPr>
        <w:t>adjustment of status</w:t>
      </w:r>
      <w:r>
        <w:t xml:space="preserve"> in 1989 under section 245A(b) </w:t>
      </w:r>
      <w:r w:rsidRPr="008266C1">
        <w:rPr>
          <w:rStyle w:val="StyleUnderline"/>
          <w:highlight w:val="yellow"/>
        </w:rPr>
        <w:t>constituted an “admission”</w:t>
      </w:r>
      <w:r w:rsidRPr="00F34979">
        <w:rPr>
          <w:rStyle w:val="StyleUnderline"/>
        </w:rPr>
        <w:t xml:space="preserve"> to the U</w:t>
      </w:r>
      <w:r>
        <w:t xml:space="preserve">nited </w:t>
      </w:r>
      <w:r w:rsidRPr="00F34979">
        <w:rPr>
          <w:rStyle w:val="StyleUnderline"/>
        </w:rPr>
        <w:t>S</w:t>
      </w:r>
      <w:r>
        <w:t xml:space="preserve">tates </w:t>
      </w:r>
      <w:r w:rsidRPr="00F34979">
        <w:rPr>
          <w:rStyle w:val="StyleUnderline"/>
        </w:rPr>
        <w:t>as that term is used in section 237(a)(2)(A)(iii).</w:t>
      </w:r>
      <w:r>
        <w:t xml:space="preserve"> 5/ </w:t>
      </w:r>
      <w:r w:rsidRPr="00F34979">
        <w:rPr>
          <w:rStyle w:val="StyleUnderline"/>
        </w:rPr>
        <w:t>This reading of the statutory language gives practical meaning to section 101(a</w:t>
      </w:r>
      <w:proofErr w:type="gramStart"/>
      <w:r w:rsidRPr="00F34979">
        <w:rPr>
          <w:rStyle w:val="StyleUnderline"/>
        </w:rPr>
        <w:t>)(</w:t>
      </w:r>
      <w:proofErr w:type="gramEnd"/>
      <w:r w:rsidRPr="00F34979">
        <w:rPr>
          <w:rStyle w:val="StyleUnderline"/>
        </w:rPr>
        <w:t>20) and is in harmony with the use of the terms “admitted” and “admission” in the provisions of the Act discussed above</w:t>
      </w:r>
      <w:r>
        <w:t>.</w:t>
      </w:r>
    </w:p>
    <w:p w14:paraId="75BAC0A1" w14:textId="77777777" w:rsidR="00F776BD" w:rsidRDefault="00F776BD" w:rsidP="00F776BD"/>
    <w:p w14:paraId="67C9BCC5" w14:textId="415BB898" w:rsidR="00F776BD" w:rsidRDefault="00F776BD" w:rsidP="00F776BD">
      <w:pPr>
        <w:pStyle w:val="Heading3"/>
      </w:pPr>
      <w:proofErr w:type="spellStart"/>
      <w:r>
        <w:lastRenderedPageBreak/>
        <w:t>Aff</w:t>
      </w:r>
      <w:proofErr w:type="spellEnd"/>
      <w:r>
        <w:t xml:space="preserve"> Ground DA</w:t>
      </w:r>
    </w:p>
    <w:p w14:paraId="0DC8AE96" w14:textId="462421D9" w:rsidR="00F776BD" w:rsidRPr="00F776BD" w:rsidRDefault="00F776BD" w:rsidP="00F776BD">
      <w:pPr>
        <w:pStyle w:val="Heading4"/>
      </w:pPr>
      <w:proofErr w:type="spellStart"/>
      <w:r w:rsidRPr="00F776BD">
        <w:rPr>
          <w:u w:val="single"/>
        </w:rPr>
        <w:t>Aff</w:t>
      </w:r>
      <w:proofErr w:type="spellEnd"/>
      <w:r w:rsidRPr="00F776BD">
        <w:rPr>
          <w:u w:val="single"/>
        </w:rPr>
        <w:t xml:space="preserve"> Ground DA</w:t>
      </w:r>
      <w:r>
        <w:t xml:space="preserve"> — </w:t>
      </w:r>
      <w:proofErr w:type="spellStart"/>
      <w:r>
        <w:t>n</w:t>
      </w:r>
      <w:r w:rsidRPr="00F776BD">
        <w:t>eg</w:t>
      </w:r>
      <w:proofErr w:type="spellEnd"/>
      <w:r w:rsidRPr="00F776BD">
        <w:t xml:space="preserve"> excludes </w:t>
      </w:r>
      <w:r w:rsidRPr="00F776BD">
        <w:rPr>
          <w:u w:val="single"/>
        </w:rPr>
        <w:t>core cases</w:t>
      </w:r>
      <w:r>
        <w:t xml:space="preserve"> like the DREAM Act, refugees and </w:t>
      </w:r>
      <w:proofErr w:type="spellStart"/>
      <w:r>
        <w:t>asylees</w:t>
      </w:r>
      <w:proofErr w:type="spellEnd"/>
      <w:r>
        <w:t xml:space="preserve">, and </w:t>
      </w:r>
      <w:r w:rsidRPr="00F776BD">
        <w:t>green car</w:t>
      </w:r>
      <w:r>
        <w:t xml:space="preserve">ds for temporary visa holders. These are </w:t>
      </w:r>
      <w:r>
        <w:rPr>
          <w:u w:val="single"/>
        </w:rPr>
        <w:t>the major categories</w:t>
      </w:r>
      <w:r>
        <w:t xml:space="preserve"> of LPR recipients. </w:t>
      </w:r>
    </w:p>
    <w:p w14:paraId="66DE5C9F" w14:textId="77777777" w:rsidR="00F776BD" w:rsidRPr="00C1064B" w:rsidRDefault="00F776BD" w:rsidP="00F776BD">
      <w:proofErr w:type="spellStart"/>
      <w:r w:rsidRPr="00C1064B">
        <w:rPr>
          <w:rStyle w:val="Style13ptBold"/>
        </w:rPr>
        <w:t>Reinemeyer</w:t>
      </w:r>
      <w:proofErr w:type="spellEnd"/>
      <w:r w:rsidRPr="00C1064B">
        <w:rPr>
          <w:rStyle w:val="Style13ptBold"/>
        </w:rPr>
        <w:t xml:space="preserve"> and </w:t>
      </w:r>
      <w:proofErr w:type="spellStart"/>
      <w:r w:rsidRPr="00C1064B">
        <w:rPr>
          <w:rStyle w:val="Style13ptBold"/>
        </w:rPr>
        <w:t>Batalova</w:t>
      </w:r>
      <w:proofErr w:type="spellEnd"/>
      <w:r w:rsidRPr="00C1064B">
        <w:rPr>
          <w:rStyle w:val="Style13ptBold"/>
        </w:rPr>
        <w:t xml:space="preserve"> 7</w:t>
      </w:r>
      <w:r>
        <w:t xml:space="preserve"> — Gretchen </w:t>
      </w:r>
      <w:proofErr w:type="spellStart"/>
      <w:r>
        <w:t>Reinemeyer</w:t>
      </w:r>
      <w:proofErr w:type="spellEnd"/>
      <w:r>
        <w:t xml:space="preserve">, Intern at the Migration Policy Institute, and Jeanne </w:t>
      </w:r>
      <w:proofErr w:type="spellStart"/>
      <w:r>
        <w:t>Batalova</w:t>
      </w:r>
      <w:proofErr w:type="spellEnd"/>
      <w:r>
        <w:t>, Senior Policy Analyst and Manager of the Migration Data Hub at the Migration Policy Institute, holds a</w:t>
      </w:r>
      <w:r w:rsidRPr="00C1064B">
        <w:t xml:space="preserve"> Ph</w:t>
      </w:r>
      <w:r>
        <w:t>.</w:t>
      </w:r>
      <w:r w:rsidRPr="00C1064B">
        <w:t>D</w:t>
      </w:r>
      <w:r>
        <w:t>.</w:t>
      </w:r>
      <w:r w:rsidRPr="00C1064B">
        <w:t xml:space="preserve"> in </w:t>
      </w:r>
      <w:r>
        <w:t xml:space="preserve">Sociology </w:t>
      </w:r>
      <w:r w:rsidRPr="00C1064B">
        <w:t>from the University of California-Irvine</w:t>
      </w:r>
      <w:r>
        <w:t xml:space="preserve">, 2007 (“Spotlight on Legal Immigration to the United States,” </w:t>
      </w:r>
      <w:r>
        <w:rPr>
          <w:i/>
        </w:rPr>
        <w:t>Migration Information Source</w:t>
      </w:r>
      <w:r>
        <w:t>—a publication of the Migration Policy Institute, November 15</w:t>
      </w:r>
      <w:r w:rsidRPr="00C1064B">
        <w:rPr>
          <w:vertAlign w:val="superscript"/>
        </w:rPr>
        <w:t>th</w:t>
      </w:r>
      <w:r>
        <w:t xml:space="preserve">, Available Online at </w:t>
      </w:r>
      <w:hyperlink r:id="rId17" w:history="1">
        <w:r w:rsidRPr="004D6B88">
          <w:rPr>
            <w:rStyle w:val="Hyperlink"/>
          </w:rPr>
          <w:t>https://www.migrationpolicy.org/article/spotlight-legal-immigration-united-states</w:t>
        </w:r>
      </w:hyperlink>
      <w:r>
        <w:t>, Accessed 07-12-2018)</w:t>
      </w:r>
    </w:p>
    <w:p w14:paraId="7B943F70" w14:textId="77777777" w:rsidR="00F776BD" w:rsidRDefault="00F776BD" w:rsidP="00F776BD">
      <w:r w:rsidRPr="00C1064B">
        <w:rPr>
          <w:rStyle w:val="StyleUnderline"/>
        </w:rPr>
        <w:t xml:space="preserve">According to U.S. immigration law, </w:t>
      </w:r>
      <w:r w:rsidRPr="00C1064B">
        <w:rPr>
          <w:rStyle w:val="StyleUnderline"/>
          <w:highlight w:val="yellow"/>
        </w:rPr>
        <w:t>immigrants are persons lawfully admitted for permanent residence</w:t>
      </w:r>
      <w:r w:rsidRPr="00C1064B">
        <w:rPr>
          <w:rStyle w:val="StyleUnderline"/>
        </w:rPr>
        <w:t xml:space="preserve"> in the U</w:t>
      </w:r>
      <w:r>
        <w:t xml:space="preserve">nited </w:t>
      </w:r>
      <w:r w:rsidRPr="00C1064B">
        <w:rPr>
          <w:rStyle w:val="StyleUnderline"/>
        </w:rPr>
        <w:t>S</w:t>
      </w:r>
      <w:r>
        <w:t>tates.</w:t>
      </w:r>
    </w:p>
    <w:p w14:paraId="01529950" w14:textId="77777777" w:rsidR="00F776BD" w:rsidRDefault="00F776BD" w:rsidP="00F776BD">
      <w:r>
        <w:t>Also known as "green-card holders," immigrants are persons lawfully admitted for permanent residence in the United States. The Department of Homeland Security Office of Immigration Statistics (OIS) also refers to immigrants as aliens who are granted lawful permanent residence (LPR), aliens admitted for lawful permanent residence, immigrants admitted, and admissions. In contrast, foreign students, H-1B workers, and tourists are part of the large category of temporary nonimmigrant admissions.</w:t>
      </w:r>
    </w:p>
    <w:p w14:paraId="58D03BA6" w14:textId="77777777" w:rsidR="00F776BD" w:rsidRDefault="00F776BD" w:rsidP="00F776BD">
      <w:r>
        <w:t xml:space="preserve">The law provides for three general immigrant categories: family reunification, employment sponsorship, and humanitarian cases (refugee and asylum adjustments). </w:t>
      </w:r>
    </w:p>
    <w:p w14:paraId="478D21E0" w14:textId="77777777" w:rsidR="00F776BD" w:rsidRDefault="00F776BD" w:rsidP="00F776BD">
      <w:r w:rsidRPr="00F776BD">
        <w:rPr>
          <w:rStyle w:val="StyleUnderline"/>
          <w:highlight w:val="yellow"/>
        </w:rPr>
        <w:t xml:space="preserve">The </w:t>
      </w:r>
      <w:r w:rsidRPr="00F776BD">
        <w:rPr>
          <w:rStyle w:val="Emphasis"/>
          <w:highlight w:val="yellow"/>
        </w:rPr>
        <w:t>majority of people</w:t>
      </w:r>
      <w:r w:rsidRPr="00F776BD">
        <w:rPr>
          <w:rStyle w:val="StyleUnderline"/>
          <w:highlight w:val="yellow"/>
        </w:rPr>
        <w:t xml:space="preserve"> who wish to obtain l</w:t>
      </w:r>
      <w:r w:rsidRPr="00C1064B">
        <w:rPr>
          <w:rStyle w:val="StyleUnderline"/>
        </w:rPr>
        <w:t xml:space="preserve">awful </w:t>
      </w:r>
      <w:r w:rsidRPr="00F776BD">
        <w:rPr>
          <w:rStyle w:val="StyleUnderline"/>
          <w:highlight w:val="yellow"/>
        </w:rPr>
        <w:t>p</w:t>
      </w:r>
      <w:r w:rsidRPr="00C1064B">
        <w:rPr>
          <w:rStyle w:val="StyleUnderline"/>
        </w:rPr>
        <w:t xml:space="preserve">ermanent </w:t>
      </w:r>
      <w:r w:rsidRPr="00F776BD">
        <w:rPr>
          <w:rStyle w:val="StyleUnderline"/>
          <w:highlight w:val="yellow"/>
        </w:rPr>
        <w:t>r</w:t>
      </w:r>
      <w:r w:rsidRPr="00F776BD">
        <w:rPr>
          <w:rStyle w:val="StyleUnderline"/>
        </w:rPr>
        <w:t>esidence</w:t>
      </w:r>
      <w:r>
        <w:t xml:space="preserve"> or a "green card" in the United States </w:t>
      </w:r>
      <w:r w:rsidRPr="00F776BD">
        <w:rPr>
          <w:rStyle w:val="StyleUnderline"/>
          <w:highlight w:val="yellow"/>
        </w:rPr>
        <w:t>qualify because they are a family member</w:t>
      </w:r>
      <w:r w:rsidRPr="00C1064B">
        <w:rPr>
          <w:rStyle w:val="StyleUnderline"/>
        </w:rPr>
        <w:t xml:space="preserve"> of a U.S. citizen or lawful permanent resident, the </w:t>
      </w:r>
      <w:r w:rsidRPr="00F776BD">
        <w:rPr>
          <w:rStyle w:val="StyleUnderline"/>
          <w:highlight w:val="yellow"/>
        </w:rPr>
        <w:t xml:space="preserve">employee of a U.S. company, or a refugee or asylum seeker who has been granted protection </w:t>
      </w:r>
      <w:r w:rsidRPr="00F776BD">
        <w:rPr>
          <w:rStyle w:val="Emphasis"/>
          <w:highlight w:val="yellow"/>
        </w:rPr>
        <w:t>in the U</w:t>
      </w:r>
      <w:r>
        <w:t xml:space="preserve">nited </w:t>
      </w:r>
      <w:r w:rsidRPr="00F776BD">
        <w:rPr>
          <w:rStyle w:val="Emphasis"/>
          <w:highlight w:val="yellow"/>
        </w:rPr>
        <w:t>S</w:t>
      </w:r>
      <w:r>
        <w:t>tates.</w:t>
      </w:r>
    </w:p>
    <w:p w14:paraId="0C597A20" w14:textId="77777777" w:rsidR="00F776BD" w:rsidRDefault="00F776BD" w:rsidP="00F776BD">
      <w:r w:rsidRPr="00C1064B">
        <w:rPr>
          <w:rStyle w:val="StyleUnderline"/>
          <w:highlight w:val="yellow"/>
        </w:rPr>
        <w:t>The</w:t>
      </w:r>
      <w:r w:rsidRPr="00C1064B">
        <w:rPr>
          <w:rStyle w:val="StyleUnderline"/>
        </w:rPr>
        <w:t xml:space="preserve"> total yearly </w:t>
      </w:r>
      <w:r w:rsidRPr="00C1064B">
        <w:rPr>
          <w:rStyle w:val="StyleUnderline"/>
          <w:highlight w:val="yellow"/>
        </w:rPr>
        <w:t>inflow of immigrants</w:t>
      </w:r>
      <w:r w:rsidRPr="00C1064B">
        <w:rPr>
          <w:rStyle w:val="StyleUnderline"/>
        </w:rPr>
        <w:t xml:space="preserve"> in these categories </w:t>
      </w:r>
      <w:r w:rsidRPr="00C1064B">
        <w:rPr>
          <w:rStyle w:val="StyleUnderline"/>
          <w:highlight w:val="yellow"/>
        </w:rPr>
        <w:t>is</w:t>
      </w:r>
      <w:r w:rsidRPr="00C1064B">
        <w:rPr>
          <w:rStyle w:val="StyleUnderline"/>
        </w:rPr>
        <w:t xml:space="preserve"> composed of </w:t>
      </w:r>
      <w:r w:rsidRPr="00C1064B">
        <w:rPr>
          <w:rStyle w:val="Emphasis"/>
          <w:highlight w:val="yellow"/>
        </w:rPr>
        <w:t>both new arrivals</w:t>
      </w:r>
      <w:r w:rsidRPr="00C1064B">
        <w:rPr>
          <w:rStyle w:val="Emphasis"/>
        </w:rPr>
        <w:t xml:space="preserve"> to the U</w:t>
      </w:r>
      <w:r>
        <w:t xml:space="preserve">nited </w:t>
      </w:r>
      <w:r w:rsidRPr="00C1064B">
        <w:rPr>
          <w:rStyle w:val="Emphasis"/>
        </w:rPr>
        <w:t>S</w:t>
      </w:r>
      <w:r>
        <w:t xml:space="preserve">tates </w:t>
      </w:r>
      <w:r w:rsidRPr="00C1064B">
        <w:rPr>
          <w:rStyle w:val="Emphasis"/>
          <w:highlight w:val="yellow"/>
        </w:rPr>
        <w:t>and status adjusters</w:t>
      </w:r>
      <w:r>
        <w:t>.</w:t>
      </w:r>
    </w:p>
    <w:p w14:paraId="5FAED8BE" w14:textId="77777777" w:rsidR="00F776BD" w:rsidRDefault="00F776BD" w:rsidP="00F776BD">
      <w:r w:rsidRPr="00C1064B">
        <w:rPr>
          <w:rStyle w:val="StyleUnderline"/>
        </w:rPr>
        <w:t>The number of all immigrants admitted to the country</w:t>
      </w:r>
      <w:r>
        <w:t xml:space="preserve"> shown in the immigration statistics tables </w:t>
      </w:r>
      <w:r w:rsidRPr="00C1064B">
        <w:rPr>
          <w:rStyle w:val="StyleUnderline"/>
        </w:rPr>
        <w:t xml:space="preserve">consists of two different types of flow. One is newly arrived lawful permanent residents—persons who were issued immigrant visas by the Department of State overseas. The other is </w:t>
      </w:r>
      <w:r w:rsidRPr="00C1064B">
        <w:rPr>
          <w:rStyle w:val="StyleUnderline"/>
          <w:highlight w:val="yellow"/>
        </w:rPr>
        <w:t>status adjusters</w:t>
      </w:r>
      <w:r w:rsidRPr="00C1064B">
        <w:rPr>
          <w:rStyle w:val="StyleUnderline"/>
        </w:rPr>
        <w:t xml:space="preserve">—persons who </w:t>
      </w:r>
      <w:r w:rsidRPr="00C1064B">
        <w:rPr>
          <w:rStyle w:val="StyleUnderline"/>
          <w:highlight w:val="yellow"/>
        </w:rPr>
        <w:t>enter the U</w:t>
      </w:r>
      <w:r>
        <w:t xml:space="preserve">nited </w:t>
      </w:r>
      <w:r w:rsidRPr="00C1064B">
        <w:rPr>
          <w:rStyle w:val="StyleUnderline"/>
          <w:highlight w:val="yellow"/>
        </w:rPr>
        <w:t>S</w:t>
      </w:r>
      <w:r>
        <w:t xml:space="preserve">tates </w:t>
      </w:r>
      <w:r w:rsidRPr="00C1064B">
        <w:rPr>
          <w:rStyle w:val="StyleUnderline"/>
          <w:highlight w:val="yellow"/>
        </w:rPr>
        <w:t>in one legal status and then adjust</w:t>
      </w:r>
      <w:r w:rsidRPr="00C1064B">
        <w:rPr>
          <w:rStyle w:val="StyleUnderline"/>
        </w:rPr>
        <w:t xml:space="preserve"> or change </w:t>
      </w:r>
      <w:r w:rsidRPr="00C1064B">
        <w:rPr>
          <w:rStyle w:val="StyleUnderline"/>
          <w:highlight w:val="yellow"/>
        </w:rPr>
        <w:t xml:space="preserve">to permanent residence </w:t>
      </w:r>
      <w:r w:rsidRPr="00C1064B">
        <w:rPr>
          <w:rStyle w:val="Emphasis"/>
          <w:highlight w:val="yellow"/>
        </w:rPr>
        <w:t>while in the country</w:t>
      </w:r>
      <w:r>
        <w:t>.</w:t>
      </w:r>
    </w:p>
    <w:p w14:paraId="51BDD6ED" w14:textId="77777777" w:rsidR="00F776BD" w:rsidRDefault="00F776BD" w:rsidP="00F776BD">
      <w:r w:rsidRPr="00F776BD">
        <w:rPr>
          <w:rStyle w:val="StyleUnderline"/>
          <w:highlight w:val="yellow"/>
        </w:rPr>
        <w:t>For example, a person arrives</w:t>
      </w:r>
      <w:r w:rsidRPr="00C1064B">
        <w:rPr>
          <w:rStyle w:val="StyleUnderline"/>
        </w:rPr>
        <w:t xml:space="preserve"> in the U</w:t>
      </w:r>
      <w:r>
        <w:t xml:space="preserve">nited </w:t>
      </w:r>
      <w:r w:rsidRPr="00C1064B">
        <w:rPr>
          <w:rStyle w:val="StyleUnderline"/>
        </w:rPr>
        <w:t>S</w:t>
      </w:r>
      <w:r>
        <w:t xml:space="preserve">tates </w:t>
      </w:r>
      <w:r w:rsidRPr="00F776BD">
        <w:rPr>
          <w:rStyle w:val="StyleUnderline"/>
          <w:highlight w:val="yellow"/>
        </w:rPr>
        <w:t>on a temporary</w:t>
      </w:r>
      <w:r w:rsidRPr="00C1064B">
        <w:rPr>
          <w:rStyle w:val="StyleUnderline"/>
        </w:rPr>
        <w:t xml:space="preserve"> worker </w:t>
      </w:r>
      <w:r w:rsidRPr="00F776BD">
        <w:rPr>
          <w:rStyle w:val="StyleUnderline"/>
          <w:highlight w:val="yellow"/>
        </w:rPr>
        <w:t>H-1B visa. If her company chooses to sponsor her for permanent residence, the employer can petition</w:t>
      </w:r>
      <w:r>
        <w:t xml:space="preserve"> U.S. Citizenship and Immigration Services (</w:t>
      </w:r>
      <w:r w:rsidRPr="00F776BD">
        <w:rPr>
          <w:rStyle w:val="StyleUnderline"/>
          <w:highlight w:val="yellow"/>
        </w:rPr>
        <w:t>USCIS</w:t>
      </w:r>
      <w:r>
        <w:t xml:space="preserve">) </w:t>
      </w:r>
      <w:r w:rsidRPr="00F776BD">
        <w:rPr>
          <w:rStyle w:val="StyleUnderline"/>
          <w:highlight w:val="yellow"/>
        </w:rPr>
        <w:t>for a green card</w:t>
      </w:r>
      <w:r w:rsidRPr="00C1064B">
        <w:rPr>
          <w:rStyle w:val="StyleUnderline"/>
        </w:rPr>
        <w:t xml:space="preserve"> on behalf of the worker under an employment-preference visa</w:t>
      </w:r>
      <w:r>
        <w:t>.</w:t>
      </w:r>
    </w:p>
    <w:p w14:paraId="7AEB1D22" w14:textId="77777777" w:rsidR="00F776BD" w:rsidRDefault="00F776BD" w:rsidP="00F776BD">
      <w:r w:rsidRPr="00F776BD">
        <w:rPr>
          <w:rStyle w:val="StyleUnderline"/>
          <w:highlight w:val="yellow"/>
        </w:rPr>
        <w:t>If she meets the criteria</w:t>
      </w:r>
      <w:r w:rsidRPr="00C1064B">
        <w:rPr>
          <w:rStyle w:val="StyleUnderline"/>
        </w:rPr>
        <w:t xml:space="preserve">, and if annual numerical ceilings for employment-preference visas have not been met, </w:t>
      </w:r>
      <w:r w:rsidRPr="00F776BD">
        <w:rPr>
          <w:rStyle w:val="StyleUnderline"/>
          <w:highlight w:val="yellow"/>
        </w:rPr>
        <w:t>she will receive a card stating she is l</w:t>
      </w:r>
      <w:r w:rsidRPr="00C1064B">
        <w:rPr>
          <w:rStyle w:val="StyleUnderline"/>
        </w:rPr>
        <w:t xml:space="preserve">awfully admitted for </w:t>
      </w:r>
      <w:r w:rsidRPr="00F776BD">
        <w:rPr>
          <w:rStyle w:val="StyleUnderline"/>
          <w:highlight w:val="yellow"/>
        </w:rPr>
        <w:t>p</w:t>
      </w:r>
      <w:r w:rsidRPr="00C1064B">
        <w:rPr>
          <w:rStyle w:val="StyleUnderline"/>
        </w:rPr>
        <w:t xml:space="preserve">ermanent </w:t>
      </w:r>
      <w:r w:rsidRPr="00F776BD">
        <w:rPr>
          <w:rStyle w:val="StyleUnderline"/>
          <w:highlight w:val="yellow"/>
        </w:rPr>
        <w:t>r</w:t>
      </w:r>
      <w:r w:rsidRPr="00C1064B">
        <w:rPr>
          <w:rStyle w:val="StyleUnderline"/>
        </w:rPr>
        <w:t xml:space="preserve">esidence. </w:t>
      </w:r>
      <w:r w:rsidRPr="00F776BD">
        <w:rPr>
          <w:rStyle w:val="Emphasis"/>
          <w:highlight w:val="yellow"/>
        </w:rPr>
        <w:t>She is counted as a status adjuster</w:t>
      </w:r>
      <w:r w:rsidRPr="00C1064B">
        <w:rPr>
          <w:rStyle w:val="Emphasis"/>
        </w:rPr>
        <w:t xml:space="preserve"> for that year</w:t>
      </w:r>
      <w:r>
        <w:t>.</w:t>
      </w:r>
    </w:p>
    <w:p w14:paraId="128B133C" w14:textId="77777777" w:rsidR="00F776BD" w:rsidRDefault="00F776BD" w:rsidP="00F776BD"/>
    <w:p w14:paraId="7A14B086" w14:textId="0D034352" w:rsidR="00F776BD" w:rsidRPr="00F776BD" w:rsidRDefault="00F776BD" w:rsidP="00F776BD">
      <w:pPr>
        <w:pStyle w:val="Heading4"/>
      </w:pPr>
      <w:r w:rsidRPr="00F776BD">
        <w:t xml:space="preserve">Factually, </w:t>
      </w:r>
      <w:r>
        <w:rPr>
          <w:u w:val="single"/>
        </w:rPr>
        <w:t>h</w:t>
      </w:r>
      <w:r w:rsidRPr="00FC5227">
        <w:rPr>
          <w:u w:val="single"/>
        </w:rPr>
        <w:t>alf</w:t>
      </w:r>
      <w:r>
        <w:t xml:space="preserve"> of LPRs are status adjustments. </w:t>
      </w:r>
    </w:p>
    <w:p w14:paraId="06C4F467" w14:textId="77777777" w:rsidR="00F776BD" w:rsidRDefault="00F776BD" w:rsidP="00F776BD">
      <w:proofErr w:type="spellStart"/>
      <w:r w:rsidRPr="00FC5227">
        <w:rPr>
          <w:rStyle w:val="Style13ptBold"/>
        </w:rPr>
        <w:t>Zong</w:t>
      </w:r>
      <w:proofErr w:type="spellEnd"/>
      <w:r w:rsidRPr="00FC5227">
        <w:rPr>
          <w:rStyle w:val="Style13ptBold"/>
        </w:rPr>
        <w:t xml:space="preserve"> et al. 18</w:t>
      </w:r>
      <w:r>
        <w:t xml:space="preserve"> — </w:t>
      </w:r>
      <w:proofErr w:type="spellStart"/>
      <w:r w:rsidRPr="00FC5227">
        <w:rPr>
          <w:u w:val="single"/>
        </w:rPr>
        <w:t>Jie</w:t>
      </w:r>
      <w:proofErr w:type="spellEnd"/>
      <w:r w:rsidRPr="00FC5227">
        <w:rPr>
          <w:u w:val="single"/>
        </w:rPr>
        <w:t xml:space="preserve"> </w:t>
      </w:r>
      <w:proofErr w:type="spellStart"/>
      <w:r w:rsidRPr="00FC5227">
        <w:rPr>
          <w:u w:val="single"/>
        </w:rPr>
        <w:t>Zong</w:t>
      </w:r>
      <w:proofErr w:type="spellEnd"/>
      <w:r w:rsidRPr="00FC5227">
        <w:t>, Associate Policy Analyst at the Migration Policy Institute, holds an M.P.A. from the Wagner Graduate School of Public Service at New York University</w:t>
      </w:r>
      <w:r>
        <w:t xml:space="preserve">, et al., with </w:t>
      </w:r>
      <w:r w:rsidRPr="001918D5">
        <w:rPr>
          <w:u w:val="single"/>
        </w:rPr>
        <w:t xml:space="preserve">Jeanne </w:t>
      </w:r>
      <w:proofErr w:type="spellStart"/>
      <w:r w:rsidRPr="001918D5">
        <w:rPr>
          <w:u w:val="single"/>
        </w:rPr>
        <w:t>Batalova</w:t>
      </w:r>
      <w:proofErr w:type="spellEnd"/>
      <w:r>
        <w:t>, Senior Policy Analyst and Manager of the Migration Data Hub at the Migration Policy Institute, holds a</w:t>
      </w:r>
      <w:r w:rsidRPr="00C1064B">
        <w:t xml:space="preserve"> Ph</w:t>
      </w:r>
      <w:r>
        <w:t>.</w:t>
      </w:r>
      <w:r w:rsidRPr="00C1064B">
        <w:t>D</w:t>
      </w:r>
      <w:r>
        <w:t>.</w:t>
      </w:r>
      <w:r w:rsidRPr="00C1064B">
        <w:t xml:space="preserve"> in </w:t>
      </w:r>
      <w:r>
        <w:t xml:space="preserve">Sociology </w:t>
      </w:r>
      <w:r w:rsidRPr="00C1064B">
        <w:t>from the University of California-Irvine</w:t>
      </w:r>
      <w:r>
        <w:t xml:space="preserve">, and </w:t>
      </w:r>
      <w:r w:rsidRPr="007E2AF3">
        <w:rPr>
          <w:u w:val="single"/>
        </w:rPr>
        <w:t xml:space="preserve">Jeffrey </w:t>
      </w:r>
      <w:proofErr w:type="spellStart"/>
      <w:r w:rsidRPr="007E2AF3">
        <w:rPr>
          <w:u w:val="single"/>
        </w:rPr>
        <w:t>Hallock</w:t>
      </w:r>
      <w:proofErr w:type="spellEnd"/>
      <w:r w:rsidRPr="007E2AF3">
        <w:t>, Research Consultant with the Migration Policy Institute, holds an M.Sc. in Migration Studies from the University of Oxford,</w:t>
      </w:r>
      <w:r>
        <w:t xml:space="preserve"> 2018 (“</w:t>
      </w:r>
      <w:r w:rsidRPr="001918D5">
        <w:t>Frequently Requested Statistics on Immigrants and Immigration in the United States</w:t>
      </w:r>
      <w:r>
        <w:t xml:space="preserve">,” </w:t>
      </w:r>
      <w:r>
        <w:rPr>
          <w:i/>
        </w:rPr>
        <w:t>Migration Information Source</w:t>
      </w:r>
      <w:r>
        <w:t>—a publication of the Migration Policy Institute, February 8</w:t>
      </w:r>
      <w:r w:rsidRPr="001918D5">
        <w:rPr>
          <w:vertAlign w:val="superscript"/>
        </w:rPr>
        <w:t>th</w:t>
      </w:r>
      <w:r>
        <w:t xml:space="preserve">, Available Online at </w:t>
      </w:r>
      <w:hyperlink r:id="rId18" w:history="1">
        <w:r w:rsidRPr="004D6B88">
          <w:rPr>
            <w:rStyle w:val="Hyperlink"/>
          </w:rPr>
          <w:t>https://www.migrationpolicy.org/article/frequently-requested-statistics-immigrants-and-immigration-united-states</w:t>
        </w:r>
      </w:hyperlink>
      <w:r>
        <w:t>, Accessed 07-14-2018)</w:t>
      </w:r>
    </w:p>
    <w:p w14:paraId="4CE0C04D" w14:textId="77777777" w:rsidR="00F776BD" w:rsidRPr="00A47549" w:rsidRDefault="00F776BD" w:rsidP="00F776BD">
      <w:pPr>
        <w:rPr>
          <w:sz w:val="26"/>
          <w:u w:val="single"/>
        </w:rPr>
      </w:pPr>
      <w:r w:rsidRPr="00A47549">
        <w:rPr>
          <w:rStyle w:val="StyleUnderline"/>
        </w:rPr>
        <w:t>How many immigrants obtained lawful permanent residence</w:t>
      </w:r>
      <w:r>
        <w:t xml:space="preserve"> (aka getting a green card) </w:t>
      </w:r>
      <w:r w:rsidRPr="00A47549">
        <w:rPr>
          <w:rStyle w:val="StyleUnderline"/>
        </w:rPr>
        <w:t>in the U</w:t>
      </w:r>
      <w:r>
        <w:t xml:space="preserve">nited </w:t>
      </w:r>
      <w:r w:rsidRPr="00A47549">
        <w:rPr>
          <w:rStyle w:val="StyleUnderline"/>
        </w:rPr>
        <w:t>S</w:t>
      </w:r>
      <w:r>
        <w:t xml:space="preserve">tates </w:t>
      </w:r>
      <w:r w:rsidRPr="00A47549">
        <w:rPr>
          <w:rStyle w:val="StyleUnderline"/>
        </w:rPr>
        <w:t>in 2016?</w:t>
      </w:r>
    </w:p>
    <w:p w14:paraId="653E1C3E" w14:textId="77777777" w:rsidR="00F776BD" w:rsidRDefault="00F776BD" w:rsidP="00F776BD">
      <w:r w:rsidRPr="00FC5227">
        <w:rPr>
          <w:rStyle w:val="StyleUnderline"/>
          <w:highlight w:val="yellow"/>
        </w:rPr>
        <w:t>In</w:t>
      </w:r>
      <w:r>
        <w:t xml:space="preserve"> fiscal year (FY) </w:t>
      </w:r>
      <w:r w:rsidRPr="00FC5227">
        <w:rPr>
          <w:rStyle w:val="StyleUnderline"/>
          <w:highlight w:val="yellow"/>
        </w:rPr>
        <w:t>2016</w:t>
      </w:r>
      <w:r>
        <w:t>, 1,183,505 [</w:t>
      </w:r>
      <w:r w:rsidRPr="00FC5227">
        <w:rPr>
          <w:rStyle w:val="StyleUnderline"/>
          <w:highlight w:val="yellow"/>
        </w:rPr>
        <w:t>one point one eight million</w:t>
      </w:r>
      <w:r>
        <w:t xml:space="preserve">] </w:t>
      </w:r>
      <w:r w:rsidRPr="00FC5227">
        <w:rPr>
          <w:rStyle w:val="StyleUnderline"/>
          <w:highlight w:val="yellow"/>
        </w:rPr>
        <w:t>people became</w:t>
      </w:r>
      <w:r>
        <w:t xml:space="preserve"> lawful permanent residents (</w:t>
      </w:r>
      <w:r w:rsidRPr="00FC5227">
        <w:rPr>
          <w:rStyle w:val="StyleUnderline"/>
          <w:highlight w:val="yellow"/>
        </w:rPr>
        <w:t>LPRs</w:t>
      </w:r>
      <w:r>
        <w:t xml:space="preserve">), also known as green-card holders, according to Department of Homeland Security (DHS) data. Although the number of new </w:t>
      </w:r>
      <w:r>
        <w:lastRenderedPageBreak/>
        <w:t>LPRs in 2016 increased almost 13 percent from 2015 (1,051,031), it remained lower than the level reached in 2006 (1,266,129), the highest in the past decade.</w:t>
      </w:r>
    </w:p>
    <w:p w14:paraId="1ACE614D" w14:textId="77777777" w:rsidR="00F776BD" w:rsidRDefault="00F776BD" w:rsidP="00F776BD">
      <w:r w:rsidRPr="00FC5227">
        <w:rPr>
          <w:rStyle w:val="StyleUnderline"/>
          <w:highlight w:val="yellow"/>
        </w:rPr>
        <w:t>New arrivals comprised approximately 52 percent</w:t>
      </w:r>
      <w:r>
        <w:t xml:space="preserve"> (618,078) </w:t>
      </w:r>
      <w:r w:rsidRPr="00A47549">
        <w:rPr>
          <w:rStyle w:val="StyleUnderline"/>
        </w:rPr>
        <w:t xml:space="preserve">of those granted LPR status in 2016; </w:t>
      </w:r>
      <w:r w:rsidRPr="00FC5227">
        <w:rPr>
          <w:rStyle w:val="StyleUnderline"/>
          <w:highlight w:val="yellow"/>
        </w:rPr>
        <w:t>the remaining</w:t>
      </w:r>
      <w:r>
        <w:t xml:space="preserve"> 565,427 [</w:t>
      </w:r>
      <w:r w:rsidRPr="00A47549">
        <w:rPr>
          <w:rStyle w:val="StyleUnderline"/>
        </w:rPr>
        <w:t>565 thousand</w:t>
      </w:r>
      <w:r>
        <w:t xml:space="preserve">] </w:t>
      </w:r>
      <w:r w:rsidRPr="00FC5227">
        <w:rPr>
          <w:rStyle w:val="StyleUnderline"/>
          <w:highlight w:val="yellow"/>
        </w:rPr>
        <w:t xml:space="preserve">were status adjusters—persons </w:t>
      </w:r>
      <w:r w:rsidRPr="00FC5227">
        <w:rPr>
          <w:rStyle w:val="Emphasis"/>
          <w:highlight w:val="yellow"/>
        </w:rPr>
        <w:t>already in the country</w:t>
      </w:r>
      <w:r w:rsidRPr="00FC5227">
        <w:rPr>
          <w:rStyle w:val="StyleUnderline"/>
          <w:highlight w:val="yellow"/>
        </w:rPr>
        <w:t xml:space="preserve"> whose green-card applications were approved</w:t>
      </w:r>
      <w:r w:rsidRPr="00A47549">
        <w:rPr>
          <w:rStyle w:val="StyleUnderline"/>
        </w:rPr>
        <w:t xml:space="preserve"> that year. The share of new arrivals rose steadily in the past decade from 35 percent in 2006</w:t>
      </w:r>
      <w:r w:rsidRPr="00A47549">
        <w:t>, to 41-42 percent</w:t>
      </w:r>
      <w:r>
        <w:t xml:space="preserve"> in 2007-09, and 47-48 percent in 2012-15, surpassing 50 percent in 2016.</w:t>
      </w:r>
    </w:p>
    <w:p w14:paraId="72030CF3" w14:textId="77777777" w:rsidR="00F776BD" w:rsidRPr="00F776BD" w:rsidRDefault="00F776BD" w:rsidP="00F776BD">
      <w:bookmarkStart w:id="0" w:name="_GoBack"/>
      <w:bookmarkEnd w:id="0"/>
    </w:p>
    <w:sectPr w:rsidR="00F776BD" w:rsidRPr="00F776B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F034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6885"/>
    <w:rsid w:val="0008785F"/>
    <w:rsid w:val="00090CBE"/>
    <w:rsid w:val="00094DEC"/>
    <w:rsid w:val="000A2D8A"/>
    <w:rsid w:val="000A4FA3"/>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5CEB"/>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3ED4"/>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730C"/>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125"/>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0340"/>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4132"/>
    <w:rsid w:val="009B69F5"/>
    <w:rsid w:val="009C5FF7"/>
    <w:rsid w:val="009C6292"/>
    <w:rsid w:val="009D15DB"/>
    <w:rsid w:val="009D3133"/>
    <w:rsid w:val="009E160D"/>
    <w:rsid w:val="009E646C"/>
    <w:rsid w:val="009F1CBB"/>
    <w:rsid w:val="009F3305"/>
    <w:rsid w:val="009F6FB2"/>
    <w:rsid w:val="00A071C0"/>
    <w:rsid w:val="00A22670"/>
    <w:rsid w:val="00A24B35"/>
    <w:rsid w:val="00A271BA"/>
    <w:rsid w:val="00A27F86"/>
    <w:rsid w:val="00A431C6"/>
    <w:rsid w:val="00A54315"/>
    <w:rsid w:val="00A55BD7"/>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17AA"/>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76BD"/>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AB5A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8F0340"/>
    <w:rPr>
      <w:rFonts w:ascii="Garamond" w:hAnsi="Garamond"/>
      <w:sz w:val="16"/>
    </w:rPr>
  </w:style>
  <w:style w:type="paragraph" w:styleId="Heading1">
    <w:name w:val="heading 1"/>
    <w:aliases w:val="Pocket"/>
    <w:basedOn w:val="Normal"/>
    <w:next w:val="Normal"/>
    <w:link w:val="Heading1Char"/>
    <w:uiPriority w:val="9"/>
    <w:qFormat/>
    <w:rsid w:val="008F03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F034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1,No Underline,Char Char Char Char Char Char Char,Text 7,Char,Tags v 2,3: Cite,Char1,Underlines,Heading 3 Char3,Tag Char Char,Bold Cite,Cite 1,Read Char,Foldover,Heading 3 Char Char,Citation,CardStyle,Heading 3 Foldover,no"/>
    <w:basedOn w:val="Normal"/>
    <w:next w:val="Normal"/>
    <w:link w:val="Heading3Char"/>
    <w:uiPriority w:val="9"/>
    <w:unhideWhenUsed/>
    <w:qFormat/>
    <w:rsid w:val="008F034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9"/>
    <w:unhideWhenUsed/>
    <w:qFormat/>
    <w:rsid w:val="008F0340"/>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F03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0340"/>
  </w:style>
  <w:style w:type="character" w:customStyle="1" w:styleId="Heading1Char">
    <w:name w:val="Heading 1 Char"/>
    <w:aliases w:val="Pocket Char"/>
    <w:basedOn w:val="DefaultParagraphFont"/>
    <w:link w:val="Heading1"/>
    <w:uiPriority w:val="9"/>
    <w:rsid w:val="008F0340"/>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8F0340"/>
    <w:rPr>
      <w:rFonts w:ascii="Garamond" w:eastAsiaTheme="majorEastAsia" w:hAnsi="Garamond" w:cstheme="majorBidi"/>
      <w:b/>
      <w:bCs/>
      <w:sz w:val="44"/>
      <w:szCs w:val="44"/>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9"/>
    <w:rsid w:val="008F0340"/>
    <w:rPr>
      <w:rFonts w:ascii="Garamond" w:eastAsiaTheme="majorEastAsia" w:hAnsi="Garamond"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8F0340"/>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F0340"/>
    <w:rPr>
      <w:b/>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1"/>
    <w:qFormat/>
    <w:rsid w:val="008F0340"/>
    <w:rPr>
      <w:b w:val="0"/>
      <w:sz w:val="26"/>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20"/>
    <w:qFormat/>
    <w:rsid w:val="008F0340"/>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8F0340"/>
    <w:rPr>
      <w:color w:val="auto"/>
      <w:u w:val="none"/>
    </w:rPr>
  </w:style>
  <w:style w:type="character" w:styleId="Hyperlink">
    <w:name w:val="Hyperlink"/>
    <w:aliases w:val="heading 1 (block title),Card Text,Read,Important,Internet Link,Analytic Text,Internet link,Underline Char Char Char Char1,Heading 3 Char Char Char Char Char Char Char Char Char Char1,BlockText Char1,F2 - Heading 1 Char1,AHeading 1 Char1,TAG "/>
    <w:basedOn w:val="DefaultParagraphFont"/>
    <w:link w:val="Card"/>
    <w:uiPriority w:val="99"/>
    <w:unhideWhenUsed/>
    <w:rsid w:val="008F0340"/>
    <w:rPr>
      <w:color w:val="auto"/>
      <w:u w:val="none"/>
    </w:rPr>
  </w:style>
  <w:style w:type="paragraph" w:styleId="DocumentMap">
    <w:name w:val="Document Map"/>
    <w:basedOn w:val="Normal"/>
    <w:link w:val="DocumentMapChar"/>
    <w:uiPriority w:val="99"/>
    <w:semiHidden/>
    <w:unhideWhenUsed/>
    <w:rsid w:val="008F034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F0340"/>
    <w:rPr>
      <w:rFonts w:ascii="Lucida Grande" w:hAnsi="Lucida Grande" w:cs="Lucida Grande"/>
    </w:rPr>
  </w:style>
  <w:style w:type="paragraph" w:customStyle="1" w:styleId="textbold">
    <w:name w:val="text bold"/>
    <w:basedOn w:val="Normal"/>
    <w:link w:val="Emphasis"/>
    <w:uiPriority w:val="20"/>
    <w:qFormat/>
    <w:rsid w:val="00F776B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6"/>
      <w:u w:val="single"/>
    </w:rPr>
  </w:style>
  <w:style w:type="paragraph" w:customStyle="1" w:styleId="Card">
    <w:name w:val="Card"/>
    <w:basedOn w:val="Heading1"/>
    <w:link w:val="Hyperlink"/>
    <w:autoRedefine/>
    <w:uiPriority w:val="99"/>
    <w:qFormat/>
    <w:rsid w:val="00F776B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Emphasis1">
    <w:name w:val="Emphasis1"/>
    <w:basedOn w:val="Normal"/>
    <w:uiPriority w:val="20"/>
    <w:qFormat/>
    <w:rsid w:val="002C5CEB"/>
    <w:pPr>
      <w:pBdr>
        <w:top w:val="single" w:sz="12" w:space="1" w:color="auto"/>
        <w:left w:val="single" w:sz="12" w:space="4" w:color="auto"/>
        <w:bottom w:val="single" w:sz="12" w:space="1" w:color="auto"/>
        <w:right w:val="single" w:sz="12" w:space="4" w:color="auto"/>
      </w:pBd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ssa.gov/oact/NOTES/pdf_studies/study117.pdf" TargetMode="External"/><Relationship Id="rId20" Type="http://schemas.openxmlformats.org/officeDocument/2006/relationships/theme" Target="theme/theme1.xml"/><Relationship Id="rId10" Type="http://schemas.openxmlformats.org/officeDocument/2006/relationships/hyperlink" Target="http://www.tasoff.com/Immigration-Information/Immigration-Law-After-Trump.pdf" TargetMode="External"/><Relationship Id="rId11" Type="http://schemas.openxmlformats.org/officeDocument/2006/relationships/hyperlink" Target="https://www.ssa.gov/oact/NOTES/pdf_studies/study117.pdf" TargetMode="External"/><Relationship Id="rId12" Type="http://schemas.openxmlformats.org/officeDocument/2006/relationships/hyperlink" Target="https://www.ssa.gov/oact/NOTES/pdf_studies/study117.pdf" TargetMode="External"/><Relationship Id="rId13" Type="http://schemas.openxmlformats.org/officeDocument/2006/relationships/hyperlink" Target="https://www.justice.gov/sites/default/files/eoir/legacy/2012/08/07/vol6no6.pdf" TargetMode="External"/><Relationship Id="rId14" Type="http://schemas.openxmlformats.org/officeDocument/2006/relationships/hyperlink" Target="https://www.census.gov/content/dam/Census/library/working-papers/2011/demo/POP-twps0091.pdf" TargetMode="External"/><Relationship Id="rId15" Type="http://schemas.openxmlformats.org/officeDocument/2006/relationships/hyperlink" Target="https://www.census.gov/population/www/documentation/twps0059/twps0059.html" TargetMode="External"/><Relationship Id="rId16" Type="http://schemas.openxmlformats.org/officeDocument/2006/relationships/hyperlink" Target="https://www.uscis.gov/ilink/docView/INT/HTML/INT/0-0-0-28628/0-0-0-34943.html" TargetMode="External"/><Relationship Id="rId17" Type="http://schemas.openxmlformats.org/officeDocument/2006/relationships/hyperlink" Target="https://www.migrationpolicy.org/article/spotlight-legal-immigration-united-states" TargetMode="External"/><Relationship Id="rId18" Type="http://schemas.openxmlformats.org/officeDocument/2006/relationships/hyperlink" Target="https://www.migrationpolicy.org/article/frequently-requested-statistics-immigrants-and-immigration-united-states"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D87C69A-9A8C-3C40-981B-3508722F2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18</Pages>
  <Words>8513</Words>
  <Characters>48528</Characters>
  <Application>Microsoft Macintosh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56928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cp:revision>
  <dcterms:created xsi:type="dcterms:W3CDTF">2018-07-15T05:38:00Z</dcterms:created>
  <dcterms:modified xsi:type="dcterms:W3CDTF">2018-07-15T06:21:00Z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