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73D9" w:rsidRDefault="00E573D9" w:rsidP="00E573D9">
      <w:pPr>
        <w:pStyle w:val="Heading1"/>
      </w:pPr>
      <w:r>
        <w:t>Reduce</w:t>
      </w:r>
    </w:p>
    <w:p w:rsidR="00E573D9" w:rsidRDefault="00E573D9" w:rsidP="00E573D9"/>
    <w:p w:rsidR="00E573D9" w:rsidRDefault="00E573D9" w:rsidP="00E573D9">
      <w:pPr>
        <w:pStyle w:val="Heading3"/>
      </w:pPr>
      <w:r>
        <w:t>Decrease</w:t>
      </w:r>
    </w:p>
    <w:p w:rsidR="00E573D9" w:rsidRDefault="00E573D9" w:rsidP="00E573D9"/>
    <w:p w:rsidR="00E573D9" w:rsidRDefault="00E573D9" w:rsidP="00E573D9">
      <w:pPr>
        <w:pStyle w:val="Heading4"/>
      </w:pPr>
      <w:r>
        <w:t>Reduce means to decrease the quantity of</w:t>
      </w:r>
    </w:p>
    <w:p w:rsidR="00E573D9" w:rsidRDefault="00E573D9" w:rsidP="00E573D9">
      <w:r>
        <w:rPr>
          <w:b/>
        </w:rPr>
        <w:t xml:space="preserve">Ingram, 88 </w:t>
      </w:r>
      <w:r>
        <w:t xml:space="preserve">– law student (Cindi M. Ingram, Plaintiff's Right to Recover from Non-Settling Tortfeasor When Settlement with Joint Tortfeasor Exceeds the Jury Award, 53 Mo. L. Rev. (1988) Available at: </w:t>
      </w:r>
      <w:hyperlink r:id="rId6" w:history="1">
        <w:r w:rsidRPr="00387785">
          <w:rPr>
            <w:rStyle w:val="Hyperlink"/>
          </w:rPr>
          <w:t>http://scholarship.law.missouri.edu/mlr/vol53/iss2/8</w:t>
        </w:r>
      </w:hyperlink>
    </w:p>
    <w:p w:rsidR="00E573D9" w:rsidRPr="00925BE4" w:rsidRDefault="00E573D9" w:rsidP="00E573D9"/>
    <w:p w:rsidR="00E573D9" w:rsidRDefault="00E573D9" w:rsidP="00E573D9">
      <w:r w:rsidRPr="00393064">
        <w:t xml:space="preserve">In answering this question, the Hampton court turned to various principles for guidance. The court looked first to the "plain meaning" of the statute.6 " Interpretation of a statute involves ascertaining the legislative intent behind the enactment of the statute. </w:t>
      </w:r>
      <w:r w:rsidRPr="00393064">
        <w:rPr>
          <w:rStyle w:val="StyleUnderline"/>
        </w:rPr>
        <w:t>Consideration of the "plain meaning" of the words used</w:t>
      </w:r>
      <w:r w:rsidRPr="00393064">
        <w:t xml:space="preserve"> in the statute </w:t>
      </w:r>
      <w:r w:rsidRPr="00393064">
        <w:rPr>
          <w:rStyle w:val="StyleUnderline"/>
        </w:rPr>
        <w:t>is a basic principle of</w:t>
      </w:r>
      <w:r w:rsidRPr="00393064">
        <w:t xml:space="preserve"> statutory construction in </w:t>
      </w:r>
      <w:r w:rsidRPr="00393064">
        <w:rPr>
          <w:rStyle w:val="StyleUnderline"/>
        </w:rPr>
        <w:t>determining legislative intent</w:t>
      </w:r>
      <w:r w:rsidRPr="00393064">
        <w:t xml:space="preserve">.6 7 </w:t>
      </w:r>
      <w:r w:rsidRPr="00393064">
        <w:rPr>
          <w:rStyle w:val="StyleUnderline"/>
        </w:rPr>
        <w:t>The</w:t>
      </w:r>
      <w:r w:rsidRPr="00393064">
        <w:t xml:space="preserve"> Hampton </w:t>
      </w:r>
      <w:r w:rsidRPr="00393064">
        <w:rPr>
          <w:rStyle w:val="StyleUnderline"/>
        </w:rPr>
        <w:t>court discussed</w:t>
      </w:r>
      <w:r w:rsidRPr="00393064">
        <w:t xml:space="preserve"> </w:t>
      </w:r>
      <w:r w:rsidRPr="00393064">
        <w:rPr>
          <w:rStyle w:val="StyleUnderline"/>
        </w:rPr>
        <w:t xml:space="preserve">the "plain meaning" of </w:t>
      </w:r>
      <w:r w:rsidRPr="00393064">
        <w:t>the words "</w:t>
      </w:r>
      <w:r w:rsidRPr="00393064">
        <w:rPr>
          <w:rStyle w:val="StyleUnderline"/>
        </w:rPr>
        <w:t>reduce</w:t>
      </w:r>
      <w:r w:rsidRPr="00393064">
        <w:t xml:space="preserve">" and "claim" in reaching its construction of the statute. The court referred to the dictionary definition of "reduce" </w:t>
      </w:r>
      <w:r w:rsidRPr="00393064">
        <w:rPr>
          <w:rStyle w:val="StyleUnderline"/>
        </w:rPr>
        <w:t>as meaning "to diminish in size, amount, extent or number</w:t>
      </w:r>
      <w:r w:rsidRPr="00393064">
        <w:t xml:space="preserve">; </w:t>
      </w:r>
      <w:r w:rsidRPr="00393064">
        <w:rPr>
          <w:rStyle w:val="StyleUnderline"/>
        </w:rPr>
        <w:t>to</w:t>
      </w:r>
      <w:r w:rsidRPr="00393064">
        <w:t xml:space="preserve"> make small or to lower, </w:t>
      </w:r>
      <w:r w:rsidRPr="00393064">
        <w:rPr>
          <w:rStyle w:val="StyleUnderline"/>
        </w:rPr>
        <w:t>bring down</w:t>
      </w:r>
      <w:r w:rsidRPr="00393064">
        <w:t xml:space="preserve"> or to change the denomination of </w:t>
      </w:r>
      <w:r w:rsidRPr="00393064">
        <w:rPr>
          <w:rStyle w:val="StyleUnderline"/>
        </w:rPr>
        <w:t>a quantity</w:t>
      </w:r>
      <w:r w:rsidRPr="00393064">
        <w:t>." 68 The court then judicially defined "claim" as "the amount of damages as determined by an impartial fact finder - the jury."'</w:t>
      </w:r>
    </w:p>
    <w:p w:rsidR="00E573D9" w:rsidRDefault="00E573D9" w:rsidP="00E573D9"/>
    <w:p w:rsidR="00E573D9" w:rsidRDefault="00E573D9" w:rsidP="00E573D9"/>
    <w:p w:rsidR="00E573D9" w:rsidRDefault="00E573D9" w:rsidP="00E573D9">
      <w:pPr>
        <w:pStyle w:val="Heading3"/>
      </w:pPr>
      <w:r>
        <w:t>Excludes increase</w:t>
      </w:r>
    </w:p>
    <w:p w:rsidR="00E573D9" w:rsidRDefault="00E573D9" w:rsidP="00E573D9"/>
    <w:p w:rsidR="00E573D9" w:rsidRDefault="00E573D9" w:rsidP="00E573D9">
      <w:pPr>
        <w:pStyle w:val="Heading4"/>
      </w:pPr>
      <w:r>
        <w:t>Reduce cannot mean increase</w:t>
      </w:r>
    </w:p>
    <w:p w:rsidR="00E573D9" w:rsidRDefault="00E573D9" w:rsidP="00E573D9">
      <w:r w:rsidRPr="00134397">
        <w:rPr>
          <w:rStyle w:val="Style13ptBold"/>
        </w:rPr>
        <w:t>US Federal Court of Appeals 1999</w:t>
      </w:r>
      <w:r>
        <w:t xml:space="preserve"> “CUNA MUTUAL LIFE INSURANCE COMPANY, Plaintiff-Appellant, v. UNITED STATES, Defendant-Appellee,” Lexis</w:t>
      </w:r>
    </w:p>
    <w:p w:rsidR="00E573D9" w:rsidRDefault="00E573D9" w:rsidP="00E573D9"/>
    <w:p w:rsidR="00E573D9" w:rsidRDefault="00E573D9" w:rsidP="00E573D9">
      <w:pPr>
        <w:rPr>
          <w:rStyle w:val="StyleUnderline"/>
        </w:rPr>
      </w:pPr>
      <w:r w:rsidRPr="0014301B">
        <w:rPr>
          <w:sz w:val="16"/>
        </w:rPr>
        <w:t xml:space="preserve">"The amount determined" under § 809, by which the policyholder dividend deduction is to be "reduced," is the "excess" specified in § 809(c)(1). Like the word "excess," </w:t>
      </w:r>
      <w:r w:rsidRPr="00A13513">
        <w:rPr>
          <w:rStyle w:val="StyleUnderline"/>
        </w:rPr>
        <w:t>the word "reduced" is a common, unambiguous, non-technical term that is given its ordinary meaning.</w:t>
      </w:r>
      <w:r w:rsidRPr="0014301B">
        <w:rPr>
          <w:sz w:val="16"/>
        </w:rPr>
        <w:t xml:space="preserve"> See San Joaquin Fruit &amp; Inv. Co., 297 U.S. at 499. </w:t>
      </w:r>
      <w:r w:rsidRPr="00A13513">
        <w:rPr>
          <w:rStyle w:val="StyleUnderline"/>
        </w:rPr>
        <w:t>"Reduce" means "to diminish in size, amount, extent, or number</w:t>
      </w:r>
      <w:r w:rsidRPr="0014301B">
        <w:rPr>
          <w:sz w:val="16"/>
        </w:rPr>
        <w:t xml:space="preserve">." Webster's Third International Dictionary 1905. Under CUNA's interpretation of "excess" in § 809(c), however, the result of the "amount determination" under § 809 would be not to reduce the policyholder dividends deduction, but to increase it. This would directly contradict the explicit instruction in § 808(c)(2) that the deduction "be reduced." </w:t>
      </w:r>
      <w:r w:rsidRPr="00A13513">
        <w:rPr>
          <w:rStyle w:val="StyleUnderline"/>
        </w:rPr>
        <w:t>The word "reduce" cannot be interpreted</w:t>
      </w:r>
      <w:r w:rsidRPr="0014301B">
        <w:rPr>
          <w:sz w:val="16"/>
        </w:rPr>
        <w:t xml:space="preserve">, as CUNA would treat it, </w:t>
      </w:r>
      <w:r w:rsidRPr="00A13513">
        <w:rPr>
          <w:rStyle w:val="StyleUnderline"/>
        </w:rPr>
        <w:t xml:space="preserve">to mean "increase." </w:t>
      </w:r>
    </w:p>
    <w:p w:rsidR="00E573D9" w:rsidRDefault="00E573D9" w:rsidP="00E573D9"/>
    <w:p w:rsidR="00E573D9" w:rsidRDefault="00E573D9" w:rsidP="00E573D9"/>
    <w:p w:rsidR="00E573D9" w:rsidRDefault="00E573D9" w:rsidP="00E573D9">
      <w:pPr>
        <w:pStyle w:val="Heading3"/>
      </w:pPr>
      <w:r>
        <w:t>Not eliminate</w:t>
      </w:r>
    </w:p>
    <w:p w:rsidR="00E573D9" w:rsidRDefault="00E573D9" w:rsidP="00E573D9"/>
    <w:p w:rsidR="00E573D9" w:rsidRDefault="00E573D9" w:rsidP="00E573D9">
      <w:pPr>
        <w:pStyle w:val="Heading4"/>
      </w:pPr>
      <w:r>
        <w:t xml:space="preserve">Reduce doesn’t mean eliminate </w:t>
      </w:r>
    </w:p>
    <w:p w:rsidR="00E573D9" w:rsidRDefault="00E573D9" w:rsidP="00E573D9">
      <w:r w:rsidRPr="00A13513">
        <w:rPr>
          <w:rStyle w:val="Style13ptBold"/>
        </w:rPr>
        <w:t>Michigan District Court 2011</w:t>
      </w:r>
      <w:r>
        <w:t xml:space="preserve"> “SAGINAW OFFICE SERVICE, INC., Plaintiff, v. BANK OF AMERICA, N.A., Defendant. Civil Action No. 09-CV-13889 UNITED STATES DISTRICT COURT FOR THE EASTERN DISTRICT OF MICHIGAN, SOUTHERN DIVISION,” Lexis</w:t>
      </w:r>
    </w:p>
    <w:p w:rsidR="00E573D9" w:rsidRPr="00A13513" w:rsidRDefault="00E573D9" w:rsidP="00E573D9"/>
    <w:p w:rsidR="00E573D9" w:rsidRDefault="00E573D9" w:rsidP="00E573D9">
      <w:pPr>
        <w:rPr>
          <w:rStyle w:val="StyleUnderline"/>
        </w:rPr>
      </w:pPr>
      <w:r w:rsidRPr="0081412D">
        <w:rPr>
          <w:rStyle w:val="StyleUnderline"/>
        </w:rPr>
        <w:t>In determining whether the words "reduce" and "adjust" are ambiguous, the Court is directed to consider the ordinary meanings of the words</w:t>
      </w:r>
      <w:r w:rsidRPr="0081412D">
        <w:rPr>
          <w:sz w:val="14"/>
        </w:rPr>
        <w:t>, Rory, 703 N.W.2d at 28, and to harmonize [*11] the disputed terms with other parts of the contract, Royal, 706 N.W.2d at 432 ("construction should be avoided that would render any part of the contract surplusage or nugatory"). "</w:t>
      </w:r>
      <w:r w:rsidRPr="0081412D">
        <w:rPr>
          <w:rStyle w:val="StyleUnderline"/>
        </w:rPr>
        <w:t>When determining the common, ordinary meaning of a word or phrase, consulting a dictionary is appropriate</w:t>
      </w:r>
      <w:r w:rsidRPr="0081412D">
        <w:rPr>
          <w:sz w:val="14"/>
        </w:rPr>
        <w:t xml:space="preserve">." Stanton v. City of Battle Creek, 466 Mich. 611, 647 N.W.2d 508 (Mich. 2002). </w:t>
      </w:r>
      <w:r w:rsidRPr="0081412D">
        <w:rPr>
          <w:rStyle w:val="StyleUnderline"/>
        </w:rPr>
        <w:t xml:space="preserve">The Court finds that the plain meanings of these terms do not unambiguously support the Bank's position. </w:t>
      </w:r>
      <w:r w:rsidRPr="0081412D">
        <w:rPr>
          <w:sz w:val="14"/>
        </w:rPr>
        <w:t xml:space="preserve">The dictionary definition of "adjust" is to "adapt" or "to bring to a more satisfactory state." Webster's Third New Int'l Dictionary 27 (2002) ("Webster's"). This is a fairly broad definition, which may be subject to, alternatively, narrower or more expansive scope. </w:t>
      </w:r>
      <w:r w:rsidRPr="0081412D">
        <w:rPr>
          <w:rStyle w:val="StyleUnderline"/>
        </w:rPr>
        <w:t xml:space="preserve">To say </w:t>
      </w:r>
      <w:r w:rsidRPr="0081412D">
        <w:rPr>
          <w:sz w:val="14"/>
        </w:rPr>
        <w:t xml:space="preserve">that the </w:t>
      </w:r>
      <w:r w:rsidRPr="0081412D">
        <w:rPr>
          <w:rStyle w:val="StyleUnderline"/>
        </w:rPr>
        <w:t xml:space="preserve">complete elimination </w:t>
      </w:r>
      <w:r w:rsidRPr="0081412D">
        <w:rPr>
          <w:sz w:val="14"/>
        </w:rPr>
        <w:t xml:space="preserve">of a schedule brings it to a more satisfactory state </w:t>
      </w:r>
      <w:r w:rsidRPr="0081412D">
        <w:rPr>
          <w:rStyle w:val="StyleUnderline"/>
        </w:rPr>
        <w:t xml:space="preserve">is undoubtedly </w:t>
      </w:r>
      <w:r w:rsidRPr="0081412D">
        <w:rPr>
          <w:rStyle w:val="StyleUnderline"/>
          <w:b/>
        </w:rPr>
        <w:t>an expansive view</w:t>
      </w:r>
      <w:r w:rsidRPr="0081412D">
        <w:rPr>
          <w:b/>
          <w:sz w:val="14"/>
        </w:rPr>
        <w:t xml:space="preserve"> </w:t>
      </w:r>
      <w:r w:rsidRPr="0081412D">
        <w:rPr>
          <w:sz w:val="14"/>
        </w:rPr>
        <w:t xml:space="preserve">of adjustment. It is the Court's duty to determine the intent of the contracting parties from the language of the contract itself, Rory, 703 N.W.2d at 30 ("the intent of the contracting parties is best discerned by the language actually used in the contract"), and in this case, </w:t>
      </w:r>
      <w:r w:rsidRPr="0081412D">
        <w:rPr>
          <w:rStyle w:val="StyleUnderline"/>
        </w:rPr>
        <w:t>it cannot unambiguously be said that the sense in which the parties used these [*12] terms embraces the Bank's more expansive definition</w:t>
      </w:r>
      <w:r w:rsidRPr="0081412D">
        <w:rPr>
          <w:sz w:val="14"/>
        </w:rPr>
        <w:t xml:space="preserve">. Likewise, </w:t>
      </w:r>
      <w:r w:rsidRPr="0081412D">
        <w:rPr>
          <w:rStyle w:val="StyleUnderline"/>
        </w:rPr>
        <w:t>"</w:t>
      </w:r>
      <w:r w:rsidRPr="0081412D">
        <w:rPr>
          <w:rStyle w:val="StyleUnderline"/>
          <w:b/>
        </w:rPr>
        <w:t>reduce" means "to diminish</w:t>
      </w:r>
      <w:r w:rsidRPr="0081412D">
        <w:rPr>
          <w:rStyle w:val="StyleUnderline"/>
        </w:rPr>
        <w:t xml:space="preserve"> in size, amount, extent, or number,"</w:t>
      </w:r>
      <w:r w:rsidRPr="0081412D">
        <w:rPr>
          <w:sz w:val="14"/>
        </w:rPr>
        <w:t xml:space="preserve"> Webster's, at 1905, </w:t>
      </w:r>
      <w:r w:rsidRPr="0081412D">
        <w:rPr>
          <w:rStyle w:val="StyleUnderline"/>
          <w:b/>
        </w:rPr>
        <w:t>but</w:t>
      </w:r>
      <w:r w:rsidRPr="0081412D">
        <w:rPr>
          <w:rStyle w:val="StyleUnderline"/>
        </w:rPr>
        <w:t xml:space="preserve"> the term does </w:t>
      </w:r>
      <w:r w:rsidRPr="0081412D">
        <w:rPr>
          <w:rStyle w:val="StyleUnderline"/>
          <w:b/>
        </w:rPr>
        <w:t>not</w:t>
      </w:r>
      <w:r w:rsidRPr="0081412D">
        <w:rPr>
          <w:sz w:val="14"/>
        </w:rPr>
        <w:t xml:space="preserve">, in the context of the TSA, </w:t>
      </w:r>
      <w:r w:rsidRPr="0081412D">
        <w:rPr>
          <w:rStyle w:val="StyleUnderline"/>
        </w:rPr>
        <w:t xml:space="preserve">unambiguously embody </w:t>
      </w:r>
      <w:r w:rsidRPr="0081412D">
        <w:rPr>
          <w:rStyle w:val="StyleUnderline"/>
          <w:b/>
        </w:rPr>
        <w:t>an expansive scope that views complete deletion</w:t>
      </w:r>
      <w:r w:rsidRPr="0081412D">
        <w:rPr>
          <w:rStyle w:val="StyleUnderline"/>
        </w:rPr>
        <w:t xml:space="preserve"> as a subset of diminution.</w:t>
      </w:r>
    </w:p>
    <w:p w:rsidR="00E573D9" w:rsidRDefault="00E573D9" w:rsidP="00E573D9"/>
    <w:p w:rsidR="00E573D9" w:rsidRPr="007C1B43" w:rsidRDefault="00E573D9" w:rsidP="00E573D9">
      <w:pPr>
        <w:pStyle w:val="Heading4"/>
      </w:pPr>
      <w:r>
        <w:t>Reduce precludes elimination</w:t>
      </w:r>
    </w:p>
    <w:p w:rsidR="00E573D9" w:rsidRDefault="00E573D9" w:rsidP="00E573D9">
      <w:pPr>
        <w:rPr>
          <w:sz w:val="16"/>
        </w:rPr>
      </w:pPr>
      <w:r w:rsidRPr="005D15AB">
        <w:rPr>
          <w:rStyle w:val="Style13ptBold"/>
        </w:rPr>
        <w:t>Words and Phrases, 2002</w:t>
      </w:r>
      <w:r w:rsidRPr="00274338">
        <w:rPr>
          <w:sz w:val="16"/>
        </w:rPr>
        <w:t xml:space="preserve"> (Volume 36B, p. 80)</w:t>
      </w:r>
    </w:p>
    <w:p w:rsidR="00E573D9" w:rsidRPr="00274338" w:rsidRDefault="00E573D9" w:rsidP="00E573D9">
      <w:pPr>
        <w:rPr>
          <w:sz w:val="16"/>
        </w:rPr>
      </w:pPr>
    </w:p>
    <w:p w:rsidR="00E573D9" w:rsidRPr="00274338" w:rsidRDefault="00E573D9" w:rsidP="00E573D9">
      <w:pPr>
        <w:rPr>
          <w:sz w:val="16"/>
        </w:rPr>
      </w:pPr>
      <w:r w:rsidRPr="00893581">
        <w:rPr>
          <w:rStyle w:val="StyleUnderline"/>
        </w:rPr>
        <w:t>The word "reduce</w:t>
      </w:r>
      <w:r w:rsidRPr="00274338">
        <w:rPr>
          <w:sz w:val="16"/>
        </w:rPr>
        <w:t xml:space="preserve">," in its ordinary signification, </w:t>
      </w:r>
      <w:r w:rsidRPr="00893581">
        <w:rPr>
          <w:rStyle w:val="StyleUnderline"/>
        </w:rPr>
        <w:t>does not mean to cancel, destroy, or bring to naught, but to diminish, lower, or bring to an inferior state</w:t>
      </w:r>
      <w:r w:rsidRPr="00274338">
        <w:rPr>
          <w:sz w:val="16"/>
        </w:rPr>
        <w:t>. Green v. Sklar, 74 N. E. 595, 596, 188 Mass. 363.</w:t>
      </w:r>
    </w:p>
    <w:p w:rsidR="00E573D9" w:rsidRDefault="00E573D9" w:rsidP="00E573D9"/>
    <w:p w:rsidR="00E573D9" w:rsidRDefault="00E573D9" w:rsidP="00E573D9"/>
    <w:p w:rsidR="00E573D9" w:rsidRPr="004B2D6A" w:rsidRDefault="00E573D9" w:rsidP="00E573D9"/>
    <w:p w:rsidR="00E573D9" w:rsidRDefault="00E573D9" w:rsidP="00E573D9">
      <w:pPr>
        <w:pStyle w:val="Heading1"/>
      </w:pPr>
      <w:r>
        <w:t>Restrictions</w:t>
      </w:r>
    </w:p>
    <w:p w:rsidR="00E573D9" w:rsidRDefault="00E573D9" w:rsidP="00E573D9"/>
    <w:p w:rsidR="00E573D9" w:rsidRDefault="00E573D9" w:rsidP="00E573D9">
      <w:pPr>
        <w:pStyle w:val="Heading2"/>
      </w:pPr>
      <w:r>
        <w:t>Regulation =/= Restriction</w:t>
      </w:r>
    </w:p>
    <w:p w:rsidR="00E573D9" w:rsidRDefault="00E573D9" w:rsidP="00E573D9"/>
    <w:p w:rsidR="00E573D9" w:rsidRDefault="00E573D9" w:rsidP="00E573D9">
      <w:pPr>
        <w:pStyle w:val="Heading3"/>
      </w:pPr>
      <w:r>
        <w:t>1nc – restriction = quotas</w:t>
      </w:r>
    </w:p>
    <w:p w:rsidR="00E573D9" w:rsidRPr="004B2D6A" w:rsidRDefault="00E573D9" w:rsidP="00E573D9"/>
    <w:p w:rsidR="00E573D9" w:rsidRPr="00CD23BE" w:rsidRDefault="00E573D9" w:rsidP="00E573D9">
      <w:pPr>
        <w:pStyle w:val="Heading4"/>
      </w:pPr>
      <w:r w:rsidRPr="00CD23BE">
        <w:t>‘Restriction’ means to ‘</w:t>
      </w:r>
      <w:r w:rsidRPr="00CD23BE">
        <w:rPr>
          <w:u w:val="single"/>
        </w:rPr>
        <w:t>confine within bounds’</w:t>
      </w:r>
      <w:r w:rsidRPr="00CD23BE">
        <w:t xml:space="preserve"> – it’s distinct from regulation, which </w:t>
      </w:r>
      <w:r w:rsidRPr="00CD23BE">
        <w:rPr>
          <w:u w:val="single"/>
        </w:rPr>
        <w:t>prescribes a specific action</w:t>
      </w:r>
      <w:r w:rsidRPr="00CD23BE">
        <w:t xml:space="preserve"> </w:t>
      </w:r>
    </w:p>
    <w:p w:rsidR="00E573D9" w:rsidRPr="00CD23BE" w:rsidRDefault="00E573D9" w:rsidP="00E573D9">
      <w:r w:rsidRPr="00CD23BE">
        <w:rPr>
          <w:b/>
        </w:rPr>
        <w:t xml:space="preserve">Erwin, 13 – </w:t>
      </w:r>
      <w:r w:rsidRPr="00CD23BE">
        <w:t>Judge for the Supreme Court of Indiana (Curless et al. v. Watson. No. 22,422. SUPREME COURT OF INDIANA 180 Ind. 86; 102 N.E. 497; 1913 Ind. LEXIS 99 June 27, 1913, Filed, lexis)</w:t>
      </w:r>
    </w:p>
    <w:p w:rsidR="00E573D9" w:rsidRPr="00CD23BE" w:rsidRDefault="00E573D9" w:rsidP="00E573D9"/>
    <w:p w:rsidR="00E573D9" w:rsidRPr="00372071" w:rsidRDefault="00E573D9" w:rsidP="00E573D9">
      <w:r w:rsidRPr="00372071">
        <w:t>In the section of the Constitution referring to circuit courts, there is this provision, as follows: HN13Go to this Headnote in the case."The circuit court shall consist of one judge, and shall have such civil and criminal jurisdiction as may be prescribed by law." § 8, Art. 7, Constitution. HN14Go to this Headnote in the case.In the section relating to justices of the peace, the Constitution provides, "They shall continue in office four years and their powers and duties shall be prescribed by law." In these last two sections mentioned, it was intended that the legislature should fix the jurisdiction of circuit courts and justices of the peace; and if the same provision had been intended, by the framers of the Constitution, as to the jurisdiction of the Supreme Court, they would have so expressed it.  [**502]  It is contended that the power to regulate and restrict the Supreme Court, in appeals, gives the legislature the right to take away the final jurisdiction of appeals, and bestow it upon whomsoever it may see fit. "</w:t>
      </w:r>
      <w:r w:rsidRPr="006A2A20">
        <w:rPr>
          <w:rStyle w:val="StyleUnderline"/>
          <w:highlight w:val="cyan"/>
        </w:rPr>
        <w:t>Restriction"</w:t>
      </w:r>
      <w:r w:rsidRPr="00372071">
        <w:rPr>
          <w:rStyle w:val="StyleUnderline"/>
        </w:rPr>
        <w:t xml:space="preserve"> </w:t>
      </w:r>
      <w:r w:rsidRPr="006A2A20">
        <w:rPr>
          <w:rStyle w:val="StyleUnderline"/>
          <w:highlight w:val="cyan"/>
        </w:rPr>
        <w:t>as defined</w:t>
      </w:r>
      <w:r w:rsidRPr="00372071">
        <w:t xml:space="preserve"> [***20]  </w:t>
      </w:r>
      <w:r w:rsidRPr="006A2A20">
        <w:rPr>
          <w:rStyle w:val="StyleUnderline"/>
          <w:highlight w:val="cyan"/>
        </w:rPr>
        <w:t>by Webster</w:t>
      </w:r>
      <w:r w:rsidRPr="00372071">
        <w:t xml:space="preserve">, </w:t>
      </w:r>
      <w:r w:rsidRPr="006A2A20">
        <w:rPr>
          <w:rStyle w:val="StyleUnderline"/>
          <w:highlight w:val="cyan"/>
        </w:rPr>
        <w:t>is the act of</w:t>
      </w:r>
      <w:r w:rsidRPr="00372071">
        <w:t xml:space="preserve"> restricting, </w:t>
      </w:r>
      <w:r w:rsidRPr="006A2A20">
        <w:rPr>
          <w:rStyle w:val="Emphasis"/>
          <w:highlight w:val="cyan"/>
        </w:rPr>
        <w:t>confining</w:t>
      </w:r>
      <w:r w:rsidRPr="00372071">
        <w:rPr>
          <w:rStyle w:val="StyleUnderline"/>
        </w:rPr>
        <w:t xml:space="preserve"> or limiting</w:t>
      </w:r>
      <w:r w:rsidRPr="00372071">
        <w:t>; the state of being restricted, limited or confined</w:t>
      </w:r>
      <w:r w:rsidRPr="00372071">
        <w:rPr>
          <w:rStyle w:val="StyleUnderline"/>
        </w:rPr>
        <w:t xml:space="preserve"> </w:t>
      </w:r>
      <w:r w:rsidRPr="006A2A20">
        <w:rPr>
          <w:rStyle w:val="Emphasis"/>
          <w:highlight w:val="cyan"/>
        </w:rPr>
        <w:t>within bounds</w:t>
      </w:r>
      <w:r w:rsidRPr="006A2A20">
        <w:rPr>
          <w:rStyle w:val="StyleUnderline"/>
          <w:highlight w:val="cyan"/>
        </w:rPr>
        <w:t>. "Regulation" is defined</w:t>
      </w:r>
      <w:r w:rsidRPr="00372071">
        <w:t xml:space="preserve">, by the same authority, </w:t>
      </w:r>
      <w:r w:rsidRPr="006A2A20">
        <w:rPr>
          <w:rStyle w:val="StyleUnderline"/>
          <w:highlight w:val="cyan"/>
        </w:rPr>
        <w:t>as</w:t>
      </w:r>
      <w:r w:rsidRPr="00372071">
        <w:t xml:space="preserve"> the act of regulating; the act of reducing to order or of disposing in accordance with rule or established custom; </w:t>
      </w:r>
      <w:r w:rsidRPr="006A2A20">
        <w:rPr>
          <w:rStyle w:val="StyleUnderline"/>
          <w:highlight w:val="cyan"/>
        </w:rPr>
        <w:t>a rule</w:t>
      </w:r>
      <w:r w:rsidRPr="00372071">
        <w:t xml:space="preserve">, order or direction </w:t>
      </w:r>
      <w:r w:rsidRPr="00372071">
        <w:rPr>
          <w:rStyle w:val="StyleUnderline"/>
        </w:rPr>
        <w:t>from a superior</w:t>
      </w:r>
      <w:r w:rsidRPr="00372071">
        <w:t xml:space="preserve">  [*99]  or competent authority; a governing or </w:t>
      </w:r>
      <w:r w:rsidRPr="006A2A20">
        <w:rPr>
          <w:rStyle w:val="Emphasis"/>
          <w:highlight w:val="cyan"/>
        </w:rPr>
        <w:t>prescribing a course of action</w:t>
      </w:r>
      <w:r w:rsidRPr="00372071">
        <w:t>. And while the legislature may withhold from this court jurisdiction in certain cases, it cannot confer final jurisdiction upon any other tribunal "To hear and determine the questions of law arising upon the face of the record without any evidence to substantiate it," and make its actions final. While the legislature may regulate and restrict the Supreme Court, as to how it may take jurisdiction, it cannot take away from the court the jurisdiction over this particular subject, granted by the Constitution, and bestow it upon any other tribunal, and a legislative enactment, which seeks to do so is contrary to the Constitution. The legislature has the undoubted right to regulate appeals, but the power to regulate does not give authority to take away, or bestow it upon another [***21]  tribunal.</w:t>
      </w:r>
    </w:p>
    <w:p w:rsidR="00E573D9" w:rsidRDefault="00E573D9" w:rsidP="00E573D9"/>
    <w:p w:rsidR="00E573D9" w:rsidRPr="00A84DC5" w:rsidRDefault="00E573D9" w:rsidP="00E573D9">
      <w:pPr>
        <w:pStyle w:val="Heading4"/>
      </w:pPr>
      <w:r>
        <w:t>In the immigration context – that means a numerical quota – the plan lifts a regulation, not a restriction</w:t>
      </w:r>
    </w:p>
    <w:p w:rsidR="00E573D9" w:rsidRPr="00A84DC5" w:rsidRDefault="00E573D9" w:rsidP="00E573D9">
      <w:r>
        <w:rPr>
          <w:b/>
        </w:rPr>
        <w:t xml:space="preserve">Micallef, 13 - </w:t>
      </w:r>
      <w:r w:rsidRPr="00A84DC5">
        <w:t>a dissertation by René Mario Micallef, S.J. submitted in partial fulfilment of the requirements for the degree of Doctorate in Sacred Theology</w:t>
      </w:r>
      <w:r>
        <w:t xml:space="preserve"> at Boston College</w:t>
      </w:r>
      <w:r w:rsidRPr="00A84DC5">
        <w:t xml:space="preserve"> (“Gates Fair on All Sides. Christian Reflections on Establishing Ethical and Sustainable Border Policies and Citizenship Laws in a “Globalised” World.” June, </w:t>
      </w:r>
      <w:hyperlink r:id="rId7" w:history="1">
        <w:r w:rsidRPr="00A84DC5">
          <w:rPr>
            <w:rStyle w:val="Hyperlink"/>
          </w:rPr>
          <w:t>https://dlib.bc.edu/islandora/object/bc-ir:104082/datastream/PDF/download/citation.pdf</w:t>
        </w:r>
      </w:hyperlink>
    </w:p>
    <w:p w:rsidR="00E573D9" w:rsidRDefault="00E573D9" w:rsidP="00E573D9">
      <w:pPr>
        <w:rPr>
          <w:b/>
        </w:rPr>
      </w:pPr>
      <w:r>
        <w:rPr>
          <w:b/>
        </w:rPr>
        <w:t>CST = Catholic Social Teaching</w:t>
      </w:r>
    </w:p>
    <w:p w:rsidR="00E573D9" w:rsidRPr="00A84DC5" w:rsidRDefault="00E573D9" w:rsidP="00E573D9">
      <w:pPr>
        <w:rPr>
          <w:b/>
        </w:rPr>
      </w:pPr>
    </w:p>
    <w:p w:rsidR="00E573D9" w:rsidRDefault="00E573D9" w:rsidP="00E573D9">
      <w:r>
        <w:t>2.3.1.2 What Does “Regulation” Mean?</w:t>
      </w:r>
    </w:p>
    <w:p w:rsidR="00E573D9" w:rsidRDefault="00E573D9" w:rsidP="00E573D9">
      <w:r>
        <w:t>To be sure, the documents also speak of “regulating migration”62. It is important to understand what CST means by this expression. On the local level, “</w:t>
      </w:r>
      <w:r w:rsidRPr="00A84DC5">
        <w:rPr>
          <w:rStyle w:val="StyleUnderline"/>
        </w:rPr>
        <w:t>regulating migration” means designing</w:t>
      </w:r>
      <w:r>
        <w:t xml:space="preserve"> generous and realistic </w:t>
      </w:r>
      <w:r w:rsidRPr="00A84DC5">
        <w:rPr>
          <w:rStyle w:val="StyleUnderline"/>
        </w:rPr>
        <w:t>laws which allow people to enter one´s country in a</w:t>
      </w:r>
      <w:r>
        <w:t xml:space="preserve">n orderly and </w:t>
      </w:r>
      <w:r w:rsidRPr="00A84DC5">
        <w:rPr>
          <w:rStyle w:val="StyleUnderline"/>
        </w:rPr>
        <w:t xml:space="preserve">legal manner </w:t>
      </w:r>
      <w:r w:rsidRPr="00FA166B">
        <w:t>so as to avoid discrimination, employment in the informal economy</w:t>
      </w:r>
      <w:r w:rsidRPr="00A84DC5">
        <w:rPr>
          <w:rStyle w:val="StyleUnderline"/>
        </w:rPr>
        <w:t xml:space="preserve"> </w:t>
      </w:r>
      <w:r>
        <w:t xml:space="preserve">and the concentration of immigrants in poor and crime-prone ghetto neighbourhoods. On the international level, which is deemed the most appropriate level for regulating asylum and migration, </w:t>
      </w:r>
      <w:r w:rsidRPr="00A84DC5">
        <w:rPr>
          <w:rStyle w:val="StyleUnderline"/>
        </w:rPr>
        <w:t>this means establishing</w:t>
      </w:r>
      <w:r>
        <w:t xml:space="preserve"> fair and reasonable </w:t>
      </w:r>
      <w:r w:rsidRPr="00A84DC5">
        <w:rPr>
          <w:rStyle w:val="StyleUnderline"/>
        </w:rPr>
        <w:t>agreements among sending, transit and receiving countries to ensure that the rights of migrants are respected</w:t>
      </w:r>
      <w:r>
        <w:t xml:space="preserve">, </w:t>
      </w:r>
      <w:r w:rsidRPr="00A84DC5">
        <w:rPr>
          <w:rStyle w:val="StyleUnderline"/>
        </w:rPr>
        <w:t>and that migrants do not have to resort to illegal channels</w:t>
      </w:r>
      <w:r>
        <w:t xml:space="preserve"> and traffickers </w:t>
      </w:r>
      <w:r w:rsidRPr="00A84DC5">
        <w:rPr>
          <w:rStyle w:val="StyleUnderline"/>
        </w:rPr>
        <w:t>to enter</w:t>
      </w:r>
      <w:r>
        <w:t xml:space="preserve"> countries which can support them and need their labour.</w:t>
      </w:r>
    </w:p>
    <w:p w:rsidR="00E573D9" w:rsidRDefault="00E573D9" w:rsidP="00E573D9">
      <w:r>
        <w:t xml:space="preserve">More generally, </w:t>
      </w:r>
      <w:r w:rsidRPr="00A84DC5">
        <w:rPr>
          <w:rStyle w:val="StyleUnderline"/>
        </w:rPr>
        <w:t>international “regulation”</w:t>
      </w:r>
      <w:r>
        <w:t xml:space="preserve"> in CST </w:t>
      </w:r>
      <w:r w:rsidRPr="00A84DC5">
        <w:rPr>
          <w:rStyle w:val="StyleUnderline"/>
        </w:rPr>
        <w:t>means</w:t>
      </w:r>
      <w:r>
        <w:t xml:space="preserve"> signing and </w:t>
      </w:r>
      <w:r w:rsidRPr="00A84DC5">
        <w:rPr>
          <w:rStyle w:val="StyleUnderline"/>
        </w:rPr>
        <w:t>ratifying</w:t>
      </w:r>
      <w:r>
        <w:t xml:space="preserve"> without undue geographical restrictions </w:t>
      </w:r>
      <w:r w:rsidRPr="00A84DC5">
        <w:rPr>
          <w:rStyle w:val="StyleUnderline"/>
        </w:rPr>
        <w:t>documents like: (1) the Refugee Convention</w:t>
      </w:r>
      <w:r>
        <w:t xml:space="preserve"> (1951) and the Protocol relating to the Status of Refugees (1967); (2) international agreements which offer subsidiary protection to forced migrants not considered refugees by (1); (3) the covenants associated with the Universal Declaration of Human Rights (1948); (4) The International Convention on the Protection of the Rights of All Migrant Workers and Members of Their Families (1990). For example, several documents insist that receiving countries should urgently ratify the latter convention (cf. EM 6, M2007, USMX-SNL 77 and Caritas Europa et al. (2006b)) but no migrant-receiving state in Western Europe or North America has done so until now, nor have other important receiving countries, such as Australia, the Arab states of the Persian Gulf, India and South Africa. “</w:t>
      </w:r>
      <w:r w:rsidRPr="00A84DC5">
        <w:rPr>
          <w:rStyle w:val="StyleUnderline"/>
        </w:rPr>
        <w:t>Regulation</w:t>
      </w:r>
      <w:r>
        <w:t xml:space="preserve">”, in this sense, </w:t>
      </w:r>
      <w:r w:rsidRPr="00A84DC5">
        <w:rPr>
          <w:rStyle w:val="Emphasis"/>
        </w:rPr>
        <w:t>is not the same as “restriction</w:t>
      </w:r>
      <w:r>
        <w:t xml:space="preserve">”, </w:t>
      </w:r>
      <w:r w:rsidRPr="00A84DC5">
        <w:rPr>
          <w:rStyle w:val="StyleUnderline"/>
        </w:rPr>
        <w:t>which is often a knee-jerk reaction to rates of immigration</w:t>
      </w:r>
      <w:r>
        <w:t xml:space="preserve"> perceived as excessive; restriction is often disproportionate and forces many immigrants, needed by the economy, into precisely those shady situations that proper regulation seeks to avoid63. If we were to reduce this to a slogan, we would say that the Catholics have been crying, at least since the 1950s: “No to unilateral restriction! Yes to multilateral regulation!” That cry has not changed, but has become muffled in more recent Church documents, while, ironically, more and more experts and reports are adopting precisely this position, and implying that what Pius XII was saying 60 years ago was not only morally right, but also politically prudent to maintain the rule of law and sustain economic growth64.</w:t>
      </w:r>
    </w:p>
    <w:p w:rsidR="00E573D9" w:rsidRDefault="00E573D9" w:rsidP="00E573D9">
      <w:r>
        <w:t>Restrictive “migration reduction” policies, such as those introduced by the US in the 1920s on the basis of the “findings” of the Dillingham Commission65, have been very harshly criticized by the Catholic Church. Pius XII, in his 1952 Christmas Address (AAS 45 [1953]: 41-24), attacks the “nude calculus” — at the time mostly based on Malthusian arguments — that gives rise to the policies which wealthy nations use to shut the door in the face of people who have a right (and duty) to migrate66. Pope Pius considers immigration restriction akin to state-imposed birth control. He claims that recipient countries often go as far as “mechanizing consciences” by manipulating public opinion so that “the natural right of the individual to be unhampered in immigration or emigration is not recognised or, in practice, is nullified under the pretext of a common good which is falsely understood or falsely applied, but sanctioned and made mandatory by legislative or administrative measures” (ibid.).</w:t>
      </w:r>
    </w:p>
    <w:p w:rsidR="00E573D9" w:rsidRDefault="00E573D9" w:rsidP="00E573D9">
      <w:pPr>
        <w:rPr>
          <w:b/>
        </w:rPr>
      </w:pPr>
      <w:r>
        <w:rPr>
          <w:b/>
        </w:rPr>
        <w:t>(footnote 63)</w:t>
      </w:r>
    </w:p>
    <w:p w:rsidR="00E573D9" w:rsidRPr="00513C6B" w:rsidRDefault="00E573D9" w:rsidP="00E573D9">
      <w:r w:rsidRPr="00513C6B">
        <w:t xml:space="preserve">63 Exsul Familia says that “there would be very great benefits from international regulations in favour of emigration and immigration” (§111 in Baggio and Pettenà 2009), referring to an address given in Rome by Pius XII on the 2nd July 1951 to the members of an International Catholic Congress for the Improvement of Rural Living Conditions. The accent here is on regulations in favour of migrants, not in favour of states or receiving communities; Pius XII was inviting the international community to deal effectively with the problem of statelessness and to ensure that the human rights of migrants are respected. To appreciate this, we should remember that the Refugee Convention was adopted that same month on the 28th July, and that the Universal Declaration of Human Rights had been adopted a year and a half before, on the 10th December, 1948. Neither does Vatican II take a position in favour of the right of states to restrict immigration. Although EM 21 states that “the Council recognized the right of the public authorities, in a particular context, to regulate the flow of migration (cf. GS 87)”, this statement could be misleading. The “particular context” was the movement of country dwellers to the cities in the same country, transitum ruricolarum ad urbes; the text in Latin makes no reference to (cross-border) migration or sovereignty. The other major Church </w:t>
      </w:r>
      <w:r w:rsidRPr="00513C6B">
        <w:rPr>
          <w:rStyle w:val="StyleUnderline"/>
        </w:rPr>
        <w:t>documents</w:t>
      </w:r>
      <w:r w:rsidRPr="00513C6B">
        <w:t xml:space="preserve"> on migration before the papacy of John Paul II, namely De Pastorali Migratorum Cura (1969) and The Church and Human Mobility (1978, May) </w:t>
      </w:r>
      <w:r w:rsidRPr="00513C6B">
        <w:rPr>
          <w:rStyle w:val="StyleUnderline"/>
        </w:rPr>
        <w:t xml:space="preserve">do not speak of “regulation” of migration in terms of restriction, or the </w:t>
      </w:r>
      <w:r w:rsidRPr="00513C6B">
        <w:rPr>
          <w:rStyle w:val="Emphasis"/>
        </w:rPr>
        <w:t>closing of borders</w:t>
      </w:r>
      <w:r w:rsidRPr="00513C6B">
        <w:t xml:space="preserve">. </w:t>
      </w:r>
    </w:p>
    <w:p w:rsidR="00E573D9" w:rsidRPr="00A84DC5" w:rsidRDefault="00E573D9" w:rsidP="00E573D9">
      <w:pPr>
        <w:rPr>
          <w:b/>
        </w:rPr>
      </w:pPr>
      <w:r>
        <w:rPr>
          <w:b/>
        </w:rPr>
        <w:t>(footnote 64)</w:t>
      </w:r>
    </w:p>
    <w:p w:rsidR="00E573D9" w:rsidRDefault="00E573D9" w:rsidP="00E573D9">
      <w:r>
        <w:t xml:space="preserve">64 </w:t>
      </w:r>
      <w:r w:rsidRPr="00A84DC5">
        <w:rPr>
          <w:rStyle w:val="StyleUnderline"/>
        </w:rPr>
        <w:t>Current authors use the term “management” instead of regulation, given that “regulation” tends to be confused with restriction</w:t>
      </w:r>
      <w:r>
        <w:t xml:space="preserve">. For instance, John Salt´s (2005, 41) Report to the Council of Europe concludes as follows: “First, management rather than control is now the name of the game. There is a recognition by individual states and by intergovernmental organisations that international migration cannot be controlled, in the sense that countries can turn the taps of movement on or off at their borders. In reality they were never able to do that anyway. Second, there is an acceptance that migration is generally a positive phenomenon and that the prime purpose of management is to ensure an all-round positive outcome. Third, migration management strategies require a comprehensive approach that takes in the complete spectrum of movement and deals with both legal and illegal moves. […] Fourth, countries can no longer act alone. Cooperation is vital, both with European neighbours and with countries further afield.” </w:t>
      </w:r>
    </w:p>
    <w:p w:rsidR="00E573D9" w:rsidRDefault="00E573D9" w:rsidP="00E573D9"/>
    <w:p w:rsidR="00E573D9" w:rsidRDefault="00E573D9" w:rsidP="00E573D9">
      <w:pPr>
        <w:pStyle w:val="Heading4"/>
      </w:pPr>
      <w:r>
        <w:t>Plan violates – they don’t remove a numerical quota</w:t>
      </w:r>
    </w:p>
    <w:p w:rsidR="00E573D9" w:rsidRDefault="00E573D9" w:rsidP="00E573D9"/>
    <w:p w:rsidR="00E573D9" w:rsidRDefault="00E573D9" w:rsidP="00E573D9">
      <w:pPr>
        <w:pStyle w:val="Heading4"/>
      </w:pPr>
      <w:r>
        <w:t xml:space="preserve">Voting issue for limits and ground.  All immigration controversy involves the </w:t>
      </w:r>
      <w:r>
        <w:rPr>
          <w:u w:val="single"/>
        </w:rPr>
        <w:t>number</w:t>
      </w:r>
      <w:r>
        <w:t xml:space="preserve"> of immigrants allowed into the US every year – allowing them to skirt that controversy means hundreds of </w:t>
      </w:r>
      <w:r>
        <w:rPr>
          <w:u w:val="single"/>
        </w:rPr>
        <w:t>tiny</w:t>
      </w:r>
      <w:r>
        <w:t xml:space="preserve"> inadmissibility affs would be topical and dodge all generic DA and CP strategies</w:t>
      </w:r>
    </w:p>
    <w:p w:rsidR="00E573D9" w:rsidRPr="00AF1824" w:rsidRDefault="00E573D9" w:rsidP="00E573D9"/>
    <w:p w:rsidR="00E573D9" w:rsidRDefault="00E573D9" w:rsidP="00E573D9">
      <w:pPr>
        <w:pStyle w:val="Heading3"/>
      </w:pPr>
      <w:r>
        <w:t>2nc – restriction = quotas</w:t>
      </w:r>
    </w:p>
    <w:p w:rsidR="00E573D9" w:rsidRPr="0016122A" w:rsidRDefault="00E573D9" w:rsidP="00E573D9"/>
    <w:p w:rsidR="00E573D9" w:rsidRDefault="00E573D9" w:rsidP="00E573D9">
      <w:pPr>
        <w:pStyle w:val="Heading4"/>
      </w:pPr>
      <w:r>
        <w:t>Immigration restrictions refer to quotas – the plan affects a regulation</w:t>
      </w:r>
    </w:p>
    <w:p w:rsidR="00E573D9" w:rsidRDefault="00E573D9" w:rsidP="00E573D9">
      <w:r>
        <w:rPr>
          <w:b/>
        </w:rPr>
        <w:t xml:space="preserve">Shvarts, 5 –  </w:t>
      </w:r>
      <w:r w:rsidRPr="00DB18A3">
        <w:t>Shifra Shvarts, Nadav Davidovitch, Rhona Seidelman and Avishay Goldman, Department</w:t>
      </w:r>
      <w:r>
        <w:t xml:space="preserve"> </w:t>
      </w:r>
      <w:r w:rsidRPr="00DB18A3">
        <w:t>of Health Policy and Management, Ben-Gurion University of the Negev, Beer-Sheva, Israel. “Medical Selection and the Debate over</w:t>
      </w:r>
      <w:r>
        <w:t xml:space="preserve"> </w:t>
      </w:r>
      <w:r w:rsidRPr="00DB18A3">
        <w:t>Mass Immigration in the New State</w:t>
      </w:r>
      <w:r>
        <w:t xml:space="preserve"> </w:t>
      </w:r>
      <w:r w:rsidRPr="00DB18A3">
        <w:t xml:space="preserve">of Israel (1948-1951)1” </w:t>
      </w:r>
      <w:hyperlink r:id="rId8" w:history="1">
        <w:r w:rsidRPr="000A0087">
          <w:rPr>
            <w:rStyle w:val="Hyperlink"/>
          </w:rPr>
          <w:t>https://www.utpjournals.press/doi/pdf/10.3138/cbmh.22.1.5</w:t>
        </w:r>
      </w:hyperlink>
    </w:p>
    <w:p w:rsidR="00E573D9" w:rsidRPr="00DB18A3" w:rsidRDefault="00E573D9" w:rsidP="00E573D9"/>
    <w:p w:rsidR="00E573D9" w:rsidRDefault="00E573D9" w:rsidP="00E573D9">
      <w:r>
        <w:t xml:space="preserve">Later in May, the growing tension brought Dr. Meir, just appointed Director General of the Ministry of Health, to publish an open letter in Davar. He hoped that by clarifying the ministry’s position he could ease the tensions. Like Shapira, </w:t>
      </w:r>
      <w:r w:rsidRPr="00DB18A3">
        <w:rPr>
          <w:rStyle w:val="StyleUnderline"/>
        </w:rPr>
        <w:t>Meir tried to explain the difference between regulation and restriction</w:t>
      </w:r>
      <w:r>
        <w:t>, casting the former in more benign terms: “</w:t>
      </w:r>
      <w:r w:rsidRPr="00DB18A3">
        <w:rPr>
          <w:rStyle w:val="StyleUnderline"/>
        </w:rPr>
        <w:t>We are not dealing with quotas for immigrants but with regulating immigration</w:t>
      </w:r>
      <w:r>
        <w:t>, and anyone who says that all regulation of immigrant means restrictions on immigration is merely admitting our utter failure—a sign that [the speaker] feels despair and believes that there is no possibility of regulation and therefore it is essential to restrict immigration.”54</w:t>
      </w:r>
    </w:p>
    <w:p w:rsidR="00E573D9" w:rsidRDefault="00E573D9" w:rsidP="00E573D9"/>
    <w:p w:rsidR="00E573D9" w:rsidRPr="00197995" w:rsidRDefault="00E573D9" w:rsidP="00E573D9">
      <w:pPr>
        <w:pStyle w:val="Heading4"/>
      </w:pPr>
      <w:r>
        <w:t xml:space="preserve">A restriction is whether you may take an action; a regulation is the method for managing that action.  Only rules that prevent entry altogether are restrictions – the plan affects something that determines </w:t>
      </w:r>
      <w:r>
        <w:rPr>
          <w:u w:val="single"/>
        </w:rPr>
        <w:t>how</w:t>
      </w:r>
      <w:r>
        <w:t xml:space="preserve"> entry occurs, not </w:t>
      </w:r>
      <w:r>
        <w:rPr>
          <w:u w:val="single"/>
        </w:rPr>
        <w:t>whether</w:t>
      </w:r>
      <w:r>
        <w:t xml:space="preserve"> it may occur</w:t>
      </w:r>
    </w:p>
    <w:p w:rsidR="00E573D9" w:rsidRPr="00CD23BE" w:rsidRDefault="00E573D9" w:rsidP="00E573D9">
      <w:r w:rsidRPr="00CD23BE">
        <w:rPr>
          <w:b/>
          <w:bCs/>
        </w:rPr>
        <w:t xml:space="preserve">Shackleford </w:t>
      </w:r>
      <w:r>
        <w:rPr>
          <w:b/>
          <w:bCs/>
        </w:rPr>
        <w:t>19</w:t>
      </w:r>
      <w:r w:rsidRPr="00CD23BE">
        <w:rPr>
          <w:b/>
          <w:bCs/>
        </w:rPr>
        <w:t>17</w:t>
      </w:r>
      <w:r w:rsidRPr="00CD23BE">
        <w:t xml:space="preserve"> (Florida SC Justice Opinion in ATLANTIC COAST LINE RAILROAD COMPANY, A CORPORATION, et al., Plaintiff in Error, v. THE STATE OF FLORIDA, Defendant in Error~[NO DOCKET NUMBER~]SUPREME COURT OF FLORIDA73 Fla. 609; 74 So. 595; 1917 Fla. LEXIS 487March 12, 1917; Petition for Rehearing Denied March 17, 1917)</w:t>
      </w:r>
    </w:p>
    <w:p w:rsidR="00E573D9" w:rsidRPr="00CD23BE" w:rsidRDefault="00E573D9" w:rsidP="00E573D9"/>
    <w:p w:rsidR="00E573D9" w:rsidRPr="00CD23BE" w:rsidRDefault="00E573D9" w:rsidP="00E573D9">
      <w:r w:rsidRPr="00CD23BE">
        <w:t xml:space="preserve">There would seem to be no occasion to discuss whether or not the Railroad Commissioners had the power and authority to make the order, requiring the three specified railroads running into the City of Tampa to erect a union passenger station in such city, which is set out in the declaration in the instant case and which we have copied above.  [***29]  It is sufficient to say that under the reasoning and the authorities cited in State v. Atlantic Coast Line R. Co., 67 Fla. 441, 458, 63 South. Rep. 729, 65 South. Rep. 654, and State v. Jacksonville Terminal  [*631]  Co., supra, it would seem that HN14the Commissioners had power and authority. </w:t>
      </w:r>
      <w:r w:rsidRPr="00CD23BE">
        <w:rPr>
          <w:bCs/>
          <w:u w:val="single"/>
        </w:rPr>
        <w:t>The point which we are required to determine is whether or not the Commissioners were given the authority to impose the fine or penalty upon the three railroads for the recovery of which this action is brought.</w:t>
      </w:r>
      <w:r w:rsidRPr="00CD23BE">
        <w:t xml:space="preserve"> In order to decide this question we must examine Section 2908 of the General Statutes of 1906, which we have copied above, in the light of the authorities which we have cited and from some of which we have quoted. It will be observed that the declaration alleges that the penalty imposed upon the three railroads was for the violation of what is designated as "Order No. 282," which is set out and which required such railroads to erect and complete a union depot at Tampa within a certain specified time. If the Commissioners had the authority to make such order, it necessarily follows that they could enforce a compliance with the same by appropriate proceedings in the courts, but [***30]  it does not necessarily follow that they had the power and authority to penalize the roads for a failure to comply therewith. That is a different matter. HN15Section 2908 of the General Statutes of 1906, which originally formed Section 12 of Chapter 4700 of the Laws of Florida, (Acts of 1899, p. 86), expressly authorizes the imposition of a penalty by the Commissioners upon "any railroad, railroad company or other common carrier doing business in this State," for "a violation or disregard of any rate, schedule, rule or regulation, provided or prescribed by said commission," or for failure "to make any report required to be made under the provisions of this Chapter," or for the violation of "any provision of this Chapter." </w:t>
      </w:r>
      <w:r w:rsidRPr="00CD23BE">
        <w:rPr>
          <w:bCs/>
          <w:u w:val="single"/>
        </w:rPr>
        <w:t>It will be observed that the word "Order" is not mentioned in such section</w:t>
      </w:r>
      <w:r w:rsidRPr="00CD23BE">
        <w:t xml:space="preserve">. Are the other words used therein sufficiently comprehensive to embrace an order made by the Commissioners, such as the one now under consideration?  [*632]  </w:t>
      </w:r>
      <w:r w:rsidRPr="00CD23BE">
        <w:rPr>
          <w:bCs/>
          <w:u w:val="single"/>
        </w:rPr>
        <w:t>It could not successfully be contended, nor is such contention attempted, that this order is covered by or embraced within the words "rate," "schedule" or "any report,' therefore we may dismiss these terms from our consideration and</w:t>
      </w:r>
      <w:r w:rsidRPr="00CD23BE">
        <w:t xml:space="preserve"> [***31]  </w:t>
      </w:r>
      <w:r w:rsidRPr="00CD23BE">
        <w:rPr>
          <w:bCs/>
          <w:u w:val="single"/>
        </w:rPr>
        <w:t>direct our attention to the words "rule or regulation.</w:t>
      </w:r>
      <w:r w:rsidRPr="00CD23BE">
        <w:t xml:space="preserve">" As is frankly stated in the brief filed by the defendant in error: "It is admitted that an order for the erection of a depot is not a 'rate' or 'schedule' and if it is not a 'rule' or 'regulation' then there is no power in the Commissioners to enforce it by the imposition of a penalty." </w:t>
      </w:r>
      <w:r w:rsidRPr="00CD23BE">
        <w:rPr>
          <w:bCs/>
          <w:u w:val="single"/>
        </w:rPr>
        <w:t>It is earnestly insisted that the words "rule or regulation" are sufficiently comprehensive to embrace such an order and to authorize the penalty imposed</w:t>
      </w:r>
      <w:r w:rsidRPr="00CD23BE">
        <w:t xml:space="preserve">, and in support of this contention the following authorities are cited: Black's Law Dictionary, defining regulation and order; Rapalje &amp; Lawrence's Law Dictionary, defining rule; Abbott's Law Dictionary, defining rule; Bouvier's Law Dictionary, defining order and rule  [**602]  of court; Webster's New International Dictionary, defining regulation; Curry v. Marvin, 2 Fla. 411, text 515; In re Leasing of State Lands, 18 Colo. 359, 32 Pac. Rep. 986; Betts v. Commissioners of the Land Office, 27 Okl. 64, 110 Pac. Rep. 766; Carter V. Louisiana Purchase Exposition Co., 124 Mo. App. 530, 102 S.W. Rep. 6, text 9; 34 Cyc. 1031. We have examined all of these authorities, as well as those cited by the [***32]  plaintiffs in error and a number of others, but shall not undertake an analysis and discussion of all of them. </w:t>
      </w:r>
      <w:r w:rsidRPr="00CD23BE">
        <w:rPr>
          <w:bCs/>
          <w:u w:val="single"/>
        </w:rPr>
        <w:t>While it is undoubtedly true that the words, rule, regulation and order are frequently used as synonyms, as the dictionaries, both English and law, and the dictionaries of synonyms, such as Soule's show, it does not follow that these words always mean the same thing or are interchangeable at will</w:t>
      </w:r>
      <w:r w:rsidRPr="00CD23BE">
        <w:t xml:space="preserve">. It is well known that the same word used in different contexts may mean a different thing by virtue of the coloring which the word  [*633]  takes on both from what precedes it in the context and what follows after. </w:t>
      </w:r>
      <w:r w:rsidRPr="00CD23BE">
        <w:rPr>
          <w:bCs/>
          <w:u w:val="single"/>
        </w:rPr>
        <w:t>Thus in discussing the proper constructions to be placed upon the words "restrictions and regulations" as used in the Constitution of this State</w:t>
      </w:r>
      <w:r w:rsidRPr="00CD23BE">
        <w:t xml:space="preserve">, then in force, Chap. 4, Sec. 2, No. 1, of Thompson's Digest, page 50, this court in Curry v. Marvin, 2 Fla. 411, text 415, which case is cited to us and relied upon by both the parties litigant, makes the following statement: </w:t>
      </w:r>
      <w:r w:rsidRPr="00CD23BE">
        <w:rPr>
          <w:bCs/>
          <w:u w:val="single"/>
        </w:rPr>
        <w:t>"</w:t>
      </w:r>
      <w:r w:rsidRPr="006A2A20">
        <w:rPr>
          <w:bCs/>
          <w:highlight w:val="cyan"/>
          <w:u w:val="single"/>
        </w:rPr>
        <w:t xml:space="preserve">The </w:t>
      </w:r>
      <w:r w:rsidRPr="006A2A20">
        <w:rPr>
          <w:rStyle w:val="Emphasis"/>
          <w:highlight w:val="cyan"/>
        </w:rPr>
        <w:t>word restriction</w:t>
      </w:r>
      <w:r w:rsidRPr="006A2A20">
        <w:rPr>
          <w:bCs/>
          <w:highlight w:val="cyan"/>
          <w:u w:val="single"/>
        </w:rPr>
        <w:t xml:space="preserve"> is defined by the best lexicographers to mean </w:t>
      </w:r>
      <w:r w:rsidRPr="006A2A20">
        <w:rPr>
          <w:b/>
          <w:iCs/>
          <w:highlight w:val="cyan"/>
          <w:u w:val="single"/>
          <w:bdr w:val="single" w:sz="4" w:space="0" w:color="auto"/>
        </w:rPr>
        <w:t>limitation</w:t>
      </w:r>
      <w:r w:rsidRPr="006A2A20">
        <w:rPr>
          <w:bCs/>
          <w:highlight w:val="cyan"/>
          <w:u w:val="single"/>
        </w:rPr>
        <w:t>, confinement within bounds, and would</w:t>
      </w:r>
      <w:r w:rsidRPr="00CD23BE">
        <w:rPr>
          <w:bCs/>
          <w:u w:val="single"/>
        </w:rPr>
        <w:t xml:space="preserve"> seem, as used in the constitution, to </w:t>
      </w:r>
      <w:r w:rsidRPr="006A2A20">
        <w:rPr>
          <w:bCs/>
          <w:highlight w:val="cyan"/>
          <w:u w:val="single"/>
        </w:rPr>
        <w:t xml:space="preserve">apply to the </w:t>
      </w:r>
      <w:r w:rsidRPr="006A2A20">
        <w:rPr>
          <w:rStyle w:val="Emphasis"/>
          <w:highlight w:val="cyan"/>
        </w:rPr>
        <w:t>amount</w:t>
      </w:r>
      <w:r w:rsidRPr="00CD23BE">
        <w:rPr>
          <w:bCs/>
          <w:u w:val="single"/>
        </w:rPr>
        <w:t xml:space="preserve"> and to the time</w:t>
      </w:r>
      <w:r w:rsidRPr="00CD23BE">
        <w:t xml:space="preserve"> [***33]  </w:t>
      </w:r>
      <w:r w:rsidRPr="00CD23BE">
        <w:rPr>
          <w:bCs/>
          <w:u w:val="single"/>
        </w:rPr>
        <w:t xml:space="preserve">within </w:t>
      </w:r>
      <w:r w:rsidRPr="006A2A20">
        <w:rPr>
          <w:bCs/>
          <w:highlight w:val="cyan"/>
          <w:u w:val="single"/>
        </w:rPr>
        <w:t>which</w:t>
      </w:r>
      <w:r w:rsidRPr="00CD23BE">
        <w:rPr>
          <w:bCs/>
          <w:u w:val="single"/>
        </w:rPr>
        <w:t xml:space="preserve"> an appeal </w:t>
      </w:r>
      <w:r w:rsidRPr="006A2A20">
        <w:rPr>
          <w:bCs/>
          <w:highlight w:val="cyan"/>
          <w:u w:val="single"/>
        </w:rPr>
        <w:t>might to be taken</w:t>
      </w:r>
      <w:r w:rsidRPr="00CD23BE">
        <w:rPr>
          <w:bCs/>
          <w:u w:val="single"/>
        </w:rPr>
        <w:t>, or a writ of error sued out.</w:t>
      </w:r>
      <w:r w:rsidRPr="00CD23BE">
        <w:t xml:space="preserve"> </w:t>
      </w:r>
      <w:r w:rsidRPr="006A2A20">
        <w:rPr>
          <w:bCs/>
          <w:highlight w:val="cyan"/>
          <w:u w:val="single"/>
        </w:rPr>
        <w:t xml:space="preserve">The </w:t>
      </w:r>
      <w:r w:rsidRPr="006A2A20">
        <w:rPr>
          <w:rStyle w:val="Emphasis"/>
          <w:highlight w:val="cyan"/>
        </w:rPr>
        <w:t>word regulation</w:t>
      </w:r>
      <w:r w:rsidRPr="006A2A20">
        <w:rPr>
          <w:bCs/>
          <w:highlight w:val="cyan"/>
          <w:u w:val="single"/>
        </w:rPr>
        <w:t xml:space="preserve"> has a different signification</w:t>
      </w:r>
      <w:r w:rsidRPr="00CD23BE">
        <w:rPr>
          <w:bCs/>
          <w:u w:val="single"/>
        </w:rPr>
        <w:t xml:space="preserve"> -- </w:t>
      </w:r>
      <w:r w:rsidRPr="006A2A20">
        <w:rPr>
          <w:bCs/>
          <w:highlight w:val="cyan"/>
          <w:u w:val="single"/>
        </w:rPr>
        <w:t xml:space="preserve">it means </w:t>
      </w:r>
      <w:r w:rsidRPr="006A2A20">
        <w:rPr>
          <w:rStyle w:val="Emphasis"/>
          <w:highlight w:val="cyan"/>
        </w:rPr>
        <w:t>method</w:t>
      </w:r>
      <w:r w:rsidRPr="00CD23BE">
        <w:rPr>
          <w:bCs/>
          <w:u w:val="single"/>
        </w:rPr>
        <w:t>, and is defined by Webster in his Dictionary,</w:t>
      </w:r>
      <w:r w:rsidRPr="00CD23BE">
        <w:t xml:space="preserve"> folio 31, page 929, </w:t>
      </w:r>
      <w:r w:rsidRPr="00CD23BE">
        <w:rPr>
          <w:bCs/>
          <w:u w:val="single"/>
        </w:rPr>
        <w:t xml:space="preserve">to be 'a rule or order </w:t>
      </w:r>
      <w:r w:rsidRPr="006A2A20">
        <w:rPr>
          <w:rStyle w:val="Emphasis"/>
          <w:highlight w:val="cyan"/>
        </w:rPr>
        <w:t>prescribed</w:t>
      </w:r>
      <w:r w:rsidRPr="006A2A20">
        <w:rPr>
          <w:bCs/>
          <w:highlight w:val="cyan"/>
          <w:u w:val="single"/>
        </w:rPr>
        <w:t xml:space="preserve"> by</w:t>
      </w:r>
      <w:r w:rsidRPr="00CD23BE">
        <w:rPr>
          <w:bCs/>
          <w:u w:val="single"/>
        </w:rPr>
        <w:t xml:space="preserve"> a superior </w:t>
      </w:r>
      <w:r w:rsidRPr="006A2A20">
        <w:rPr>
          <w:bCs/>
          <w:highlight w:val="cyan"/>
          <w:u w:val="single"/>
        </w:rPr>
        <w:t>for</w:t>
      </w:r>
      <w:r w:rsidRPr="00CD23BE">
        <w:rPr>
          <w:bCs/>
          <w:u w:val="single"/>
        </w:rPr>
        <w:t xml:space="preserve"> the </w:t>
      </w:r>
      <w:r w:rsidRPr="006A2A20">
        <w:rPr>
          <w:bCs/>
          <w:highlight w:val="cyan"/>
          <w:u w:val="single"/>
        </w:rPr>
        <w:t>management</w:t>
      </w:r>
      <w:r w:rsidRPr="00CD23BE">
        <w:rPr>
          <w:bCs/>
          <w:u w:val="single"/>
        </w:rPr>
        <w:t xml:space="preserve"> of some business, or for </w:t>
      </w:r>
      <w:r w:rsidRPr="006A2A20">
        <w:rPr>
          <w:bCs/>
          <w:highlight w:val="cyan"/>
          <w:u w:val="single"/>
        </w:rPr>
        <w:t>the government</w:t>
      </w:r>
      <w:r w:rsidRPr="00CD23BE">
        <w:rPr>
          <w:bCs/>
          <w:u w:val="single"/>
        </w:rPr>
        <w:t xml:space="preserve"> of a company or society.'</w:t>
      </w:r>
      <w:r w:rsidRPr="00CD23BE">
        <w:t xml:space="preserve"> </w:t>
      </w:r>
      <w:r w:rsidRPr="006A2A20">
        <w:rPr>
          <w:bCs/>
          <w:highlight w:val="cyan"/>
          <w:u w:val="single"/>
        </w:rPr>
        <w:t>This</w:t>
      </w:r>
      <w:r w:rsidRPr="00CD23BE">
        <w:rPr>
          <w:bCs/>
          <w:u w:val="single"/>
        </w:rPr>
        <w:t xml:space="preserve"> more properly perhaps </w:t>
      </w:r>
      <w:r w:rsidRPr="006A2A20">
        <w:rPr>
          <w:bCs/>
          <w:highlight w:val="cyan"/>
          <w:u w:val="single"/>
        </w:rPr>
        <w:t xml:space="preserve">applies to the </w:t>
      </w:r>
      <w:r w:rsidRPr="006A2A20">
        <w:rPr>
          <w:rStyle w:val="Emphasis"/>
          <w:highlight w:val="cyan"/>
        </w:rPr>
        <w:t>mode and form</w:t>
      </w:r>
      <w:r w:rsidRPr="006A2A20">
        <w:rPr>
          <w:bCs/>
          <w:highlight w:val="cyan"/>
          <w:u w:val="single"/>
        </w:rPr>
        <w:t xml:space="preserve"> of proceeding</w:t>
      </w:r>
      <w:r w:rsidRPr="00CD23BE">
        <w:rPr>
          <w:bCs/>
          <w:u w:val="single"/>
        </w:rPr>
        <w:t xml:space="preserve"> in taking and prosecuting appeals and writs of error.</w:t>
      </w:r>
      <w:r w:rsidRPr="00CD23BE">
        <w:t xml:space="preserve"> By the use of both of those terms, </w:t>
      </w:r>
      <w:r w:rsidRPr="00CD23BE">
        <w:rPr>
          <w:bCs/>
          <w:u w:val="single"/>
        </w:rPr>
        <w:t>we think that something more was intended than merely regulating the mode and form of proceedings in such cases</w:t>
      </w:r>
      <w:r w:rsidRPr="00CD23BE">
        <w:t xml:space="preserve">." Thus, in Carter v. Louisiana Purchase Exposition Co., 124 Mo. App. 530, text 538, 102 S.W. Rep. 6, text 9, it is said, "The definition of a rule or order, which are synonymous terms, include commands to lower courts or court officials to do ministerial acts." In support of this proposition is cited 24 Amer. &amp; Eng. Ency. of Law 1016, which is evidently an erroneous citation, whether the first or second edition is meant. See the definition of regulate and rule, 24 amer. &amp; Eng. Ency. of Law (2nd Ed.) pages 243 to 246 and 1010, and it will be seen that </w:t>
      </w:r>
      <w:r w:rsidRPr="00CD23BE">
        <w:rPr>
          <w:bCs/>
          <w:u w:val="single"/>
        </w:rPr>
        <w:t>the two words are not always [***34]  synonymous, much necessarily depending upon the context and the sense in which the words are used</w:t>
      </w:r>
      <w:r w:rsidRPr="00CD23BE">
        <w:t>. Also see the discussion  [*634]  of the word regulation in 34 Cyc. 1031. We would call especial attention to Morris v. Board of Pilot Commissioners, 7 Del. chan. 136, 30 Atl. Rep. 667, text 669, wherein the following statement is made by the court: "These words 'rule' and the 'order,' when used in a statute, have a definite signification. They are different in their nature and extent. A rule, to be valid, must be general in its scope, and undiscriminating in its application; an order is specific and not limited in its application. The function of an order relates more particularly to the execution or enforcement of a rule previously made." Also see 7 Words &amp; Phrases 6271 and 6272, and 4 Words &amp; Phrases (2nd Ser.) 419, 420. As we held in City of Los Angeles v. Gager, 10 Cal. App. 378, 102 Pac. Rep. 17, "</w:t>
      </w:r>
      <w:r w:rsidRPr="00CD23BE">
        <w:rPr>
          <w:bCs/>
          <w:u w:val="single"/>
        </w:rPr>
        <w:t>The meaning of the word 'rules' is of wide and varied significance, depending upon the context; in a legal sense it is synonymous with 'laws</w:t>
      </w:r>
      <w:r w:rsidRPr="00CD23BE">
        <w:t>.'" If Section 2908 had contained the word order, or had authorized the Commissioners to impose a penalty for the violation of any order [***35]  made by them, there would be no room for construction. The Georgia statute, Acts of 1905, p. 120, generally known as the "Steed Bill," entitled "An act to further extend the powers of the Railroad Commission of this State, and to confer upon the commission the power to regulate the time and manner within which the several railroads in this State shall receive, receipt for, forward and deliver to its destination all freight of every character, which may be tendered or received by them for transportation; to provide a penalty for non-compliance with any and all reasonable rules, regulations and orders prescribed by the said commission in the execution of these powers, and for other purposes," expressly authorized the Railroad Commissioners "to provide a penalty for non-compliance with any and all reasonable rules, regulations and orders prescribed by the said Commision."  [*635]  See Pennington v. Douglas, A. &amp; G. Ry. Co., 3 Ga. App. 665, 60 S.E. Rep. 485, which we cited with approval in State v. Atlantic Coast Line R. Co., 56 fla. 617, text 651, 47 South. Rep. 969, 32 L.R.A. (N.S.) 639. Under the reasoning in the cited authorities, especially State v. Atlantic Coast Line R. Co.,  [***36]  supra, and Morris v. Board of Pilot Commissioners, we are constrained to hold that the fourth and eighth grounds of the demurrer are well founded and that HN16the Railroad Commissioners were not empowered or authorized to impose a penalty upon the three railroads for failure to comply with the order for the erection of a union depot.</w:t>
      </w:r>
    </w:p>
    <w:p w:rsidR="00E573D9" w:rsidRDefault="00E573D9" w:rsidP="00E573D9"/>
    <w:p w:rsidR="00E573D9" w:rsidRDefault="00E573D9" w:rsidP="00E573D9">
      <w:pPr>
        <w:pStyle w:val="Heading4"/>
      </w:pPr>
      <w:r>
        <w:t>Restriction limits something that a person can do – means it has to prevent legal immigration</w:t>
      </w:r>
    </w:p>
    <w:p w:rsidR="00E573D9" w:rsidRDefault="00E573D9" w:rsidP="00E573D9">
      <w:pPr>
        <w:rPr>
          <w:rFonts w:ascii="Cambria Math" w:hAnsi="Cambria Math" w:cs="Cambria Math"/>
        </w:rPr>
      </w:pPr>
      <w:r w:rsidRPr="009A0405">
        <w:rPr>
          <w:b/>
        </w:rPr>
        <w:t>Tryfonidou</w:t>
      </w:r>
      <w:r w:rsidRPr="009A0405">
        <w:rPr>
          <w:rFonts w:ascii="Cambria Math" w:hAnsi="Cambria Math" w:cs="Cambria Math"/>
          <w:b/>
        </w:rPr>
        <w:t>, 11</w:t>
      </w:r>
      <w:r>
        <w:rPr>
          <w:rFonts w:ascii="Cambria Math" w:hAnsi="Cambria Math" w:cs="Cambria Math"/>
        </w:rPr>
        <w:t xml:space="preserve"> - Lecturer and Deputy Director of the Centre for European Law and Integration (CELI), University of Leicester (Alina, “What can the Court’s response to reverse discrimination and purely internal situations contribute to our understanding of the relationship between the ‘restriction’ and ‘discrimination’ concepts in EU free movement law?” </w:t>
      </w:r>
      <w:hyperlink r:id="rId9" w:history="1">
        <w:r w:rsidRPr="00A2041B">
          <w:rPr>
            <w:rStyle w:val="Hyperlink"/>
            <w:rFonts w:ascii="Cambria Math" w:hAnsi="Cambria Math" w:cs="Cambria Math"/>
          </w:rPr>
          <w:t>http://www.jus.uio.no/ifp/forskning/prosjekter/markedsstaten/arrangementer/2011/free-movement-oslo/speakers-papers/tryfonidou.pdf</w:t>
        </w:r>
      </w:hyperlink>
    </w:p>
    <w:p w:rsidR="00E573D9" w:rsidRPr="009A0405" w:rsidRDefault="00E573D9" w:rsidP="00E573D9"/>
    <w:p w:rsidR="00E573D9" w:rsidRDefault="00E573D9" w:rsidP="00E573D9">
      <w:r>
        <w:t>We  should  now move on to introduce the other main concept that will be explored in this contribution: ‘restriction’</w:t>
      </w:r>
      <w:r w:rsidRPr="00080F32">
        <w:t xml:space="preserve">. </w:t>
      </w:r>
      <w:r w:rsidRPr="00080F32">
        <w:rPr>
          <w:rStyle w:val="StyleUnderline"/>
        </w:rPr>
        <w:t xml:space="preserve">In common parlance, </w:t>
      </w:r>
      <w:r w:rsidRPr="006A2A20">
        <w:rPr>
          <w:rStyle w:val="StyleUnderline"/>
          <w:highlight w:val="cyan"/>
        </w:rPr>
        <w:t>‘restriction’ is a ‘rule or law that limits what you can do or what can happen</w:t>
      </w:r>
      <w:r>
        <w:t xml:space="preserve">’.39 In other words, </w:t>
      </w:r>
      <w:r w:rsidRPr="006A2A20">
        <w:rPr>
          <w:rStyle w:val="StyleUnderline"/>
          <w:highlight w:val="cyan"/>
        </w:rPr>
        <w:t>it is something that limits one’s freedom to act (or not to act) in a particular way</w:t>
      </w:r>
      <w:r>
        <w:t xml:space="preserve">, or the enjoyment of a right to which he or she is entitled. In the context of EU free movement law, the interpretation employed for this term has been much narrower and has naturally been informed by the aims of the Treaty. In particular, </w:t>
      </w:r>
      <w:r w:rsidRPr="000D7830">
        <w:rPr>
          <w:rStyle w:val="StyleUnderline"/>
          <w:highlight w:val="cyan"/>
        </w:rPr>
        <w:t xml:space="preserve">the term has </w:t>
      </w:r>
      <w:r w:rsidRPr="000D7830">
        <w:rPr>
          <w:rStyle w:val="StyleUnderline"/>
        </w:rPr>
        <w:t>traditionally</w:t>
      </w:r>
      <w:r w:rsidRPr="000D7830">
        <w:rPr>
          <w:rStyle w:val="StyleUnderline"/>
          <w:highlight w:val="cyan"/>
        </w:rPr>
        <w:t xml:space="preserve"> been read as referring to a restriction on free movement</w:t>
      </w:r>
      <w:r>
        <w:t>; and, in the more specific context of the market freedoms, to a restriction on the exercise of inter­State movement that is linked to the exercise of an economic activity.</w:t>
      </w:r>
    </w:p>
    <w:p w:rsidR="00E573D9" w:rsidRDefault="00E573D9" w:rsidP="00E573D9"/>
    <w:p w:rsidR="00E573D9" w:rsidRPr="00CD23BE" w:rsidRDefault="00E573D9" w:rsidP="00E573D9">
      <w:pPr>
        <w:pStyle w:val="Heading4"/>
      </w:pPr>
      <w:r w:rsidRPr="00CD23BE">
        <w:t xml:space="preserve">Restrictions are </w:t>
      </w:r>
      <w:r w:rsidRPr="00CD23BE">
        <w:rPr>
          <w:u w:val="single"/>
        </w:rPr>
        <w:t>prohibitions</w:t>
      </w:r>
      <w:r w:rsidRPr="00CD23BE">
        <w:t xml:space="preserve"> on action --- the aff </w:t>
      </w:r>
      <w:r>
        <w:t>lifts regulations regarding the management of immigration, not restrictions</w:t>
      </w:r>
      <w:r w:rsidRPr="00CD23BE">
        <w:t xml:space="preserve"> </w:t>
      </w:r>
    </w:p>
    <w:p w:rsidR="00E573D9" w:rsidRDefault="00E573D9" w:rsidP="00E573D9">
      <w:r w:rsidRPr="00CD23BE">
        <w:t>Jean</w:t>
      </w:r>
      <w:r w:rsidRPr="00CD23BE">
        <w:rPr>
          <w:rStyle w:val="Style13ptBold"/>
        </w:rPr>
        <w:t xml:space="preserve"> Schiedler-Brown 12</w:t>
      </w:r>
      <w:r w:rsidRPr="00CD23BE">
        <w:t>,</w:t>
      </w:r>
      <w:r w:rsidRPr="00CD23BE">
        <w:rPr>
          <w:rStyle w:val="Style13ptBold"/>
        </w:rPr>
        <w:t xml:space="preserve"> </w:t>
      </w:r>
      <w:r w:rsidRPr="00CD23BE">
        <w:t xml:space="preserve">Attorney, Jean Schiedler-Brown &amp; Associates, Appellant Brief of Randall Kinchloe v. States Dept of Health, Washington,  The Court of Appeals of the State of Washington, Division 1, </w:t>
      </w:r>
      <w:hyperlink r:id="rId10" w:history="1">
        <w:r w:rsidRPr="00D33A3A">
          <w:rPr>
            <w:rStyle w:val="Hyperlink"/>
          </w:rPr>
          <w:t>http://www.courts.wa.gov/content/Briefs/A01/686429%20Appellant%20Randall%20Kincheloe%27s.pdf</w:t>
        </w:r>
      </w:hyperlink>
    </w:p>
    <w:p w:rsidR="00E573D9" w:rsidRPr="00CD23BE" w:rsidRDefault="00E573D9" w:rsidP="00E573D9"/>
    <w:p w:rsidR="00E573D9" w:rsidRPr="00CD23BE" w:rsidRDefault="00E573D9" w:rsidP="00E573D9">
      <w:pPr>
        <w:rPr>
          <w:sz w:val="16"/>
        </w:rPr>
      </w:pPr>
      <w:r w:rsidRPr="00CD23BE">
        <w:rPr>
          <w:sz w:val="16"/>
        </w:rPr>
        <w:t xml:space="preserve">3. </w:t>
      </w:r>
      <w:r w:rsidRPr="00CD23BE">
        <w:rPr>
          <w:rStyle w:val="StyleUnderline"/>
        </w:rPr>
        <w:t xml:space="preserve">The </w:t>
      </w:r>
      <w:r w:rsidRPr="006A2A20">
        <w:rPr>
          <w:rStyle w:val="StyleUnderline"/>
          <w:highlight w:val="cyan"/>
        </w:rPr>
        <w:t>ordinary definition of</w:t>
      </w:r>
      <w:r w:rsidRPr="006A2A20">
        <w:rPr>
          <w:sz w:val="16"/>
          <w:highlight w:val="cyan"/>
        </w:rPr>
        <w:t xml:space="preserve"> </w:t>
      </w:r>
      <w:r w:rsidRPr="00CD23BE">
        <w:rPr>
          <w:sz w:val="16"/>
        </w:rPr>
        <w:t xml:space="preserve">the term </w:t>
      </w:r>
      <w:r w:rsidRPr="006A2A20">
        <w:rPr>
          <w:sz w:val="16"/>
          <w:highlight w:val="cyan"/>
        </w:rPr>
        <w:t>"</w:t>
      </w:r>
      <w:r w:rsidRPr="006A2A20">
        <w:rPr>
          <w:rStyle w:val="StyleUnderline"/>
          <w:highlight w:val="cyan"/>
        </w:rPr>
        <w:t>restrictions</w:t>
      </w:r>
      <w:r w:rsidRPr="006A2A20">
        <w:rPr>
          <w:sz w:val="16"/>
          <w:highlight w:val="cyan"/>
        </w:rPr>
        <w:t>"</w:t>
      </w:r>
      <w:r w:rsidRPr="00CD23BE">
        <w:rPr>
          <w:sz w:val="16"/>
        </w:rPr>
        <w:t xml:space="preserve"> also </w:t>
      </w:r>
      <w:r w:rsidRPr="006A2A20">
        <w:rPr>
          <w:rStyle w:val="StyleUnderline"/>
          <w:highlight w:val="cyan"/>
        </w:rPr>
        <w:t>does not include</w:t>
      </w:r>
      <w:r w:rsidRPr="006A2A20">
        <w:rPr>
          <w:sz w:val="16"/>
          <w:highlight w:val="cyan"/>
        </w:rPr>
        <w:t xml:space="preserve"> </w:t>
      </w:r>
      <w:r w:rsidRPr="00CD23BE">
        <w:rPr>
          <w:sz w:val="16"/>
        </w:rPr>
        <w:t xml:space="preserve">the </w:t>
      </w:r>
      <w:r w:rsidRPr="006A2A20">
        <w:rPr>
          <w:rStyle w:val="Emphasis"/>
          <w:highlight w:val="cyan"/>
        </w:rPr>
        <w:t>reporting and monitoring or supervising</w:t>
      </w:r>
      <w:r w:rsidRPr="00CD23BE">
        <w:rPr>
          <w:sz w:val="16"/>
        </w:rPr>
        <w:t xml:space="preserve"> terms and </w:t>
      </w:r>
      <w:r w:rsidRPr="006A2A20">
        <w:rPr>
          <w:rStyle w:val="Emphasis"/>
          <w:highlight w:val="cyan"/>
        </w:rPr>
        <w:t>conditions</w:t>
      </w:r>
      <w:r w:rsidRPr="00CD23BE">
        <w:rPr>
          <w:sz w:val="16"/>
        </w:rPr>
        <w:t xml:space="preserve"> that are included in the 2001 Stipulation. </w:t>
      </w:r>
    </w:p>
    <w:p w:rsidR="00E573D9" w:rsidRPr="006A2A20" w:rsidRDefault="00E573D9" w:rsidP="00E573D9">
      <w:pPr>
        <w:rPr>
          <w:sz w:val="16"/>
          <w:highlight w:val="cyan"/>
        </w:rPr>
      </w:pPr>
      <w:r w:rsidRPr="006A2A20">
        <w:rPr>
          <w:rStyle w:val="StyleUnderline"/>
          <w:highlight w:val="cyan"/>
        </w:rPr>
        <w:t>Black's Law</w:t>
      </w:r>
      <w:r w:rsidRPr="006A2A20">
        <w:rPr>
          <w:sz w:val="16"/>
          <w:highlight w:val="cyan"/>
        </w:rPr>
        <w:t xml:space="preserve"> </w:t>
      </w:r>
      <w:r w:rsidRPr="00CD23BE">
        <w:rPr>
          <w:sz w:val="16"/>
        </w:rPr>
        <w:t xml:space="preserve">Dictionary, 'fifth edition,(1979) </w:t>
      </w:r>
      <w:r w:rsidRPr="006A2A20">
        <w:rPr>
          <w:rStyle w:val="StyleUnderline"/>
          <w:highlight w:val="cyan"/>
        </w:rPr>
        <w:t>defines "restriction" as</w:t>
      </w:r>
      <w:r w:rsidRPr="006A2A20">
        <w:rPr>
          <w:sz w:val="16"/>
          <w:highlight w:val="cyan"/>
        </w:rPr>
        <w:t xml:space="preserve">; </w:t>
      </w:r>
    </w:p>
    <w:p w:rsidR="00E573D9" w:rsidRPr="00CD23BE" w:rsidRDefault="00E573D9" w:rsidP="00E573D9">
      <w:pPr>
        <w:rPr>
          <w:sz w:val="16"/>
        </w:rPr>
      </w:pPr>
      <w:r w:rsidRPr="006A2A20">
        <w:rPr>
          <w:rStyle w:val="StyleUnderline"/>
          <w:highlight w:val="cyan"/>
        </w:rPr>
        <w:t>A limitation</w:t>
      </w:r>
      <w:r w:rsidRPr="006A2A20">
        <w:rPr>
          <w:sz w:val="16"/>
          <w:highlight w:val="cyan"/>
        </w:rPr>
        <w:t xml:space="preserve"> </w:t>
      </w:r>
      <w:r w:rsidRPr="00CD23BE">
        <w:rPr>
          <w:sz w:val="16"/>
        </w:rPr>
        <w:t xml:space="preserve">often </w:t>
      </w:r>
      <w:r w:rsidRPr="006A2A20">
        <w:rPr>
          <w:rStyle w:val="StyleUnderline"/>
          <w:highlight w:val="cyan"/>
        </w:rPr>
        <w:t>imposed</w:t>
      </w:r>
      <w:r w:rsidRPr="006A2A20">
        <w:rPr>
          <w:sz w:val="16"/>
          <w:highlight w:val="cyan"/>
        </w:rPr>
        <w:t xml:space="preserve"> </w:t>
      </w:r>
      <w:r w:rsidRPr="00CD23BE">
        <w:rPr>
          <w:sz w:val="16"/>
        </w:rPr>
        <w:t xml:space="preserve">in a deed or lease respecting the use to which the property may be put. The term "restrict' is also cross referenced with the term "restrain." Restrain is defined as; To limit, confine, abridge, narrow down, restrict, obstruct, impede, hinder, stay, destroy. </w:t>
      </w:r>
      <w:r w:rsidRPr="006A2A20">
        <w:rPr>
          <w:rStyle w:val="Emphasis"/>
          <w:highlight w:val="cyan"/>
        </w:rPr>
        <w:t>To prohibit from action</w:t>
      </w:r>
      <w:r w:rsidRPr="00CD23BE">
        <w:rPr>
          <w:sz w:val="16"/>
        </w:rPr>
        <w:t>; to put compulsion on; to restrict; to hold or press back. To keep in check; to hold back from acting, proceeding, or advancing, either by physical or moral force, or by interposing obstacle, to repress or suppress, to curb.</w:t>
      </w:r>
      <w:r w:rsidRPr="00CD23BE">
        <w:rPr>
          <w:sz w:val="16"/>
        </w:rPr>
        <w:tab/>
      </w:r>
    </w:p>
    <w:p w:rsidR="00E573D9" w:rsidRPr="00CD23BE" w:rsidRDefault="00E573D9" w:rsidP="00E573D9">
      <w:pPr>
        <w:rPr>
          <w:sz w:val="16"/>
        </w:rPr>
      </w:pPr>
      <w:r w:rsidRPr="006A2A20">
        <w:rPr>
          <w:rStyle w:val="StyleUnderline"/>
          <w:highlight w:val="cyan"/>
        </w:rPr>
        <w:t>In contrast</w:t>
      </w:r>
      <w:r w:rsidRPr="00CD23BE">
        <w:rPr>
          <w:sz w:val="16"/>
        </w:rPr>
        <w:t>, the terms "</w:t>
      </w:r>
      <w:r w:rsidRPr="006A2A20">
        <w:rPr>
          <w:rStyle w:val="StyleUnderline"/>
          <w:highlight w:val="cyan"/>
        </w:rPr>
        <w:t xml:space="preserve">supervise" </w:t>
      </w:r>
      <w:r w:rsidRPr="00CD23BE">
        <w:rPr>
          <w:rStyle w:val="StyleUnderline"/>
        </w:rPr>
        <w:t>and "supervisor</w:t>
      </w:r>
      <w:r w:rsidRPr="006A2A20">
        <w:rPr>
          <w:rStyle w:val="StyleUnderline"/>
          <w:highlight w:val="cyan"/>
        </w:rPr>
        <w:t>" are</w:t>
      </w:r>
      <w:r w:rsidRPr="006A2A20">
        <w:rPr>
          <w:sz w:val="16"/>
          <w:highlight w:val="cyan"/>
        </w:rPr>
        <w:t xml:space="preserve"> </w:t>
      </w:r>
      <w:r w:rsidRPr="00CD23BE">
        <w:rPr>
          <w:sz w:val="16"/>
        </w:rPr>
        <w:t xml:space="preserve">defined as; </w:t>
      </w:r>
      <w:r w:rsidRPr="006A2A20">
        <w:rPr>
          <w:rStyle w:val="StyleUnderline"/>
          <w:highlight w:val="cyan"/>
        </w:rPr>
        <w:t>To have</w:t>
      </w:r>
      <w:r w:rsidRPr="006A2A20">
        <w:rPr>
          <w:sz w:val="16"/>
          <w:highlight w:val="cyan"/>
        </w:rPr>
        <w:t xml:space="preserve"> </w:t>
      </w:r>
      <w:r w:rsidRPr="00CD23BE">
        <w:rPr>
          <w:sz w:val="16"/>
        </w:rPr>
        <w:t xml:space="preserve">general </w:t>
      </w:r>
      <w:r w:rsidRPr="006A2A20">
        <w:rPr>
          <w:rStyle w:val="StyleUnderline"/>
          <w:highlight w:val="cyan"/>
        </w:rPr>
        <w:t>oversight</w:t>
      </w:r>
      <w:r w:rsidRPr="006A2A20">
        <w:rPr>
          <w:sz w:val="16"/>
          <w:highlight w:val="cyan"/>
        </w:rPr>
        <w:t xml:space="preserve"> </w:t>
      </w:r>
      <w:r w:rsidRPr="00CD23BE">
        <w:rPr>
          <w:sz w:val="16"/>
        </w:rPr>
        <w:t xml:space="preserve">over, to superintend </w:t>
      </w:r>
      <w:r w:rsidRPr="006A2A20">
        <w:rPr>
          <w:rStyle w:val="StyleUnderline"/>
          <w:highlight w:val="cyan"/>
        </w:rPr>
        <w:t>or</w:t>
      </w:r>
      <w:r w:rsidRPr="006A2A20">
        <w:rPr>
          <w:sz w:val="16"/>
          <w:highlight w:val="cyan"/>
        </w:rPr>
        <w:t xml:space="preserve"> </w:t>
      </w:r>
      <w:r w:rsidRPr="00CD23BE">
        <w:rPr>
          <w:sz w:val="16"/>
        </w:rPr>
        <w:t xml:space="preserve">to </w:t>
      </w:r>
      <w:r w:rsidRPr="006A2A20">
        <w:rPr>
          <w:rStyle w:val="StyleUnderline"/>
          <w:highlight w:val="cyan"/>
        </w:rPr>
        <w:t>inspect</w:t>
      </w:r>
      <w:r w:rsidRPr="00CD23BE">
        <w:rPr>
          <w:sz w:val="16"/>
        </w:rPr>
        <w:t xml:space="preserve">. See Supervisor. A surveyor or overseer. . . In a broad sense, one having authority over others, to superintend and direct. The term "supervisor" means an individual having authority, in the interest of the employer, to hire, transfer, suspend, layoff, recall, promote, discharge, assign, reward, or discipline other employees, or responsibility to direct them, or to adjust their grievances, or effectively to recommend such action, if in connection with the foregoing the exercise of such authority is not of a merely routine or clerical nature, but required the use of independent judgment. </w:t>
      </w:r>
    </w:p>
    <w:p w:rsidR="00E573D9" w:rsidRPr="00CD23BE" w:rsidRDefault="00E573D9" w:rsidP="00E573D9">
      <w:pPr>
        <w:rPr>
          <w:sz w:val="16"/>
        </w:rPr>
      </w:pPr>
      <w:r w:rsidRPr="00CD23BE">
        <w:rPr>
          <w:sz w:val="16"/>
        </w:rPr>
        <w:t xml:space="preserve">Comparing the above definitions, it is clear that </w:t>
      </w:r>
      <w:r w:rsidRPr="006A2A20">
        <w:rPr>
          <w:rStyle w:val="StyleUnderline"/>
          <w:highlight w:val="cyan"/>
        </w:rPr>
        <w:t>the</w:t>
      </w:r>
      <w:r w:rsidRPr="006A2A20">
        <w:rPr>
          <w:sz w:val="16"/>
          <w:highlight w:val="cyan"/>
        </w:rPr>
        <w:t xml:space="preserve"> </w:t>
      </w:r>
      <w:r w:rsidRPr="006A2A20">
        <w:rPr>
          <w:rStyle w:val="Emphasis"/>
          <w:highlight w:val="cyan"/>
        </w:rPr>
        <w:t xml:space="preserve">definition of "restriction" is very different </w:t>
      </w:r>
      <w:r w:rsidRPr="00CD23BE">
        <w:rPr>
          <w:rStyle w:val="Emphasis"/>
        </w:rPr>
        <w:t>from the definition of "supervision</w:t>
      </w:r>
      <w:r w:rsidRPr="00CD23BE">
        <w:rPr>
          <w:sz w:val="16"/>
        </w:rPr>
        <w:t xml:space="preserve">"-very few of the same words are used to explain or define the different terms. In his 2001 stipulation, Mr. </w:t>
      </w:r>
      <w:r w:rsidRPr="006A2A20">
        <w:rPr>
          <w:rStyle w:val="StyleUnderline"/>
          <w:highlight w:val="cyan"/>
        </w:rPr>
        <w:t>Kincheloe</w:t>
      </w:r>
      <w:r w:rsidRPr="00CD23BE">
        <w:rPr>
          <w:sz w:val="16"/>
        </w:rPr>
        <w:t xml:space="preserve"> essentially </w:t>
      </w:r>
      <w:r w:rsidRPr="006A2A20">
        <w:rPr>
          <w:rStyle w:val="StyleUnderline"/>
          <w:highlight w:val="cyan"/>
        </w:rPr>
        <w:t xml:space="preserve">agreed to </w:t>
      </w:r>
      <w:r w:rsidRPr="00CD23BE">
        <w:rPr>
          <w:rStyle w:val="StyleUnderline"/>
        </w:rPr>
        <w:t xml:space="preserve">some </w:t>
      </w:r>
      <w:r w:rsidRPr="006A2A20">
        <w:rPr>
          <w:rStyle w:val="Emphasis"/>
          <w:highlight w:val="cyan"/>
        </w:rPr>
        <w:t>supervision conditions</w:t>
      </w:r>
      <w:r w:rsidRPr="006A2A20">
        <w:rPr>
          <w:sz w:val="16"/>
          <w:highlight w:val="cyan"/>
        </w:rPr>
        <w:t xml:space="preserve">, </w:t>
      </w:r>
      <w:r w:rsidRPr="006A2A20">
        <w:rPr>
          <w:rStyle w:val="Emphasis"/>
          <w:highlight w:val="cyan"/>
        </w:rPr>
        <w:t>but</w:t>
      </w:r>
      <w:r w:rsidRPr="00CD23BE">
        <w:rPr>
          <w:sz w:val="16"/>
        </w:rPr>
        <w:t xml:space="preserve"> he </w:t>
      </w:r>
      <w:r w:rsidRPr="006A2A20">
        <w:rPr>
          <w:rStyle w:val="Emphasis"/>
          <w:highlight w:val="cyan"/>
        </w:rPr>
        <w:t>did not agree to restrict his license</w:t>
      </w:r>
      <w:r w:rsidRPr="00CD23BE">
        <w:rPr>
          <w:sz w:val="16"/>
        </w:rPr>
        <w:t>.</w:t>
      </w:r>
    </w:p>
    <w:p w:rsidR="00E573D9" w:rsidRDefault="00E573D9" w:rsidP="00E573D9"/>
    <w:p w:rsidR="00E573D9" w:rsidRPr="007A6A2C" w:rsidRDefault="00E573D9" w:rsidP="00E573D9">
      <w:pPr>
        <w:pStyle w:val="Heading4"/>
      </w:pPr>
      <w:r>
        <w:t xml:space="preserve">Restrictions are distinct from </w:t>
      </w:r>
      <w:r>
        <w:rPr>
          <w:u w:val="single"/>
        </w:rPr>
        <w:t>conditions</w:t>
      </w:r>
      <w:r>
        <w:t xml:space="preserve"> on action</w:t>
      </w:r>
    </w:p>
    <w:p w:rsidR="00E573D9" w:rsidRPr="00CD23BE" w:rsidRDefault="00E573D9" w:rsidP="00E573D9">
      <w:r w:rsidRPr="00CD23BE">
        <w:t>William</w:t>
      </w:r>
      <w:r w:rsidRPr="00CD23BE">
        <w:rPr>
          <w:rStyle w:val="Style13ptBold"/>
        </w:rPr>
        <w:t xml:space="preserve"> Conner 78</w:t>
      </w:r>
      <w:r w:rsidRPr="00CD23BE">
        <w:t>,</w:t>
      </w:r>
      <w:r w:rsidRPr="00CD23BE">
        <w:rPr>
          <w:rStyle w:val="Style13ptBold"/>
        </w:rPr>
        <w:t xml:space="preserve"> </w:t>
      </w:r>
      <w:r w:rsidRPr="00CD23BE">
        <w:t>former federal judge for the United States District Court for the Southern District of New York United States District Court, S. D. New York, CORPORACION VENEZOLANA de FOMENTO v. VINTERO SALES, http://www.leagle.com/decision/19781560452FSupp1108_11379</w:t>
      </w:r>
    </w:p>
    <w:p w:rsidR="00E573D9" w:rsidRPr="00CD23BE" w:rsidRDefault="00E573D9" w:rsidP="00E573D9">
      <w:pPr>
        <w:rPr>
          <w:sz w:val="14"/>
        </w:rPr>
      </w:pPr>
      <w:r w:rsidRPr="007A6A2C">
        <w:rPr>
          <w:sz w:val="14"/>
        </w:rPr>
        <w:t xml:space="preserve">Plaintiff next contends that Merban was charged with notice of the restrictions on the authority of plaintiff's officers to execute the guarantees. </w:t>
      </w:r>
      <w:r w:rsidRPr="007A6A2C">
        <w:rPr>
          <w:rStyle w:val="StyleUnderline"/>
        </w:rPr>
        <w:t>Properly interpreted,</w:t>
      </w:r>
      <w:r w:rsidRPr="007A6A2C">
        <w:rPr>
          <w:sz w:val="14"/>
        </w:rPr>
        <w:t xml:space="preserve"> </w:t>
      </w:r>
      <w:r w:rsidRPr="007A6A2C">
        <w:rPr>
          <w:rStyle w:val="StyleUnderline"/>
        </w:rPr>
        <w:t>the "conditions" that had been imposed by plaintiff's</w:t>
      </w:r>
      <w:r w:rsidRPr="007A6A2C">
        <w:rPr>
          <w:sz w:val="14"/>
        </w:rPr>
        <w:t xml:space="preserve"> Board of Directors and by the Venezuelan Cabinet </w:t>
      </w:r>
      <w:r w:rsidRPr="007A6A2C">
        <w:rPr>
          <w:rStyle w:val="Emphasis"/>
        </w:rPr>
        <w:t xml:space="preserve">were not "restrictions" </w:t>
      </w:r>
      <w:r w:rsidRPr="007A6A2C">
        <w:rPr>
          <w:rStyle w:val="StyleUnderline"/>
        </w:rPr>
        <w:t xml:space="preserve">or "limitations" upon the authority of </w:t>
      </w:r>
      <w:r w:rsidRPr="007A6A2C">
        <w:rPr>
          <w:sz w:val="14"/>
        </w:rPr>
        <w:t xml:space="preserve">plaintiff's </w:t>
      </w:r>
      <w:r w:rsidRPr="007A6A2C">
        <w:rPr>
          <w:rStyle w:val="StyleUnderline"/>
        </w:rPr>
        <w:t xml:space="preserve">agents but rather </w:t>
      </w:r>
      <w:r w:rsidRPr="007A6A2C">
        <w:rPr>
          <w:rStyle w:val="Emphasis"/>
        </w:rPr>
        <w:t>conditions precedent to the granting of authority</w:t>
      </w:r>
      <w:r w:rsidRPr="007A6A2C">
        <w:rPr>
          <w:sz w:val="14"/>
        </w:rPr>
        <w:t>. Essentially, then, plaintiff's argument is that Merban should have known that plaintiff's officers were not authorized to act except upon the fulfillment of the specified conditions.</w:t>
      </w:r>
    </w:p>
    <w:p w:rsidR="00E573D9" w:rsidRDefault="00E573D9" w:rsidP="00E573D9"/>
    <w:p w:rsidR="00E573D9" w:rsidRDefault="00E573D9" w:rsidP="00E573D9">
      <w:pPr>
        <w:pStyle w:val="Heading3"/>
      </w:pPr>
      <w:r>
        <w:t>Impact – regulation unlimits</w:t>
      </w:r>
    </w:p>
    <w:p w:rsidR="00E573D9" w:rsidRDefault="00E573D9" w:rsidP="00E573D9"/>
    <w:p w:rsidR="00E573D9" w:rsidRPr="000D7830" w:rsidRDefault="00E573D9" w:rsidP="00E573D9">
      <w:pPr>
        <w:pStyle w:val="Heading4"/>
      </w:pPr>
      <w:r>
        <w:t xml:space="preserve">There are 1300 </w:t>
      </w:r>
      <w:r>
        <w:rPr>
          <w:u w:val="single"/>
        </w:rPr>
        <w:t>pages</w:t>
      </w:r>
      <w:r>
        <w:t xml:space="preserve"> of visa regulations in the CFR</w:t>
      </w:r>
    </w:p>
    <w:p w:rsidR="00E573D9" w:rsidRDefault="00E573D9" w:rsidP="00E573D9">
      <w:r>
        <w:rPr>
          <w:b/>
        </w:rPr>
        <w:t xml:space="preserve">Skrentny, 11 </w:t>
      </w:r>
      <w:r>
        <w:t>- John D. Skrentny is a Professor of Sociology at the University of California, San Diego. Micah Gell-Redman is a graduate student in Political Science at the University of California, San Diego (“Comprehensive Immigration Reform and the Dynamics of Statutory Entrenchment” 120 Yale L.J. Online 325, lexis)</w:t>
      </w:r>
    </w:p>
    <w:p w:rsidR="00E573D9" w:rsidRDefault="00E573D9" w:rsidP="00E573D9"/>
    <w:p w:rsidR="00E573D9" w:rsidRDefault="00E573D9" w:rsidP="00E573D9">
      <w:r>
        <w:t xml:space="preserve">By 1965 there was much evidence of at least a cognitive entrenchment of statutory immigration control. </w:t>
      </w:r>
      <w:r w:rsidRPr="00326A3E">
        <w:rPr>
          <w:rStyle w:val="StyleUnderline"/>
        </w:rPr>
        <w:t>Not only has Congress continually legislated</w:t>
      </w:r>
      <w:r>
        <w:t xml:space="preserve"> in this area since 1875, </w:t>
      </w:r>
      <w:r w:rsidRPr="00326A3E">
        <w:rPr>
          <w:rStyle w:val="StyleUnderline"/>
        </w:rPr>
        <w:t xml:space="preserve">the Departments of Justice, Labor, and Homeland Security have joined in, issuing regulations refining visa policy that now take up more than </w:t>
      </w:r>
      <w:r w:rsidRPr="00326A3E">
        <w:rPr>
          <w:rStyle w:val="Emphasis"/>
        </w:rPr>
        <w:t>1300 pages of the Code of Federal Regulations</w:t>
      </w:r>
      <w:r>
        <w:t>.</w:t>
      </w:r>
    </w:p>
    <w:p w:rsidR="00E573D9" w:rsidRDefault="00E573D9" w:rsidP="00E573D9">
      <w:r>
        <w:t xml:space="preserve">The entrenchment of border enforcement that legislators now take for granted thus built on venerable statutory norms of exclusion and the  [*336]  perception of immigration as a threat. </w:t>
      </w:r>
      <w:r w:rsidRPr="00A62466">
        <w:t xml:space="preserve">With IRCA in 1986, Congress made the move from immigration restriction in the form of passport and visa controls to immigration restriction as border and internal enforcement against unauthorized entry. </w:t>
      </w:r>
      <w:r>
        <w:t>It called for increased enforcement by the Border Patrol, authorized a fifty percent increase in appropriations for the Immigration and Naturalization Service's enforcement budget, revamped criminal penalties for immigrant smugglers, and gave Presidents the power to declare an "immigration emergency." n56</w:t>
      </w:r>
    </w:p>
    <w:p w:rsidR="00E573D9" w:rsidRDefault="00E573D9" w:rsidP="00E573D9"/>
    <w:p w:rsidR="00E573D9" w:rsidRDefault="00E573D9" w:rsidP="00E573D9">
      <w:pPr>
        <w:pStyle w:val="Heading3"/>
      </w:pPr>
      <w:r>
        <w:t>Impact – grounds of admissibility unlimits</w:t>
      </w:r>
    </w:p>
    <w:p w:rsidR="00E573D9" w:rsidRPr="004E3EEE" w:rsidRDefault="00E573D9" w:rsidP="00E573D9"/>
    <w:p w:rsidR="00E573D9" w:rsidRPr="00AF1824" w:rsidRDefault="00E573D9" w:rsidP="00E573D9">
      <w:pPr>
        <w:pStyle w:val="Heading4"/>
      </w:pPr>
      <w:r>
        <w:t xml:space="preserve">Including </w:t>
      </w:r>
      <w:r w:rsidRPr="004E3EEE">
        <w:t>grounds of inadmissibility</w:t>
      </w:r>
      <w:r>
        <w:t xml:space="preserve"> makes this topic undebateable – there are </w:t>
      </w:r>
      <w:r>
        <w:rPr>
          <w:u w:val="single"/>
        </w:rPr>
        <w:t>70</w:t>
      </w:r>
      <w:r>
        <w:t xml:space="preserve"> of them and all are </w:t>
      </w:r>
      <w:r>
        <w:rPr>
          <w:u w:val="single"/>
        </w:rPr>
        <w:t>tiny</w:t>
      </w:r>
      <w:r>
        <w:t xml:space="preserve"> – which allows the aff to dodge DA links and CPs – we’ll submit this chart</w:t>
      </w:r>
    </w:p>
    <w:p w:rsidR="00E573D9" w:rsidRDefault="00E573D9" w:rsidP="00E573D9">
      <w:r>
        <w:rPr>
          <w:b/>
        </w:rPr>
        <w:t xml:space="preserve">State Department, 17 </w:t>
      </w:r>
      <w:r>
        <w:t xml:space="preserve">(Table XX Immigrant and Nonimmigrant Visa Ineligibilities (by Grounds for Refusal Under the Immigration and Nationality Act) Fiscal Year 2017 </w:t>
      </w:r>
      <w:hyperlink r:id="rId11" w:history="1">
        <w:r w:rsidRPr="000A0087">
          <w:rPr>
            <w:rStyle w:val="Hyperlink"/>
          </w:rPr>
          <w:t>https://travel.state.gov/content/dam/visas/Statistics/AnnualReports/FY2017AnnualReport/FY17AnnualReport-TableXX.pdf</w:t>
        </w:r>
      </w:hyperlink>
    </w:p>
    <w:p w:rsidR="00E573D9" w:rsidRDefault="00E573D9" w:rsidP="00E573D9"/>
    <w:p w:rsidR="00E573D9" w:rsidRPr="008329D5" w:rsidRDefault="00E573D9" w:rsidP="00E573D9">
      <w:r>
        <w:rPr>
          <w:noProof/>
        </w:rPr>
        <w:drawing>
          <wp:inline distT="0" distB="0" distL="0" distR="0" wp14:anchorId="22EDFBAE" wp14:editId="1EDD02BA">
            <wp:extent cx="14314286" cy="15114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314286" cy="15114286"/>
                    </a:xfrm>
                    <a:prstGeom prst="rect">
                      <a:avLst/>
                    </a:prstGeom>
                  </pic:spPr>
                </pic:pic>
              </a:graphicData>
            </a:graphic>
          </wp:inline>
        </w:drawing>
      </w:r>
    </w:p>
    <w:p w:rsidR="00E573D9" w:rsidRDefault="00E573D9" w:rsidP="00E573D9">
      <w:r>
        <w:rPr>
          <w:noProof/>
        </w:rPr>
        <w:drawing>
          <wp:inline distT="0" distB="0" distL="0" distR="0" wp14:anchorId="1FBE5C1C" wp14:editId="64E05D09">
            <wp:extent cx="14390476" cy="15219047"/>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390476" cy="15219047"/>
                    </a:xfrm>
                    <a:prstGeom prst="rect">
                      <a:avLst/>
                    </a:prstGeom>
                  </pic:spPr>
                </pic:pic>
              </a:graphicData>
            </a:graphic>
          </wp:inline>
        </w:drawing>
      </w:r>
      <w:r w:rsidRPr="00DE1467">
        <w:rPr>
          <w:noProof/>
        </w:rPr>
        <w:t xml:space="preserve"> </w:t>
      </w:r>
      <w:r>
        <w:rPr>
          <w:noProof/>
        </w:rPr>
        <w:drawing>
          <wp:inline distT="0" distB="0" distL="0" distR="0" wp14:anchorId="0E5E0B53" wp14:editId="48E51597">
            <wp:extent cx="14409524" cy="47523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409524" cy="4752381"/>
                    </a:xfrm>
                    <a:prstGeom prst="rect">
                      <a:avLst/>
                    </a:prstGeom>
                  </pic:spPr>
                </pic:pic>
              </a:graphicData>
            </a:graphic>
          </wp:inline>
        </w:drawing>
      </w:r>
    </w:p>
    <w:p w:rsidR="00E573D9" w:rsidRPr="005F37A4" w:rsidRDefault="00E573D9" w:rsidP="00E573D9"/>
    <w:p w:rsidR="00E573D9" w:rsidRDefault="00E573D9" w:rsidP="00E573D9"/>
    <w:p w:rsidR="00E573D9" w:rsidRDefault="00E573D9" w:rsidP="00E573D9"/>
    <w:p w:rsidR="00E573D9" w:rsidRDefault="00E573D9" w:rsidP="00E573D9">
      <w:pPr>
        <w:pStyle w:val="Heading4"/>
      </w:pPr>
      <w:r>
        <w:t>33 qualitative exclusions exist – they explode the topic</w:t>
      </w:r>
    </w:p>
    <w:p w:rsidR="00E573D9" w:rsidRDefault="00E573D9" w:rsidP="00E573D9">
      <w:r>
        <w:rPr>
          <w:b/>
        </w:rPr>
        <w:t xml:space="preserve">Harvard Law Review, 83 </w:t>
      </w:r>
      <w:r>
        <w:t>(“DEVELOPMENTS IN THE LAW IMMIGRATION: POLICY AND THE RIGHTS OF ALIENS (Part 2 of 2)” 96 Harv. L. Rev. 1286, April, lexis)</w:t>
      </w:r>
    </w:p>
    <w:p w:rsidR="00E573D9" w:rsidRDefault="00E573D9" w:rsidP="00E573D9"/>
    <w:p w:rsidR="00E573D9" w:rsidRDefault="00E573D9" w:rsidP="00E573D9">
      <w:r>
        <w:t xml:space="preserve">IV. </w:t>
      </w:r>
      <w:r w:rsidRPr="005F37A4">
        <w:rPr>
          <w:rStyle w:val="StyleUnderline"/>
        </w:rPr>
        <w:t>ADMISSION AND EXCLUSION OF IMMIGRANTS UNDER THE IMMIGRATION AND NATIONALITY ACT</w:t>
      </w:r>
    </w:p>
    <w:p w:rsidR="00E573D9" w:rsidRDefault="00E573D9" w:rsidP="00E573D9">
      <w:r>
        <w:t>A. Substantive Criteria</w:t>
      </w:r>
    </w:p>
    <w:p w:rsidR="00E573D9" w:rsidRDefault="00E573D9" w:rsidP="00E573D9">
      <w:r>
        <w:t>United States immigration law reflects the nation's pro-found ambivalence toward immigrants. n1 Uncertain of their convictions, Americans vacillate between preserving an "America for Americans" n2 and reaffirming their commitment to the inspiring words of poet Emma Lazarus that are inscribed  [*1335]  on the base of the Statue of Liberty. n3 Thus, although the vast majority of provisions of the Immigration and Nationality Act n4 are intended to benefit Americans ("instrumental" provisions), others are designed principally to benefit the immigrant ("humanitarian" provisions). n5 With regard to the instrumental provisions, a further distinction should be made between provisions that are intended to restrict the flow of immigration and those that are intended to encourage immigration of certain aliens. n6</w:t>
      </w:r>
    </w:p>
    <w:p w:rsidR="00E573D9" w:rsidRDefault="00E573D9" w:rsidP="00E573D9">
      <w:r>
        <w:t>Instrumental provisions designed to restrict immigration originated in colonial days. n7 These restrictions currently appear as limitations on the number of immigrants allowed to enter the country n8 and as exclusions of aliens deemed "undesirable." n9 By restricting immigration, colonial, state, and national legislatures have sought to protect public health and safety from imported diseases, to insulate domestic workers from competition by foreign labor, and to safeguard the United States from those who would subvert democratic government. n10</w:t>
      </w:r>
    </w:p>
    <w:p w:rsidR="00E573D9" w:rsidRDefault="00E573D9" w:rsidP="00E573D9">
      <w:r>
        <w:t>Instrumental provisions designed to facilitate immigration, however, have also been part of United States immigration law. These provisions typically appear as preferences within or exceptions to restrictive immigration policies. By means of these preferences and exceptions. Congress has sought to reunite families and to recruit foreign workers who have skills needed in the domestic labor market.</w:t>
      </w:r>
    </w:p>
    <w:p w:rsidR="00E573D9" w:rsidRDefault="00E573D9" w:rsidP="00E573D9">
      <w:r>
        <w:t>Finally, humanitarian provisions -- intended mainly to benefit refugees -- are evident in even the earliest pronouncements of United States immigration policy. n11 Although refugee admissions enrich American culture and enhance the image of  [*1336]  the United States as a haven for victims of totalitarian -- and particularly communist n12 -- regimes, the nation's repeated willingness to admit large numbers of refugees stems in large part from sympathy for the plight of suffering human beings. n13</w:t>
      </w:r>
    </w:p>
    <w:p w:rsidR="00E573D9" w:rsidRDefault="00E573D9" w:rsidP="00E573D9">
      <w:r>
        <w:t>The balance between instrumental and humanitarian provisions, and between provisions restricting immigration and those encouraging it, has varied in response to salient United States domestic and foreign policy concerns. n14 Humanitarian provisions are typically more popular in periods when foreign policy gives the United States an important role in world affairs n15 or when Congress is moved by the spectacle of human misery. n16 Instrumental provisions, in contrast, are often strengthened in periods of high unemployment n17 and may block humanitarian initiatives during periods of economic decline. n18 The remainder of Section A explores the current balance between instrumental and humanitarian provisions in the substantive admission and exclusion criteria of the Immigration and Nationality Act.</w:t>
      </w:r>
    </w:p>
    <w:p w:rsidR="00E573D9" w:rsidRDefault="00E573D9" w:rsidP="00E573D9">
      <w:r>
        <w:t xml:space="preserve">. Instrumental Provisions. -- Instrumental provisions are designed either to restrict immigration flows or to encourage immigration of certain aliens. </w:t>
      </w:r>
      <w:r w:rsidRPr="005F37A4">
        <w:rPr>
          <w:rStyle w:val="StyleUnderline"/>
        </w:rPr>
        <w:t>The provisions that restrict immigration are expressed in quantitative and qualitative terms. Quantitative restrictions set ceilings on the number</w:t>
      </w:r>
      <w:r>
        <w:t xml:space="preserve"> of aliens to be </w:t>
      </w:r>
      <w:r w:rsidRPr="005F37A4">
        <w:rPr>
          <w:rStyle w:val="StyleUnderline"/>
        </w:rPr>
        <w:t>admitted. Qualitative restrictions segregate</w:t>
      </w:r>
      <w:r>
        <w:t xml:space="preserve">, from among the vast pool of prospective immigrants, the aliens with </w:t>
      </w:r>
      <w:r w:rsidRPr="005F37A4">
        <w:rPr>
          <w:rStyle w:val="StyleUnderline"/>
        </w:rPr>
        <w:t>characteristics deemed "undesirable" by the legislature</w:t>
      </w:r>
      <w:r>
        <w:t>. The provisions that encourage immigration award preferences and grant exemptions from restrictive provisions; aliens with American relatives or, to a far lesser extent, with needed occupational skills, are the beneficiaries.</w:t>
      </w:r>
    </w:p>
    <w:p w:rsidR="00E573D9" w:rsidRDefault="00E573D9" w:rsidP="00E573D9">
      <w:r>
        <w:t>(a) Quantitative Restrictions on Immigration: Quotas and  [*1337]  Preferences. -- The Immigration and Nationality Act currently contains two independent numerical ceilings. First, a worldwide quota permits 270,000 aliens -- exclusive of refugees, "special" immigrants, and "immediate relatives" of United States citizens and permanent resident aliens -- to come to the United States each year. n19 Second, aliens seeking to enter under the worldwide quota are limited by a ceiling of 20,000 immigrants per country. n20</w:t>
      </w:r>
    </w:p>
    <w:p w:rsidR="00E573D9" w:rsidRDefault="00E573D9" w:rsidP="00E573D9">
      <w:r>
        <w:t>A seven-tier preference system governs selection of immigrants under these numerical limits. n21 The first, second, fourth, and fifth preference categories are allotted to relatives of United States citizens or permanent resident aliens n22 and serve to reunite families. n23 The third and sixth preference categories are allotted to immigrant workers n24 whose labor is needed in the domestic economy. n25 All other potential immigrants are placed in a seventh category and receive no preference: visas are available only to the extent that visas in preference categories are not used, n26 a circumstance that last occurred in 1978. n27</w:t>
      </w:r>
    </w:p>
    <w:p w:rsidR="00E573D9" w:rsidRDefault="00E573D9" w:rsidP="00E573D9">
      <w:r>
        <w:t>The existing allocation of visas among preference categories gives priority to family unification over recruitment of skilled labor for the domestic economy. n28 Eighty percent of visas are allocated to family reunification preferences; twenty percent to occupational preference categories. n29 Unallocated visas in higher preference categories "drop down" and become available  [*1338]  only to lower family reunification categories (and the nonpreference category). n30</w:t>
      </w:r>
    </w:p>
    <w:p w:rsidR="00E573D9" w:rsidRDefault="00E573D9" w:rsidP="00E573D9">
      <w:r>
        <w:t>Of the two numerical limits, the worldwide quota generates the most controversy, reflecting public concern over high unemployment and the perceived negative effects of immigration. n31 Although virtually all experts concede the necessity of setting some limits on immigration, n32 evaluating proposed immigration levels is complicated because the effects of immigration are imperfectly understood, occur far in the future, and depend on factors unrelated to immigration flows. Irreconcilable differences exist between expert estimates of the impact of immigration on the size of the American population, n33 on the vitality of the American economy, n34 and on the assimilative capacity of American culture. n35 Consequently, proposed numerical  [*1339]  ceilings range from less than zero (that is, net emigration) n36 to levels above the current worldwide ceiling. n37</w:t>
      </w:r>
    </w:p>
    <w:p w:rsidR="00E573D9" w:rsidRDefault="00E573D9" w:rsidP="00E573D9">
      <w:r>
        <w:t xml:space="preserve">(b) </w:t>
      </w:r>
      <w:r w:rsidRPr="007433B8">
        <w:rPr>
          <w:rStyle w:val="StyleUnderline"/>
        </w:rPr>
        <w:t>Qualitative Restrictions</w:t>
      </w:r>
      <w:r>
        <w:t xml:space="preserve"> on Immigration: Exclusions. -- Congress first passed legislation excluding "undesirable" aliens in 1875. n38 Over the following century, Congress has repeatedly </w:t>
      </w:r>
      <w:r w:rsidRPr="007433B8">
        <w:rPr>
          <w:rStyle w:val="StyleUnderline"/>
        </w:rPr>
        <w:t>reaffirmed existing exclusions and added new ones</w:t>
      </w:r>
      <w:r>
        <w:t xml:space="preserve">; n39 ultimately, </w:t>
      </w:r>
      <w:r w:rsidRPr="007433B8">
        <w:rPr>
          <w:rStyle w:val="Emphasis"/>
        </w:rPr>
        <w:t>thirty-three classes of excludable aliens have accumulated</w:t>
      </w:r>
      <w:r>
        <w:t>. n40 These classes may be grouped into seven broad categories: n41 immoral aliens, n42 subversive aliens, n43 alien workers possessing skills already available domestically, n44 criminal aliens, n45 physically or mentally ill aliens, n46 aliens who would be dependent on social welfare services, n47 and aliens who have violated admissions regulations. n48 Exclusion of these aliens, however, depends not only on legislation by Congress, but also on judicial construction and executive branch administration.</w:t>
      </w:r>
    </w:p>
    <w:p w:rsidR="00E573D9" w:rsidRDefault="00E573D9" w:rsidP="00E573D9"/>
    <w:p w:rsidR="00E573D9" w:rsidRPr="00AF1824" w:rsidRDefault="00E573D9" w:rsidP="00E573D9"/>
    <w:p w:rsidR="00E573D9" w:rsidRDefault="00E573D9" w:rsidP="00E573D9"/>
    <w:p w:rsidR="00E573D9" w:rsidRDefault="00E573D9" w:rsidP="00E573D9">
      <w:pPr>
        <w:pStyle w:val="Heading3"/>
      </w:pPr>
      <w:r>
        <w:t>AT: Effects</w:t>
      </w:r>
    </w:p>
    <w:p w:rsidR="00E573D9" w:rsidRDefault="00E573D9" w:rsidP="00E573D9"/>
    <w:p w:rsidR="00E573D9" w:rsidRPr="006C079E" w:rsidRDefault="00E573D9" w:rsidP="00E573D9">
      <w:pPr>
        <w:pStyle w:val="Heading4"/>
      </w:pPr>
      <w:r>
        <w:t xml:space="preserve">Restrictive </w:t>
      </w:r>
      <w:r w:rsidRPr="00CE5499">
        <w:rPr>
          <w:u w:val="single"/>
        </w:rPr>
        <w:t>effects</w:t>
      </w:r>
      <w:r>
        <w:t xml:space="preserve"> don’t meet—a restriction is a direct governmental limitation</w:t>
      </w:r>
    </w:p>
    <w:p w:rsidR="00E573D9" w:rsidRDefault="00E573D9" w:rsidP="00E573D9">
      <w:r>
        <w:t xml:space="preserve">Annamaria </w:t>
      </w:r>
      <w:r w:rsidRPr="0036341C">
        <w:rPr>
          <w:rStyle w:val="Style13ptBold"/>
        </w:rPr>
        <w:t>Viterbo 12</w:t>
      </w:r>
      <w:r>
        <w:t xml:space="preserve"> , Assistant Professor in International Law at the University of Torino, PhD in International Economic Law from Bocconi University and Jean Monnet Fellow at the European University Institute, 2012, International Economic Law and Monetary Measures: Limitations to States' Sovereignty and Dispute, p. 166</w:t>
      </w:r>
    </w:p>
    <w:p w:rsidR="00E573D9" w:rsidRDefault="00E573D9" w:rsidP="00E573D9"/>
    <w:p w:rsidR="00E573D9" w:rsidRPr="00F42064" w:rsidRDefault="00E573D9" w:rsidP="00E573D9">
      <w:pPr>
        <w:rPr>
          <w:sz w:val="16"/>
        </w:rPr>
      </w:pPr>
      <w:r w:rsidRPr="00F42064">
        <w:rPr>
          <w:sz w:val="16"/>
        </w:rPr>
        <w:t xml:space="preserve">In order </w:t>
      </w:r>
      <w:r w:rsidRPr="006A2A20">
        <w:rPr>
          <w:rStyle w:val="StyleUnderline"/>
          <w:highlight w:val="cyan"/>
        </w:rPr>
        <w:t>to distinguish</w:t>
      </w:r>
      <w:r w:rsidRPr="0036341C">
        <w:rPr>
          <w:rStyle w:val="StyleUnderline"/>
        </w:rPr>
        <w:t xml:space="preserve"> a</w:t>
      </w:r>
      <w:r w:rsidRPr="00F42064">
        <w:rPr>
          <w:sz w:val="16"/>
        </w:rPr>
        <w:t xml:space="preserve">n exchange </w:t>
      </w:r>
      <w:r w:rsidRPr="006A2A20">
        <w:rPr>
          <w:rStyle w:val="StyleUnderline"/>
          <w:highlight w:val="cyan"/>
        </w:rPr>
        <w:t>restriction</w:t>
      </w:r>
      <w:r w:rsidRPr="00F42064">
        <w:rPr>
          <w:sz w:val="16"/>
        </w:rPr>
        <w:t xml:space="preserve"> from a trade measure, </w:t>
      </w:r>
      <w:r w:rsidRPr="006A2A20">
        <w:rPr>
          <w:rStyle w:val="StyleUnderline"/>
          <w:highlight w:val="cyan"/>
        </w:rPr>
        <w:t>the Fund</w:t>
      </w:r>
      <w:r w:rsidRPr="006A2A20">
        <w:rPr>
          <w:sz w:val="16"/>
          <w:highlight w:val="cyan"/>
        </w:rPr>
        <w:t xml:space="preserve"> </w:t>
      </w:r>
      <w:r w:rsidRPr="006A2A20">
        <w:rPr>
          <w:rStyle w:val="Emphasis"/>
          <w:rFonts w:eastAsiaTheme="majorEastAsia"/>
          <w:highlight w:val="cyan"/>
        </w:rPr>
        <w:t>chose not to give relevance to</w:t>
      </w:r>
      <w:r w:rsidRPr="0036341C">
        <w:rPr>
          <w:rStyle w:val="Emphasis"/>
          <w:rFonts w:eastAsiaTheme="majorEastAsia"/>
        </w:rPr>
        <w:t xml:space="preserve"> the </w:t>
      </w:r>
      <w:r w:rsidRPr="006A2A20">
        <w:rPr>
          <w:rStyle w:val="Emphasis"/>
          <w:rFonts w:eastAsiaTheme="majorEastAsia"/>
          <w:highlight w:val="cyan"/>
        </w:rPr>
        <w:t>purposes or</w:t>
      </w:r>
      <w:r w:rsidRPr="0036341C">
        <w:rPr>
          <w:rStyle w:val="Emphasis"/>
          <w:rFonts w:eastAsiaTheme="majorEastAsia"/>
        </w:rPr>
        <w:t xml:space="preserve"> the </w:t>
      </w:r>
      <w:r w:rsidRPr="006A2A20">
        <w:rPr>
          <w:rStyle w:val="Emphasis"/>
          <w:rFonts w:eastAsiaTheme="majorEastAsia"/>
          <w:highlight w:val="cyan"/>
        </w:rPr>
        <w:t>effects</w:t>
      </w:r>
      <w:r w:rsidRPr="00F42064">
        <w:rPr>
          <w:sz w:val="16"/>
        </w:rPr>
        <w:t xml:space="preserve"> of the measure </w:t>
      </w:r>
      <w:r w:rsidRPr="006A2A20">
        <w:rPr>
          <w:rStyle w:val="StyleUnderline"/>
          <w:highlight w:val="cyan"/>
        </w:rPr>
        <w:t>and to adopt</w:t>
      </w:r>
      <w:r w:rsidRPr="00F42064">
        <w:rPr>
          <w:sz w:val="16"/>
        </w:rPr>
        <w:t xml:space="preserve">, instead, </w:t>
      </w:r>
      <w:r w:rsidRPr="006A2A20">
        <w:rPr>
          <w:rStyle w:val="StyleUnderline"/>
          <w:b/>
          <w:highlight w:val="cyan"/>
        </w:rPr>
        <w:t>a</w:t>
      </w:r>
      <w:r w:rsidRPr="006A2A20">
        <w:rPr>
          <w:b/>
          <w:sz w:val="16"/>
          <w:highlight w:val="cyan"/>
        </w:rPr>
        <w:t xml:space="preserve"> </w:t>
      </w:r>
      <w:r w:rsidRPr="006A2A20">
        <w:rPr>
          <w:rStyle w:val="Emphasis"/>
          <w:rFonts w:eastAsiaTheme="majorEastAsia"/>
          <w:highlight w:val="cyan"/>
        </w:rPr>
        <w:t>technical criterion</w:t>
      </w:r>
      <w:r w:rsidRPr="006A2A20">
        <w:rPr>
          <w:sz w:val="16"/>
          <w:highlight w:val="cyan"/>
        </w:rPr>
        <w:t xml:space="preserve"> </w:t>
      </w:r>
      <w:r w:rsidRPr="00552F7D">
        <w:rPr>
          <w:rStyle w:val="Emphasis"/>
          <w:rFonts w:eastAsiaTheme="majorEastAsia"/>
        </w:rPr>
        <w:t>that focuses on the method followed</w:t>
      </w:r>
      <w:r w:rsidRPr="00F42064">
        <w:rPr>
          <w:sz w:val="16"/>
        </w:rPr>
        <w:t xml:space="preserve"> to design said measure.</w:t>
      </w:r>
    </w:p>
    <w:p w:rsidR="00E573D9" w:rsidRPr="00F42064" w:rsidRDefault="00E573D9" w:rsidP="00E573D9">
      <w:pPr>
        <w:rPr>
          <w:sz w:val="16"/>
        </w:rPr>
      </w:pPr>
      <w:r w:rsidRPr="006A2A20">
        <w:rPr>
          <w:rStyle w:val="StyleUnderline"/>
          <w:highlight w:val="cyan"/>
        </w:rPr>
        <w:t>An interp</w:t>
      </w:r>
      <w:r w:rsidRPr="0036341C">
        <w:rPr>
          <w:rStyle w:val="StyleUnderline"/>
        </w:rPr>
        <w:t xml:space="preserve">retation </w:t>
      </w:r>
      <w:r w:rsidRPr="006A2A20">
        <w:rPr>
          <w:rStyle w:val="StyleUnderline"/>
          <w:highlight w:val="cyan"/>
        </w:rPr>
        <w:t>that considered</w:t>
      </w:r>
      <w:r w:rsidRPr="0036341C">
        <w:rPr>
          <w:rStyle w:val="StyleUnderline"/>
        </w:rPr>
        <w:t xml:space="preserve"> the</w:t>
      </w:r>
      <w:r w:rsidRPr="00F42064">
        <w:rPr>
          <w:sz w:val="16"/>
        </w:rPr>
        <w:t xml:space="preserve"> economic </w:t>
      </w:r>
      <w:r w:rsidRPr="00CE5499">
        <w:rPr>
          <w:rStyle w:val="StyleUnderline"/>
        </w:rPr>
        <w:t>effects</w:t>
      </w:r>
      <w:r w:rsidRPr="0036341C">
        <w:rPr>
          <w:rStyle w:val="StyleUnderline"/>
        </w:rPr>
        <w:t xml:space="preserve"> and </w:t>
      </w:r>
      <w:r w:rsidRPr="006A2A20">
        <w:rPr>
          <w:rStyle w:val="StyleUnderline"/>
          <w:highlight w:val="cyan"/>
        </w:rPr>
        <w:t>purposes</w:t>
      </w:r>
      <w:r w:rsidRPr="00F42064">
        <w:rPr>
          <w:sz w:val="16"/>
        </w:rPr>
        <w:t xml:space="preserve"> of the measures (taking into account the fact that the measure was introduced for balance of payments reasons or to preserve foreign currency reserves) </w:t>
      </w:r>
      <w:r w:rsidRPr="006A2A20">
        <w:rPr>
          <w:rStyle w:val="StyleUnderline"/>
          <w:highlight w:val="cyan"/>
        </w:rPr>
        <w:t>would have</w:t>
      </w:r>
      <w:r w:rsidRPr="006A2A20">
        <w:rPr>
          <w:sz w:val="16"/>
          <w:highlight w:val="cyan"/>
        </w:rPr>
        <w:t xml:space="preserve"> </w:t>
      </w:r>
      <w:r w:rsidRPr="00552F7D">
        <w:rPr>
          <w:rStyle w:val="Emphasis"/>
          <w:rFonts w:eastAsiaTheme="majorEastAsia"/>
        </w:rPr>
        <w:t xml:space="preserve">inevitably </w:t>
      </w:r>
      <w:r w:rsidRPr="006A2A20">
        <w:rPr>
          <w:rStyle w:val="Emphasis"/>
          <w:rFonts w:eastAsiaTheme="majorEastAsia"/>
          <w:highlight w:val="cyan"/>
        </w:rPr>
        <w:t>extended</w:t>
      </w:r>
      <w:r w:rsidRPr="00F42064">
        <w:rPr>
          <w:sz w:val="16"/>
        </w:rPr>
        <w:t xml:space="preserve"> the Fund's </w:t>
      </w:r>
      <w:r w:rsidRPr="006A2A20">
        <w:rPr>
          <w:rStyle w:val="Emphasis"/>
          <w:rFonts w:eastAsiaTheme="majorEastAsia"/>
          <w:highlight w:val="cyan"/>
        </w:rPr>
        <w:t>jurisdiction</w:t>
      </w:r>
      <w:r w:rsidRPr="00F42064">
        <w:rPr>
          <w:sz w:val="16"/>
        </w:rPr>
        <w:t xml:space="preserve"> to trade restrictions, </w:t>
      </w:r>
      <w:r w:rsidRPr="006A2A20">
        <w:rPr>
          <w:rStyle w:val="StyleUnderline"/>
          <w:highlight w:val="cyan"/>
        </w:rPr>
        <w:t>blurring</w:t>
      </w:r>
      <w:r w:rsidRPr="006A2A20">
        <w:rPr>
          <w:sz w:val="16"/>
          <w:highlight w:val="cyan"/>
        </w:rPr>
        <w:t xml:space="preserve"> </w:t>
      </w:r>
      <w:r w:rsidRPr="00F42064">
        <w:rPr>
          <w:sz w:val="16"/>
        </w:rPr>
        <w:t xml:space="preserve">the </w:t>
      </w:r>
      <w:r w:rsidRPr="006A2A20">
        <w:rPr>
          <w:rStyle w:val="StyleUnderline"/>
          <w:highlight w:val="cyan"/>
        </w:rPr>
        <w:t>boundaries</w:t>
      </w:r>
      <w:r w:rsidRPr="006A2A20">
        <w:rPr>
          <w:sz w:val="16"/>
          <w:highlight w:val="cyan"/>
        </w:rPr>
        <w:t xml:space="preserve"> </w:t>
      </w:r>
      <w:r w:rsidRPr="00F42064">
        <w:rPr>
          <w:sz w:val="16"/>
        </w:rPr>
        <w:t>between the IMF and the GATT. The result of such a choice would have been that a quantitative restriction on imports imposed for balance of payments reasons would have fallen within the competence of the Fund.</w:t>
      </w:r>
    </w:p>
    <w:p w:rsidR="00E573D9" w:rsidRPr="00CE5499" w:rsidRDefault="00E573D9" w:rsidP="00E573D9">
      <w:pPr>
        <w:rPr>
          <w:sz w:val="14"/>
        </w:rPr>
      </w:pPr>
      <w:r w:rsidRPr="00CE5499">
        <w:rPr>
          <w:sz w:val="14"/>
        </w:rPr>
        <w:t xml:space="preserve">After lengthy discussions, in 1960 the IMF Executive Board adopted Decision No. 1034-(60/27).46 This Decision clarified that </w:t>
      </w:r>
      <w:r w:rsidRPr="006A2A20">
        <w:rPr>
          <w:rStyle w:val="StyleUnderline"/>
          <w:highlight w:val="cyan"/>
        </w:rPr>
        <w:t>the distinctive feature of a restriction</w:t>
      </w:r>
      <w:r w:rsidRPr="00CE5499">
        <w:rPr>
          <w:sz w:val="14"/>
        </w:rPr>
        <w:t xml:space="preserve"> on payments and transfers for current international transactions </w:t>
      </w:r>
      <w:r w:rsidRPr="006A2A20">
        <w:rPr>
          <w:rStyle w:val="StyleUnderline"/>
          <w:highlight w:val="cyan"/>
        </w:rPr>
        <w:t>is</w:t>
      </w:r>
      <w:r w:rsidRPr="006A2A20">
        <w:rPr>
          <w:sz w:val="14"/>
          <w:highlight w:val="cyan"/>
        </w:rPr>
        <w:t xml:space="preserve"> "</w:t>
      </w:r>
      <w:r w:rsidRPr="006A2A20">
        <w:rPr>
          <w:rStyle w:val="Emphasis"/>
          <w:rFonts w:eastAsiaTheme="majorEastAsia"/>
          <w:highlight w:val="cyan"/>
        </w:rPr>
        <w:t>whether it involves a direct governmental limitation</w:t>
      </w:r>
      <w:r w:rsidRPr="006A2A20">
        <w:rPr>
          <w:sz w:val="14"/>
          <w:highlight w:val="cyan"/>
        </w:rPr>
        <w:t xml:space="preserve"> </w:t>
      </w:r>
      <w:r w:rsidRPr="00CE5499">
        <w:rPr>
          <w:sz w:val="14"/>
        </w:rPr>
        <w:t>on the availability or use of exchange as such*.47 This is a limitation imposed directly on the use of currency in itself, for all purposes.</w:t>
      </w:r>
    </w:p>
    <w:p w:rsidR="00E573D9" w:rsidRDefault="00E573D9" w:rsidP="00E573D9"/>
    <w:p w:rsidR="00E573D9" w:rsidRDefault="00E573D9" w:rsidP="00E573D9">
      <w:pPr>
        <w:pStyle w:val="Heading2"/>
      </w:pPr>
      <w:r>
        <w:t xml:space="preserve">Restriction = Cap + </w:t>
      </w:r>
      <w:r>
        <w:t>Ina</w:t>
      </w:r>
      <w:r>
        <w:t>dmissibility</w:t>
      </w:r>
    </w:p>
    <w:p w:rsidR="00E573D9" w:rsidRDefault="00E573D9" w:rsidP="00E573D9"/>
    <w:p w:rsidR="00E573D9" w:rsidRDefault="00E573D9" w:rsidP="00E573D9"/>
    <w:p w:rsidR="00E573D9" w:rsidRDefault="00E573D9" w:rsidP="00E573D9">
      <w:pPr>
        <w:pStyle w:val="Heading3"/>
      </w:pPr>
      <w:r>
        <w:t xml:space="preserve">1nc –cap + </w:t>
      </w:r>
      <w:r>
        <w:t>in</w:t>
      </w:r>
      <w:r>
        <w:t>admissibility</w:t>
      </w:r>
    </w:p>
    <w:p w:rsidR="00E573D9" w:rsidRDefault="00E573D9" w:rsidP="00E573D9"/>
    <w:p w:rsidR="00E573D9" w:rsidRPr="00CD23BE" w:rsidRDefault="00E573D9" w:rsidP="00E573D9">
      <w:pPr>
        <w:pStyle w:val="Heading4"/>
      </w:pPr>
      <w:r w:rsidRPr="00CD23BE">
        <w:t>‘Restriction’ means to ‘</w:t>
      </w:r>
      <w:r w:rsidRPr="00CD23BE">
        <w:rPr>
          <w:u w:val="single"/>
        </w:rPr>
        <w:t>confine within bounds’</w:t>
      </w:r>
      <w:r w:rsidRPr="00CD23BE">
        <w:t xml:space="preserve"> – it’s distinct from regulation, which </w:t>
      </w:r>
      <w:r w:rsidRPr="00CD23BE">
        <w:rPr>
          <w:u w:val="single"/>
        </w:rPr>
        <w:t>prescribes a specific action</w:t>
      </w:r>
      <w:r w:rsidRPr="00CD23BE">
        <w:t xml:space="preserve"> </w:t>
      </w:r>
    </w:p>
    <w:p w:rsidR="00E573D9" w:rsidRPr="00CD23BE" w:rsidRDefault="00E573D9" w:rsidP="00E573D9">
      <w:r w:rsidRPr="00CD23BE">
        <w:rPr>
          <w:b/>
        </w:rPr>
        <w:t xml:space="preserve">Erwin, 13 – </w:t>
      </w:r>
      <w:r w:rsidRPr="00CD23BE">
        <w:t>Judge for the Supreme Court of Indiana (Curless et al. v. Watson. No. 22,422. SUPREME COURT OF INDIANA 180 Ind. 86; 102 N.E. 497; 1913 Ind. LEXIS 99 June 27, 1913, Filed, lexis)</w:t>
      </w:r>
    </w:p>
    <w:p w:rsidR="00E573D9" w:rsidRPr="00CD23BE" w:rsidRDefault="00E573D9" w:rsidP="00E573D9"/>
    <w:p w:rsidR="00E573D9" w:rsidRPr="00372071" w:rsidRDefault="00E573D9" w:rsidP="00E573D9">
      <w:r w:rsidRPr="00372071">
        <w:t>In the section of the Constitution referring to circuit courts, there is this provision, as follows: HN13Go to this Headnote in the case."The circuit court shall consist of one judge, and shall have such civil and criminal jurisdiction as may be prescribed by law." § 8, Art. 7, Constitution. HN14Go to this Headnote in the case.In the section relating to justices of the peace, the Constitution provides, "They shall continue in office four years and their powers and duties shall be prescribed by law." In these last two sections mentioned, it was intended that the legislature should fix the jurisdiction of circuit courts and justices of the peace; and if the same provision had been intended, by the framers of the Constitution, as to the jurisdiction of the Supreme Court, they would have so expressed it.  [**502]  It is contended that the power to regulate and restrict the Supreme Court, in appeals, gives the legislature the right to take away the final jurisdiction of appeals, and bestow it upon whomsoever it may see fit. "</w:t>
      </w:r>
      <w:r w:rsidRPr="006A2A20">
        <w:rPr>
          <w:rStyle w:val="StyleUnderline"/>
          <w:highlight w:val="cyan"/>
        </w:rPr>
        <w:t>Restriction"</w:t>
      </w:r>
      <w:r w:rsidRPr="00372071">
        <w:rPr>
          <w:rStyle w:val="StyleUnderline"/>
        </w:rPr>
        <w:t xml:space="preserve"> </w:t>
      </w:r>
      <w:r w:rsidRPr="006A2A20">
        <w:rPr>
          <w:rStyle w:val="StyleUnderline"/>
          <w:highlight w:val="cyan"/>
        </w:rPr>
        <w:t>as defined</w:t>
      </w:r>
      <w:r w:rsidRPr="00372071">
        <w:t xml:space="preserve"> [***20]  </w:t>
      </w:r>
      <w:r w:rsidRPr="006A2A20">
        <w:rPr>
          <w:rStyle w:val="StyleUnderline"/>
          <w:highlight w:val="cyan"/>
        </w:rPr>
        <w:t>by Webster</w:t>
      </w:r>
      <w:r w:rsidRPr="00372071">
        <w:t xml:space="preserve">, </w:t>
      </w:r>
      <w:r w:rsidRPr="006A2A20">
        <w:rPr>
          <w:rStyle w:val="StyleUnderline"/>
          <w:highlight w:val="cyan"/>
        </w:rPr>
        <w:t>is the act of</w:t>
      </w:r>
      <w:r w:rsidRPr="00372071">
        <w:t xml:space="preserve"> restricting, </w:t>
      </w:r>
      <w:r w:rsidRPr="006A2A20">
        <w:rPr>
          <w:rStyle w:val="Emphasis"/>
          <w:highlight w:val="cyan"/>
        </w:rPr>
        <w:t>confining</w:t>
      </w:r>
      <w:r w:rsidRPr="00372071">
        <w:rPr>
          <w:rStyle w:val="StyleUnderline"/>
        </w:rPr>
        <w:t xml:space="preserve"> or limiting</w:t>
      </w:r>
      <w:r w:rsidRPr="00372071">
        <w:t>; the state of being restricted, limited or confined</w:t>
      </w:r>
      <w:r w:rsidRPr="00372071">
        <w:rPr>
          <w:rStyle w:val="StyleUnderline"/>
        </w:rPr>
        <w:t xml:space="preserve"> </w:t>
      </w:r>
      <w:r w:rsidRPr="006A2A20">
        <w:rPr>
          <w:rStyle w:val="Emphasis"/>
          <w:highlight w:val="cyan"/>
        </w:rPr>
        <w:t>within bounds</w:t>
      </w:r>
      <w:r w:rsidRPr="006A2A20">
        <w:rPr>
          <w:rStyle w:val="StyleUnderline"/>
          <w:highlight w:val="cyan"/>
        </w:rPr>
        <w:t>. "Regulation" is defined</w:t>
      </w:r>
      <w:r w:rsidRPr="00372071">
        <w:t xml:space="preserve">, by the same authority, </w:t>
      </w:r>
      <w:r w:rsidRPr="006A2A20">
        <w:rPr>
          <w:rStyle w:val="StyleUnderline"/>
          <w:highlight w:val="cyan"/>
        </w:rPr>
        <w:t>as</w:t>
      </w:r>
      <w:r w:rsidRPr="00372071">
        <w:t xml:space="preserve"> the act of regulating; the act of reducing to order or of disposing in accordance with rule or established custom; </w:t>
      </w:r>
      <w:r w:rsidRPr="006A2A20">
        <w:rPr>
          <w:rStyle w:val="StyleUnderline"/>
          <w:highlight w:val="cyan"/>
        </w:rPr>
        <w:t>a rule</w:t>
      </w:r>
      <w:r w:rsidRPr="00372071">
        <w:t xml:space="preserve">, order or direction </w:t>
      </w:r>
      <w:r w:rsidRPr="00372071">
        <w:rPr>
          <w:rStyle w:val="StyleUnderline"/>
        </w:rPr>
        <w:t>from a superior</w:t>
      </w:r>
      <w:r w:rsidRPr="00372071">
        <w:t xml:space="preserve">  [*99]  or competent authority; a governing or </w:t>
      </w:r>
      <w:r w:rsidRPr="006A2A20">
        <w:rPr>
          <w:rStyle w:val="Emphasis"/>
          <w:highlight w:val="cyan"/>
        </w:rPr>
        <w:t>prescribing a course of action</w:t>
      </w:r>
      <w:r w:rsidRPr="00372071">
        <w:t>. And while the legislature may withhold from this court jurisdiction in certain cases, it cannot confer final jurisdiction upon any other tribunal "To hear and determine the questions of law arising upon the face of the record without any evidence to substantiate it," and make its actions final. While the legislature may regulate and restrict the Supreme Court, as to how it may take jurisdiction, it cannot take away from the court the jurisdiction over this particular subject, granted by the Constitution, and bestow it upon any other tribunal, and a legislative enactment, which seeks to do so is contrary to the Constitution. The legislature has the undoubted right to regulate appeals, but the power to regulate does not give authority to take away, or bestow it upon another [***21]  tribunal.</w:t>
      </w:r>
    </w:p>
    <w:p w:rsidR="00E573D9" w:rsidRDefault="00E573D9" w:rsidP="00E573D9"/>
    <w:p w:rsidR="00E573D9" w:rsidRDefault="00E573D9" w:rsidP="00E573D9">
      <w:pPr>
        <w:pStyle w:val="Heading4"/>
      </w:pPr>
      <w:r>
        <w:t>Restrictions on legal immigration refer to quotas or grounds for inadmissibility – topical affirmatives can lift either</w:t>
      </w:r>
    </w:p>
    <w:p w:rsidR="00E573D9" w:rsidRPr="00170136" w:rsidRDefault="00E573D9" w:rsidP="00E573D9">
      <w:r>
        <w:rPr>
          <w:b/>
        </w:rPr>
        <w:t xml:space="preserve">Tasoff, 16 - </w:t>
      </w:r>
      <w:r w:rsidRPr="00170136">
        <w:t>Certified</w:t>
      </w:r>
      <w:r>
        <w:t xml:space="preserve"> </w:t>
      </w:r>
      <w:r w:rsidRPr="00170136">
        <w:t>Specialist in Immigration Law (State Bar of California Board of Legal Specialization)</w:t>
      </w:r>
      <w:r>
        <w:t xml:space="preserve"> </w:t>
      </w:r>
      <w:r w:rsidRPr="00170136">
        <w:t>since 1985 and has exclusively practiced immigration law for over 40 years. He was a</w:t>
      </w:r>
      <w:r>
        <w:t xml:space="preserve"> </w:t>
      </w:r>
      <w:r w:rsidRPr="00170136">
        <w:t>past chair of the S. Calif. Chapter of the American Immigration Lawyers Association</w:t>
      </w:r>
      <w:r>
        <w:t xml:space="preserve"> </w:t>
      </w:r>
      <w:r w:rsidRPr="00170136">
        <w:t xml:space="preserve">(AILA) and is a partner in the Law Firm of Tasoff and Tasoff (“Immigration Law After Trump” </w:t>
      </w:r>
      <w:hyperlink r:id="rId15" w:history="1">
        <w:r w:rsidRPr="00170136">
          <w:rPr>
            <w:rStyle w:val="Hyperlink"/>
          </w:rPr>
          <w:t>https://www.tasoff.com/Immigration-Information/Immigration-Law-After-Trump.pdf</w:t>
        </w:r>
      </w:hyperlink>
      <w:r>
        <w:t xml:space="preserve"> </w:t>
      </w:r>
    </w:p>
    <w:p w:rsidR="00E573D9" w:rsidRDefault="00E573D9" w:rsidP="00E573D9"/>
    <w:p w:rsidR="00E573D9" w:rsidRPr="00585B63" w:rsidRDefault="00E573D9" w:rsidP="00E573D9">
      <w:pPr>
        <w:rPr>
          <w:rStyle w:val="StyleUnderline"/>
        </w:rPr>
      </w:pPr>
      <w:r w:rsidRPr="00585B63">
        <w:rPr>
          <w:rStyle w:val="StyleUnderline"/>
        </w:rPr>
        <w:t>Quantitative and Qualitative Restrictions on Legal Immigration</w:t>
      </w:r>
    </w:p>
    <w:p w:rsidR="00E573D9" w:rsidRDefault="00E573D9" w:rsidP="00E573D9">
      <w:r w:rsidRPr="00585B63">
        <w:rPr>
          <w:rStyle w:val="StyleUnderline"/>
        </w:rPr>
        <w:t xml:space="preserve">There are two barriers </w:t>
      </w:r>
      <w:r w:rsidRPr="00585B63">
        <w:t xml:space="preserve">stopping the masses from legally </w:t>
      </w:r>
      <w:r>
        <w:t xml:space="preserve">immigrating to the U.S. </w:t>
      </w:r>
      <w:r w:rsidRPr="00197995">
        <w:rPr>
          <w:rStyle w:val="StyleUnderline"/>
        </w:rPr>
        <w:t>First t</w:t>
      </w:r>
      <w:r w:rsidRPr="00585B63">
        <w:rPr>
          <w:rStyle w:val="StyleUnderline"/>
        </w:rPr>
        <w:t>here are quantitative restrictions</w:t>
      </w:r>
      <w:r w:rsidRPr="00197995">
        <w:rPr>
          <w:rStyle w:val="StyleUnderline"/>
        </w:rPr>
        <w:t>, quotas</w:t>
      </w:r>
      <w:r>
        <w:t xml:space="preserve">, </w:t>
      </w:r>
      <w:r w:rsidRPr="00585B63">
        <w:rPr>
          <w:rStyle w:val="StyleUnderline"/>
        </w:rPr>
        <w:t>which limit the number of people who can come to the U.S</w:t>
      </w:r>
      <w:r>
        <w:t xml:space="preserve">. in any one category of eligibility or from a specific country5 . </w:t>
      </w:r>
      <w:r w:rsidRPr="00197995">
        <w:rPr>
          <w:rStyle w:val="StyleUnderline"/>
        </w:rPr>
        <w:t>Second,</w:t>
      </w:r>
      <w:r w:rsidRPr="00585B63">
        <w:rPr>
          <w:rStyle w:val="StyleUnderline"/>
        </w:rPr>
        <w:t xml:space="preserve"> there are qualitative restrictions – people that Congress has determined should not be allowed to live here due to a myriad of reasons ranging from criminal convictions and health</w:t>
      </w:r>
      <w:r>
        <w:t xml:space="preserve"> issues to membership in terrorist organizations6 . Although there are waivers for some grounds, most require a showing of extreme hardship to a close U.S. citizen or LPR relative. </w:t>
      </w:r>
    </w:p>
    <w:p w:rsidR="00E573D9" w:rsidRPr="00197995" w:rsidRDefault="00E573D9" w:rsidP="00E573D9">
      <w:r w:rsidRPr="00197995">
        <w:t xml:space="preserve">The various categories of noncitizens that Congress has given a path to LPR status can be basically broken down into five groups: family based immigration, employment based immigration, refugees/asylees, investors and successful applicants to a “diversity” lottery selection process. See the accompanying Chart for more details regarding the family and employment based categories. </w:t>
      </w:r>
    </w:p>
    <w:p w:rsidR="00E573D9" w:rsidRDefault="00E573D9" w:rsidP="00E573D9">
      <w:pPr>
        <w:rPr>
          <w:b/>
        </w:rPr>
      </w:pPr>
      <w:r>
        <w:rPr>
          <w:b/>
        </w:rPr>
        <w:t>(footnote 6)</w:t>
      </w:r>
    </w:p>
    <w:p w:rsidR="00E573D9" w:rsidRPr="00197995" w:rsidRDefault="00E573D9" w:rsidP="00E573D9">
      <w:r w:rsidRPr="00197995">
        <w:t xml:space="preserve">6 </w:t>
      </w:r>
      <w:r w:rsidRPr="00197995">
        <w:rPr>
          <w:rStyle w:val="StyleUnderline"/>
        </w:rPr>
        <w:t xml:space="preserve">See section 212 of the Act for the </w:t>
      </w:r>
      <w:r w:rsidRPr="00197995">
        <w:rPr>
          <w:rStyle w:val="Emphasis"/>
        </w:rPr>
        <w:t>grounds of inadmissibility</w:t>
      </w:r>
      <w:r w:rsidRPr="00197995">
        <w:t xml:space="preserve"> – </w:t>
      </w:r>
      <w:r w:rsidRPr="00197995">
        <w:rPr>
          <w:rStyle w:val="StyleUnderline"/>
        </w:rPr>
        <w:t>the rules that prevent noncitizens from receiving visas and/or entering</w:t>
      </w:r>
      <w:r w:rsidRPr="00197995">
        <w:t xml:space="preserve"> the U.S. Similar but different in significant ways, is Section 237 of the Act, the grounds of removal, which allow DHS to remove people who are already in the U.S. </w:t>
      </w:r>
    </w:p>
    <w:p w:rsidR="00E573D9" w:rsidRDefault="00E573D9" w:rsidP="00E573D9">
      <w:pPr>
        <w:rPr>
          <w:b/>
        </w:rPr>
      </w:pPr>
    </w:p>
    <w:p w:rsidR="00E573D9" w:rsidRDefault="00E573D9" w:rsidP="00E573D9">
      <w:pPr>
        <w:pStyle w:val="Heading4"/>
      </w:pPr>
      <w:r>
        <w:t>The plan violates – it acts on who is eligible for a visa – not the quota or grounds of admissibility</w:t>
      </w:r>
    </w:p>
    <w:p w:rsidR="00E573D9" w:rsidRDefault="00E573D9" w:rsidP="00E573D9"/>
    <w:p w:rsidR="00E573D9" w:rsidRDefault="00E573D9" w:rsidP="00E573D9"/>
    <w:p w:rsidR="00E573D9" w:rsidRPr="00197995" w:rsidRDefault="00E573D9" w:rsidP="00E573D9">
      <w:pPr>
        <w:pStyle w:val="Heading4"/>
      </w:pPr>
      <w:r>
        <w:t xml:space="preserve">Voting issue – for limits and ground.  They’ve conflated restrictions on legal immigration with </w:t>
      </w:r>
      <w:r w:rsidRPr="00197995">
        <w:rPr>
          <w:u w:val="single"/>
        </w:rPr>
        <w:t>regulations</w:t>
      </w:r>
      <w:r>
        <w:t xml:space="preserve"> governing visas – there are 1300 </w:t>
      </w:r>
      <w:r>
        <w:rPr>
          <w:u w:val="single"/>
        </w:rPr>
        <w:t>pages</w:t>
      </w:r>
      <w:r>
        <w:t xml:space="preserve"> of visa regulations</w:t>
      </w:r>
    </w:p>
    <w:p w:rsidR="00E573D9" w:rsidRDefault="00E573D9" w:rsidP="00E573D9">
      <w:r>
        <w:rPr>
          <w:b/>
        </w:rPr>
        <w:t xml:space="preserve">Skrentny, 11 </w:t>
      </w:r>
      <w:r>
        <w:t>- John D. Skrentny is a Professor of Sociology at the University of California, San Diego. Micah Gell-Redman is a graduate student in Political Science at the University of California, San Diego (“Comprehensive Immigration Reform and the Dynamics of Statutory Entrenchment” 120 Yale L.J. Online 325, lexis)</w:t>
      </w:r>
    </w:p>
    <w:p w:rsidR="00E573D9" w:rsidRDefault="00E573D9" w:rsidP="00E573D9"/>
    <w:p w:rsidR="00E573D9" w:rsidRDefault="00E573D9" w:rsidP="00E573D9">
      <w:r>
        <w:t xml:space="preserve">By 1965 there was much evidence of at least a cognitive entrenchment of statutory immigration control. </w:t>
      </w:r>
      <w:r w:rsidRPr="00326A3E">
        <w:rPr>
          <w:rStyle w:val="StyleUnderline"/>
        </w:rPr>
        <w:t>Not only has Congress continually legislated</w:t>
      </w:r>
      <w:r>
        <w:t xml:space="preserve"> in this area since 1875, </w:t>
      </w:r>
      <w:r w:rsidRPr="00326A3E">
        <w:rPr>
          <w:rStyle w:val="StyleUnderline"/>
        </w:rPr>
        <w:t xml:space="preserve">the Departments of Justice, Labor, and Homeland Security have joined in, issuing regulations refining visa policy that now take up more than </w:t>
      </w:r>
      <w:r w:rsidRPr="00326A3E">
        <w:rPr>
          <w:rStyle w:val="Emphasis"/>
        </w:rPr>
        <w:t>1300 pages of the Code of Federal Regulations</w:t>
      </w:r>
      <w:r>
        <w:t>.</w:t>
      </w:r>
    </w:p>
    <w:p w:rsidR="00E573D9" w:rsidRDefault="00E573D9" w:rsidP="00E573D9">
      <w:r>
        <w:t xml:space="preserve">The entrenchment of border enforcement that legislators now take for granted thus built on venerable statutory norms of exclusion and the  [*336]  perception of immigration as a threat. </w:t>
      </w:r>
      <w:r w:rsidRPr="00A62466">
        <w:t xml:space="preserve">With IRCA in 1986, Congress made the move from immigration restriction in the form of passport and visa controls to immigration restriction as border and internal enforcement against unauthorized entry. </w:t>
      </w:r>
      <w:r>
        <w:t>It called for increased enforcement by the Border Patrol, authorized a fifty percent increase in appropriations for the Immigration and Naturalization Service's enforcement budget, revamped criminal penalties for immigrant smugglers, and gave Presidents the power to declare an "immigration emergency." n56</w:t>
      </w:r>
    </w:p>
    <w:p w:rsidR="00E573D9" w:rsidRDefault="00E573D9" w:rsidP="00E573D9"/>
    <w:p w:rsidR="00E573D9" w:rsidRDefault="00E573D9" w:rsidP="00E573D9">
      <w:pPr>
        <w:pStyle w:val="Heading3"/>
      </w:pPr>
      <w:r>
        <w:t>2nc – interpretation extensions</w:t>
      </w:r>
    </w:p>
    <w:p w:rsidR="00E573D9" w:rsidRPr="00567DEF" w:rsidRDefault="00E573D9" w:rsidP="00E573D9"/>
    <w:p w:rsidR="00E573D9" w:rsidRPr="00567DEF" w:rsidRDefault="00E573D9" w:rsidP="00E573D9">
      <w:pPr>
        <w:pStyle w:val="Heading4"/>
      </w:pPr>
      <w:r>
        <w:t xml:space="preserve">Restrictions are defined in the INA as either </w:t>
      </w:r>
      <w:r>
        <w:rPr>
          <w:u w:val="single"/>
        </w:rPr>
        <w:t>numerical ceilings</w:t>
      </w:r>
      <w:r>
        <w:t xml:space="preserve"> or </w:t>
      </w:r>
      <w:r>
        <w:rPr>
          <w:u w:val="single"/>
        </w:rPr>
        <w:t>grounds for inadmissibility</w:t>
      </w:r>
      <w:r>
        <w:t xml:space="preserve"> – there are only 7 categories</w:t>
      </w:r>
    </w:p>
    <w:p w:rsidR="00E573D9" w:rsidRDefault="00E573D9" w:rsidP="00E573D9">
      <w:r>
        <w:rPr>
          <w:b/>
        </w:rPr>
        <w:t xml:space="preserve">Harvard Law Review, 83 </w:t>
      </w:r>
      <w:r>
        <w:t>(“DEVELOPMENTS IN THE LAW IMMIGRATION: POLICY AND THE RIGHTS OF ALIENS (Part 2 of 2)” 96 Harv. L. Rev. 1286, April, lexis)</w:t>
      </w:r>
    </w:p>
    <w:p w:rsidR="00E573D9" w:rsidRDefault="00E573D9" w:rsidP="00E573D9"/>
    <w:p w:rsidR="00E573D9" w:rsidRDefault="00E573D9" w:rsidP="00E573D9">
      <w:r>
        <w:t xml:space="preserve">IV. </w:t>
      </w:r>
      <w:r w:rsidRPr="005F37A4">
        <w:rPr>
          <w:rStyle w:val="StyleUnderline"/>
        </w:rPr>
        <w:t>ADMISSION AND EXCLUSION OF IMMIGRANTS UNDER THE IMMIGRATION AND NATIONALITY ACT</w:t>
      </w:r>
    </w:p>
    <w:p w:rsidR="00E573D9" w:rsidRDefault="00E573D9" w:rsidP="00E573D9">
      <w:r>
        <w:t>A. Substantive Criteria</w:t>
      </w:r>
    </w:p>
    <w:p w:rsidR="00E573D9" w:rsidRDefault="00E573D9" w:rsidP="00E573D9">
      <w:r>
        <w:t>United States immigration law reflects the nation's pro-found ambivalence toward immigrants. n1 Uncertain of their convictions, Americans vacillate between preserving an "America for Americans" n2 and reaffirming their commitment to the inspiring words of poet Emma Lazarus that are inscribed  [*1335]  on the base of the Statue of Liberty. n3 Thus, although the vast majority of provisions of the Immigration and Nationality Act n4 are intended to benefit Americans ("instrumental" provisions), others are designed principally to benefit the immigrant ("humanitarian" provisions). n5 With regard to the instrumental provisions, a further distinction should be made between provisions that are intended to restrict the flow of immigration and those that are intended to encourage immigration of certain aliens. n6</w:t>
      </w:r>
    </w:p>
    <w:p w:rsidR="00E573D9" w:rsidRDefault="00E573D9" w:rsidP="00E573D9">
      <w:r>
        <w:t>Instrumental provisions designed to restrict immigration originated in colonial days. n7 These restrictions currently appear as limitations on the number of immigrants allowed to enter the country n8 and as exclusions of aliens deemed "undesirable." n9 By restricting immigration, colonial, state, and national legislatures have sought to protect public health and safety from imported diseases, to insulate domestic workers from competition by foreign labor, and to safeguard the United States from those who would subvert democratic government. n10</w:t>
      </w:r>
    </w:p>
    <w:p w:rsidR="00E573D9" w:rsidRDefault="00E573D9" w:rsidP="00E573D9">
      <w:r>
        <w:t>Instrumental provisions designed to facilitate immigration, however, have also been part of United States immigration law. These provisions typically appear as preferences within or exceptions to restrictive immigration policies. By means of these preferences and exceptions. Congress has sought to reunite families and to recruit foreign workers who have skills needed in the domestic labor market.</w:t>
      </w:r>
    </w:p>
    <w:p w:rsidR="00E573D9" w:rsidRDefault="00E573D9" w:rsidP="00E573D9">
      <w:r>
        <w:t>Finally, humanitarian provisions -- intended mainly to benefit refugees -- are evident in even the earliest pronouncements of United States immigration policy. n11 Although refugee admissions enrich American culture and enhance the image of  [*1336]  the United States as a haven for victims of totalitarian -- and particularly communist n12 -- regimes, the nation's repeated willingness to admit large numbers of refugees stems in large part from sympathy for the plight of suffering human beings. n13</w:t>
      </w:r>
    </w:p>
    <w:p w:rsidR="00E573D9" w:rsidRDefault="00E573D9" w:rsidP="00E573D9">
      <w:r>
        <w:t xml:space="preserve">The balance between instrumental and humanitarian provisions, and between provisions restricting immigration and those encouraging it, has varied in response to salient United States domestic and foreign policy concerns. n14 Humanitarian provisions are typically more popular in periods when foreign policy gives the United States an important role in world affairs n15 or when Congress is moved by the spectacle of human misery. n16 Instrumental provisions, in contrast, are often strengthened in periods of high unemployment n17 and may block humanitarian initiatives during periods of economic decline. n18 The remainder of Section A explores the current balance between instrumental and humanitarian provisions in </w:t>
      </w:r>
      <w:r w:rsidRPr="00567DEF">
        <w:rPr>
          <w:rStyle w:val="StyleUnderline"/>
        </w:rPr>
        <w:t>the substantive admission and exclusion criteria of the Immigration and Nationality Act</w:t>
      </w:r>
      <w:r>
        <w:t>.</w:t>
      </w:r>
    </w:p>
    <w:p w:rsidR="00E573D9" w:rsidRDefault="00E573D9" w:rsidP="00E573D9">
      <w:r>
        <w:t xml:space="preserve">. Instrumental Provisions. -- Instrumental provisions are designed either to restrict immigration flows or to encourage immigration of certain aliens. </w:t>
      </w:r>
      <w:r w:rsidRPr="00567DEF">
        <w:t>The</w:t>
      </w:r>
      <w:r w:rsidRPr="005F37A4">
        <w:rPr>
          <w:rStyle w:val="StyleUnderline"/>
        </w:rPr>
        <w:t xml:space="preserve"> provisions that restrict immigration are expressed in quantitative and qualitative terms. Quantitative restrictions set ceilings on the number</w:t>
      </w:r>
      <w:r>
        <w:t xml:space="preserve"> of aliens to be </w:t>
      </w:r>
      <w:r w:rsidRPr="005F37A4">
        <w:rPr>
          <w:rStyle w:val="StyleUnderline"/>
        </w:rPr>
        <w:t>admitted. Qualitative restrictions segregate</w:t>
      </w:r>
      <w:r>
        <w:t xml:space="preserve">, from among the vast pool of prospective immigrants, the aliens with </w:t>
      </w:r>
      <w:r w:rsidRPr="005F37A4">
        <w:rPr>
          <w:rStyle w:val="StyleUnderline"/>
        </w:rPr>
        <w:t>characteristics deemed "undesirable" by the legislature</w:t>
      </w:r>
      <w:r>
        <w:t>. The provisions that encourage immigration award preferences and grant exemptions from restrictive provisions; aliens with American relatives or, to a far lesser extent, with needed occupational skills, are the beneficiaries.</w:t>
      </w:r>
    </w:p>
    <w:p w:rsidR="00E573D9" w:rsidRDefault="00E573D9" w:rsidP="00E573D9">
      <w:r>
        <w:t>(a) Quantitative Restrictions on Immigration: Quotas and  [*1337]  Preferences. -- The Immigration and Nationality Act currently contains two independent numerical ceilings. First, a worldwide quota permits 270,000 aliens -- exclusive of refugees, "special" immigrants, and "immediate relatives" of United States citizens and permanent resident aliens -- to come to the United States each year. n19 Second, aliens seeking to enter under the worldwide quota are limited by a ceiling of 20,000 immigrants per country. n20</w:t>
      </w:r>
    </w:p>
    <w:p w:rsidR="00E573D9" w:rsidRDefault="00E573D9" w:rsidP="00E573D9">
      <w:r>
        <w:t>A seven-tier preference system governs selection of immigrants under these numerical limits. n21 The first, second, fourth, and fifth preference categories are allotted to relatives of United States citizens or permanent resident aliens n22 and serve to reunite families. n23 The third and sixth preference categories are allotted to immigrant workers n24 whose labor is needed in the domestic economy. n25 All other potential immigrants are placed in a seventh category and receive no preference: visas are available only to the extent that visas in preference categories are not used, n26 a circumstance that last occurred in 1978. n27</w:t>
      </w:r>
    </w:p>
    <w:p w:rsidR="00E573D9" w:rsidRDefault="00E573D9" w:rsidP="00E573D9">
      <w:r>
        <w:t>The existing allocation of visas among preference categories gives priority to family unification over recruitment of skilled labor for the domestic economy. n28 Eighty percent of visas are allocated to family reunification preferences; twenty percent to occupational preference categories. n29 Unallocated visas in higher preference categories "drop down" and become available  [*1338]  only to lower family reunification categories (and the nonpreference category). n30</w:t>
      </w:r>
    </w:p>
    <w:p w:rsidR="00E573D9" w:rsidRDefault="00E573D9" w:rsidP="00E573D9">
      <w:r>
        <w:t>Of the two numerical limits, the worldwide quota generates the most controversy, reflecting public concern over high unemployment and the perceived negative effects of immigration. n31 Although virtually all experts concede the necessity of setting some limits on immigration, n32 evaluating proposed immigration levels is complicated because the effects of immigration are imperfectly understood, occur far in the future, and depend on factors unrelated to immigration flows. Irreconcilable differences exist between expert estimates of the impact of immigration on the size of the American population, n33 on the vitality of the American economy, n34 and on the assimilative capacity of American culture. n35 Consequently, proposed numerical  [*1339]  ceilings range from less than zero (that is, net emigration) n36 to levels above the current worldwide ceiling. n37</w:t>
      </w:r>
    </w:p>
    <w:p w:rsidR="00E573D9" w:rsidRDefault="00E573D9" w:rsidP="00E573D9">
      <w:r>
        <w:t xml:space="preserve">(b) </w:t>
      </w:r>
      <w:r w:rsidRPr="007433B8">
        <w:rPr>
          <w:rStyle w:val="StyleUnderline"/>
        </w:rPr>
        <w:t>Qualitative Restrictions</w:t>
      </w:r>
      <w:r>
        <w:t xml:space="preserve"> on Immigration: Exclusions. -- Congress first passed legislation excluding "undesirable" aliens in 1875. n38 Over the following century, Congress has repeatedly </w:t>
      </w:r>
      <w:r w:rsidRPr="007433B8">
        <w:rPr>
          <w:rStyle w:val="StyleUnderline"/>
        </w:rPr>
        <w:t>reaffirmed existing exclusions and added new ones</w:t>
      </w:r>
      <w:r>
        <w:t xml:space="preserve">; n39 ultimately, </w:t>
      </w:r>
      <w:r w:rsidRPr="000D7830">
        <w:t xml:space="preserve">thirty-three </w:t>
      </w:r>
      <w:r w:rsidRPr="00567DEF">
        <w:rPr>
          <w:rStyle w:val="StyleUnderline"/>
        </w:rPr>
        <w:t xml:space="preserve">classes of excludable aliens </w:t>
      </w:r>
      <w:r w:rsidRPr="000D7830">
        <w:t>have accumulated. n40 These classes</w:t>
      </w:r>
      <w:r w:rsidRPr="00567DEF">
        <w:rPr>
          <w:rStyle w:val="StyleUnderline"/>
        </w:rPr>
        <w:t xml:space="preserve"> may be grouped into </w:t>
      </w:r>
      <w:r w:rsidRPr="00567DEF">
        <w:rPr>
          <w:rStyle w:val="Emphasis"/>
        </w:rPr>
        <w:t>seven broad categories</w:t>
      </w:r>
      <w:r>
        <w:t>: n41 immoral aliens, n42 subversive aliens, n43 alien workers possessing skills already available domestically, n44 criminal aliens, n45 physically or mentally ill aliens, n46 aliens who would be dependent on social welfare services, n47 and aliens who have violated admissions regulations. n48 Exclusion of these aliens, however, depends not only on legislation by Congress, but also on judicial construction and executive branch administration.</w:t>
      </w:r>
    </w:p>
    <w:p w:rsidR="00E573D9" w:rsidRDefault="00E573D9" w:rsidP="00E573D9"/>
    <w:p w:rsidR="00E573D9" w:rsidRPr="00080F32" w:rsidRDefault="00E573D9" w:rsidP="00E573D9">
      <w:pPr>
        <w:pStyle w:val="Heading4"/>
      </w:pPr>
      <w:r>
        <w:t xml:space="preserve">The plan’s a form of </w:t>
      </w:r>
      <w:r w:rsidRPr="000D7830">
        <w:rPr>
          <w:u w:val="single"/>
        </w:rPr>
        <w:t>management</w:t>
      </w:r>
      <w:r>
        <w:t xml:space="preserve"> that determines who is eligible for visas – restrictions are </w:t>
      </w:r>
      <w:r>
        <w:rPr>
          <w:u w:val="single"/>
        </w:rPr>
        <w:t>prohibitions</w:t>
      </w:r>
      <w:r>
        <w:t xml:space="preserve"> against entry</w:t>
      </w:r>
    </w:p>
    <w:p w:rsidR="00E573D9" w:rsidRPr="00A84DC5" w:rsidRDefault="00E573D9" w:rsidP="00E573D9">
      <w:r>
        <w:rPr>
          <w:b/>
        </w:rPr>
        <w:t xml:space="preserve">Micallef, 13 - </w:t>
      </w:r>
      <w:r w:rsidRPr="00A84DC5">
        <w:t>a dissertation by René Mario Micallef, S.J. submitted in partial fulfilment of the requirements for the degree of Doctorate in Sacred Theology</w:t>
      </w:r>
      <w:r>
        <w:t xml:space="preserve"> at Boston College</w:t>
      </w:r>
      <w:r w:rsidRPr="00A84DC5">
        <w:t xml:space="preserve"> (“Gates Fair on All Sides. Christian Reflections on Establishing Ethical and Sustainable Border Policies and Citizenship Laws in a “Globalised” World.” June, </w:t>
      </w:r>
      <w:hyperlink r:id="rId16" w:history="1">
        <w:r w:rsidRPr="00A84DC5">
          <w:rPr>
            <w:rStyle w:val="Hyperlink"/>
          </w:rPr>
          <w:t>https://dlib.bc.edu/islandora/object/bc-ir:104082/datastream/PDF/download/citation.pdf</w:t>
        </w:r>
      </w:hyperlink>
    </w:p>
    <w:p w:rsidR="00E573D9" w:rsidRDefault="00E573D9" w:rsidP="00E573D9">
      <w:pPr>
        <w:rPr>
          <w:b/>
        </w:rPr>
      </w:pPr>
      <w:r>
        <w:rPr>
          <w:b/>
        </w:rPr>
        <w:t>CST = Catholic Social Teaching</w:t>
      </w:r>
    </w:p>
    <w:p w:rsidR="00E573D9" w:rsidRPr="00A84DC5" w:rsidRDefault="00E573D9" w:rsidP="00E573D9">
      <w:pPr>
        <w:rPr>
          <w:b/>
        </w:rPr>
      </w:pPr>
    </w:p>
    <w:p w:rsidR="00E573D9" w:rsidRDefault="00E573D9" w:rsidP="00E573D9">
      <w:r>
        <w:t>2.3.1.2 What Does “Regulation” Mean?</w:t>
      </w:r>
    </w:p>
    <w:p w:rsidR="00E573D9" w:rsidRPr="00080F32" w:rsidRDefault="00E573D9" w:rsidP="00E573D9">
      <w:r>
        <w:t>To be sure, the documents also speak of “regulating migration”62. It is important to understand what CST means by this expression. On the local level, “</w:t>
      </w:r>
      <w:r w:rsidRPr="00A84DC5">
        <w:rPr>
          <w:rStyle w:val="StyleUnderline"/>
        </w:rPr>
        <w:t>regulating migration” means designing</w:t>
      </w:r>
      <w:r>
        <w:t xml:space="preserve"> generous and realistic </w:t>
      </w:r>
      <w:r w:rsidRPr="00A84DC5">
        <w:rPr>
          <w:rStyle w:val="StyleUnderline"/>
        </w:rPr>
        <w:t>laws which allow people to enter one´s country in a</w:t>
      </w:r>
      <w:r>
        <w:t xml:space="preserve">n orderly and </w:t>
      </w:r>
      <w:r w:rsidRPr="00A84DC5">
        <w:rPr>
          <w:rStyle w:val="StyleUnderline"/>
        </w:rPr>
        <w:t xml:space="preserve">legal manner </w:t>
      </w:r>
      <w:r w:rsidRPr="00FA166B">
        <w:t>so as to avoid discrimination, employment in the informal economy</w:t>
      </w:r>
      <w:r w:rsidRPr="00A84DC5">
        <w:rPr>
          <w:rStyle w:val="StyleUnderline"/>
        </w:rPr>
        <w:t xml:space="preserve"> </w:t>
      </w:r>
      <w:r>
        <w:t xml:space="preserve">and the concentration of immigrants in poor and crime-prone ghetto neighbourhoods. On the international level, which is deemed the most appropriate level for regulating asylum and migration, </w:t>
      </w:r>
      <w:r w:rsidRPr="00080F32">
        <w:t>this means establishing fair and reasonable agreements among sending, transit and receiving countries to ensure that the rights of migrants are respected, and that migrants do not have to resort to illegal channels and traffickers to enter countries which can support them and need their labour.</w:t>
      </w:r>
    </w:p>
    <w:p w:rsidR="00E573D9" w:rsidRDefault="00E573D9" w:rsidP="00E573D9">
      <w:r>
        <w:t>More generally</w:t>
      </w:r>
      <w:r w:rsidRPr="00080F32">
        <w:t>, international “regulation” in CST means signing and ratifying without undue geographical restrictions documents like: (1) the Refugee Convention</w:t>
      </w:r>
      <w:r>
        <w:t xml:space="preserve"> (1951) and the Protocol relating to the Status of Refugees (1967); (2) international agreements which offer subsidiary protection to forced migrants not considered refugees by (1); (3) the covenants associated with the Universal Declaration of Human Rights (1948); (4) The International Convention on the Protection of the Rights of All Migrant Workers and Members of Their Families (1990). For example, several documents insist that receiving countries should urgently ratify the latter convention (cf. EM 6, M2007, USMX-SNL 77 and Caritas Europa et al. (2006b)) but no migrant-receiving state in Western Europe or North America has done so until now, nor have other important receiving countries, such as Australia, the Arab states of the Persian Gulf, India and South Africa. “</w:t>
      </w:r>
      <w:r w:rsidRPr="00A84DC5">
        <w:rPr>
          <w:rStyle w:val="StyleUnderline"/>
        </w:rPr>
        <w:t>Regulation</w:t>
      </w:r>
      <w:r>
        <w:t xml:space="preserve">”, in this sense, </w:t>
      </w:r>
      <w:r w:rsidRPr="00A84DC5">
        <w:rPr>
          <w:rStyle w:val="Emphasis"/>
        </w:rPr>
        <w:t>is not the same as “restriction</w:t>
      </w:r>
      <w:r>
        <w:t xml:space="preserve">”, </w:t>
      </w:r>
      <w:r w:rsidRPr="00080F32">
        <w:t>which is often a knee-jerk reaction to rates of immigration perceived as excessive; restriction is often disproportionate and forces many immigrants, nee</w:t>
      </w:r>
      <w:r>
        <w:t>ded by the economy, into precisely those shady situations that proper regulation seeks to avoid63. If we were to reduce this to a slogan, we would say that the Catholics have been crying, at least since the 1950s: “No to unilateral restriction! Yes to multilateral regulation!” That cry has not changed, but has become muffled in more recent Church documents, while, ironically, more and more experts and reports are adopting precisely this position, and implying that what Pius XII was saying 60 years ago was not only morally right, but also politically prudent to maintain the rule of law and sustain economic growth64.</w:t>
      </w:r>
    </w:p>
    <w:p w:rsidR="00E573D9" w:rsidRDefault="00E573D9" w:rsidP="00E573D9">
      <w:r>
        <w:t>Restrictive “migration reduction” policies, such as those introduced by the US in the 1920s on the basis of the “findings” of the Dillingham Commission65, have been very harshly criticized by the Catholic Church. Pius XII, in his 1952 Christmas Address (AAS 45 [1953]: 41-24), attacks the “nude calculus” — at the time mostly based on Malthusian arguments — that gives rise to the policies which wealthy nations use to shut the door in the face of people who have a right (and duty) to migrate66. Pope Pius considers immigration restriction akin to state-imposed birth control. He claims that recipient countries often go as far as “mechanizing consciences” by manipulating public opinion so that “the natural right of the individual to be unhampered in immigration or emigration is not recognised or, in practice, is nullified under the pretext of a common good which is falsely understood or falsely applied, but sanctioned and made mandatory by legislative or administrative measures” (ibid.).</w:t>
      </w:r>
    </w:p>
    <w:p w:rsidR="00E573D9" w:rsidRDefault="00E573D9" w:rsidP="00E573D9">
      <w:pPr>
        <w:rPr>
          <w:b/>
        </w:rPr>
      </w:pPr>
      <w:r>
        <w:rPr>
          <w:b/>
        </w:rPr>
        <w:t>(footnote 63)</w:t>
      </w:r>
    </w:p>
    <w:p w:rsidR="00E573D9" w:rsidRPr="00513C6B" w:rsidRDefault="00E573D9" w:rsidP="00E573D9">
      <w:r w:rsidRPr="00513C6B">
        <w:t xml:space="preserve">63 Exsul Familia says that “there would be very great benefits from international regulations in favour of emigration and immigration” (§111 in Baggio and Pettenà 2009), referring to an address given in Rome by Pius XII on the 2nd July 1951 to the members of an International Catholic Congress for the Improvement of Rural Living Conditions. The accent here is on regulations in favour of migrants, not in favour of states or receiving communities; Pius XII was inviting the international community to deal effectively with the problem of statelessness and to ensure that the human rights of migrants are respected. To appreciate this, we should remember that the Refugee Convention was adopted that same month on the 28th July, and that the Universal Declaration of Human Rights had been adopted a year and a half before, on the 10th December, 1948. Neither does Vatican II take a position in favour of the right of states to restrict immigration. Although EM 21 states that “the Council recognized the right of the public authorities, in a particular context, to regulate the flow of migration (cf. GS 87)”, this statement could be misleading. The “particular context” was the movement of country dwellers to the cities in the same country, transitum ruricolarum ad urbes; the text in Latin makes no reference to (cross-border) migration or sovereignty. The other major Church </w:t>
      </w:r>
      <w:r w:rsidRPr="00513C6B">
        <w:rPr>
          <w:rStyle w:val="StyleUnderline"/>
        </w:rPr>
        <w:t>documents</w:t>
      </w:r>
      <w:r w:rsidRPr="00513C6B">
        <w:t xml:space="preserve"> on migration before the papacy of John Paul II, namely De Pastorali Migratorum Cura (1969) and The Church and Human Mobility (1978, May) </w:t>
      </w:r>
      <w:r w:rsidRPr="00513C6B">
        <w:rPr>
          <w:rStyle w:val="StyleUnderline"/>
        </w:rPr>
        <w:t xml:space="preserve">do not speak of “regulation” of migration in terms of restriction, or the </w:t>
      </w:r>
      <w:r w:rsidRPr="00513C6B">
        <w:rPr>
          <w:rStyle w:val="Emphasis"/>
        </w:rPr>
        <w:t>closing of borders</w:t>
      </w:r>
      <w:r w:rsidRPr="00513C6B">
        <w:t xml:space="preserve">. </w:t>
      </w:r>
    </w:p>
    <w:p w:rsidR="00E573D9" w:rsidRPr="00A84DC5" w:rsidRDefault="00E573D9" w:rsidP="00E573D9">
      <w:pPr>
        <w:rPr>
          <w:b/>
        </w:rPr>
      </w:pPr>
      <w:r>
        <w:rPr>
          <w:b/>
        </w:rPr>
        <w:t>(footnote 64)</w:t>
      </w:r>
    </w:p>
    <w:p w:rsidR="00E573D9" w:rsidRDefault="00E573D9" w:rsidP="00E573D9">
      <w:r>
        <w:t xml:space="preserve">64 </w:t>
      </w:r>
      <w:r w:rsidRPr="00A84DC5">
        <w:rPr>
          <w:rStyle w:val="StyleUnderline"/>
        </w:rPr>
        <w:t>Current authors use the term “management” instead of regulation, given that “regulation” tends to be confused with restriction</w:t>
      </w:r>
      <w:r>
        <w:t xml:space="preserve">. For instance, John Salt´s (2005, 41) Report to the Council of Europe concludes as follows: “First, management rather than control is now the name of the game. There is a recognition by individual states and by intergovernmental organisations that international migration cannot be controlled, in the sense that countries can turn the taps of movement on or off at their borders. In reality they were never able to do that anyway. Second, there is an acceptance that migration is generally a positive phenomenon and that the prime purpose of management is to ensure an all-round positive outcome. Third, migration management strategies require a comprehensive approach that takes in the complete spectrum of movement and deals with both legal and illegal moves. […] Fourth, countries can no longer act alone. Cooperation is vital, both with European neighbours and with countries further afield.” </w:t>
      </w:r>
    </w:p>
    <w:p w:rsidR="00E573D9" w:rsidRDefault="00E573D9" w:rsidP="00E573D9"/>
    <w:p w:rsidR="00E573D9" w:rsidRPr="00197995" w:rsidRDefault="00E573D9" w:rsidP="00E573D9">
      <w:pPr>
        <w:pStyle w:val="Heading4"/>
      </w:pPr>
      <w:r>
        <w:t xml:space="preserve">A restriction is whether you may take an action; a regulation is the method for managing that action.  Only rules that prevent entry altogether are restrictions – the plan affects something that determines </w:t>
      </w:r>
      <w:r>
        <w:rPr>
          <w:u w:val="single"/>
        </w:rPr>
        <w:t>how</w:t>
      </w:r>
      <w:r>
        <w:t xml:space="preserve"> entry occurs, not </w:t>
      </w:r>
      <w:r>
        <w:rPr>
          <w:u w:val="single"/>
        </w:rPr>
        <w:t>whether</w:t>
      </w:r>
      <w:r>
        <w:t xml:space="preserve"> it may occur</w:t>
      </w:r>
    </w:p>
    <w:p w:rsidR="00E573D9" w:rsidRPr="00CD23BE" w:rsidRDefault="00E573D9" w:rsidP="00E573D9">
      <w:r w:rsidRPr="00CD23BE">
        <w:rPr>
          <w:b/>
          <w:bCs/>
        </w:rPr>
        <w:t xml:space="preserve">Shackleford </w:t>
      </w:r>
      <w:r>
        <w:rPr>
          <w:b/>
          <w:bCs/>
        </w:rPr>
        <w:t>19</w:t>
      </w:r>
      <w:r w:rsidRPr="00CD23BE">
        <w:rPr>
          <w:b/>
          <w:bCs/>
        </w:rPr>
        <w:t>17</w:t>
      </w:r>
      <w:r w:rsidRPr="00CD23BE">
        <w:t xml:space="preserve"> (Florida SC Justice Opinion in ATLANTIC COAST LINE RAILROAD COMPANY, A CORPORATION, et al., Plaintiff in Error, v. THE STATE OF FLORIDA, Defendant in Error~[NO DOCKET NUMBER~]SUPREME COURT OF FLORIDA73 Fla. 609; 74 So. 595; 1917 Fla. LEXIS 487March 12, 1917; Petition for Rehearing Denied March 17, 1917)</w:t>
      </w:r>
    </w:p>
    <w:p w:rsidR="00E573D9" w:rsidRPr="00CD23BE" w:rsidRDefault="00E573D9" w:rsidP="00E573D9"/>
    <w:p w:rsidR="00E573D9" w:rsidRPr="00CD23BE" w:rsidRDefault="00E573D9" w:rsidP="00E573D9">
      <w:r w:rsidRPr="00CD23BE">
        <w:t xml:space="preserve">There would seem to be no occasion to discuss whether or not the Railroad Commissioners had the power and authority to make the order, requiring the three specified railroads running into the City of Tampa to erect a union passenger station in such city, which is set out in the declaration in the instant case and which we have copied above.  [***29]  It is sufficient to say that under the reasoning and the authorities cited in State v. Atlantic Coast Line R. Co., 67 Fla. 441, 458, 63 South. Rep. 729, 65 South. Rep. 654, and State v. Jacksonville Terminal  [*631]  Co., supra, it would seem that HN14the Commissioners had power and authority. </w:t>
      </w:r>
      <w:r w:rsidRPr="00CD23BE">
        <w:rPr>
          <w:bCs/>
          <w:u w:val="single"/>
        </w:rPr>
        <w:t>The point which we are required to determine is whether or not the Commissioners were given the authority to impose the fine or penalty upon the three railroads for the recovery of which this action is brought.</w:t>
      </w:r>
      <w:r w:rsidRPr="00CD23BE">
        <w:t xml:space="preserve"> In order to decide this question we must examine Section 2908 of the General Statutes of 1906, which we have copied above, in the light of the authorities which we have cited and from some of which we have quoted. It will be observed that the declaration alleges that the penalty imposed upon the three railroads was for the violation of what is designated as "Order No. 282," which is set out and which required such railroads to erect and complete a union depot at Tampa within a certain specified time. If the Commissioners had the authority to make such order, it necessarily follows that they could enforce a compliance with the same by appropriate proceedings in the courts, but [***30]  it does not necessarily follow that they had the power and authority to penalize the roads for a failure to comply therewith. That is a different matter. HN15Section 2908 of the General Statutes of 1906, which originally formed Section 12 of Chapter 4700 of the Laws of Florida, (Acts of 1899, p. 86), expressly authorizes the imposition of a penalty by the Commissioners upon "any railroad, railroad company or other common carrier doing business in this State," for "a violation or disregard of any rate, schedule, rule or regulation, provided or prescribed by said commission," or for failure "to make any report required to be made under the provisions of this Chapter," or for the violation of "any provision of this Chapter." </w:t>
      </w:r>
      <w:r w:rsidRPr="00CD23BE">
        <w:rPr>
          <w:bCs/>
          <w:u w:val="single"/>
        </w:rPr>
        <w:t>It will be observed that the word "Order" is not mentioned in such section</w:t>
      </w:r>
      <w:r w:rsidRPr="00CD23BE">
        <w:t xml:space="preserve">. Are the other words used therein sufficiently comprehensive to embrace an order made by the Commissioners, such as the one now under consideration?  [*632]  </w:t>
      </w:r>
      <w:r w:rsidRPr="00CD23BE">
        <w:rPr>
          <w:bCs/>
          <w:u w:val="single"/>
        </w:rPr>
        <w:t>It could not successfully be contended, nor is such contention attempted, that this order is covered by or embraced within the words "rate," "schedule" or "any report,' therefore we may dismiss these terms from our consideration and</w:t>
      </w:r>
      <w:r w:rsidRPr="00CD23BE">
        <w:t xml:space="preserve"> [***31]  </w:t>
      </w:r>
      <w:r w:rsidRPr="00CD23BE">
        <w:rPr>
          <w:bCs/>
          <w:u w:val="single"/>
        </w:rPr>
        <w:t>direct our attention to the words "rule or regulation.</w:t>
      </w:r>
      <w:r w:rsidRPr="00CD23BE">
        <w:t xml:space="preserve">" As is frankly stated in the brief filed by the defendant in error: "It is admitted that an order for the erection of a depot is not a 'rate' or 'schedule' and if it is not a 'rule' or 'regulation' then there is no power in the Commissioners to enforce it by the imposition of a penalty." </w:t>
      </w:r>
      <w:r w:rsidRPr="00CD23BE">
        <w:rPr>
          <w:bCs/>
          <w:u w:val="single"/>
        </w:rPr>
        <w:t>It is earnestly insisted that the words "rule or regulation" are sufficiently comprehensive to embrace such an order and to authorize the penalty imposed</w:t>
      </w:r>
      <w:r w:rsidRPr="00CD23BE">
        <w:t xml:space="preserve">, and in support of this contention the following authorities are cited: Black's Law Dictionary, defining regulation and order; Rapalje &amp; Lawrence's Law Dictionary, defining rule; Abbott's Law Dictionary, defining rule; Bouvier's Law Dictionary, defining order and rule  [**602]  of court; Webster's New International Dictionary, defining regulation; Curry v. Marvin, 2 Fla. 411, text 515; In re Leasing of State Lands, 18 Colo. 359, 32 Pac. Rep. 986; Betts v. Commissioners of the Land Office, 27 Okl. 64, 110 Pac. Rep. 766; Carter V. Louisiana Purchase Exposition Co., 124 Mo. App. 530, 102 S.W. Rep. 6, text 9; 34 Cyc. 1031. We have examined all of these authorities, as well as those cited by the [***32]  plaintiffs in error and a number of others, but shall not undertake an analysis and discussion of all of them. </w:t>
      </w:r>
      <w:r w:rsidRPr="00CD23BE">
        <w:rPr>
          <w:bCs/>
          <w:u w:val="single"/>
        </w:rPr>
        <w:t>While it is undoubtedly true that the words, rule, regulation and order are frequently used as synonyms, as the dictionaries, both English and law, and the dictionaries of synonyms, such as Soule's show, it does not follow that these words always mean the same thing or are interchangeable at will</w:t>
      </w:r>
      <w:r w:rsidRPr="00CD23BE">
        <w:t xml:space="preserve">. It is well known that the same word used in different contexts may mean a different thing by virtue of the coloring which the word  [*633]  takes on both from what precedes it in the context and what follows after. </w:t>
      </w:r>
      <w:r w:rsidRPr="00CD23BE">
        <w:rPr>
          <w:bCs/>
          <w:u w:val="single"/>
        </w:rPr>
        <w:t>Thus in discussing the proper constructions to be placed upon the words "restrictions and regulations" as used in the Constitution of this State</w:t>
      </w:r>
      <w:r w:rsidRPr="00CD23BE">
        <w:t xml:space="preserve">, then in force, Chap. 4, Sec. 2, No. 1, of Thompson's Digest, page 50, this court in Curry v. Marvin, 2 Fla. 411, text 415, which case is cited to us and relied upon by both the parties litigant, makes the following statement: </w:t>
      </w:r>
      <w:r w:rsidRPr="00CD23BE">
        <w:rPr>
          <w:bCs/>
          <w:u w:val="single"/>
        </w:rPr>
        <w:t>"</w:t>
      </w:r>
      <w:r w:rsidRPr="006A2A20">
        <w:rPr>
          <w:bCs/>
          <w:highlight w:val="cyan"/>
          <w:u w:val="single"/>
        </w:rPr>
        <w:t xml:space="preserve">The </w:t>
      </w:r>
      <w:r w:rsidRPr="006A2A20">
        <w:rPr>
          <w:rStyle w:val="Emphasis"/>
          <w:highlight w:val="cyan"/>
        </w:rPr>
        <w:t>word restriction</w:t>
      </w:r>
      <w:r w:rsidRPr="006A2A20">
        <w:rPr>
          <w:bCs/>
          <w:highlight w:val="cyan"/>
          <w:u w:val="single"/>
        </w:rPr>
        <w:t xml:space="preserve"> is defined by the best lexicographers to mean </w:t>
      </w:r>
      <w:r w:rsidRPr="006A2A20">
        <w:rPr>
          <w:b/>
          <w:iCs/>
          <w:highlight w:val="cyan"/>
          <w:u w:val="single"/>
          <w:bdr w:val="single" w:sz="4" w:space="0" w:color="auto"/>
        </w:rPr>
        <w:t>limitation</w:t>
      </w:r>
      <w:r w:rsidRPr="006A2A20">
        <w:rPr>
          <w:bCs/>
          <w:highlight w:val="cyan"/>
          <w:u w:val="single"/>
        </w:rPr>
        <w:t>, confinement within bounds, and would</w:t>
      </w:r>
      <w:r w:rsidRPr="00CD23BE">
        <w:rPr>
          <w:bCs/>
          <w:u w:val="single"/>
        </w:rPr>
        <w:t xml:space="preserve"> seem, as used in the constitution, to </w:t>
      </w:r>
      <w:r w:rsidRPr="006A2A20">
        <w:rPr>
          <w:bCs/>
          <w:highlight w:val="cyan"/>
          <w:u w:val="single"/>
        </w:rPr>
        <w:t xml:space="preserve">apply to the </w:t>
      </w:r>
      <w:r w:rsidRPr="006A2A20">
        <w:rPr>
          <w:rStyle w:val="Emphasis"/>
          <w:highlight w:val="cyan"/>
        </w:rPr>
        <w:t>amount</w:t>
      </w:r>
      <w:r w:rsidRPr="00CD23BE">
        <w:rPr>
          <w:bCs/>
          <w:u w:val="single"/>
        </w:rPr>
        <w:t xml:space="preserve"> and to the time</w:t>
      </w:r>
      <w:r w:rsidRPr="00CD23BE">
        <w:t xml:space="preserve"> [***33]  </w:t>
      </w:r>
      <w:r w:rsidRPr="00CD23BE">
        <w:rPr>
          <w:bCs/>
          <w:u w:val="single"/>
        </w:rPr>
        <w:t xml:space="preserve">within </w:t>
      </w:r>
      <w:r w:rsidRPr="006A2A20">
        <w:rPr>
          <w:bCs/>
          <w:highlight w:val="cyan"/>
          <w:u w:val="single"/>
        </w:rPr>
        <w:t>which</w:t>
      </w:r>
      <w:r w:rsidRPr="00CD23BE">
        <w:rPr>
          <w:bCs/>
          <w:u w:val="single"/>
        </w:rPr>
        <w:t xml:space="preserve"> an appeal </w:t>
      </w:r>
      <w:r w:rsidRPr="006A2A20">
        <w:rPr>
          <w:bCs/>
          <w:highlight w:val="cyan"/>
          <w:u w:val="single"/>
        </w:rPr>
        <w:t>might to be taken</w:t>
      </w:r>
      <w:r w:rsidRPr="00CD23BE">
        <w:rPr>
          <w:bCs/>
          <w:u w:val="single"/>
        </w:rPr>
        <w:t>, or a writ of error sued out.</w:t>
      </w:r>
      <w:r w:rsidRPr="00CD23BE">
        <w:t xml:space="preserve"> </w:t>
      </w:r>
      <w:r w:rsidRPr="006A2A20">
        <w:rPr>
          <w:bCs/>
          <w:highlight w:val="cyan"/>
          <w:u w:val="single"/>
        </w:rPr>
        <w:t xml:space="preserve">The </w:t>
      </w:r>
      <w:r w:rsidRPr="006A2A20">
        <w:rPr>
          <w:rStyle w:val="Emphasis"/>
          <w:highlight w:val="cyan"/>
        </w:rPr>
        <w:t>word regulation</w:t>
      </w:r>
      <w:r w:rsidRPr="006A2A20">
        <w:rPr>
          <w:bCs/>
          <w:highlight w:val="cyan"/>
          <w:u w:val="single"/>
        </w:rPr>
        <w:t xml:space="preserve"> has a different signification</w:t>
      </w:r>
      <w:r w:rsidRPr="00CD23BE">
        <w:rPr>
          <w:bCs/>
          <w:u w:val="single"/>
        </w:rPr>
        <w:t xml:space="preserve"> -- </w:t>
      </w:r>
      <w:r w:rsidRPr="006A2A20">
        <w:rPr>
          <w:bCs/>
          <w:highlight w:val="cyan"/>
          <w:u w:val="single"/>
        </w:rPr>
        <w:t xml:space="preserve">it means </w:t>
      </w:r>
      <w:r w:rsidRPr="006A2A20">
        <w:rPr>
          <w:rStyle w:val="Emphasis"/>
          <w:highlight w:val="cyan"/>
        </w:rPr>
        <w:t>method</w:t>
      </w:r>
      <w:r w:rsidRPr="00CD23BE">
        <w:rPr>
          <w:bCs/>
          <w:u w:val="single"/>
        </w:rPr>
        <w:t>, and is defined by Webster in his Dictionary,</w:t>
      </w:r>
      <w:r w:rsidRPr="00CD23BE">
        <w:t xml:space="preserve"> folio 31, page 929, </w:t>
      </w:r>
      <w:r w:rsidRPr="00CD23BE">
        <w:rPr>
          <w:bCs/>
          <w:u w:val="single"/>
        </w:rPr>
        <w:t xml:space="preserve">to be 'a rule or order </w:t>
      </w:r>
      <w:r w:rsidRPr="006A2A20">
        <w:rPr>
          <w:rStyle w:val="Emphasis"/>
          <w:highlight w:val="cyan"/>
        </w:rPr>
        <w:t>prescribed</w:t>
      </w:r>
      <w:r w:rsidRPr="006A2A20">
        <w:rPr>
          <w:bCs/>
          <w:highlight w:val="cyan"/>
          <w:u w:val="single"/>
        </w:rPr>
        <w:t xml:space="preserve"> by</w:t>
      </w:r>
      <w:r w:rsidRPr="00CD23BE">
        <w:rPr>
          <w:bCs/>
          <w:u w:val="single"/>
        </w:rPr>
        <w:t xml:space="preserve"> a superior </w:t>
      </w:r>
      <w:r w:rsidRPr="006A2A20">
        <w:rPr>
          <w:bCs/>
          <w:highlight w:val="cyan"/>
          <w:u w:val="single"/>
        </w:rPr>
        <w:t>for</w:t>
      </w:r>
      <w:r w:rsidRPr="00CD23BE">
        <w:rPr>
          <w:bCs/>
          <w:u w:val="single"/>
        </w:rPr>
        <w:t xml:space="preserve"> the </w:t>
      </w:r>
      <w:r w:rsidRPr="006A2A20">
        <w:rPr>
          <w:bCs/>
          <w:highlight w:val="cyan"/>
          <w:u w:val="single"/>
        </w:rPr>
        <w:t>management</w:t>
      </w:r>
      <w:r w:rsidRPr="00CD23BE">
        <w:rPr>
          <w:bCs/>
          <w:u w:val="single"/>
        </w:rPr>
        <w:t xml:space="preserve"> of some business, or for </w:t>
      </w:r>
      <w:r w:rsidRPr="006A2A20">
        <w:rPr>
          <w:bCs/>
          <w:highlight w:val="cyan"/>
          <w:u w:val="single"/>
        </w:rPr>
        <w:t>the government</w:t>
      </w:r>
      <w:r w:rsidRPr="00CD23BE">
        <w:rPr>
          <w:bCs/>
          <w:u w:val="single"/>
        </w:rPr>
        <w:t xml:space="preserve"> of a company or society.'</w:t>
      </w:r>
      <w:r w:rsidRPr="00CD23BE">
        <w:t xml:space="preserve"> </w:t>
      </w:r>
      <w:r w:rsidRPr="006A2A20">
        <w:rPr>
          <w:bCs/>
          <w:highlight w:val="cyan"/>
          <w:u w:val="single"/>
        </w:rPr>
        <w:t>This</w:t>
      </w:r>
      <w:r w:rsidRPr="00CD23BE">
        <w:rPr>
          <w:bCs/>
          <w:u w:val="single"/>
        </w:rPr>
        <w:t xml:space="preserve"> more properly perhaps </w:t>
      </w:r>
      <w:r w:rsidRPr="006A2A20">
        <w:rPr>
          <w:bCs/>
          <w:highlight w:val="cyan"/>
          <w:u w:val="single"/>
        </w:rPr>
        <w:t xml:space="preserve">applies to the </w:t>
      </w:r>
      <w:r w:rsidRPr="006A2A20">
        <w:rPr>
          <w:rStyle w:val="Emphasis"/>
          <w:highlight w:val="cyan"/>
        </w:rPr>
        <w:t>mode and form</w:t>
      </w:r>
      <w:r w:rsidRPr="006A2A20">
        <w:rPr>
          <w:bCs/>
          <w:highlight w:val="cyan"/>
          <w:u w:val="single"/>
        </w:rPr>
        <w:t xml:space="preserve"> of proceeding</w:t>
      </w:r>
      <w:r w:rsidRPr="00CD23BE">
        <w:rPr>
          <w:bCs/>
          <w:u w:val="single"/>
        </w:rPr>
        <w:t xml:space="preserve"> in taking and prosecuting appeals and writs of error.</w:t>
      </w:r>
      <w:r w:rsidRPr="00CD23BE">
        <w:t xml:space="preserve"> By the use of both of those terms, </w:t>
      </w:r>
      <w:r w:rsidRPr="00CD23BE">
        <w:rPr>
          <w:bCs/>
          <w:u w:val="single"/>
        </w:rPr>
        <w:t>we think that something more was intended than merely regulating the mode and form of proceedings in such cases</w:t>
      </w:r>
      <w:r w:rsidRPr="00CD23BE">
        <w:t xml:space="preserve">." Thus, in Carter v. Louisiana Purchase Exposition Co., 124 Mo. App. 530, text 538, 102 S.W. Rep. 6, text 9, it is said, "The definition of a rule or order, which are synonymous terms, include commands to lower courts or court officials to do ministerial acts." In support of this proposition is cited 24 Amer. &amp; Eng. Ency. of Law 1016, which is evidently an erroneous citation, whether the first or second edition is meant. See the definition of regulate and rule, 24 amer. &amp; Eng. Ency. of Law (2nd Ed.) pages 243 to 246 and 1010, and it will be seen that </w:t>
      </w:r>
      <w:r w:rsidRPr="00CD23BE">
        <w:rPr>
          <w:bCs/>
          <w:u w:val="single"/>
        </w:rPr>
        <w:t>the two words are not always [***34]  synonymous, much necessarily depending upon the context and the sense in which the words are used</w:t>
      </w:r>
      <w:r w:rsidRPr="00CD23BE">
        <w:t>. Also see the discussion  [*634]  of the word regulation in 34 Cyc. 1031. We would call especial attention to Morris v. Board of Pilot Commissioners, 7 Del. chan. 136, 30 Atl. Rep. 667, text 669, wherein the following statement is made by the court: "These words 'rule' and the 'order,' when used in a statute, have a definite signification. They are different in their nature and extent. A rule, to be valid, must be general in its scope, and undiscriminating in its application; an order is specific and not limited in its application. The function of an order relates more particularly to the execution or enforcement of a rule previously made." Also see 7 Words &amp; Phrases 6271 and 6272, and 4 Words &amp; Phrases (2nd Ser.) 419, 420. As we held in City of Los Angeles v. Gager, 10 Cal. App. 378, 102 Pac. Rep. 17, "</w:t>
      </w:r>
      <w:r w:rsidRPr="00CD23BE">
        <w:rPr>
          <w:bCs/>
          <w:u w:val="single"/>
        </w:rPr>
        <w:t>The meaning of the word 'rules' is of wide and varied significance, depending upon the context; in a legal sense it is synonymous with 'laws</w:t>
      </w:r>
      <w:r w:rsidRPr="00CD23BE">
        <w:t>.'" If Section 2908 had contained the word order, or had authorized the Commissioners to impose a penalty for the violation of any order [***35]  made by them, there would be no room for construction. The Georgia statute, Acts of 1905, p. 120, generally known as the "Steed Bill," entitled "An act to further extend the powers of the Railroad Commission of this State, and to confer upon the commission the power to regulate the time and manner within which the several railroads in this State shall receive, receipt for, forward and deliver to its destination all freight of every character, which may be tendered or received by them for transportation; to provide a penalty for non-compliance with any and all reasonable rules, regulations and orders prescribed by the said commission in the execution of these powers, and for other purposes," expressly authorized the Railroad Commissioners "to provide a penalty for non-compliance with any and all reasonable rules, regulations and orders prescribed by the said Commision."  [*635]  See Pennington v. Douglas, A. &amp; G. Ry. Co., 3 Ga. App. 665, 60 S.E. Rep. 485, which we cited with approval in State v. Atlantic Coast Line R. Co., 56 fla. 617, text 651, 47 South. Rep. 969, 32 L.R.A. (N.S.) 639. Under the reasoning in the cited authorities, especially State v. Atlantic Coast Line R. Co.,  [***36]  supra, and Morris v. Board of Pilot Commissioners, we are constrained to hold that the fourth and eighth grounds of the demurrer are well founded and that HN16the Railroad Commissioners were not empowered or authorized to impose a penalty upon the three railroads for failure to comply with the order for the erection of a union depot.</w:t>
      </w:r>
    </w:p>
    <w:p w:rsidR="00E573D9" w:rsidRDefault="00E573D9" w:rsidP="00E573D9"/>
    <w:p w:rsidR="00E573D9" w:rsidRDefault="00E573D9" w:rsidP="00E573D9">
      <w:pPr>
        <w:pStyle w:val="Heading4"/>
      </w:pPr>
      <w:r>
        <w:t>Restriction limits something that a person can do – means it has to prevent legal immigration</w:t>
      </w:r>
    </w:p>
    <w:p w:rsidR="00E573D9" w:rsidRDefault="00E573D9" w:rsidP="00E573D9">
      <w:pPr>
        <w:rPr>
          <w:rFonts w:ascii="Cambria Math" w:hAnsi="Cambria Math" w:cs="Cambria Math"/>
        </w:rPr>
      </w:pPr>
      <w:r w:rsidRPr="009A0405">
        <w:rPr>
          <w:b/>
        </w:rPr>
        <w:t>Tryfonidou</w:t>
      </w:r>
      <w:r w:rsidRPr="009A0405">
        <w:rPr>
          <w:rFonts w:ascii="Cambria Math" w:hAnsi="Cambria Math" w:cs="Cambria Math"/>
          <w:b/>
        </w:rPr>
        <w:t>, 11</w:t>
      </w:r>
      <w:r>
        <w:rPr>
          <w:rFonts w:ascii="Cambria Math" w:hAnsi="Cambria Math" w:cs="Cambria Math"/>
        </w:rPr>
        <w:t xml:space="preserve"> - Lecturer and Deputy Director of the Centre for European Law and Integration (CELI), University of Leicester (Alina, “What can the Court’s response to reverse discrimination and purely internal situations contribute to our understanding of the relationship between the ‘restriction’ and ‘discrimination’ concepts in EU free movement law?” </w:t>
      </w:r>
      <w:hyperlink r:id="rId17" w:history="1">
        <w:r w:rsidRPr="00A2041B">
          <w:rPr>
            <w:rStyle w:val="Hyperlink"/>
            <w:rFonts w:ascii="Cambria Math" w:hAnsi="Cambria Math" w:cs="Cambria Math"/>
          </w:rPr>
          <w:t>http://www.jus.uio.no/ifp/forskning/prosjekter/markedsstaten/arrangementer/2011/free-movement-oslo/speakers-papers/tryfonidou.pdf</w:t>
        </w:r>
      </w:hyperlink>
    </w:p>
    <w:p w:rsidR="00E573D9" w:rsidRPr="009A0405" w:rsidRDefault="00E573D9" w:rsidP="00E573D9"/>
    <w:p w:rsidR="00E573D9" w:rsidRDefault="00E573D9" w:rsidP="00E573D9">
      <w:r>
        <w:t>We  should  now move on to introduce the other main concept that will be explored in this contribution: ‘restriction’</w:t>
      </w:r>
      <w:r w:rsidRPr="00080F32">
        <w:t xml:space="preserve">. </w:t>
      </w:r>
      <w:r w:rsidRPr="00080F32">
        <w:rPr>
          <w:rStyle w:val="StyleUnderline"/>
        </w:rPr>
        <w:t xml:space="preserve">In common parlance, </w:t>
      </w:r>
      <w:r w:rsidRPr="006A2A20">
        <w:rPr>
          <w:rStyle w:val="StyleUnderline"/>
          <w:highlight w:val="cyan"/>
        </w:rPr>
        <w:t xml:space="preserve">‘restriction’ is a ‘rule or law that limits what you can do </w:t>
      </w:r>
      <w:r w:rsidRPr="000D7830">
        <w:rPr>
          <w:rStyle w:val="StyleUnderline"/>
        </w:rPr>
        <w:t>or what can happen</w:t>
      </w:r>
      <w:r w:rsidRPr="000D7830">
        <w:t>’</w:t>
      </w:r>
      <w:r>
        <w:t xml:space="preserve">.39 In other words, </w:t>
      </w:r>
      <w:r w:rsidRPr="006A2A20">
        <w:rPr>
          <w:rStyle w:val="StyleUnderline"/>
          <w:highlight w:val="cyan"/>
        </w:rPr>
        <w:t>it is something that limits one’s freedom to act (or not to act) in a particular way</w:t>
      </w:r>
      <w:r>
        <w:t xml:space="preserve">, or the enjoyment of a right to which he or she is entitled. In the context of EU free movement law, the interpretation employed for this term has been much narrower and has naturally been informed by the aims of the Treaty. In particular, </w:t>
      </w:r>
      <w:r w:rsidRPr="000D7830">
        <w:rPr>
          <w:rStyle w:val="StyleUnderline"/>
          <w:highlight w:val="cyan"/>
        </w:rPr>
        <w:t xml:space="preserve">the term has </w:t>
      </w:r>
      <w:r w:rsidRPr="000D7830">
        <w:rPr>
          <w:rStyle w:val="StyleUnderline"/>
        </w:rPr>
        <w:t>traditionally</w:t>
      </w:r>
      <w:r w:rsidRPr="000D7830">
        <w:rPr>
          <w:rStyle w:val="StyleUnderline"/>
          <w:highlight w:val="cyan"/>
        </w:rPr>
        <w:t xml:space="preserve"> been read as referring to a restriction on free movement</w:t>
      </w:r>
      <w:r>
        <w:t>; and, in the more specific context of the market freedoms, to a restriction on the exercise of inter­State movement that is linked to the exercise of an economic activity.</w:t>
      </w:r>
    </w:p>
    <w:p w:rsidR="00E573D9" w:rsidRDefault="00E573D9" w:rsidP="00E573D9"/>
    <w:p w:rsidR="00E573D9" w:rsidRPr="00CD23BE" w:rsidRDefault="00E573D9" w:rsidP="00E573D9">
      <w:pPr>
        <w:pStyle w:val="Heading4"/>
      </w:pPr>
      <w:r w:rsidRPr="00CD23BE">
        <w:t xml:space="preserve">Restrictions are </w:t>
      </w:r>
      <w:r w:rsidRPr="00CD23BE">
        <w:rPr>
          <w:u w:val="single"/>
        </w:rPr>
        <w:t>prohibitions</w:t>
      </w:r>
      <w:r w:rsidRPr="00CD23BE">
        <w:t xml:space="preserve"> on action --- the aff </w:t>
      </w:r>
      <w:r>
        <w:t>lifts regulations regarding the management of immigration, not restrictions</w:t>
      </w:r>
      <w:r w:rsidRPr="00CD23BE">
        <w:t xml:space="preserve"> </w:t>
      </w:r>
    </w:p>
    <w:p w:rsidR="00E573D9" w:rsidRDefault="00E573D9" w:rsidP="00E573D9">
      <w:r w:rsidRPr="00CD23BE">
        <w:t>Jean</w:t>
      </w:r>
      <w:r w:rsidRPr="00CD23BE">
        <w:rPr>
          <w:rStyle w:val="Style13ptBold"/>
        </w:rPr>
        <w:t xml:space="preserve"> Schiedler-Brown 12</w:t>
      </w:r>
      <w:r w:rsidRPr="00CD23BE">
        <w:t>,</w:t>
      </w:r>
      <w:r w:rsidRPr="00CD23BE">
        <w:rPr>
          <w:rStyle w:val="Style13ptBold"/>
        </w:rPr>
        <w:t xml:space="preserve"> </w:t>
      </w:r>
      <w:r w:rsidRPr="00CD23BE">
        <w:t xml:space="preserve">Attorney, Jean Schiedler-Brown &amp; Associates, Appellant Brief of Randall Kinchloe v. States Dept of Health, Washington,  The Court of Appeals of the State of Washington, Division 1, </w:t>
      </w:r>
      <w:hyperlink r:id="rId18" w:history="1">
        <w:r w:rsidRPr="00D33A3A">
          <w:rPr>
            <w:rStyle w:val="Hyperlink"/>
          </w:rPr>
          <w:t>http://www.courts.wa.gov/content/Briefs/A01/686429%20Appellant%20Randall%20Kincheloe%27s.pdf</w:t>
        </w:r>
      </w:hyperlink>
    </w:p>
    <w:p w:rsidR="00E573D9" w:rsidRPr="00CD23BE" w:rsidRDefault="00E573D9" w:rsidP="00E573D9"/>
    <w:p w:rsidR="00E573D9" w:rsidRPr="00CD23BE" w:rsidRDefault="00E573D9" w:rsidP="00E573D9">
      <w:pPr>
        <w:rPr>
          <w:sz w:val="16"/>
        </w:rPr>
      </w:pPr>
      <w:r w:rsidRPr="00CD23BE">
        <w:rPr>
          <w:sz w:val="16"/>
        </w:rPr>
        <w:t xml:space="preserve">3. </w:t>
      </w:r>
      <w:r w:rsidRPr="00CD23BE">
        <w:rPr>
          <w:rStyle w:val="StyleUnderline"/>
        </w:rPr>
        <w:t xml:space="preserve">The </w:t>
      </w:r>
      <w:r w:rsidRPr="006A2A20">
        <w:rPr>
          <w:rStyle w:val="StyleUnderline"/>
          <w:highlight w:val="cyan"/>
        </w:rPr>
        <w:t>ordinary definition of</w:t>
      </w:r>
      <w:r w:rsidRPr="006A2A20">
        <w:rPr>
          <w:sz w:val="16"/>
          <w:highlight w:val="cyan"/>
        </w:rPr>
        <w:t xml:space="preserve"> </w:t>
      </w:r>
      <w:r w:rsidRPr="00CD23BE">
        <w:rPr>
          <w:sz w:val="16"/>
        </w:rPr>
        <w:t xml:space="preserve">the term </w:t>
      </w:r>
      <w:r w:rsidRPr="006A2A20">
        <w:rPr>
          <w:sz w:val="16"/>
          <w:highlight w:val="cyan"/>
        </w:rPr>
        <w:t>"</w:t>
      </w:r>
      <w:r w:rsidRPr="006A2A20">
        <w:rPr>
          <w:rStyle w:val="StyleUnderline"/>
          <w:highlight w:val="cyan"/>
        </w:rPr>
        <w:t>restrictions</w:t>
      </w:r>
      <w:r w:rsidRPr="006A2A20">
        <w:rPr>
          <w:sz w:val="16"/>
          <w:highlight w:val="cyan"/>
        </w:rPr>
        <w:t>"</w:t>
      </w:r>
      <w:r w:rsidRPr="00CD23BE">
        <w:rPr>
          <w:sz w:val="16"/>
        </w:rPr>
        <w:t xml:space="preserve"> also </w:t>
      </w:r>
      <w:r w:rsidRPr="006A2A20">
        <w:rPr>
          <w:rStyle w:val="StyleUnderline"/>
          <w:highlight w:val="cyan"/>
        </w:rPr>
        <w:t>does not include</w:t>
      </w:r>
      <w:r w:rsidRPr="006A2A20">
        <w:rPr>
          <w:sz w:val="16"/>
          <w:highlight w:val="cyan"/>
        </w:rPr>
        <w:t xml:space="preserve"> </w:t>
      </w:r>
      <w:r w:rsidRPr="00CD23BE">
        <w:rPr>
          <w:sz w:val="16"/>
        </w:rPr>
        <w:t xml:space="preserve">the </w:t>
      </w:r>
      <w:r w:rsidRPr="006A2A20">
        <w:rPr>
          <w:rStyle w:val="Emphasis"/>
          <w:highlight w:val="cyan"/>
        </w:rPr>
        <w:t>reporting and monitoring or supervising</w:t>
      </w:r>
      <w:r w:rsidRPr="00CD23BE">
        <w:rPr>
          <w:sz w:val="16"/>
        </w:rPr>
        <w:t xml:space="preserve"> terms and </w:t>
      </w:r>
      <w:r w:rsidRPr="006A2A20">
        <w:rPr>
          <w:rStyle w:val="Emphasis"/>
          <w:highlight w:val="cyan"/>
        </w:rPr>
        <w:t>conditions</w:t>
      </w:r>
      <w:r w:rsidRPr="00CD23BE">
        <w:rPr>
          <w:sz w:val="16"/>
        </w:rPr>
        <w:t xml:space="preserve"> that are included in the 2001 Stipulation. </w:t>
      </w:r>
    </w:p>
    <w:p w:rsidR="00E573D9" w:rsidRPr="006A2A20" w:rsidRDefault="00E573D9" w:rsidP="00E573D9">
      <w:pPr>
        <w:rPr>
          <w:sz w:val="16"/>
          <w:highlight w:val="cyan"/>
        </w:rPr>
      </w:pPr>
      <w:r w:rsidRPr="006A2A20">
        <w:rPr>
          <w:rStyle w:val="StyleUnderline"/>
          <w:highlight w:val="cyan"/>
        </w:rPr>
        <w:t>Black's Law</w:t>
      </w:r>
      <w:r w:rsidRPr="006A2A20">
        <w:rPr>
          <w:sz w:val="16"/>
          <w:highlight w:val="cyan"/>
        </w:rPr>
        <w:t xml:space="preserve"> </w:t>
      </w:r>
      <w:r w:rsidRPr="00CD23BE">
        <w:rPr>
          <w:sz w:val="16"/>
        </w:rPr>
        <w:t xml:space="preserve">Dictionary, 'fifth edition,(1979) </w:t>
      </w:r>
      <w:r w:rsidRPr="006A2A20">
        <w:rPr>
          <w:rStyle w:val="StyleUnderline"/>
          <w:highlight w:val="cyan"/>
        </w:rPr>
        <w:t>defines "restriction" as</w:t>
      </w:r>
      <w:r w:rsidRPr="006A2A20">
        <w:rPr>
          <w:sz w:val="16"/>
          <w:highlight w:val="cyan"/>
        </w:rPr>
        <w:t xml:space="preserve">; </w:t>
      </w:r>
    </w:p>
    <w:p w:rsidR="00E573D9" w:rsidRPr="00CD23BE" w:rsidRDefault="00E573D9" w:rsidP="00E573D9">
      <w:pPr>
        <w:rPr>
          <w:sz w:val="16"/>
        </w:rPr>
      </w:pPr>
      <w:r w:rsidRPr="006A2A20">
        <w:rPr>
          <w:rStyle w:val="StyleUnderline"/>
          <w:highlight w:val="cyan"/>
        </w:rPr>
        <w:t>A limitation</w:t>
      </w:r>
      <w:r w:rsidRPr="006A2A20">
        <w:rPr>
          <w:sz w:val="16"/>
          <w:highlight w:val="cyan"/>
        </w:rPr>
        <w:t xml:space="preserve"> </w:t>
      </w:r>
      <w:r w:rsidRPr="00CD23BE">
        <w:rPr>
          <w:sz w:val="16"/>
        </w:rPr>
        <w:t xml:space="preserve">often </w:t>
      </w:r>
      <w:r w:rsidRPr="006A2A20">
        <w:rPr>
          <w:rStyle w:val="StyleUnderline"/>
          <w:highlight w:val="cyan"/>
        </w:rPr>
        <w:t>imposed</w:t>
      </w:r>
      <w:r w:rsidRPr="006A2A20">
        <w:rPr>
          <w:sz w:val="16"/>
          <w:highlight w:val="cyan"/>
        </w:rPr>
        <w:t xml:space="preserve"> </w:t>
      </w:r>
      <w:r w:rsidRPr="00CD23BE">
        <w:rPr>
          <w:sz w:val="16"/>
        </w:rPr>
        <w:t xml:space="preserve">in a deed or lease respecting the use to which the property may be put. The term "restrict' is also cross referenced with the term "restrain." Restrain is defined as; To limit, confine, abridge, narrow down, restrict, obstruct, impede, hinder, stay, destroy. </w:t>
      </w:r>
      <w:r w:rsidRPr="006A2A20">
        <w:rPr>
          <w:rStyle w:val="Emphasis"/>
          <w:highlight w:val="cyan"/>
        </w:rPr>
        <w:t>To prohibit from action</w:t>
      </w:r>
      <w:r w:rsidRPr="00CD23BE">
        <w:rPr>
          <w:sz w:val="16"/>
        </w:rPr>
        <w:t>; to put compulsion on; to restrict; to hold or press back. To keep in check; to hold back from acting, proceeding, or advancing, either by physical or moral force, or by interposing obstacle, to repress or suppress, to curb.</w:t>
      </w:r>
      <w:r w:rsidRPr="00CD23BE">
        <w:rPr>
          <w:sz w:val="16"/>
        </w:rPr>
        <w:tab/>
      </w:r>
    </w:p>
    <w:p w:rsidR="00E573D9" w:rsidRPr="00CD23BE" w:rsidRDefault="00E573D9" w:rsidP="00E573D9">
      <w:pPr>
        <w:rPr>
          <w:sz w:val="16"/>
        </w:rPr>
      </w:pPr>
      <w:r w:rsidRPr="006A2A20">
        <w:rPr>
          <w:rStyle w:val="StyleUnderline"/>
          <w:highlight w:val="cyan"/>
        </w:rPr>
        <w:t>In contrast</w:t>
      </w:r>
      <w:r w:rsidRPr="00CD23BE">
        <w:rPr>
          <w:sz w:val="16"/>
        </w:rPr>
        <w:t>, the terms "</w:t>
      </w:r>
      <w:r w:rsidRPr="006A2A20">
        <w:rPr>
          <w:rStyle w:val="StyleUnderline"/>
          <w:highlight w:val="cyan"/>
        </w:rPr>
        <w:t xml:space="preserve">supervise" </w:t>
      </w:r>
      <w:r w:rsidRPr="00CD23BE">
        <w:rPr>
          <w:rStyle w:val="StyleUnderline"/>
        </w:rPr>
        <w:t>and "supervisor</w:t>
      </w:r>
      <w:r w:rsidRPr="006A2A20">
        <w:rPr>
          <w:rStyle w:val="StyleUnderline"/>
          <w:highlight w:val="cyan"/>
        </w:rPr>
        <w:t>" are</w:t>
      </w:r>
      <w:r w:rsidRPr="006A2A20">
        <w:rPr>
          <w:sz w:val="16"/>
          <w:highlight w:val="cyan"/>
        </w:rPr>
        <w:t xml:space="preserve"> </w:t>
      </w:r>
      <w:r w:rsidRPr="00CD23BE">
        <w:rPr>
          <w:sz w:val="16"/>
        </w:rPr>
        <w:t xml:space="preserve">defined as; </w:t>
      </w:r>
      <w:r w:rsidRPr="006A2A20">
        <w:rPr>
          <w:rStyle w:val="StyleUnderline"/>
          <w:highlight w:val="cyan"/>
        </w:rPr>
        <w:t>To have</w:t>
      </w:r>
      <w:r w:rsidRPr="006A2A20">
        <w:rPr>
          <w:sz w:val="16"/>
          <w:highlight w:val="cyan"/>
        </w:rPr>
        <w:t xml:space="preserve"> </w:t>
      </w:r>
      <w:r w:rsidRPr="00CD23BE">
        <w:rPr>
          <w:sz w:val="16"/>
        </w:rPr>
        <w:t xml:space="preserve">general </w:t>
      </w:r>
      <w:r w:rsidRPr="006A2A20">
        <w:rPr>
          <w:rStyle w:val="StyleUnderline"/>
          <w:highlight w:val="cyan"/>
        </w:rPr>
        <w:t>oversight</w:t>
      </w:r>
      <w:r w:rsidRPr="006A2A20">
        <w:rPr>
          <w:sz w:val="16"/>
          <w:highlight w:val="cyan"/>
        </w:rPr>
        <w:t xml:space="preserve"> </w:t>
      </w:r>
      <w:r w:rsidRPr="00CD23BE">
        <w:rPr>
          <w:sz w:val="16"/>
        </w:rPr>
        <w:t xml:space="preserve">over, to superintend </w:t>
      </w:r>
      <w:r w:rsidRPr="006A2A20">
        <w:rPr>
          <w:rStyle w:val="StyleUnderline"/>
          <w:highlight w:val="cyan"/>
        </w:rPr>
        <w:t>or</w:t>
      </w:r>
      <w:r w:rsidRPr="006A2A20">
        <w:rPr>
          <w:sz w:val="16"/>
          <w:highlight w:val="cyan"/>
        </w:rPr>
        <w:t xml:space="preserve"> </w:t>
      </w:r>
      <w:r w:rsidRPr="00CD23BE">
        <w:rPr>
          <w:sz w:val="16"/>
        </w:rPr>
        <w:t xml:space="preserve">to </w:t>
      </w:r>
      <w:r w:rsidRPr="006A2A20">
        <w:rPr>
          <w:rStyle w:val="StyleUnderline"/>
          <w:highlight w:val="cyan"/>
        </w:rPr>
        <w:t>inspect</w:t>
      </w:r>
      <w:r w:rsidRPr="00CD23BE">
        <w:rPr>
          <w:sz w:val="16"/>
        </w:rPr>
        <w:t xml:space="preserve">. See Supervisor. A surveyor or overseer. . . In a broad sense, one having authority over others, to superintend and direct. The term "supervisor" means an individual having authority, in the interest of the employer, to hire, transfer, suspend, layoff, recall, promote, discharge, assign, reward, or discipline other employees, or responsibility to direct them, or to adjust their grievances, or effectively to recommend such action, if in connection with the foregoing the exercise of such authority is not of a merely routine or clerical nature, but required the use of independent judgment. </w:t>
      </w:r>
    </w:p>
    <w:p w:rsidR="00E573D9" w:rsidRPr="00CD23BE" w:rsidRDefault="00E573D9" w:rsidP="00E573D9">
      <w:pPr>
        <w:rPr>
          <w:sz w:val="16"/>
        </w:rPr>
      </w:pPr>
      <w:r w:rsidRPr="00CD23BE">
        <w:rPr>
          <w:sz w:val="16"/>
        </w:rPr>
        <w:t xml:space="preserve">Comparing the above definitions, it is clear that </w:t>
      </w:r>
      <w:r w:rsidRPr="006A2A20">
        <w:rPr>
          <w:rStyle w:val="StyleUnderline"/>
          <w:highlight w:val="cyan"/>
        </w:rPr>
        <w:t>the</w:t>
      </w:r>
      <w:r w:rsidRPr="006A2A20">
        <w:rPr>
          <w:sz w:val="16"/>
          <w:highlight w:val="cyan"/>
        </w:rPr>
        <w:t xml:space="preserve"> </w:t>
      </w:r>
      <w:r w:rsidRPr="006A2A20">
        <w:rPr>
          <w:rStyle w:val="Emphasis"/>
          <w:highlight w:val="cyan"/>
        </w:rPr>
        <w:t xml:space="preserve">definition of "restriction" is very different </w:t>
      </w:r>
      <w:r w:rsidRPr="00CD23BE">
        <w:rPr>
          <w:rStyle w:val="Emphasis"/>
        </w:rPr>
        <w:t>from the definition of "supervision</w:t>
      </w:r>
      <w:r w:rsidRPr="00CD23BE">
        <w:rPr>
          <w:sz w:val="16"/>
        </w:rPr>
        <w:t xml:space="preserve">"-very few of the same words are used to explain or define the different terms. In his 2001 stipulation, Mr. </w:t>
      </w:r>
      <w:r w:rsidRPr="006A2A20">
        <w:rPr>
          <w:rStyle w:val="StyleUnderline"/>
          <w:highlight w:val="cyan"/>
        </w:rPr>
        <w:t>Kincheloe</w:t>
      </w:r>
      <w:r w:rsidRPr="00CD23BE">
        <w:rPr>
          <w:sz w:val="16"/>
        </w:rPr>
        <w:t xml:space="preserve"> essentially </w:t>
      </w:r>
      <w:r w:rsidRPr="006A2A20">
        <w:rPr>
          <w:rStyle w:val="StyleUnderline"/>
          <w:highlight w:val="cyan"/>
        </w:rPr>
        <w:t xml:space="preserve">agreed to </w:t>
      </w:r>
      <w:r w:rsidRPr="00CD23BE">
        <w:rPr>
          <w:rStyle w:val="StyleUnderline"/>
        </w:rPr>
        <w:t xml:space="preserve">some </w:t>
      </w:r>
      <w:r w:rsidRPr="00080F32">
        <w:rPr>
          <w:rStyle w:val="Emphasis"/>
        </w:rPr>
        <w:t xml:space="preserve">supervision </w:t>
      </w:r>
      <w:r w:rsidRPr="00080F32">
        <w:rPr>
          <w:rStyle w:val="Emphasis"/>
          <w:highlight w:val="cyan"/>
        </w:rPr>
        <w:t>c</w:t>
      </w:r>
      <w:r w:rsidRPr="006A2A20">
        <w:rPr>
          <w:rStyle w:val="Emphasis"/>
          <w:highlight w:val="cyan"/>
        </w:rPr>
        <w:t>onditions</w:t>
      </w:r>
      <w:r w:rsidRPr="006A2A20">
        <w:rPr>
          <w:sz w:val="16"/>
          <w:highlight w:val="cyan"/>
        </w:rPr>
        <w:t xml:space="preserve">, </w:t>
      </w:r>
      <w:r w:rsidRPr="006A2A20">
        <w:rPr>
          <w:rStyle w:val="Emphasis"/>
          <w:highlight w:val="cyan"/>
        </w:rPr>
        <w:t>but</w:t>
      </w:r>
      <w:r w:rsidRPr="00CD23BE">
        <w:rPr>
          <w:sz w:val="16"/>
        </w:rPr>
        <w:t xml:space="preserve"> he </w:t>
      </w:r>
      <w:r w:rsidRPr="006A2A20">
        <w:rPr>
          <w:rStyle w:val="Emphasis"/>
          <w:highlight w:val="cyan"/>
        </w:rPr>
        <w:t xml:space="preserve">did not agree to restrict </w:t>
      </w:r>
      <w:r w:rsidRPr="00080F32">
        <w:rPr>
          <w:rStyle w:val="Emphasis"/>
        </w:rPr>
        <w:t>his license</w:t>
      </w:r>
      <w:r w:rsidRPr="00080F32">
        <w:rPr>
          <w:sz w:val="16"/>
        </w:rPr>
        <w:t>.</w:t>
      </w:r>
    </w:p>
    <w:p w:rsidR="00E573D9" w:rsidRDefault="00E573D9" w:rsidP="00E573D9"/>
    <w:p w:rsidR="00E573D9" w:rsidRPr="007A6A2C" w:rsidRDefault="00E573D9" w:rsidP="00E573D9">
      <w:pPr>
        <w:pStyle w:val="Heading4"/>
      </w:pPr>
      <w:r>
        <w:t xml:space="preserve">Restrictions are distinct from </w:t>
      </w:r>
      <w:r>
        <w:rPr>
          <w:u w:val="single"/>
        </w:rPr>
        <w:t>conditions</w:t>
      </w:r>
      <w:r>
        <w:t xml:space="preserve"> on action</w:t>
      </w:r>
    </w:p>
    <w:p w:rsidR="00E573D9" w:rsidRPr="00CD23BE" w:rsidRDefault="00E573D9" w:rsidP="00E573D9">
      <w:r w:rsidRPr="00CD23BE">
        <w:t>William</w:t>
      </w:r>
      <w:r w:rsidRPr="00CD23BE">
        <w:rPr>
          <w:rStyle w:val="Style13ptBold"/>
        </w:rPr>
        <w:t xml:space="preserve"> Conner 78</w:t>
      </w:r>
      <w:r w:rsidRPr="00CD23BE">
        <w:t>,</w:t>
      </w:r>
      <w:r w:rsidRPr="00CD23BE">
        <w:rPr>
          <w:rStyle w:val="Style13ptBold"/>
        </w:rPr>
        <w:t xml:space="preserve"> </w:t>
      </w:r>
      <w:r w:rsidRPr="00CD23BE">
        <w:t>former federal judge for the United States District Court for the Southern District of New York United States District Court, S. D. New York, CORPORACION VENEZOLANA de FOMENTO v. VINTERO SALES, http://www.leagle.com/decision/19781560452FSupp1108_11379</w:t>
      </w:r>
    </w:p>
    <w:p w:rsidR="00E573D9" w:rsidRPr="00CD23BE" w:rsidRDefault="00E573D9" w:rsidP="00E573D9">
      <w:pPr>
        <w:rPr>
          <w:sz w:val="14"/>
        </w:rPr>
      </w:pPr>
      <w:r w:rsidRPr="007A6A2C">
        <w:rPr>
          <w:sz w:val="14"/>
        </w:rPr>
        <w:t xml:space="preserve">Plaintiff next contends that Merban was charged with notice of the restrictions on the authority of plaintiff's officers to execute the guarantees. </w:t>
      </w:r>
      <w:r w:rsidRPr="007A6A2C">
        <w:rPr>
          <w:rStyle w:val="StyleUnderline"/>
        </w:rPr>
        <w:t>Properly interpreted,</w:t>
      </w:r>
      <w:r w:rsidRPr="007A6A2C">
        <w:rPr>
          <w:sz w:val="14"/>
        </w:rPr>
        <w:t xml:space="preserve"> </w:t>
      </w:r>
      <w:r w:rsidRPr="007A6A2C">
        <w:rPr>
          <w:rStyle w:val="StyleUnderline"/>
        </w:rPr>
        <w:t>the "conditions" that had been imposed by plaintiff's</w:t>
      </w:r>
      <w:r w:rsidRPr="007A6A2C">
        <w:rPr>
          <w:sz w:val="14"/>
        </w:rPr>
        <w:t xml:space="preserve"> Board of Directors and by the Venezuelan Cabinet </w:t>
      </w:r>
      <w:r w:rsidRPr="007A6A2C">
        <w:rPr>
          <w:rStyle w:val="Emphasis"/>
        </w:rPr>
        <w:t xml:space="preserve">were not "restrictions" </w:t>
      </w:r>
      <w:r w:rsidRPr="007A6A2C">
        <w:rPr>
          <w:rStyle w:val="StyleUnderline"/>
        </w:rPr>
        <w:t xml:space="preserve">or "limitations" upon the authority of </w:t>
      </w:r>
      <w:r w:rsidRPr="007A6A2C">
        <w:rPr>
          <w:sz w:val="14"/>
        </w:rPr>
        <w:t xml:space="preserve">plaintiff's </w:t>
      </w:r>
      <w:r w:rsidRPr="007A6A2C">
        <w:rPr>
          <w:rStyle w:val="StyleUnderline"/>
        </w:rPr>
        <w:t xml:space="preserve">agents but rather </w:t>
      </w:r>
      <w:r w:rsidRPr="007A6A2C">
        <w:rPr>
          <w:rStyle w:val="Emphasis"/>
        </w:rPr>
        <w:t>conditions precedent to the granting of authority</w:t>
      </w:r>
      <w:r w:rsidRPr="007A6A2C">
        <w:rPr>
          <w:sz w:val="14"/>
        </w:rPr>
        <w:t>. Essentially, then, plaintiff's argument is that Merban should have known that plaintiff's officers were not authorized to act except upon the fulfillment of the specified conditions.</w:t>
      </w:r>
    </w:p>
    <w:p w:rsidR="00E573D9" w:rsidRDefault="00E573D9" w:rsidP="00E573D9"/>
    <w:p w:rsidR="00E573D9" w:rsidRDefault="00E573D9" w:rsidP="00E573D9">
      <w:pPr>
        <w:pStyle w:val="Heading3"/>
      </w:pPr>
      <w:r>
        <w:t>AT: Effects</w:t>
      </w:r>
    </w:p>
    <w:p w:rsidR="00E573D9" w:rsidRDefault="00E573D9" w:rsidP="00E573D9"/>
    <w:p w:rsidR="00E573D9" w:rsidRPr="006C079E" w:rsidRDefault="00E573D9" w:rsidP="00E573D9">
      <w:pPr>
        <w:pStyle w:val="Heading4"/>
      </w:pPr>
      <w:r>
        <w:t xml:space="preserve">Restrictive </w:t>
      </w:r>
      <w:r w:rsidRPr="00CE5499">
        <w:rPr>
          <w:u w:val="single"/>
        </w:rPr>
        <w:t>effects</w:t>
      </w:r>
      <w:r>
        <w:t xml:space="preserve"> don’t meet—a restriction is a direct governmental limitation</w:t>
      </w:r>
    </w:p>
    <w:p w:rsidR="00E573D9" w:rsidRDefault="00E573D9" w:rsidP="00E573D9">
      <w:r>
        <w:t xml:space="preserve">Annamaria </w:t>
      </w:r>
      <w:r w:rsidRPr="0036341C">
        <w:rPr>
          <w:rStyle w:val="Style13ptBold"/>
        </w:rPr>
        <w:t>Viterbo 12</w:t>
      </w:r>
      <w:r>
        <w:t xml:space="preserve"> , Assistant Professor in International Law at the University of Torino, PhD in International Economic Law from Bocconi University and Jean Monnet Fellow at the European University Institute, 2012, International Economic Law and Monetary Measures: Limitations to States' Sovereignty and Dispute, p. 166</w:t>
      </w:r>
    </w:p>
    <w:p w:rsidR="00E573D9" w:rsidRDefault="00E573D9" w:rsidP="00E573D9"/>
    <w:p w:rsidR="00E573D9" w:rsidRPr="00F42064" w:rsidRDefault="00E573D9" w:rsidP="00E573D9">
      <w:pPr>
        <w:rPr>
          <w:sz w:val="16"/>
        </w:rPr>
      </w:pPr>
      <w:r w:rsidRPr="00F42064">
        <w:rPr>
          <w:sz w:val="16"/>
        </w:rPr>
        <w:t xml:space="preserve">In order </w:t>
      </w:r>
      <w:r w:rsidRPr="006A2A20">
        <w:rPr>
          <w:rStyle w:val="StyleUnderline"/>
          <w:highlight w:val="cyan"/>
        </w:rPr>
        <w:t>to distinguish</w:t>
      </w:r>
      <w:r w:rsidRPr="0036341C">
        <w:rPr>
          <w:rStyle w:val="StyleUnderline"/>
        </w:rPr>
        <w:t xml:space="preserve"> a</w:t>
      </w:r>
      <w:r w:rsidRPr="00F42064">
        <w:rPr>
          <w:sz w:val="16"/>
        </w:rPr>
        <w:t xml:space="preserve">n exchange </w:t>
      </w:r>
      <w:r w:rsidRPr="006A2A20">
        <w:rPr>
          <w:rStyle w:val="StyleUnderline"/>
          <w:highlight w:val="cyan"/>
        </w:rPr>
        <w:t>restriction</w:t>
      </w:r>
      <w:r w:rsidRPr="00F42064">
        <w:rPr>
          <w:sz w:val="16"/>
        </w:rPr>
        <w:t xml:space="preserve"> from a trade measure, </w:t>
      </w:r>
      <w:r w:rsidRPr="006A2A20">
        <w:rPr>
          <w:rStyle w:val="StyleUnderline"/>
          <w:highlight w:val="cyan"/>
        </w:rPr>
        <w:t>the Fund</w:t>
      </w:r>
      <w:r w:rsidRPr="006A2A20">
        <w:rPr>
          <w:sz w:val="16"/>
          <w:highlight w:val="cyan"/>
        </w:rPr>
        <w:t xml:space="preserve"> </w:t>
      </w:r>
      <w:r w:rsidRPr="006A2A20">
        <w:rPr>
          <w:rStyle w:val="Emphasis"/>
          <w:rFonts w:eastAsiaTheme="majorEastAsia"/>
          <w:highlight w:val="cyan"/>
        </w:rPr>
        <w:t>chose not to give relevance to</w:t>
      </w:r>
      <w:r w:rsidRPr="0036341C">
        <w:rPr>
          <w:rStyle w:val="Emphasis"/>
          <w:rFonts w:eastAsiaTheme="majorEastAsia"/>
        </w:rPr>
        <w:t xml:space="preserve"> the </w:t>
      </w:r>
      <w:r w:rsidRPr="006A2A20">
        <w:rPr>
          <w:rStyle w:val="Emphasis"/>
          <w:rFonts w:eastAsiaTheme="majorEastAsia"/>
          <w:highlight w:val="cyan"/>
        </w:rPr>
        <w:t>purposes or</w:t>
      </w:r>
      <w:r w:rsidRPr="0036341C">
        <w:rPr>
          <w:rStyle w:val="Emphasis"/>
          <w:rFonts w:eastAsiaTheme="majorEastAsia"/>
        </w:rPr>
        <w:t xml:space="preserve"> the </w:t>
      </w:r>
      <w:r w:rsidRPr="006A2A20">
        <w:rPr>
          <w:rStyle w:val="Emphasis"/>
          <w:rFonts w:eastAsiaTheme="majorEastAsia"/>
          <w:highlight w:val="cyan"/>
        </w:rPr>
        <w:t>effects</w:t>
      </w:r>
      <w:r w:rsidRPr="00F42064">
        <w:rPr>
          <w:sz w:val="16"/>
        </w:rPr>
        <w:t xml:space="preserve"> of the measure </w:t>
      </w:r>
      <w:r w:rsidRPr="006A2A20">
        <w:rPr>
          <w:rStyle w:val="StyleUnderline"/>
          <w:highlight w:val="cyan"/>
        </w:rPr>
        <w:t>and to adopt</w:t>
      </w:r>
      <w:r w:rsidRPr="00F42064">
        <w:rPr>
          <w:sz w:val="16"/>
        </w:rPr>
        <w:t xml:space="preserve">, instead, </w:t>
      </w:r>
      <w:r w:rsidRPr="006A2A20">
        <w:rPr>
          <w:rStyle w:val="StyleUnderline"/>
          <w:b/>
          <w:highlight w:val="cyan"/>
        </w:rPr>
        <w:t>a</w:t>
      </w:r>
      <w:r w:rsidRPr="006A2A20">
        <w:rPr>
          <w:b/>
          <w:sz w:val="16"/>
          <w:highlight w:val="cyan"/>
        </w:rPr>
        <w:t xml:space="preserve"> </w:t>
      </w:r>
      <w:r w:rsidRPr="006A2A20">
        <w:rPr>
          <w:rStyle w:val="Emphasis"/>
          <w:rFonts w:eastAsiaTheme="majorEastAsia"/>
          <w:highlight w:val="cyan"/>
        </w:rPr>
        <w:t>technical criterion</w:t>
      </w:r>
      <w:r w:rsidRPr="006A2A20">
        <w:rPr>
          <w:sz w:val="16"/>
          <w:highlight w:val="cyan"/>
        </w:rPr>
        <w:t xml:space="preserve"> </w:t>
      </w:r>
      <w:r w:rsidRPr="00552F7D">
        <w:rPr>
          <w:rStyle w:val="Emphasis"/>
          <w:rFonts w:eastAsiaTheme="majorEastAsia"/>
        </w:rPr>
        <w:t>that focuses on the method followed</w:t>
      </w:r>
      <w:r w:rsidRPr="00F42064">
        <w:rPr>
          <w:sz w:val="16"/>
        </w:rPr>
        <w:t xml:space="preserve"> to design said measure.</w:t>
      </w:r>
    </w:p>
    <w:p w:rsidR="00E573D9" w:rsidRPr="00F42064" w:rsidRDefault="00E573D9" w:rsidP="00E573D9">
      <w:pPr>
        <w:rPr>
          <w:sz w:val="16"/>
        </w:rPr>
      </w:pPr>
      <w:r w:rsidRPr="006A2A20">
        <w:rPr>
          <w:rStyle w:val="StyleUnderline"/>
          <w:highlight w:val="cyan"/>
        </w:rPr>
        <w:t>An interp</w:t>
      </w:r>
      <w:r w:rsidRPr="0036341C">
        <w:rPr>
          <w:rStyle w:val="StyleUnderline"/>
        </w:rPr>
        <w:t xml:space="preserve">retation </w:t>
      </w:r>
      <w:r w:rsidRPr="006A2A20">
        <w:rPr>
          <w:rStyle w:val="StyleUnderline"/>
          <w:highlight w:val="cyan"/>
        </w:rPr>
        <w:t>that considered</w:t>
      </w:r>
      <w:r w:rsidRPr="0036341C">
        <w:rPr>
          <w:rStyle w:val="StyleUnderline"/>
        </w:rPr>
        <w:t xml:space="preserve"> the</w:t>
      </w:r>
      <w:r w:rsidRPr="00F42064">
        <w:rPr>
          <w:sz w:val="16"/>
        </w:rPr>
        <w:t xml:space="preserve"> economic </w:t>
      </w:r>
      <w:r w:rsidRPr="00CE5499">
        <w:rPr>
          <w:rStyle w:val="StyleUnderline"/>
        </w:rPr>
        <w:t>effects</w:t>
      </w:r>
      <w:r w:rsidRPr="0036341C">
        <w:rPr>
          <w:rStyle w:val="StyleUnderline"/>
        </w:rPr>
        <w:t xml:space="preserve"> and </w:t>
      </w:r>
      <w:r w:rsidRPr="006A2A20">
        <w:rPr>
          <w:rStyle w:val="StyleUnderline"/>
          <w:highlight w:val="cyan"/>
        </w:rPr>
        <w:t>purposes</w:t>
      </w:r>
      <w:r w:rsidRPr="00F42064">
        <w:rPr>
          <w:sz w:val="16"/>
        </w:rPr>
        <w:t xml:space="preserve"> of the measures (taking into account the fact that the measure was introduced for balance of payments reasons or to preserve foreign currency reserves) </w:t>
      </w:r>
      <w:r w:rsidRPr="006A2A20">
        <w:rPr>
          <w:rStyle w:val="StyleUnderline"/>
          <w:highlight w:val="cyan"/>
        </w:rPr>
        <w:t>would have</w:t>
      </w:r>
      <w:r w:rsidRPr="006A2A20">
        <w:rPr>
          <w:sz w:val="16"/>
          <w:highlight w:val="cyan"/>
        </w:rPr>
        <w:t xml:space="preserve"> </w:t>
      </w:r>
      <w:r w:rsidRPr="00552F7D">
        <w:rPr>
          <w:rStyle w:val="Emphasis"/>
          <w:rFonts w:eastAsiaTheme="majorEastAsia"/>
        </w:rPr>
        <w:t xml:space="preserve">inevitably </w:t>
      </w:r>
      <w:r w:rsidRPr="006A2A20">
        <w:rPr>
          <w:rStyle w:val="Emphasis"/>
          <w:rFonts w:eastAsiaTheme="majorEastAsia"/>
          <w:highlight w:val="cyan"/>
        </w:rPr>
        <w:t>extended</w:t>
      </w:r>
      <w:r w:rsidRPr="00F42064">
        <w:rPr>
          <w:sz w:val="16"/>
        </w:rPr>
        <w:t xml:space="preserve"> the Fund's </w:t>
      </w:r>
      <w:r w:rsidRPr="006A2A20">
        <w:rPr>
          <w:rStyle w:val="Emphasis"/>
          <w:rFonts w:eastAsiaTheme="majorEastAsia"/>
          <w:highlight w:val="cyan"/>
        </w:rPr>
        <w:t>jurisdiction</w:t>
      </w:r>
      <w:r w:rsidRPr="00F42064">
        <w:rPr>
          <w:sz w:val="16"/>
        </w:rPr>
        <w:t xml:space="preserve"> to trade restrictions, </w:t>
      </w:r>
      <w:r w:rsidRPr="006A2A20">
        <w:rPr>
          <w:rStyle w:val="StyleUnderline"/>
          <w:highlight w:val="cyan"/>
        </w:rPr>
        <w:t>blurring</w:t>
      </w:r>
      <w:r w:rsidRPr="006A2A20">
        <w:rPr>
          <w:sz w:val="16"/>
          <w:highlight w:val="cyan"/>
        </w:rPr>
        <w:t xml:space="preserve"> </w:t>
      </w:r>
      <w:r w:rsidRPr="00F42064">
        <w:rPr>
          <w:sz w:val="16"/>
        </w:rPr>
        <w:t xml:space="preserve">the </w:t>
      </w:r>
      <w:r w:rsidRPr="006A2A20">
        <w:rPr>
          <w:rStyle w:val="StyleUnderline"/>
          <w:highlight w:val="cyan"/>
        </w:rPr>
        <w:t>boundaries</w:t>
      </w:r>
      <w:r w:rsidRPr="006A2A20">
        <w:rPr>
          <w:sz w:val="16"/>
          <w:highlight w:val="cyan"/>
        </w:rPr>
        <w:t xml:space="preserve"> </w:t>
      </w:r>
      <w:r w:rsidRPr="00F42064">
        <w:rPr>
          <w:sz w:val="16"/>
        </w:rPr>
        <w:t>between the IMF and the GATT. The result of such a choice would have been that a quantitative restriction on imports imposed for balance of payments reasons would have fallen within the competence of the Fund.</w:t>
      </w:r>
    </w:p>
    <w:p w:rsidR="00E573D9" w:rsidRPr="00CE5499" w:rsidRDefault="00E573D9" w:rsidP="00E573D9">
      <w:pPr>
        <w:rPr>
          <w:sz w:val="14"/>
        </w:rPr>
      </w:pPr>
      <w:r w:rsidRPr="00CE5499">
        <w:rPr>
          <w:sz w:val="14"/>
        </w:rPr>
        <w:t xml:space="preserve">After lengthy discussions, in 1960 the IMF Executive Board adopted Decision No. 1034-(60/27).46 This Decision clarified that </w:t>
      </w:r>
      <w:r w:rsidRPr="006A2A20">
        <w:rPr>
          <w:rStyle w:val="StyleUnderline"/>
          <w:highlight w:val="cyan"/>
        </w:rPr>
        <w:t>the distinctive feature of a restriction</w:t>
      </w:r>
      <w:r w:rsidRPr="00CE5499">
        <w:rPr>
          <w:sz w:val="14"/>
        </w:rPr>
        <w:t xml:space="preserve"> on payments and transfers for current international transactions </w:t>
      </w:r>
      <w:r w:rsidRPr="006A2A20">
        <w:rPr>
          <w:rStyle w:val="StyleUnderline"/>
          <w:highlight w:val="cyan"/>
        </w:rPr>
        <w:t>is</w:t>
      </w:r>
      <w:r w:rsidRPr="006A2A20">
        <w:rPr>
          <w:sz w:val="14"/>
          <w:highlight w:val="cyan"/>
        </w:rPr>
        <w:t xml:space="preserve"> "</w:t>
      </w:r>
      <w:r w:rsidRPr="006A2A20">
        <w:rPr>
          <w:rStyle w:val="Emphasis"/>
          <w:rFonts w:eastAsiaTheme="majorEastAsia"/>
          <w:highlight w:val="cyan"/>
        </w:rPr>
        <w:t>whether it involves a direct governmental limitation</w:t>
      </w:r>
      <w:r w:rsidRPr="006A2A20">
        <w:rPr>
          <w:sz w:val="14"/>
          <w:highlight w:val="cyan"/>
        </w:rPr>
        <w:t xml:space="preserve"> </w:t>
      </w:r>
      <w:r w:rsidRPr="00CE5499">
        <w:rPr>
          <w:sz w:val="14"/>
        </w:rPr>
        <w:t>on the availability or use of exchange as such*.47 This is a limitation imposed directly on the use of currency in itself, for all purposes.</w:t>
      </w:r>
    </w:p>
    <w:p w:rsidR="00E573D9" w:rsidRPr="00197995" w:rsidRDefault="00E573D9" w:rsidP="00E573D9"/>
    <w:p w:rsidR="00E573D9" w:rsidRDefault="00E573D9" w:rsidP="00E573D9">
      <w:pPr>
        <w:pStyle w:val="Heading2"/>
      </w:pPr>
      <w:r>
        <w:t>Aff / other</w:t>
      </w:r>
    </w:p>
    <w:p w:rsidR="00E573D9" w:rsidRDefault="00E573D9" w:rsidP="00E573D9"/>
    <w:p w:rsidR="00E573D9" w:rsidRDefault="00E573D9" w:rsidP="00E573D9">
      <w:pPr>
        <w:pStyle w:val="Heading3"/>
      </w:pPr>
      <w:r>
        <w:t>Condition</w:t>
      </w:r>
    </w:p>
    <w:p w:rsidR="00E573D9" w:rsidRDefault="00E573D9" w:rsidP="00E573D9"/>
    <w:p w:rsidR="00E573D9" w:rsidRDefault="00E573D9" w:rsidP="00E573D9">
      <w:pPr>
        <w:pStyle w:val="Heading4"/>
      </w:pPr>
      <w:r>
        <w:t>Restrictions are any condition placed on immigration</w:t>
      </w:r>
    </w:p>
    <w:p w:rsidR="00E573D9" w:rsidRDefault="00E573D9" w:rsidP="00E573D9">
      <w:r>
        <w:rPr>
          <w:b/>
        </w:rPr>
        <w:t xml:space="preserve">Ypi, 10 - </w:t>
      </w:r>
      <w:r w:rsidRPr="002E0BEA">
        <w:t>Professor in Political Theory in the Government Department, London School of Economics, and Adjunct Associate Professor in Philosophy at the Research School of Social Sciences, Australian National University. (Lea, “Justice in Migration</w:t>
      </w:r>
      <w:r>
        <w:t>: A Closed Borders Utopia?”, in Population and Political Theory edited by James S. Fishkin, Robert E. Goodin, p. 259</w:t>
      </w:r>
    </w:p>
    <w:p w:rsidR="00E573D9" w:rsidRPr="002E0BEA" w:rsidRDefault="00E573D9" w:rsidP="00E573D9"/>
    <w:p w:rsidR="00E573D9" w:rsidRDefault="00E573D9" w:rsidP="00E573D9">
      <w:r>
        <w:t xml:space="preserve">I shall return to the complications of this argument in a moment. Let us assume, for now only hypothetically, that since freedom of movement mat- ters, restrictions on emigration are justified on certain grounds if and only if restrictions on immigration can be justified on the same grounds. Before we go on to consider what those grounds might be and how we assess them, it is important to notice that this article's use of the term </w:t>
      </w:r>
      <w:r w:rsidRPr="002E0BEA">
        <w:rPr>
          <w:rStyle w:val="StyleUnderline"/>
        </w:rPr>
        <w:t>'restriction' does not merely denote the presence of an obstacle to the physical ability of moving freely from one place to another</w:t>
      </w:r>
      <w:r>
        <w:t xml:space="preserve">. </w:t>
      </w:r>
      <w:r w:rsidRPr="002E0BEA">
        <w:rPr>
          <w:rStyle w:val="StyleUnderline"/>
        </w:rPr>
        <w:t>Freedom of movement may be considered restricted every time it is not granted unconditionally, that is, every time certain conditions must be satisfied</w:t>
      </w:r>
      <w:r>
        <w:t xml:space="preserve"> in order to be able to enjoy such freedom. Notice also that if restrictions on individual freedom of movement are endorsed, they are not endorsed because we are favouring a collectivist perspective aiming to increase the aggregate welfare (whatever that might mean) of either the sending or the receiving society. The right of every individual to exercise freedom of movement should be compatible with that of every other individual to do the same (including exercising their freedom of movement in order to stay where they are). When we agree - for example - that your right to walk around the room and sit anywhere you please does not include my lap, or that in the latter case your exercise of freedom of movement may be restricted by the need to obtain permission to sit on my lap, we are not committing ourselves to any grand statement about the normative superiority of the general will. Likewise, when we emphasize that migrants' freedom of movement may be restricted in order to become compatible with the claims of every citizen in either the receiving or in the sending society, we are not saying anything particularly troublesome from a liberal perspective.</w:t>
      </w:r>
    </w:p>
    <w:p w:rsidR="00E573D9" w:rsidRDefault="00E573D9" w:rsidP="00E573D9"/>
    <w:p w:rsidR="00E573D9" w:rsidRPr="00C05EB5" w:rsidRDefault="00E573D9" w:rsidP="00E573D9">
      <w:pPr>
        <w:pStyle w:val="Heading4"/>
      </w:pPr>
      <w:r w:rsidRPr="00C05EB5">
        <w:t xml:space="preserve">Restriction is a </w:t>
      </w:r>
      <w:r w:rsidRPr="00C05EB5">
        <w:rPr>
          <w:u w:val="single"/>
        </w:rPr>
        <w:t>legal</w:t>
      </w:r>
      <w:r w:rsidRPr="00C05EB5">
        <w:t xml:space="preserve"> limiting condition</w:t>
      </w:r>
    </w:p>
    <w:p w:rsidR="00E573D9" w:rsidRPr="00C05EB5" w:rsidRDefault="00E573D9" w:rsidP="00E573D9">
      <w:r w:rsidRPr="00C05EB5">
        <w:rPr>
          <w:b/>
        </w:rPr>
        <w:t xml:space="preserve">Oxford Dictionaries, 13 </w:t>
      </w:r>
      <w:r w:rsidRPr="00C05EB5">
        <w:t xml:space="preserve">(“restriction” </w:t>
      </w:r>
      <w:hyperlink r:id="rId19" w:history="1">
        <w:r w:rsidRPr="00C05EB5">
          <w:rPr>
            <w:rStyle w:val="Hyperlink"/>
          </w:rPr>
          <w:t>http://oxforddictionaries.com/definition/english/restriction?view=uk</w:t>
        </w:r>
      </w:hyperlink>
      <w:r w:rsidRPr="00C05EB5">
        <w:t>)</w:t>
      </w:r>
    </w:p>
    <w:p w:rsidR="00E573D9" w:rsidRPr="00C05EB5" w:rsidRDefault="00E573D9" w:rsidP="00E573D9"/>
    <w:p w:rsidR="00E573D9" w:rsidRPr="00C05EB5" w:rsidRDefault="00E573D9" w:rsidP="00E573D9">
      <w:r w:rsidRPr="00C05EB5">
        <w:t xml:space="preserve">Definition of </w:t>
      </w:r>
      <w:r w:rsidRPr="00C05EB5">
        <w:rPr>
          <w:rStyle w:val="StyleUnderline"/>
        </w:rPr>
        <w:t>restriction</w:t>
      </w:r>
    </w:p>
    <w:p w:rsidR="00E573D9" w:rsidRPr="00C05EB5" w:rsidRDefault="00E573D9" w:rsidP="00E573D9">
      <w:r w:rsidRPr="00C05EB5">
        <w:t>noun</w:t>
      </w:r>
    </w:p>
    <w:p w:rsidR="00E573D9" w:rsidRPr="00C05EB5" w:rsidRDefault="00E573D9" w:rsidP="00E573D9">
      <w:r w:rsidRPr="00C05EB5">
        <w:t>(often restrictions)</w:t>
      </w:r>
    </w:p>
    <w:p w:rsidR="00E573D9" w:rsidRPr="00C05EB5" w:rsidRDefault="00E573D9" w:rsidP="00E573D9">
      <w:pPr>
        <w:rPr>
          <w:rStyle w:val="StyleUnderline"/>
        </w:rPr>
      </w:pPr>
      <w:r w:rsidRPr="00C05EB5">
        <w:rPr>
          <w:rStyle w:val="StyleUnderline"/>
        </w:rPr>
        <w:t xml:space="preserve">a limiting condition or measure, </w:t>
      </w:r>
      <w:r w:rsidRPr="00C05EB5">
        <w:rPr>
          <w:rStyle w:val="Emphasis"/>
        </w:rPr>
        <w:t>especially a legal one:</w:t>
      </w:r>
    </w:p>
    <w:p w:rsidR="00E573D9" w:rsidRPr="00C05EB5" w:rsidRDefault="00E573D9" w:rsidP="00E573D9">
      <w:r w:rsidRPr="00C05EB5">
        <w:t>planning restrictions on commercial development</w:t>
      </w:r>
    </w:p>
    <w:p w:rsidR="00E573D9" w:rsidRPr="00C05EB5" w:rsidRDefault="00E573D9" w:rsidP="00E573D9">
      <w:r w:rsidRPr="00C05EB5">
        <w:t xml:space="preserve"> [mass noun] the limitation or control of someone or something, or the state of being restricted:</w:t>
      </w:r>
    </w:p>
    <w:p w:rsidR="00E573D9" w:rsidRPr="00C05EB5" w:rsidRDefault="00E573D9" w:rsidP="00E573D9">
      <w:r w:rsidRPr="00C05EB5">
        <w:t>the restriction of local government power</w:t>
      </w:r>
    </w:p>
    <w:p w:rsidR="00E573D9" w:rsidRDefault="00E573D9" w:rsidP="00E573D9"/>
    <w:p w:rsidR="00E573D9" w:rsidRDefault="00E573D9" w:rsidP="00E573D9"/>
    <w:p w:rsidR="00E573D9" w:rsidRDefault="00E573D9" w:rsidP="00E573D9">
      <w:pPr>
        <w:pStyle w:val="Heading3"/>
      </w:pPr>
      <w:r>
        <w:t>Confine within bounds</w:t>
      </w:r>
    </w:p>
    <w:p w:rsidR="00E573D9" w:rsidRDefault="00E573D9" w:rsidP="00E573D9"/>
    <w:p w:rsidR="00E573D9" w:rsidRPr="00C05EB5" w:rsidRDefault="00E573D9" w:rsidP="00E573D9">
      <w:pPr>
        <w:pStyle w:val="Heading4"/>
        <w:rPr>
          <w:sz w:val="28"/>
        </w:rPr>
      </w:pPr>
      <w:r w:rsidRPr="00C05EB5">
        <w:rPr>
          <w:sz w:val="28"/>
        </w:rPr>
        <w:t>A restriction is a limitation on action</w:t>
      </w:r>
    </w:p>
    <w:p w:rsidR="00E573D9" w:rsidRPr="00C05EB5" w:rsidRDefault="00E573D9" w:rsidP="00E573D9">
      <w:r w:rsidRPr="00C05EB5">
        <w:rPr>
          <w:b/>
        </w:rPr>
        <w:t xml:space="preserve">Barbadoro, 2k </w:t>
      </w:r>
      <w:r w:rsidRPr="00C05EB5">
        <w:t xml:space="preserve">– Chief Judge, US District Court for New Hampshire (Tommy Hilfiger Retail, Inc. v. North Conway Outlets LLC Civil No. 99-C-147-B UNITED STATES DISTRICT COURT FOR THE DISTRICT OF NEW HAMPSHIRE 2000 DNH 38; 2000 U.S. Dist. LEXIS 1448, lexis) </w:t>
      </w:r>
    </w:p>
    <w:p w:rsidR="00E573D9" w:rsidRPr="00C05EB5" w:rsidRDefault="00E573D9" w:rsidP="00E573D9"/>
    <w:p w:rsidR="00E573D9" w:rsidRPr="00C05EB5" w:rsidRDefault="00E573D9" w:rsidP="00E573D9">
      <w:r w:rsidRPr="00C05EB5">
        <w:t xml:space="preserve">Assuming without deciding that Hilfiger has proffered a plausible construction of the term "governmental restrictions" it interpretation is by no means the only plausible construction. A commonly accepted dictionary definition of "restriction" is "something that restricts; a restrictive condition or regulation; limitation." Random House Unabridged Dictionary 1642 (2d ed. 1993). </w:t>
      </w:r>
      <w:r w:rsidRPr="00C05EB5">
        <w:rPr>
          <w:rStyle w:val="StyleUnderline"/>
        </w:rPr>
        <w:t>To "restrict" means "to confine or keep within limits</w:t>
      </w:r>
      <w:r w:rsidRPr="00C05EB5">
        <w:t xml:space="preserve">, as of space, action, choice, intensity, or quantity." Id. </w:t>
      </w:r>
      <w:r w:rsidRPr="00C05EB5">
        <w:rPr>
          <w:rStyle w:val="StyleUnderline"/>
        </w:rPr>
        <w:t>A governmental restriction</w:t>
      </w:r>
      <w:r w:rsidRPr="00C05EB5">
        <w:t xml:space="preserve">, therefore, </w:t>
      </w:r>
      <w:r w:rsidRPr="00C05EB5">
        <w:rPr>
          <w:rStyle w:val="StyleUnderline"/>
        </w:rPr>
        <w:t>reasonably can be understood as any limitation on action</w:t>
      </w:r>
      <w:r w:rsidRPr="00C05EB5">
        <w:t>, or restrictive condition, imposed by the government that prevents NCO from completing construction. The context in which the term is used in the lease gives no hint that the parties intended a more restrictive interpretation.</w:t>
      </w:r>
    </w:p>
    <w:p w:rsidR="00E573D9" w:rsidRDefault="00E573D9" w:rsidP="00E573D9"/>
    <w:p w:rsidR="00E573D9" w:rsidRPr="00C05EB5" w:rsidRDefault="00E573D9" w:rsidP="00E573D9">
      <w:pPr>
        <w:pStyle w:val="Heading4"/>
        <w:rPr>
          <w:sz w:val="28"/>
        </w:rPr>
      </w:pPr>
      <w:r w:rsidRPr="00C05EB5">
        <w:rPr>
          <w:sz w:val="28"/>
        </w:rPr>
        <w:t>Restrict means to confine within limits</w:t>
      </w:r>
    </w:p>
    <w:p w:rsidR="00E573D9" w:rsidRPr="00C05EB5" w:rsidRDefault="00E573D9" w:rsidP="00E573D9">
      <w:r w:rsidRPr="00C05EB5">
        <w:rPr>
          <w:b/>
        </w:rPr>
        <w:t>Vermont Law Digest, 92</w:t>
      </w:r>
      <w:r w:rsidRPr="00C05EB5">
        <w:t xml:space="preserve"> (18 Vt. B.J. &amp; L. Dig. 23 1992, Hein Online)</w:t>
      </w:r>
    </w:p>
    <w:p w:rsidR="00E573D9" w:rsidRPr="00C05EB5" w:rsidRDefault="00E573D9" w:rsidP="00E573D9"/>
    <w:p w:rsidR="00E573D9" w:rsidRPr="00C05EB5" w:rsidRDefault="00E573D9" w:rsidP="00E573D9">
      <w:r w:rsidRPr="00C05EB5">
        <w:t xml:space="preserve">Defendant sought through zoning ordinances to remove some of plaintiffs' production greenhouses and to require permits for construction of greenhouses in the future. Plaintiffs argued the ordinance conflicted with 24 V.S.A. § 4495, and moved for summary judgment. Held, motion granted. Section 4495 prohibits zoning ordinances that "restrict accepted agricultural or silvicultural practices." Production greenhouses are accepted agricultural practices within the meaning of § 4495, and </w:t>
      </w:r>
      <w:r w:rsidRPr="00C05EB5">
        <w:rPr>
          <w:rStyle w:val="StyleUnderline"/>
        </w:rPr>
        <w:t>the term "restrict" does not mean complete prohibition; it means to confine within limits</w:t>
      </w:r>
      <w:r w:rsidRPr="00C05EB5">
        <w:t>. Bothfeld v. Hyde Park Board of Adjustment, S0314-91 LaCa, 5/22/92, Meaker, J.</w:t>
      </w:r>
    </w:p>
    <w:p w:rsidR="00E573D9" w:rsidRDefault="00E573D9" w:rsidP="00E573D9"/>
    <w:p w:rsidR="00E573D9" w:rsidRDefault="00E573D9" w:rsidP="00E573D9">
      <w:pPr>
        <w:pStyle w:val="Heading3"/>
      </w:pPr>
      <w:r>
        <w:t>Decrease enforcement</w:t>
      </w:r>
    </w:p>
    <w:p w:rsidR="00E573D9" w:rsidRDefault="00E573D9" w:rsidP="00E573D9"/>
    <w:p w:rsidR="00E573D9" w:rsidRDefault="00E573D9" w:rsidP="00E573D9">
      <w:pPr>
        <w:pStyle w:val="Heading4"/>
      </w:pPr>
      <w:r>
        <w:t>Not enforcing a restriction removes it even if it remains on the books</w:t>
      </w:r>
    </w:p>
    <w:p w:rsidR="00E573D9" w:rsidRDefault="00E573D9" w:rsidP="00E573D9">
      <w:r w:rsidRPr="00D92E3B">
        <w:rPr>
          <w:b/>
        </w:rPr>
        <w:t>Berger 1</w:t>
      </w:r>
      <w:r>
        <w:t xml:space="preserve"> - Justice for the Supreme Court of Delaware - Opinion, INDUSTRIAL RENTALS, INC., ISAAC BUDOVITCH and FLORENCE BUDOVITCH, Appellants Below, Appellants, v. NEW CASTLE COUNTY BOARD OF ADJUSTMENT and NEW CASTLE COUNTY DEPARTMENT OF LAND USE, Appellees Below, Appellees. No. 233, 2000SUPREME COURT OF DELAWARE776 A.2d 528; 2001 Del. LEXIS 300April 10, 2001, Submitted July 17, 2001, Decided lexis </w:t>
      </w:r>
    </w:p>
    <w:p w:rsidR="00E573D9" w:rsidRDefault="00E573D9" w:rsidP="00E573D9"/>
    <w:p w:rsidR="00E573D9" w:rsidRDefault="00E573D9" w:rsidP="00E573D9">
      <w:pPr>
        <w:rPr>
          <w:sz w:val="16"/>
        </w:rPr>
      </w:pPr>
      <w:r w:rsidRPr="006D0475">
        <w:rPr>
          <w:sz w:val="16"/>
        </w:rPr>
        <w:t xml:space="preserve">We disagree.  Statutes must be read as a whole and all the words must be given effect. 3 </w:t>
      </w:r>
      <w:r w:rsidRPr="006A2A20">
        <w:rPr>
          <w:rStyle w:val="StyleUnderline"/>
          <w:highlight w:val="cyan"/>
        </w:rPr>
        <w:t>The word "restriction" means "a limitation</w:t>
      </w:r>
      <w:r w:rsidRPr="006D0475">
        <w:rPr>
          <w:rStyle w:val="StyleUnderline"/>
        </w:rPr>
        <w:t xml:space="preserve"> (esp. in a deed) placed </w:t>
      </w:r>
      <w:r w:rsidRPr="006A2A20">
        <w:rPr>
          <w:rStyle w:val="StyleUnderline"/>
          <w:highlight w:val="cyan"/>
        </w:rPr>
        <w:t>on the use or enjoyment of property</w:t>
      </w:r>
      <w:r w:rsidRPr="006D0475">
        <w:rPr>
          <w:sz w:val="16"/>
        </w:rPr>
        <w:t xml:space="preserve">." 4 </w:t>
      </w:r>
      <w:r w:rsidRPr="006A2A20">
        <w:rPr>
          <w:rStyle w:val="StyleUnderline"/>
          <w:highlight w:val="cyan"/>
        </w:rPr>
        <w:t>If a</w:t>
      </w:r>
      <w:r w:rsidRPr="006D0475">
        <w:rPr>
          <w:sz w:val="16"/>
        </w:rPr>
        <w:t xml:space="preserve"> deed </w:t>
      </w:r>
      <w:r w:rsidRPr="006A2A20">
        <w:rPr>
          <w:rStyle w:val="StyleUnderline"/>
          <w:highlight w:val="cyan"/>
        </w:rPr>
        <w:t>restriction</w:t>
      </w:r>
      <w:r w:rsidRPr="006D0475">
        <w:rPr>
          <w:sz w:val="16"/>
        </w:rPr>
        <w:t xml:space="preserve"> has been satisfied, and </w:t>
      </w:r>
      <w:r w:rsidRPr="006A2A20">
        <w:rPr>
          <w:rStyle w:val="StyleUnderline"/>
          <w:highlight w:val="cyan"/>
        </w:rPr>
        <w:t xml:space="preserve">no longer limits the use or enjoyment of the property, then </w:t>
      </w:r>
      <w:r w:rsidRPr="006A2A20">
        <w:rPr>
          <w:rStyle w:val="Emphasis"/>
          <w:rFonts w:eastAsiaTheme="majorEastAsia"/>
          <w:highlight w:val="cyan"/>
        </w:rPr>
        <w:t>it no longer is a</w:t>
      </w:r>
      <w:r w:rsidRPr="006D0475">
        <w:rPr>
          <w:rStyle w:val="Emphasis"/>
          <w:rFonts w:eastAsiaTheme="majorEastAsia"/>
        </w:rPr>
        <w:t xml:space="preserve"> deed </w:t>
      </w:r>
      <w:r w:rsidRPr="006A2A20">
        <w:rPr>
          <w:rStyle w:val="Emphasis"/>
          <w:rFonts w:eastAsiaTheme="majorEastAsia"/>
          <w:highlight w:val="cyan"/>
        </w:rPr>
        <w:t>restriction</w:t>
      </w:r>
      <w:r w:rsidRPr="006D0475">
        <w:rPr>
          <w:sz w:val="16"/>
        </w:rPr>
        <w:t xml:space="preserve"> -- </w:t>
      </w:r>
      <w:r w:rsidRPr="006A2A20">
        <w:rPr>
          <w:rStyle w:val="Emphasis"/>
          <w:rFonts w:eastAsiaTheme="majorEastAsia"/>
          <w:highlight w:val="cyan"/>
        </w:rPr>
        <w:t>even though the paper on which it was written remains</w:t>
      </w:r>
      <w:r w:rsidRPr="006D0475">
        <w:rPr>
          <w:sz w:val="16"/>
        </w:rPr>
        <w:t>.  [**6]  Thus, the phrase "projects containing deed restrictions requiring phasing…," in Section 11.130(A)(7) means presently existing deed restrictions. As of June 1988, the Acierno/Marta Declaration contained no remaining deed restrictions requiring phasing to coincide with improvements</w:t>
      </w:r>
      <w:r>
        <w:rPr>
          <w:sz w:val="16"/>
        </w:rPr>
        <w:t>.</w:t>
      </w:r>
    </w:p>
    <w:p w:rsidR="00E573D9" w:rsidRDefault="00E573D9" w:rsidP="00E573D9"/>
    <w:p w:rsidR="00E573D9" w:rsidRDefault="00E573D9" w:rsidP="00E573D9">
      <w:pPr>
        <w:pStyle w:val="Heading4"/>
      </w:pPr>
      <w:r>
        <w:t>Gutting enforcement is the same as reducing restrictions</w:t>
      </w:r>
    </w:p>
    <w:p w:rsidR="00E573D9" w:rsidRPr="003A5013" w:rsidRDefault="00E573D9" w:rsidP="00E573D9">
      <w:pPr>
        <w:rPr>
          <w:b/>
        </w:rPr>
      </w:pPr>
      <w:r w:rsidRPr="003A5013">
        <w:rPr>
          <w:b/>
        </w:rPr>
        <w:t>Kay 89</w:t>
      </w:r>
    </w:p>
    <w:p w:rsidR="00E573D9" w:rsidRDefault="00E573D9" w:rsidP="00E573D9">
      <w:r>
        <w:t xml:space="preserve">Recueil Des Cours, 1989-III </w:t>
      </w:r>
    </w:p>
    <w:p w:rsidR="00E573D9" w:rsidRDefault="00E573D9" w:rsidP="00E573D9">
      <w:r>
        <w:t>Herma Hill Kay, Academie De Droit International De La Haye, Academie de Droit International</w:t>
      </w:r>
    </w:p>
    <w:p w:rsidR="00E573D9" w:rsidRDefault="00E573D9" w:rsidP="00E573D9">
      <w:r>
        <w:t xml:space="preserve">The Academy is an institution for the study &amp; teaching of public &amp; private international law &amp; related subjects. Its purpose is to encourage a thorough &amp; impartial examination of the problems arising from international relations in the field of law. The courses deal with the theoretical &amp; practical aspects of the subject, including legislation &amp; case law. All courses at the Academy are, in principle, published in the language in which they were delivered in the Collected Courses of the Hague Academy of International Law. This volume contains: Cours general de droit international public, par B.CONFORTI, professeur a l'Universite de Naples L'exercice des competences monetaires par les Etats, par G. BURDEAU, professeur a l'Universite de Dijon </w:t>
      </w:r>
    </w:p>
    <w:p w:rsidR="00E573D9" w:rsidRDefault="00E573D9" w:rsidP="00E573D9"/>
    <w:p w:rsidR="00E573D9" w:rsidRPr="0069202A" w:rsidRDefault="00E573D9" w:rsidP="00E573D9">
      <w:pPr>
        <w:rPr>
          <w:rStyle w:val="UnderlineBold"/>
          <w:rFonts w:eastAsia="Batang"/>
        </w:rPr>
      </w:pPr>
      <w:r w:rsidRPr="00C20F17">
        <w:rPr>
          <w:sz w:val="16"/>
        </w:rPr>
        <w:t xml:space="preserve">Sixth, </w:t>
      </w:r>
      <w:r w:rsidRPr="006A2A20">
        <w:rPr>
          <w:rStyle w:val="StyleUnderline"/>
          <w:highlight w:val="cyan"/>
        </w:rPr>
        <w:t xml:space="preserve">a restriction may be found in </w:t>
      </w:r>
      <w:r w:rsidRPr="008B52CA">
        <w:rPr>
          <w:rStyle w:val="StyleUnderline"/>
        </w:rPr>
        <w:t xml:space="preserve">the </w:t>
      </w:r>
      <w:r w:rsidRPr="006A2A20">
        <w:rPr>
          <w:rStyle w:val="StyleUnderline"/>
          <w:highlight w:val="cyan"/>
        </w:rPr>
        <w:t xml:space="preserve">administrative practice </w:t>
      </w:r>
      <w:r w:rsidRPr="008B52CA">
        <w:rPr>
          <w:rStyle w:val="StyleUnderline"/>
        </w:rPr>
        <w:t>of a member,</w:t>
      </w:r>
      <w:r w:rsidRPr="008B52CA">
        <w:rPr>
          <w:sz w:val="16"/>
        </w:rPr>
        <w:t xml:space="preserve"> even in the </w:t>
      </w:r>
      <w:r w:rsidRPr="00C20F17">
        <w:rPr>
          <w:sz w:val="16"/>
        </w:rPr>
        <w:t xml:space="preserve">absence of an express regulation. Conversely, </w:t>
      </w:r>
      <w:r w:rsidRPr="006A2A20">
        <w:rPr>
          <w:rStyle w:val="UnderlineBold"/>
          <w:rFonts w:eastAsia="Batang"/>
          <w:highlight w:val="cyan"/>
        </w:rPr>
        <w:t>if it is established that a restrictive regulation is not effectively applied</w:t>
      </w:r>
      <w:r w:rsidRPr="00C20F17">
        <w:rPr>
          <w:sz w:val="16"/>
        </w:rPr>
        <w:t xml:space="preserve"> and that the non-application is public knowledge</w:t>
      </w:r>
      <w:r w:rsidRPr="006A2A20">
        <w:rPr>
          <w:rStyle w:val="UnderlineBold"/>
          <w:rFonts w:eastAsia="Batang"/>
          <w:highlight w:val="cyan"/>
        </w:rPr>
        <w:t>, there is no restriction.</w:t>
      </w:r>
    </w:p>
    <w:p w:rsidR="00E573D9" w:rsidRDefault="00E573D9" w:rsidP="00E573D9"/>
    <w:p w:rsidR="00E573D9" w:rsidRDefault="00E573D9" w:rsidP="00E573D9"/>
    <w:p w:rsidR="00E573D9" w:rsidRPr="004B2D6A" w:rsidRDefault="00E573D9" w:rsidP="00E573D9"/>
    <w:p w:rsidR="00E573D9" w:rsidRDefault="00E573D9" w:rsidP="00E573D9"/>
    <w:p w:rsidR="00E573D9" w:rsidRDefault="00E573D9" w:rsidP="00E573D9">
      <w:pPr>
        <w:pStyle w:val="Heading3"/>
      </w:pPr>
      <w:r>
        <w:t>Legally binding</w:t>
      </w:r>
    </w:p>
    <w:p w:rsidR="00E573D9" w:rsidRDefault="00E573D9" w:rsidP="00E573D9"/>
    <w:p w:rsidR="00E573D9" w:rsidRDefault="00E573D9" w:rsidP="00E573D9">
      <w:pPr>
        <w:pStyle w:val="Heading4"/>
      </w:pPr>
      <w:r>
        <w:t>Restrictions are binding constraints</w:t>
      </w:r>
    </w:p>
    <w:p w:rsidR="00E573D9" w:rsidRDefault="00E573D9" w:rsidP="00E573D9">
      <w:r>
        <w:rPr>
          <w:b/>
        </w:rPr>
        <w:t xml:space="preserve">Ellig, 14 </w:t>
      </w:r>
      <w:r>
        <w:t xml:space="preserve">– senior research fellow at the Mercatus Center at George Mason University (Jerry, “While Regulatory Spending and Output Increase, Economic Analysis of Regulations Is Often Incomplete”, 5/6, </w:t>
      </w:r>
      <w:hyperlink r:id="rId20" w:history="1">
        <w:r w:rsidRPr="000A0087">
          <w:rPr>
            <w:rStyle w:val="Hyperlink"/>
          </w:rPr>
          <w:t>https://www.mercatus.org/publication/while-regulatory-spending-and-output-increase-economic-analysis-regulations-often</w:t>
        </w:r>
      </w:hyperlink>
    </w:p>
    <w:p w:rsidR="00E573D9" w:rsidRDefault="00E573D9" w:rsidP="00E573D9"/>
    <w:p w:rsidR="00E573D9" w:rsidRDefault="00E573D9" w:rsidP="00E573D9">
      <w:r>
        <w:t xml:space="preserve">As the chart below demonstrates, 104,478 new regulatory restrictions were added to the Code of Federal Regulations (CFR) between 2008 and 2012. At the same time, more than 18,000 regulations were finalized. Regulatory </w:t>
      </w:r>
      <w:r w:rsidRPr="006044D6">
        <w:rPr>
          <w:rStyle w:val="StyleUnderline"/>
        </w:rPr>
        <w:t xml:space="preserve">restrictions are words that signify a </w:t>
      </w:r>
      <w:r w:rsidRPr="00A86684">
        <w:rPr>
          <w:rStyle w:val="Emphasis"/>
        </w:rPr>
        <w:t>binding constraint</w:t>
      </w:r>
      <w:r w:rsidRPr="006044D6">
        <w:rPr>
          <w:rStyle w:val="StyleUnderline"/>
        </w:rPr>
        <w:t xml:space="preserve"> that restricts behavior. These are words like “must,” “shall,” or “may not”</w:t>
      </w:r>
      <w:r>
        <w:t xml:space="preserve"> that appear in regulatory text. In 2012 alone, agencies added over 23,000 restrictions to the CFR. </w:t>
      </w:r>
    </w:p>
    <w:p w:rsidR="00E573D9" w:rsidRDefault="00E573D9" w:rsidP="00E573D9"/>
    <w:p w:rsidR="00E573D9" w:rsidRDefault="00E573D9" w:rsidP="00E573D9">
      <w:pPr>
        <w:pStyle w:val="Heading4"/>
      </w:pPr>
      <w:r>
        <w:t>Restrictions are legal constraints</w:t>
      </w:r>
    </w:p>
    <w:p w:rsidR="00E573D9" w:rsidRDefault="00E573D9" w:rsidP="00E573D9">
      <w:r>
        <w:rPr>
          <w:b/>
        </w:rPr>
        <w:t xml:space="preserve">Ghei, 17 – </w:t>
      </w:r>
      <w:r>
        <w:t xml:space="preserve">Director of Policy Editing at the Mercatus Center at George Mason University (Nita, “The Jones Act and the Growth of Regulatory Barriers in the US Shipping Industry” 4/4, </w:t>
      </w:r>
      <w:hyperlink r:id="rId21" w:history="1">
        <w:r w:rsidRPr="000A0087">
          <w:rPr>
            <w:rStyle w:val="Hyperlink"/>
          </w:rPr>
          <w:t>https://www.mercatus.org/publications/jones-act-and-growth-regulatory-barriers-us-shipping-industry</w:t>
        </w:r>
      </w:hyperlink>
    </w:p>
    <w:p w:rsidR="00E573D9" w:rsidRPr="006044D6" w:rsidRDefault="00E573D9" w:rsidP="00E573D9"/>
    <w:p w:rsidR="00E573D9" w:rsidRPr="00232365" w:rsidRDefault="00E573D9" w:rsidP="00E573D9">
      <w:r>
        <w:t xml:space="preserve">One way to estimate regulatory restrictions is provided by RegData—a text analysis computer program capable of scanning extensive legal text—developed by researchers at the Mercatus Center at George Mason University. RegData allows identification of regulations relevant to the shipping industry by connecting relevant keywords with restriction counts. </w:t>
      </w:r>
      <w:r w:rsidRPr="006044D6">
        <w:rPr>
          <w:rStyle w:val="StyleUnderline"/>
        </w:rPr>
        <w:t>Restrictions are words</w:t>
      </w:r>
      <w:r>
        <w:t xml:space="preserve"> and phrases </w:t>
      </w:r>
      <w:r w:rsidRPr="006044D6">
        <w:rPr>
          <w:rStyle w:val="StyleUnderline"/>
        </w:rPr>
        <w:t xml:space="preserve">like “shall,” “must,” “may not,” “prohibited,” and “required” that </w:t>
      </w:r>
      <w:r w:rsidRPr="006044D6">
        <w:rPr>
          <w:rStyle w:val="Emphasis"/>
        </w:rPr>
        <w:t>signal legal constraints and obligations</w:t>
      </w:r>
      <w:r>
        <w:t>. The chart plots the number of restrictions reduced to an index normalized to equal 100 in 1994, the year when the North American Free Trade Agreement (NAFTA) went into effect and the treaty of the Uruguay Round of the General Agreement on Tariffs and Trade (GATT) was signed. In the table, average rates of growth for specific periods of growth refer to the period of the event and the year following.</w:t>
      </w:r>
    </w:p>
    <w:p w:rsidR="00E573D9" w:rsidRDefault="00E573D9" w:rsidP="00E573D9"/>
    <w:p w:rsidR="00E573D9" w:rsidRDefault="00E573D9" w:rsidP="00E573D9">
      <w:pPr>
        <w:pStyle w:val="Heading4"/>
      </w:pPr>
      <w:r>
        <w:t>Restrictions are legal requirements or prohibitions</w:t>
      </w:r>
    </w:p>
    <w:p w:rsidR="00E573D9" w:rsidRDefault="00E573D9" w:rsidP="00E573D9">
      <w:r>
        <w:rPr>
          <w:b/>
        </w:rPr>
        <w:t xml:space="preserve">McLaughlin, 15 </w:t>
      </w:r>
      <w:r>
        <w:t xml:space="preserve">- Director of the Program for Economic Research on Regulation at the Mercatus Center  (Patrick, “The High Correlation Between Agency Budgets and Agency Regulations” 9/29, </w:t>
      </w:r>
      <w:hyperlink r:id="rId22" w:history="1">
        <w:r w:rsidRPr="000A0087">
          <w:rPr>
            <w:rStyle w:val="Hyperlink"/>
          </w:rPr>
          <w:t>https://www.mercatus.org/publication/high-correlation-between-agency-budgets-and-agency-regulations</w:t>
        </w:r>
      </w:hyperlink>
    </w:p>
    <w:p w:rsidR="00E573D9" w:rsidRPr="00F1688A" w:rsidRDefault="00E573D9" w:rsidP="00E573D9"/>
    <w:p w:rsidR="00E573D9" w:rsidRPr="00F1688A" w:rsidRDefault="00E573D9" w:rsidP="00E573D9">
      <w:r>
        <w:t xml:space="preserve">Figure 1, below, shows these two series in the aggregate: the total of regulatory restrictions published by all agencies each year and the total of all agencies’ budgets in each year. </w:t>
      </w:r>
      <w:r w:rsidRPr="00F1688A">
        <w:rPr>
          <w:rStyle w:val="StyleUnderline"/>
        </w:rPr>
        <w:t>Restrictions are defined as words used in legal language to either obligate or prohibit an action</w:t>
      </w:r>
      <w:r>
        <w:t>. RegData specifically searches for a subset of all restrictions, consisting of the strings, “shall,” “must,” “may not,” “prohibited,” and “required,” and tallies them for each agency in each year. Agency budget data is given in millions of constant 2009 dollars.</w:t>
      </w:r>
    </w:p>
    <w:p w:rsidR="00E573D9" w:rsidRDefault="00E573D9" w:rsidP="00E573D9"/>
    <w:p w:rsidR="00E573D9" w:rsidRPr="00C05EB5" w:rsidRDefault="00E573D9" w:rsidP="00E573D9">
      <w:pPr>
        <w:pStyle w:val="Heading4"/>
      </w:pPr>
      <w:r w:rsidRPr="00C05EB5">
        <w:t xml:space="preserve">Restriction is a </w:t>
      </w:r>
      <w:r w:rsidRPr="00C05EB5">
        <w:rPr>
          <w:u w:val="single"/>
        </w:rPr>
        <w:t>legal</w:t>
      </w:r>
      <w:r w:rsidRPr="00C05EB5">
        <w:t xml:space="preserve"> limiting condition</w:t>
      </w:r>
    </w:p>
    <w:p w:rsidR="00E573D9" w:rsidRPr="00C05EB5" w:rsidRDefault="00E573D9" w:rsidP="00E573D9">
      <w:r w:rsidRPr="00C05EB5">
        <w:rPr>
          <w:b/>
        </w:rPr>
        <w:t xml:space="preserve">Oxford Dictionaries, 13 </w:t>
      </w:r>
      <w:r w:rsidRPr="00C05EB5">
        <w:t xml:space="preserve">(“restriction” </w:t>
      </w:r>
      <w:hyperlink r:id="rId23" w:history="1">
        <w:r w:rsidRPr="00C05EB5">
          <w:rPr>
            <w:rStyle w:val="Hyperlink"/>
          </w:rPr>
          <w:t>http://oxforddictionaries.com/definition/english/restriction?view=uk</w:t>
        </w:r>
      </w:hyperlink>
      <w:r w:rsidRPr="00C05EB5">
        <w:t>)</w:t>
      </w:r>
    </w:p>
    <w:p w:rsidR="00E573D9" w:rsidRPr="00C05EB5" w:rsidRDefault="00E573D9" w:rsidP="00E573D9"/>
    <w:p w:rsidR="00E573D9" w:rsidRPr="00C05EB5" w:rsidRDefault="00E573D9" w:rsidP="00E573D9">
      <w:r w:rsidRPr="00C05EB5">
        <w:t xml:space="preserve">Definition of </w:t>
      </w:r>
      <w:r w:rsidRPr="00C05EB5">
        <w:rPr>
          <w:rStyle w:val="StyleUnderline"/>
        </w:rPr>
        <w:t>restriction</w:t>
      </w:r>
    </w:p>
    <w:p w:rsidR="00E573D9" w:rsidRPr="00C05EB5" w:rsidRDefault="00E573D9" w:rsidP="00E573D9">
      <w:r w:rsidRPr="00C05EB5">
        <w:t>noun</w:t>
      </w:r>
    </w:p>
    <w:p w:rsidR="00E573D9" w:rsidRPr="00C05EB5" w:rsidRDefault="00E573D9" w:rsidP="00E573D9">
      <w:r w:rsidRPr="00C05EB5">
        <w:t>(often restrictions)</w:t>
      </w:r>
    </w:p>
    <w:p w:rsidR="00E573D9" w:rsidRPr="00C05EB5" w:rsidRDefault="00E573D9" w:rsidP="00E573D9">
      <w:pPr>
        <w:rPr>
          <w:rStyle w:val="StyleUnderline"/>
        </w:rPr>
      </w:pPr>
      <w:r w:rsidRPr="00C05EB5">
        <w:rPr>
          <w:rStyle w:val="StyleUnderline"/>
        </w:rPr>
        <w:t xml:space="preserve">a limiting condition or measure, </w:t>
      </w:r>
      <w:r w:rsidRPr="00C05EB5">
        <w:rPr>
          <w:rStyle w:val="Emphasis"/>
        </w:rPr>
        <w:t>especially a legal one:</w:t>
      </w:r>
    </w:p>
    <w:p w:rsidR="00E573D9" w:rsidRPr="00C05EB5" w:rsidRDefault="00E573D9" w:rsidP="00E573D9">
      <w:r w:rsidRPr="00C05EB5">
        <w:t>planning restrictions on commercial development</w:t>
      </w:r>
    </w:p>
    <w:p w:rsidR="00E573D9" w:rsidRPr="00C05EB5" w:rsidRDefault="00E573D9" w:rsidP="00E573D9">
      <w:r w:rsidRPr="00C05EB5">
        <w:t xml:space="preserve"> [mass noun] the limitation or control of someone or something, or the state of being restricted:</w:t>
      </w:r>
    </w:p>
    <w:p w:rsidR="00E573D9" w:rsidRPr="00C05EB5" w:rsidRDefault="00E573D9" w:rsidP="00E573D9">
      <w:r w:rsidRPr="00C05EB5">
        <w:t>the restriction of local government power</w:t>
      </w:r>
    </w:p>
    <w:p w:rsidR="00E573D9" w:rsidRDefault="00E573D9" w:rsidP="00E573D9"/>
    <w:p w:rsidR="00E573D9" w:rsidRPr="00C05EB5" w:rsidRDefault="00E573D9" w:rsidP="00E573D9">
      <w:pPr>
        <w:pStyle w:val="Heading4"/>
        <w:rPr>
          <w:sz w:val="28"/>
        </w:rPr>
      </w:pPr>
      <w:r w:rsidRPr="00C05EB5">
        <w:rPr>
          <w:sz w:val="28"/>
        </w:rPr>
        <w:t>A restriction is a legal rule or law from an external source</w:t>
      </w:r>
    </w:p>
    <w:p w:rsidR="00E573D9" w:rsidRPr="00C05EB5" w:rsidRDefault="00E573D9" w:rsidP="00E573D9">
      <w:r w:rsidRPr="00C05EB5">
        <w:rPr>
          <w:b/>
        </w:rPr>
        <w:t xml:space="preserve">Oxford Advanced Learner’s Dictionary, 13 </w:t>
      </w:r>
      <w:r w:rsidRPr="00C05EB5">
        <w:t>(“restriction” http://oald8.oxfordlearnersdictionaries.com/dictionary/restriction)</w:t>
      </w:r>
    </w:p>
    <w:p w:rsidR="00E573D9" w:rsidRPr="00C05EB5" w:rsidRDefault="00E573D9" w:rsidP="00E573D9"/>
    <w:p w:rsidR="00E573D9" w:rsidRPr="00C05EB5" w:rsidRDefault="00E573D9" w:rsidP="00E573D9">
      <w:pPr>
        <w:rPr>
          <w:rStyle w:val="althead"/>
          <w:b/>
          <w:bCs/>
        </w:rPr>
      </w:pPr>
      <w:r w:rsidRPr="00C05EB5">
        <w:rPr>
          <w:rStyle w:val="althead"/>
          <w:b/>
          <w:bCs/>
        </w:rPr>
        <w:t>restriction, constraint, restraint or limitation?</w:t>
      </w:r>
    </w:p>
    <w:p w:rsidR="00E573D9" w:rsidRPr="00C05EB5" w:rsidRDefault="00E573D9" w:rsidP="00E573D9">
      <w:r w:rsidRPr="00C05EB5">
        <w:rPr>
          <w:rStyle w:val="para"/>
        </w:rPr>
        <w:t xml:space="preserve">These are all things that limit what you can do. </w:t>
      </w:r>
      <w:r w:rsidRPr="00C05EB5">
        <w:rPr>
          <w:rStyle w:val="para"/>
          <w:u w:val="single"/>
        </w:rPr>
        <w:t>A</w:t>
      </w:r>
      <w:r w:rsidRPr="00C05EB5">
        <w:rPr>
          <w:rStyle w:val="apple-converted-space"/>
          <w:u w:val="single"/>
        </w:rPr>
        <w:t> </w:t>
      </w:r>
      <w:r w:rsidRPr="00C05EB5">
        <w:rPr>
          <w:rStyle w:val="arbd1"/>
          <w:b/>
          <w:bCs/>
          <w:u w:val="single"/>
        </w:rPr>
        <w:t>restriction</w:t>
      </w:r>
      <w:r w:rsidRPr="00C05EB5">
        <w:rPr>
          <w:rStyle w:val="apple-converted-space"/>
          <w:u w:val="single"/>
        </w:rPr>
        <w:t> </w:t>
      </w:r>
      <w:r w:rsidRPr="00C05EB5">
        <w:rPr>
          <w:rStyle w:val="para"/>
          <w:u w:val="single"/>
        </w:rPr>
        <w:t>is rule or law that is made by somebody in authority</w:t>
      </w:r>
      <w:r w:rsidRPr="00C05EB5">
        <w:rPr>
          <w:rStyle w:val="para"/>
        </w:rPr>
        <w:t xml:space="preserve">. </w:t>
      </w:r>
      <w:r w:rsidRPr="00C05EB5">
        <w:rPr>
          <w:rStyle w:val="StyleUnderline"/>
        </w:rPr>
        <w:t>A constraint is something that exists rather than something that is made, although it may exist as a result of somebody's decision</w:t>
      </w:r>
      <w:r w:rsidRPr="00C05EB5">
        <w:rPr>
          <w:rStyle w:val="para"/>
        </w:rPr>
        <w:t>. A</w:t>
      </w:r>
      <w:r w:rsidRPr="00C05EB5">
        <w:rPr>
          <w:rStyle w:val="apple-converted-space"/>
        </w:rPr>
        <w:t> </w:t>
      </w:r>
      <w:r w:rsidRPr="00C05EB5">
        <w:rPr>
          <w:rStyle w:val="arbd1"/>
          <w:b/>
          <w:bCs/>
        </w:rPr>
        <w:t>restraint</w:t>
      </w:r>
      <w:r w:rsidRPr="00C05EB5">
        <w:rPr>
          <w:rStyle w:val="apple-converted-space"/>
        </w:rPr>
        <w:t> </w:t>
      </w:r>
      <w:r w:rsidRPr="00C05EB5">
        <w:rPr>
          <w:rStyle w:val="para"/>
        </w:rPr>
        <w:t>is also something that exists: it can exist outside yourself, as the result of somebody else's decision; but it can also exist inside you, as a fear of what other people may think or as your own feeling about what is acceptable:</w:t>
      </w:r>
      <w:r w:rsidRPr="00C05EB5">
        <w:rPr>
          <w:rStyle w:val="unx"/>
          <w:i/>
          <w:iCs/>
        </w:rPr>
        <w:t>moral/social/cultural restraints.</w:t>
      </w:r>
      <w:r w:rsidRPr="00C05EB5">
        <w:rPr>
          <w:rStyle w:val="apple-converted-space"/>
        </w:rPr>
        <w:t> </w:t>
      </w:r>
      <w:r w:rsidRPr="00C05EB5">
        <w:rPr>
          <w:rStyle w:val="StyleUnderline"/>
        </w:rPr>
        <w:t>A limitation is more general and can be a rule that somebody makes or a fact or condition that exists</w:t>
      </w:r>
      <w:r w:rsidRPr="00C05EB5">
        <w:rPr>
          <w:rStyle w:val="para"/>
        </w:rPr>
        <w:t>.</w:t>
      </w:r>
    </w:p>
    <w:p w:rsidR="00E573D9" w:rsidRDefault="00E573D9" w:rsidP="00E573D9"/>
    <w:p w:rsidR="00E573D9" w:rsidRDefault="00E573D9" w:rsidP="00E573D9">
      <w:pPr>
        <w:pStyle w:val="Heading3"/>
      </w:pPr>
      <w:r>
        <w:t>Not prohibition</w:t>
      </w:r>
    </w:p>
    <w:p w:rsidR="00E573D9" w:rsidRDefault="00E573D9" w:rsidP="00E573D9"/>
    <w:p w:rsidR="00E573D9" w:rsidRPr="00C05EB5" w:rsidRDefault="00E573D9" w:rsidP="00E573D9">
      <w:pPr>
        <w:pStyle w:val="Heading4"/>
        <w:rPr>
          <w:sz w:val="28"/>
        </w:rPr>
      </w:pPr>
      <w:r w:rsidRPr="00C05EB5">
        <w:rPr>
          <w:sz w:val="28"/>
        </w:rPr>
        <w:t>Restrict doesn’t mean prohibit</w:t>
      </w:r>
    </w:p>
    <w:p w:rsidR="00E573D9" w:rsidRPr="00C05EB5" w:rsidRDefault="00E573D9" w:rsidP="00E573D9">
      <w:r w:rsidRPr="00C05EB5">
        <w:rPr>
          <w:b/>
        </w:rPr>
        <w:t xml:space="preserve">Coffey, 82 </w:t>
      </w:r>
      <w:r w:rsidRPr="00C05EB5">
        <w:t>- US Circuit Judge, dissenting (VICTOR D. QUILICI, ROBERT STENGL, et al., GEORGE L. REICHERT, and ROBERT E. METLER, Plaintiffs-Appellants, v. VILLAGE OF MORTON GROVE, et al., Defendants-Appellees Nos. 82-1045, 82-1076, 82-1132 UNITED STATES COURT OF APPEALS FOR THE SEVENTH CIRCUIT 695 F.2d 261; 1982 U.S. App. LEXIS 23560, lexis)</w:t>
      </w:r>
    </w:p>
    <w:p w:rsidR="00E573D9" w:rsidRPr="00C05EB5" w:rsidRDefault="00E573D9" w:rsidP="00E573D9"/>
    <w:p w:rsidR="00E573D9" w:rsidRPr="00C05EB5" w:rsidRDefault="00E573D9" w:rsidP="00E573D9">
      <w:pPr>
        <w:rPr>
          <w:rStyle w:val="StyleUnderline"/>
        </w:rPr>
      </w:pPr>
      <w:r w:rsidRPr="00C05EB5">
        <w:t xml:space="preserve">Pursuant to section 83, a municipality can enact an ordinance reasonably restricting or confining the use and possession of firearms. A municipality can also require registration of firearm ownership. What the legislature has authorized is limited regulation of firearm possession by local units of government, but not prohibition. Section 83 does not allow a municipality such as Morton Grove to categorically prohibit handgun possession.  [**35]  </w:t>
      </w:r>
      <w:r w:rsidRPr="00C05EB5">
        <w:rPr>
          <w:rStyle w:val="StyleUnderline"/>
        </w:rPr>
        <w:t>To</w:t>
      </w:r>
      <w:r w:rsidRPr="00C05EB5">
        <w:t xml:space="preserve"> limit or </w:t>
      </w:r>
      <w:r w:rsidRPr="00C05EB5">
        <w:rPr>
          <w:rStyle w:val="StyleUnderline"/>
        </w:rPr>
        <w:t>restrict involves a circumscription which falls far short of an absolute prohibition.</w:t>
      </w:r>
    </w:p>
    <w:p w:rsidR="00E573D9" w:rsidRPr="00C05EB5" w:rsidRDefault="00E573D9" w:rsidP="00E573D9">
      <w:r w:rsidRPr="00C05EB5">
        <w:t>"</w:t>
      </w:r>
      <w:r w:rsidRPr="00C05EB5">
        <w:rPr>
          <w:rStyle w:val="StyleUnderline"/>
        </w:rPr>
        <w:t>The words 'prohibit' and 'restrict' are not synonymous</w:t>
      </w:r>
      <w:r w:rsidRPr="00C05EB5">
        <w:t xml:space="preserve">. They are not alike in their meaning in their ordinary use . . . . </w:t>
      </w:r>
      <w:r w:rsidRPr="00C05EB5">
        <w:rPr>
          <w:rStyle w:val="StyleUnderline"/>
        </w:rPr>
        <w:t>'To restrict is to restrain within bounds; to limit; to confine and does not mean to destroy or prohibit.</w:t>
      </w:r>
      <w:r w:rsidRPr="00C05EB5">
        <w:t>'"</w:t>
      </w:r>
    </w:p>
    <w:p w:rsidR="00E573D9" w:rsidRPr="00C05EB5" w:rsidRDefault="00E573D9" w:rsidP="00E573D9"/>
    <w:p w:rsidR="00E573D9" w:rsidRPr="00C05EB5" w:rsidRDefault="00E573D9" w:rsidP="00E573D9">
      <w:pPr>
        <w:pStyle w:val="Heading4"/>
      </w:pPr>
      <w:r w:rsidRPr="00C05EB5">
        <w:t>Confining within limits doesn’t mean prohibit</w:t>
      </w:r>
    </w:p>
    <w:p w:rsidR="00E573D9" w:rsidRPr="00C05EB5" w:rsidRDefault="00E573D9" w:rsidP="00E573D9">
      <w:r w:rsidRPr="00C05EB5">
        <w:rPr>
          <w:b/>
        </w:rPr>
        <w:t>Vermont Law Digest, 92</w:t>
      </w:r>
      <w:r w:rsidRPr="00C05EB5">
        <w:t xml:space="preserve"> (18 Vt. B.J. &amp; L. Dig. 23 1992, Hein Online)</w:t>
      </w:r>
    </w:p>
    <w:p w:rsidR="00E573D9" w:rsidRPr="00C05EB5" w:rsidRDefault="00E573D9" w:rsidP="00E573D9"/>
    <w:p w:rsidR="00E573D9" w:rsidRPr="00C05EB5" w:rsidRDefault="00E573D9" w:rsidP="00E573D9">
      <w:r w:rsidRPr="00C05EB5">
        <w:t xml:space="preserve">Defendant sought through zoning ordinances to remove some of plaintiffs' production greenhouses and to require permits for construction of greenhouses in the future. Plaintiffs argued the ordinance conflicted with 24 V.S.A. § 4495, and moved for summary judgment. Held, motion granted. Section 4495 prohibits zoning ordinances that "restrict accepted agricultural or silvicultural practices." Production greenhouses are accepted agricultural practices within the meaning of § 4495, and </w:t>
      </w:r>
      <w:r w:rsidRPr="00C05EB5">
        <w:rPr>
          <w:rStyle w:val="StyleUnderline"/>
        </w:rPr>
        <w:t>the term "restrict" does not mean complete prohibition; it means to confine within limits</w:t>
      </w:r>
      <w:r w:rsidRPr="00C05EB5">
        <w:t>. Bothfeld v. Hyde Park Board of Adjustment, S0314-91 LaCa, 5/22/92, Meaker, J.</w:t>
      </w:r>
    </w:p>
    <w:p w:rsidR="00E573D9" w:rsidRPr="004B2D6A" w:rsidRDefault="00E573D9" w:rsidP="00E573D9"/>
    <w:p w:rsidR="00E573D9" w:rsidRPr="00A86684" w:rsidRDefault="00E573D9" w:rsidP="00E573D9"/>
    <w:p w:rsidR="00E573D9" w:rsidRDefault="00E573D9" w:rsidP="00E573D9">
      <w:pPr>
        <w:pStyle w:val="Heading3"/>
      </w:pPr>
      <w:r>
        <w:t>Qualitative and quantitative</w:t>
      </w:r>
    </w:p>
    <w:p w:rsidR="00E573D9" w:rsidRDefault="00E573D9" w:rsidP="00E573D9"/>
    <w:p w:rsidR="00E573D9" w:rsidRDefault="00E573D9" w:rsidP="00E573D9">
      <w:pPr>
        <w:pStyle w:val="Heading4"/>
      </w:pPr>
      <w:r>
        <w:t>Restrictions on legal immigration are qualitative and quantitative barriers on admission in 5 categories</w:t>
      </w:r>
    </w:p>
    <w:p w:rsidR="00E573D9" w:rsidRPr="00170136" w:rsidRDefault="00E573D9" w:rsidP="00E573D9">
      <w:r>
        <w:rPr>
          <w:b/>
        </w:rPr>
        <w:t xml:space="preserve">Tasoff, 16 - </w:t>
      </w:r>
      <w:r w:rsidRPr="00170136">
        <w:t>Certified</w:t>
      </w:r>
      <w:r>
        <w:t xml:space="preserve"> </w:t>
      </w:r>
      <w:r w:rsidRPr="00170136">
        <w:t>Specialist in Immigration Law (State Bar of California Board of Legal Specialization)</w:t>
      </w:r>
      <w:r>
        <w:t xml:space="preserve"> </w:t>
      </w:r>
      <w:r w:rsidRPr="00170136">
        <w:t>since 1985 and has exclusively practiced immigration law for over 40 years. He was a</w:t>
      </w:r>
      <w:r>
        <w:t xml:space="preserve"> </w:t>
      </w:r>
      <w:r w:rsidRPr="00170136">
        <w:t>past chair of the S. Calif. Chapter of the American Immigration Lawyers Association</w:t>
      </w:r>
      <w:r>
        <w:t xml:space="preserve"> </w:t>
      </w:r>
      <w:r w:rsidRPr="00170136">
        <w:t xml:space="preserve">(AILA) and is a partner in the Law Firm of Tasoff and Tasoff (“Immigration Law After Trump” </w:t>
      </w:r>
      <w:hyperlink r:id="rId24" w:history="1">
        <w:r w:rsidRPr="00170136">
          <w:rPr>
            <w:rStyle w:val="Hyperlink"/>
          </w:rPr>
          <w:t>https://www.tasoff.com/Immigration-Information/Immigration-Law-After-Trump.pdf</w:t>
        </w:r>
      </w:hyperlink>
      <w:r>
        <w:t xml:space="preserve"> </w:t>
      </w:r>
    </w:p>
    <w:p w:rsidR="00E573D9" w:rsidRDefault="00E573D9" w:rsidP="00E573D9"/>
    <w:p w:rsidR="00E573D9" w:rsidRPr="00585B63" w:rsidRDefault="00E573D9" w:rsidP="00E573D9">
      <w:pPr>
        <w:rPr>
          <w:rStyle w:val="StyleUnderline"/>
        </w:rPr>
      </w:pPr>
      <w:r w:rsidRPr="00585B63">
        <w:rPr>
          <w:rStyle w:val="StyleUnderline"/>
        </w:rPr>
        <w:t>Quantitative and Qualitative Restrictions on Legal Immigration</w:t>
      </w:r>
    </w:p>
    <w:p w:rsidR="00E573D9" w:rsidRDefault="00E573D9" w:rsidP="00E573D9">
      <w:r w:rsidRPr="00585B63">
        <w:rPr>
          <w:rStyle w:val="StyleUnderline"/>
        </w:rPr>
        <w:t xml:space="preserve">There are two barriers </w:t>
      </w:r>
      <w:r w:rsidRPr="00585B63">
        <w:t xml:space="preserve">stopping the masses from legally </w:t>
      </w:r>
      <w:r>
        <w:t xml:space="preserve">immigrating to the U.S. First </w:t>
      </w:r>
      <w:r w:rsidRPr="00585B63">
        <w:rPr>
          <w:rStyle w:val="StyleUnderline"/>
        </w:rPr>
        <w:t>there are quantitative restrictions</w:t>
      </w:r>
      <w:r>
        <w:t xml:space="preserve">, quotas, </w:t>
      </w:r>
      <w:r w:rsidRPr="00585B63">
        <w:rPr>
          <w:rStyle w:val="StyleUnderline"/>
        </w:rPr>
        <w:t>which limit the number of people who can come to the U.S</w:t>
      </w:r>
      <w:r>
        <w:t>. in any one category of eligibility or from a specific country5 . Second</w:t>
      </w:r>
      <w:r w:rsidRPr="00585B63">
        <w:rPr>
          <w:rStyle w:val="StyleUnderline"/>
        </w:rPr>
        <w:t>, there are qualitative restrictions – people that Congress has determined should not be allowed to live here due to a myriad of reasons ranging from criminal convictions and health</w:t>
      </w:r>
      <w:r>
        <w:t xml:space="preserve"> issues to membership in terrorist organizations6 . Although there are waivers for some grounds, most require a showing of extreme hardship to a close U.S. citizen or LPR relative. </w:t>
      </w:r>
    </w:p>
    <w:p w:rsidR="00E573D9" w:rsidRDefault="00E573D9" w:rsidP="00E573D9">
      <w:r w:rsidRPr="0078366A">
        <w:rPr>
          <w:rStyle w:val="StyleUnderline"/>
        </w:rPr>
        <w:t>The</w:t>
      </w:r>
      <w:r>
        <w:t xml:space="preserve"> various </w:t>
      </w:r>
      <w:r w:rsidRPr="0078366A">
        <w:rPr>
          <w:rStyle w:val="StyleUnderline"/>
        </w:rPr>
        <w:t>categories of noncitizens that Congress has given a path to LPR status can be</w:t>
      </w:r>
      <w:r>
        <w:t xml:space="preserve"> basically </w:t>
      </w:r>
      <w:r w:rsidRPr="0078366A">
        <w:rPr>
          <w:rStyle w:val="StyleUnderline"/>
        </w:rPr>
        <w:t>broken down into five groups: family</w:t>
      </w:r>
      <w:r>
        <w:t xml:space="preserve"> based immigration, </w:t>
      </w:r>
      <w:r w:rsidRPr="0078366A">
        <w:rPr>
          <w:rStyle w:val="StyleUnderline"/>
        </w:rPr>
        <w:t>employment</w:t>
      </w:r>
      <w:r>
        <w:t xml:space="preserve"> based immigration, </w:t>
      </w:r>
      <w:r w:rsidRPr="0078366A">
        <w:rPr>
          <w:rStyle w:val="StyleUnderline"/>
        </w:rPr>
        <w:t>refugees</w:t>
      </w:r>
      <w:r>
        <w:t xml:space="preserve">/asylees, </w:t>
      </w:r>
      <w:r w:rsidRPr="0078366A">
        <w:rPr>
          <w:rStyle w:val="StyleUnderline"/>
        </w:rPr>
        <w:t>investors and</w:t>
      </w:r>
      <w:r>
        <w:t xml:space="preserve"> successful applicants to </w:t>
      </w:r>
      <w:r w:rsidRPr="0078366A">
        <w:rPr>
          <w:rStyle w:val="StyleUnderline"/>
        </w:rPr>
        <w:t>a “diversity” lottery</w:t>
      </w:r>
      <w:r>
        <w:t xml:space="preserve"> selection process. See the accompanying Chart for more details regarding the family and employment based categories. </w:t>
      </w:r>
    </w:p>
    <w:p w:rsidR="00E573D9" w:rsidRDefault="00E573D9" w:rsidP="00E573D9"/>
    <w:p w:rsidR="00E573D9" w:rsidRDefault="00E573D9" w:rsidP="00E573D9">
      <w:pPr>
        <w:pStyle w:val="Heading4"/>
      </w:pPr>
      <w:r>
        <w:t>Restrictions govern quantity, type, and terms of admission</w:t>
      </w:r>
    </w:p>
    <w:p w:rsidR="00E573D9" w:rsidRDefault="00E573D9" w:rsidP="00E573D9">
      <w:r w:rsidRPr="00723054">
        <w:rPr>
          <w:b/>
        </w:rPr>
        <w:t>Posner, 6</w:t>
      </w:r>
      <w:r>
        <w:t xml:space="preserve"> - Kirkland and Ellis Professor of Law, University of Chicago Law School (Eric Posner &amp; Adam B. Cox, "The Second-Order Structure of Immigration Law" ( John M. Olin Program in Law and Economics</w:t>
      </w:r>
    </w:p>
    <w:p w:rsidR="00E573D9" w:rsidRPr="00723054" w:rsidRDefault="00E573D9" w:rsidP="00E573D9">
      <w:pPr>
        <w:rPr>
          <w:b/>
        </w:rPr>
      </w:pPr>
      <w:r>
        <w:t xml:space="preserve">Working Paper No. 314, 2006) </w:t>
      </w:r>
      <w:hyperlink r:id="rId25" w:history="1">
        <w:r w:rsidRPr="00C43C46">
          <w:rPr>
            <w:rStyle w:val="Hyperlink"/>
          </w:rPr>
          <w:t>https://chicagounbound.uchicago.edu/cgi/viewcontent.cgi?article=1571&amp;context=law_and_economics</w:t>
        </w:r>
      </w:hyperlink>
      <w:r>
        <w:t xml:space="preserve"> </w:t>
      </w:r>
      <w:r>
        <w:rPr>
          <w:b/>
        </w:rPr>
        <w:t>italics in original</w:t>
      </w:r>
    </w:p>
    <w:p w:rsidR="00E573D9" w:rsidRDefault="00E573D9" w:rsidP="00E573D9"/>
    <w:p w:rsidR="00E573D9" w:rsidRDefault="00E573D9" w:rsidP="00E573D9">
      <w:r w:rsidRPr="0098016D">
        <w:rPr>
          <w:rStyle w:val="StyleUnderline"/>
        </w:rPr>
        <w:t>A central goal of immigration</w:t>
      </w:r>
      <w:r>
        <w:t xml:space="preserve"> policy for all states </w:t>
      </w:r>
      <w:r w:rsidRPr="0098016D">
        <w:rPr>
          <w:rStyle w:val="StyleUnderline"/>
        </w:rPr>
        <w:t>is</w:t>
      </w:r>
      <w:r>
        <w:t xml:space="preserve">, at a very high level of abstraction, </w:t>
      </w:r>
      <w:r w:rsidRPr="0098016D">
        <w:rPr>
          <w:rStyle w:val="StyleUnderline"/>
        </w:rPr>
        <w:t>to expand the polity by admitting</w:t>
      </w:r>
      <w:r>
        <w:t xml:space="preserve"> desirable </w:t>
      </w:r>
      <w:r w:rsidRPr="0098016D">
        <w:rPr>
          <w:rStyle w:val="StyleUnderline"/>
        </w:rPr>
        <w:t>people</w:t>
      </w:r>
      <w:r>
        <w:t xml:space="preserve">.13 Nonetheless, states have different attitudes about which potential immigrants are desirable under various circumstances. These differences lead states’ first-order </w:t>
      </w:r>
      <w:r w:rsidRPr="0098016D">
        <w:rPr>
          <w:rStyle w:val="StyleUnderline"/>
        </w:rPr>
        <w:t xml:space="preserve">policy </w:t>
      </w:r>
      <w:r w:rsidRPr="00723054">
        <w:rPr>
          <w:rStyle w:val="StyleUnderline"/>
        </w:rPr>
        <w:t xml:space="preserve">preferences </w:t>
      </w:r>
      <w:r>
        <w:t xml:space="preserve">to </w:t>
      </w:r>
      <w:r w:rsidRPr="00723054">
        <w:rPr>
          <w:rStyle w:val="StyleUnderline"/>
        </w:rPr>
        <w:t>diverge along</w:t>
      </w:r>
      <w:r>
        <w:t xml:space="preserve"> three main dimensions: with respect to the </w:t>
      </w:r>
      <w:r w:rsidRPr="00723054">
        <w:rPr>
          <w:rStyle w:val="StyleUnderline"/>
        </w:rPr>
        <w:t>quantity</w:t>
      </w:r>
      <w:r>
        <w:t xml:space="preserve"> of immigrants, the </w:t>
      </w:r>
      <w:r w:rsidRPr="00723054">
        <w:rPr>
          <w:rStyle w:val="StyleUnderline"/>
        </w:rPr>
        <w:t>type</w:t>
      </w:r>
      <w:r>
        <w:t xml:space="preserve"> of immigrants, </w:t>
      </w:r>
      <w:r w:rsidRPr="00723054">
        <w:rPr>
          <w:rStyle w:val="StyleUnderline"/>
        </w:rPr>
        <w:t>and the terms of admission</w:t>
      </w:r>
      <w:r>
        <w:t>.14</w:t>
      </w:r>
    </w:p>
    <w:p w:rsidR="00E573D9" w:rsidRDefault="00E573D9" w:rsidP="00E573D9">
      <w:r w:rsidRPr="00723054">
        <w:rPr>
          <w:rStyle w:val="StyleUnderline"/>
          <w:i/>
        </w:rPr>
        <w:t>Quantity</w:t>
      </w:r>
      <w:r w:rsidRPr="00723054">
        <w:rPr>
          <w:rStyle w:val="StyleUnderline"/>
        </w:rPr>
        <w:t xml:space="preserve">. States can choose </w:t>
      </w:r>
      <w:r w:rsidRPr="0099575E">
        <w:t xml:space="preserve">a range of </w:t>
      </w:r>
      <w:r w:rsidRPr="00723054">
        <w:rPr>
          <w:rStyle w:val="StyleUnderline"/>
        </w:rPr>
        <w:t>numerical restrictions</w:t>
      </w:r>
      <w:r>
        <w:t xml:space="preserve">. At one extreme, a state permits no immigration; at the other extreme, a state permits unlimited immigration.15 Nearly all states choose intermediate points, but there is still a great deal of variation. Prior to the twentieth century, the United States had no formal numerical limits; beginning in 1921, the United States imposed an immigration ceiling of 350,000 on the Eastern Hemisphere.16 Over time, that ceiling ranged from 150,000 (in 1927) to 700,000 (in 1990) and since 1965 has covered the entire globe.17 Because of exceptions to the ceilings, actual immigration has been somewhat higher; for example, in 2004 legal immigration exceeded 946,000.18 By comparison, legal immigration in the same year was 202,300 in Germany, 175,200 in France, 88,300 in Japan, 235,800 in Canada, and 266,500 in the United Kingdom.19 </w:t>
      </w:r>
    </w:p>
    <w:p w:rsidR="00E573D9" w:rsidRDefault="00E573D9" w:rsidP="00E573D9">
      <w:r>
        <w:t xml:space="preserve">Quantity restrictions can take various forms. As noted above, the U.S. federal government placed few formal restrictions on immigration prior to the 1870s.20 During this period, the government often took steps to increase the size of the immigrant flow.21 Even after the federal government began to place statutory limits on the types of immigrants who could enter, it did not place numerical restrictions on the overall size of the immigrant flow. The first statutory limits on the annual flow of immigrants were not adopted until shortly after World War I.22 These initially temporary limits were codified in the national origins quota system a few years later, but even these quota laws applied only to the Eastern Hemisphere.23 Only in the last forty years has </w:t>
      </w:r>
      <w:r w:rsidRPr="00723054">
        <w:rPr>
          <w:rStyle w:val="StyleUnderline"/>
        </w:rPr>
        <w:t>the U</w:t>
      </w:r>
      <w:r>
        <w:t xml:space="preserve">nited </w:t>
      </w:r>
      <w:r w:rsidRPr="00723054">
        <w:rPr>
          <w:rStyle w:val="StyleUnderline"/>
        </w:rPr>
        <w:t>S</w:t>
      </w:r>
      <w:r>
        <w:t xml:space="preserve">tates </w:t>
      </w:r>
      <w:r w:rsidRPr="00723054">
        <w:rPr>
          <w:rStyle w:val="StyleUnderline"/>
        </w:rPr>
        <w:t>established</w:t>
      </w:r>
      <w:r>
        <w:t xml:space="preserve"> relatively </w:t>
      </w:r>
      <w:r w:rsidRPr="00723054">
        <w:rPr>
          <w:rStyle w:val="StyleUnderline"/>
        </w:rPr>
        <w:t>rigid global numerical restrictions on the annual number</w:t>
      </w:r>
      <w:r>
        <w:t xml:space="preserve"> of immigrants </w:t>
      </w:r>
      <w:r w:rsidRPr="00723054">
        <w:rPr>
          <w:rStyle w:val="StyleUnderline"/>
        </w:rPr>
        <w:t>the country will admit.</w:t>
      </w:r>
      <w:r>
        <w:t>24</w:t>
      </w:r>
    </w:p>
    <w:p w:rsidR="00E573D9" w:rsidRDefault="00E573D9" w:rsidP="00E573D9">
      <w:r w:rsidRPr="00723054">
        <w:rPr>
          <w:rStyle w:val="StyleUnderline"/>
          <w:i/>
        </w:rPr>
        <w:t>Type</w:t>
      </w:r>
      <w:r w:rsidRPr="00723054">
        <w:rPr>
          <w:rStyle w:val="StyleUnderline"/>
        </w:rPr>
        <w:t>. States also regulate the type of person who may immigrate</w:t>
      </w:r>
      <w:r>
        <w:t>. Some states use a point system that favors applicants with desired characteristics.25 These typically include the ability to speak the native language, work skills, educational achievement, and propensity to obey the law. For example, Canada awards points to applicants who are highly educated; who speak English and French proficiently; who have work experience; who are between twenty-one and forty-nine years old; who have arranged for employment in Canada; and (under the category of “adaptability”) who have an educated spouse or partner, have had prior work experience in Canada, or have a family relation in Canada.26 The United States places more weight on family relationship, though it too favors immigrants who have desired work skills.27 Before it imposed numerical restrictions, the United States did not have such elaborate and specific criteria for type, but it would be a mistake to think that the type of immigrant is a new concern. The Alien and Sedition Acts passed by the first Congress permitted the deportation of disloyal or subversive aliens,28 and many states in the post-founding era had laws that permitted the expulsion (from state territory) of public charges and criminals.29 Starting in 1875, Congress passed laws designed to exclude noncitizens on the basis of race (initially Chinese, then covering noncitizens from most of East and South Asia) and later on the basis of national origin (disfavoring, for example, southern Europeans).30 Today, the United States treats a criminal record as an important indication that a person is of an undesired type.31</w:t>
      </w:r>
    </w:p>
    <w:p w:rsidR="00E573D9" w:rsidRDefault="00E573D9" w:rsidP="00E573D9">
      <w:r w:rsidRPr="00723054">
        <w:rPr>
          <w:rStyle w:val="StyleUnderline"/>
          <w:i/>
        </w:rPr>
        <w:t>Terms of admission</w:t>
      </w:r>
      <w:r w:rsidRPr="00723054">
        <w:rPr>
          <w:rStyle w:val="StyleUnderline"/>
        </w:rPr>
        <w:t>. States also differ in the status that they confer on those permitted to immigrate</w:t>
      </w:r>
      <w:r>
        <w:t>. At one extreme, a state may confer full citizenship on an immigrant; at the other extreme, a state may permanently deny an immigrant the legal incidents of citizenship. For example, while the United States places substantial constraints on the numbers and types of immigrants it admits, today it places relatively few conditions on their terms of admission. Most noncitizens admitted to lawful permanent residence in the United States have a relatively easy path to citizenship.32 They must live in the country for five years before becoming eligible to naturalize, but this is nearly the only meaningful condition they must satisfy.33 Many other states have been less welcoming. In Germany, for example, a guest worker system under which resident workers (and their children) were ineligible for citizenship was the norm for much of the twentieth century.34 Moreover, the naturalization requirements have not always been so easy to satisfy in the United States. Until 1952, the United States restricted naturalization on the basis of race, which had the effect of permanently depriving some immigrants of access to full membership in the political community.35</w:t>
      </w:r>
    </w:p>
    <w:p w:rsidR="00E573D9" w:rsidRDefault="00E573D9" w:rsidP="00E573D9">
      <w:r>
        <w:t xml:space="preserve">We should be clear that </w:t>
      </w:r>
      <w:r w:rsidRPr="0098016D">
        <w:rPr>
          <w:rStyle w:val="StyleUnderline"/>
        </w:rPr>
        <w:t>we describe</w:t>
      </w:r>
      <w:r>
        <w:t xml:space="preserve"> here </w:t>
      </w:r>
      <w:r w:rsidRPr="0098016D">
        <w:rPr>
          <w:rStyle w:val="StyleUnderline"/>
        </w:rPr>
        <w:t>only the immigrant admission system</w:t>
      </w:r>
      <w:r>
        <w:t xml:space="preserve"> in the United States, </w:t>
      </w:r>
      <w:r w:rsidRPr="0098016D">
        <w:rPr>
          <w:rStyle w:val="StyleUnderline"/>
        </w:rPr>
        <w:t>not the system used to admit nonimmigrants. Nonimmigrants are</w:t>
      </w:r>
      <w:r>
        <w:t xml:space="preserve"> those </w:t>
      </w:r>
      <w:r w:rsidRPr="0098016D">
        <w:rPr>
          <w:rStyle w:val="StyleUnderline"/>
        </w:rPr>
        <w:t>noncitizens admitted for a temporary period</w:t>
      </w:r>
      <w:r>
        <w:t xml:space="preserve">, such as tourists or employees who receive temporary authorization to work in the country.36 </w:t>
      </w:r>
      <w:r w:rsidRPr="0098016D">
        <w:rPr>
          <w:rStyle w:val="StyleUnderline"/>
        </w:rPr>
        <w:t>Immigrants</w:t>
      </w:r>
      <w:r>
        <w:t xml:space="preserve">, by contrast, </w:t>
      </w:r>
      <w:r w:rsidRPr="0098016D">
        <w:rPr>
          <w:rStyle w:val="StyleUnderline"/>
        </w:rPr>
        <w:t>are admitted to permanent residence</w:t>
      </w:r>
      <w:r>
        <w:t xml:space="preserve"> in the country—residence that is not contingent on retaining employment, learning English, and so forth—and are on a path to eventual citizenship. (For that reason admitted immigrants are typically referred to as “lawful permanent residents”). We focus on the structure of the immigrant system, because our interest here is in the system that the state uses to select those in the immigrant pool whom it considers desirable to add to the country’s population and eventually to the citizenry.37 As we explain below, however, a state might choose to use a temporary immigration system—such as a guest worker program—as a screening mechanism for potential permanent immigrants.38</w:t>
      </w:r>
    </w:p>
    <w:p w:rsidR="00E573D9" w:rsidRPr="001D6B2C" w:rsidRDefault="00E573D9" w:rsidP="00E573D9">
      <w:r>
        <w:t xml:space="preserve">This highlights one last important point about first-order preferences—a point that foreshadows the following discussion on second-order design. </w:t>
      </w:r>
      <w:r w:rsidRPr="000C216A">
        <w:t>Though</w:t>
      </w:r>
      <w:r w:rsidRPr="0090251D">
        <w:rPr>
          <w:rStyle w:val="StyleUnderline"/>
        </w:rPr>
        <w:t xml:space="preserve"> restrictions concerning immigrant numbers, types, and terms of admission often reflect a state’s first-order preferences</w:t>
      </w:r>
      <w:r>
        <w:t>, they need not always do so. Because such restrictions are closely interrelated, a restriction along one dimension can be used as an instrument to advance a different first-order preference. Restrictions on terms of admission are, as we note above, one example of this. Numerical restrictions offer another example: they can reflect a first-order preference, but can also be used as a second-order mechanism to control the types of immigrants (and vice versa). The national origins quota system that Congress enacted in 1924 was designed to do just this: the quota law’s formula was intended to constrict the flow of immigrants from southern and eastern Europe, whom Congress saw as racially inferior to their western and northern European counterparts.39</w:t>
      </w:r>
    </w:p>
    <w:p w:rsidR="00E573D9" w:rsidRDefault="00E573D9" w:rsidP="00E573D9"/>
    <w:p w:rsidR="00E573D9" w:rsidRDefault="00E573D9" w:rsidP="00E573D9">
      <w:pPr>
        <w:pStyle w:val="Heading4"/>
      </w:pPr>
      <w:r>
        <w:t>Restrictions can be qualitative or quantitative</w:t>
      </w:r>
    </w:p>
    <w:p w:rsidR="00E573D9" w:rsidRDefault="00E573D9" w:rsidP="00E573D9">
      <w:r>
        <w:rPr>
          <w:b/>
        </w:rPr>
        <w:t xml:space="preserve">Shughart, 86 - </w:t>
      </w:r>
      <w:r w:rsidRPr="00D77701">
        <w:t xml:space="preserve">Associate Professor of Economics and Research Associate, Center for Study of Public Choice, George Mason University (William F. Shughart II, Robert D. Tollison &amp; Mwangi S. Kimenyi, The Political Economy of Immigration Restrictions, 4 Yale J. on Reg. (1986). Available at: </w:t>
      </w:r>
      <w:hyperlink r:id="rId26" w:history="1">
        <w:r w:rsidRPr="00C43C46">
          <w:rPr>
            <w:rStyle w:val="Hyperlink"/>
          </w:rPr>
          <w:t>http://digitalcommons.law.yale.edu/yjreg/vol4/iss1/4</w:t>
        </w:r>
      </w:hyperlink>
    </w:p>
    <w:p w:rsidR="00E573D9" w:rsidRPr="00D77701" w:rsidRDefault="00E573D9" w:rsidP="00E573D9"/>
    <w:p w:rsidR="00E573D9" w:rsidRDefault="00E573D9" w:rsidP="00E573D9">
      <w:r>
        <w:t xml:space="preserve">Since 1875, when Congress passed the first restrictive legislation governing the admission of aliens,' at least seventy laws and Supreme Court decisions affecting immigration have been issued.' Lawmakers have treated immigration from a variety of perspectives; </w:t>
      </w:r>
      <w:r w:rsidRPr="00D77701">
        <w:rPr>
          <w:rStyle w:val="StyleUnderline"/>
        </w:rPr>
        <w:t>restrictions have been based on narrowly defined characteristics, on broad qualitative criteria, such as national origin, and on precise numerical formulae</w:t>
      </w:r>
      <w:r>
        <w:t>.10 Most of these policy changes came in response to the arrival of waves of immigrants from a range of different countries." Although these influxes were fueled by a variety of causes, including religious and political persecution, the main factors driving immigration have generally been economic, as migrants have tended to move to countries where real wages are higher.'2</w:t>
      </w:r>
    </w:p>
    <w:p w:rsidR="00E573D9" w:rsidRDefault="00E573D9" w:rsidP="00E573D9">
      <w:r w:rsidRPr="00D77701">
        <w:rPr>
          <w:rStyle w:val="StyleUnderline"/>
        </w:rPr>
        <w:t>The first legal restrictions on immigration</w:t>
      </w:r>
      <w:r>
        <w:t xml:space="preserve"> to the United States </w:t>
      </w:r>
      <w:r w:rsidRPr="00D77701">
        <w:rPr>
          <w:rStyle w:val="StyleUnderline"/>
        </w:rPr>
        <w:t>barred</w:t>
      </w:r>
      <w:r>
        <w:t xml:space="preserve"> such "</w:t>
      </w:r>
      <w:r w:rsidRPr="00D77701">
        <w:rPr>
          <w:rStyle w:val="StyleUnderline"/>
        </w:rPr>
        <w:t>undesirables</w:t>
      </w:r>
      <w:r>
        <w:t>" as convicts, prostitutes, idiots, lunatics, and paupers.' This type of qualitative restriction was later extended to exclude those believing in anarchy or the assassination of public officials.' 4 As of 1984</w:t>
      </w:r>
      <w:r w:rsidRPr="00D77701">
        <w:rPr>
          <w:rStyle w:val="StyleUnderline"/>
        </w:rPr>
        <w:t>, there remained</w:t>
      </w:r>
      <w:r>
        <w:t xml:space="preserve"> no fewer than </w:t>
      </w:r>
      <w:r w:rsidRPr="00D77701">
        <w:rPr>
          <w:rStyle w:val="StyleUnderline"/>
        </w:rPr>
        <w:t>thirty-three categories of qualitative exclusion</w:t>
      </w:r>
      <w:r>
        <w:t>. 5</w:t>
      </w:r>
    </w:p>
    <w:p w:rsidR="00E573D9" w:rsidRDefault="00E573D9" w:rsidP="00E573D9">
      <w:r>
        <w:t>Congress later supplemented these barriers with more stringent restrictions based on nationality. In 1882, Congress barred Chinese laborers from entering the United States; 6 in 1917, Congress expanded on this theme by limiting entry into the United States based on an immigrant's origin. 17</w:t>
      </w:r>
    </w:p>
    <w:p w:rsidR="00E573D9" w:rsidRDefault="00E573D9" w:rsidP="00E573D9">
      <w:r w:rsidRPr="00D77701">
        <w:rPr>
          <w:rStyle w:val="StyleUnderline"/>
        </w:rPr>
        <w:t>Congress placed the first quantitative limits on total immigration</w:t>
      </w:r>
      <w:r>
        <w:t xml:space="preserve"> in 1921.1 In 1924, Congress combined national and quantitative restrictions by introducing the principle of "national origin" and </w:t>
      </w:r>
      <w:r w:rsidRPr="00D77701">
        <w:rPr>
          <w:rStyle w:val="StyleUnderline"/>
        </w:rPr>
        <w:t>putting in place the first immigration quota system</w:t>
      </w:r>
      <w:r>
        <w:t>. 9 Under the national origin quota system, Congress set immigration limits on a country-by-country basis. Each nationality's annual quota was based on its proportion of the total U.S. population in 1920, and total annual immigration was restricted to 150,000 persons."0</w:t>
      </w:r>
    </w:p>
    <w:p w:rsidR="00E573D9" w:rsidRDefault="00E573D9" w:rsidP="00E573D9"/>
    <w:p w:rsidR="00E573D9" w:rsidRDefault="00E573D9" w:rsidP="00E573D9">
      <w:pPr>
        <w:pStyle w:val="Heading4"/>
      </w:pPr>
      <w:r>
        <w:t>Restrictions can be quantitative and qualitative – which means numerical caps or eligibility restrictions – they govern admissibility</w:t>
      </w:r>
    </w:p>
    <w:p w:rsidR="00E573D9" w:rsidRDefault="00E573D9" w:rsidP="00E573D9">
      <w:bookmarkStart w:id="0" w:name="_Hlk513024716"/>
      <w:r>
        <w:rPr>
          <w:b/>
        </w:rPr>
        <w:t xml:space="preserve">Djajic, 89 -  </w:t>
      </w:r>
      <w:r w:rsidRPr="004250A2">
        <w:t>The Graduate Institute of International Studies, Geneva, Switzerland (</w:t>
      </w:r>
      <w:r>
        <w:t>Slobodan, Skills and the Pattern of Migration: The Role of Qualitative and Quantitative Restrictions on International Labor Mobility, International Economic Review, Vol. 30, No. 4 (Nov., 1989), pp. 795-809, JSTOR)</w:t>
      </w:r>
    </w:p>
    <w:p w:rsidR="00E573D9" w:rsidRPr="004250A2" w:rsidRDefault="00E573D9" w:rsidP="00E573D9"/>
    <w:p w:rsidR="00E573D9" w:rsidRDefault="00E573D9" w:rsidP="00E573D9">
      <w:r>
        <w:t xml:space="preserve"> The welfare implications of the post-war increase in international migration have been debated extensively in the theoretical literature. From the perspective of the countries of emigration, large outflows of relatively skilled workers presented the so-called "brain-drain" problem.2 By the mid 1970s, however, the problem of controlling migration emerged as an important policy issue in the host countries as well. The slowdown in their pace of economic growth has made it difficult for them to absorb the growing inflows of migrants. As a result, these countries became increasingly more selective in granting entry and work permits to foreign citizens. They fortified existing barriers to immigration and erected new ones. </w:t>
      </w:r>
      <w:r w:rsidRPr="00D77701">
        <w:rPr>
          <w:rStyle w:val="StyleUnderline"/>
        </w:rPr>
        <w:t>Both quantitative restrictions, regulating the number of migrants that may be admitted</w:t>
      </w:r>
      <w:r>
        <w:t xml:space="preserve"> into the economy per period of time, </w:t>
      </w:r>
      <w:r w:rsidRPr="00D77701">
        <w:rPr>
          <w:rStyle w:val="StyleUnderline"/>
        </w:rPr>
        <w:t xml:space="preserve">and qualitative restrictions, according to which </w:t>
      </w:r>
      <w:r w:rsidRPr="00D77701">
        <w:t>ones</w:t>
      </w:r>
      <w:r w:rsidRPr="00D77701">
        <w:rPr>
          <w:rStyle w:val="StyleUnderline"/>
        </w:rPr>
        <w:t xml:space="preserve"> admissibility is </w:t>
      </w:r>
      <w:r w:rsidRPr="00D77701">
        <w:t>largely</w:t>
      </w:r>
      <w:r w:rsidRPr="00D77701">
        <w:rPr>
          <w:rStyle w:val="StyleUnderline"/>
        </w:rPr>
        <w:t xml:space="preserve"> determined by </w:t>
      </w:r>
      <w:r w:rsidRPr="00D77701">
        <w:t xml:space="preserve">ones </w:t>
      </w:r>
      <w:r w:rsidRPr="00D77701">
        <w:rPr>
          <w:rStyle w:val="StyleUnderline"/>
        </w:rPr>
        <w:t>ability, are presently enforced</w:t>
      </w:r>
      <w:r>
        <w:t xml:space="preserve"> by most of the labor-importing countries.</w:t>
      </w:r>
    </w:p>
    <w:bookmarkEnd w:id="0"/>
    <w:p w:rsidR="00E573D9" w:rsidRDefault="00E573D9" w:rsidP="00E573D9"/>
    <w:p w:rsidR="00E573D9" w:rsidRPr="00A86684" w:rsidRDefault="00E573D9" w:rsidP="00E573D9"/>
    <w:p w:rsidR="00E573D9" w:rsidRDefault="00E573D9" w:rsidP="00E573D9">
      <w:pPr>
        <w:pStyle w:val="Heading3"/>
      </w:pPr>
      <w:r>
        <w:t>Narrow definitions bad</w:t>
      </w:r>
    </w:p>
    <w:p w:rsidR="00E573D9" w:rsidRDefault="00E573D9" w:rsidP="00E573D9"/>
    <w:p w:rsidR="00E573D9" w:rsidRPr="007C1B43" w:rsidRDefault="00E573D9" w:rsidP="00E573D9">
      <w:pPr>
        <w:pStyle w:val="Heading4"/>
      </w:pPr>
      <w:r w:rsidRPr="007C1B43">
        <w:t>‘Restriction’ is not limited to prohibitions and strict numerical limits – It can include conditions as long as those conditions serve a limiting function – interpret it broadly</w:t>
      </w:r>
    </w:p>
    <w:p w:rsidR="00E573D9" w:rsidRDefault="00E573D9" w:rsidP="00E573D9">
      <w:r>
        <w:t xml:space="preserve">Alan </w:t>
      </w:r>
      <w:r w:rsidRPr="009841BB">
        <w:rPr>
          <w:rStyle w:val="Style13ptBold"/>
        </w:rPr>
        <w:t>Yanovich</w:t>
      </w:r>
      <w:r>
        <w:t xml:space="preserve"> (Counselor at the WTO Appellate Body Secretariat, where he has worked since 2001. He was a legal adviser at the General Secretariat of the Andean Community from 1997 to 2001. Prior to that, he was a Commercial Secretary at the Colombian Government Trade Bureau in Washington, DC. Mr Yanovich has a J.D. from Georgetown University) </w:t>
      </w:r>
      <w:r w:rsidRPr="00C96AE4">
        <w:rPr>
          <w:rStyle w:val="Style13ptBold"/>
        </w:rPr>
        <w:t>2011</w:t>
      </w:r>
      <w:r>
        <w:t xml:space="preserve"> “Regulation of Energy in International Trade Law: Wto, Nafta and Energy Charter” p. 6</w:t>
      </w:r>
    </w:p>
    <w:p w:rsidR="00E573D9" w:rsidRDefault="00E573D9" w:rsidP="00E573D9"/>
    <w:p w:rsidR="00E573D9" w:rsidRDefault="00E573D9" w:rsidP="00E573D9">
      <w:pPr>
        <w:rPr>
          <w:sz w:val="16"/>
        </w:rPr>
      </w:pPr>
      <w:r w:rsidRPr="009841BB">
        <w:rPr>
          <w:sz w:val="16"/>
        </w:rPr>
        <w:t xml:space="preserve">Article Xl of the GATT 1994 provides that no prohibitions or restrictions, other than duties, taxes or other charges, shall be applied by any WTO Member on the importation of any product or on the exportation or sale for export of any product. Several </w:t>
      </w:r>
      <w:r w:rsidRPr="009841BB">
        <w:rPr>
          <w:rStyle w:val="StyleUnderline"/>
        </w:rPr>
        <w:t>WTO dispute settlement panels have interpreted the term ‘restriction’ in a broad manner and have emphasized that the obligation in this provision as not limited to absolute prohibitions or numerical quotas: The question of whether [the] measure can appropriately be described as a restriction on importation turns on the issue of whether Article Xl can be considered to cover situations where products are technically allowed into the market without an express formal quantitative restriction, but are only allowed under certain conditions which make the importation more onerous than if he condition had not existed</w:t>
      </w:r>
      <w:r w:rsidRPr="009841BB">
        <w:rPr>
          <w:sz w:val="16"/>
        </w:rPr>
        <w:t xml:space="preserve">, thus generating a disincentive to import. </w:t>
      </w:r>
      <w:r w:rsidRPr="009841BB">
        <w:rPr>
          <w:rStyle w:val="StyleUnderline"/>
        </w:rPr>
        <w:t>On a plain reading, It is clear that a restriction’ need not be a blanket prohibition or a precise numerical limit. Indeed, the term restriction’ cannot mean merely ‘prohibitions’ on importation</w:t>
      </w:r>
      <w:r w:rsidRPr="009841BB">
        <w:rPr>
          <w:sz w:val="16"/>
        </w:rPr>
        <w:t xml:space="preserve">. since Article XI:I expressly covers both ‘prohibition or restriction’. Furthermore, the Panel considers that </w:t>
      </w:r>
      <w:r w:rsidRPr="009841BB">
        <w:rPr>
          <w:rStyle w:val="StyleUnderline"/>
        </w:rPr>
        <w:t>the expression ‘limiting condition’</w:t>
      </w:r>
      <w:r w:rsidRPr="009841BB">
        <w:rPr>
          <w:sz w:val="16"/>
        </w:rPr>
        <w:t xml:space="preserve"> </w:t>
      </w:r>
      <w:r w:rsidRPr="009841BB">
        <w:rPr>
          <w:rStyle w:val="StyleUnderline"/>
        </w:rPr>
        <w:t>used</w:t>
      </w:r>
      <w:r w:rsidRPr="009841BB">
        <w:rPr>
          <w:sz w:val="16"/>
        </w:rPr>
        <w:t xml:space="preserve"> by the India — Quantitative Restrictions panel </w:t>
      </w:r>
      <w:r w:rsidRPr="009841BB">
        <w:rPr>
          <w:rStyle w:val="StyleUnderline"/>
        </w:rPr>
        <w:t>to define the term ‘restriction’</w:t>
      </w:r>
      <w:r w:rsidRPr="009841BB">
        <w:rPr>
          <w:sz w:val="16"/>
        </w:rPr>
        <w:t xml:space="preserve"> and which this Panel endorses, </w:t>
      </w:r>
      <w:r w:rsidRPr="009841BB">
        <w:rPr>
          <w:rStyle w:val="StyleUnderline"/>
        </w:rPr>
        <w:t>is helpful in identifying the scope of the notion in the context of the fact before it. That phrase suggests the need to identify not merely a condition placed on importation, but a condition that is limiting</w:t>
      </w:r>
      <w:r w:rsidRPr="009841BB">
        <w:rPr>
          <w:sz w:val="16"/>
        </w:rPr>
        <w:t xml:space="preserve">, i.e. </w:t>
      </w:r>
      <w:r w:rsidRPr="009841BB">
        <w:rPr>
          <w:rStyle w:val="StyleUnderline"/>
        </w:rPr>
        <w:t>that has a limiting effect</w:t>
      </w:r>
      <w:r w:rsidRPr="009841BB">
        <w:rPr>
          <w:sz w:val="16"/>
        </w:rPr>
        <w:t xml:space="preserve">. In the context of Article Xl. that limiting effect must be on importation itself.21 </w:t>
      </w:r>
    </w:p>
    <w:p w:rsidR="00E573D9" w:rsidRDefault="00E573D9" w:rsidP="00E573D9">
      <w:pPr>
        <w:rPr>
          <w:sz w:val="16"/>
        </w:rPr>
      </w:pPr>
    </w:p>
    <w:p w:rsidR="00E573D9" w:rsidRPr="007C1B43" w:rsidRDefault="00E573D9" w:rsidP="00E573D9">
      <w:pPr>
        <w:pStyle w:val="Heading4"/>
      </w:pPr>
      <w:r w:rsidRPr="007C1B43">
        <w:t>‘restriction’ should be defined broadly</w:t>
      </w:r>
    </w:p>
    <w:p w:rsidR="00E573D9" w:rsidRDefault="00E573D9" w:rsidP="00E573D9">
      <w:pPr>
        <w:rPr>
          <w:sz w:val="16"/>
        </w:rPr>
      </w:pPr>
      <w:r w:rsidRPr="00717597">
        <w:rPr>
          <w:rStyle w:val="Style13ptBold"/>
        </w:rPr>
        <w:t>Public Citizen</w:t>
      </w:r>
      <w:r>
        <w:rPr>
          <w:sz w:val="16"/>
        </w:rPr>
        <w:t xml:space="preserve"> (nonprofit organization that serves as a corporate watchdog for citizens for 40 years) </w:t>
      </w:r>
      <w:r w:rsidRPr="00717597">
        <w:rPr>
          <w:rStyle w:val="Style13ptBold"/>
        </w:rPr>
        <w:t>2011</w:t>
      </w:r>
      <w:r>
        <w:rPr>
          <w:sz w:val="16"/>
        </w:rPr>
        <w:t xml:space="preserve"> “Developing Countries Urgently Need a Fix for WTO’s Ban on Capital Controls” http://www.citizen.org/documents/fact-sheet-development-and-capital-controls.pdf</w:t>
      </w:r>
    </w:p>
    <w:p w:rsidR="00E573D9" w:rsidRDefault="00E573D9" w:rsidP="00E573D9">
      <w:pPr>
        <w:rPr>
          <w:sz w:val="16"/>
        </w:rPr>
      </w:pPr>
    </w:p>
    <w:p w:rsidR="00E573D9" w:rsidRDefault="00E573D9" w:rsidP="00E573D9">
      <w:pPr>
        <w:rPr>
          <w:sz w:val="16"/>
        </w:rPr>
      </w:pPr>
      <w:r w:rsidRPr="00893581">
        <w:rPr>
          <w:rStyle w:val="StyleUnderline"/>
        </w:rPr>
        <w:t>As for the term “restriction,” WTO panels and legal scholars all agree that it should be construed broadly.</w:t>
      </w:r>
      <w:r w:rsidRPr="00717597">
        <w:rPr>
          <w:sz w:val="16"/>
        </w:rPr>
        <w:t xml:space="preserve">4 </w:t>
      </w:r>
      <w:r w:rsidRPr="00893581">
        <w:rPr>
          <w:rStyle w:val="StyleUnderline"/>
        </w:rPr>
        <w:t>Its meaning</w:t>
      </w:r>
      <w:r w:rsidRPr="00717597">
        <w:rPr>
          <w:sz w:val="16"/>
        </w:rPr>
        <w:t xml:space="preserve">, according to such sources, </w:t>
      </w:r>
      <w:r w:rsidRPr="00893581">
        <w:rPr>
          <w:rStyle w:val="StyleUnderline"/>
        </w:rPr>
        <w:t>could include measures to prohibit capital flows, to requiring permits for capital transactions, to measures that tax or increase the cost of such transactions.</w:t>
      </w:r>
      <w:r w:rsidRPr="00717597">
        <w:rPr>
          <w:sz w:val="16"/>
        </w:rPr>
        <w:t xml:space="preserve"> Accordingly, a wide range of capital controls could constitute “restrictions.”</w:t>
      </w:r>
    </w:p>
    <w:p w:rsidR="00E573D9" w:rsidRDefault="00E573D9" w:rsidP="00E573D9">
      <w:pPr>
        <w:rPr>
          <w:sz w:val="16"/>
        </w:rPr>
      </w:pPr>
    </w:p>
    <w:p w:rsidR="00E573D9" w:rsidRPr="007C1B43" w:rsidRDefault="00E573D9" w:rsidP="00E573D9">
      <w:pPr>
        <w:pStyle w:val="Heading4"/>
      </w:pPr>
      <w:r w:rsidRPr="007C1B43">
        <w:t>‘Restriction’ is broader than legal regulations</w:t>
      </w:r>
    </w:p>
    <w:p w:rsidR="00E573D9" w:rsidRDefault="00E573D9" w:rsidP="00E573D9">
      <w:r w:rsidRPr="00B502A6">
        <w:t xml:space="preserve">Bernard </w:t>
      </w:r>
      <w:r w:rsidRPr="00730F8C">
        <w:rPr>
          <w:rStyle w:val="Style13ptBold"/>
        </w:rPr>
        <w:t>Hoekman and</w:t>
      </w:r>
      <w:r>
        <w:t xml:space="preserve"> </w:t>
      </w:r>
      <w:r w:rsidRPr="00B502A6">
        <w:t xml:space="preserve">Petros C. </w:t>
      </w:r>
      <w:r w:rsidRPr="00730F8C">
        <w:rPr>
          <w:rStyle w:val="Style13ptBold"/>
        </w:rPr>
        <w:t>Mavroidis</w:t>
      </w:r>
      <w:r>
        <w:t xml:space="preserve"> (World Bank Development Research Group) October </w:t>
      </w:r>
      <w:r w:rsidRPr="00730F8C">
        <w:rPr>
          <w:rStyle w:val="Style13ptBold"/>
        </w:rPr>
        <w:t>2002</w:t>
      </w:r>
      <w:r>
        <w:t xml:space="preserve"> “Economic Development, Competition Policy, and the World Trade Organization” http://www-wds.worldbank.org/servlet/WDSContentServer/WDSP/IB/2002/11/22/000094946_02111404425138/Rendered/PDF/multi0page.pdf</w:t>
      </w:r>
    </w:p>
    <w:p w:rsidR="00E573D9" w:rsidRPr="00B502A6" w:rsidRDefault="00E573D9" w:rsidP="00E573D9"/>
    <w:p w:rsidR="00E573D9" w:rsidRPr="00B502A6" w:rsidRDefault="00E573D9" w:rsidP="00E573D9">
      <w:r w:rsidRPr="00B502A6">
        <w:t>Under the "effects" doctrine (or subjective territoriality), countries may take action</w:t>
      </w:r>
    </w:p>
    <w:p w:rsidR="00E573D9" w:rsidRPr="00B502A6" w:rsidRDefault="00E573D9" w:rsidP="00E573D9">
      <w:r w:rsidRPr="00B502A6">
        <w:t>against foreign practices that have negative effects in their markets. Cartels are an</w:t>
      </w:r>
    </w:p>
    <w:p w:rsidR="00E573D9" w:rsidRPr="00B502A6" w:rsidRDefault="00E573D9" w:rsidP="00E573D9">
      <w:r w:rsidRPr="00B502A6">
        <w:t>example. The WTO may be relevant in this connection through GATT Art. XI, which</w:t>
      </w:r>
    </w:p>
    <w:p w:rsidR="00E573D9" w:rsidRDefault="00E573D9" w:rsidP="00E573D9">
      <w:pPr>
        <w:rPr>
          <w:sz w:val="16"/>
        </w:rPr>
      </w:pPr>
      <w:r w:rsidRPr="00730F8C">
        <w:rPr>
          <w:sz w:val="16"/>
        </w:rPr>
        <w:t xml:space="preserve">states: "no prohibition or restriction ... shall be instituted or maintained ... on the exportation or sale for export". Export cartels are a restriction on exportation. As with national treatment, the threshold issue is whether the export cartel can be attributed to government behavior. On this, </w:t>
      </w:r>
      <w:r w:rsidRPr="00893581">
        <w:rPr>
          <w:rStyle w:val="StyleUnderline"/>
        </w:rPr>
        <w:t>a GATT panel</w:t>
      </w:r>
      <w:r w:rsidRPr="00730F8C">
        <w:rPr>
          <w:sz w:val="16"/>
        </w:rPr>
        <w:t xml:space="preserve"> (Japan - Semiconductors) </w:t>
      </w:r>
      <w:r w:rsidRPr="00893581">
        <w:rPr>
          <w:rStyle w:val="StyleUnderline"/>
        </w:rPr>
        <w:t xml:space="preserve">argued that a "but for" test should be used, i.e., to what extent the observed behavior would have taken place absent government involvement. Unfortunately the precise degree of government involvement was not specified </w:t>
      </w:r>
      <w:r w:rsidRPr="00730F8C">
        <w:rPr>
          <w:sz w:val="16"/>
        </w:rPr>
        <w:t xml:space="preserve">and thus it is doubtful whether mere 'tolerance' of a cartel suffices. </w:t>
      </w:r>
      <w:r w:rsidRPr="00893581">
        <w:rPr>
          <w:rStyle w:val="StyleUnderline"/>
        </w:rPr>
        <w:t>Arguably, however, even passive behavior could be caught</w:t>
      </w:r>
      <w:r w:rsidRPr="00730F8C">
        <w:rPr>
          <w:sz w:val="16"/>
        </w:rPr>
        <w:t xml:space="preserve"> by Art. XI, </w:t>
      </w:r>
      <w:r w:rsidRPr="00893581">
        <w:rPr>
          <w:rStyle w:val="StyleUnderline"/>
        </w:rPr>
        <w:t>given that the term "restriction" invites a wider reading than the terms "law", "regulation" or "requirement"</w:t>
      </w:r>
      <w:r w:rsidRPr="00730F8C">
        <w:rPr>
          <w:sz w:val="16"/>
        </w:rPr>
        <w:t xml:space="preserve"> figuring in Art. I1.4. A legislative (rule making) initiative could usefully clarify this gray area.</w:t>
      </w:r>
    </w:p>
    <w:p w:rsidR="00E573D9" w:rsidRDefault="00E573D9" w:rsidP="00E573D9"/>
    <w:p w:rsidR="00E573D9" w:rsidRDefault="00E573D9" w:rsidP="00E573D9"/>
    <w:p w:rsidR="00E573D9" w:rsidRDefault="00E573D9" w:rsidP="00E573D9">
      <w:pPr>
        <w:pStyle w:val="Heading3"/>
      </w:pPr>
      <w:r>
        <w:t>Context key</w:t>
      </w:r>
    </w:p>
    <w:p w:rsidR="00E573D9" w:rsidRDefault="00E573D9" w:rsidP="00E573D9">
      <w:pPr>
        <w:pStyle w:val="Heading4"/>
      </w:pPr>
      <w:r>
        <w:t>Restriction must be defined in context</w:t>
      </w:r>
    </w:p>
    <w:p w:rsidR="00E573D9" w:rsidRDefault="00E573D9" w:rsidP="00E573D9">
      <w:r w:rsidRPr="000302DA">
        <w:rPr>
          <w:b/>
        </w:rPr>
        <w:t>Haneman</w:t>
      </w:r>
      <w:r>
        <w:t>, justice – Superior Court of New Jersey, Appellate Division, 12/4/</w:t>
      </w:r>
      <w:r w:rsidRPr="000302DA">
        <w:rPr>
          <w:b/>
        </w:rPr>
        <w:t>’59</w:t>
      </w:r>
    </w:p>
    <w:p w:rsidR="00E573D9" w:rsidRDefault="00E573D9" w:rsidP="00E573D9">
      <w:r>
        <w:t>(J.A.D., “RUSSELL S. BERTRAND, ET AL., PLAINTIFFS-RESPONDENTS, v. DONALD T.</w:t>
      </w:r>
      <w:r w:rsidRPr="00802EDE">
        <w:t xml:space="preserve"> JONES, ET AL., DEFENDANTS-APPELLANTS,” 58 N.J. Super. 273; 156 A.2d 161; 1959 N.J. Super. LEXIS 569</w:t>
      </w:r>
      <w:r>
        <w:t>)</w:t>
      </w:r>
    </w:p>
    <w:p w:rsidR="00E573D9" w:rsidRPr="00802EDE" w:rsidRDefault="00E573D9" w:rsidP="00E573D9"/>
    <w:p w:rsidR="00E573D9" w:rsidRPr="009B1560" w:rsidRDefault="00E573D9" w:rsidP="00E573D9">
      <w:pPr>
        <w:rPr>
          <w:sz w:val="16"/>
        </w:rPr>
      </w:pPr>
      <w:r w:rsidRPr="009B1560">
        <w:rPr>
          <w:sz w:val="16"/>
        </w:rPr>
        <w:t xml:space="preserve">HN4 </w:t>
      </w:r>
      <w:r w:rsidRPr="00802EDE">
        <w:rPr>
          <w:rStyle w:val="StyleUnderline"/>
        </w:rPr>
        <w:t>In ascertaining the meaning of the word "</w:t>
      </w:r>
      <w:r w:rsidRPr="006A2A20">
        <w:rPr>
          <w:rStyle w:val="StyleUnderline"/>
          <w:highlight w:val="cyan"/>
        </w:rPr>
        <w:t>restrictions</w:t>
      </w:r>
      <w:r w:rsidRPr="00802EDE">
        <w:rPr>
          <w:rStyle w:val="StyleUnderline"/>
        </w:rPr>
        <w:t>"</w:t>
      </w:r>
      <w:r w:rsidRPr="009B1560">
        <w:rPr>
          <w:sz w:val="16"/>
        </w:rPr>
        <w:t xml:space="preserve"> as here employed, </w:t>
      </w:r>
      <w:r w:rsidRPr="00802EDE">
        <w:rPr>
          <w:rStyle w:val="Emphasis"/>
        </w:rPr>
        <w:t xml:space="preserve">it </w:t>
      </w:r>
      <w:r w:rsidRPr="006A2A20">
        <w:rPr>
          <w:rStyle w:val="Emphasis"/>
          <w:highlight w:val="cyan"/>
        </w:rPr>
        <w:t xml:space="preserve">must be </w:t>
      </w:r>
      <w:r w:rsidRPr="006A2A20">
        <w:rPr>
          <w:rStyle w:val="StyleUnderline"/>
          <w:b/>
          <w:highlight w:val="cyan"/>
        </w:rPr>
        <w:t>considered in context with the entire clause in which it appears</w:t>
      </w:r>
      <w:r w:rsidRPr="006A2A20">
        <w:rPr>
          <w:rStyle w:val="Emphasis"/>
          <w:highlight w:val="cyan"/>
        </w:rPr>
        <w:t>.</w:t>
      </w:r>
      <w:r w:rsidRPr="009B1560">
        <w:rPr>
          <w:sz w:val="16"/>
        </w:rPr>
        <w:t xml:space="preserve"> It is to be noted that the exception concerns restrictions "which have been complied with." Plainly, this connotes a representation of compliance by the vendor with any restrictions upon the permitted uses of the subject property. The conclusion that "restrictions" refer solely to a limitation of the manner in which the vendor may [***14]  use his own lands is strengthened by the further provision found in said clause that the conveyance is "subject to the effect,  [**167]  if any, of municipal zoning laws." Municipal zoning laws affect the use of property.</w:t>
      </w:r>
    </w:p>
    <w:p w:rsidR="00E573D9" w:rsidRPr="009B1560" w:rsidRDefault="00E573D9" w:rsidP="00E573D9">
      <w:pPr>
        <w:rPr>
          <w:sz w:val="16"/>
        </w:rPr>
      </w:pPr>
      <w:r w:rsidRPr="009B1560">
        <w:rPr>
          <w:sz w:val="16"/>
        </w:rPr>
        <w:t xml:space="preserve">HN5 </w:t>
      </w:r>
      <w:r w:rsidRPr="006A2A20">
        <w:rPr>
          <w:rStyle w:val="UnderlineBold"/>
          <w:rFonts w:eastAsia="Batang"/>
          <w:highlight w:val="cyan"/>
        </w:rPr>
        <w:t>A</w:t>
      </w:r>
      <w:r w:rsidRPr="00802EDE">
        <w:rPr>
          <w:rStyle w:val="UnderlineBold"/>
          <w:rFonts w:eastAsia="Batang"/>
        </w:rPr>
        <w:t xml:space="preserve"> familiar </w:t>
      </w:r>
      <w:r w:rsidRPr="006A2A20">
        <w:rPr>
          <w:rStyle w:val="UnderlineBold"/>
          <w:rFonts w:eastAsia="Batang"/>
          <w:highlight w:val="cyan"/>
        </w:rPr>
        <w:t>maxim to aid in</w:t>
      </w:r>
      <w:r w:rsidRPr="00802EDE">
        <w:rPr>
          <w:rStyle w:val="UnderlineBold"/>
          <w:rFonts w:eastAsia="Batang"/>
        </w:rPr>
        <w:t xml:space="preserve"> the </w:t>
      </w:r>
      <w:r w:rsidRPr="006A2A20">
        <w:rPr>
          <w:rStyle w:val="UnderlineBold"/>
          <w:rFonts w:eastAsia="Batang"/>
          <w:highlight w:val="cyan"/>
        </w:rPr>
        <w:t>construction of contracts is</w:t>
      </w:r>
      <w:r w:rsidRPr="009B1560">
        <w:rPr>
          <w:sz w:val="16"/>
        </w:rPr>
        <w:t xml:space="preserve"> noscitur a sociis. Simply stated, this means </w:t>
      </w:r>
      <w:r w:rsidRPr="006A2A20">
        <w:rPr>
          <w:rStyle w:val="StyleUnderline"/>
          <w:highlight w:val="cyan"/>
        </w:rPr>
        <w:t xml:space="preserve">that </w:t>
      </w:r>
      <w:r w:rsidRPr="006A2A20">
        <w:rPr>
          <w:rStyle w:val="StyleUnderline"/>
          <w:b/>
          <w:highlight w:val="cyan"/>
        </w:rPr>
        <w:t>a word</w:t>
      </w:r>
      <w:r w:rsidRPr="006A2A20">
        <w:rPr>
          <w:rStyle w:val="Emphasis"/>
          <w:b w:val="0"/>
          <w:highlight w:val="cyan"/>
        </w:rPr>
        <w:t xml:space="preserve"> is known from its associates</w:t>
      </w:r>
      <w:r w:rsidRPr="006A2A20">
        <w:rPr>
          <w:rStyle w:val="Emphasis"/>
          <w:highlight w:val="cyan"/>
        </w:rPr>
        <w:t>.</w:t>
      </w:r>
      <w:r w:rsidRPr="006A2A20">
        <w:rPr>
          <w:sz w:val="16"/>
          <w:highlight w:val="cyan"/>
        </w:rPr>
        <w:t xml:space="preserve"> </w:t>
      </w:r>
      <w:r w:rsidRPr="006A2A20">
        <w:rPr>
          <w:rStyle w:val="StyleUnderline"/>
          <w:highlight w:val="cyan"/>
        </w:rPr>
        <w:t>Words of general</w:t>
      </w:r>
      <w:r w:rsidRPr="00047A4D">
        <w:rPr>
          <w:rStyle w:val="StyleUnderline"/>
        </w:rPr>
        <w:t xml:space="preserve"> and specific </w:t>
      </w:r>
      <w:r w:rsidRPr="006A2A20">
        <w:rPr>
          <w:rStyle w:val="StyleUnderline"/>
          <w:highlight w:val="cyan"/>
        </w:rPr>
        <w:t>import take color</w:t>
      </w:r>
      <w:r w:rsidRPr="00047A4D">
        <w:rPr>
          <w:rStyle w:val="StyleUnderline"/>
        </w:rPr>
        <w:t xml:space="preserve"> from</w:t>
      </w:r>
      <w:r w:rsidRPr="00802EDE">
        <w:rPr>
          <w:rStyle w:val="StyleUnderline"/>
        </w:rPr>
        <w:t xml:space="preserve"> each other </w:t>
      </w:r>
      <w:r w:rsidRPr="006A2A20">
        <w:rPr>
          <w:rStyle w:val="StyleUnderline"/>
          <w:highlight w:val="cyan"/>
        </w:rPr>
        <w:t>when associated together</w:t>
      </w:r>
      <w:r w:rsidRPr="00802EDE">
        <w:rPr>
          <w:rStyle w:val="StyleUnderline"/>
        </w:rPr>
        <w:t xml:space="preserve">, and thus the word of general significance is </w:t>
      </w:r>
      <w:r w:rsidRPr="00802EDE">
        <w:rPr>
          <w:rStyle w:val="UnderlineBold"/>
          <w:rFonts w:eastAsia="Batang"/>
        </w:rPr>
        <w:t>modified by its associates of restricted sense.</w:t>
      </w:r>
      <w:r w:rsidRPr="009B1560">
        <w:rPr>
          <w:sz w:val="16"/>
        </w:rPr>
        <w:t xml:space="preserve"> 3 Corbin on Contracts, § 552, p. 110; cf. Ford Motor Co. v. New Jersey Department of Labor and Industry, 5 N.J. 494 (1950). The  [*284]  word "restrictions," therefore, should be construed as being used in the same limited fashion as "zoning."</w:t>
      </w:r>
    </w:p>
    <w:p w:rsidR="00E573D9" w:rsidRDefault="00E573D9" w:rsidP="00E573D9"/>
    <w:p w:rsidR="00E573D9" w:rsidRDefault="00E573D9" w:rsidP="00E573D9"/>
    <w:p w:rsidR="00E573D9" w:rsidRDefault="00E573D9" w:rsidP="00E573D9"/>
    <w:p w:rsidR="00E573D9" w:rsidRDefault="00E573D9" w:rsidP="00E573D9">
      <w:pPr>
        <w:pStyle w:val="Heading1"/>
      </w:pPr>
      <w:r>
        <w:t>Legal immigration</w:t>
      </w:r>
    </w:p>
    <w:p w:rsidR="00E573D9" w:rsidRDefault="00E573D9" w:rsidP="00E573D9">
      <w:pPr>
        <w:pStyle w:val="Heading2"/>
      </w:pPr>
      <w:r>
        <w:t>Admission only</w:t>
      </w:r>
    </w:p>
    <w:p w:rsidR="00E573D9" w:rsidRDefault="00E573D9" w:rsidP="00E573D9"/>
    <w:p w:rsidR="00E573D9" w:rsidRDefault="00E573D9" w:rsidP="00E573D9">
      <w:pPr>
        <w:pStyle w:val="Heading3"/>
      </w:pPr>
      <w:r>
        <w:t>1nc – admission for LPR status</w:t>
      </w:r>
    </w:p>
    <w:p w:rsidR="00E573D9" w:rsidRDefault="00E573D9" w:rsidP="00E573D9"/>
    <w:p w:rsidR="00E573D9" w:rsidRPr="000E1DA5" w:rsidRDefault="00E573D9" w:rsidP="00E573D9">
      <w:pPr>
        <w:pStyle w:val="Heading4"/>
        <w:rPr>
          <w:bCs/>
        </w:rPr>
      </w:pPr>
      <w:r>
        <w:rPr>
          <w:rStyle w:val="Style13ptBold"/>
          <w:b/>
        </w:rPr>
        <w:t>Legal i</w:t>
      </w:r>
      <w:r w:rsidRPr="00832D3B">
        <w:rPr>
          <w:rStyle w:val="Style13ptBold"/>
          <w:b/>
        </w:rPr>
        <w:t xml:space="preserve">mmigration means </w:t>
      </w:r>
      <w:r>
        <w:rPr>
          <w:rStyle w:val="Style13ptBold"/>
          <w:b/>
        </w:rPr>
        <w:t>admission</w:t>
      </w:r>
      <w:r w:rsidRPr="00832D3B">
        <w:rPr>
          <w:rStyle w:val="Style13ptBold"/>
          <w:b/>
        </w:rPr>
        <w:t xml:space="preserve"> for lawful permanent residence</w:t>
      </w:r>
    </w:p>
    <w:p w:rsidR="00E573D9" w:rsidRPr="00E03EA3" w:rsidRDefault="00E573D9" w:rsidP="00E573D9">
      <w:pPr>
        <w:rPr>
          <w:b/>
        </w:rPr>
      </w:pPr>
      <w:r>
        <w:rPr>
          <w:b/>
        </w:rPr>
        <w:t xml:space="preserve">Cheng, 4 – </w:t>
      </w:r>
      <w:r>
        <w:t xml:space="preserve">Social Security Administration (Anthony, A Stochastic Model of the Long-Range Financial Status of the OASDI Program, September 2004, </w:t>
      </w:r>
      <w:hyperlink r:id="rId27" w:history="1">
        <w:r w:rsidRPr="00A2041B">
          <w:rPr>
            <w:rStyle w:val="Hyperlink"/>
          </w:rPr>
          <w:t>https://www.ssa.gov/oact/NOTES/pdf_studies/study117.pdf</w:t>
        </w:r>
      </w:hyperlink>
      <w:r>
        <w:t xml:space="preserve">  </w:t>
      </w:r>
      <w:r>
        <w:rPr>
          <w:b/>
        </w:rPr>
        <w:t>Italics in original; Equations omitted</w:t>
      </w:r>
    </w:p>
    <w:p w:rsidR="00E573D9" w:rsidRDefault="00E573D9" w:rsidP="00E573D9"/>
    <w:p w:rsidR="00E573D9" w:rsidRDefault="00E573D9" w:rsidP="00E573D9">
      <w:r w:rsidRPr="000A4616">
        <w:rPr>
          <w:rStyle w:val="StyleUnderline"/>
          <w:i/>
        </w:rPr>
        <w:t>Legal immigration</w:t>
      </w:r>
      <w:r w:rsidRPr="000A4616">
        <w:rPr>
          <w:rStyle w:val="StyleUnderline"/>
        </w:rPr>
        <w:t xml:space="preserve"> is defined as persons lawfully admitted for permanent residence into the U</w:t>
      </w:r>
      <w:r w:rsidRPr="000A4616">
        <w:t xml:space="preserve">nited </w:t>
      </w:r>
      <w:r w:rsidRPr="000A4616">
        <w:rPr>
          <w:rStyle w:val="StyleUnderline"/>
        </w:rPr>
        <w:t>S</w:t>
      </w:r>
      <w:r w:rsidRPr="000A4616">
        <w:t xml:space="preserve">tates.7 The level of legal immigration largely depends on legislation which basically serves to define and establish limits for certain categories of immigrants. </w:t>
      </w:r>
      <w:r w:rsidRPr="000A4616">
        <w:rPr>
          <w:rStyle w:val="StyleUnderline"/>
        </w:rPr>
        <w:t>The Immigration Act</w:t>
      </w:r>
      <w:r w:rsidRPr="000A4616">
        <w:t xml:space="preserve"> of 1990, which is currently the legislation in force, </w:t>
      </w:r>
      <w:r w:rsidRPr="000A4616">
        <w:rPr>
          <w:rStyle w:val="StyleUnderline"/>
        </w:rPr>
        <w:t>establishes limits for three classes of immigrants</w:t>
      </w:r>
      <w:r w:rsidRPr="000A4616">
        <w:t xml:space="preserve">: </w:t>
      </w:r>
      <w:r w:rsidRPr="000A4616">
        <w:rPr>
          <w:rStyle w:val="StyleUnderline"/>
        </w:rPr>
        <w:t>family</w:t>
      </w:r>
      <w:r w:rsidRPr="000A4616">
        <w:t xml:space="preserve">-sponsored preferences, </w:t>
      </w:r>
      <w:r w:rsidRPr="000A4616">
        <w:rPr>
          <w:rStyle w:val="StyleUnderline"/>
        </w:rPr>
        <w:t>employment</w:t>
      </w:r>
      <w:r w:rsidRPr="000A4616">
        <w:t xml:space="preserve">-based preferences, </w:t>
      </w:r>
      <w:r w:rsidRPr="000A4616">
        <w:rPr>
          <w:rStyle w:val="StyleUnderline"/>
        </w:rPr>
        <w:t>and diversity</w:t>
      </w:r>
      <w:r w:rsidRPr="000A4616">
        <w:t xml:space="preserve"> immigrants. However, no numerical limits currently exist for immediate relatives of U.S. citizens.</w:t>
      </w:r>
    </w:p>
    <w:p w:rsidR="00E573D9" w:rsidRDefault="00E573D9" w:rsidP="00E573D9">
      <w:r>
        <w:t>Historical data for legal U.S. immigration for years 1901 through 2002 are from the U.S. Citizenship and Immigration Services.8 Legal immigration averaged nearly one million per year from 1900 through 1914, then decreased substantially to about 23,000 in 1933. Since the mid-1940s, legal immigration increased steadily to over one million in 2002.</w:t>
      </w:r>
    </w:p>
    <w:p w:rsidR="00E573D9" w:rsidRDefault="00E573D9" w:rsidP="00E573D9">
      <w:r>
        <w:t>An ARMA(4,1) equation was selected and parameters were estimated using the entire range of historical data. The R-squared value was 0.92. Figure II.2 presents the actual and fitted values. The modified equation is: (3) In this equation, IMt represents the annual level of legal immigration in year t; represents the projected level of legal immigration from the TR04II in year t; imt represents the deviation of the annual level of legal immigration from the TR04II value in year t; and εt represents the random error in year t.</w:t>
      </w:r>
    </w:p>
    <w:p w:rsidR="00E573D9" w:rsidRDefault="00E573D9" w:rsidP="00E573D9">
      <w:r>
        <w:t>2. Legal Emigration</w:t>
      </w:r>
    </w:p>
    <w:p w:rsidR="00E573D9" w:rsidRDefault="00E573D9" w:rsidP="00E573D9">
      <w:r>
        <w:t>Legal emigration is defined as the number of persons who lawfully leave the United States, and are no longer considered to be a part of the Social Security program. Although annual emigration data are not collected in the United States, the U.S. Census Bureau estimates that the level of emigration for the past century roughly totaled one-fourth of the level of legal immigration. Using the Census estimates as an approximate guide, the parameters of Equation (3) are multiplied by one-fourth.9 The modified equation is: (4) In this equation, EMt represents the annual level of legal emigration in year t; represents the projected annual level of legal emigration from the TR04II in year t; emt represents the deviation of the annual level of legal emigration from the TR04II value in year t; and εt represents the random error in year t.</w:t>
      </w:r>
    </w:p>
    <w:p w:rsidR="00E573D9" w:rsidRDefault="00E573D9" w:rsidP="00E573D9">
      <w:r>
        <w:t>3. Net Other Immigration</w:t>
      </w:r>
    </w:p>
    <w:p w:rsidR="00E573D9" w:rsidRDefault="00E573D9" w:rsidP="00E573D9">
      <w:r w:rsidRPr="000A4616">
        <w:rPr>
          <w:rStyle w:val="StyleUnderline"/>
          <w:i/>
        </w:rPr>
        <w:t>Net other immigration</w:t>
      </w:r>
      <w:r w:rsidRPr="000A4616">
        <w:rPr>
          <w:rStyle w:val="StyleUnderline"/>
        </w:rPr>
        <w:t xml:space="preserve"> is defined as</w:t>
      </w:r>
      <w:r>
        <w:t xml:space="preserve"> the annual flow of </w:t>
      </w:r>
      <w:r w:rsidRPr="000A4616">
        <w:rPr>
          <w:rStyle w:val="StyleUnderline"/>
        </w:rPr>
        <w:t>persons</w:t>
      </w:r>
      <w:r>
        <w:t xml:space="preserve"> into the United States minus the annual flow of persons out of the United States </w:t>
      </w:r>
      <w:r w:rsidRPr="000A4616">
        <w:rPr>
          <w:rStyle w:val="StyleUnderline"/>
        </w:rPr>
        <w:t>who do not meet the above definition of legal immigration</w:t>
      </w:r>
      <w:r>
        <w:t xml:space="preserve"> or legal emigration. Thus, </w:t>
      </w:r>
      <w:r w:rsidRPr="000A4616">
        <w:rPr>
          <w:rStyle w:val="StyleUnderline"/>
        </w:rPr>
        <w:t>net other immigration includes unauthorized persons and those not seeking permanent residence</w:t>
      </w:r>
      <w:r>
        <w:t>.</w:t>
      </w:r>
    </w:p>
    <w:p w:rsidR="00E573D9" w:rsidRDefault="00E573D9" w:rsidP="00E573D9"/>
    <w:p w:rsidR="00E573D9" w:rsidRDefault="00E573D9" w:rsidP="00E573D9">
      <w:pPr>
        <w:pStyle w:val="Heading4"/>
      </w:pPr>
      <w:r>
        <w:t>Restrictions govern quantity, type, and terms of admission</w:t>
      </w:r>
    </w:p>
    <w:p w:rsidR="00E573D9" w:rsidRDefault="00E573D9" w:rsidP="00E573D9">
      <w:r w:rsidRPr="00723054">
        <w:rPr>
          <w:b/>
        </w:rPr>
        <w:t>Posner, 6</w:t>
      </w:r>
      <w:r>
        <w:t xml:space="preserve"> - Kirkland and Ellis Professor of Law, University of Chicago Law School (Eric Posner &amp; Adam B. Cox, "The Second-Order Structure of Immigration Law" ( John M. Olin Program in Law and Economics</w:t>
      </w:r>
    </w:p>
    <w:p w:rsidR="00E573D9" w:rsidRPr="00723054" w:rsidRDefault="00E573D9" w:rsidP="00E573D9">
      <w:pPr>
        <w:rPr>
          <w:b/>
        </w:rPr>
      </w:pPr>
      <w:r>
        <w:t xml:space="preserve">Working Paper No. 314, 2006) </w:t>
      </w:r>
      <w:hyperlink r:id="rId28" w:history="1">
        <w:r w:rsidRPr="00C43C46">
          <w:rPr>
            <w:rStyle w:val="Hyperlink"/>
          </w:rPr>
          <w:t>https://chicagounbound.uchicago.edu/cgi/viewcontent.cgi?article=1571&amp;context=law_and_economics</w:t>
        </w:r>
      </w:hyperlink>
      <w:r>
        <w:t xml:space="preserve"> </w:t>
      </w:r>
      <w:r>
        <w:rPr>
          <w:b/>
        </w:rPr>
        <w:t>italics in original</w:t>
      </w:r>
    </w:p>
    <w:p w:rsidR="00E573D9" w:rsidRDefault="00E573D9" w:rsidP="00E573D9"/>
    <w:p w:rsidR="00E573D9" w:rsidRDefault="00E573D9" w:rsidP="00E573D9">
      <w:r w:rsidRPr="00CD5A62">
        <w:t>A central goal of</w:t>
      </w:r>
      <w:r w:rsidRPr="0098016D">
        <w:rPr>
          <w:rStyle w:val="StyleUnderline"/>
        </w:rPr>
        <w:t xml:space="preserve"> immigration</w:t>
      </w:r>
      <w:r>
        <w:t xml:space="preserve"> policy for all states </w:t>
      </w:r>
      <w:r w:rsidRPr="0098016D">
        <w:rPr>
          <w:rStyle w:val="StyleUnderline"/>
        </w:rPr>
        <w:t>is</w:t>
      </w:r>
      <w:r>
        <w:t xml:space="preserve">, at a very high level of abstraction, </w:t>
      </w:r>
      <w:r w:rsidRPr="00CD5A62">
        <w:t>to expand the polity by admitting desirable people</w:t>
      </w:r>
      <w:r>
        <w:t xml:space="preserve">.13 Nonetheless, states have different attitudes about which potential immigrants are desirable under various circumstances. These differences lead states’ first-order </w:t>
      </w:r>
      <w:r w:rsidRPr="0098016D">
        <w:rPr>
          <w:rStyle w:val="StyleUnderline"/>
        </w:rPr>
        <w:t xml:space="preserve">policy </w:t>
      </w:r>
      <w:r w:rsidRPr="00723054">
        <w:rPr>
          <w:rStyle w:val="StyleUnderline"/>
        </w:rPr>
        <w:t xml:space="preserve">preferences </w:t>
      </w:r>
      <w:r>
        <w:t xml:space="preserve">to </w:t>
      </w:r>
      <w:r w:rsidRPr="00723054">
        <w:rPr>
          <w:rStyle w:val="StyleUnderline"/>
        </w:rPr>
        <w:t>diverge along</w:t>
      </w:r>
      <w:r>
        <w:t xml:space="preserve"> three main dimensions: with respect to the </w:t>
      </w:r>
      <w:r w:rsidRPr="00723054">
        <w:rPr>
          <w:rStyle w:val="StyleUnderline"/>
        </w:rPr>
        <w:t>quantity</w:t>
      </w:r>
      <w:r>
        <w:t xml:space="preserve"> of immigrants, the </w:t>
      </w:r>
      <w:r w:rsidRPr="00723054">
        <w:rPr>
          <w:rStyle w:val="StyleUnderline"/>
        </w:rPr>
        <w:t>type</w:t>
      </w:r>
      <w:r>
        <w:t xml:space="preserve"> of immigrants, </w:t>
      </w:r>
      <w:r w:rsidRPr="00723054">
        <w:rPr>
          <w:rStyle w:val="StyleUnderline"/>
        </w:rPr>
        <w:t>and the terms of admission</w:t>
      </w:r>
      <w:r>
        <w:t>.14</w:t>
      </w:r>
    </w:p>
    <w:p w:rsidR="00E573D9" w:rsidRDefault="00E573D9" w:rsidP="00E573D9">
      <w:r w:rsidRPr="00723054">
        <w:rPr>
          <w:rStyle w:val="StyleUnderline"/>
          <w:i/>
        </w:rPr>
        <w:t>Quantity</w:t>
      </w:r>
      <w:r w:rsidRPr="00723054">
        <w:rPr>
          <w:rStyle w:val="StyleUnderline"/>
        </w:rPr>
        <w:t xml:space="preserve">. States can choose </w:t>
      </w:r>
      <w:r w:rsidRPr="0099575E">
        <w:t xml:space="preserve">a range of </w:t>
      </w:r>
      <w:r w:rsidRPr="00723054">
        <w:rPr>
          <w:rStyle w:val="StyleUnderline"/>
        </w:rPr>
        <w:t>numerical restrictions</w:t>
      </w:r>
      <w:r>
        <w:t xml:space="preserve">. At one extreme, a state permits no immigration; at the other extreme, a state permits unlimited immigration.15 Nearly all states choose intermediate points, but there is still a great deal of variation. Prior to the twentieth century, the United States had no formal numerical limits; beginning in 1921, the United States imposed an immigration ceiling of 350,000 on the Eastern Hemisphere.16 Over time, that ceiling ranged from 150,000 (in 1927) to 700,000 (in 1990) and since 1965 has covered the entire globe.17 Because of exceptions to the ceilings, actual immigration has been somewhat higher; for example, in 2004 legal immigration exceeded 946,000.18 By comparison, legal immigration in the same year was 202,300 in Germany, 175,200 in France, 88,300 in Japan, 235,800 in Canada, and 266,500 in the United Kingdom.19 </w:t>
      </w:r>
    </w:p>
    <w:p w:rsidR="00E573D9" w:rsidRPr="00CD5A62" w:rsidRDefault="00E573D9" w:rsidP="00E573D9">
      <w:r>
        <w:t xml:space="preserve">Quantity restrictions can take various forms. As noted above, the U.S. federal government placed few formal restrictions on immigration prior to the 1870s.20 During this period, the government often took steps to increase the size of the immigrant flow.21 Even after the federal government began to place statutory limits on the types of immigrants who could enter, it did not place numerical restrictions on the overall size of the immigrant flow. The first statutory limits on the annual flow of immigrants were not adopted until shortly after World War I.22 These initially temporary limits were codified in the national origins quota system a few years later, but even these quota laws applied only to the Eastern Hemisphere.23 Only in the last forty years has </w:t>
      </w:r>
      <w:r w:rsidRPr="00CD5A62">
        <w:t>the United States established relatively rigid global numerical restrictions on the annual number of immigrants the country will admit.24</w:t>
      </w:r>
    </w:p>
    <w:p w:rsidR="00E573D9" w:rsidRDefault="00E573D9" w:rsidP="00E573D9">
      <w:r w:rsidRPr="00723054">
        <w:rPr>
          <w:rStyle w:val="StyleUnderline"/>
          <w:i/>
        </w:rPr>
        <w:t>Type</w:t>
      </w:r>
      <w:r w:rsidRPr="00723054">
        <w:rPr>
          <w:rStyle w:val="StyleUnderline"/>
        </w:rPr>
        <w:t>. States also regulate the type of person who may immigrate</w:t>
      </w:r>
      <w:r>
        <w:t>. Some states use a point system that favors applicants with desired characteristics.25 These typically include the ability to speak the native language, work skills, educational achievement, and propensity to obey the law. For example, Canada awards points to applicants who are highly educated; who speak English and French proficiently; who have work experience; who are between twenty-one and forty-nine years old; who have arranged for employment in Canada; and (under the category of “adaptability”) who have an educated spouse or partner, have had prior work experience in Canada, or have a family relation in Canada.26 The United States places more weight on family relationship, though it too favors immigrants who have desired work skills.27 Before it imposed numerical restrictions, the United States did not have such elaborate and specific criteria for type, but it would be a mistake to think that the type of immigrant is a new concern. The Alien and Sedition Acts passed by the first Congress permitted the deportation of disloyal or subversive aliens,28 and many states in the post-founding era had laws that permitted the expulsion (from state territory) of public charges and criminals.29 Starting in 1875, Congress passed laws designed to exclude noncitizens on the basis of race (initially Chinese, then covering noncitizens from most of East and South Asia) and later on the basis of national origin (disfavoring, for example, southern Europeans).30 Today, the United States treats a criminal record as an important indication that a person is of an undesired type.31</w:t>
      </w:r>
    </w:p>
    <w:p w:rsidR="00E573D9" w:rsidRDefault="00E573D9" w:rsidP="00E573D9">
      <w:r w:rsidRPr="00723054">
        <w:rPr>
          <w:rStyle w:val="StyleUnderline"/>
          <w:i/>
        </w:rPr>
        <w:t>Terms of admission</w:t>
      </w:r>
      <w:r w:rsidRPr="00723054">
        <w:rPr>
          <w:rStyle w:val="StyleUnderline"/>
        </w:rPr>
        <w:t>. States also differ in the status that they confer on those permitted to immigrate</w:t>
      </w:r>
      <w:r>
        <w:t>. At one extreme, a state may confer full citizenship on an immigrant; at the other extreme, a state may permanently deny an immigrant the legal incidents of citizenship. For example, while the United States places substantial constraints on the numbers and types of immigrants it admits, today it places relatively few conditions on their terms of admission. Most noncitizens admitted to lawful permanent residence in the United States have a relatively easy path to citizenship.32 They must live in the country for five years before becoming eligible to naturalize, but this is nearly the only meaningful condition they must satisfy.33 Many other states have been less welcoming. In Germany, for example, a guest worker system under which resident workers (and their children) were ineligible for citizenship was the norm for much of the twentieth century.34 Moreover, the naturalization requirements have not always been so easy to satisfy in the United States. Until 1952, the United States restricted naturalization on the basis of race, which had the effect of permanently depriving some immigrants of access to full membership in the political community.35</w:t>
      </w:r>
    </w:p>
    <w:p w:rsidR="00E573D9" w:rsidRDefault="00E573D9" w:rsidP="00E573D9">
      <w:r>
        <w:t xml:space="preserve">We should be clear that </w:t>
      </w:r>
      <w:r w:rsidRPr="00CD5A62">
        <w:rPr>
          <w:rStyle w:val="StyleUnderline"/>
        </w:rPr>
        <w:t>we describe</w:t>
      </w:r>
      <w:r w:rsidRPr="00CD5A62">
        <w:t xml:space="preserve"> here </w:t>
      </w:r>
      <w:r w:rsidRPr="00CD5A62">
        <w:rPr>
          <w:rStyle w:val="StyleUnderline"/>
        </w:rPr>
        <w:t>only the immigrant admission system</w:t>
      </w:r>
      <w:r w:rsidRPr="00CD5A62">
        <w:t xml:space="preserve"> in the United States, </w:t>
      </w:r>
      <w:r w:rsidRPr="00CD5A62">
        <w:rPr>
          <w:rStyle w:val="StyleUnderline"/>
        </w:rPr>
        <w:t>not the system used to admit nonimmigrants</w:t>
      </w:r>
      <w:r w:rsidRPr="00CD5A62">
        <w:t xml:space="preserve">. </w:t>
      </w:r>
      <w:r w:rsidRPr="00CD5A62">
        <w:rPr>
          <w:rStyle w:val="StyleUnderline"/>
        </w:rPr>
        <w:t>Nonimmigrants are those noncitizens admitted for a temporary period</w:t>
      </w:r>
      <w:r w:rsidRPr="00CD5A62">
        <w:t>,</w:t>
      </w:r>
      <w:r>
        <w:t xml:space="preserve"> such as tourists or employees who receive temporary authorization to work in the country.36 </w:t>
      </w:r>
      <w:r w:rsidRPr="00CD5A62">
        <w:t xml:space="preserve">Immigrants, by contrast, are admitted to permanent residence </w:t>
      </w:r>
      <w:r>
        <w:t>in the country—residence that is not contingent on retaining employment, learning English, and so forth—and are on a path to eventual citizenship. (For that reason admitted immigrants are typically referred to as “lawful permanent residents”). We focus on the structure of the immigrant system, because our interest here is in the system that the state uses to select those in the immigrant pool whom it considers desirable to add to the country’s population and eventually to the citizenry.37 As we explain below, however, a state might choose to use a temporary immigration system—such as a guest worker program—as a screening mechanism for potential permanent immigrants.38</w:t>
      </w:r>
    </w:p>
    <w:p w:rsidR="00E573D9" w:rsidRDefault="00E573D9" w:rsidP="00E573D9">
      <w:r>
        <w:t xml:space="preserve">This highlights one last important point about first-order preferences—a point that foreshadows the following discussion on second-order design. </w:t>
      </w:r>
      <w:r w:rsidRPr="000C216A">
        <w:t>Though</w:t>
      </w:r>
      <w:r w:rsidRPr="0090251D">
        <w:rPr>
          <w:rStyle w:val="StyleUnderline"/>
        </w:rPr>
        <w:t xml:space="preserve"> restrictions concerning immigrant numbers, types, and terms of admission </w:t>
      </w:r>
      <w:r w:rsidRPr="00CD5A62">
        <w:t>often reflect a state’s first-order preferences,</w:t>
      </w:r>
      <w:r>
        <w:t xml:space="preserve"> they need not always do so. Because such restrictions </w:t>
      </w:r>
      <w:r w:rsidRPr="00CD5A62">
        <w:rPr>
          <w:rStyle w:val="StyleUnderline"/>
        </w:rPr>
        <w:t xml:space="preserve">are </w:t>
      </w:r>
      <w:r>
        <w:t xml:space="preserve">closely </w:t>
      </w:r>
      <w:r w:rsidRPr="00CD5A62">
        <w:rPr>
          <w:rStyle w:val="StyleUnderline"/>
        </w:rPr>
        <w:t>interrelated</w:t>
      </w:r>
      <w:r>
        <w:t>, a restriction along one dimension can be used as an instrument to advance a different first-order preference. Restrictions on terms of admission are, as we note above, one example of this. Numerical restrictions offer another example: they can reflect a first-order preference, but can also be used as a second-order mechanism to control the types of immigrants (and vice versa). The national origins quota system that Congress enacted in 1924 was designed to do just this: the quota law’s formula was intended to constrict the flow of immigrants from southern and eastern Europe, whom Congress saw as racially inferior to their western and northern European counterparts.39</w:t>
      </w:r>
    </w:p>
    <w:p w:rsidR="00E573D9" w:rsidRDefault="00E573D9" w:rsidP="00E573D9"/>
    <w:p w:rsidR="00E573D9" w:rsidRDefault="00E573D9" w:rsidP="00E573D9"/>
    <w:p w:rsidR="00E573D9" w:rsidRDefault="00E573D9" w:rsidP="00E573D9">
      <w:pPr>
        <w:pStyle w:val="Heading4"/>
      </w:pPr>
      <w:r>
        <w:t>The plan violates</w:t>
      </w:r>
    </w:p>
    <w:p w:rsidR="00E573D9" w:rsidRPr="00B626E1" w:rsidRDefault="00E573D9" w:rsidP="00E573D9"/>
    <w:p w:rsidR="00E573D9" w:rsidRDefault="00E573D9" w:rsidP="00E573D9">
      <w:pPr>
        <w:pStyle w:val="Heading4"/>
      </w:pPr>
      <w:r>
        <w:t xml:space="preserve">Voting issue to protect limits and ground.  All predictable immigration DAs </w:t>
      </w:r>
      <w:r w:rsidR="003E7270">
        <w:t xml:space="preserve">and CPs </w:t>
      </w:r>
      <w:r>
        <w:t>are about the admissions process, and expanding the topic outside of admissions potentially creates hundreds of additional affirmatives</w:t>
      </w:r>
    </w:p>
    <w:p w:rsidR="00E573D9" w:rsidRDefault="00E573D9" w:rsidP="00E573D9">
      <w:bookmarkStart w:id="1" w:name="_GoBack"/>
      <w:bookmarkEnd w:id="1"/>
    </w:p>
    <w:p w:rsidR="00E573D9" w:rsidRPr="00B626E1" w:rsidRDefault="00E573D9" w:rsidP="00E573D9"/>
    <w:p w:rsidR="00E573D9" w:rsidRDefault="00E573D9" w:rsidP="00E573D9">
      <w:pPr>
        <w:pStyle w:val="Heading3"/>
      </w:pPr>
      <w:r>
        <w:t>2nc – interpretation extensions</w:t>
      </w:r>
    </w:p>
    <w:p w:rsidR="00E573D9" w:rsidRDefault="00E573D9" w:rsidP="00E573D9"/>
    <w:p w:rsidR="00E573D9" w:rsidRPr="008A0230" w:rsidRDefault="00E573D9" w:rsidP="00E573D9">
      <w:pPr>
        <w:pStyle w:val="Heading4"/>
      </w:pPr>
      <w:r>
        <w:t xml:space="preserve">The plan governs </w:t>
      </w:r>
      <w:r>
        <w:rPr>
          <w:u w:val="single"/>
        </w:rPr>
        <w:t>immigrant</w:t>
      </w:r>
      <w:r>
        <w:t xml:space="preserve"> policy – not </w:t>
      </w:r>
      <w:r>
        <w:rPr>
          <w:u w:val="single"/>
        </w:rPr>
        <w:t>immigration</w:t>
      </w:r>
      <w:r>
        <w:t xml:space="preserve"> policy – that’s extremely unlimiting and undermines cohesive negative ground</w:t>
      </w:r>
    </w:p>
    <w:p w:rsidR="00E573D9" w:rsidRPr="00677E32" w:rsidRDefault="00E573D9" w:rsidP="00E573D9">
      <w:pPr>
        <w:rPr>
          <w:b/>
        </w:rPr>
      </w:pPr>
      <w:r>
        <w:rPr>
          <w:b/>
        </w:rPr>
        <w:t xml:space="preserve">Passel and Fix, 94 </w:t>
      </w:r>
      <w:r>
        <w:t xml:space="preserve">- Jeffrey S. Passel is Director, Program for Research for Immigration Policy, The Urban Institute, Washington, D.C.; Michael Fix is Director, Immigrant Policy Program, The Urban Institute, Washington, D.C (“Immigration and Immigrants: Setting the Record Straight” 5/1, </w:t>
      </w:r>
      <w:hyperlink r:id="rId29" w:anchor="II" w:history="1">
        <w:r w:rsidRPr="00C24A9A">
          <w:rPr>
            <w:rStyle w:val="Hyperlink"/>
          </w:rPr>
          <w:t>http://webarchive.urban.org/publications/305184.html#II</w:t>
        </w:r>
      </w:hyperlink>
      <w:r>
        <w:t xml:space="preserve"> </w:t>
      </w:r>
      <w:r>
        <w:rPr>
          <w:b/>
        </w:rPr>
        <w:t>Italics and bold in the original</w:t>
      </w:r>
    </w:p>
    <w:p w:rsidR="00E573D9" w:rsidRDefault="00E573D9" w:rsidP="00E573D9"/>
    <w:p w:rsidR="00E573D9" w:rsidRPr="00677E32" w:rsidRDefault="00E573D9" w:rsidP="00E573D9">
      <w:pPr>
        <w:shd w:val="clear" w:color="auto" w:fill="FFFFFF"/>
        <w:rPr>
          <w:rFonts w:asciiTheme="minorHAnsi" w:eastAsia="Times New Roman" w:hAnsiTheme="minorHAnsi" w:cstheme="minorHAnsi"/>
          <w:color w:val="000000"/>
        </w:rPr>
      </w:pPr>
      <w:r w:rsidRPr="00677E32">
        <w:rPr>
          <w:rFonts w:asciiTheme="minorHAnsi" w:eastAsia="Times New Roman" w:hAnsiTheme="minorHAnsi" w:cstheme="minorHAnsi"/>
          <w:b/>
          <w:bCs/>
          <w:color w:val="000000"/>
          <w:u w:val="single"/>
        </w:rPr>
        <w:t>Immigration policy involves three fundamentally different sets of laws</w:t>
      </w:r>
      <w:r w:rsidRPr="00677E32">
        <w:rPr>
          <w:rFonts w:asciiTheme="minorHAnsi" w:eastAsia="Times New Roman" w:hAnsiTheme="minorHAnsi" w:cstheme="minorHAnsi"/>
          <w:b/>
          <w:bCs/>
          <w:color w:val="000000"/>
        </w:rPr>
        <w:t>, regulations, and institutions—</w:t>
      </w:r>
      <w:r w:rsidRPr="00677E32">
        <w:rPr>
          <w:rFonts w:asciiTheme="minorHAnsi" w:eastAsia="Times New Roman" w:hAnsiTheme="minorHAnsi" w:cstheme="minorHAnsi"/>
          <w:b/>
          <w:bCs/>
          <w:color w:val="000000"/>
          <w:u w:val="single"/>
        </w:rPr>
        <w:t>those that govern legal immigration, those that govern humanitarian admissions (refugees and asylees), and those that control illegal entry</w:t>
      </w:r>
      <w:r w:rsidRPr="00677E32">
        <w:rPr>
          <w:rFonts w:asciiTheme="minorHAnsi" w:eastAsia="Times New Roman" w:hAnsiTheme="minorHAnsi" w:cstheme="minorHAnsi"/>
          <w:color w:val="000000"/>
        </w:rPr>
        <w:t>. Important distinctions between these separate and distinct domains have frequently been lost in the current debate over immigration policy.</w:t>
      </w:r>
    </w:p>
    <w:p w:rsidR="00E573D9" w:rsidRPr="00677E32" w:rsidRDefault="00E573D9" w:rsidP="00E573D9">
      <w:pPr>
        <w:shd w:val="clear" w:color="auto" w:fill="FFFFFF"/>
        <w:rPr>
          <w:rFonts w:asciiTheme="minorHAnsi" w:eastAsia="Times New Roman" w:hAnsiTheme="minorHAnsi" w:cstheme="minorHAnsi"/>
          <w:color w:val="000000"/>
        </w:rPr>
      </w:pPr>
      <w:r w:rsidRPr="00677E32">
        <w:rPr>
          <w:rFonts w:asciiTheme="minorHAnsi" w:eastAsia="Times New Roman" w:hAnsiTheme="minorHAnsi" w:cstheme="minorHAnsi"/>
          <w:b/>
          <w:bCs/>
          <w:color w:val="000000"/>
        </w:rPr>
        <w:t>U.S. immigration policy is governed by five broad goals:</w:t>
      </w:r>
      <w:r w:rsidRPr="00677E32">
        <w:rPr>
          <w:rFonts w:asciiTheme="minorHAnsi" w:eastAsia="Times New Roman" w:hAnsiTheme="minorHAnsi" w:cstheme="minorHAnsi"/>
          <w:color w:val="000000"/>
        </w:rPr>
        <w:t> (1) the </w:t>
      </w:r>
      <w:r w:rsidRPr="00677E32">
        <w:rPr>
          <w:rFonts w:asciiTheme="minorHAnsi" w:eastAsia="Times New Roman" w:hAnsiTheme="minorHAnsi" w:cstheme="minorHAnsi"/>
          <w:i/>
          <w:iCs/>
          <w:color w:val="000000"/>
        </w:rPr>
        <w:t>social</w:t>
      </w:r>
      <w:r w:rsidRPr="00677E32">
        <w:rPr>
          <w:rFonts w:asciiTheme="minorHAnsi" w:eastAsia="Times New Roman" w:hAnsiTheme="minorHAnsi" w:cstheme="minorHAnsi"/>
          <w:color w:val="000000"/>
        </w:rPr>
        <w:t> goal of family unification, (2) the </w:t>
      </w:r>
      <w:r w:rsidRPr="00677E32">
        <w:rPr>
          <w:rFonts w:asciiTheme="minorHAnsi" w:eastAsia="Times New Roman" w:hAnsiTheme="minorHAnsi" w:cstheme="minorHAnsi"/>
          <w:i/>
          <w:iCs/>
          <w:color w:val="000000"/>
        </w:rPr>
        <w:t>economic</w:t>
      </w:r>
      <w:r w:rsidRPr="00677E32">
        <w:rPr>
          <w:rFonts w:asciiTheme="minorHAnsi" w:eastAsia="Times New Roman" w:hAnsiTheme="minorHAnsi" w:cstheme="minorHAnsi"/>
          <w:color w:val="000000"/>
        </w:rPr>
        <w:t> goal of increasing U.S. productivity and standard of living, (3) the </w:t>
      </w:r>
      <w:r w:rsidRPr="00677E32">
        <w:rPr>
          <w:rFonts w:asciiTheme="minorHAnsi" w:eastAsia="Times New Roman" w:hAnsiTheme="minorHAnsi" w:cstheme="minorHAnsi"/>
          <w:i/>
          <w:iCs/>
          <w:color w:val="000000"/>
        </w:rPr>
        <w:t>cultural</w:t>
      </w:r>
      <w:r w:rsidRPr="00677E32">
        <w:rPr>
          <w:rFonts w:asciiTheme="minorHAnsi" w:eastAsia="Times New Roman" w:hAnsiTheme="minorHAnsi" w:cstheme="minorHAnsi"/>
          <w:color w:val="000000"/>
        </w:rPr>
        <w:t> goal of promoting diversity, (4) the </w:t>
      </w:r>
      <w:r w:rsidRPr="00677E32">
        <w:rPr>
          <w:rFonts w:asciiTheme="minorHAnsi" w:eastAsia="Times New Roman" w:hAnsiTheme="minorHAnsi" w:cstheme="minorHAnsi"/>
          <w:i/>
          <w:iCs/>
          <w:color w:val="000000"/>
        </w:rPr>
        <w:t>moral</w:t>
      </w:r>
      <w:r w:rsidRPr="00677E32">
        <w:rPr>
          <w:rFonts w:asciiTheme="minorHAnsi" w:eastAsia="Times New Roman" w:hAnsiTheme="minorHAnsi" w:cstheme="minorHAnsi"/>
          <w:color w:val="000000"/>
        </w:rPr>
        <w:t> goal of promoting human rights, and (5) the </w:t>
      </w:r>
      <w:r w:rsidRPr="00677E32">
        <w:rPr>
          <w:rFonts w:asciiTheme="minorHAnsi" w:eastAsia="Times New Roman" w:hAnsiTheme="minorHAnsi" w:cstheme="minorHAnsi"/>
          <w:i/>
          <w:iCs/>
          <w:color w:val="000000"/>
        </w:rPr>
        <w:t>national and economic security goal</w:t>
      </w:r>
      <w:r w:rsidRPr="00677E32">
        <w:rPr>
          <w:rFonts w:asciiTheme="minorHAnsi" w:eastAsia="Times New Roman" w:hAnsiTheme="minorHAnsi" w:cstheme="minorHAnsi"/>
          <w:color w:val="000000"/>
        </w:rPr>
        <w:t> of preventing illegal immigration. Critiques of immigration often overlook the non-economic goals.</w:t>
      </w:r>
    </w:p>
    <w:p w:rsidR="00E573D9" w:rsidRPr="00677E32" w:rsidRDefault="00E573D9" w:rsidP="00E573D9">
      <w:pPr>
        <w:shd w:val="clear" w:color="auto" w:fill="FFFFFF"/>
        <w:rPr>
          <w:rFonts w:asciiTheme="minorHAnsi" w:eastAsia="Times New Roman" w:hAnsiTheme="minorHAnsi" w:cstheme="minorHAnsi"/>
          <w:color w:val="000000"/>
        </w:rPr>
      </w:pPr>
      <w:r w:rsidRPr="00677E32">
        <w:rPr>
          <w:rFonts w:asciiTheme="minorHAnsi" w:eastAsia="Times New Roman" w:hAnsiTheme="minorHAnsi" w:cstheme="minorHAnsi"/>
          <w:b/>
          <w:bCs/>
          <w:color w:val="000000"/>
        </w:rPr>
        <w:t>The policy context encompasses not just the nation's </w:t>
      </w:r>
      <w:r w:rsidRPr="00677E32">
        <w:rPr>
          <w:rFonts w:asciiTheme="minorHAnsi" w:eastAsia="Times New Roman" w:hAnsiTheme="minorHAnsi" w:cstheme="minorHAnsi"/>
          <w:b/>
          <w:bCs/>
          <w:i/>
          <w:iCs/>
          <w:color w:val="000000"/>
          <w:u w:val="single"/>
        </w:rPr>
        <w:t>immigration</w:t>
      </w:r>
      <w:r w:rsidRPr="00677E32">
        <w:rPr>
          <w:rFonts w:asciiTheme="minorHAnsi" w:eastAsia="Times New Roman" w:hAnsiTheme="minorHAnsi" w:cstheme="minorHAnsi"/>
          <w:b/>
          <w:bCs/>
          <w:color w:val="000000"/>
          <w:u w:val="single"/>
        </w:rPr>
        <w:t> policies</w:t>
      </w:r>
      <w:r w:rsidRPr="00677E32">
        <w:rPr>
          <w:rFonts w:asciiTheme="minorHAnsi" w:eastAsia="Times New Roman" w:hAnsiTheme="minorHAnsi" w:cstheme="minorHAnsi"/>
          <w:b/>
          <w:bCs/>
          <w:color w:val="000000"/>
        </w:rPr>
        <w:t xml:space="preserve">, which </w:t>
      </w:r>
      <w:r w:rsidRPr="00677E32">
        <w:rPr>
          <w:rFonts w:asciiTheme="minorHAnsi" w:eastAsia="Times New Roman" w:hAnsiTheme="minorHAnsi" w:cstheme="minorHAnsi"/>
          <w:b/>
          <w:bCs/>
          <w:color w:val="000000"/>
          <w:u w:val="single"/>
        </w:rPr>
        <w:t>determine who comes and in what numbers</w:t>
      </w:r>
      <w:r w:rsidRPr="00677E32">
        <w:rPr>
          <w:rFonts w:asciiTheme="minorHAnsi" w:eastAsia="Times New Roman" w:hAnsiTheme="minorHAnsi" w:cstheme="minorHAnsi"/>
          <w:b/>
          <w:bCs/>
          <w:color w:val="000000"/>
        </w:rPr>
        <w:t xml:space="preserve">, </w:t>
      </w:r>
      <w:r w:rsidRPr="00677E32">
        <w:rPr>
          <w:rFonts w:asciiTheme="minorHAnsi" w:eastAsia="Times New Roman" w:hAnsiTheme="minorHAnsi" w:cstheme="minorHAnsi"/>
          <w:b/>
          <w:bCs/>
          <w:color w:val="000000"/>
          <w:u w:val="single"/>
        </w:rPr>
        <w:t>but</w:t>
      </w:r>
      <w:r w:rsidRPr="00677E32">
        <w:rPr>
          <w:rFonts w:asciiTheme="minorHAnsi" w:eastAsia="Times New Roman" w:hAnsiTheme="minorHAnsi" w:cstheme="minorHAnsi"/>
          <w:b/>
          <w:bCs/>
          <w:color w:val="000000"/>
        </w:rPr>
        <w:t xml:space="preserve"> also the nation's </w:t>
      </w:r>
      <w:r w:rsidRPr="00677E32">
        <w:rPr>
          <w:rFonts w:asciiTheme="minorHAnsi" w:eastAsia="Times New Roman" w:hAnsiTheme="minorHAnsi" w:cstheme="minorHAnsi"/>
          <w:b/>
          <w:bCs/>
          <w:i/>
          <w:iCs/>
          <w:color w:val="000000"/>
          <w:u w:val="single"/>
        </w:rPr>
        <w:t>immigrant</w:t>
      </w:r>
      <w:r w:rsidRPr="00677E32">
        <w:rPr>
          <w:rFonts w:asciiTheme="minorHAnsi" w:eastAsia="Times New Roman" w:hAnsiTheme="minorHAnsi" w:cstheme="minorHAnsi"/>
          <w:b/>
          <w:bCs/>
          <w:color w:val="000000"/>
          <w:u w:val="single"/>
        </w:rPr>
        <w:t> policies</w:t>
      </w:r>
      <w:r w:rsidRPr="00677E32">
        <w:rPr>
          <w:rFonts w:asciiTheme="minorHAnsi" w:eastAsia="Times New Roman" w:hAnsiTheme="minorHAnsi" w:cstheme="minorHAnsi"/>
          <w:color w:val="000000"/>
        </w:rPr>
        <w:t xml:space="preserve"> (the federal, state, and local policies that </w:t>
      </w:r>
      <w:r w:rsidRPr="00677E32">
        <w:rPr>
          <w:rFonts w:asciiTheme="minorHAnsi" w:eastAsia="Times New Roman" w:hAnsiTheme="minorHAnsi" w:cstheme="minorHAnsi"/>
          <w:color w:val="000000"/>
          <w:u w:val="single"/>
        </w:rPr>
        <w:t xml:space="preserve">influence the integration of immigrants </w:t>
      </w:r>
      <w:r w:rsidRPr="008A0230">
        <w:rPr>
          <w:rStyle w:val="Emphasis"/>
          <w:b w:val="0"/>
        </w:rPr>
        <w:t>after they have arrived</w:t>
      </w:r>
      <w:r w:rsidRPr="00677E32">
        <w:rPr>
          <w:rFonts w:asciiTheme="minorHAnsi" w:eastAsia="Times New Roman" w:hAnsiTheme="minorHAnsi" w:cstheme="minorHAnsi"/>
          <w:color w:val="000000"/>
        </w:rPr>
        <w:t>). U.S</w:t>
      </w:r>
      <w:r w:rsidRPr="008A0230">
        <w:rPr>
          <w:rStyle w:val="StyleUnderline"/>
        </w:rPr>
        <w:t xml:space="preserve">. immigration policy </w:t>
      </w:r>
      <w:r w:rsidRPr="008A0230">
        <w:t>is set by the federal government and</w:t>
      </w:r>
      <w:r w:rsidRPr="008A0230">
        <w:rPr>
          <w:rStyle w:val="StyleUnderline"/>
        </w:rPr>
        <w:t xml:space="preserve"> has been</w:t>
      </w:r>
      <w:r w:rsidRPr="00677E32">
        <w:rPr>
          <w:rFonts w:asciiTheme="minorHAnsi" w:eastAsia="Times New Roman" w:hAnsiTheme="minorHAnsi" w:cstheme="minorHAnsi"/>
          <w:color w:val="000000"/>
        </w:rPr>
        <w:t xml:space="preserve"> both inclusive and </w:t>
      </w:r>
      <w:r w:rsidRPr="008A0230">
        <w:rPr>
          <w:rStyle w:val="StyleUnderline"/>
        </w:rPr>
        <w:t>well-defined</w:t>
      </w:r>
      <w:r w:rsidRPr="00677E32">
        <w:rPr>
          <w:rFonts w:asciiTheme="minorHAnsi" w:eastAsia="Times New Roman" w:hAnsiTheme="minorHAnsi" w:cstheme="minorHAnsi"/>
          <w:color w:val="000000"/>
        </w:rPr>
        <w:t xml:space="preserve">. U.S. </w:t>
      </w:r>
      <w:r w:rsidRPr="008A0230">
        <w:rPr>
          <w:rStyle w:val="StyleUnderline"/>
        </w:rPr>
        <w:t xml:space="preserve">immigrant policy, by contrast, is made up of </w:t>
      </w:r>
      <w:r w:rsidRPr="008A0230">
        <w:rPr>
          <w:rStyle w:val="Emphasis"/>
          <w:b w:val="0"/>
        </w:rPr>
        <w:t>scattered, unlinked provisions</w:t>
      </w:r>
      <w:r w:rsidRPr="008A0230">
        <w:rPr>
          <w:rStyle w:val="StyleUnderline"/>
        </w:rPr>
        <w:t xml:space="preserve"> </w:t>
      </w:r>
      <w:r w:rsidRPr="008A0230">
        <w:rPr>
          <w:rStyle w:val="StyleUnderline"/>
          <w:u w:val="none"/>
        </w:rPr>
        <w:t>and programs that fall</w:t>
      </w:r>
      <w:r w:rsidRPr="00677E32">
        <w:rPr>
          <w:rFonts w:asciiTheme="minorHAnsi" w:eastAsia="Times New Roman" w:hAnsiTheme="minorHAnsi" w:cstheme="minorHAnsi"/>
          <w:color w:val="000000"/>
        </w:rPr>
        <w:t xml:space="preserve">, largely by default, </w:t>
      </w:r>
      <w:r w:rsidRPr="008A0230">
        <w:rPr>
          <w:rStyle w:val="StyleUnderline"/>
          <w:u w:val="none"/>
        </w:rPr>
        <w:t>to state and local governments</w:t>
      </w:r>
      <w:r w:rsidRPr="00677E32">
        <w:rPr>
          <w:rFonts w:asciiTheme="minorHAnsi" w:eastAsia="Times New Roman" w:hAnsiTheme="minorHAnsi" w:cstheme="minorHAnsi"/>
          <w:color w:val="000000"/>
        </w:rPr>
        <w:t>. While immigration has been steadily rising, federal support for programs targeted to immigrants, like the Refugee Resettlement Program, has been declining.</w:t>
      </w:r>
    </w:p>
    <w:p w:rsidR="00E573D9" w:rsidRDefault="00E573D9" w:rsidP="00E573D9"/>
    <w:p w:rsidR="00E573D9" w:rsidRDefault="00E573D9" w:rsidP="00E573D9">
      <w:pPr>
        <w:pStyle w:val="Heading4"/>
      </w:pPr>
      <w:r>
        <w:t>Immigrant policy is extremely broad and unpredictable</w:t>
      </w:r>
    </w:p>
    <w:p w:rsidR="00E573D9" w:rsidRPr="00677E32" w:rsidRDefault="00E573D9" w:rsidP="00E573D9">
      <w:pPr>
        <w:rPr>
          <w:b/>
        </w:rPr>
      </w:pPr>
      <w:r>
        <w:rPr>
          <w:b/>
        </w:rPr>
        <w:t xml:space="preserve">Passel and Fix, 94 </w:t>
      </w:r>
      <w:r>
        <w:t xml:space="preserve">- Jeffrey S. Passel is Director, Program for Research for Immigration Policy, The Urban Institute, Washington, D.C.; Michael Fix is Director, Immigrant Policy Program, The Urban Institute, Washington, D.C (“Immigration and Immigrants: Setting the Record Straight” 5/1, </w:t>
      </w:r>
      <w:hyperlink r:id="rId30" w:anchor="II" w:history="1">
        <w:r w:rsidRPr="00C24A9A">
          <w:rPr>
            <w:rStyle w:val="Hyperlink"/>
          </w:rPr>
          <w:t>http://webarchive.urban.org/publications/305184.html#II</w:t>
        </w:r>
      </w:hyperlink>
      <w:r>
        <w:t xml:space="preserve"> </w:t>
      </w:r>
    </w:p>
    <w:p w:rsidR="00E573D9" w:rsidRDefault="00E573D9" w:rsidP="00E573D9"/>
    <w:p w:rsidR="00E573D9" w:rsidRDefault="00E573D9" w:rsidP="00E573D9">
      <w:r>
        <w:t>IMMIGRANT POLICY</w:t>
      </w:r>
    </w:p>
    <w:p w:rsidR="00E573D9" w:rsidRDefault="00E573D9" w:rsidP="00E573D9">
      <w:r w:rsidRPr="0097376C">
        <w:rPr>
          <w:rStyle w:val="StyleUnderline"/>
        </w:rPr>
        <w:t xml:space="preserve">Immigrant policy encompasses the laws, regulations, and programs that influence the integration of immigrants once they are in this country. Its range is </w:t>
      </w:r>
      <w:r w:rsidRPr="0097376C">
        <w:rPr>
          <w:rStyle w:val="Emphasis"/>
        </w:rPr>
        <w:t>broad,</w:t>
      </w:r>
      <w:r>
        <w:t xml:space="preserve"> </w:t>
      </w:r>
      <w:r w:rsidRPr="0097376C">
        <w:rPr>
          <w:rStyle w:val="StyleUnderline"/>
        </w:rPr>
        <w:t>including laws and regulations that determine non-citizens' eligibility for public benefits as well as spending on programs that are targeted to immigrants, such as the Refugee Resettlement Program and bilingual education</w:t>
      </w:r>
      <w:r>
        <w:t>.</w:t>
      </w:r>
    </w:p>
    <w:p w:rsidR="00E573D9" w:rsidRDefault="00E573D9" w:rsidP="00E573D9">
      <w:r w:rsidRPr="0097376C">
        <w:rPr>
          <w:rStyle w:val="StyleUnderline"/>
        </w:rPr>
        <w:t>In sharp contrast to the</w:t>
      </w:r>
      <w:r>
        <w:t xml:space="preserve"> inclusive and </w:t>
      </w:r>
      <w:r w:rsidRPr="0097376C">
        <w:rPr>
          <w:rStyle w:val="StyleUnderline"/>
        </w:rPr>
        <w:t>well-defined federal immigration policy</w:t>
      </w:r>
      <w:r>
        <w:t xml:space="preserve"> described in the previous section, </w:t>
      </w:r>
      <w:r w:rsidRPr="0097376C">
        <w:rPr>
          <w:rStyle w:val="StyleUnderline"/>
        </w:rPr>
        <w:t>the U</w:t>
      </w:r>
      <w:r>
        <w:t xml:space="preserve">nited </w:t>
      </w:r>
      <w:r w:rsidRPr="0097376C">
        <w:rPr>
          <w:rStyle w:val="StyleUnderline"/>
        </w:rPr>
        <w:t>S</w:t>
      </w:r>
      <w:r>
        <w:t xml:space="preserve">tates </w:t>
      </w:r>
      <w:r w:rsidRPr="0097376C">
        <w:rPr>
          <w:rStyle w:val="StyleUnderline"/>
        </w:rPr>
        <w:t>has no coherent immigrant policy</w:t>
      </w:r>
      <w:r>
        <w:t>, at least at the federal level. Indeed, the already limited federal expenditures devoted to immigrant-related programs have been sharply reduced in recent years—even as the numbers of immigrants have risen steadily. Under the Refugee Resettlement Program, for example, real federal spending per refugee has fallen from $7,300 in FY 1982 to $2,200 in FY 1993. As a consequence, public responsibility for incorporating newcomers has fallen, mostly by default, to state and local governments (Fix and Zimmermann 1993).</w:t>
      </w:r>
    </w:p>
    <w:p w:rsidR="00E573D9" w:rsidRDefault="00E573D9" w:rsidP="00E573D9"/>
    <w:p w:rsidR="00E573D9" w:rsidRDefault="00E573D9" w:rsidP="00E573D9">
      <w:pPr>
        <w:pStyle w:val="Heading4"/>
      </w:pPr>
      <w:r>
        <w:t>The test is that the plan has to impact US relations with foreign powers</w:t>
      </w:r>
    </w:p>
    <w:p w:rsidR="00E573D9" w:rsidRDefault="00E573D9" w:rsidP="00E573D9">
      <w:r>
        <w:rPr>
          <w:b/>
        </w:rPr>
        <w:t xml:space="preserve">Abrams, 7 </w:t>
      </w:r>
      <w:r>
        <w:t xml:space="preserve"> - Associate Professor of Law and Co-Director, Center for Children, Families and the Law, University of Virginia School of Law (“Immigration Law and the Regulation of Marriage” MINNESOTA LAW REVIEW [91:1625 </w:t>
      </w:r>
      <w:hyperlink r:id="rId31" w:history="1">
        <w:r w:rsidRPr="000A0087">
          <w:rPr>
            <w:rStyle w:val="Hyperlink"/>
          </w:rPr>
          <w:t>http://www.minnesotalawreview.org/wp-content/uploads/2011/11/Abrams_Final.pdf</w:t>
        </w:r>
      </w:hyperlink>
    </w:p>
    <w:p w:rsidR="00E573D9" w:rsidRPr="00FC2C1C" w:rsidRDefault="00E573D9" w:rsidP="00E573D9"/>
    <w:p w:rsidR="00E573D9" w:rsidRDefault="00E573D9" w:rsidP="00E573D9">
      <w:r>
        <w:t xml:space="preserve">Although the Court has applied the plenary power doctrine in cases where the government has successfully argued that a law fell within the broad category of immigration-related regulation, the Court has never given Congress carte blanche to characterize just any law as an immigration law.90 Indeed, </w:t>
      </w:r>
      <w:r w:rsidRPr="00FC2C1C">
        <w:rPr>
          <w:rStyle w:val="StyleUnderline"/>
        </w:rPr>
        <w:t>in determining whether a congressional action falls under the immigration power, courts look to the connection between the action and the U</w:t>
      </w:r>
      <w:r>
        <w:t xml:space="preserve">nited </w:t>
      </w:r>
      <w:r w:rsidRPr="00FC2C1C">
        <w:rPr>
          <w:rStyle w:val="StyleUnderline"/>
        </w:rPr>
        <w:t>S</w:t>
      </w:r>
      <w:r>
        <w:t xml:space="preserve">tates’ </w:t>
      </w:r>
      <w:r w:rsidRPr="00FC2C1C">
        <w:rPr>
          <w:rStyle w:val="StyleUnderline"/>
        </w:rPr>
        <w:t>relation to foreign powers</w:t>
      </w:r>
      <w:r>
        <w:t xml:space="preserve">, since sovereignty is at the core of the plenary power doctrine. For example, in Gebin v. Mineta, </w:t>
      </w:r>
      <w:r w:rsidRPr="00FC2C1C">
        <w:rPr>
          <w:rStyle w:val="StyleUnderline"/>
        </w:rPr>
        <w:t>a court held that strict scrutiny would apply to a challenge brought by a U.S. national to a postSeptember 11 law that made U.S. citizenship a requirement to be an airport screener</w:t>
      </w:r>
      <w:r>
        <w:t xml:space="preserve">.91 Distinguishing Diaz, </w:t>
      </w:r>
      <w:r w:rsidRPr="00FC2C1C">
        <w:rPr>
          <w:rStyle w:val="StyleUnderline"/>
        </w:rPr>
        <w:t xml:space="preserve">the court held that the </w:t>
      </w:r>
      <w:r w:rsidRPr="003E3644">
        <w:rPr>
          <w:rStyle w:val="Emphasis"/>
        </w:rPr>
        <w:t>restriction could not be considered an immigration law,</w:t>
      </w:r>
      <w:r w:rsidRPr="00FC2C1C">
        <w:rPr>
          <w:rStyle w:val="StyleUnderline"/>
        </w:rPr>
        <w:t xml:space="preserve"> because it could have </w:t>
      </w:r>
      <w:r w:rsidRPr="003E3644">
        <w:rPr>
          <w:rStyle w:val="Emphasis"/>
        </w:rPr>
        <w:t>no implication in relations with foreign powers</w:t>
      </w:r>
      <w:r>
        <w:t xml:space="preserve">, nor could it be justified as encouraging aliens to naturalize.92 The reasons behind the plenary power doctrine matter in determining whether a law falls within it. </w:t>
      </w:r>
    </w:p>
    <w:p w:rsidR="00E573D9" w:rsidRDefault="00E573D9" w:rsidP="00E573D9"/>
    <w:p w:rsidR="00E573D9" w:rsidRPr="00B626E1" w:rsidRDefault="00E573D9" w:rsidP="00E573D9"/>
    <w:p w:rsidR="00E573D9" w:rsidRDefault="00E573D9" w:rsidP="00E573D9"/>
    <w:p w:rsidR="00E573D9" w:rsidRDefault="00E573D9" w:rsidP="00E573D9">
      <w:pPr>
        <w:pStyle w:val="Heading3"/>
      </w:pPr>
      <w:r>
        <w:t>Link – adjustment of status</w:t>
      </w:r>
    </w:p>
    <w:p w:rsidR="00E573D9" w:rsidRDefault="00E573D9" w:rsidP="00E573D9"/>
    <w:p w:rsidR="00E573D9" w:rsidRDefault="00E573D9" w:rsidP="00E573D9">
      <w:pPr>
        <w:pStyle w:val="Heading4"/>
      </w:pPr>
      <w:r>
        <w:t>Admission requires physical entry- it excludes adjustment of status</w:t>
      </w:r>
    </w:p>
    <w:p w:rsidR="00E573D9" w:rsidRDefault="00E573D9" w:rsidP="00E573D9">
      <w:r>
        <w:rPr>
          <w:b/>
        </w:rPr>
        <w:t xml:space="preserve">Cicchini, 12 – </w:t>
      </w:r>
      <w:r w:rsidRPr="000C216A">
        <w:t>Daniel Cicchini and Joseph Hassell are Attorney Advisors at</w:t>
      </w:r>
      <w:r>
        <w:t xml:space="preserve"> </w:t>
      </w:r>
      <w:r w:rsidRPr="000C216A">
        <w:t>the Immigration Court in Eloy, Arizona</w:t>
      </w:r>
      <w:r>
        <w:rPr>
          <w:b/>
        </w:rPr>
        <w:t xml:space="preserve"> (</w:t>
      </w:r>
      <w:r>
        <w:t xml:space="preserve">“The Continuing Struggle To Define “Admission” and “Admitted” in the Immigration and Nationality Act” Immigration Law Advisor, June, </w:t>
      </w:r>
      <w:hyperlink r:id="rId32" w:history="1">
        <w:r w:rsidRPr="000A0087">
          <w:rPr>
            <w:rStyle w:val="Hyperlink"/>
          </w:rPr>
          <w:t>https://www.justice.gov/sites/default/files/eoir/legacy/2012/08/07/vol6no6.pdf</w:t>
        </w:r>
      </w:hyperlink>
    </w:p>
    <w:p w:rsidR="00E573D9" w:rsidRPr="000C216A" w:rsidRDefault="00E573D9" w:rsidP="00E573D9"/>
    <w:p w:rsidR="00E573D9" w:rsidRDefault="00E573D9" w:rsidP="00E573D9">
      <w:r>
        <w:t>Adjustment of Status: Is It an Admission?</w:t>
      </w:r>
    </w:p>
    <w:p w:rsidR="00E573D9" w:rsidRDefault="00E573D9" w:rsidP="00E573D9">
      <w:r>
        <w:t>Determining if and when an alien has been “admitted” is more complex, however, if an alien becomes an LPR through adjustment of status under section 245 of the Act. Indeed, in such a case, an adjudicator may have to determine whether applicable precedent defines an alien’s adjustment of status as an “admission” within the meaning of the Act, because the Board and the circuit courts appear to be split on the issue.</w:t>
      </w:r>
    </w:p>
    <w:p w:rsidR="00E573D9" w:rsidRDefault="00E573D9" w:rsidP="00E573D9">
      <w:r>
        <w:t xml:space="preserve">Under section 245 of the Act, the Attorney General may adjust the status of any alien who has previously been inspected, admitted, or paroled. More specifically, </w:t>
      </w:r>
      <w:r w:rsidRPr="000C216A">
        <w:rPr>
          <w:rStyle w:val="StyleUnderline"/>
        </w:rPr>
        <w:t>adjustment of status is a process that permits aliens already present in the United States to become LPRs</w:t>
      </w:r>
      <w:r>
        <w:t xml:space="preserve"> without having to depart and procure an immigrant visa from an American consulate, most often in the alien’s country of origin. USCIS, DHS, Adjustment of Status, (Mar. 30, 2011), http://www.uscis.gov/greencard (follow “Green Card Processes and Procedures” hyperlink; then follow “Adjustment of Status” hyperlink); Barr at 3.</w:t>
      </w:r>
    </w:p>
    <w:p w:rsidR="00E573D9" w:rsidRDefault="00E573D9" w:rsidP="00E573D9">
      <w:r w:rsidRPr="000C216A">
        <w:rPr>
          <w:rStyle w:val="StyleUnderline"/>
        </w:rPr>
        <w:t>Because aliens who adjust status are already physically present inside the U</w:t>
      </w:r>
      <w:r>
        <w:t xml:space="preserve">nited </w:t>
      </w:r>
      <w:r w:rsidRPr="000C216A">
        <w:rPr>
          <w:rStyle w:val="StyleUnderline"/>
        </w:rPr>
        <w:t>S</w:t>
      </w:r>
      <w:r>
        <w:t xml:space="preserve">tates, </w:t>
      </w:r>
      <w:r w:rsidRPr="000C216A">
        <w:rPr>
          <w:rStyle w:val="Emphasis"/>
        </w:rPr>
        <w:t>this process does not involve physical entry</w:t>
      </w:r>
      <w:r>
        <w:t xml:space="preserve"> into the country </w:t>
      </w:r>
      <w:r w:rsidRPr="000C216A">
        <w:rPr>
          <w:rStyle w:val="StyleUnderline"/>
        </w:rPr>
        <w:t>after inspection and authorization at a port of entr</w:t>
      </w:r>
      <w:r>
        <w:t xml:space="preserve">y. Thus, </w:t>
      </w:r>
      <w:r w:rsidRPr="000C216A">
        <w:rPr>
          <w:rStyle w:val="StyleUnderline"/>
        </w:rPr>
        <w:t>under the plain language of</w:t>
      </w:r>
      <w:r>
        <w:t xml:space="preserve"> section 101(a)(13)(A) of </w:t>
      </w:r>
      <w:r w:rsidRPr="000C216A">
        <w:rPr>
          <w:rStyle w:val="StyleUnderline"/>
        </w:rPr>
        <w:t xml:space="preserve">the Act, </w:t>
      </w:r>
      <w:r w:rsidRPr="000C216A">
        <w:rPr>
          <w:rStyle w:val="Emphasis"/>
        </w:rPr>
        <w:t>it is not an “admission.”</w:t>
      </w:r>
      <w:r>
        <w:t xml:space="preserve"> As a consequence, </w:t>
      </w:r>
      <w:r w:rsidRPr="000C216A">
        <w:rPr>
          <w:rStyle w:val="StyleUnderline"/>
        </w:rPr>
        <w:t>an alien who has adjusted status to that of an LPR</w:t>
      </w:r>
      <w:r>
        <w:t xml:space="preserve"> after entering the country without inspection </w:t>
      </w:r>
      <w:r w:rsidRPr="000C216A">
        <w:rPr>
          <w:rStyle w:val="Emphasis"/>
        </w:rPr>
        <w:t>has not been “admitted”</w:t>
      </w:r>
      <w:r>
        <w:t xml:space="preserve"> within the meaning of section 101(a)(13)(A) and would therefore be subject to the grounds of inadmissibility under section 212(a) of the Act. </w:t>
      </w:r>
    </w:p>
    <w:p w:rsidR="00E573D9" w:rsidRDefault="00E573D9" w:rsidP="00E573D9">
      <w:r>
        <w:t>To avoid this result, in Matter of Rosas, 22 I&amp;N Dec. 616, 621-23 (BIA 1999), the Board held that an alien who was either authorized to enter after inspection or who has “adjusted status” after an unlawful entry was “admitted” for purposes of determining whether the inadmissibility or deportability grounds should apply. See also Matter of E.W. Rodriguez, 25 I&amp;N Dec. 784, 789 (BIA 2012) (holding that the Board is “constrained to treat adjustment as an admission in order to preserve the coherence of the statutory scheme and avoid absurdities”); Matter of Espinosa Guillot, 25 I&amp;N Dec. 653, 655-56 (BIA 2011) (holding that an alien who adjusted to LPR status under the Cuban Refugee Adjustment Act was admitted and therefore subject to charges of removability under section 237(a)); Matter of Alyazji, 25 I&amp;N Dec. 397, 399- 401 (BIA 2011) (citing Board cases where “adjustment of status” is an admission, as well as circuit decisions concluding otherwise); Matter of Koljenovic, 25 I&amp;N Dec. 219, 225 (BIA 2010) (holding that, for purposes of a section 212(h) waiver of inadmissibility, an alien whose status is adjusted to that of an LPR has been “admitted” on the date he or she adjusted status). Other provisions of the Act additionally suggest that an adjustment of status means that an alien is “in and admitted to the United States,” making him or her deportable. See section 237(a)(1)(A) of the Act (entitled “Inadmissible aliens” and providing, in pertinent part, that “[a]ny alien who at the time of entry or adjustment of status was within one or more classes of aliens [who were] inadmissible . . . is deportable”) (emphasis added).</w:t>
      </w:r>
    </w:p>
    <w:p w:rsidR="00E573D9" w:rsidRDefault="00E573D9" w:rsidP="00E573D9">
      <w:r>
        <w:t xml:space="preserve">Unlike the Board, the circuit courts’ treatment of the “adjustment-as-admission” issue is mixed. The Ninth Circuit has held that an adjustment of status can be considered an “admission,” albeit in a limited context, but most other circuits disagree. In OcampoDuran v. Ashcroft, 254 F.3d 1133, 1134-35 (9th Cir. 2001), the Ninth Circuit held that adjustment of status was an “admission” within the context of section 237(a)(2)(A)(iii) of the Act, which authorizes removal of any alien convicted “at any time after admission” of an aggravated felony. In that case, an LPR, who had entered without inspection, had never been “admitted” within the meaning of section 101(a)(13)(A) of the Act. Nevertheless, the court found the alien removable because he later adjusted status and then was convicted of an aggravated felony. Id. (quoting section 101(a)(20) of the Act in defining the term “lawfully admitted for permanent residence”). </w:t>
      </w:r>
    </w:p>
    <w:p w:rsidR="00E573D9" w:rsidRDefault="00E573D9" w:rsidP="00E573D9">
      <w:r>
        <w:t xml:space="preserve">However, in the context of section 237(a)(2)(A)(i)(I) of the Act, which provides, inter alia, that an alien is deportable if he or she is convicted of an offense committed within 5 years “after the date of admission,” </w:t>
      </w:r>
      <w:r w:rsidRPr="005D23C6">
        <w:rPr>
          <w:rStyle w:val="StyleUnderline"/>
        </w:rPr>
        <w:t>the circuit courts have consistently held that an alien’s adjustment of status does not constitute an “admission.”</w:t>
      </w:r>
      <w:r>
        <w:t xml:space="preserve"> More specifically, the Fourth, Sixth, and Seventh Circuits have all held that the term “admission” in the phrase “date of admission” is governed by </w:t>
      </w:r>
      <w:r w:rsidRPr="005D23C6">
        <w:rPr>
          <w:rStyle w:val="StyleUnderline"/>
        </w:rPr>
        <w:t>the plain, “unambiguous” meaning of “admission</w:t>
      </w:r>
      <w:r>
        <w:t xml:space="preserve">” in section 101(a)(13)(A), which </w:t>
      </w:r>
      <w:r w:rsidRPr="005D23C6">
        <w:rPr>
          <w:rStyle w:val="Emphasis"/>
        </w:rPr>
        <w:t>requires physical entry</w:t>
      </w:r>
      <w:r>
        <w:t xml:space="preserve"> after inspection. Zhang v. Mukasey, 509 F.3d 313, 316 (6th Cir. 2007) (holding “that </w:t>
      </w:r>
      <w:r w:rsidRPr="005D23C6">
        <w:rPr>
          <w:rStyle w:val="StyleUnderline"/>
        </w:rPr>
        <w:t xml:space="preserve">there is only one ‘first lawful admission,’ and it is based on physical, legal entry into the United States, </w:t>
      </w:r>
      <w:r w:rsidRPr="005D23C6">
        <w:rPr>
          <w:rStyle w:val="Emphasis"/>
        </w:rPr>
        <w:t>not on the attainment of a particular legal status</w:t>
      </w:r>
      <w:r>
        <w:t xml:space="preserve">”); Aremu v. Dep’t of Homeland Sec., 450 F.3d 578, 581 (4th Cir. 2006) (“Because the statutory definition of ‘admission’ does not include adjustment of status, it appears that a straightforward application of Chevron requires us to conclude that the BIA’s determination that ‘the date of admission’ under [section 237(a)(2)(A)(i)] includes the date of an adjustment of status fails step one of the Chevron analysis.”); Abdelqadar v. Gonzales, 413 F.3d 668, 673 (7th Cir. 2005) (“[The alien] accuses the agency of engaging in word play by equating ‘admitted for permanent residence’ with ‘the date of admission.’ The former is a legal status, the latter an entry into the United States. Section [101(a)(13)(A)] defines admission as a lawful entry, not as a particular legal status afterward.”) Additionally, in Shivaraman v. Ashcroft, 360 F.3d 1142, 1147-48 (9th Cir. 2004), the Ninth Circuit distinguished its prior reasoning in Ocampo-Duran, 254 F.3d 1133, holding that the date of an alien’s adjustment of status is not “the date of admission” under section 237(a)(2)(A)(i) if, at the time of the alien’s adjustment, he or she was already lawfully present in the United States pursuant to an earlier nonimmigrant admission. </w:t>
      </w:r>
    </w:p>
    <w:p w:rsidR="00E573D9" w:rsidRDefault="00E573D9" w:rsidP="00E573D9">
      <w:r>
        <w:t>It should be noted, however, that none of the circuit court cases interpreting the term “admission” within the context of section 237(a)(2)(A)(i)(I) concerned an alien who had previously entered without inspection and then adjusted status to that of an LPR. Zhang, 509 F.3d at 314 (alien “admitted . . . as an F-2 nonimmigrant student”); Aremu, 450 F.3d at 579 (alien “admitted as a nonimmigrant visitor for pleasure”); Abdelqadar, 413 F.3d at 672 (alien lawfully admitted after inspection); Shivaraman, 360 F.3d at 1143 (alien “lawfully entered . . . as an F-1 nonimmigrant student”). It is difficult to predict how the circuits would decide a case under section 237(a)(2)(A)(i)(I) concerning an LPR who adjusted status after entering without inspection. However, if the circuits maintain that an adjustment of status is not an “admission” under section 237(a)(2)(A)(i)(I), such an interpretation would effectively immunize such an alien from deportability under this provision and may subject them to the grounds of inadmissibility under section 212 of the Act.</w:t>
      </w:r>
    </w:p>
    <w:p w:rsidR="00E573D9" w:rsidRDefault="00E573D9" w:rsidP="00E573D9"/>
    <w:p w:rsidR="00E573D9" w:rsidRDefault="00E573D9" w:rsidP="00E573D9">
      <w:pPr>
        <w:pStyle w:val="Heading4"/>
      </w:pPr>
      <w:r>
        <w:t>Adjustment of status is classified separately from legal immigration under the INA</w:t>
      </w:r>
    </w:p>
    <w:p w:rsidR="00E573D9" w:rsidRPr="00F2322E" w:rsidRDefault="00E573D9" w:rsidP="00E573D9">
      <w:pPr>
        <w:rPr>
          <w:b/>
        </w:rPr>
      </w:pPr>
      <w:r>
        <w:rPr>
          <w:b/>
        </w:rPr>
        <w:t xml:space="preserve">Perry, 1 </w:t>
      </w:r>
      <w:r>
        <w:t xml:space="preserve">– staff of the US Census Bureau (Marc, “Evaluating Components of International Migration: Legal Migrants” December, </w:t>
      </w:r>
      <w:hyperlink r:id="rId33" w:history="1">
        <w:r w:rsidRPr="00801E58">
          <w:rPr>
            <w:rStyle w:val="Hyperlink"/>
          </w:rPr>
          <w:t>https://www.census.gov/library/working-papers/2001/demo/POP-twps0059.html</w:t>
        </w:r>
      </w:hyperlink>
      <w:r>
        <w:t xml:space="preserve">  </w:t>
      </w:r>
      <w:r>
        <w:rPr>
          <w:b/>
        </w:rPr>
        <w:t>italics in original</w:t>
      </w:r>
    </w:p>
    <w:p w:rsidR="00E573D9" w:rsidRDefault="00E573D9" w:rsidP="00E573D9"/>
    <w:p w:rsidR="00E573D9" w:rsidRDefault="00E573D9" w:rsidP="00E573D9">
      <w:r>
        <w:t xml:space="preserve">Perhaps the bigger limitation of legal immigration data is simply that it is increasingly difficult to easily define what we mean by a "legal immigrant." </w:t>
      </w:r>
      <w:r w:rsidRPr="00211835">
        <w:rPr>
          <w:rStyle w:val="StyleUnderline"/>
        </w:rPr>
        <w:t>The</w:t>
      </w:r>
      <w:r>
        <w:t xml:space="preserve"> Immigration and Naturalization Act (</w:t>
      </w:r>
      <w:r w:rsidRPr="00211835">
        <w:rPr>
          <w:rStyle w:val="StyleUnderline"/>
        </w:rPr>
        <w:t>INA) defines a legal immigrant as a non-citizen</w:t>
      </w:r>
      <w:r>
        <w:t xml:space="preserve"> of the United States </w:t>
      </w:r>
      <w:r w:rsidRPr="00211835">
        <w:rPr>
          <w:rStyle w:val="StyleUnderline"/>
        </w:rPr>
        <w:t>who is granted legal permanent residence</w:t>
      </w:r>
      <w:r>
        <w:t xml:space="preserve"> in the United States. </w:t>
      </w:r>
      <w:r w:rsidRPr="00211835">
        <w:rPr>
          <w:rStyle w:val="StyleUnderline"/>
        </w:rPr>
        <w:t>This</w:t>
      </w:r>
      <w:r>
        <w:t xml:space="preserve"> </w:t>
      </w:r>
      <w:r w:rsidRPr="00211835">
        <w:rPr>
          <w:rStyle w:val="StyleUnderline"/>
        </w:rPr>
        <w:t>is a straightforward, easily understood definition. However</w:t>
      </w:r>
      <w:r>
        <w:t xml:space="preserve">, its weakness is that </w:t>
      </w:r>
      <w:r w:rsidRPr="00211835">
        <w:rPr>
          <w:rStyle w:val="StyleUnderline"/>
        </w:rPr>
        <w:t>it makes no distinction between people who have applied for--but not yet received--legal permanent residence and unauthorized</w:t>
      </w:r>
      <w:r>
        <w:t xml:space="preserve"> people. </w:t>
      </w:r>
      <w:r w:rsidRPr="00211835">
        <w:rPr>
          <w:rStyle w:val="StyleUnderline"/>
        </w:rPr>
        <w:t>The large backlog of adjustee applications is but one group of quasi-legal immigrants</w:t>
      </w:r>
      <w:r>
        <w:t xml:space="preserve">. While adjustee applicants may not yet have legal permanent residence (and some percentage of them will no doubt be denied legal permanent residence when their applications are eventually processed), many of them will eventually become legal permanent residents. In the meantime, most of them have the ability to legally seek employment in the United States. </w:t>
      </w:r>
      <w:r w:rsidRPr="00211835">
        <w:rPr>
          <w:rStyle w:val="StyleUnderline"/>
        </w:rPr>
        <w:t xml:space="preserve">By not including these categories of people with the legal immigration component, we are including them in the </w:t>
      </w:r>
      <w:r w:rsidRPr="00211835">
        <w:rPr>
          <w:rStyle w:val="Emphasis"/>
        </w:rPr>
        <w:t>residual foreign born</w:t>
      </w:r>
      <w:r w:rsidRPr="00211835">
        <w:rPr>
          <w:rStyle w:val="StyleUnderline"/>
        </w:rPr>
        <w:t>.</w:t>
      </w:r>
      <w:r>
        <w:t xml:space="preserve"> Thus, by dividing immigration into the categories of legal immigrant (those with LPR) and unauthorized (all others who entered the country but do not have LPR), we lose a category of </w:t>
      </w:r>
      <w:r w:rsidRPr="00F2322E">
        <w:rPr>
          <w:i/>
        </w:rPr>
        <w:t>authorized</w:t>
      </w:r>
      <w:r>
        <w:t xml:space="preserve"> people who do not have LPR.</w:t>
      </w:r>
    </w:p>
    <w:p w:rsidR="00E573D9" w:rsidRDefault="00E573D9" w:rsidP="00E573D9"/>
    <w:p w:rsidR="00E573D9" w:rsidRDefault="00E573D9" w:rsidP="00E573D9">
      <w:pPr>
        <w:pStyle w:val="Heading3"/>
      </w:pPr>
      <w:r>
        <w:t>AT: BIA interpretation of adjustment of status</w:t>
      </w:r>
    </w:p>
    <w:p w:rsidR="00E573D9" w:rsidRDefault="00E573D9" w:rsidP="00E573D9"/>
    <w:p w:rsidR="00E573D9" w:rsidRDefault="00E573D9" w:rsidP="00E573D9">
      <w:pPr>
        <w:pStyle w:val="Heading4"/>
      </w:pPr>
      <w:r>
        <w:t>Reject BIA interpretations of adjustment of status – they’ve failed to read the plain language of the statute</w:t>
      </w:r>
    </w:p>
    <w:p w:rsidR="00E573D9" w:rsidRDefault="00E573D9" w:rsidP="00E573D9">
      <w:r>
        <w:rPr>
          <w:b/>
        </w:rPr>
        <w:t xml:space="preserve">Wilkins, 6 – </w:t>
      </w:r>
      <w:r>
        <w:t xml:space="preserve">Judge for the UNITED STATES COURT OF APPEALS FOR THE FOURTH CIRCUIT (SHANU MUSILU AREMU,  Petitioner, v.  No. 05-1728 DEPARTMENT OF HOMELAND SECURITY, Respondent.  On Petition for Review of an Order of the Board of Immigration Appeals. (A74-932-039) Argued: May 22, 2006 Decided: June 19, 2006, </w:t>
      </w:r>
      <w:hyperlink r:id="rId34" w:history="1">
        <w:r w:rsidRPr="00C24A9A">
          <w:rPr>
            <w:rStyle w:val="Hyperlink"/>
          </w:rPr>
          <w:t>http://www.ca4.uscourts.gov/Opinions/Published/051728.P.pdf</w:t>
        </w:r>
      </w:hyperlink>
    </w:p>
    <w:p w:rsidR="00E573D9" w:rsidRPr="00E52D70" w:rsidRDefault="00E573D9" w:rsidP="00E573D9"/>
    <w:p w:rsidR="00E573D9" w:rsidRDefault="00E573D9" w:rsidP="00E573D9">
      <w:r>
        <w:t xml:space="preserve">Resolution of whether the date of Shanu’s adjustment of status constitutes "the date of admission" requires an inquiry into the nature of an "admission" under the immigration laws. And, at first glance, it appears that </w:t>
      </w:r>
      <w:r w:rsidRPr="000216EB">
        <w:rPr>
          <w:rStyle w:val="StyleUnderline"/>
        </w:rPr>
        <w:t>we need look no further than the definitional section applicable to the Immigration and Nationality Act, which contains the following provision: "The terms ‘admission’ and ‘admitted’ mean</w:t>
      </w:r>
      <w:r>
        <w:t xml:space="preserve">, with respect to an alien, </w:t>
      </w:r>
      <w:r w:rsidRPr="000216EB">
        <w:rPr>
          <w:rStyle w:val="StyleUnderline"/>
        </w:rPr>
        <w:t>the lawful entry of the alien into the U</w:t>
      </w:r>
      <w:r>
        <w:t xml:space="preserve">nited </w:t>
      </w:r>
      <w:r w:rsidRPr="000216EB">
        <w:rPr>
          <w:rStyle w:val="StyleUnderline"/>
        </w:rPr>
        <w:t>S</w:t>
      </w:r>
      <w:r>
        <w:t xml:space="preserve">tates </w:t>
      </w:r>
      <w:r w:rsidRPr="000216EB">
        <w:rPr>
          <w:rStyle w:val="StyleUnderline"/>
        </w:rPr>
        <w:t>after inspection and authorization by an immigration officer</w:t>
      </w:r>
      <w:r>
        <w:t xml:space="preserve">." 8 U.S.C. § 1101(a)(13)(A) (emphasis added). As the BIA acknowledged, an "adjustment of status does not conform" to this statutory definition. Shanu, 23 I. &amp; N. Dec. at 756. </w:t>
      </w:r>
      <w:r w:rsidRPr="00E52D70">
        <w:rPr>
          <w:rStyle w:val="StyleUnderline"/>
        </w:rPr>
        <w:t>Adjustment of status is a method of acquiring status as a permanent resident that is only available to those already within the U</w:t>
      </w:r>
      <w:r>
        <w:t xml:space="preserve">nited </w:t>
      </w:r>
      <w:r w:rsidRPr="00E52D70">
        <w:rPr>
          <w:rStyle w:val="StyleUnderline"/>
        </w:rPr>
        <w:t>S</w:t>
      </w:r>
      <w:r>
        <w:t>tates. See 8 U.S.C. § 1255. Thus, although the steps an immigrant must take to adjust status are "arguably the equivalent of inspection and authorization by an immigration officer, . . . such a change in status can[not] be characterized as an ‘entry’ into the United States." In re Rosas-Ramirez, 22 I. &amp; N. Dec. 616, 617-18 (B.I.A. 1999).</w:t>
      </w:r>
    </w:p>
    <w:p w:rsidR="00E573D9" w:rsidRDefault="00E573D9" w:rsidP="00E573D9">
      <w:r w:rsidRPr="000216EB">
        <w:rPr>
          <w:rStyle w:val="StyleUnderline"/>
        </w:rPr>
        <w:t>Because the statutory definition of "admission" does not include adjustment of status, it appears that a straightforward application of Chevron requires us to conclude that the BIA’s determination</w:t>
      </w:r>
      <w:r>
        <w:t xml:space="preserve"> that "the date of admission" under § 1227(a)(2)(A)(i) includes the date of an adjustment of status </w:t>
      </w:r>
      <w:r w:rsidRPr="000216EB">
        <w:rPr>
          <w:rStyle w:val="StyleUnderline"/>
        </w:rPr>
        <w:t xml:space="preserve">fails </w:t>
      </w:r>
      <w:r>
        <w:t xml:space="preserve">step one of the Chevron analysis. As the Seventh Circuit astutely observed in a similar setting, the BIA essentially "decided to treat § 1101 as if it began . . . with the phrase ‘unless the context otherwise requires.’" Abdelquadar v. Gonzales, 413 F.3d 668, 673 (7th Cir. 2005). Such </w:t>
      </w:r>
      <w:r w:rsidRPr="000216EB">
        <w:rPr>
          <w:rStyle w:val="StyleUnderline"/>
        </w:rPr>
        <w:t>an administrative amendment of a statute’s plain language is</w:t>
      </w:r>
      <w:r>
        <w:t xml:space="preserve">, of course, </w:t>
      </w:r>
      <w:r w:rsidRPr="000216EB">
        <w:rPr>
          <w:rStyle w:val="StyleUnderline"/>
        </w:rPr>
        <w:t>impermissible.</w:t>
      </w:r>
      <w:r>
        <w:t xml:space="preserve"> Neverthe less, the BIA, relying on statutory provisions other than § 1101(a)(13)(A), concluded that "§ 1101(a)(13)(A) does not provide an exhaustive definition of the term ‘admission.’" Shanu, 23 I. &amp; N. Dec. at 756. None of its statutory references, however, is sufficient to overcome the plain fact that </w:t>
      </w:r>
      <w:r w:rsidRPr="000216EB">
        <w:rPr>
          <w:rStyle w:val="StyleUnderline"/>
        </w:rPr>
        <w:t>the statutory definition of "admission" does not include adjustment of status</w:t>
      </w:r>
      <w:r>
        <w:t>.</w:t>
      </w:r>
    </w:p>
    <w:p w:rsidR="00E573D9" w:rsidRDefault="00E573D9" w:rsidP="00E573D9">
      <w:r>
        <w:t>B.</w:t>
      </w:r>
    </w:p>
    <w:p w:rsidR="00E573D9" w:rsidRDefault="00E573D9" w:rsidP="00E573D9">
      <w:r>
        <w:t>Most prominently</w:t>
      </w:r>
      <w:r w:rsidRPr="000216EB">
        <w:t>, the BIA relied on 8 U.S.C. § 1101(a)(20), which defines "lawfully admitted to permanent residence" as "the status of having been lawfully accorded the privilege of residing permanently in</w:t>
      </w:r>
      <w:r>
        <w:t xml:space="preserve"> the United States as an immigrant</w:t>
      </w:r>
      <w:r w:rsidRPr="000216EB">
        <w:rPr>
          <w:rStyle w:val="StyleUnderline"/>
        </w:rPr>
        <w:t>." According to the BIA, the phrasing of the defined term — "lawfully admitted to permanent residence" — indicates that Congress considers the bestowal of permanent resident status</w:t>
      </w:r>
      <w:r>
        <w:t xml:space="preserve">, whether abroad or </w:t>
      </w:r>
      <w:r w:rsidRPr="000216EB">
        <w:rPr>
          <w:rStyle w:val="StyleUnderline"/>
        </w:rPr>
        <w:t>through adjustment of status, to be an "admission</w:t>
      </w:r>
      <w:r>
        <w:t xml:space="preserve">." See Shanu, 23 I. &amp; N. Dec. at 756-57. </w:t>
      </w:r>
      <w:r w:rsidRPr="000216EB">
        <w:rPr>
          <w:rStyle w:val="StyleUnderline"/>
        </w:rPr>
        <w:t>Were it not for the explicit definition of "admission"</w:t>
      </w:r>
      <w:r>
        <w:t xml:space="preserve"> found in § 1101(a)(13)(A), </w:t>
      </w:r>
      <w:r w:rsidRPr="000216EB">
        <w:rPr>
          <w:rStyle w:val="StyleUnderline"/>
        </w:rPr>
        <w:t>we might be persuaded</w:t>
      </w:r>
      <w:r>
        <w:t xml:space="preserve"> by the BIA’s reasoning. </w:t>
      </w:r>
      <w:r w:rsidRPr="000216EB">
        <w:rPr>
          <w:rStyle w:val="StyleUnderline"/>
        </w:rPr>
        <w:t>As the Supreme Court has recognized</w:t>
      </w:r>
      <w:r>
        <w:t xml:space="preserve">, </w:t>
      </w:r>
      <w:r w:rsidRPr="000216EB">
        <w:rPr>
          <w:rStyle w:val="StyleUnderline"/>
        </w:rPr>
        <w:t>however, "a definition which declares what a term ‘means’ excludes any meaning that is not stated</w:t>
      </w:r>
      <w:r>
        <w:t xml:space="preserve">." Colautti v. Franklin, 439 U.S. 379, 392 n.10 (1979) (internal quotation marks and alterations omitted); see also Meese v. Keene, 481 U.S. 465, 484 (1987) ("It is axiomatic that the statutory definition of the term excludes unstated meanings of that term."). And as a necessary corollary to this principle, </w:t>
      </w:r>
      <w:r w:rsidRPr="000216EB">
        <w:rPr>
          <w:rStyle w:val="StyleUnderline"/>
        </w:rPr>
        <w:t>where Congress has used a statutorily defined term in a manner</w:t>
      </w:r>
      <w:r>
        <w:t xml:space="preserve"> seemingly </w:t>
      </w:r>
      <w:r w:rsidRPr="000216EB">
        <w:rPr>
          <w:rStyle w:val="StyleUnderline"/>
        </w:rPr>
        <w:t>inconsistent with the term’s statutory definition, an interpreting body is not entitled to adopt the seemingly inconsistent use of the term in lieu of the term’s express statutory definition</w:t>
      </w:r>
      <w:r>
        <w:t xml:space="preserve">. Cf. Colautti, 439 U.S. at 392 n.10. </w:t>
      </w:r>
    </w:p>
    <w:p w:rsidR="00E573D9" w:rsidRDefault="00E573D9" w:rsidP="00E573D9"/>
    <w:p w:rsidR="00E573D9" w:rsidRPr="00E00DD8" w:rsidRDefault="00E573D9" w:rsidP="00E573D9"/>
    <w:p w:rsidR="00E573D9" w:rsidRDefault="00E573D9" w:rsidP="00E573D9">
      <w:pPr>
        <w:pStyle w:val="Heading3"/>
      </w:pPr>
      <w:r>
        <w:t>Impact – bidirectionality</w:t>
      </w:r>
    </w:p>
    <w:p w:rsidR="00E573D9" w:rsidRDefault="00E573D9" w:rsidP="00E573D9"/>
    <w:p w:rsidR="00E573D9" w:rsidRDefault="00E573D9" w:rsidP="00E573D9">
      <w:pPr>
        <w:pStyle w:val="Heading4"/>
      </w:pPr>
      <w:r>
        <w:t>Including removal in the topic makes it bidirectional – it’d be topical to remove restrictions on removal, making it easier to deport</w:t>
      </w:r>
    </w:p>
    <w:p w:rsidR="00E573D9" w:rsidRPr="002E0BEA" w:rsidRDefault="00E573D9" w:rsidP="00E573D9">
      <w:r>
        <w:rPr>
          <w:b/>
        </w:rPr>
        <w:t xml:space="preserve">Fina, 1 -  </w:t>
      </w:r>
      <w:r w:rsidRPr="002E0BEA">
        <w:t>J.D. Candidate, Catholic University of America (Giuseppe, “The Misuse of Deference and International Standards in Narrowing</w:t>
      </w:r>
    </w:p>
    <w:p w:rsidR="00E573D9" w:rsidRPr="002E0BEA" w:rsidRDefault="00E573D9" w:rsidP="00E573D9">
      <w:r w:rsidRPr="002E0BEA">
        <w:t xml:space="preserve">Withholding of Deportation in Light of INS v. Aguirre-Aguirre”  1 J. Int’l &amp; Comp. L. Chi.-Kent 53, </w:t>
      </w:r>
      <w:hyperlink r:id="rId35" w:history="1">
        <w:r w:rsidRPr="002E0BEA">
          <w:rPr>
            <w:rStyle w:val="Hyperlink"/>
          </w:rPr>
          <w:t>http://studentorgs.kentlaw.iit.edu/jicl/wp-content/uploads/sites/5/2013/12/Fina-INS-Article-1.pdf</w:t>
        </w:r>
      </w:hyperlink>
    </w:p>
    <w:p w:rsidR="00E573D9" w:rsidRDefault="00E573D9" w:rsidP="00E573D9"/>
    <w:p w:rsidR="00E573D9" w:rsidRDefault="00E573D9" w:rsidP="00E573D9">
      <w:r>
        <w:t>12 See Aguirre-Aguirre, 121 F.3d at 522. In the United States, an alien fleeing persecution has two available options. See KAREN MUSALO, ET AL., REFUGEE LAW AND POLICY 84-85 (1997). The first option is asylum and the second option is withholding of deportation or restriction on removal. See id. (</w:t>
      </w:r>
      <w:r w:rsidRPr="002E0BEA">
        <w:rPr>
          <w:rStyle w:val="StyleUnderline"/>
        </w:rPr>
        <w:t>Pursuant to the 1996 amendments to the INA “withholding of deportation” has been renamed “restriction on removal</w:t>
      </w:r>
      <w:r>
        <w:t>.” Id. The controlling statutory provisions for asylum are INA § 208, 8 U.S.C. 1158, and Illegal Immigration Reform and Immigration Responsibility Act of 1996 (IIRIRA) codified at 8 U.S.C. § 1231(b)(3) for restriction on removal. For purposes of this note “restriction on removal” will be referred to as “withholding of deportation.”</w:t>
      </w:r>
    </w:p>
    <w:p w:rsidR="00E573D9" w:rsidRDefault="00E573D9" w:rsidP="00E573D9"/>
    <w:p w:rsidR="00E573D9" w:rsidRDefault="00E573D9" w:rsidP="00E573D9">
      <w:pPr>
        <w:pStyle w:val="Heading2"/>
      </w:pPr>
      <w:r>
        <w:t>Entry only</w:t>
      </w:r>
    </w:p>
    <w:p w:rsidR="00E573D9" w:rsidRDefault="00E573D9" w:rsidP="00E573D9"/>
    <w:p w:rsidR="00E573D9" w:rsidRDefault="00E573D9" w:rsidP="00E573D9">
      <w:pPr>
        <w:pStyle w:val="Heading3"/>
      </w:pPr>
      <w:r>
        <w:t>1nc – entry only</w:t>
      </w:r>
    </w:p>
    <w:p w:rsidR="00E573D9" w:rsidRPr="00B626E1" w:rsidRDefault="00E573D9" w:rsidP="00E573D9"/>
    <w:p w:rsidR="00E573D9" w:rsidRDefault="00E573D9" w:rsidP="00E573D9">
      <w:pPr>
        <w:pStyle w:val="Heading4"/>
      </w:pPr>
      <w:bookmarkStart w:id="2" w:name="_Hlk513024643"/>
      <w:r>
        <w:t>Immigration is the act of entering the country for LPR status</w:t>
      </w:r>
    </w:p>
    <w:p w:rsidR="00E573D9" w:rsidRPr="00BE44A0" w:rsidRDefault="00E573D9" w:rsidP="00E573D9">
      <w:r>
        <w:rPr>
          <w:b/>
        </w:rPr>
        <w:t xml:space="preserve">Isadore, 7 – </w:t>
      </w:r>
      <w:r>
        <w:t>law student (</w:t>
      </w:r>
      <w:r w:rsidRPr="00BE44A0">
        <w:t>Eric L. Isadore, Is Immigration Still Exclusionary a Federal Power - A Preemption Analysis on Legislation by Hazelton, Pennsylvania</w:t>
      </w:r>
      <w:r>
        <w:t xml:space="preserve"> </w:t>
      </w:r>
      <w:r w:rsidRPr="00BE44A0">
        <w:t>Regulating Illegal Immigration, 52 Vill. L. Rev. 331 (2007).</w:t>
      </w:r>
      <w:r>
        <w:t xml:space="preserve"> </w:t>
      </w:r>
      <w:r w:rsidRPr="00BE44A0">
        <w:t xml:space="preserve">Available at: </w:t>
      </w:r>
      <w:hyperlink r:id="rId36" w:history="1">
        <w:r w:rsidRPr="00BE44A0">
          <w:rPr>
            <w:rStyle w:val="Hyperlink"/>
          </w:rPr>
          <w:t>http://digitalcommons.law.villanova.edu/vlr/vol52/iss2/5</w:t>
        </w:r>
      </w:hyperlink>
    </w:p>
    <w:p w:rsidR="00E573D9" w:rsidRPr="00BE44A0" w:rsidRDefault="00E573D9" w:rsidP="00E573D9">
      <w:pPr>
        <w:rPr>
          <w:b/>
        </w:rPr>
      </w:pPr>
    </w:p>
    <w:p w:rsidR="00E573D9" w:rsidRDefault="00E573D9" w:rsidP="00E573D9">
      <w:r>
        <w:t>2. See, e.g., Immigration &amp; Small-Town Justice: Locals Step In When Washington Can't Get Its Act Together, PHILA. DAILY NEWS, Aug. 28, 2006, at 13 (discussing how federal government's failure to enact immigration reform led to Hazleton enacting immigration ordinance); Diane Solis, Cities, States Tackle Illegal Immigration on Their Own: Conflicting Laws and a Bitter Divide Emerge, DALLAS MORNING NEWS, Aug. 26, 2006, at IA ("Efforts by cities and states to crack down on illegal immigration are gaining traction across the country as an overhaul of the nation's immigration laws stalls in Congress.").</w:t>
      </w:r>
    </w:p>
    <w:p w:rsidR="00E573D9" w:rsidRDefault="00E573D9" w:rsidP="00E573D9">
      <w:r w:rsidRPr="004431F8">
        <w:rPr>
          <w:rStyle w:val="StyleUnderline"/>
        </w:rPr>
        <w:t>An immigrant is defined as "A person who arrives in a country to settle there permanently." BLACK'S LAw DICTIONARY</w:t>
      </w:r>
      <w:r>
        <w:t xml:space="preserve"> 765 (8th ed. 2004). </w:t>
      </w:r>
      <w:r w:rsidRPr="004431F8">
        <w:rPr>
          <w:rStyle w:val="StyleUnderline"/>
        </w:rPr>
        <w:t>Immigration is defined as "[t]he act of entering a country with the intention of settling there permanently</w:t>
      </w:r>
      <w:r>
        <w:t>." Id.; see also De Canas v. Bica, 424 U.S. 351, 355 (1976) (defining regulation of immigration as determination of who is permitted to be admitted into United States and whether or not person is permitted to remain).</w:t>
      </w:r>
    </w:p>
    <w:bookmarkEnd w:id="2"/>
    <w:p w:rsidR="00E573D9" w:rsidRDefault="00E573D9" w:rsidP="00E573D9"/>
    <w:p w:rsidR="00E573D9" w:rsidRDefault="00E573D9" w:rsidP="00E573D9">
      <w:pPr>
        <w:pStyle w:val="Heading4"/>
      </w:pPr>
      <w:r>
        <w:t xml:space="preserve">Restrictions are qualitative and quantitative barriers on entry </w:t>
      </w:r>
    </w:p>
    <w:p w:rsidR="00E573D9" w:rsidRPr="00170136" w:rsidRDefault="00E573D9" w:rsidP="00E573D9">
      <w:r>
        <w:rPr>
          <w:b/>
        </w:rPr>
        <w:t xml:space="preserve">Tasoff, 16 - </w:t>
      </w:r>
      <w:r w:rsidRPr="00170136">
        <w:t>Certified</w:t>
      </w:r>
      <w:r>
        <w:t xml:space="preserve"> </w:t>
      </w:r>
      <w:r w:rsidRPr="00170136">
        <w:t>Specialist in Immigration Law (State Bar of California Board of Legal Specialization)</w:t>
      </w:r>
      <w:r>
        <w:t xml:space="preserve"> </w:t>
      </w:r>
      <w:r w:rsidRPr="00170136">
        <w:t>since 1985 and has exclusively practiced immigration law for over 40 years. He was a</w:t>
      </w:r>
      <w:r>
        <w:t xml:space="preserve"> </w:t>
      </w:r>
      <w:r w:rsidRPr="00170136">
        <w:t>past chair of the S. Calif. Chapter of the American Immigration Lawyers Association</w:t>
      </w:r>
      <w:r>
        <w:t xml:space="preserve"> </w:t>
      </w:r>
      <w:r w:rsidRPr="00170136">
        <w:t xml:space="preserve">(AILA) and is a partner in the Law Firm of Tasoff and Tasoff (“Immigration Law After Trump” </w:t>
      </w:r>
      <w:hyperlink r:id="rId37" w:history="1">
        <w:r w:rsidRPr="00170136">
          <w:rPr>
            <w:rStyle w:val="Hyperlink"/>
          </w:rPr>
          <w:t>https://www.tasoff.com/Immigration-Information/Immigration-Law-After-Trump.pdf</w:t>
        </w:r>
      </w:hyperlink>
      <w:r>
        <w:t xml:space="preserve"> </w:t>
      </w:r>
    </w:p>
    <w:p w:rsidR="00E573D9" w:rsidRDefault="00E573D9" w:rsidP="00E573D9"/>
    <w:p w:rsidR="00E573D9" w:rsidRPr="00585B63" w:rsidRDefault="00E573D9" w:rsidP="00E573D9">
      <w:pPr>
        <w:rPr>
          <w:rStyle w:val="StyleUnderline"/>
        </w:rPr>
      </w:pPr>
      <w:r w:rsidRPr="00585B63">
        <w:rPr>
          <w:rStyle w:val="StyleUnderline"/>
        </w:rPr>
        <w:t>Quantitative and Qualitative Restrictions on Legal Immigration</w:t>
      </w:r>
    </w:p>
    <w:p w:rsidR="00E573D9" w:rsidRDefault="00E573D9" w:rsidP="00E573D9">
      <w:r w:rsidRPr="00585B63">
        <w:rPr>
          <w:rStyle w:val="StyleUnderline"/>
        </w:rPr>
        <w:t xml:space="preserve">There are two barriers </w:t>
      </w:r>
      <w:r w:rsidRPr="00585B63">
        <w:t xml:space="preserve">stopping the masses from legally </w:t>
      </w:r>
      <w:r>
        <w:t xml:space="preserve">immigrating to the U.S. First </w:t>
      </w:r>
      <w:r w:rsidRPr="00585B63">
        <w:rPr>
          <w:rStyle w:val="StyleUnderline"/>
        </w:rPr>
        <w:t>there are quantitative restrictions</w:t>
      </w:r>
      <w:r>
        <w:t xml:space="preserve">, quotas, </w:t>
      </w:r>
      <w:r w:rsidRPr="00585B63">
        <w:rPr>
          <w:rStyle w:val="StyleUnderline"/>
        </w:rPr>
        <w:t>which limit the number of people who can come to the U.S</w:t>
      </w:r>
      <w:r>
        <w:t>. in any one category of eligibility or from a specific country5 . Second</w:t>
      </w:r>
      <w:r w:rsidRPr="00585B63">
        <w:rPr>
          <w:rStyle w:val="StyleUnderline"/>
        </w:rPr>
        <w:t>, there are qualitative restrictions – people that Congress has determined should not be allowed to live here due to a myriad of reasons ranging from criminal convictions and health</w:t>
      </w:r>
      <w:r>
        <w:t xml:space="preserve"> issues to membership in terrorist organizations6 . Although there are waivers for some grounds, most require a showing of extreme hardship to a close U.S. citizen or LPR relative. </w:t>
      </w:r>
    </w:p>
    <w:p w:rsidR="00E573D9" w:rsidRDefault="00E573D9" w:rsidP="00E573D9">
      <w:r w:rsidRPr="0078366A">
        <w:rPr>
          <w:rStyle w:val="StyleUnderline"/>
        </w:rPr>
        <w:t>The</w:t>
      </w:r>
      <w:r>
        <w:t xml:space="preserve"> various </w:t>
      </w:r>
      <w:r w:rsidRPr="0078366A">
        <w:rPr>
          <w:rStyle w:val="StyleUnderline"/>
        </w:rPr>
        <w:t>categories of noncitizens that Congress has given a path to LPR status can be</w:t>
      </w:r>
      <w:r>
        <w:t xml:space="preserve"> basically </w:t>
      </w:r>
      <w:r w:rsidRPr="0078366A">
        <w:rPr>
          <w:rStyle w:val="StyleUnderline"/>
        </w:rPr>
        <w:t>broken down into five groups: family</w:t>
      </w:r>
      <w:r>
        <w:t xml:space="preserve"> based immigration, </w:t>
      </w:r>
      <w:r w:rsidRPr="0078366A">
        <w:rPr>
          <w:rStyle w:val="StyleUnderline"/>
        </w:rPr>
        <w:t>employment</w:t>
      </w:r>
      <w:r>
        <w:t xml:space="preserve"> based immigration, </w:t>
      </w:r>
      <w:r w:rsidRPr="0078366A">
        <w:rPr>
          <w:rStyle w:val="StyleUnderline"/>
        </w:rPr>
        <w:t>refugees</w:t>
      </w:r>
      <w:r>
        <w:t xml:space="preserve">/asylees, </w:t>
      </w:r>
      <w:r w:rsidRPr="0078366A">
        <w:rPr>
          <w:rStyle w:val="StyleUnderline"/>
        </w:rPr>
        <w:t>investors and</w:t>
      </w:r>
      <w:r>
        <w:t xml:space="preserve"> successful applicants to </w:t>
      </w:r>
      <w:r w:rsidRPr="0078366A">
        <w:rPr>
          <w:rStyle w:val="StyleUnderline"/>
        </w:rPr>
        <w:t>a “diversity” lottery</w:t>
      </w:r>
      <w:r>
        <w:t xml:space="preserve"> selection process. See the accompanying Chart for more details regarding the family and employment based categories. </w:t>
      </w:r>
    </w:p>
    <w:p w:rsidR="00E573D9" w:rsidRDefault="00E573D9" w:rsidP="00E573D9"/>
    <w:p w:rsidR="00E573D9" w:rsidRDefault="00E573D9" w:rsidP="00E573D9">
      <w:pPr>
        <w:pStyle w:val="Heading4"/>
      </w:pPr>
      <w:r>
        <w:t>The plan violates</w:t>
      </w:r>
    </w:p>
    <w:p w:rsidR="00E573D9" w:rsidRPr="00B626E1" w:rsidRDefault="00E573D9" w:rsidP="00E573D9"/>
    <w:p w:rsidR="00E573D9" w:rsidRDefault="00E573D9" w:rsidP="00E573D9">
      <w:pPr>
        <w:pStyle w:val="Heading4"/>
      </w:pPr>
      <w:r>
        <w:t>Voting issue to protect limits and ground.  All predictable immigration DAs are about the admissions process, and expanding the topic outside of entry potentially creates hundreds of additional affirmatives</w:t>
      </w:r>
    </w:p>
    <w:p w:rsidR="00E573D9" w:rsidRPr="00B626E1" w:rsidRDefault="00E573D9" w:rsidP="00E573D9"/>
    <w:p w:rsidR="00E573D9" w:rsidRDefault="00E573D9" w:rsidP="00E573D9">
      <w:pPr>
        <w:pStyle w:val="Heading3"/>
      </w:pPr>
      <w:r>
        <w:t>2nc – interpretation extensions</w:t>
      </w:r>
    </w:p>
    <w:p w:rsidR="00E573D9" w:rsidRDefault="00E573D9" w:rsidP="00E573D9"/>
    <w:p w:rsidR="00E573D9" w:rsidRDefault="00E573D9" w:rsidP="00E573D9">
      <w:pPr>
        <w:pStyle w:val="Heading4"/>
      </w:pPr>
      <w:r>
        <w:t>Legal immigration means entry puruant to an immigration visa</w:t>
      </w:r>
    </w:p>
    <w:p w:rsidR="00E573D9" w:rsidRDefault="00E573D9" w:rsidP="00E573D9">
      <w:r>
        <w:rPr>
          <w:b/>
        </w:rPr>
        <w:t xml:space="preserve">Ramirez, 83 </w:t>
      </w:r>
      <w:r>
        <w:t>(Jesus, 18 Tex. Int'l L. J. 347 (1983) The Simpson-Mazzoli Bill: Altering the Policy of Neglect of Undocumented Immigration from South of the Border, Hein Online)</w:t>
      </w:r>
    </w:p>
    <w:p w:rsidR="00E573D9" w:rsidRPr="00FF5DB2" w:rsidRDefault="00E573D9" w:rsidP="00E573D9"/>
    <w:p w:rsidR="00E573D9" w:rsidRPr="00FF5DB2" w:rsidRDefault="00E573D9" w:rsidP="00E573D9">
      <w:pPr>
        <w:rPr>
          <w:b/>
        </w:rPr>
      </w:pPr>
      <w:r>
        <w:rPr>
          <w:b/>
        </w:rPr>
        <w:t>Footnote 14</w:t>
      </w:r>
    </w:p>
    <w:p w:rsidR="00E573D9" w:rsidRDefault="00E573D9" w:rsidP="00E573D9">
      <w:r>
        <w:t xml:space="preserve">14. </w:t>
      </w:r>
      <w:r w:rsidRPr="00FF5DB2">
        <w:rPr>
          <w:rStyle w:val="StyleUnderline"/>
        </w:rPr>
        <w:t>"Legal immigration" refers to entry pursuant to an immigration visa that is authorized by immigration statutes</w:t>
      </w:r>
      <w:r>
        <w:t xml:space="preserve"> and regulations. See generally INA of 1952, 8 USC § 1181 (1976 &amp; Supp V 1981); 8 CFR § 211.1-212.9 (1982); 8 USC §§ 1421-1435, 1444- 1449 (1976 &amp; Supp V 1981); 8 CFR §§ 334.1-342.9 (1982). </w:t>
      </w:r>
    </w:p>
    <w:p w:rsidR="00E573D9" w:rsidRDefault="00E573D9" w:rsidP="00E573D9"/>
    <w:p w:rsidR="00E573D9" w:rsidRDefault="00E573D9" w:rsidP="00E573D9">
      <w:pPr>
        <w:pStyle w:val="Heading4"/>
      </w:pPr>
      <w:r>
        <w:t>Immigration means coming into a country for permanent residence</w:t>
      </w:r>
    </w:p>
    <w:p w:rsidR="00E573D9" w:rsidRDefault="00E573D9" w:rsidP="00E573D9">
      <w:r>
        <w:rPr>
          <w:b/>
        </w:rPr>
        <w:t>Black’s Law Dictionary, 2</w:t>
      </w:r>
      <w:r w:rsidRPr="00F41CF4">
        <w:rPr>
          <w:b/>
          <w:vertAlign w:val="superscript"/>
        </w:rPr>
        <w:t>nd</w:t>
      </w:r>
      <w:r>
        <w:rPr>
          <w:b/>
        </w:rPr>
        <w:t xml:space="preserve"> edition </w:t>
      </w:r>
      <w:r>
        <w:t xml:space="preserve">(Black's Law Dictionary Free Online Legal Dictionary 2nd Ed., </w:t>
      </w:r>
      <w:hyperlink r:id="rId38" w:history="1">
        <w:r w:rsidRPr="00387785">
          <w:rPr>
            <w:rStyle w:val="Hyperlink"/>
          </w:rPr>
          <w:t>https://thelawdictionary.org/immigration/</w:t>
        </w:r>
      </w:hyperlink>
    </w:p>
    <w:p w:rsidR="00E573D9" w:rsidRDefault="00E573D9" w:rsidP="00E573D9"/>
    <w:p w:rsidR="00E573D9" w:rsidRPr="00F41CF4" w:rsidRDefault="00E573D9" w:rsidP="00E573D9">
      <w:pPr>
        <w:rPr>
          <w:rStyle w:val="StyleUnderline"/>
        </w:rPr>
      </w:pPr>
      <w:r>
        <w:t xml:space="preserve">What is </w:t>
      </w:r>
      <w:r w:rsidRPr="00F41CF4">
        <w:rPr>
          <w:rStyle w:val="StyleUnderline"/>
        </w:rPr>
        <w:t>IMMIGRATION?</w:t>
      </w:r>
    </w:p>
    <w:p w:rsidR="00E573D9" w:rsidRPr="00F41CF4" w:rsidRDefault="00E573D9" w:rsidP="00E573D9">
      <w:r w:rsidRPr="00F41CF4">
        <w:rPr>
          <w:rStyle w:val="StyleUnderline"/>
        </w:rPr>
        <w:t>The coming Into a country</w:t>
      </w:r>
      <w:r>
        <w:t xml:space="preserve"> of foreigners </w:t>
      </w:r>
      <w:r w:rsidRPr="00F41CF4">
        <w:rPr>
          <w:rStyle w:val="StyleUnderline"/>
        </w:rPr>
        <w:t>for purposes of permanent residence.</w:t>
      </w:r>
      <w:r>
        <w:t xml:space="preserve"> The correlative term “emigration” denotes the act of such persons in leaving their former country.</w:t>
      </w:r>
    </w:p>
    <w:p w:rsidR="00E573D9" w:rsidRPr="008938FA" w:rsidRDefault="00E573D9" w:rsidP="00E573D9"/>
    <w:p w:rsidR="00E573D9" w:rsidRDefault="00E573D9" w:rsidP="00E573D9">
      <w:pPr>
        <w:pStyle w:val="Heading4"/>
      </w:pPr>
      <w:r>
        <w:t>Immigration = action of coming into the United States for permanent residence</w:t>
      </w:r>
    </w:p>
    <w:p w:rsidR="00E573D9" w:rsidRPr="00F41CF4" w:rsidRDefault="00E573D9" w:rsidP="00E573D9">
      <w:r>
        <w:rPr>
          <w:b/>
        </w:rPr>
        <w:t xml:space="preserve">Merriam-Webster Dictionary, 18 </w:t>
      </w:r>
      <w:r>
        <w:t>(Date accessed: 4/26/18,</w:t>
      </w:r>
      <w:r>
        <w:rPr>
          <w:b/>
        </w:rPr>
        <w:t xml:space="preserve">  </w:t>
      </w:r>
      <w:r w:rsidRPr="00F41CF4">
        <w:t>https://www.merriam-webster.com/dictionary/immigration</w:t>
      </w:r>
    </w:p>
    <w:p w:rsidR="00E573D9" w:rsidRDefault="00E573D9" w:rsidP="00E573D9"/>
    <w:p w:rsidR="00E573D9" w:rsidRPr="00F41CF4" w:rsidRDefault="00E573D9" w:rsidP="00E573D9">
      <w:pPr>
        <w:rPr>
          <w:rStyle w:val="StyleUnderline"/>
        </w:rPr>
      </w:pPr>
      <w:r w:rsidRPr="00F41CF4">
        <w:rPr>
          <w:rStyle w:val="StyleUnderline"/>
        </w:rPr>
        <w:t>Definition of immigration</w:t>
      </w:r>
    </w:p>
    <w:p w:rsidR="00E573D9" w:rsidRDefault="00E573D9" w:rsidP="00E573D9">
      <w:r>
        <w:t>plural immigrations</w:t>
      </w:r>
    </w:p>
    <w:p w:rsidR="00E573D9" w:rsidRPr="00F41CF4" w:rsidRDefault="00E573D9" w:rsidP="00E573D9">
      <w:r>
        <w:t xml:space="preserve">: an act or instance of immigrating; specifically : </w:t>
      </w:r>
      <w:r w:rsidRPr="00F41CF4">
        <w:rPr>
          <w:rStyle w:val="StyleUnderline"/>
        </w:rPr>
        <w:t>travel into a country for the purpose of permanent residence</w:t>
      </w:r>
      <w:r>
        <w:t xml:space="preserve"> there</w:t>
      </w:r>
    </w:p>
    <w:p w:rsidR="00E573D9" w:rsidRDefault="00E573D9" w:rsidP="00E573D9"/>
    <w:p w:rsidR="00E573D9" w:rsidRDefault="00E573D9" w:rsidP="00E573D9">
      <w:pPr>
        <w:pStyle w:val="Heading4"/>
      </w:pPr>
      <w:r>
        <w:t>Immigration is the process of entry to live permanently</w:t>
      </w:r>
    </w:p>
    <w:p w:rsidR="00E573D9" w:rsidRDefault="00E573D9" w:rsidP="00E573D9">
      <w:r>
        <w:rPr>
          <w:b/>
        </w:rPr>
        <w:t xml:space="preserve">MacMillan Dictionary, 18 </w:t>
      </w:r>
      <w:r>
        <w:t xml:space="preserve">(date accessed, 426/18, </w:t>
      </w:r>
      <w:hyperlink r:id="rId39" w:history="1">
        <w:r w:rsidRPr="00387785">
          <w:rPr>
            <w:rStyle w:val="Hyperlink"/>
          </w:rPr>
          <w:t>http://www.macmillandictionary.com/dictionary/american/immigration</w:t>
        </w:r>
      </w:hyperlink>
    </w:p>
    <w:p w:rsidR="00E573D9" w:rsidRDefault="00E573D9" w:rsidP="00E573D9"/>
    <w:p w:rsidR="00E573D9" w:rsidRPr="0036523B" w:rsidRDefault="00E573D9" w:rsidP="00E573D9">
      <w:pPr>
        <w:rPr>
          <w:rStyle w:val="StyleUnderline"/>
        </w:rPr>
      </w:pPr>
      <w:r w:rsidRPr="0036523B">
        <w:rPr>
          <w:rStyle w:val="StyleUnderline"/>
        </w:rPr>
        <w:t>Immigration</w:t>
      </w:r>
    </w:p>
    <w:p w:rsidR="00E573D9" w:rsidRDefault="00E573D9" w:rsidP="00E573D9">
      <w:r>
        <w:t>NOUN [UNCOUNTABLE]</w:t>
      </w:r>
    </w:p>
    <w:p w:rsidR="00E573D9" w:rsidRDefault="00E573D9" w:rsidP="00E573D9">
      <w:r w:rsidRPr="0036523B">
        <w:rPr>
          <w:rStyle w:val="StyleUnderline"/>
        </w:rPr>
        <w:t>the process in which people enter a country in order to live there permanently</w:t>
      </w:r>
    </w:p>
    <w:p w:rsidR="00E573D9" w:rsidRPr="0036523B" w:rsidRDefault="00E573D9" w:rsidP="00E573D9"/>
    <w:p w:rsidR="00E573D9" w:rsidRDefault="00E573D9" w:rsidP="00E573D9">
      <w:pPr>
        <w:pStyle w:val="Heading4"/>
      </w:pPr>
      <w:r>
        <w:t>Immigration is the process of coming in the US for permanent residence</w:t>
      </w:r>
    </w:p>
    <w:p w:rsidR="00E573D9" w:rsidRDefault="00E573D9" w:rsidP="00E573D9">
      <w:pPr>
        <w:rPr>
          <w:b/>
        </w:rPr>
      </w:pPr>
      <w:r>
        <w:rPr>
          <w:b/>
        </w:rPr>
        <w:t xml:space="preserve">Ballantine’s Law Dictionary, 10 </w:t>
      </w:r>
    </w:p>
    <w:p w:rsidR="00E573D9" w:rsidRDefault="00E573D9" w:rsidP="00E573D9">
      <w:pPr>
        <w:rPr>
          <w:b/>
        </w:rPr>
      </w:pPr>
    </w:p>
    <w:p w:rsidR="00E573D9" w:rsidRPr="0036523B" w:rsidRDefault="00E573D9" w:rsidP="00E573D9">
      <w:r w:rsidRPr="0036523B">
        <w:t>TERM</w:t>
      </w:r>
      <w:r w:rsidRPr="0036523B">
        <w:rPr>
          <w:rStyle w:val="StyleUnderline"/>
        </w:rPr>
        <w:t>: immigration</w:t>
      </w:r>
      <w:r w:rsidRPr="0036523B">
        <w:t>.</w:t>
      </w:r>
    </w:p>
    <w:p w:rsidR="00E573D9" w:rsidRPr="0036523B" w:rsidRDefault="00E573D9" w:rsidP="00E573D9">
      <w:r w:rsidRPr="0036523B">
        <w:t xml:space="preserve">TEXT: </w:t>
      </w:r>
      <w:r w:rsidRPr="0036523B">
        <w:rPr>
          <w:rStyle w:val="StyleUnderline"/>
        </w:rPr>
        <w:t>The coming of foreigners into the country for purposes of permanent residence</w:t>
      </w:r>
      <w:r w:rsidRPr="0036523B">
        <w:t>.</w:t>
      </w:r>
    </w:p>
    <w:p w:rsidR="00E573D9" w:rsidRPr="0036523B" w:rsidRDefault="00E573D9" w:rsidP="00E573D9">
      <w:r w:rsidRPr="0036523B">
        <w:t>AUTHORITY: 3 Am J2d Aliens § 48.</w:t>
      </w:r>
    </w:p>
    <w:p w:rsidR="00E573D9" w:rsidRDefault="00E573D9" w:rsidP="00E573D9"/>
    <w:p w:rsidR="00E573D9" w:rsidRDefault="00E573D9" w:rsidP="00E573D9"/>
    <w:p w:rsidR="00E573D9" w:rsidRDefault="00E573D9" w:rsidP="00E573D9">
      <w:pPr>
        <w:pStyle w:val="Heading2"/>
      </w:pPr>
      <w:r>
        <w:t>Excludes non-immigrants</w:t>
      </w:r>
    </w:p>
    <w:p w:rsidR="00E573D9" w:rsidRDefault="00E573D9" w:rsidP="00E573D9"/>
    <w:p w:rsidR="00E573D9" w:rsidRDefault="00E573D9" w:rsidP="00E573D9">
      <w:pPr>
        <w:pStyle w:val="Heading3"/>
      </w:pPr>
      <w:r>
        <w:t>1nc – excludes non-immigrants</w:t>
      </w:r>
    </w:p>
    <w:p w:rsidR="00E573D9" w:rsidRDefault="00E573D9" w:rsidP="00E573D9"/>
    <w:p w:rsidR="00E573D9" w:rsidRDefault="00E573D9" w:rsidP="00E573D9">
      <w:pPr>
        <w:pStyle w:val="Heading4"/>
      </w:pPr>
      <w:r>
        <w:t>Legal immigration is persons admitted under LPR status – it excludes nonimmigrants</w:t>
      </w:r>
    </w:p>
    <w:p w:rsidR="00E573D9" w:rsidRPr="00BF7233" w:rsidRDefault="00E573D9" w:rsidP="00E573D9">
      <w:pPr>
        <w:rPr>
          <w:b/>
        </w:rPr>
      </w:pPr>
      <w:r>
        <w:rPr>
          <w:b/>
        </w:rPr>
        <w:t xml:space="preserve">Wilcox, 5 - </w:t>
      </w:r>
      <w:r w:rsidRPr="00BF7233">
        <w:t>professor of philosophy at San Francisco State University. (Shelley, Feminist Interventions in Ethics and Politics: Feminist Ethics and Social Theory edited by Barbara S. Andrew, Jean Keller, Lisa H. Schwartzman, p. 228</w:t>
      </w:r>
      <w:r>
        <w:t xml:space="preserve"> – thanks to JMP</w:t>
      </w:r>
    </w:p>
    <w:p w:rsidR="00E573D9" w:rsidRDefault="00E573D9" w:rsidP="00E573D9"/>
    <w:p w:rsidR="00E573D9" w:rsidRDefault="00E573D9" w:rsidP="00E573D9">
      <w:r>
        <w:t>10</w:t>
      </w:r>
      <w:r w:rsidRPr="001A288A">
        <w:rPr>
          <w:rStyle w:val="StyleUnderline"/>
          <w:u w:val="none"/>
        </w:rPr>
        <w:t xml:space="preserve">. </w:t>
      </w:r>
      <w:r w:rsidRPr="00BF7233">
        <w:rPr>
          <w:rStyle w:val="StyleUnderline"/>
        </w:rPr>
        <w:t>Legal immigration, as defined by U.S. immigration law, includes persons who have been admitted under legal permanent resident status</w:t>
      </w:r>
      <w:r>
        <w:t xml:space="preserve">. Legal immigrants may remain in the United States permanently under this status unless they relinquish it by living abroad for lengthy periods or by committing a crime that subjects them to de- portation. After five years of residence, permanent residents have the right to petition for naturalized U.S. citizenship. The category of </w:t>
      </w:r>
      <w:r w:rsidRPr="00BF7233">
        <w:rPr>
          <w:rStyle w:val="StyleUnderline"/>
        </w:rPr>
        <w:t>legal immigration excludes noncitizens who are authorized to enter and remain in the U</w:t>
      </w:r>
      <w:r>
        <w:t xml:space="preserve">nited </w:t>
      </w:r>
      <w:r w:rsidRPr="00BF7233">
        <w:rPr>
          <w:rStyle w:val="StyleUnderline"/>
        </w:rPr>
        <w:t>S</w:t>
      </w:r>
      <w:r>
        <w:t xml:space="preserve">tates </w:t>
      </w:r>
      <w:r w:rsidRPr="00BF7233">
        <w:rPr>
          <w:rStyle w:val="StyleUnderline"/>
        </w:rPr>
        <w:t>for short periods of time for</w:t>
      </w:r>
      <w:r>
        <w:t xml:space="preserve"> the purposes of </w:t>
      </w:r>
      <w:r w:rsidRPr="00BF7233">
        <w:rPr>
          <w:rStyle w:val="StyleUnderline"/>
        </w:rPr>
        <w:t>employment, education, tourism, and commerce without the right to reside permanently</w:t>
      </w:r>
      <w:r>
        <w:t xml:space="preserve"> or petition for citizenship.</w:t>
      </w:r>
    </w:p>
    <w:p w:rsidR="00E573D9" w:rsidRPr="00BF7233" w:rsidRDefault="00E573D9" w:rsidP="00E573D9"/>
    <w:p w:rsidR="00E573D9" w:rsidRDefault="00E573D9" w:rsidP="00E573D9">
      <w:pPr>
        <w:pStyle w:val="Heading4"/>
      </w:pPr>
      <w:r>
        <w:t>Violation – the plan covers non-immigrants</w:t>
      </w:r>
    </w:p>
    <w:p w:rsidR="00E573D9" w:rsidRDefault="00E573D9" w:rsidP="00E573D9"/>
    <w:p w:rsidR="00E573D9" w:rsidRDefault="00E573D9" w:rsidP="00E573D9">
      <w:pPr>
        <w:pStyle w:val="Heading4"/>
      </w:pPr>
      <w:r>
        <w:t xml:space="preserve">Voting issue for limits and ground.  Including non-immigrants opens the floodgates – there are dozens of non-immigrant visas and each new visa category creates dozens of affirmatives since each one could be applied to specific countries, subgroups, or particular restrictions governing that visa </w:t>
      </w:r>
    </w:p>
    <w:p w:rsidR="00E573D9" w:rsidRPr="00595A80" w:rsidRDefault="00E573D9" w:rsidP="00E573D9"/>
    <w:p w:rsidR="00E573D9" w:rsidRDefault="00E573D9" w:rsidP="00E573D9">
      <w:pPr>
        <w:pStyle w:val="Heading3"/>
      </w:pPr>
      <w:r>
        <w:t>1nc – excludes nonimmigrants (Includes refugees)</w:t>
      </w:r>
    </w:p>
    <w:p w:rsidR="00E573D9" w:rsidRPr="001A288A" w:rsidRDefault="00E573D9" w:rsidP="00E573D9"/>
    <w:p w:rsidR="00E573D9" w:rsidRPr="004E4AE4" w:rsidRDefault="00E573D9" w:rsidP="00E573D9">
      <w:pPr>
        <w:pStyle w:val="Heading4"/>
      </w:pPr>
      <w:r>
        <w:t xml:space="preserve">Legal immigration refers to people </w:t>
      </w:r>
      <w:r>
        <w:rPr>
          <w:u w:val="single"/>
        </w:rPr>
        <w:t>admitted</w:t>
      </w:r>
      <w:r>
        <w:t xml:space="preserve"> for the purpose of legal permanent residence</w:t>
      </w:r>
    </w:p>
    <w:p w:rsidR="00E573D9" w:rsidRDefault="00E573D9" w:rsidP="00E573D9">
      <w:r>
        <w:rPr>
          <w:b/>
        </w:rPr>
        <w:t xml:space="preserve">SSA, 13 </w:t>
      </w:r>
      <w:r>
        <w:t>– Office of the Chief Actuary of the Social Security Administration (“THE LONG-RANGE DEMOGRAPHIC ASSUMPTIONS</w:t>
      </w:r>
    </w:p>
    <w:p w:rsidR="00E573D9" w:rsidRDefault="00E573D9" w:rsidP="00E573D9">
      <w:r>
        <w:t xml:space="preserve">FOR THE 2013 TRUSTEES REPORT” 5/31, </w:t>
      </w:r>
      <w:hyperlink r:id="rId40" w:history="1">
        <w:r w:rsidRPr="000A0087">
          <w:rPr>
            <w:rStyle w:val="Hyperlink"/>
          </w:rPr>
          <w:t>https://www.ssa.gov/oact/tr/2013/2013_Long-Range_Demographic_Assumptions.pdf</w:t>
        </w:r>
      </w:hyperlink>
    </w:p>
    <w:p w:rsidR="00E573D9" w:rsidRPr="009C1F30" w:rsidRDefault="00E573D9" w:rsidP="00E573D9"/>
    <w:p w:rsidR="00E573D9" w:rsidRDefault="00E573D9" w:rsidP="00E573D9">
      <w:r>
        <w:t>3.2 Legal Immigration</w:t>
      </w:r>
    </w:p>
    <w:p w:rsidR="00E573D9" w:rsidRDefault="00E573D9" w:rsidP="00E573D9">
      <w:r w:rsidRPr="009C1F30">
        <w:rPr>
          <w:rStyle w:val="StyleUnderline"/>
        </w:rPr>
        <w:t>The term legal immigration refers to persons lawfully admitted for permanent residence</w:t>
      </w:r>
      <w:r>
        <w:t xml:space="preserve"> in the United States. These individuals are referred to as legal permanent residents (LPRs). Many </w:t>
      </w:r>
      <w:r w:rsidRPr="009C1F30">
        <w:rPr>
          <w:rStyle w:val="StyleUnderline"/>
        </w:rPr>
        <w:t xml:space="preserve">individuals </w:t>
      </w:r>
      <w:r>
        <w:t xml:space="preserve">are </w:t>
      </w:r>
      <w:r w:rsidRPr="009C1F30">
        <w:rPr>
          <w:rStyle w:val="StyleUnderline"/>
        </w:rPr>
        <w:t>admitted</w:t>
      </w:r>
      <w:r>
        <w:t xml:space="preserve"> to the country </w:t>
      </w:r>
      <w:r w:rsidRPr="009C1F30">
        <w:rPr>
          <w:rStyle w:val="StyleUnderline"/>
        </w:rPr>
        <w:t>legally but on a temporary basis</w:t>
      </w:r>
      <w:r>
        <w:t xml:space="preserve">. These individuals </w:t>
      </w:r>
      <w:r w:rsidRPr="009C1F30">
        <w:rPr>
          <w:rStyle w:val="StyleUnderline"/>
        </w:rPr>
        <w:t>are</w:t>
      </w:r>
      <w:r>
        <w:rPr>
          <w:rStyle w:val="StyleUnderline"/>
        </w:rPr>
        <w:t xml:space="preserve"> </w:t>
      </w:r>
      <w:r w:rsidRPr="009C1F30">
        <w:rPr>
          <w:rStyle w:val="StyleUnderline"/>
        </w:rPr>
        <w:t xml:space="preserve">included as </w:t>
      </w:r>
      <w:r w:rsidRPr="009C1F30">
        <w:rPr>
          <w:rStyle w:val="Emphasis"/>
        </w:rPr>
        <w:t>other immigrants</w:t>
      </w:r>
      <w:r>
        <w:t xml:space="preserve"> and are discussed in the following sections of this paper.</w:t>
      </w:r>
    </w:p>
    <w:p w:rsidR="00E573D9" w:rsidRDefault="00E573D9" w:rsidP="00E573D9">
      <w:r>
        <w:t>Legal immigration has been a very important element in the growth of the United States population. For the period 1870 through 1930, the population averaged about 13 percent foreign born. The Census Bureau estimates that the percentage of the civilian non-institutionalized population that is foreign born declined to a low of about 5 percent in the 1970 Census, rose to about 8 percent in the 1990 Census, and was estimated to be approximately 13.0 percent in the 2011 American Community Survey.</w:t>
      </w:r>
    </w:p>
    <w:p w:rsidR="00E573D9" w:rsidRDefault="00E573D9" w:rsidP="00E573D9">
      <w:r>
        <w:t>Data on the number of legal immigrants admitted to the U.S., which includes U.S. possessions and territories and Armed Service posts abroad, are obtained from the Office of Immigration Statistics (OIS), a component of the Department of Homeland Security (DHS). Legal immigration averaged nearly one million per year for the period 1904 through 1914. Legal immigration decreased greatly during World War I and following the adoption of quotas based on national origin in 1921. The economic depression in the 1930's caused an additional but temporary decrease that resulted in more emigration than immigration. Annual legal immigration increased after World War II to around 200,000-300,000 persons and stayed at that level through the 1950's and into the 1960's. With the Immigration Act of 1965 and other related changes, annual legal immigration increased to about 400,000 and remained fairly stable until 1977. Between 1977 and 1990, legal immigration (excluding aliens admitted under the Immigration Reform and Control Act of 1986 [IRCA]) averaged approximately 580,000 per year. This increase was due to the increase in the numbers of relatives admitted and to the large numbers of refugees and political asylees admitted during this period. Table 3.2 lists legal U.S. immigration for fiscal years 1966 through 1991, reflecting the immigration categories established in the 1965 Act.</w:t>
      </w:r>
    </w:p>
    <w:p w:rsidR="00E573D9" w:rsidRDefault="00E573D9" w:rsidP="00E573D9">
      <w:r>
        <w:t xml:space="preserve">The Immigration Act of 1990, which took effect in fiscal year 1992, restructured the immigration categories and substantially increased the number of immigrants that may legally enter the United States each year. For fiscal years 1995 and later, the 1990 law specified an annual limit that could range between 421,000 and 675,000 for certain categories of immigrants. These </w:t>
      </w:r>
      <w:r w:rsidRPr="009C1F30">
        <w:rPr>
          <w:rStyle w:val="StyleUnderline"/>
        </w:rPr>
        <w:t>categories</w:t>
      </w:r>
      <w:r>
        <w:t xml:space="preserve"> and their limits </w:t>
      </w:r>
      <w:r w:rsidRPr="009C1F30">
        <w:rPr>
          <w:rStyle w:val="StyleUnderline"/>
        </w:rPr>
        <w:t>include those admitted based on: family</w:t>
      </w:r>
      <w:r>
        <w:t xml:space="preserve">-sponsored preference (226,000 to 480,000), </w:t>
      </w:r>
      <w:r w:rsidRPr="009C1F30">
        <w:rPr>
          <w:rStyle w:val="StyleUnderline"/>
        </w:rPr>
        <w:t>employment-</w:t>
      </w:r>
      <w:r>
        <w:t xml:space="preserve">based preference (140,000) </w:t>
      </w:r>
      <w:r w:rsidRPr="009C1F30">
        <w:rPr>
          <w:rStyle w:val="StyleUnderline"/>
        </w:rPr>
        <w:t>and diversity</w:t>
      </w:r>
      <w:r>
        <w:t xml:space="preserve"> (55,000). </w:t>
      </w:r>
      <w:r w:rsidRPr="001A288A">
        <w:rPr>
          <w:rStyle w:val="StyleUnderline"/>
        </w:rPr>
        <w:t>Other categories of immigrants, such as</w:t>
      </w:r>
      <w:r>
        <w:t xml:space="preserve"> </w:t>
      </w:r>
      <w:r w:rsidRPr="009C1F30">
        <w:rPr>
          <w:rStyle w:val="StyleUnderline"/>
        </w:rPr>
        <w:t>refugees, are subject to separate limits</w:t>
      </w:r>
      <w:r>
        <w:t>. The Real ID Act of 2005 eliminated the numerical limit on asylees and no numerical limitation exists for immediate relatives of U.S. citizens. For each of the numerically limited categories, the limits may be adjusted annually based on unused amounts from prior years or other categories. Table 3.3 displays these unadjusted limits and the adjusted limits for each fiscal year 1995-2011.</w:t>
      </w:r>
    </w:p>
    <w:p w:rsidR="00E573D9" w:rsidRDefault="00E573D9" w:rsidP="00E573D9">
      <w:r>
        <w:t>The annual level of total legal immigration and the levels by category can vary considerably from year to year as shown in table 3.4. For fiscal years 1998 and 1999, annual immigration was about 650,000, the lowest level since the 1990 Act went into effect. This drop is attributed to a backlog in the process caused mainly by the longer time required to process the affidavit of support and the shifting of responsibilities from the Department of State to the Department of Homeland Security. Legal immigration was 841,000 in 2000, over 1,000,000 in 2001, and 2002 was also significantly above the low levels in 1998 and 1999, mainly due to the efforts to reduce the backlog of pending immigration applications. In 2003, legal immigration declined to a level of 704,000 due to a slowdown in processing because of increased security checks. Since then, the level increased dramatically and peaked at a level of 1,266,000 persons in 2006 before declining 16.9 percent to 1,052,000 in 2007. However, the decline in 2007 is attributed to an unanticipated spike in naturalization applications that temporarily shifted resources away from processing immigration applications. In 2008, the level increased slightly from the 2007 level, to 1,107,000. In 2009, there was another slight increase, to 1,131,000, followed by a decrease in 2010 and 2011 to 1,043,000 and 1,062,000, respectively. For the intermediate assumptions, the Trustees assume that the future legal immigration levels will average approximately 1.05 million persons per year.</w:t>
      </w:r>
    </w:p>
    <w:p w:rsidR="00E573D9" w:rsidRDefault="00E573D9" w:rsidP="00E573D9">
      <w:r>
        <w:t xml:space="preserve">It is possible that future global economic conditions assumed under the high cost alternative and/or less favorable attitudes toward immigration could result in generally lower immigration. Therefore, the Trustees assume an ultimate assumption of 850,000 legal immigrants per year for the high cost (low immigration) alternative. On the other hand, the significant increase in the number of immediate relatives admitted in recent years and the uncertainty of the number of refugees and asylees permits the possibility of annual immigration substantially higher than 1,050,000 persons per year. Therefore, the Trustees assume an ultimate level for the low cost (high immigration) alternative of 1,250,000 persons per year. </w:t>
      </w:r>
    </w:p>
    <w:p w:rsidR="00E573D9" w:rsidRDefault="00E573D9" w:rsidP="00E573D9">
      <w:r>
        <w:t>3.3 Legal Emigration</w:t>
      </w:r>
    </w:p>
    <w:p w:rsidR="00E573D9" w:rsidRDefault="00E573D9" w:rsidP="00E573D9">
      <w:r>
        <w:t>Statistics on emigration are sparse and most analysis is based largely on estimates. Research done by the Census Bureau, the OIS, and other experts suggests that annual emigration may generally be in the range of 20-40 percent of annual legal immigration. Expected emigration from the Social Security area should be less than emigration from the United States, especially at the older ages. This is primarily because most individuals who leave the United States having achieved fully insured status are still eligible to receive OASDI benefits and thus are still considered to be in the Social Security area population. For the 2012 Trustees Report, the assumed ratio of emigration to immigration was 20, 25, and 30 percent for the low cost, intermediate, and high cost alternatives, respectively. The same relative rates of emigration are assumed for the 2013 Trustees Report.</w:t>
      </w:r>
    </w:p>
    <w:p w:rsidR="00E573D9" w:rsidRDefault="00E573D9" w:rsidP="00E573D9">
      <w:r>
        <w:t>3.4 Net Legal Immigration</w:t>
      </w:r>
    </w:p>
    <w:p w:rsidR="00E573D9" w:rsidRDefault="00E573D9" w:rsidP="00E573D9">
      <w:r>
        <w:t>Combining the levels of legal immigration with the rates of legal emigration yields ultimate levels of net legal immigration of 1,000,000, 787,500, and 595,000 per year for the low cost, intermediate, and high cost alternatives, respectively.</w:t>
      </w:r>
    </w:p>
    <w:p w:rsidR="00E573D9" w:rsidRDefault="00E573D9" w:rsidP="00E573D9">
      <w:r>
        <w:t>3.5 Other Immigration</w:t>
      </w:r>
    </w:p>
    <w:p w:rsidR="00E573D9" w:rsidRDefault="00E573D9" w:rsidP="00E573D9">
      <w:r w:rsidRPr="009C1F30">
        <w:rPr>
          <w:rStyle w:val="StyleUnderline"/>
        </w:rPr>
        <w:t>The term “other immigration</w:t>
      </w:r>
      <w:r>
        <w:t xml:space="preserve">” refers to persons entering the United States in a manner other than lawfully admitted for permanent residence. This population </w:t>
      </w:r>
      <w:r w:rsidRPr="009C1F30">
        <w:rPr>
          <w:rStyle w:val="StyleUnderline"/>
        </w:rPr>
        <w:t>consists of</w:t>
      </w:r>
      <w:r>
        <w:t xml:space="preserve"> two components:</w:t>
      </w:r>
    </w:p>
    <w:p w:rsidR="00E573D9" w:rsidRDefault="00E573D9" w:rsidP="00E573D9">
      <w:r>
        <w:t xml:space="preserve">1) </w:t>
      </w:r>
      <w:r w:rsidRPr="009C1F30">
        <w:rPr>
          <w:rStyle w:val="StyleUnderline"/>
        </w:rPr>
        <w:t>Unauthorized immigrants</w:t>
      </w:r>
      <w:r>
        <w:t xml:space="preserve"> who are persons who do not currently have legal authorization to be residing in the United States.</w:t>
      </w:r>
    </w:p>
    <w:p w:rsidR="00E573D9" w:rsidRDefault="00E573D9" w:rsidP="00E573D9">
      <w:r>
        <w:t xml:space="preserve">2) </w:t>
      </w:r>
      <w:r w:rsidRPr="009C1F30">
        <w:rPr>
          <w:rStyle w:val="StyleUnderline"/>
        </w:rPr>
        <w:t>Nonimmigrants who</w:t>
      </w:r>
      <w:r>
        <w:t xml:space="preserve">, according to the OIS, </w:t>
      </w:r>
      <w:r w:rsidRPr="009C1F30">
        <w:rPr>
          <w:rStyle w:val="StyleUnderline"/>
        </w:rPr>
        <w:t>are foreign nationals that enter the U.S. with</w:t>
      </w:r>
      <w:r>
        <w:rPr>
          <w:rStyle w:val="StyleUnderline"/>
        </w:rPr>
        <w:t xml:space="preserve"> </w:t>
      </w:r>
      <w:r w:rsidRPr="009C1F30">
        <w:rPr>
          <w:rStyle w:val="StyleUnderline"/>
        </w:rPr>
        <w:t>authorization to stay for a temporary period of time</w:t>
      </w:r>
      <w:r>
        <w:t xml:space="preserve"> and for a specific purpose </w:t>
      </w:r>
      <w:r w:rsidRPr="009C1F30">
        <w:rPr>
          <w:rStyle w:val="StyleUnderline"/>
        </w:rPr>
        <w:t>such as</w:t>
      </w:r>
      <w:r>
        <w:rPr>
          <w:rStyle w:val="StyleUnderline"/>
        </w:rPr>
        <w:t xml:space="preserve"> </w:t>
      </w:r>
      <w:r w:rsidRPr="009C1F30">
        <w:rPr>
          <w:rStyle w:val="StyleUnderline"/>
        </w:rPr>
        <w:t>students and exchange visitors, temporary workers, and diplomats</w:t>
      </w:r>
      <w:r>
        <w:t xml:space="preserve"> and other representatives.</w:t>
      </w:r>
    </w:p>
    <w:p w:rsidR="00E573D9" w:rsidRPr="00583F50" w:rsidRDefault="00E573D9" w:rsidP="00E573D9"/>
    <w:p w:rsidR="00E573D9" w:rsidRDefault="00E573D9" w:rsidP="00E573D9">
      <w:pPr>
        <w:pStyle w:val="Heading4"/>
      </w:pPr>
      <w:r>
        <w:t>Violation – the plan covers non-immigrants</w:t>
      </w:r>
    </w:p>
    <w:p w:rsidR="00E573D9" w:rsidRDefault="00E573D9" w:rsidP="00E573D9"/>
    <w:p w:rsidR="00E573D9" w:rsidRDefault="00E573D9" w:rsidP="00E573D9">
      <w:pPr>
        <w:pStyle w:val="Heading4"/>
      </w:pPr>
      <w:r>
        <w:t xml:space="preserve">Voting issue for limits and ground.  Including non-immigrants opens the floodgates – there are dozens of non-immigrant visas and each new visa category creates dozens of affirmatives since each one could be applied to specific countries, subgroups, or particular restrictions governing that visa </w:t>
      </w:r>
    </w:p>
    <w:p w:rsidR="00E573D9" w:rsidRPr="00D8688A" w:rsidRDefault="00E573D9" w:rsidP="00E573D9"/>
    <w:p w:rsidR="00E573D9" w:rsidRDefault="00E573D9" w:rsidP="00E573D9"/>
    <w:p w:rsidR="00E573D9" w:rsidRDefault="00E573D9" w:rsidP="00E573D9">
      <w:pPr>
        <w:pStyle w:val="Heading3"/>
      </w:pPr>
      <w:r>
        <w:t>2nc – interpretation extensions</w:t>
      </w:r>
    </w:p>
    <w:p w:rsidR="00E573D9" w:rsidRDefault="00E573D9" w:rsidP="00E573D9"/>
    <w:p w:rsidR="00E573D9" w:rsidRDefault="00E573D9" w:rsidP="00E573D9">
      <w:pPr>
        <w:pStyle w:val="Heading4"/>
      </w:pPr>
      <w:bookmarkStart w:id="3" w:name="_Hlk512232841"/>
      <w:r>
        <w:t>Legal immigration refers to persons admitted for lawful permanent residence</w:t>
      </w:r>
    </w:p>
    <w:p w:rsidR="00E573D9" w:rsidRPr="00E03EA3" w:rsidRDefault="00E573D9" w:rsidP="00E573D9">
      <w:pPr>
        <w:rPr>
          <w:b/>
        </w:rPr>
      </w:pPr>
      <w:r>
        <w:rPr>
          <w:b/>
        </w:rPr>
        <w:t xml:space="preserve">Cheng, 4 – </w:t>
      </w:r>
      <w:r>
        <w:t xml:space="preserve">Social Security Administration (Anthony, A Stochastic Model of the Long-Range Financial Status of the OASDI Program, September 2004, </w:t>
      </w:r>
      <w:hyperlink r:id="rId41" w:history="1">
        <w:r w:rsidRPr="00A2041B">
          <w:rPr>
            <w:rStyle w:val="Hyperlink"/>
          </w:rPr>
          <w:t>https://www.ssa.gov/oact/NOTES/pdf_studies/study117.pdf</w:t>
        </w:r>
      </w:hyperlink>
      <w:r>
        <w:t xml:space="preserve">  </w:t>
      </w:r>
      <w:r>
        <w:rPr>
          <w:b/>
        </w:rPr>
        <w:t>Italics in original; Equations omitted</w:t>
      </w:r>
    </w:p>
    <w:p w:rsidR="00E573D9" w:rsidRDefault="00E573D9" w:rsidP="00E573D9"/>
    <w:p w:rsidR="00E573D9" w:rsidRDefault="00E573D9" w:rsidP="00E573D9">
      <w:r w:rsidRPr="000A4616">
        <w:rPr>
          <w:rStyle w:val="StyleUnderline"/>
          <w:i/>
        </w:rPr>
        <w:t>Legal immigration</w:t>
      </w:r>
      <w:r w:rsidRPr="000A4616">
        <w:rPr>
          <w:rStyle w:val="StyleUnderline"/>
        </w:rPr>
        <w:t xml:space="preserve"> is defined as persons lawfully admitted for permanent residence into the U</w:t>
      </w:r>
      <w:r w:rsidRPr="000A4616">
        <w:t xml:space="preserve">nited </w:t>
      </w:r>
      <w:r w:rsidRPr="000A4616">
        <w:rPr>
          <w:rStyle w:val="StyleUnderline"/>
        </w:rPr>
        <w:t>S</w:t>
      </w:r>
      <w:r w:rsidRPr="000A4616">
        <w:t xml:space="preserve">tates.7 The level of legal immigration largely depends on legislation which basically serves to define and establish limits for certain categories of immigrants. </w:t>
      </w:r>
      <w:r w:rsidRPr="000A4616">
        <w:rPr>
          <w:rStyle w:val="StyleUnderline"/>
        </w:rPr>
        <w:t>The Immigration Act</w:t>
      </w:r>
      <w:r w:rsidRPr="000A4616">
        <w:t xml:space="preserve"> of 1990, which is currently the legislation in force, </w:t>
      </w:r>
      <w:r w:rsidRPr="000A4616">
        <w:rPr>
          <w:rStyle w:val="StyleUnderline"/>
        </w:rPr>
        <w:t>establishes limits for three classes of immigrants</w:t>
      </w:r>
      <w:r w:rsidRPr="000A4616">
        <w:t xml:space="preserve">: </w:t>
      </w:r>
      <w:r w:rsidRPr="000A4616">
        <w:rPr>
          <w:rStyle w:val="StyleUnderline"/>
        </w:rPr>
        <w:t>family</w:t>
      </w:r>
      <w:r w:rsidRPr="000A4616">
        <w:t xml:space="preserve">-sponsored preferences, </w:t>
      </w:r>
      <w:r w:rsidRPr="000A4616">
        <w:rPr>
          <w:rStyle w:val="StyleUnderline"/>
        </w:rPr>
        <w:t>employment</w:t>
      </w:r>
      <w:r w:rsidRPr="000A4616">
        <w:t xml:space="preserve">-based preferences, </w:t>
      </w:r>
      <w:r w:rsidRPr="000A4616">
        <w:rPr>
          <w:rStyle w:val="StyleUnderline"/>
        </w:rPr>
        <w:t>and diversity</w:t>
      </w:r>
      <w:r w:rsidRPr="000A4616">
        <w:t xml:space="preserve"> immigrants. However, no numerical limits currently exist for immediate relatives of U.S. citizens.</w:t>
      </w:r>
    </w:p>
    <w:p w:rsidR="00E573D9" w:rsidRDefault="00E573D9" w:rsidP="00E573D9">
      <w:r>
        <w:t>Historical data for legal U.S. immigration for years 1901 through 2002 are from the U.S. Citizenship and Immigration Services.8 Legal immigration averaged nearly one million per year from 1900 through 1914, then decreased substantially to about 23,000 in 1933. Since the mid-1940s, legal immigration increased steadily to over one million in 2002.</w:t>
      </w:r>
    </w:p>
    <w:p w:rsidR="00E573D9" w:rsidRDefault="00E573D9" w:rsidP="00E573D9">
      <w:r>
        <w:t>An ARMA(4,1) equation was selected and parameters were estimated using the entire range of historical data. The R-squared value was 0.92. Figure II.2 presents the actual and fitted values. The modified equation is: (3) In this equation, IMt represents the annual level of legal immigration in year t; represents the projected level of legal immigration from the TR04II in year t; imt represents the deviation of the annual level of legal immigration from the TR04II value in year t; and εt represents the random error in year t.</w:t>
      </w:r>
    </w:p>
    <w:p w:rsidR="00E573D9" w:rsidRDefault="00E573D9" w:rsidP="00E573D9">
      <w:r>
        <w:t>2. Legal Emigration</w:t>
      </w:r>
    </w:p>
    <w:p w:rsidR="00E573D9" w:rsidRDefault="00E573D9" w:rsidP="00E573D9">
      <w:r>
        <w:t>Legal emigration is defined as the number of persons who lawfully leave the United States, and are no longer considered to be a part of the Social Security program. Although annual emigration data are not collected in the United States, the U.S. Census Bureau estimates that the level of emigration for the past century roughly totaled one-fourth of the level of legal immigration. Using the Census estimates as an approximate guide, the parameters of Equation (3) are multiplied by one-fourth.9 The modified equation is: (4) In this equation, EMt represents the annual level of legal emigration in year t; represents the projected annual level of legal emigration from the TR04II in year t; emt represents the deviation of the annual level of legal emigration from the TR04II value in year t; and εt represents the random error in year t.</w:t>
      </w:r>
    </w:p>
    <w:p w:rsidR="00E573D9" w:rsidRDefault="00E573D9" w:rsidP="00E573D9">
      <w:r>
        <w:t>3. Net Other Immigration</w:t>
      </w:r>
    </w:p>
    <w:p w:rsidR="00E573D9" w:rsidRDefault="00E573D9" w:rsidP="00E573D9">
      <w:r w:rsidRPr="000A4616">
        <w:rPr>
          <w:rStyle w:val="StyleUnderline"/>
          <w:i/>
        </w:rPr>
        <w:t>Net other immigration</w:t>
      </w:r>
      <w:r w:rsidRPr="000A4616">
        <w:rPr>
          <w:rStyle w:val="StyleUnderline"/>
        </w:rPr>
        <w:t xml:space="preserve"> is defined as</w:t>
      </w:r>
      <w:r>
        <w:t xml:space="preserve"> the annual flow of </w:t>
      </w:r>
      <w:r w:rsidRPr="000A4616">
        <w:rPr>
          <w:rStyle w:val="StyleUnderline"/>
        </w:rPr>
        <w:t>persons</w:t>
      </w:r>
      <w:r>
        <w:t xml:space="preserve"> into the United States minus the annual flow of persons out of the United States </w:t>
      </w:r>
      <w:r w:rsidRPr="000A4616">
        <w:rPr>
          <w:rStyle w:val="StyleUnderline"/>
        </w:rPr>
        <w:t>who do not meet the above definition of legal immigration</w:t>
      </w:r>
      <w:r>
        <w:t xml:space="preserve"> or legal emigration. Thus, </w:t>
      </w:r>
      <w:r w:rsidRPr="000A4616">
        <w:rPr>
          <w:rStyle w:val="StyleUnderline"/>
        </w:rPr>
        <w:t>net other immigration includes unauthorized persons and those not seeking permanent residence</w:t>
      </w:r>
      <w:r>
        <w:t>.</w:t>
      </w:r>
    </w:p>
    <w:bookmarkEnd w:id="3"/>
    <w:p w:rsidR="00E573D9" w:rsidRDefault="00E573D9" w:rsidP="00E573D9"/>
    <w:p w:rsidR="00E573D9" w:rsidRDefault="00E573D9" w:rsidP="00E573D9">
      <w:pPr>
        <w:pStyle w:val="Heading4"/>
      </w:pPr>
      <w:r>
        <w:t>Legal immigrants are only those who are admitted as lawful permanent residents</w:t>
      </w:r>
    </w:p>
    <w:p w:rsidR="00E573D9" w:rsidRDefault="00E573D9" w:rsidP="00E573D9">
      <w:r>
        <w:rPr>
          <w:b/>
        </w:rPr>
        <w:t xml:space="preserve">Feere, 12 </w:t>
      </w:r>
      <w:r>
        <w:t xml:space="preserve">- Jon Feere is the Legal Policy Analyst at the Center for Immigration Studies (“Language in the Immigration Debate” 10/26, </w:t>
      </w:r>
      <w:hyperlink r:id="rId42" w:history="1">
        <w:r w:rsidRPr="00115385">
          <w:rPr>
            <w:rStyle w:val="Hyperlink"/>
          </w:rPr>
          <w:t>https://cis.org/Language-Immigration-Debate</w:t>
        </w:r>
      </w:hyperlink>
    </w:p>
    <w:p w:rsidR="00E573D9" w:rsidRPr="00DB73AB" w:rsidRDefault="00E573D9" w:rsidP="00E573D9"/>
    <w:p w:rsidR="00E573D9" w:rsidRDefault="00E573D9" w:rsidP="00E573D9">
      <w:r>
        <w:t xml:space="preserve">And that is the correct way of looking at immigration. Those who are here on tourist visas, for example, are legal aliens. Those who entered illegally are illegal aliens. In both instances, they are aliens — i.e. "outsiders" — who are not part of the American citizenry. This is a basic legal and logical fact. </w:t>
      </w:r>
      <w:r w:rsidRPr="000F2D3A">
        <w:t xml:space="preserve">The word "immigrant" should be reserved for those who — as defined by Merriam-Webster — come to a country for "permanent residence". </w:t>
      </w:r>
      <w:r>
        <w:t xml:space="preserve">In other words, </w:t>
      </w:r>
      <w:r w:rsidRPr="000F2D3A">
        <w:rPr>
          <w:rStyle w:val="StyleUnderline"/>
        </w:rPr>
        <w:t>the term "legal immigrant</w:t>
      </w:r>
      <w:r>
        <w:t xml:space="preserve">" or "immigrant" </w:t>
      </w:r>
      <w:r w:rsidRPr="000F2D3A">
        <w:rPr>
          <w:rStyle w:val="StyleUnderline"/>
        </w:rPr>
        <w:t>should only be used where the individual is entering the U</w:t>
      </w:r>
      <w:r>
        <w:t xml:space="preserve">nited </w:t>
      </w:r>
      <w:r w:rsidRPr="000F2D3A">
        <w:rPr>
          <w:rStyle w:val="StyleUnderline"/>
        </w:rPr>
        <w:t>S</w:t>
      </w:r>
      <w:r>
        <w:t xml:space="preserve">tates </w:t>
      </w:r>
      <w:r w:rsidRPr="000F2D3A">
        <w:rPr>
          <w:rStyle w:val="StyleUnderline"/>
        </w:rPr>
        <w:t>on a permanent basis and has received a green card</w:t>
      </w:r>
      <w:r>
        <w:t xml:space="preserve">. In fact, </w:t>
      </w:r>
      <w:r w:rsidRPr="000F2D3A">
        <w:rPr>
          <w:rStyle w:val="StyleUnderline"/>
        </w:rPr>
        <w:t>the official USCIS glossary defines "immigrant" as someone who has been "admitted to the U</w:t>
      </w:r>
      <w:r>
        <w:t xml:space="preserve">nited </w:t>
      </w:r>
      <w:r w:rsidRPr="000F2D3A">
        <w:rPr>
          <w:rStyle w:val="StyleUnderline"/>
        </w:rPr>
        <w:t>S</w:t>
      </w:r>
      <w:r>
        <w:t xml:space="preserve">tates </w:t>
      </w:r>
      <w:r w:rsidRPr="000F2D3A">
        <w:rPr>
          <w:rStyle w:val="StyleUnderline"/>
        </w:rPr>
        <w:t>as a lawful permanent resident</w:t>
      </w:r>
      <w:r>
        <w:t>". If he later acquires U.S. citizenship he becomes a citizen and is no longer an immigrant.</w:t>
      </w:r>
    </w:p>
    <w:p w:rsidR="00E573D9" w:rsidRDefault="00E573D9" w:rsidP="00E573D9">
      <w:r w:rsidRPr="000F2D3A">
        <w:rPr>
          <w:rStyle w:val="StyleUnderline"/>
        </w:rPr>
        <w:t>Neither temporary legal aliens nor illegal aliens are permanent residents</w:t>
      </w:r>
      <w:r>
        <w:t xml:space="preserve">. By supporting the term </w:t>
      </w:r>
      <w:r w:rsidRPr="000F2D3A">
        <w:t>"illegal immigrant</w:t>
      </w:r>
      <w:r>
        <w:t xml:space="preserve">" the Associated Press has arguably endorsed use of an oxymoron. Certainly this analysis is based on a tight, legal reading of the terminology; colloquially, people use the terms "illegal immigrant" and "illegal alien" interchangeably. Furthermore, </w:t>
      </w:r>
      <w:r w:rsidRPr="000F2D3A">
        <w:rPr>
          <w:rStyle w:val="StyleUnderline"/>
        </w:rPr>
        <w:t>federal agencies and courts are not entirely consistent in their use of language</w:t>
      </w:r>
      <w:r>
        <w:t xml:space="preserve">. </w:t>
      </w:r>
      <w:r w:rsidRPr="000F2D3A">
        <w:rPr>
          <w:rStyle w:val="StyleUnderline"/>
        </w:rPr>
        <w:t>This is</w:t>
      </w:r>
      <w:r>
        <w:t xml:space="preserve"> partly </w:t>
      </w:r>
      <w:r w:rsidRPr="000F2D3A">
        <w:rPr>
          <w:rStyle w:val="StyleUnderline"/>
        </w:rPr>
        <w:t>attributable to the fact that immigration law — both in Congress and federal agencies — has been amended many times</w:t>
      </w:r>
      <w:r>
        <w:t xml:space="preserve"> over the past century on a piecemeal basis. For example, judges often refer to all non-citizens (even green card holders) as "aliens" as a result of federal law. Yet green cards — which used to be called Alien Registration Cards — are now called Permanent Resident Cards, suggesting that these individuals are more appropriately considered immigrants rather than aliens. (And illustrating the inconsistency further is the fact that green cards have not always been colored green!) Nevertheless, journalists should not use this as an excuse to use imprecise language in their writing.</w:t>
      </w:r>
    </w:p>
    <w:p w:rsidR="00E573D9" w:rsidRDefault="00E573D9" w:rsidP="00E573D9"/>
    <w:p w:rsidR="00E573D9" w:rsidRDefault="00E573D9" w:rsidP="00E573D9">
      <w:pPr>
        <w:pStyle w:val="Heading4"/>
      </w:pPr>
      <w:r>
        <w:t>The plan covers “legal nonimmigrants”</w:t>
      </w:r>
    </w:p>
    <w:p w:rsidR="00E573D9" w:rsidRDefault="00E573D9" w:rsidP="00E573D9">
      <w:pPr>
        <w:rPr>
          <w:b/>
        </w:rPr>
      </w:pPr>
      <w:r>
        <w:rPr>
          <w:b/>
        </w:rPr>
        <w:t xml:space="preserve">Massey, 5 – </w:t>
      </w:r>
      <w:r w:rsidRPr="00262CB7">
        <w:t>Princeton University (Douglas, The International Migration Review, Vol. 39, No. 2 (Summer, 2005), pp. 469-484, JSTOR)</w:t>
      </w:r>
    </w:p>
    <w:p w:rsidR="00E573D9" w:rsidRPr="00262CB7" w:rsidRDefault="00E573D9" w:rsidP="00E573D9"/>
    <w:p w:rsidR="00E573D9" w:rsidRDefault="00E573D9" w:rsidP="00E573D9">
      <w:r>
        <w:t xml:space="preserve"> Whereas the former two categories embrace groups classically seen by most people as "immigrants," the next category is different. Indeed, most members of the general public and probably many researchers are not aware that they are counted in the census and CPS. </w:t>
      </w:r>
      <w:r w:rsidRPr="00262CB7">
        <w:rPr>
          <w:rStyle w:val="StyleUnderline"/>
        </w:rPr>
        <w:t>Legal nonimmigrants include all persons who are legally present in the U</w:t>
      </w:r>
      <w:r>
        <w:t xml:space="preserve">nited </w:t>
      </w:r>
      <w:r w:rsidRPr="00262CB7">
        <w:rPr>
          <w:rStyle w:val="StyleUnderline"/>
        </w:rPr>
        <w:t>S</w:t>
      </w:r>
      <w:r>
        <w:t xml:space="preserve">tates </w:t>
      </w:r>
      <w:r w:rsidRPr="00262CB7">
        <w:rPr>
          <w:rStyle w:val="StyleUnderline"/>
        </w:rPr>
        <w:t>but who do not have the right to remain permanently</w:t>
      </w:r>
      <w:r>
        <w:t xml:space="preserve"> - that is, they have not been admitted as permanent resident aliens. As long as someone "usually" lives in the United States (and the concept of "usual residence" is by no means clearly defined or well understood even by census enumerators), they are supposed to be included in the CPS and census.</w:t>
      </w:r>
    </w:p>
    <w:p w:rsidR="00E573D9" w:rsidRDefault="00E573D9" w:rsidP="00E573D9">
      <w:r w:rsidRPr="00262CB7">
        <w:rPr>
          <w:rStyle w:val="StyleUnderline"/>
        </w:rPr>
        <w:t>Legal nonimmigrants</w:t>
      </w:r>
      <w:r>
        <w:t xml:space="preserve"> are a diverse collection of people that </w:t>
      </w:r>
      <w:r w:rsidRPr="00262CB7">
        <w:rPr>
          <w:rStyle w:val="StyleUnderline"/>
        </w:rPr>
        <w:t>include</w:t>
      </w:r>
      <w:r>
        <w:t xml:space="preserve">s </w:t>
      </w:r>
      <w:r w:rsidRPr="00262CB7">
        <w:rPr>
          <w:rStyle w:val="StyleUnderline"/>
        </w:rPr>
        <w:t>employees</w:t>
      </w:r>
      <w:r>
        <w:t xml:space="preserve"> of foreign corporations, members of </w:t>
      </w:r>
      <w:r w:rsidRPr="00262CB7">
        <w:rPr>
          <w:rStyle w:val="StyleUnderline"/>
        </w:rPr>
        <w:t>diplomatic missions</w:t>
      </w:r>
      <w:r>
        <w:t xml:space="preserve">, international </w:t>
      </w:r>
      <w:r w:rsidRPr="00262CB7">
        <w:rPr>
          <w:rStyle w:val="StyleUnderline"/>
        </w:rPr>
        <w:t>students, temporary workers</w:t>
      </w:r>
      <w:r>
        <w:t xml:space="preserve">, </w:t>
      </w:r>
      <w:r w:rsidRPr="00262CB7">
        <w:rPr>
          <w:rStyle w:val="StyleUnderline"/>
        </w:rPr>
        <w:t>persons admitted in a temporarily protected status (such as asylum seekers), traders and investors, as well as the spouses and dependents</w:t>
      </w:r>
      <w:r>
        <w:t xml:space="preserve"> of people in these categories. The census and CPS typically do not include tourists, who are granted permission to stay for only a few months and are thus not likely to be mistaken for permanent residents (people who deliberately overstay tourist visas are discussed below).</w:t>
      </w:r>
    </w:p>
    <w:p w:rsidR="00E573D9" w:rsidRDefault="00E573D9" w:rsidP="00E573D9"/>
    <w:p w:rsidR="00E573D9" w:rsidRPr="00832D3B" w:rsidRDefault="00E573D9" w:rsidP="00E573D9">
      <w:pPr>
        <w:pStyle w:val="Heading4"/>
        <w:rPr>
          <w:rStyle w:val="Style13ptBold"/>
          <w:b/>
        </w:rPr>
      </w:pPr>
      <w:r w:rsidRPr="00832D3B">
        <w:rPr>
          <w:rStyle w:val="Style13ptBold"/>
          <w:b/>
        </w:rPr>
        <w:t>Immigration means admitted for lawful permanent residence – it’s distinct from temporary admissions</w:t>
      </w:r>
    </w:p>
    <w:p w:rsidR="00E573D9" w:rsidRDefault="00E573D9" w:rsidP="00E573D9">
      <w:r>
        <w:rPr>
          <w:b/>
        </w:rPr>
        <w:t xml:space="preserve">Batlova, 17 </w:t>
      </w:r>
      <w:r>
        <w:t xml:space="preserve">- Senior Policy Analyst; Manager, Migration Policy Institute, and Gretchen Reinemeyer (Jeanne, “Spotlight on Legal Immigration to the United States” Migration Policy Institute, 11/15, </w:t>
      </w:r>
      <w:hyperlink r:id="rId43" w:anchor="1" w:history="1">
        <w:r w:rsidRPr="00C43C46">
          <w:rPr>
            <w:rStyle w:val="Hyperlink"/>
          </w:rPr>
          <w:t>https://www.migrationpolicy.org/article/spotlight-legal-immigration-united-states#1</w:t>
        </w:r>
      </w:hyperlink>
    </w:p>
    <w:p w:rsidR="00E573D9" w:rsidRPr="00832D3B" w:rsidRDefault="00E573D9" w:rsidP="00E573D9"/>
    <w:p w:rsidR="00E573D9" w:rsidRDefault="00E573D9" w:rsidP="00E573D9">
      <w:r>
        <w:t>According to U.S. immigration law, immigrants are persons lawfully admitted for permanent residence in the United States.</w:t>
      </w:r>
    </w:p>
    <w:p w:rsidR="00E573D9" w:rsidRDefault="00E573D9" w:rsidP="00E573D9">
      <w:r>
        <w:t>Also known as "green-card holders</w:t>
      </w:r>
      <w:r w:rsidRPr="00832D3B">
        <w:rPr>
          <w:rStyle w:val="StyleUnderline"/>
        </w:rPr>
        <w:t>," immigrants are persons lawfully admitted for permanent residence</w:t>
      </w:r>
      <w:r>
        <w:t xml:space="preserve"> in the United States. </w:t>
      </w:r>
      <w:r w:rsidRPr="00832D3B">
        <w:rPr>
          <w:rStyle w:val="StyleUnderline"/>
        </w:rPr>
        <w:t>The Department of Homeland Security Office of Immigration Statistics</w:t>
      </w:r>
      <w:r>
        <w:t xml:space="preserve"> (OIS) also </w:t>
      </w:r>
      <w:r w:rsidRPr="00832D3B">
        <w:rPr>
          <w:rStyle w:val="StyleUnderline"/>
        </w:rPr>
        <w:t>refers to immigrants as aliens who are granted lawful permanent residence</w:t>
      </w:r>
      <w:r>
        <w:t xml:space="preserve"> (LPR), aliens admitted for lawful permanent residence, immigrants admitted, and admissions. </w:t>
      </w:r>
      <w:r w:rsidRPr="00832D3B">
        <w:rPr>
          <w:rStyle w:val="Emphasis"/>
        </w:rPr>
        <w:t>In contrast</w:t>
      </w:r>
      <w:r>
        <w:t xml:space="preserve">, </w:t>
      </w:r>
      <w:r w:rsidRPr="00832D3B">
        <w:rPr>
          <w:rStyle w:val="StyleUnderline"/>
        </w:rPr>
        <w:t xml:space="preserve">foreign students, H-1B workers, and tourists are part of the </w:t>
      </w:r>
      <w:r w:rsidRPr="00832D3B">
        <w:rPr>
          <w:rStyle w:val="Emphasis"/>
        </w:rPr>
        <w:t>large category</w:t>
      </w:r>
      <w:r w:rsidRPr="00832D3B">
        <w:rPr>
          <w:rStyle w:val="StyleUnderline"/>
        </w:rPr>
        <w:t xml:space="preserve"> of temporary nonimmigrant admissions</w:t>
      </w:r>
      <w:r>
        <w:t>.</w:t>
      </w:r>
    </w:p>
    <w:p w:rsidR="00E573D9" w:rsidRDefault="00E573D9" w:rsidP="00E573D9"/>
    <w:p w:rsidR="00E573D9" w:rsidRDefault="00E573D9" w:rsidP="00E573D9">
      <w:pPr>
        <w:pStyle w:val="Heading4"/>
      </w:pPr>
      <w:bookmarkStart w:id="4" w:name="_Hlk513024952"/>
      <w:r>
        <w:t>Legal immigration means LPR status in family, employment or diversity</w:t>
      </w:r>
    </w:p>
    <w:p w:rsidR="00E573D9" w:rsidRDefault="00E573D9" w:rsidP="00E573D9">
      <w:r>
        <w:rPr>
          <w:b/>
        </w:rPr>
        <w:t xml:space="preserve">Murphy, 91 </w:t>
      </w:r>
      <w:r>
        <w:t xml:space="preserve">– American Immigration Lawyers Association (R. Patrick, Immigration &amp; Nationality Law Handbook, p. 24 – this is the google snippet view - </w:t>
      </w:r>
      <w:hyperlink r:id="rId44" w:history="1">
        <w:r w:rsidRPr="00387785">
          <w:rPr>
            <w:rStyle w:val="Hyperlink"/>
          </w:rPr>
          <w:t>https://books.google.com/books?id=iYBDAQAAIAAJ&amp;focus=searchwithinvolume&amp;q=%22separate+preference+listing%22</w:t>
        </w:r>
      </w:hyperlink>
    </w:p>
    <w:p w:rsidR="00E573D9" w:rsidRPr="009F6CFB" w:rsidRDefault="00E573D9" w:rsidP="00E573D9"/>
    <w:p w:rsidR="00E573D9" w:rsidRDefault="00E573D9" w:rsidP="00E573D9">
      <w:r>
        <w:t>B. Legal Immigration</w:t>
      </w:r>
    </w:p>
    <w:p w:rsidR="00E573D9" w:rsidRDefault="00E573D9" w:rsidP="00E573D9">
      <w:r w:rsidRPr="009F6CFB">
        <w:rPr>
          <w:rStyle w:val="StyleUnderline"/>
        </w:rPr>
        <w:t>The term "legal immigration" was introduced by the 1990 Act</w:t>
      </w:r>
      <w:r>
        <w:t xml:space="preserve">. </w:t>
      </w:r>
      <w:r w:rsidRPr="009F6CFB">
        <w:rPr>
          <w:rStyle w:val="StyleUnderline"/>
        </w:rPr>
        <w:t>Legal immigration refers to affirmative applications for permanent residency made on the basis of family relationships, employment or diversity</w:t>
      </w:r>
      <w:r>
        <w:t>. With the exception of so-called "immediate relatives," the "preference system" applies to family-sponsored and employment- based immigration, each having a separate preference system.</w:t>
      </w:r>
    </w:p>
    <w:p w:rsidR="00E573D9" w:rsidRDefault="00E573D9" w:rsidP="00E573D9"/>
    <w:p w:rsidR="00E573D9" w:rsidRDefault="00E573D9" w:rsidP="00E573D9">
      <w:pPr>
        <w:pStyle w:val="Heading4"/>
      </w:pPr>
      <w:r>
        <w:t>Legal immigration is about restrictions that define who can take up permanent residence</w:t>
      </w:r>
    </w:p>
    <w:p w:rsidR="00E573D9" w:rsidRPr="00EB5A4F" w:rsidRDefault="00E573D9" w:rsidP="00E573D9">
      <w:pPr>
        <w:rPr>
          <w:b/>
        </w:rPr>
      </w:pPr>
      <w:r>
        <w:rPr>
          <w:b/>
        </w:rPr>
        <w:t xml:space="preserve">Rolph, 91 </w:t>
      </w:r>
      <w:r>
        <w:t xml:space="preserve">– RAND Corporation (Elizabeth, </w:t>
      </w:r>
      <w:r w:rsidRPr="00EB5A4F">
        <w:t>Immigration Policies: Legacy from the 1980s and Issues for the 1990s, p. 2,  https://www.rand.org/content/dam/rand/pubs/reports/2007/R4184.pdf</w:t>
      </w:r>
    </w:p>
    <w:p w:rsidR="00E573D9" w:rsidRDefault="00E573D9" w:rsidP="00E573D9">
      <w:r w:rsidRPr="00EB5A4F">
        <w:rPr>
          <w:rStyle w:val="Emphasis"/>
        </w:rPr>
        <w:t>Defining the Legal Immigrant.</w:t>
      </w:r>
      <w:r>
        <w:t xml:space="preserve"> </w:t>
      </w:r>
      <w:r w:rsidRPr="00EB5A4F">
        <w:rPr>
          <w:rStyle w:val="StyleUnderline"/>
        </w:rPr>
        <w:t>Immigration</w:t>
      </w:r>
      <w:r>
        <w:t xml:space="preserve"> policymaking certainly </w:t>
      </w:r>
      <w:r w:rsidRPr="00EB5A4F">
        <w:rPr>
          <w:rStyle w:val="StyleUnderline"/>
        </w:rPr>
        <w:t>begins with establishing the rules that define who will be accorded the right to take up permanent residence</w:t>
      </w:r>
      <w:r>
        <w:t xml:space="preserve"> and eventually be- come eligible for citizenship.1 </w:t>
      </w:r>
      <w:r w:rsidRPr="00EB5A4F">
        <w:rPr>
          <w:rStyle w:val="StyleUnderline"/>
        </w:rPr>
        <w:t>These rules are likely to incorporate</w:t>
      </w:r>
      <w:r>
        <w:rPr>
          <w:rStyle w:val="StyleUnderline"/>
        </w:rPr>
        <w:t xml:space="preserve"> </w:t>
      </w:r>
      <w:r w:rsidRPr="00EB5A4F">
        <w:rPr>
          <w:rStyle w:val="StyleUnderline"/>
        </w:rPr>
        <w:t>both quantitative and qualitative criteria that define how many peo-</w:t>
      </w:r>
      <w:r>
        <w:rPr>
          <w:rStyle w:val="StyleUnderline"/>
        </w:rPr>
        <w:t xml:space="preserve"> </w:t>
      </w:r>
      <w:r w:rsidRPr="00EB5A4F">
        <w:rPr>
          <w:rStyle w:val="StyleUnderline"/>
        </w:rPr>
        <w:t>ple with what characteristics will be granted immigrant status</w:t>
      </w:r>
      <w:r>
        <w:t>. But who enters is only part of the policy equation.</w:t>
      </w:r>
    </w:p>
    <w:p w:rsidR="00E573D9" w:rsidRDefault="00E573D9" w:rsidP="00E573D9"/>
    <w:p w:rsidR="00E573D9" w:rsidRDefault="00E573D9" w:rsidP="00E573D9">
      <w:pPr>
        <w:pStyle w:val="Heading4"/>
      </w:pPr>
      <w:r>
        <w:t>Legal immigration refers to people admitted for permanent residence</w:t>
      </w:r>
    </w:p>
    <w:p w:rsidR="00E573D9" w:rsidRDefault="00E573D9" w:rsidP="00E573D9">
      <w:r>
        <w:rPr>
          <w:b/>
        </w:rPr>
        <w:t xml:space="preserve">Akresh, 6 </w:t>
      </w:r>
      <w:r>
        <w:t>-  University of Illinois at Urbana-Champaign (Illana, “ Occupational Mobility Among Legal Immigrants to the United States1” The International Migration Review, Vol. 40, No. 4 (Winter, 2006), pp. 854-884, JSTOR</w:t>
      </w:r>
    </w:p>
    <w:p w:rsidR="00E573D9" w:rsidRPr="00D94DF6" w:rsidRDefault="00E573D9" w:rsidP="00E573D9"/>
    <w:p w:rsidR="00E573D9" w:rsidRDefault="00E573D9" w:rsidP="00E573D9">
      <w:r>
        <w:t xml:space="preserve"> The New Immigrant Survey Pilot (NIS-P), whose survey instrument includes a question regarding the individual's last occupation abroad, allows for flexibility to move beyond several prior limitations. After indexing occupation categories, the level of the occupation an individual held abroad can be com pared with that of his or her first post-green card occupation in the U.S. Based on this comparison, fifty percent of legal immigrants experience occupational downgrading. Although upgrading is not as common, its determinants are also considered. Generally, the determinants of upgrading do not mirror those of downgrading as there are fewer significant covariates and, when significant, the magnitude is often smaller. Throughout this paper, </w:t>
      </w:r>
      <w:r w:rsidRPr="00D94DF6">
        <w:rPr>
          <w:rStyle w:val="StyleUnderline"/>
        </w:rPr>
        <w:t>the term "legal immigrant"</w:t>
      </w:r>
      <w:r>
        <w:rPr>
          <w:rStyle w:val="StyleUnderline"/>
        </w:rPr>
        <w:t xml:space="preserve"> </w:t>
      </w:r>
      <w:r>
        <w:t xml:space="preserve">or "immigrant" </w:t>
      </w:r>
      <w:r w:rsidRPr="00D94DF6">
        <w:rPr>
          <w:rStyle w:val="StyleUnderline"/>
        </w:rPr>
        <w:t>is consistent with the</w:t>
      </w:r>
      <w:r>
        <w:t xml:space="preserve"> United States Citizenship and Immigration Services (</w:t>
      </w:r>
      <w:r w:rsidRPr="00D94DF6">
        <w:rPr>
          <w:rStyle w:val="StyleUnderline"/>
        </w:rPr>
        <w:t>USCIS) definition indicating an individual with status as a permanent</w:t>
      </w:r>
      <w:r>
        <w:rPr>
          <w:rStyle w:val="StyleUnderline"/>
        </w:rPr>
        <w:t xml:space="preserve"> </w:t>
      </w:r>
      <w:r w:rsidRPr="00D94DF6">
        <w:rPr>
          <w:rStyle w:val="StyleUnderline"/>
        </w:rPr>
        <w:t>resident</w:t>
      </w:r>
      <w:r>
        <w:t xml:space="preserve"> alien </w:t>
      </w:r>
      <w:r w:rsidRPr="00D94DF6">
        <w:rPr>
          <w:rStyle w:val="StyleUnderline"/>
        </w:rPr>
        <w:t>or one who has been granted a "green card</w:t>
      </w:r>
      <w:r>
        <w:t>."</w:t>
      </w:r>
    </w:p>
    <w:p w:rsidR="00E573D9" w:rsidRDefault="00E573D9" w:rsidP="00E573D9"/>
    <w:p w:rsidR="00E573D9" w:rsidRDefault="00E573D9" w:rsidP="00E573D9"/>
    <w:bookmarkEnd w:id="4"/>
    <w:p w:rsidR="00E573D9" w:rsidRDefault="00E573D9" w:rsidP="00E573D9"/>
    <w:p w:rsidR="00E573D9" w:rsidRDefault="00E573D9" w:rsidP="00E573D9">
      <w:pPr>
        <w:pStyle w:val="Heading3"/>
      </w:pPr>
      <w:r>
        <w:t>Link – Parole</w:t>
      </w:r>
    </w:p>
    <w:p w:rsidR="00E573D9" w:rsidRDefault="00E573D9" w:rsidP="00E573D9"/>
    <w:p w:rsidR="00E573D9" w:rsidRDefault="00E573D9" w:rsidP="00E573D9">
      <w:pPr>
        <w:pStyle w:val="Heading4"/>
      </w:pPr>
      <w:r>
        <w:t>Parole is not an immigration status</w:t>
      </w:r>
    </w:p>
    <w:p w:rsidR="00E573D9" w:rsidRDefault="00E573D9" w:rsidP="00E573D9">
      <w:r>
        <w:rPr>
          <w:b/>
        </w:rPr>
        <w:t xml:space="preserve">Kandel, 17 – </w:t>
      </w:r>
      <w:r>
        <w:t xml:space="preserve">specialist in Immigration Policy at the Congressional Research Service (William, “A Primer on U.S. Immigration Policy” CRS Report for Congress, 11/14, </w:t>
      </w:r>
      <w:hyperlink r:id="rId45" w:history="1">
        <w:r w:rsidRPr="00387785">
          <w:rPr>
            <w:rStyle w:val="Hyperlink"/>
          </w:rPr>
          <w:t>https://fas.org/sgp/crs/homesec/R45020.pdf</w:t>
        </w:r>
      </w:hyperlink>
    </w:p>
    <w:p w:rsidR="00E573D9" w:rsidRDefault="00E573D9" w:rsidP="00E573D9"/>
    <w:p w:rsidR="00E573D9" w:rsidRDefault="00E573D9" w:rsidP="00E573D9">
      <w:r w:rsidRPr="00675D46">
        <w:rPr>
          <w:rStyle w:val="StyleUnderline"/>
        </w:rPr>
        <w:t>DHS may, at its discretion and on a case-by-case basis, “parole” an alien into the U</w:t>
      </w:r>
      <w:r>
        <w:t xml:space="preserve">nited </w:t>
      </w:r>
      <w:r w:rsidRPr="00675D46">
        <w:rPr>
          <w:rStyle w:val="StyleUnderline"/>
        </w:rPr>
        <w:t>S</w:t>
      </w:r>
      <w:r>
        <w:t xml:space="preserve">tates for urgent humanitarian reasons or significant public benefit. </w:t>
      </w:r>
      <w:r w:rsidRPr="00675D46">
        <w:rPr>
          <w:rStyle w:val="StyleUnderline"/>
        </w:rPr>
        <w:t xml:space="preserve">Parole does not constitute formal admission to the United States and is not classified as a formal immigration status </w:t>
      </w:r>
      <w:r>
        <w:t>(e.g. nonimmigrant, immigrant). It is granted for a specified period of time. Parolees may obtain employment authorization but must leave when the parole expires or, if eligible, be admitted in a lawful status.41</w:t>
      </w:r>
    </w:p>
    <w:p w:rsidR="00E573D9" w:rsidRPr="002C2EEC" w:rsidRDefault="00E573D9" w:rsidP="00E573D9"/>
    <w:p w:rsidR="00E573D9" w:rsidRDefault="00E573D9" w:rsidP="00E573D9"/>
    <w:p w:rsidR="00E573D9" w:rsidRDefault="00E573D9" w:rsidP="00E573D9">
      <w:pPr>
        <w:pStyle w:val="Heading3"/>
      </w:pPr>
      <w:r>
        <w:t>Link – TPS</w:t>
      </w:r>
    </w:p>
    <w:p w:rsidR="00E573D9" w:rsidRDefault="00E573D9" w:rsidP="00E573D9"/>
    <w:p w:rsidR="00E573D9" w:rsidRDefault="00E573D9" w:rsidP="00E573D9">
      <w:pPr>
        <w:pStyle w:val="Heading4"/>
      </w:pPr>
      <w:r>
        <w:t>TPS is not an immigration status</w:t>
      </w:r>
    </w:p>
    <w:p w:rsidR="00E573D9" w:rsidRDefault="00E573D9" w:rsidP="00E573D9">
      <w:r>
        <w:rPr>
          <w:b/>
        </w:rPr>
        <w:t xml:space="preserve">Kandel, 17 – </w:t>
      </w:r>
      <w:r>
        <w:t xml:space="preserve">specialist in Immigration Policy at the Congressional Research Service (William, “A Primer on U.S. Immigration Policy” CRS Report for Congress, 11/14, </w:t>
      </w:r>
      <w:hyperlink r:id="rId46" w:history="1">
        <w:r w:rsidRPr="00387785">
          <w:rPr>
            <w:rStyle w:val="Hyperlink"/>
          </w:rPr>
          <w:t>https://fas.org/sgp/crs/homesec/R45020.pdf</w:t>
        </w:r>
      </w:hyperlink>
    </w:p>
    <w:p w:rsidR="00E573D9" w:rsidRDefault="00E573D9" w:rsidP="00E573D9"/>
    <w:p w:rsidR="00E573D9" w:rsidRDefault="00E573D9" w:rsidP="00E573D9">
      <w:r>
        <w:t>When extraordinary conditions such as civil unrest, violence, or natural disasters occur in foreign countries, foreign nationals from those places who are present in the United States may not be able to return home safely. The INA allows DHS, in consultation with DOS, to grant Temporary Protected Status (TPS) to such foreign nationals, provided that doing so is consistent with U.S. national interests.39 Congress has also provided TPS legislatively.</w:t>
      </w:r>
    </w:p>
    <w:p w:rsidR="00E573D9" w:rsidRDefault="00E573D9" w:rsidP="00E573D9">
      <w:r>
        <w:t xml:space="preserve">While TPS beneficiaries may obtain employment authorization, </w:t>
      </w:r>
      <w:r w:rsidRPr="00675D46">
        <w:rPr>
          <w:rStyle w:val="StyleUnderline"/>
        </w:rPr>
        <w:t>TPS does not provide a path to LPR status</w:t>
      </w:r>
      <w:r>
        <w:t>. DHS can issue TPS for 6 to 18 months and may extend it if conditions do not change in the designated country. Based on the most recent designations for each country, there are an estimated 280,000 TPS recipients from 10 countries: El Salvador, Haiti, Honduras, Nepal, Nicaragua, Somalia, Sudan, South Sudan, Syria, and Yemen.40</w:t>
      </w:r>
    </w:p>
    <w:p w:rsidR="00E573D9" w:rsidRDefault="00E573D9" w:rsidP="00E573D9"/>
    <w:p w:rsidR="00E573D9" w:rsidRDefault="00E573D9" w:rsidP="00E573D9">
      <w:pPr>
        <w:pStyle w:val="Heading3"/>
      </w:pPr>
      <w:r>
        <w:t>Impact – limits</w:t>
      </w:r>
    </w:p>
    <w:p w:rsidR="00E573D9" w:rsidRDefault="00E573D9" w:rsidP="00E573D9"/>
    <w:p w:rsidR="00E573D9" w:rsidRDefault="00E573D9" w:rsidP="00E573D9">
      <w:pPr>
        <w:pStyle w:val="Heading4"/>
      </w:pPr>
      <w:r>
        <w:t>Including nonimmigrants unlimits the topic</w:t>
      </w:r>
    </w:p>
    <w:p w:rsidR="00E573D9" w:rsidRDefault="00E573D9" w:rsidP="00E573D9">
      <w:r w:rsidRPr="4052D2A1">
        <w:rPr>
          <w:b/>
          <w:bCs/>
        </w:rPr>
        <w:t xml:space="preserve">Kandel, 17 – </w:t>
      </w:r>
      <w:r>
        <w:t xml:space="preserve">specialist in Immigration Policy at the Congressional Research Service (William, “A Primer on U.S. Immigration Policy” CRS Report for Congress, 11/14, </w:t>
      </w:r>
      <w:hyperlink r:id="rId47">
        <w:r w:rsidRPr="4052D2A1">
          <w:rPr>
            <w:rStyle w:val="Hyperlink"/>
          </w:rPr>
          <w:t>https://fas.org/sgp/crs/homesec/R45020.pdf</w:t>
        </w:r>
      </w:hyperlink>
    </w:p>
    <w:p w:rsidR="00E573D9" w:rsidRPr="00A310F4" w:rsidRDefault="00E573D9" w:rsidP="00E573D9"/>
    <w:p w:rsidR="00E573D9" w:rsidRDefault="00E573D9" w:rsidP="00E573D9">
      <w:r>
        <w:t xml:space="preserve">Each year, </w:t>
      </w:r>
      <w:r w:rsidRPr="4052D2A1">
        <w:rPr>
          <w:rStyle w:val="StyleUnderline"/>
        </w:rPr>
        <w:t>the U</w:t>
      </w:r>
      <w:r>
        <w:t xml:space="preserve">nited </w:t>
      </w:r>
      <w:r w:rsidRPr="4052D2A1">
        <w:rPr>
          <w:rStyle w:val="StyleUnderline"/>
        </w:rPr>
        <w:t>S</w:t>
      </w:r>
      <w:r>
        <w:t xml:space="preserve">tates </w:t>
      </w:r>
      <w:r w:rsidRPr="4052D2A1">
        <w:rPr>
          <w:rStyle w:val="StyleUnderline"/>
        </w:rPr>
        <w:t>admits millions of nonimmigrants, including tourists, foreign students, diplomats, temporary workers, exchange visitors, internationally known entertainers, foreign media representatives, intracompany business personnel, and crew members on foreign vessels</w:t>
      </w:r>
      <w:r>
        <w:t xml:space="preserve">. </w:t>
      </w:r>
      <w:r w:rsidRPr="4052D2A1">
        <w:rPr>
          <w:rStyle w:val="StyleUnderline"/>
        </w:rPr>
        <w:t>DOS issues 87 specific types of nonimmigrant visas within 24 major nonimmigrant visa categories</w:t>
      </w:r>
      <w:r>
        <w:t>. Categories are often referred to by the letter and numeral denoting their subsection within INA Section 101(a) (e.g., B-2 tourists, E-2 treaty investors, F-1 foreign students).</w:t>
      </w:r>
    </w:p>
    <w:p w:rsidR="00E573D9" w:rsidRDefault="00E573D9" w:rsidP="00E573D9"/>
    <w:p w:rsidR="00E573D9" w:rsidRDefault="00E573D9" w:rsidP="00E573D9">
      <w:pPr>
        <w:pStyle w:val="Heading4"/>
      </w:pPr>
      <w:r>
        <w:t>Nonimmigrants unlimit the topic</w:t>
      </w:r>
    </w:p>
    <w:p w:rsidR="00E573D9" w:rsidRPr="000A4616" w:rsidRDefault="00E573D9" w:rsidP="00E573D9">
      <w:r>
        <w:rPr>
          <w:b/>
        </w:rPr>
        <w:t xml:space="preserve">Department of Homeland Security, 18 </w:t>
      </w:r>
      <w:r>
        <w:t xml:space="preserve">(Last Updated: 3/16/18, </w:t>
      </w:r>
      <w:r w:rsidRPr="000A4616">
        <w:t xml:space="preserve">“Definition of Terms”, </w:t>
      </w:r>
      <w:hyperlink r:id="rId48" w:anchor="14" w:history="1">
        <w:r w:rsidRPr="000A4616">
          <w:rPr>
            <w:rStyle w:val="Hyperlink"/>
          </w:rPr>
          <w:t>https://www.dhs.gov/immigration-statistics/data-standards-and-definitions/definition-terms#14</w:t>
        </w:r>
      </w:hyperlink>
    </w:p>
    <w:p w:rsidR="00E573D9" w:rsidRPr="000A4616" w:rsidRDefault="00E573D9" w:rsidP="00E573D9">
      <w:pPr>
        <w:rPr>
          <w:b/>
        </w:rPr>
      </w:pPr>
    </w:p>
    <w:p w:rsidR="00E573D9" w:rsidRPr="000A4616" w:rsidRDefault="00E573D9" w:rsidP="00E573D9">
      <w:r w:rsidRPr="00521544">
        <w:rPr>
          <w:rStyle w:val="StyleUnderline"/>
        </w:rPr>
        <w:t>Nonimmigrant - An alien who seeks temporary entry</w:t>
      </w:r>
      <w:r>
        <w:t xml:space="preserve"> to the United States for a specific purpose. </w:t>
      </w:r>
      <w:r w:rsidRPr="00521544">
        <w:rPr>
          <w:rStyle w:val="StyleUnderline"/>
        </w:rPr>
        <w:t>The alien must have a permanent residence abroad</w:t>
      </w:r>
      <w:r>
        <w:t xml:space="preserve"> (for most classes of admission) and qualify for the nonimmigrant classification sought. </w:t>
      </w:r>
      <w:r w:rsidRPr="00521544">
        <w:rPr>
          <w:rStyle w:val="StyleUnderline"/>
        </w:rPr>
        <w:t>The nonimmigrant classifications include: foreign government officials, visitors for business and for pleasure, aliens in transit</w:t>
      </w:r>
      <w:r>
        <w:t xml:space="preserve"> through the United States, </w:t>
      </w:r>
      <w:r w:rsidRPr="00521544">
        <w:rPr>
          <w:rStyle w:val="StyleUnderline"/>
        </w:rPr>
        <w:t>treaty traders and investors, students, international representatives, temporary workers and trainees, representatives of foreign</w:t>
      </w:r>
      <w:r>
        <w:t xml:space="preserve"> information </w:t>
      </w:r>
      <w:r w:rsidRPr="00521544">
        <w:rPr>
          <w:rStyle w:val="StyleUnderline"/>
        </w:rPr>
        <w:t>media, exchange visitors, fiance(e)s</w:t>
      </w:r>
      <w:r>
        <w:t xml:space="preserve"> of U.S. citizens, </w:t>
      </w:r>
      <w:r w:rsidRPr="00521544">
        <w:rPr>
          <w:rStyle w:val="StyleUnderline"/>
        </w:rPr>
        <w:t>intracompany transferees, NATO officials, religious workers, and some others</w:t>
      </w:r>
      <w:r>
        <w:t>. Most nonimmigrants can be accompanied or joined by spouses and unmarried minor (or dependent) children.</w:t>
      </w:r>
    </w:p>
    <w:p w:rsidR="00E573D9" w:rsidRDefault="00E573D9" w:rsidP="00E573D9"/>
    <w:p w:rsidR="00E573D9" w:rsidRDefault="00E573D9" w:rsidP="00E573D9"/>
    <w:p w:rsidR="00E573D9" w:rsidRDefault="00E573D9" w:rsidP="00E573D9"/>
    <w:p w:rsidR="00E573D9" w:rsidRDefault="00E573D9" w:rsidP="00E573D9">
      <w:pPr>
        <w:pStyle w:val="Heading2"/>
      </w:pPr>
      <w:r>
        <w:t>Excludes Refugees</w:t>
      </w:r>
    </w:p>
    <w:p w:rsidR="00E573D9" w:rsidRDefault="00E573D9" w:rsidP="00E573D9"/>
    <w:p w:rsidR="00E573D9" w:rsidRDefault="00E573D9" w:rsidP="00E573D9"/>
    <w:p w:rsidR="00E573D9" w:rsidRDefault="00E573D9" w:rsidP="00E573D9">
      <w:pPr>
        <w:pStyle w:val="Heading3"/>
      </w:pPr>
      <w:r>
        <w:t>1nc – excludes refugees</w:t>
      </w:r>
    </w:p>
    <w:p w:rsidR="00E573D9" w:rsidRDefault="00E573D9" w:rsidP="00E573D9"/>
    <w:p w:rsidR="00E573D9" w:rsidRPr="00A9633A" w:rsidRDefault="00E573D9" w:rsidP="00E573D9">
      <w:pPr>
        <w:pStyle w:val="Heading4"/>
      </w:pPr>
      <w:r>
        <w:t xml:space="preserve">Restrictions on legal immigration mean the aff has to remove a rule governing </w:t>
      </w:r>
      <w:r>
        <w:rPr>
          <w:u w:val="single"/>
        </w:rPr>
        <w:t>legal admission</w:t>
      </w:r>
      <w:r>
        <w:t xml:space="preserve"> under visa categories- that excludes rules governing humanitarian or unauthorized entry</w:t>
      </w:r>
    </w:p>
    <w:p w:rsidR="00E573D9" w:rsidRDefault="00E573D9" w:rsidP="00E573D9">
      <w:r>
        <w:rPr>
          <w:b/>
        </w:rPr>
        <w:t xml:space="preserve">Passel and Fix, 94 </w:t>
      </w:r>
      <w:r>
        <w:t xml:space="preserve">- Jeffrey S. Passel is Director, Program for Research for Immigration Policy, The Urban Institute, Washington, D.C.; Michael Fix is Director, Immigrant Policy Program, The Urban Institute, Washington, D.C (“U. S. Immigration in a Global Context: Past, Present, and Future” GLOBAL LEGAL STUDIES JOURNAL 2:5, </w:t>
      </w:r>
      <w:hyperlink r:id="rId49" w:history="1">
        <w:r w:rsidRPr="00C24A9A">
          <w:rPr>
            <w:rStyle w:val="Hyperlink"/>
          </w:rPr>
          <w:t>https://www.repository.law.indiana.edu/cgi/viewcontent.cgi?article=1024&amp;context=ijgls</w:t>
        </w:r>
      </w:hyperlink>
    </w:p>
    <w:p w:rsidR="00E573D9" w:rsidRPr="00A6122C" w:rsidRDefault="00E573D9" w:rsidP="00E573D9"/>
    <w:p w:rsidR="00E573D9" w:rsidRDefault="00E573D9" w:rsidP="00E573D9">
      <w:r>
        <w:t xml:space="preserve">The structure and goals of </w:t>
      </w:r>
      <w:r w:rsidRPr="00A6122C">
        <w:rPr>
          <w:rStyle w:val="StyleUnderline"/>
        </w:rPr>
        <w:t>U.S. immigration policy are frequently misunderstood in</w:t>
      </w:r>
      <w:r>
        <w:t xml:space="preserve"> contemporary </w:t>
      </w:r>
      <w:r w:rsidRPr="00A6122C">
        <w:rPr>
          <w:rStyle w:val="Emphasis"/>
        </w:rPr>
        <w:t>debates.</w:t>
      </w:r>
      <w:r>
        <w:t xml:space="preserve"> U.S. </w:t>
      </w:r>
      <w:r w:rsidRPr="00A6122C">
        <w:rPr>
          <w:rStyle w:val="StyleUnderline"/>
        </w:rPr>
        <w:t xml:space="preserve">immigration policy needs to be viewed </w:t>
      </w:r>
      <w:r>
        <w:t xml:space="preserve">not as one, but </w:t>
      </w:r>
      <w:r w:rsidRPr="00A6122C">
        <w:rPr>
          <w:rStyle w:val="StyleUnderline"/>
        </w:rPr>
        <w:t xml:space="preserve">as three </w:t>
      </w:r>
      <w:r w:rsidRPr="00A6122C">
        <w:rPr>
          <w:rStyle w:val="Emphasis"/>
        </w:rPr>
        <w:t>fundamentally different</w:t>
      </w:r>
      <w:r w:rsidRPr="00A6122C">
        <w:rPr>
          <w:rStyle w:val="StyleUnderline"/>
        </w:rPr>
        <w:t xml:space="preserve"> sets of rules</w:t>
      </w:r>
      <w:r>
        <w:t xml:space="preserve">. </w:t>
      </w:r>
      <w:r w:rsidRPr="00A6122C">
        <w:rPr>
          <w:rStyle w:val="StyleUnderline"/>
        </w:rPr>
        <w:t>There are those that govern legal immigration</w:t>
      </w:r>
      <w:r>
        <w:t xml:space="preserve"> (</w:t>
      </w:r>
      <w:r w:rsidRPr="00A6122C">
        <w:rPr>
          <w:rStyle w:val="StyleUnderline"/>
        </w:rPr>
        <w:t>i.e</w:t>
      </w:r>
      <w:r>
        <w:t xml:space="preserve">., mainly sponsored </w:t>
      </w:r>
      <w:r w:rsidRPr="00A6122C">
        <w:rPr>
          <w:rStyle w:val="StyleUnderline"/>
        </w:rPr>
        <w:t>admission for family and work); those that govern humanitarian admissions (refugees and asylees); and those that govern illegal entry</w:t>
      </w:r>
      <w:r>
        <w:t xml:space="preserve">. </w:t>
      </w:r>
      <w:r w:rsidRPr="00A6122C">
        <w:rPr>
          <w:rStyle w:val="StyleUnderline"/>
        </w:rPr>
        <w:t>The distinction is important</w:t>
      </w:r>
      <w:r>
        <w:t xml:space="preserve"> for several reasons. </w:t>
      </w:r>
      <w:r w:rsidRPr="00A6122C">
        <w:rPr>
          <w:rStyle w:val="Emphasis"/>
        </w:rPr>
        <w:t>Each set of rules is governed by different legislation, involves different networks of bureaucracies, is guided by different goals</w:t>
      </w:r>
      <w:r>
        <w:t>, and results in immigrants with largely different characteristics.</w:t>
      </w:r>
    </w:p>
    <w:p w:rsidR="00E573D9" w:rsidRDefault="00E573D9" w:rsidP="00E573D9">
      <w:r>
        <w:t>Attention focused on the failure to control undocumented immigration has led journalists, the public, and many politicians to conclude that U.S. immigration policy, as a whole, has failed. Our research and that of others (some of which is presented below) indicate that this is not the case. However, as a result of the focus on undocumented immigration, the "bright line" between legal and illegal policy has been blurred and the legitimacy of legal and humanitarian admissions has been eroded.</w:t>
      </w:r>
    </w:p>
    <w:p w:rsidR="00E573D9" w:rsidRDefault="00E573D9" w:rsidP="00E573D9">
      <w:r>
        <w:t>Another result of failure to recognize these distinctions is the common misunderstanding that U.S. immigration policy is driven almost entirely by economic goals. In fact, legal immigration policy serves many goals. The economic ones can sometimes be contradictory-increasing U.S. competitiveness abroad may conflict with raising the standard of living and protecting U.S. jobs. Immigration policy is also intended to serve the important social goal of unifying families (principally of U.S. citizens) and the cultural goals of promoting diversity in the U.S. population and immigrant stream. Refugee policy is intended to serve the moral goal of promoting human rights. Most current assessments of U.S. immigration policy do not acknowledge the power and value of these non-economic goals.</w:t>
      </w:r>
    </w:p>
    <w:p w:rsidR="00E573D9" w:rsidRDefault="00E573D9" w:rsidP="00E573D9">
      <w:r>
        <w:t xml:space="preserve">Finally, </w:t>
      </w:r>
      <w:r w:rsidRPr="00677E32">
        <w:rPr>
          <w:rStyle w:val="StyleUnderline"/>
        </w:rPr>
        <w:t xml:space="preserve">the number, characteristics, and patterns of adaptation of immigrants entering </w:t>
      </w:r>
      <w:r>
        <w:t xml:space="preserve">the United States </w:t>
      </w:r>
      <w:r w:rsidRPr="00677E32">
        <w:rPr>
          <w:rStyle w:val="StyleUnderline"/>
        </w:rPr>
        <w:t>as refugees, as legal immigrants, and as illegal immigrants differ in important ways</w:t>
      </w:r>
      <w:r>
        <w:t xml:space="preserve"> that are often </w:t>
      </w:r>
      <w:r w:rsidRPr="00A9633A">
        <w:rPr>
          <w:rStyle w:val="StyleUnderline"/>
        </w:rPr>
        <w:t>ignored in</w:t>
      </w:r>
      <w:r>
        <w:t xml:space="preserve"> research and </w:t>
      </w:r>
      <w:r w:rsidRPr="0088181C">
        <w:rPr>
          <w:rStyle w:val="Emphasis"/>
        </w:rPr>
        <w:t>policy debates</w:t>
      </w:r>
      <w:r>
        <w:t>.</w:t>
      </w:r>
    </w:p>
    <w:p w:rsidR="00E573D9" w:rsidRDefault="00E573D9" w:rsidP="00E573D9"/>
    <w:p w:rsidR="00E573D9" w:rsidRDefault="00E573D9" w:rsidP="00E573D9">
      <w:pPr>
        <w:pStyle w:val="Heading4"/>
      </w:pPr>
      <w:r>
        <w:t>The plan violates</w:t>
      </w:r>
    </w:p>
    <w:p w:rsidR="00E573D9" w:rsidRDefault="00E573D9" w:rsidP="00E573D9"/>
    <w:p w:rsidR="00E573D9" w:rsidRDefault="00E573D9" w:rsidP="00E573D9">
      <w:pPr>
        <w:pStyle w:val="Heading4"/>
      </w:pPr>
      <w:r>
        <w:t xml:space="preserve">Voting issue for limits and ground – including refugees or the undocumented massively explodes the topic – they are both separate bodies of literature involving </w:t>
      </w:r>
      <w:r>
        <w:rPr>
          <w:u w:val="single"/>
        </w:rPr>
        <w:t>hundreds</w:t>
      </w:r>
      <w:r>
        <w:t xml:space="preserve"> of possible affirmatives and thousands of hours of research that make preparation impossible</w:t>
      </w:r>
    </w:p>
    <w:p w:rsidR="00E573D9" w:rsidRPr="00212A50" w:rsidRDefault="00E573D9" w:rsidP="00E573D9"/>
    <w:p w:rsidR="00E573D9" w:rsidRDefault="00E573D9" w:rsidP="00E573D9">
      <w:pPr>
        <w:pStyle w:val="Heading3"/>
      </w:pPr>
      <w:r>
        <w:t>2nc – refugees link</w:t>
      </w:r>
    </w:p>
    <w:p w:rsidR="00E573D9" w:rsidRDefault="00E573D9" w:rsidP="00E573D9"/>
    <w:p w:rsidR="00E573D9" w:rsidRPr="00E00DD8" w:rsidRDefault="00E573D9" w:rsidP="00E573D9">
      <w:pPr>
        <w:pStyle w:val="Heading4"/>
      </w:pPr>
      <w:r>
        <w:t xml:space="preserve">The legal framework is </w:t>
      </w:r>
      <w:r>
        <w:rPr>
          <w:u w:val="single"/>
        </w:rPr>
        <w:t>completely different</w:t>
      </w:r>
      <w:r>
        <w:t xml:space="preserve"> for refugees – the aff creates confusing debates that are difficult to prepare for and unlimits the topic</w:t>
      </w:r>
    </w:p>
    <w:p w:rsidR="00E573D9" w:rsidRPr="0097376C" w:rsidRDefault="00E573D9" w:rsidP="00E573D9">
      <w:pPr>
        <w:rPr>
          <w:b/>
        </w:rPr>
      </w:pPr>
      <w:r>
        <w:rPr>
          <w:b/>
        </w:rPr>
        <w:t xml:space="preserve">Passel and Fix, 94 </w:t>
      </w:r>
      <w:r>
        <w:t xml:space="preserve">- Jeffrey S. Passel is Director, Program for Research for Immigration Policy, The Urban Institute, Washington, D.C.; Michael Fix is Director, Immigrant Policy Program, The Urban Institute, Washington, D.C (“Immigration and Immigrants: Setting the Record Straight” 5/1, </w:t>
      </w:r>
      <w:hyperlink r:id="rId50" w:anchor="II" w:history="1">
        <w:r w:rsidRPr="00C24A9A">
          <w:rPr>
            <w:rStyle w:val="Hyperlink"/>
          </w:rPr>
          <w:t>http://webarchive.urban.org/publications/305184.html#II</w:t>
        </w:r>
      </w:hyperlink>
      <w:r>
        <w:t xml:space="preserve"> </w:t>
      </w:r>
      <w:r>
        <w:rPr>
          <w:b/>
        </w:rPr>
        <w:t>italics in original</w:t>
      </w:r>
    </w:p>
    <w:p w:rsidR="00E573D9" w:rsidRDefault="00E573D9" w:rsidP="00E573D9"/>
    <w:p w:rsidR="00E573D9" w:rsidRDefault="00E573D9" w:rsidP="00E573D9">
      <w:r>
        <w:t>MAKING SENSE OF IMMIGRATION POLICY</w:t>
      </w:r>
    </w:p>
    <w:p w:rsidR="00E573D9" w:rsidRDefault="00E573D9" w:rsidP="00E573D9">
      <w:r w:rsidRPr="008A0230">
        <w:rPr>
          <w:rStyle w:val="StyleUnderline"/>
        </w:rPr>
        <w:t>Making policy sense of the widely varying types of action</w:t>
      </w:r>
      <w:r>
        <w:t xml:space="preserve"> represented in this chronological sketch </w:t>
      </w:r>
      <w:r w:rsidRPr="008A0230">
        <w:rPr>
          <w:rStyle w:val="StyleUnderline"/>
        </w:rPr>
        <w:t xml:space="preserve">requires </w:t>
      </w:r>
      <w:r w:rsidRPr="008A0230">
        <w:rPr>
          <w:rStyle w:val="Emphasis"/>
        </w:rPr>
        <w:t>clear separation of three distinct parts</w:t>
      </w:r>
      <w:r w:rsidRPr="008A0230">
        <w:rPr>
          <w:rStyle w:val="StyleUnderline"/>
        </w:rPr>
        <w:t xml:space="preserve"> of U.S. immigration policy</w:t>
      </w:r>
      <w:r>
        <w:t xml:space="preserve">: (1) </w:t>
      </w:r>
      <w:r w:rsidRPr="008A0230">
        <w:rPr>
          <w:rStyle w:val="StyleUnderline"/>
        </w:rPr>
        <w:t>legal immigration</w:t>
      </w:r>
      <w:r>
        <w:t xml:space="preserve">, (2) </w:t>
      </w:r>
      <w:r w:rsidRPr="008A0230">
        <w:rPr>
          <w:rStyle w:val="StyleUnderline"/>
        </w:rPr>
        <w:t>humanitarian admissions, and</w:t>
      </w:r>
      <w:r>
        <w:t xml:space="preserve"> (3) </w:t>
      </w:r>
      <w:r w:rsidRPr="008A0230">
        <w:rPr>
          <w:rStyle w:val="StyleUnderline"/>
        </w:rPr>
        <w:t xml:space="preserve">illegal immigration. Failure to keep these domains separate may be the </w:t>
      </w:r>
      <w:r w:rsidRPr="008A0230">
        <w:rPr>
          <w:rStyle w:val="Emphasis"/>
        </w:rPr>
        <w:t>most important source of confusion</w:t>
      </w:r>
      <w:r w:rsidRPr="008A0230">
        <w:rPr>
          <w:rStyle w:val="StyleUnderline"/>
        </w:rPr>
        <w:t xml:space="preserve"> in</w:t>
      </w:r>
      <w:r>
        <w:t xml:space="preserve"> the current national </w:t>
      </w:r>
      <w:r w:rsidRPr="008A0230">
        <w:rPr>
          <w:rStyle w:val="StyleUnderline"/>
        </w:rPr>
        <w:t>debate.</w:t>
      </w:r>
    </w:p>
    <w:p w:rsidR="00E573D9" w:rsidRDefault="00E573D9" w:rsidP="00E573D9">
      <w:r w:rsidRPr="008A0230">
        <w:rPr>
          <w:rStyle w:val="StyleUnderline"/>
        </w:rPr>
        <w:t xml:space="preserve">The </w:t>
      </w:r>
      <w:r w:rsidRPr="0097376C">
        <w:rPr>
          <w:rStyle w:val="Emphasis"/>
        </w:rPr>
        <w:t>distinction is crucial</w:t>
      </w:r>
      <w:r w:rsidRPr="008A0230">
        <w:rPr>
          <w:rStyle w:val="StyleUnderline"/>
        </w:rPr>
        <w:t xml:space="preserve"> because the three domains are governed by different legislation, administered by different bureaucracies, and involve different administrative functions—functions that range from paramilitary operations to apprehend illegals, to language training to facilitate immigrant integration</w:t>
      </w:r>
      <w:r>
        <w:t>. The various parts of immigration policy are also motivated by different goals.</w:t>
      </w:r>
    </w:p>
    <w:p w:rsidR="00E573D9" w:rsidRDefault="00E573D9" w:rsidP="00E573D9">
      <w:r>
        <w:t>THE GOALS OF IMMIGRATION POLICY</w:t>
      </w:r>
    </w:p>
    <w:p w:rsidR="00E573D9" w:rsidRDefault="00E573D9" w:rsidP="00E573D9">
      <w:r>
        <w:t>The principal goals of U.S. immigration policy are:</w:t>
      </w:r>
    </w:p>
    <w:p w:rsidR="00E573D9" w:rsidRDefault="00E573D9" w:rsidP="00E573D9">
      <w:r>
        <w:t>Social—unifying U.S. citizens and legal residents with their families;</w:t>
      </w:r>
    </w:p>
    <w:p w:rsidR="00E573D9" w:rsidRDefault="00E573D9" w:rsidP="00E573D9">
      <w:r>
        <w:t>Economic—increasing U.S. productivity and standard of living;</w:t>
      </w:r>
    </w:p>
    <w:p w:rsidR="00E573D9" w:rsidRDefault="00E573D9" w:rsidP="00E573D9">
      <w:r>
        <w:t>Cultural—encouraging diversity;</w:t>
      </w:r>
    </w:p>
    <w:p w:rsidR="00E573D9" w:rsidRDefault="00E573D9" w:rsidP="00E573D9">
      <w:r>
        <w:t>Moral—promoting human rights;</w:t>
      </w:r>
    </w:p>
    <w:p w:rsidR="00E573D9" w:rsidRDefault="00E573D9" w:rsidP="00E573D9">
      <w:r>
        <w:t>National and economic security—controlling illegal immigration.</w:t>
      </w:r>
    </w:p>
    <w:p w:rsidR="00E573D9" w:rsidRDefault="00E573D9" w:rsidP="00E573D9">
      <w:r>
        <w:t>The current debate tends to focus on the economic outcomes and neglect the social, cultural, and moral goals. Thus, many critiques of immigration policies ignore the intent of their framers.</w:t>
      </w:r>
    </w:p>
    <w:p w:rsidR="00E573D9" w:rsidRDefault="00E573D9" w:rsidP="00E573D9">
      <w:r>
        <w:t>LEGAL IMMIGRATION</w:t>
      </w:r>
    </w:p>
    <w:p w:rsidR="00E573D9" w:rsidRDefault="00E573D9" w:rsidP="00E573D9">
      <w:r w:rsidRPr="0097376C">
        <w:rPr>
          <w:rStyle w:val="StyleUnderline"/>
        </w:rPr>
        <w:t>Legal immigration</w:t>
      </w:r>
      <w:r>
        <w:t xml:space="preserve"> policy </w:t>
      </w:r>
      <w:r w:rsidRPr="0097376C">
        <w:rPr>
          <w:rStyle w:val="StyleUnderline"/>
        </w:rPr>
        <w:t xml:space="preserve">is based primarily on </w:t>
      </w:r>
      <w:r>
        <w:t xml:space="preserve">the principles of </w:t>
      </w:r>
      <w:r w:rsidRPr="0097376C">
        <w:rPr>
          <w:rStyle w:val="StyleUnderline"/>
        </w:rPr>
        <w:t>family unification and</w:t>
      </w:r>
      <w:r>
        <w:t xml:space="preserve"> meeting </w:t>
      </w:r>
      <w:r w:rsidRPr="0097376C">
        <w:rPr>
          <w:rStyle w:val="StyleUnderline"/>
        </w:rPr>
        <w:t>the labor market</w:t>
      </w:r>
      <w:r>
        <w:t>'s needs.1 The United States currently admits roughly 700,000 immigrants annually as legal permanent ("green card") residents who after 5 years' continuous residence will be eligible to apply for citizenship. (See Appendix A, Table A-1.) 2 The U.S. admits more such immigrants who are placed on this type of citizenship track than all other countries combined.3</w:t>
      </w:r>
    </w:p>
    <w:p w:rsidR="00E573D9" w:rsidRDefault="00E573D9" w:rsidP="00E573D9">
      <w:r>
        <w:t>U.S. admissions policies are, to an extent that is generally under-recognized, the product of the civil rights revolution of the 1960s. That is, they are guided by nondiscriminatory principles which eliminate the racial, national, and ethnic biases that controlled before 1965, when annual quotas that tilted immigration toward Europe were eliminated.4 These principles, coupled with the law's emphasis on family unification, have driven a largely unexpected shift in the composition of new immigration from Europe to Central America and Asia.</w:t>
      </w:r>
    </w:p>
    <w:p w:rsidR="00E573D9" w:rsidRDefault="00E573D9" w:rsidP="00E573D9">
      <w:r>
        <w:t>Legal immigration policy alone pursues the social, economic, and cultural goals noted above.</w:t>
      </w:r>
    </w:p>
    <w:p w:rsidR="00E573D9" w:rsidRDefault="00E573D9" w:rsidP="00E573D9">
      <w:r>
        <w:t>The social goal of family unification is principally intended to unite nuclear families. Strong, sustained support for this goal derives in large part from the fact that its main beneficiaries are U.S. citizens—a politically endowed constituency.</w:t>
      </w:r>
    </w:p>
    <w:p w:rsidR="00E573D9" w:rsidRDefault="00E573D9" w:rsidP="00E573D9">
      <w:r>
        <w:t>The economic goal of meeting the nation's labor force needs requires maneuvering among three potentially conflicting objectives: (1) promoting the nation's competitiveness in the global economy, (2) minimizing the burden placed on employers, and (3) protecting the wages and employment conditions of U.S. workers. The rhetoric of making immigration policy more responsive to the nation's labor force needs was central to the politics of the 1990 Immigration Act, which almost tripled admissions for highly skilled workers and their families, raising the number admitted from 58,000 to 140,000 annually (Fix and Passel 1991).</w:t>
      </w:r>
    </w:p>
    <w:p w:rsidR="00E573D9" w:rsidRDefault="00E573D9" w:rsidP="00E573D9">
      <w:r>
        <w:t>The architects of the 1990 Immigration Act also sought to advance the cultural goal of diversifying immigration to the United States by diluting the degree to which immigration over the previous decade had been dominated by Latin American and Asian admissions</w:t>
      </w:r>
      <w:r w:rsidRPr="0097376C">
        <w:rPr>
          <w:rStyle w:val="StyleUnderline"/>
        </w:rPr>
        <w:t>. In the 1990 Act, a new "diversity" category was added</w:t>
      </w:r>
      <w:r>
        <w:t xml:space="preserve"> to bring in immigrants from countries that had sent few immigrants to the U.S. in recent decades. The varied objectives behind this innovation included (1) increasing European immigration, (2) increasing the skills of new entrants, and (3) intensifying the role immigration plays in promoting pluralism within the United States.</w:t>
      </w:r>
    </w:p>
    <w:p w:rsidR="00E573D9" w:rsidRDefault="00E573D9" w:rsidP="00E573D9">
      <w:r>
        <w:t>HUMANITARIAN ADMISSIONS</w:t>
      </w:r>
    </w:p>
    <w:p w:rsidR="00E573D9" w:rsidRDefault="00E573D9" w:rsidP="00E573D9">
      <w:r>
        <w:t xml:space="preserve">Between 1945 and 1990, one-quarter of all immigrants entering the United States were admitted on humanitarian grounds. Humanitarian admissions policy is guided by the moral goal of promoting human rights by extending protection to those fleeing persecution. </w:t>
      </w:r>
      <w:r w:rsidRPr="008A0230">
        <w:rPr>
          <w:rStyle w:val="StyleUnderline"/>
        </w:rPr>
        <w:t>The</w:t>
      </w:r>
      <w:r>
        <w:t xml:space="preserve"> current </w:t>
      </w:r>
      <w:r w:rsidRPr="008A0230">
        <w:rPr>
          <w:rStyle w:val="StyleUnderline"/>
        </w:rPr>
        <w:t>legislative framework for humanitarian admissions policy is set out</w:t>
      </w:r>
      <w:r>
        <w:t xml:space="preserve"> principally </w:t>
      </w:r>
      <w:r w:rsidRPr="008A0230">
        <w:rPr>
          <w:rStyle w:val="StyleUnderline"/>
        </w:rPr>
        <w:t>in the 1980 Refugee Act</w:t>
      </w:r>
      <w:r>
        <w:t>, which seeks to accomplish three goals:</w:t>
      </w:r>
    </w:p>
    <w:p w:rsidR="00E573D9" w:rsidRDefault="00E573D9" w:rsidP="00E573D9">
      <w:r>
        <w:t>Base humanitarian admissions on internationally recognized criteria (developed by the United Nations) that depart from the largely ideological, anti-communist grounds that previously prevailed;5</w:t>
      </w:r>
    </w:p>
    <w:p w:rsidR="00E573D9" w:rsidRDefault="00E573D9" w:rsidP="00E573D9">
      <w:r>
        <w:t>Create a predictable, manageable flow of refugees;</w:t>
      </w:r>
    </w:p>
    <w:p w:rsidR="00E573D9" w:rsidRDefault="00E573D9" w:rsidP="00E573D9">
      <w:r>
        <w:t>Include a program for resettling refugees—involving cash, medical support, and social services. The resettlement program recognized that refugees and asylees arrive with little money and no family or business connections.</w:t>
      </w:r>
    </w:p>
    <w:p w:rsidR="00E573D9" w:rsidRDefault="00E573D9" w:rsidP="00E573D9">
      <w:r>
        <w:t>The 1980 Refugee Act covers two types of humanitarian admissions—refugees and asylees. Refugee admissions are set annually by the President in consultation with Congress. Refugee admissions for FY 1994 are expected to total 120,000. While refugees apply for admission to the United States and are processed overseas, asylees petition to remain in the U.S., usually after having entered illegally. Put differently, the U.S. selects refugees; asylum seekers select the United States. Asylum applications reached 147,000 in 1993, up from only 56,000 in 1991; only 4,465 petitions for asylum were approved in fiscal 1993 (National Asylum Study Project 1993).</w:t>
      </w:r>
    </w:p>
    <w:p w:rsidR="00E573D9" w:rsidRDefault="00E573D9" w:rsidP="00E573D9">
      <w:r>
        <w:t>Although asylum was not a central concern of those who framed the Refugee Act, it has become an extremely volatile issue—not just within this country but also across Europe. This concern is due in large part to the fact that asylum is often granted after illegal entry, which puts efforts to offer humanitarian admission in conflict with illegal immigration control. The controversy that has plagued asylum is fed both by the number of applications that have been filed—yielding a current backlog of almost 350,000 unadjucated cases—and by the perception that the system is out of control.6 One explanation advanced for the backlog has been the incentives built into the asylum process. Most asylum applicants have not only been granted work authorization while they await their hearings, they have also been extended broad procedural safeguards if their petitions are denied. Further, few denied applicants have ever been deported. Thus, despite the fact that most asylum applicants come from countries where human rights abuses have been documented, the process has been viewed skeptically by its critics (National Asylum Study Project 1993).</w:t>
      </w:r>
    </w:p>
    <w:p w:rsidR="00E573D9" w:rsidRDefault="00E573D9" w:rsidP="00E573D9">
      <w:r>
        <w:t>A significant new door to safe refuge was opened by the 1990 Immigration Act: temporary protected status (TPS). The law recognizes that in certain circumstances—war or natural disaster—selected nationality groups should be allowed temporary residence in the United States without having individual members' claims separately adjudicated. Three years into the program, 215,000 persons have been granted TPS, more than half the number who entered with refugee status over the same period.7</w:t>
      </w:r>
    </w:p>
    <w:p w:rsidR="00E573D9" w:rsidRDefault="00E573D9" w:rsidP="00E573D9">
      <w:r>
        <w:t>CONTROLLING ILLEGAL IMMIGRATION</w:t>
      </w:r>
    </w:p>
    <w:p w:rsidR="00E573D9" w:rsidRDefault="00E573D9" w:rsidP="00E573D9">
      <w:r>
        <w:t xml:space="preserve">Only </w:t>
      </w:r>
      <w:r w:rsidRPr="0097376C">
        <w:rPr>
          <w:rStyle w:val="StyleUnderline"/>
        </w:rPr>
        <w:t>with passage of the</w:t>
      </w:r>
      <w:r>
        <w:t xml:space="preserve"> Immigration Reform and Control Act of 1986 </w:t>
      </w:r>
      <w:r w:rsidRPr="0097376C">
        <w:rPr>
          <w:rStyle w:val="StyleUnderline"/>
        </w:rPr>
        <w:t>(IRCA) did Congress lay out a</w:t>
      </w:r>
      <w:r>
        <w:t xml:space="preserve"> more or less coherent </w:t>
      </w:r>
      <w:r w:rsidRPr="0097376C">
        <w:rPr>
          <w:rStyle w:val="StyleUnderline"/>
        </w:rPr>
        <w:t>legislative scheme to control illegal immigration</w:t>
      </w:r>
      <w:r>
        <w:t>, thereby turning immigration policy to the goals of promoting the nation's sovereignty and protecting the economic security of the U.S. labor force. Before 1986, policy to control illegal immigration consisted mostly of intercepting illegals at the border or apprehending them at their jobs. The 1986 Act changed this by making the hiring of illegal immigrants a civil and, in some cases, a criminal violation.</w:t>
      </w:r>
    </w:p>
    <w:p w:rsidR="00E573D9" w:rsidRDefault="00E573D9" w:rsidP="00E573D9">
      <w:r>
        <w:t>IRCA attempted to strike a balance among five at least partially conflicting objectives: (1) cutting off the work and welfare "magnets" thought to attract illegals; (2) minimizing the regulatory burden on employers; (3) meeting the labor force needs of industries dependent historically on immigrant labor (especially California agriculture); (4) averting discrimination against foreign-looking and -sounding people; and (5) minimizing government intrusion on privacy. In addition to IRCA's employer sanction provisions, the law mandates that states use the Systematic Alien Verification for Entitlements (SAVE) system, an automated verification system to track the immigration status of applicants for welfare.</w:t>
      </w:r>
    </w:p>
    <w:p w:rsidR="00E573D9" w:rsidRDefault="00E573D9" w:rsidP="00E573D9">
      <w:r>
        <w:t>IRCA also extends legal status to immigrants who have been in this country continuously since 1982 or have worked in agriculture. This provision for one-time amnesty is intended to "wipe the slate clean." IRCA has led to the legalization of more than 1 percent of the U.S. population, almost three million residents—the largest such program in history.8</w:t>
      </w:r>
    </w:p>
    <w:p w:rsidR="00E573D9" w:rsidRDefault="00E573D9" w:rsidP="00E573D9">
      <w:r>
        <w:t>While the "carrot" of IRCA's amnesty provisions has been extremely successful, the "stick" of employer sanctions has largely failed to control illegal immigration in the 1990s. Employer sanctions have proved difficult to enforce because of the increased prevalence of fraudulent documents and the limited resources thus far dedicated to enforcement by the Immigration and Naturalization Service (INS). At the same time, civil liberties principles have been invoked to defeat political initiatives for adopting a national identity card, which further complicated enforcement (Fix 1991).</w:t>
      </w:r>
    </w:p>
    <w:p w:rsidR="00E573D9" w:rsidRDefault="00E573D9" w:rsidP="00E573D9"/>
    <w:p w:rsidR="00E573D9" w:rsidRDefault="00E573D9" w:rsidP="00E573D9"/>
    <w:p w:rsidR="00E573D9" w:rsidRDefault="00E573D9" w:rsidP="00E573D9">
      <w:pPr>
        <w:pStyle w:val="Heading4"/>
      </w:pPr>
      <w:r>
        <w:t>Immigrants refer to foreign nationals admitted for LPR status – it excludes refugees</w:t>
      </w:r>
    </w:p>
    <w:p w:rsidR="00E573D9" w:rsidRPr="00F50576" w:rsidRDefault="00E573D9" w:rsidP="00E573D9">
      <w:pPr>
        <w:rPr>
          <w:b/>
        </w:rPr>
      </w:pPr>
      <w:r w:rsidRPr="4052D2A1">
        <w:rPr>
          <w:b/>
          <w:bCs/>
        </w:rPr>
        <w:t xml:space="preserve">Kandel, 17 – </w:t>
      </w:r>
      <w:r>
        <w:t xml:space="preserve">specialist in Immigration Policy at the Congressional Research Service (William, “A Primer on U.S. Immigration Policy” CRS Report for Congress, 11/14, </w:t>
      </w:r>
      <w:hyperlink r:id="rId51">
        <w:r w:rsidRPr="4052D2A1">
          <w:rPr>
            <w:rStyle w:val="Hyperlink"/>
          </w:rPr>
          <w:t>https://fas.org/sgp/crs/homesec/R45020.pdf</w:t>
        </w:r>
      </w:hyperlink>
      <w:r>
        <w:rPr>
          <w:rStyle w:val="Hyperlink"/>
        </w:rPr>
        <w:t xml:space="preserve">  </w:t>
      </w:r>
      <w:r>
        <w:rPr>
          <w:rStyle w:val="Hyperlink"/>
          <w:b/>
        </w:rPr>
        <w:t>italics in original</w:t>
      </w:r>
    </w:p>
    <w:p w:rsidR="00E573D9" w:rsidRDefault="00E573D9" w:rsidP="00E573D9"/>
    <w:p w:rsidR="00E573D9" w:rsidRDefault="00E573D9" w:rsidP="00E573D9">
      <w:r w:rsidRPr="4052D2A1">
        <w:rPr>
          <w:rStyle w:val="StyleUnderline"/>
        </w:rPr>
        <w:t>U.S. immigration policy is governed</w:t>
      </w:r>
      <w:r>
        <w:t xml:space="preserve"> largely </w:t>
      </w:r>
      <w:r w:rsidRPr="4052D2A1">
        <w:rPr>
          <w:rStyle w:val="StyleUnderline"/>
        </w:rPr>
        <w:t>by the Immigration and Nationality Act</w:t>
      </w:r>
      <w:r>
        <w:t xml:space="preserve"> (INA), which was first codified in 1952 and has been amended significantly several times since.1 Implementation of INA policies is carried out by multiple executive branch agencies. The Department of Homeland Security (DHS) has primary responsibility for immigration functions through several agencies: U.S. Citizenship and Immigration Services (USCIS), Customs and Border Protection (CBP), and Immigration and Customs Enforcement (ICE). The Department of State (DOS) issues visas to foreign nationals overseas, and the Department of Justice (DOJ) operates immigration courts through its Executive Office of Immigration Review (EOIR).</w:t>
      </w:r>
    </w:p>
    <w:p w:rsidR="00E573D9" w:rsidRDefault="00E573D9" w:rsidP="00E573D9">
      <w:r>
        <w:t xml:space="preserve">Foreign-born populations with different legal statuses are referred to throughout this report. The term aliens refers to people who are not U.S. citizens, including those legally and not legally present. 2 </w:t>
      </w:r>
      <w:r w:rsidRPr="4052D2A1">
        <w:rPr>
          <w:rStyle w:val="StyleUnderline"/>
        </w:rPr>
        <w:t>The two basic types of legal aliens are (1) immigrants (not including refugees and asylees) and (2) nonimmigrants</w:t>
      </w:r>
      <w:r>
        <w:t xml:space="preserve">. </w:t>
      </w:r>
      <w:r w:rsidRPr="00F50576">
        <w:rPr>
          <w:rStyle w:val="StyleUnderline"/>
          <w:i/>
        </w:rPr>
        <w:t>Immigrants</w:t>
      </w:r>
      <w:r w:rsidRPr="4052D2A1">
        <w:rPr>
          <w:rStyle w:val="StyleUnderline"/>
        </w:rPr>
        <w:t xml:space="preserve"> refers to foreign nationals lawfully admitted to the United States for permanent residence</w:t>
      </w:r>
      <w:r>
        <w:t xml:space="preserve">. 3 </w:t>
      </w:r>
      <w:r w:rsidRPr="00F50576">
        <w:rPr>
          <w:rStyle w:val="StyleUnderline"/>
          <w:i/>
        </w:rPr>
        <w:t>Nonimmigrants</w:t>
      </w:r>
      <w:r w:rsidRPr="4052D2A1">
        <w:rPr>
          <w:rStyle w:val="StyleUnderline"/>
        </w:rPr>
        <w:t xml:space="preserve"> refers to foreign nationals temporarily and lawfully admitted</w:t>
      </w:r>
      <w:r>
        <w:t xml:space="preserve"> to the United States for a specific purpose and period of time, including tourists, diplomats, students, temporary workers, and exchange visitors, among others.</w:t>
      </w:r>
    </w:p>
    <w:p w:rsidR="00E573D9" w:rsidRDefault="00E573D9" w:rsidP="00E573D9">
      <w:r w:rsidRPr="00F50576">
        <w:rPr>
          <w:i/>
        </w:rPr>
        <w:t>Refugees</w:t>
      </w:r>
      <w:r>
        <w:t xml:space="preserve"> and </w:t>
      </w:r>
      <w:r w:rsidRPr="00F50576">
        <w:rPr>
          <w:i/>
        </w:rPr>
        <w:t>asylees</w:t>
      </w:r>
      <w:r>
        <w:t xml:space="preserve"> refer to persons fleeing their countries because of persecution, or a wellfounded fear of persecution, on account of race, religion, nationality, membership in a particular social group, or political opinion (see “Refugees and Asylees”). </w:t>
      </w:r>
      <w:r w:rsidRPr="4052D2A1">
        <w:rPr>
          <w:rStyle w:val="StyleUnderline"/>
        </w:rPr>
        <w:t>Refugees and asylees are not classified as immigrants under the INA</w:t>
      </w:r>
      <w:r>
        <w:t xml:space="preserve">, </w:t>
      </w:r>
      <w:r w:rsidRPr="00F50576">
        <w:rPr>
          <w:rStyle w:val="StyleUnderline"/>
        </w:rPr>
        <w:t>but once admitted, they may adjust their status to lawful permanent resident</w:t>
      </w:r>
      <w:r>
        <w:t xml:space="preserve"> (LPR).</w:t>
      </w:r>
    </w:p>
    <w:p w:rsidR="00E573D9" w:rsidRDefault="00E573D9" w:rsidP="00E573D9">
      <w:r w:rsidRPr="00F50576">
        <w:rPr>
          <w:i/>
        </w:rPr>
        <w:t>Naturalized citizens</w:t>
      </w:r>
      <w:r>
        <w:t xml:space="preserve"> refers to LPRs who become U.S. citizens through a process known as naturalization (described below), generally after residing in the United States continuously for at least five years. Noncitizens are persons who have not naturalized and may include immigrants as well as nonimmigrants.</w:t>
      </w:r>
    </w:p>
    <w:p w:rsidR="00E573D9" w:rsidRDefault="00E573D9" w:rsidP="00E573D9">
      <w:r w:rsidRPr="00F50576">
        <w:rPr>
          <w:i/>
        </w:rPr>
        <w:t>Unauthorized aliens</w:t>
      </w:r>
      <w:r>
        <w:t xml:space="preserve"> refers to foreign nationals who reside unlawfully in the United States and who either entered the United States illegally (“without inspection”) or entered lawfully and temporarily (“with inspection”) but subsequently violated the terms of their admission, typically by “overstaying” their visa duration. 4</w:t>
      </w:r>
    </w:p>
    <w:p w:rsidR="00E573D9" w:rsidRDefault="00E573D9" w:rsidP="00E573D9"/>
    <w:p w:rsidR="00E573D9" w:rsidRDefault="00E573D9" w:rsidP="00E573D9">
      <w:pPr>
        <w:pStyle w:val="Heading4"/>
      </w:pPr>
      <w:r>
        <w:t>Refugees are legal aliens but are not immigrants – there’s a substantial delay before they apply for LPR status</w:t>
      </w:r>
    </w:p>
    <w:p w:rsidR="00E573D9" w:rsidRDefault="00E573D9" w:rsidP="00E573D9">
      <w:r w:rsidRPr="4052D2A1">
        <w:rPr>
          <w:b/>
          <w:bCs/>
        </w:rPr>
        <w:t>Kandel, 1</w:t>
      </w:r>
      <w:r>
        <w:rPr>
          <w:b/>
          <w:bCs/>
        </w:rPr>
        <w:t>8</w:t>
      </w:r>
      <w:r w:rsidRPr="4052D2A1">
        <w:rPr>
          <w:b/>
          <w:bCs/>
        </w:rPr>
        <w:t xml:space="preserve"> – </w:t>
      </w:r>
      <w:r>
        <w:t>specialist in Immigration Policy at the Congressional Research Service (William, “Permanent Legal Immigration to the</w:t>
      </w:r>
    </w:p>
    <w:p w:rsidR="00E573D9" w:rsidRPr="00FF4EFF" w:rsidRDefault="00E573D9" w:rsidP="00E573D9">
      <w:pPr>
        <w:rPr>
          <w:b/>
        </w:rPr>
      </w:pPr>
      <w:r>
        <w:t xml:space="preserve">United States: Policy Overview” CRS Report for Congress, 5/11, </w:t>
      </w:r>
      <w:hyperlink r:id="rId52" w:history="1">
        <w:r w:rsidRPr="00C24A9A">
          <w:rPr>
            <w:rStyle w:val="Hyperlink"/>
          </w:rPr>
          <w:t>https://www.everycrsreport.com/files/20180511_R42866_fd2ab8b30d16f4294c009ec8cfb101b3b3b12741.pdf</w:t>
        </w:r>
      </w:hyperlink>
      <w:r>
        <w:t xml:space="preserve"> </w:t>
      </w:r>
      <w:r>
        <w:rPr>
          <w:b/>
        </w:rPr>
        <w:t>italics in original</w:t>
      </w:r>
    </w:p>
    <w:p w:rsidR="00E573D9" w:rsidRDefault="00E573D9" w:rsidP="00E573D9"/>
    <w:p w:rsidR="00E573D9" w:rsidRDefault="00E573D9" w:rsidP="00E573D9">
      <w:r w:rsidRPr="00FF4EFF">
        <w:rPr>
          <w:rStyle w:val="StyleUnderline"/>
        </w:rPr>
        <w:t>Legal aliens</w:t>
      </w:r>
      <w:r>
        <w:t xml:space="preserve">3 </w:t>
      </w:r>
      <w:r w:rsidRPr="00FF4EFF">
        <w:rPr>
          <w:rStyle w:val="StyleUnderline"/>
        </w:rPr>
        <w:t xml:space="preserve">are of three main types: </w:t>
      </w:r>
      <w:r w:rsidRPr="00FF4EFF">
        <w:rPr>
          <w:rStyle w:val="StyleUnderline"/>
          <w:i/>
        </w:rPr>
        <w:t xml:space="preserve">immigrants, nonimmigrants </w:t>
      </w:r>
      <w:r w:rsidRPr="00FF4EFF">
        <w:rPr>
          <w:rStyle w:val="StyleUnderline"/>
        </w:rPr>
        <w:t xml:space="preserve">and </w:t>
      </w:r>
      <w:r w:rsidRPr="00FF4EFF">
        <w:rPr>
          <w:rStyle w:val="StyleUnderline"/>
          <w:i/>
        </w:rPr>
        <w:t>refugees</w:t>
      </w:r>
      <w:r>
        <w:t xml:space="preserve">. </w:t>
      </w:r>
      <w:r w:rsidRPr="00FF4EFF">
        <w:rPr>
          <w:rStyle w:val="StyleUnderline"/>
        </w:rPr>
        <w:t>As defined in the INA</w:t>
      </w:r>
      <w:r>
        <w:t xml:space="preserve">, </w:t>
      </w:r>
      <w:r w:rsidRPr="00FF4EFF">
        <w:rPr>
          <w:rStyle w:val="StyleUnderline"/>
          <w:i/>
        </w:rPr>
        <w:t>immigrants</w:t>
      </w:r>
      <w:r w:rsidRPr="00FF4EFF">
        <w:rPr>
          <w:rStyle w:val="StyleUnderline"/>
        </w:rPr>
        <w:t xml:space="preserve"> are synonymous with lawful permanent residents</w:t>
      </w:r>
      <w:r>
        <w:t xml:space="preserve"> (LPRs) </w:t>
      </w:r>
      <w:r w:rsidRPr="00FF4EFF">
        <w:rPr>
          <w:rStyle w:val="StyleUnderline"/>
        </w:rPr>
        <w:t>and refer to foreign nationals who come to live lawfully and permanently in the U</w:t>
      </w:r>
      <w:r>
        <w:t xml:space="preserve">nited </w:t>
      </w:r>
      <w:r w:rsidRPr="00FF4EFF">
        <w:rPr>
          <w:rStyle w:val="StyleUnderline"/>
        </w:rPr>
        <w:t>S</w:t>
      </w:r>
      <w:r>
        <w:t xml:space="preserve">tates. </w:t>
      </w:r>
      <w:r w:rsidRPr="00FF4EFF">
        <w:rPr>
          <w:rStyle w:val="StyleUnderline"/>
          <w:i/>
        </w:rPr>
        <w:t>Nonimmigrants</w:t>
      </w:r>
      <w:r>
        <w:t>—such as tourists, foreign students, diplomats, temporary agricultural workers, exchange visitors, or intracompany business personnel—</w:t>
      </w:r>
      <w:r w:rsidRPr="00FF4EFF">
        <w:rPr>
          <w:rStyle w:val="StyleUnderline"/>
        </w:rPr>
        <w:t>are admitted for a specific purpose and a temporary period of time</w:t>
      </w:r>
      <w:r>
        <w:t xml:space="preserve">.4 Nonimmigrants must leave the United States before their visas expire, although certain classes of nonimmigrants may adjust to LPR status if they otherwise qualify.5 </w:t>
      </w:r>
      <w:r w:rsidRPr="00FF4EFF">
        <w:rPr>
          <w:rStyle w:val="StyleUnderline"/>
          <w:i/>
        </w:rPr>
        <w:t>Refugees</w:t>
      </w:r>
      <w:r w:rsidRPr="00FF4EFF">
        <w:rPr>
          <w:rStyle w:val="StyleUnderline"/>
        </w:rPr>
        <w:t xml:space="preserve"> and </w:t>
      </w:r>
      <w:r w:rsidRPr="00FF4EFF">
        <w:rPr>
          <w:rStyle w:val="StyleUnderline"/>
          <w:i/>
        </w:rPr>
        <w:t>asylees</w:t>
      </w:r>
      <w:r w:rsidRPr="00FF4EFF">
        <w:rPr>
          <w:rStyle w:val="StyleUnderline"/>
        </w:rPr>
        <w:t xml:space="preserve"> are people fleeing their countries</w:t>
      </w:r>
      <w:r>
        <w:t xml:space="preserve"> because of persecution or a well-founded fear of persecution. </w:t>
      </w:r>
      <w:r w:rsidRPr="00FF4EFF">
        <w:rPr>
          <w:rStyle w:val="StyleUnderline"/>
        </w:rPr>
        <w:t>After one year in refugee status</w:t>
      </w:r>
      <w:r>
        <w:t xml:space="preserve"> in the United States, </w:t>
      </w:r>
      <w:r w:rsidRPr="00FF4EFF">
        <w:rPr>
          <w:rStyle w:val="StyleUnderline"/>
        </w:rPr>
        <w:t>refugees must apply to adjust to LPR status</w:t>
      </w:r>
      <w:r>
        <w:t xml:space="preserve">. In contrast, </w:t>
      </w:r>
      <w:r w:rsidRPr="00FF4EFF">
        <w:rPr>
          <w:rStyle w:val="StyleUnderline"/>
        </w:rPr>
        <w:t>asylees may, but are not required to, apply for LPR status after one year</w:t>
      </w:r>
      <w:r>
        <w:t>.</w:t>
      </w:r>
    </w:p>
    <w:p w:rsidR="00E573D9" w:rsidRPr="00595A80" w:rsidRDefault="00E573D9" w:rsidP="00E573D9"/>
    <w:p w:rsidR="00E573D9" w:rsidRDefault="00E573D9" w:rsidP="00E573D9">
      <w:pPr>
        <w:pStyle w:val="Heading4"/>
      </w:pPr>
      <w:r>
        <w:t>Legal immigration excludes refugees and unauthorized immigration</w:t>
      </w:r>
    </w:p>
    <w:p w:rsidR="00E573D9" w:rsidRPr="00FF5DB2" w:rsidRDefault="00E573D9" w:rsidP="00E573D9">
      <w:pPr>
        <w:rPr>
          <w:b/>
        </w:rPr>
      </w:pPr>
      <w:r>
        <w:rPr>
          <w:b/>
        </w:rPr>
        <w:t xml:space="preserve">Yahkushko, 8 – </w:t>
      </w:r>
      <w:r w:rsidRPr="00FF5DB2">
        <w:t>professor of psychology at the Pacifica Graduate Institute (Oksana, “Stress and Coping in the Lives of Recent Immigrants</w:t>
      </w:r>
      <w:r>
        <w:t xml:space="preserve"> </w:t>
      </w:r>
      <w:r w:rsidRPr="00FF5DB2">
        <w:t>and Refugees: Considerations for Counseling” Int J Adv Counselling (2008) 30:167–178</w:t>
      </w:r>
      <w:r>
        <w:t xml:space="preserve"> </w:t>
      </w:r>
      <w:r w:rsidRPr="00FF5DB2">
        <w:t>DOI 10.1007/s10447-008-9054-0</w:t>
      </w:r>
      <w:r>
        <w:t xml:space="preserve">  </w:t>
      </w:r>
      <w:r>
        <w:rPr>
          <w:b/>
        </w:rPr>
        <w:t>italics in original</w:t>
      </w:r>
    </w:p>
    <w:p w:rsidR="00E573D9" w:rsidRPr="00FF5DB2" w:rsidRDefault="00E573D9" w:rsidP="00E573D9"/>
    <w:p w:rsidR="00E573D9" w:rsidRDefault="00E573D9" w:rsidP="00E573D9">
      <w:r w:rsidRPr="00FF5DB2">
        <w:rPr>
          <w:rStyle w:val="StyleUnderline"/>
          <w:i/>
        </w:rPr>
        <w:t>Legal immigration</w:t>
      </w:r>
      <w:r w:rsidRPr="00FF5DB2">
        <w:rPr>
          <w:rStyle w:val="StyleUnderline"/>
        </w:rPr>
        <w:t xml:space="preserve"> refers to relocation of non-citizens who are granted legal permanent</w:t>
      </w:r>
      <w:r>
        <w:rPr>
          <w:rStyle w:val="StyleUnderline"/>
        </w:rPr>
        <w:t xml:space="preserve"> </w:t>
      </w:r>
      <w:r w:rsidRPr="00FF5DB2">
        <w:rPr>
          <w:rStyle w:val="StyleUnderline"/>
        </w:rPr>
        <w:t>residence</w:t>
      </w:r>
      <w:r>
        <w:t xml:space="preserve"> by the government. Legal permanent residence provides the right to remain in the country indefinitely, to be gainfully employed and to seek the benefits of citizenship (Mulder et al. 2001). </w:t>
      </w:r>
      <w:r w:rsidRPr="00FF5DB2">
        <w:rPr>
          <w:rStyle w:val="StyleUnderline"/>
        </w:rPr>
        <w:t>A different type of immigration status is granted to</w:t>
      </w:r>
      <w:r>
        <w:t xml:space="preserve"> individuals who are considered </w:t>
      </w:r>
      <w:r w:rsidRPr="00FF5DB2">
        <w:rPr>
          <w:rStyle w:val="StyleUnderline"/>
        </w:rPr>
        <w:t>refugees</w:t>
      </w:r>
      <w:r>
        <w:t xml:space="preserve">. Refugees are defined by the 1967 United Nations Protocol on Refugees as those people outside their country of nationality who are unable or unwilling to return to that country because of persecution or well-founded fear of persecution (Mulder et al. 2001). </w:t>
      </w:r>
      <w:r w:rsidRPr="00FF5DB2">
        <w:rPr>
          <w:rStyle w:val="StyleUnderline"/>
        </w:rPr>
        <w:t>The third category of immigrants represents individuals</w:t>
      </w:r>
      <w:r>
        <w:t xml:space="preserve"> who seek to relocate to other countries in search of employment and better living conditions </w:t>
      </w:r>
      <w:r w:rsidRPr="00FF5DB2">
        <w:rPr>
          <w:rStyle w:val="StyleUnderline"/>
        </w:rPr>
        <w:t>outside the permitted regulations</w:t>
      </w:r>
      <w:r>
        <w:t xml:space="preserve">. Often referred to as the illegal or undocumented population, </w:t>
      </w:r>
      <w:r w:rsidRPr="00FF5DB2">
        <w:rPr>
          <w:rStyle w:val="StyleUnderline"/>
        </w:rPr>
        <w:t>the unauthorized migrant population consists</w:t>
      </w:r>
      <w:r>
        <w:t xml:space="preserve"> primarily </w:t>
      </w:r>
      <w:r w:rsidRPr="00FF5DB2">
        <w:rPr>
          <w:rStyle w:val="StyleUnderline"/>
        </w:rPr>
        <w:t>of</w:t>
      </w:r>
      <w:r>
        <w:t xml:space="preserve"> two groups, (1) </w:t>
      </w:r>
      <w:r w:rsidRPr="00FF5DB2">
        <w:rPr>
          <w:rStyle w:val="StyleUnderline"/>
        </w:rPr>
        <w:t>those entering the new country without inspection and</w:t>
      </w:r>
      <w:r>
        <w:t xml:space="preserve"> (2) </w:t>
      </w:r>
      <w:r w:rsidRPr="00FF5DB2">
        <w:rPr>
          <w:rStyle w:val="StyleUnderline"/>
        </w:rPr>
        <w:t xml:space="preserve">those entering with legal temporary status but staying beyond the time allotment </w:t>
      </w:r>
      <w:r>
        <w:t>of their visas (Mulder et al. 2001).</w:t>
      </w:r>
    </w:p>
    <w:p w:rsidR="00E573D9" w:rsidRDefault="00E573D9" w:rsidP="00E573D9"/>
    <w:p w:rsidR="00E573D9" w:rsidRDefault="00E573D9" w:rsidP="00E573D9">
      <w:pPr>
        <w:pStyle w:val="Heading2"/>
      </w:pPr>
      <w:r>
        <w:t>Excludes Undocumented</w:t>
      </w:r>
    </w:p>
    <w:p w:rsidR="00E573D9" w:rsidRDefault="00E573D9" w:rsidP="00E573D9"/>
    <w:p w:rsidR="00E573D9" w:rsidRDefault="00E573D9" w:rsidP="00E573D9">
      <w:pPr>
        <w:pStyle w:val="Heading3"/>
      </w:pPr>
      <w:r>
        <w:t>1nc – excludes undocumented</w:t>
      </w:r>
    </w:p>
    <w:p w:rsidR="00E573D9" w:rsidRDefault="00E573D9" w:rsidP="00E573D9"/>
    <w:p w:rsidR="00E573D9" w:rsidRDefault="00E573D9" w:rsidP="00E573D9">
      <w:pPr>
        <w:pStyle w:val="Heading4"/>
      </w:pPr>
      <w:r>
        <w:t>Legal immigration means entry puruant to an immigration visa</w:t>
      </w:r>
    </w:p>
    <w:p w:rsidR="00E573D9" w:rsidRDefault="00E573D9" w:rsidP="00E573D9">
      <w:r>
        <w:rPr>
          <w:b/>
        </w:rPr>
        <w:t xml:space="preserve">Ramirez, 83 </w:t>
      </w:r>
      <w:r>
        <w:t>(Jesus, 18 Tex. Int'l L. J. 347 (1983) The Simpson-Mazzoli Bill: Altering the Policy of Neglect of Undocumented Immigration from South of the Border, Hein Online)</w:t>
      </w:r>
    </w:p>
    <w:p w:rsidR="00E573D9" w:rsidRPr="00FF5DB2" w:rsidRDefault="00E573D9" w:rsidP="00E573D9"/>
    <w:p w:rsidR="00E573D9" w:rsidRPr="00FF5DB2" w:rsidRDefault="00E573D9" w:rsidP="00E573D9">
      <w:pPr>
        <w:rPr>
          <w:b/>
        </w:rPr>
      </w:pPr>
      <w:r>
        <w:rPr>
          <w:b/>
        </w:rPr>
        <w:t>Footnote 14</w:t>
      </w:r>
    </w:p>
    <w:p w:rsidR="00E573D9" w:rsidRDefault="00E573D9" w:rsidP="00E573D9">
      <w:r>
        <w:t xml:space="preserve">14. </w:t>
      </w:r>
      <w:r w:rsidRPr="00FF5DB2">
        <w:rPr>
          <w:rStyle w:val="StyleUnderline"/>
        </w:rPr>
        <w:t>"Legal immigration" refers to entry pursuant to an immigration visa that is authorized by immigration statutes</w:t>
      </w:r>
      <w:r>
        <w:t xml:space="preserve"> and regulations. See generally INA of 1952, 8 USC § 1181 (1976 &amp; Supp V 1981); 8 CFR § 211.1-212.9 (1982); 8 USC §§ 1421-1435, 1444- 1449 (1976 &amp; Supp V 1981); 8 CFR §§ 334.1-342.9 (1982). </w:t>
      </w:r>
    </w:p>
    <w:p w:rsidR="00E573D9" w:rsidRDefault="00E573D9" w:rsidP="00E573D9"/>
    <w:p w:rsidR="00E573D9" w:rsidRPr="00A9633A" w:rsidRDefault="00E573D9" w:rsidP="00E573D9">
      <w:pPr>
        <w:pStyle w:val="Heading4"/>
      </w:pPr>
      <w:r>
        <w:t xml:space="preserve">Restrictions on legal immigration mean the aff has to remove a rule governing </w:t>
      </w:r>
      <w:r>
        <w:rPr>
          <w:u w:val="single"/>
        </w:rPr>
        <w:t>legal admission</w:t>
      </w:r>
      <w:r>
        <w:t xml:space="preserve"> under visa categories- that excludes rules governing humanitarian or unauthorized entry</w:t>
      </w:r>
    </w:p>
    <w:p w:rsidR="00E573D9" w:rsidRDefault="00E573D9" w:rsidP="00E573D9">
      <w:r>
        <w:rPr>
          <w:b/>
        </w:rPr>
        <w:t xml:space="preserve">Passel and Fix, 94 </w:t>
      </w:r>
      <w:r>
        <w:t xml:space="preserve">- Jeffrey S. Passel is Director, Program for Research for Immigration Policy, The Urban Institute, Washington, D.C.; Michael Fix is Director, Immigrant Policy Program, The Urban Institute, Washington, D.C (“U. S. Immigration in a Global Context: Past, Present, and Future” GLOBAL LEGAL STUDIES JOURNAL 2:5, </w:t>
      </w:r>
      <w:hyperlink r:id="rId53" w:history="1">
        <w:r w:rsidRPr="00C24A9A">
          <w:rPr>
            <w:rStyle w:val="Hyperlink"/>
          </w:rPr>
          <w:t>https://www.repository.law.indiana.edu/cgi/viewcontent.cgi?article=1024&amp;context=ijgls</w:t>
        </w:r>
      </w:hyperlink>
    </w:p>
    <w:p w:rsidR="00E573D9" w:rsidRPr="00A6122C" w:rsidRDefault="00E573D9" w:rsidP="00E573D9"/>
    <w:p w:rsidR="00E573D9" w:rsidRDefault="00E573D9" w:rsidP="00E573D9">
      <w:r>
        <w:t xml:space="preserve">The structure and goals of </w:t>
      </w:r>
      <w:r w:rsidRPr="00212A50">
        <w:t>U.S. immigration policy are frequently misunderstood in contemporary debates.</w:t>
      </w:r>
      <w:r>
        <w:t xml:space="preserve"> U.S. </w:t>
      </w:r>
      <w:r w:rsidRPr="00A6122C">
        <w:rPr>
          <w:rStyle w:val="StyleUnderline"/>
        </w:rPr>
        <w:t xml:space="preserve">immigration policy needs to be viewed </w:t>
      </w:r>
      <w:r>
        <w:t xml:space="preserve">not as one, but </w:t>
      </w:r>
      <w:r w:rsidRPr="00A6122C">
        <w:rPr>
          <w:rStyle w:val="StyleUnderline"/>
        </w:rPr>
        <w:t xml:space="preserve">as three </w:t>
      </w:r>
      <w:r w:rsidRPr="00A6122C">
        <w:rPr>
          <w:rStyle w:val="Emphasis"/>
        </w:rPr>
        <w:t>fundamentally different</w:t>
      </w:r>
      <w:r w:rsidRPr="00A6122C">
        <w:rPr>
          <w:rStyle w:val="StyleUnderline"/>
        </w:rPr>
        <w:t xml:space="preserve"> sets of rules</w:t>
      </w:r>
      <w:r>
        <w:t xml:space="preserve">. </w:t>
      </w:r>
      <w:r w:rsidRPr="00A6122C">
        <w:rPr>
          <w:rStyle w:val="StyleUnderline"/>
        </w:rPr>
        <w:t>There are those that govern legal immigration</w:t>
      </w:r>
      <w:r>
        <w:t xml:space="preserve"> (</w:t>
      </w:r>
      <w:r w:rsidRPr="00A6122C">
        <w:rPr>
          <w:rStyle w:val="StyleUnderline"/>
        </w:rPr>
        <w:t>i.e</w:t>
      </w:r>
      <w:r>
        <w:t xml:space="preserve">., mainly sponsored </w:t>
      </w:r>
      <w:r w:rsidRPr="00A6122C">
        <w:rPr>
          <w:rStyle w:val="StyleUnderline"/>
        </w:rPr>
        <w:t>admission for family and work); those that govern humanitarian admissions (refugees and asylees); and those that govern illegal entry</w:t>
      </w:r>
      <w:r>
        <w:t xml:space="preserve">. </w:t>
      </w:r>
      <w:r w:rsidRPr="00A6122C">
        <w:rPr>
          <w:rStyle w:val="StyleUnderline"/>
        </w:rPr>
        <w:t>The distinction is important</w:t>
      </w:r>
      <w:r>
        <w:t xml:space="preserve"> for several reasons. </w:t>
      </w:r>
      <w:r w:rsidRPr="00A6122C">
        <w:rPr>
          <w:rStyle w:val="Emphasis"/>
        </w:rPr>
        <w:t>Each set of rules is governed by different legislation, involves different networks of bureaucracies, is guided by different goals</w:t>
      </w:r>
      <w:r>
        <w:t>, and results in immigrants with largely different characteristics.</w:t>
      </w:r>
    </w:p>
    <w:p w:rsidR="00E573D9" w:rsidRDefault="00E573D9" w:rsidP="00E573D9">
      <w:r>
        <w:t>Attention focused on the failure to control undocumented immigration has led journalists, the public, and many politicians to conclude that U.S. immigration policy, as a whole, has failed. Our research and that of others (some of which is presented below) indicate that this is not the case. However, as a result of the focus on undocumented immigration, the "bright line" between legal and illegal policy has been blurred and the legitimacy of legal and humanitarian admissions has been eroded.</w:t>
      </w:r>
    </w:p>
    <w:p w:rsidR="00E573D9" w:rsidRDefault="00E573D9" w:rsidP="00E573D9">
      <w:r>
        <w:t>Another result of failure to recognize these distinctions is the common misunderstanding that U.S. immigration policy is driven almost entirely by economic goals. In fact, legal immigration policy serves many goals. The economic ones can sometimes be contradictory-increasing U.S. competitiveness abroad may conflict with raising the standard of living and protecting U.S. jobs. Immigration policy is also intended to serve the important social goal of unifying families (principally of U.S. citizens) and the cultural goals of promoting diversity in the U.S. population and immigrant stream. Refugee policy is intended to serve the moral goal of promoting human rights. Most current assessments of U.S. immigration policy do not acknowledge the power and value of these non-economic goals.</w:t>
      </w:r>
    </w:p>
    <w:p w:rsidR="00E573D9" w:rsidRDefault="00E573D9" w:rsidP="00E573D9">
      <w:r>
        <w:t xml:space="preserve">Finally, </w:t>
      </w:r>
      <w:r w:rsidRPr="00677E32">
        <w:rPr>
          <w:rStyle w:val="StyleUnderline"/>
        </w:rPr>
        <w:t xml:space="preserve">the number, characteristics, and patterns of adaptation of immigrants entering </w:t>
      </w:r>
      <w:r>
        <w:t xml:space="preserve">the United States </w:t>
      </w:r>
      <w:r w:rsidRPr="00677E32">
        <w:rPr>
          <w:rStyle w:val="StyleUnderline"/>
        </w:rPr>
        <w:t>as refugees, as legal immigrants, and as illegal immigrants differ in important ways</w:t>
      </w:r>
      <w:r>
        <w:t xml:space="preserve"> that are often </w:t>
      </w:r>
      <w:r w:rsidRPr="00A9633A">
        <w:rPr>
          <w:rStyle w:val="StyleUnderline"/>
        </w:rPr>
        <w:t>ignored in</w:t>
      </w:r>
      <w:r>
        <w:t xml:space="preserve"> research and </w:t>
      </w:r>
      <w:r w:rsidRPr="0088181C">
        <w:rPr>
          <w:rStyle w:val="Emphasis"/>
        </w:rPr>
        <w:t>policy debates</w:t>
      </w:r>
      <w:r>
        <w:t>.</w:t>
      </w:r>
    </w:p>
    <w:p w:rsidR="00E573D9" w:rsidRDefault="00E573D9" w:rsidP="00E573D9"/>
    <w:p w:rsidR="00E573D9" w:rsidRDefault="00E573D9" w:rsidP="00E573D9">
      <w:pPr>
        <w:pStyle w:val="Heading4"/>
      </w:pPr>
      <w:r>
        <w:t>The plan violates</w:t>
      </w:r>
    </w:p>
    <w:p w:rsidR="00E573D9" w:rsidRDefault="00E573D9" w:rsidP="00E573D9"/>
    <w:p w:rsidR="00E573D9" w:rsidRDefault="00E573D9" w:rsidP="00E573D9">
      <w:pPr>
        <w:pStyle w:val="Heading4"/>
      </w:pPr>
      <w:r>
        <w:t xml:space="preserve">Voting issue for limits and ground –the undocumented massively explodes the topic – it’s a separate body of literature involving </w:t>
      </w:r>
      <w:r>
        <w:rPr>
          <w:u w:val="single"/>
        </w:rPr>
        <w:t>hundreds</w:t>
      </w:r>
      <w:r>
        <w:t xml:space="preserve"> of possible affirmatives and thousands of hours of research that make preparation impossible</w:t>
      </w:r>
    </w:p>
    <w:p w:rsidR="00E573D9" w:rsidRPr="00212A50" w:rsidRDefault="00E573D9" w:rsidP="00E573D9"/>
    <w:p w:rsidR="00E573D9" w:rsidRDefault="00E573D9" w:rsidP="00E573D9">
      <w:pPr>
        <w:pStyle w:val="Heading3"/>
      </w:pPr>
      <w:r>
        <w:t>2nc – undocumented link</w:t>
      </w:r>
    </w:p>
    <w:p w:rsidR="00E573D9" w:rsidRDefault="00E573D9" w:rsidP="00E573D9"/>
    <w:p w:rsidR="00E573D9" w:rsidRDefault="00E573D9" w:rsidP="00E573D9">
      <w:pPr>
        <w:pStyle w:val="Heading4"/>
      </w:pPr>
      <w:r>
        <w:t>Legal immigration excludes unauthorized migrants</w:t>
      </w:r>
    </w:p>
    <w:p w:rsidR="00E573D9" w:rsidRPr="00F50576" w:rsidRDefault="00E573D9" w:rsidP="00E573D9">
      <w:pPr>
        <w:rPr>
          <w:b/>
        </w:rPr>
      </w:pPr>
      <w:r w:rsidRPr="4052D2A1">
        <w:rPr>
          <w:b/>
          <w:bCs/>
        </w:rPr>
        <w:t xml:space="preserve">Kandel, 17 – </w:t>
      </w:r>
      <w:r>
        <w:t xml:space="preserve">specialist in Immigration Policy at the Congressional Research Service (William, “A Primer on U.S. Immigration Policy” CRS Report for Congress, 11/14, </w:t>
      </w:r>
      <w:hyperlink r:id="rId54">
        <w:r w:rsidRPr="4052D2A1">
          <w:rPr>
            <w:rStyle w:val="Hyperlink"/>
          </w:rPr>
          <w:t>https://fas.org/sgp/crs/homesec/R45020.pdf</w:t>
        </w:r>
      </w:hyperlink>
      <w:r>
        <w:rPr>
          <w:rStyle w:val="Hyperlink"/>
        </w:rPr>
        <w:t xml:space="preserve">  </w:t>
      </w:r>
      <w:r>
        <w:rPr>
          <w:rStyle w:val="Hyperlink"/>
          <w:b/>
        </w:rPr>
        <w:t>italics in original</w:t>
      </w:r>
    </w:p>
    <w:p w:rsidR="00E573D9" w:rsidRDefault="00E573D9" w:rsidP="00E573D9"/>
    <w:p w:rsidR="00E573D9" w:rsidRDefault="00E573D9" w:rsidP="00E573D9">
      <w:r w:rsidRPr="4052D2A1">
        <w:rPr>
          <w:rStyle w:val="StyleUnderline"/>
        </w:rPr>
        <w:t>U.S. immigration policy is governed</w:t>
      </w:r>
      <w:r>
        <w:t xml:space="preserve"> largely </w:t>
      </w:r>
      <w:r w:rsidRPr="4052D2A1">
        <w:rPr>
          <w:rStyle w:val="StyleUnderline"/>
        </w:rPr>
        <w:t>by the Immigration and Nationality Act</w:t>
      </w:r>
      <w:r>
        <w:t xml:space="preserve"> (INA), which was first codified in 1952 and has been amended significantly several times since.1 Implementation of INA policies is carried out by multiple executive branch agencies. The Department of Homeland Security (DHS) has primary responsibility for immigration functions through several agencies: U.S. Citizenship and Immigration Services (USCIS), Customs and Border Protection (CBP), and Immigration and Customs Enforcement (ICE). The Department of State (DOS) issues visas to foreign nationals overseas, and the Department of Justice (DOJ) operates immigration courts through its Executive Office of Immigration Review (EOIR).</w:t>
      </w:r>
    </w:p>
    <w:p w:rsidR="00E573D9" w:rsidRDefault="00E573D9" w:rsidP="00E573D9">
      <w:r>
        <w:t xml:space="preserve">Foreign-born populations with different legal statuses are referred to throughout this report. The term aliens refers to people who are not U.S. citizens, including those legally and not legally present. 2 </w:t>
      </w:r>
      <w:r w:rsidRPr="4052D2A1">
        <w:rPr>
          <w:rStyle w:val="StyleUnderline"/>
        </w:rPr>
        <w:t>The two basic types of legal aliens are (1) immigrants (not including refugees and asylees) and (2) nonimmigrants</w:t>
      </w:r>
      <w:r>
        <w:t xml:space="preserve">. </w:t>
      </w:r>
      <w:r w:rsidRPr="00F50576">
        <w:rPr>
          <w:rStyle w:val="StyleUnderline"/>
          <w:i/>
        </w:rPr>
        <w:t>Immigrants</w:t>
      </w:r>
      <w:r w:rsidRPr="4052D2A1">
        <w:rPr>
          <w:rStyle w:val="StyleUnderline"/>
        </w:rPr>
        <w:t xml:space="preserve"> refers to foreign nationals lawfully admitted to the United States for permanent residence</w:t>
      </w:r>
      <w:r>
        <w:t xml:space="preserve">. 3 </w:t>
      </w:r>
      <w:r w:rsidRPr="00F50576">
        <w:rPr>
          <w:rStyle w:val="StyleUnderline"/>
          <w:i/>
        </w:rPr>
        <w:t>Nonimmigrants</w:t>
      </w:r>
      <w:r w:rsidRPr="4052D2A1">
        <w:rPr>
          <w:rStyle w:val="StyleUnderline"/>
        </w:rPr>
        <w:t xml:space="preserve"> refers to foreign nationals temporarily and lawfully admitted</w:t>
      </w:r>
      <w:r>
        <w:t xml:space="preserve"> to the United States for a specific purpose and period of time, including tourists, diplomats, students, temporary workers, and exchange visitors, among others.</w:t>
      </w:r>
    </w:p>
    <w:p w:rsidR="00E573D9" w:rsidRDefault="00E573D9" w:rsidP="00E573D9">
      <w:r w:rsidRPr="00F50576">
        <w:rPr>
          <w:i/>
        </w:rPr>
        <w:t>Refugees</w:t>
      </w:r>
      <w:r>
        <w:t xml:space="preserve"> and </w:t>
      </w:r>
      <w:r w:rsidRPr="00F50576">
        <w:rPr>
          <w:i/>
        </w:rPr>
        <w:t>asylees</w:t>
      </w:r>
      <w:r>
        <w:t xml:space="preserve"> refer to persons fleeing their countries because of persecution, or a wellfounded fear of persecution, on account of race, religion, nationality, membership in a particular social group, or political opinion (see “Refugees and Asylees”). </w:t>
      </w:r>
      <w:r w:rsidRPr="00A86684">
        <w:rPr>
          <w:rStyle w:val="StyleUnderline"/>
          <w:u w:val="none"/>
        </w:rPr>
        <w:t>Refugees and asylees are not classified as immigrants under the INA</w:t>
      </w:r>
      <w:r w:rsidRPr="00A86684">
        <w:t xml:space="preserve">, </w:t>
      </w:r>
      <w:r w:rsidRPr="00A86684">
        <w:rPr>
          <w:rStyle w:val="StyleUnderline"/>
          <w:u w:val="none"/>
        </w:rPr>
        <w:t>but once admitted, they may adjust their status to lawful permanent resident</w:t>
      </w:r>
      <w:r>
        <w:t xml:space="preserve"> (LPR).</w:t>
      </w:r>
    </w:p>
    <w:p w:rsidR="00E573D9" w:rsidRDefault="00E573D9" w:rsidP="00E573D9">
      <w:r w:rsidRPr="00F50576">
        <w:rPr>
          <w:i/>
        </w:rPr>
        <w:t>Naturalized citizens</w:t>
      </w:r>
      <w:r>
        <w:t xml:space="preserve"> refers to LPRs who become U.S. citizens through a process known as naturalization (described below), generally after residing in the United States continuously for at least five years. Noncitizens are persons who have not naturalized and may include immigrants as well as nonimmigrants.</w:t>
      </w:r>
    </w:p>
    <w:p w:rsidR="00E573D9" w:rsidRDefault="00E573D9" w:rsidP="00E573D9">
      <w:r w:rsidRPr="00A86684">
        <w:rPr>
          <w:i/>
          <w:u w:val="single"/>
        </w:rPr>
        <w:t xml:space="preserve">Unauthorized </w:t>
      </w:r>
      <w:r w:rsidRPr="00F50576">
        <w:rPr>
          <w:i/>
        </w:rPr>
        <w:t>aliens</w:t>
      </w:r>
      <w:r>
        <w:t xml:space="preserve"> </w:t>
      </w:r>
      <w:r w:rsidRPr="00A86684">
        <w:rPr>
          <w:u w:val="single"/>
        </w:rPr>
        <w:t>refers to foreign nationals who reside unlawfully</w:t>
      </w:r>
      <w:r>
        <w:t xml:space="preserve"> in the United States and who either entered the United States illegally (“</w:t>
      </w:r>
      <w:r w:rsidRPr="00A86684">
        <w:rPr>
          <w:u w:val="single"/>
        </w:rPr>
        <w:t>without inspection”</w:t>
      </w:r>
      <w:r>
        <w:t xml:space="preserve">) </w:t>
      </w:r>
      <w:r w:rsidRPr="00A86684">
        <w:rPr>
          <w:u w:val="single"/>
        </w:rPr>
        <w:t>or entered lawfully and temporarily</w:t>
      </w:r>
      <w:r>
        <w:t xml:space="preserve"> (“with inspection”) </w:t>
      </w:r>
      <w:r w:rsidRPr="00A86684">
        <w:rPr>
          <w:u w:val="single"/>
        </w:rPr>
        <w:t xml:space="preserve">but </w:t>
      </w:r>
      <w:r>
        <w:t xml:space="preserve">subsequently </w:t>
      </w:r>
      <w:r w:rsidRPr="00A86684">
        <w:rPr>
          <w:u w:val="single"/>
        </w:rPr>
        <w:t>violated the terms of their admission</w:t>
      </w:r>
      <w:r>
        <w:t xml:space="preserve">, typically </w:t>
      </w:r>
      <w:r w:rsidRPr="00A86684">
        <w:rPr>
          <w:u w:val="single"/>
        </w:rPr>
        <w:t>by “overstaying</w:t>
      </w:r>
      <w:r>
        <w:t>” their visa duration. 4</w:t>
      </w:r>
    </w:p>
    <w:p w:rsidR="00E573D9" w:rsidRPr="001A288A" w:rsidRDefault="00E573D9" w:rsidP="00E573D9"/>
    <w:p w:rsidR="00E573D9" w:rsidRDefault="00E573D9" w:rsidP="00E573D9">
      <w:pPr>
        <w:pStyle w:val="Heading4"/>
      </w:pPr>
      <w:r>
        <w:t xml:space="preserve">Legal immigration excludes the undocumented </w:t>
      </w:r>
    </w:p>
    <w:p w:rsidR="00E573D9" w:rsidRDefault="00E573D9" w:rsidP="00E573D9">
      <w:pPr>
        <w:rPr>
          <w:b/>
        </w:rPr>
      </w:pPr>
      <w:r>
        <w:rPr>
          <w:b/>
        </w:rPr>
        <w:t>Ballard</w:t>
      </w:r>
      <w:r>
        <w:t xml:space="preserve">, </w:t>
      </w:r>
      <w:r w:rsidRPr="009327D7">
        <w:rPr>
          <w:b/>
        </w:rPr>
        <w:t>16</w:t>
      </w:r>
      <w:r>
        <w:t xml:space="preserve"> - Jaimie Ballard, professor of Family Social Science at the University of Minnesota (</w:t>
      </w:r>
      <w:r>
        <w:rPr>
          <w:u w:val="single"/>
        </w:rPr>
        <w:t>Immigrant and Refugee Families</w:t>
      </w:r>
      <w:r>
        <w:t xml:space="preserve">, </w:t>
      </w:r>
      <w:hyperlink r:id="rId55" w:history="1">
        <w:r w:rsidRPr="00115385">
          <w:rPr>
            <w:rStyle w:val="Hyperlink"/>
          </w:rPr>
          <w:t>https://doi.org/10.24926/8668.0901</w:t>
        </w:r>
      </w:hyperlink>
      <w:r>
        <w:t xml:space="preserve">  </w:t>
      </w:r>
      <w:r>
        <w:rPr>
          <w:b/>
        </w:rPr>
        <w:t>bold in original</w:t>
      </w:r>
    </w:p>
    <w:p w:rsidR="00E573D9" w:rsidRPr="009327D7" w:rsidRDefault="00E573D9" w:rsidP="00E573D9"/>
    <w:p w:rsidR="00E573D9" w:rsidRDefault="00E573D9" w:rsidP="00E573D9">
      <w:r>
        <w:t>Immigrants are people who leave their country of origin to permanently settle in another country. They may enter the country legally and are therefore called documented immigrants or they may enter illegally and are referred to as undocumented immigrants.</w:t>
      </w:r>
    </w:p>
    <w:p w:rsidR="00E573D9" w:rsidRDefault="00E573D9" w:rsidP="00E573D9">
      <w:r w:rsidRPr="009327D7">
        <w:t>Legal or documented immigrants</w:t>
      </w:r>
      <w:r>
        <w:t xml:space="preserve">.   For the purposes of this chapter, </w:t>
      </w:r>
      <w:r w:rsidRPr="009327D7">
        <w:rPr>
          <w:rStyle w:val="StyleUnderline"/>
        </w:rPr>
        <w:t>legal immigrants are defined as individuals who were granted legal residence</w:t>
      </w:r>
      <w:r>
        <w:t xml:space="preserve"> in the United States. </w:t>
      </w:r>
      <w:r w:rsidRPr="009327D7">
        <w:rPr>
          <w:rStyle w:val="StyleUnderline"/>
        </w:rPr>
        <w:t>This would include</w:t>
      </w:r>
      <w:r>
        <w:t xml:space="preserve"> </w:t>
      </w:r>
      <w:r w:rsidRPr="009327D7">
        <w:rPr>
          <w:rStyle w:val="StyleUnderline"/>
        </w:rPr>
        <w:t>those</w:t>
      </w:r>
      <w:r>
        <w:t xml:space="preserve"> from other countries who were </w:t>
      </w:r>
      <w:r w:rsidRPr="009327D7">
        <w:rPr>
          <w:rStyle w:val="StyleUnderline"/>
        </w:rPr>
        <w:t>granted asylum, admitted as refugees, admitted under</w:t>
      </w:r>
      <w:r>
        <w:t xml:space="preserve"> a set of specific authorized </w:t>
      </w:r>
      <w:r w:rsidRPr="009327D7">
        <w:rPr>
          <w:rStyle w:val="StyleUnderline"/>
        </w:rPr>
        <w:t>temporary statuses for longer-term residence and work, or granted lawful permanent residence</w:t>
      </w:r>
      <w:r>
        <w:t xml:space="preserve"> status or citizenship.</w:t>
      </w:r>
    </w:p>
    <w:p w:rsidR="00E573D9" w:rsidRDefault="00E573D9" w:rsidP="00E573D9">
      <w:r>
        <w:t xml:space="preserve">&lt;p?Illegal or undocumented immigrants. Illegal or </w:t>
      </w:r>
      <w:r w:rsidRPr="009327D7">
        <w:rPr>
          <w:rStyle w:val="StyleUnderline"/>
        </w:rPr>
        <w:t>undocumented immigrants are foreign-born non-citizens</w:t>
      </w:r>
      <w:r>
        <w:t xml:space="preserve"> residing in the country who have </w:t>
      </w:r>
      <w:r w:rsidRPr="009327D7">
        <w:rPr>
          <w:rStyle w:val="StyleUnderline"/>
        </w:rPr>
        <w:t>not been granted a visa,</w:t>
      </w:r>
      <w:r>
        <w:t xml:space="preserve"> or were not given access (i.e., inspected) by the Department of State upon entrance (Passel &amp; Cohn, 2011; US Visas, n.d.). They may have entered the country illegally (e.g., crossing the borders), or may have entered the country legally with a valid visa but have stayed beyond the visa’s expiration date (Passel &amp; Cohn, 2011). Other terms also used in immigration research include: unauthorized immigrants, undocumented immigrants, and illegal immigrants. However, in this chapter, “undocumented immigrant” will be used to reference illegal and unauthorized immigrants.</w:t>
      </w:r>
    </w:p>
    <w:p w:rsidR="00E573D9" w:rsidRDefault="00E573D9" w:rsidP="00E573D9"/>
    <w:p w:rsidR="00E573D9" w:rsidRDefault="00E573D9" w:rsidP="00E573D9">
      <w:pPr>
        <w:pStyle w:val="Heading3"/>
      </w:pPr>
      <w:r>
        <w:t>AT: No restrictions on unauthorized – redundant</w:t>
      </w:r>
    </w:p>
    <w:p w:rsidR="00E573D9" w:rsidRDefault="00E573D9" w:rsidP="00E573D9"/>
    <w:p w:rsidR="00E573D9" w:rsidRDefault="00E573D9" w:rsidP="00E573D9">
      <w:pPr>
        <w:pStyle w:val="Heading4"/>
      </w:pPr>
      <w:r>
        <w:t>Restrictions on unauthorized entry refer to border enforcement – not visa controls</w:t>
      </w:r>
    </w:p>
    <w:p w:rsidR="00E573D9" w:rsidRDefault="00E573D9" w:rsidP="00E573D9">
      <w:r>
        <w:rPr>
          <w:b/>
        </w:rPr>
        <w:t xml:space="preserve">Skrentny, 11 </w:t>
      </w:r>
      <w:r>
        <w:t>- John D. Skrentny is a Professor of Sociology at the University of California, San Diego. Micah Gell-Redman is a graduate student in Political Science at the University of California, San Diego (“Comprehensive Immigration Reform and the Dynamics of Statutory Entrenchment” 120 Yale L.J. Online 325, lexis)</w:t>
      </w:r>
    </w:p>
    <w:p w:rsidR="00E573D9" w:rsidRDefault="00E573D9" w:rsidP="00E573D9"/>
    <w:p w:rsidR="00E573D9" w:rsidRDefault="00E573D9" w:rsidP="00E573D9">
      <w:r>
        <w:t xml:space="preserve">The entrenchment of border enforcement that legislators now take for granted thus built on venerable statutory norms of exclusion and the  [*336]  perception of immigration as a threat. </w:t>
      </w:r>
      <w:r w:rsidRPr="00A62466">
        <w:rPr>
          <w:rStyle w:val="StyleUnderline"/>
        </w:rPr>
        <w:t>With IRCA</w:t>
      </w:r>
      <w:r>
        <w:t xml:space="preserve"> in 1986, </w:t>
      </w:r>
      <w:r w:rsidRPr="00A62466">
        <w:rPr>
          <w:rStyle w:val="StyleUnderline"/>
        </w:rPr>
        <w:t xml:space="preserve">Congress made the move from immigration restriction in the form of passport and visa controls to immigration restriction as border and internal enforcement against </w:t>
      </w:r>
      <w:r w:rsidRPr="00A62466">
        <w:rPr>
          <w:rStyle w:val="Emphasis"/>
        </w:rPr>
        <w:t>unauthorized</w:t>
      </w:r>
      <w:r w:rsidRPr="00A62466">
        <w:rPr>
          <w:rStyle w:val="StyleUnderline"/>
        </w:rPr>
        <w:t xml:space="preserve"> entry</w:t>
      </w:r>
      <w:r>
        <w:t>. It called for increased enforcement by the Border Patrol, authorized a fifty percent increase in appropriations for the Immigration and Naturalization Service's enforcement budget, revamped criminal penalties for immigrant smugglers, and gave Presidents the power to declare an "immigration emergency." n56</w:t>
      </w:r>
    </w:p>
    <w:p w:rsidR="00E573D9" w:rsidRDefault="00E573D9" w:rsidP="00E573D9"/>
    <w:p w:rsidR="00E573D9" w:rsidRDefault="00E573D9" w:rsidP="00E573D9">
      <w:pPr>
        <w:pStyle w:val="Heading4"/>
      </w:pPr>
      <w:r>
        <w:t>Restrictions on the undocumented are laws like employer sanctions</w:t>
      </w:r>
    </w:p>
    <w:p w:rsidR="00E573D9" w:rsidRDefault="00E573D9" w:rsidP="00E573D9">
      <w:r>
        <w:rPr>
          <w:b/>
        </w:rPr>
        <w:t xml:space="preserve">Nguyen, 10 </w:t>
      </w:r>
      <w:r>
        <w:t>- J.D. Candidate 2011, Chapman University School of Law (Phi, “Closing the Back Door on Illegal Immigration: Over Two Decades of Ineffective Provisions While Solutions Are Just a Few Words Away“ 13 Chap. L. Rev. 615, lexis)</w:t>
      </w:r>
    </w:p>
    <w:p w:rsidR="00E573D9" w:rsidRPr="003F19CB" w:rsidRDefault="00E573D9" w:rsidP="00E573D9"/>
    <w:p w:rsidR="00E573D9" w:rsidRDefault="00E573D9" w:rsidP="00E573D9">
      <w:r>
        <w:t xml:space="preserve">As the nation expanded, </w:t>
      </w:r>
      <w:r w:rsidRPr="003F19CB">
        <w:rPr>
          <w:rStyle w:val="StyleUnderline"/>
        </w:rPr>
        <w:t xml:space="preserve">U.S. immigration policy gradually became more liberal and evolved to accept more documented immigrants while placing tougher restrictions on those who were undocumented. The highlight </w:t>
      </w:r>
      <w:r>
        <w:t xml:space="preserve">of this trend </w:t>
      </w:r>
      <w:r w:rsidRPr="003F19CB">
        <w:rPr>
          <w:rStyle w:val="StyleUnderline"/>
        </w:rPr>
        <w:t>was the Immigration Reform and Control Act</w:t>
      </w:r>
      <w:r>
        <w:t xml:space="preserve"> (IRCA) of 1986, n10 </w:t>
      </w:r>
      <w:r w:rsidRPr="003F19CB">
        <w:rPr>
          <w:rStyle w:val="StyleUnderline"/>
        </w:rPr>
        <w:t>which attacked the illegal immigration problem from</w:t>
      </w:r>
      <w:r>
        <w:t xml:space="preserve"> a new front: </w:t>
      </w:r>
      <w:r w:rsidRPr="003F19CB">
        <w:rPr>
          <w:rStyle w:val="StyleUnderline"/>
        </w:rPr>
        <w:t>the demand side</w:t>
      </w:r>
      <w:r>
        <w:t xml:space="preserve">. n11 </w:t>
      </w:r>
      <w:r w:rsidRPr="003F19CB">
        <w:rPr>
          <w:rStyle w:val="StyleUnderline"/>
        </w:rPr>
        <w:t>The IRCA makes it unlawful for employers "to hire, or to recruit or refer for a fee ... an alien knowing the alien is an unauthorized alien</w:t>
      </w:r>
      <w:r>
        <w:t>" n12 and it imposes sanctions on employers who knowingly do so. n13 Since opportunities for employment in the United States have by far been the primary motivation for immigrants to risk their lives to enter this country without proper documentation, n14 Congress believed that eliminating employment opportunities - the demand side - would effectively deter undocumented immigrants - the supply side - from  [*617]  entering this country. Under the IRCA, employers are required to verify their workers' eligibility for employment, and a violation of this requirement results in fines and sanctions. n15 The IRCA holds employers criminally and civilly liable for hiring undocumented immigrants so long as they have knowledge of the legal status of their prospective employees. n16 The IRCA sought to create a sweeping effect of eliminating undocumented immigrants; it purported to close the back door on illegal immigration while opening the front door to legal immigration. n17</w:t>
      </w:r>
    </w:p>
    <w:p w:rsidR="00E573D9" w:rsidRPr="00212A50" w:rsidRDefault="00E573D9" w:rsidP="00E573D9"/>
    <w:p w:rsidR="00E573D9" w:rsidRDefault="00E573D9" w:rsidP="00E573D9"/>
    <w:p w:rsidR="00E573D9" w:rsidRDefault="00E573D9" w:rsidP="00E573D9">
      <w:pPr>
        <w:pStyle w:val="Heading2"/>
      </w:pPr>
      <w:r>
        <w:t>Affirmative / Other</w:t>
      </w:r>
    </w:p>
    <w:p w:rsidR="00E573D9" w:rsidRDefault="00E573D9" w:rsidP="00E573D9"/>
    <w:p w:rsidR="00E573D9" w:rsidRDefault="00E573D9" w:rsidP="00E573D9">
      <w:pPr>
        <w:pStyle w:val="Heading3"/>
      </w:pPr>
      <w:r>
        <w:t>Includes adjustment of status</w:t>
      </w:r>
    </w:p>
    <w:p w:rsidR="00E573D9" w:rsidRDefault="00E573D9" w:rsidP="00E573D9"/>
    <w:p w:rsidR="00E573D9" w:rsidRDefault="00E573D9" w:rsidP="00E573D9">
      <w:pPr>
        <w:pStyle w:val="Heading4"/>
      </w:pPr>
      <w:r>
        <w:t>Adjustment of status constitutes admission</w:t>
      </w:r>
    </w:p>
    <w:p w:rsidR="00E573D9" w:rsidRDefault="00E573D9" w:rsidP="00E573D9">
      <w:r>
        <w:rPr>
          <w:b/>
        </w:rPr>
        <w:t xml:space="preserve">BIA, 99 </w:t>
      </w:r>
      <w:r>
        <w:t xml:space="preserve">– US Department of Justice Board of Immigration Appeals (In re Sara Ofelia ROSAS-Ramirez, Respondent File A92 125 313 - San Diego Decided April 7, 1999, </w:t>
      </w:r>
      <w:hyperlink r:id="rId56" w:history="1">
        <w:r w:rsidRPr="00C24A9A">
          <w:rPr>
            <w:rStyle w:val="Hyperlink"/>
          </w:rPr>
          <w:t>https://www.justice.gov/sites/default/files/eoir/legacy/2014/07/25/3384.pdf</w:t>
        </w:r>
      </w:hyperlink>
    </w:p>
    <w:p w:rsidR="00E573D9" w:rsidRPr="009353CD" w:rsidRDefault="00E573D9" w:rsidP="00E573D9"/>
    <w:p w:rsidR="00E573D9" w:rsidRDefault="00E573D9" w:rsidP="00E573D9">
      <w:r w:rsidRPr="009353CD">
        <w:rPr>
          <w:rStyle w:val="StyleUnderline"/>
        </w:rPr>
        <w:t>Our determination that aliens “lawfully admitted for permanent residence” through the adjustment process are considered to have accomplished an “admission” to the U</w:t>
      </w:r>
      <w:r>
        <w:t xml:space="preserve">nited </w:t>
      </w:r>
      <w:r w:rsidRPr="009353CD">
        <w:rPr>
          <w:rStyle w:val="StyleUnderline"/>
        </w:rPr>
        <w:t>S</w:t>
      </w:r>
      <w:r>
        <w:t xml:space="preserve">tates </w:t>
      </w:r>
      <w:r w:rsidRPr="009353CD">
        <w:rPr>
          <w:rStyle w:val="StyleUnderline"/>
        </w:rPr>
        <w:t>is supported by the language of the adjustment provisions</w:t>
      </w:r>
      <w:r>
        <w:t xml:space="preserve"> themselves. Most notably, under the general provision for adjustment of status, the Attorney General is instructed to “record the alien’s lawful admission for permanent residence.” Section 245(b) of the Act, 8 U.S.C. § 1255(b) (1994). Although adjustment of a legalization applicant under section 245A is not similarly recorded, such an alien is nonetheless characterized as being “lawfully admitted for permanent residence.” Section 245A(b)(1) of the Act. Other provisions for adjustment of status to permanent residence also confer upon the applicant the status of “an alien lawfully admitted for permanent residence.” See sections 209(b) (refugees), 210(a)(2) (special agricultural workers), 244(a) of the Act (suspension of deportation), 8 U.S.C. §§ 1159(b), 1160(a)(2), 1254(a) (1994). </w:t>
      </w:r>
      <w:r w:rsidRPr="009353CD">
        <w:rPr>
          <w:rStyle w:val="StyleUnderline"/>
        </w:rPr>
        <w:t>The IIRIRA adds an additional provision for cancellation of removal and adjustment of status which confers the status of “an alien lawfully admitted for permanent residence” upon an alien granted such relief.</w:t>
      </w:r>
      <w:r>
        <w:t xml:space="preserve"> Section 240A(b)(1) of the Act, 8 U.S.C. § 1229b(b)(1) (Supp. II 1996). This provision also instructs the Attorney General to “record the alien’s lawful admission for permanent residence” upon cancellation of removal. Section 240A(b)(3) of the Act. </w:t>
      </w:r>
    </w:p>
    <w:p w:rsidR="00E573D9" w:rsidRDefault="00E573D9" w:rsidP="00E573D9">
      <w:r>
        <w:t xml:space="preserve">Both before and after enactment of the IIRIRA, </w:t>
      </w:r>
      <w:r w:rsidRPr="009353CD">
        <w:rPr>
          <w:rStyle w:val="StyleUnderline"/>
        </w:rPr>
        <w:t>admission to permanent resident status occurred through two routes: (1) inspection and authorization at the border and (2) adjustment of status while in the U</w:t>
      </w:r>
      <w:r>
        <w:t xml:space="preserve">nited </w:t>
      </w:r>
      <w:r w:rsidRPr="009353CD">
        <w:rPr>
          <w:rStyle w:val="StyleUnderline"/>
        </w:rPr>
        <w:t>S</w:t>
      </w:r>
      <w:r>
        <w:t>tates. This dual approach to admission to permanent residence is reflected, not only in the two definitions discussed earlier, but also in section 101(a)(13)(C) of the Act, which provides that aliens “lawfully admitted for permanent residence . . . shall not be regarded as seeking an admission into the United States for purposes of the immigration laws” except in a number of situations specifically indicated.2 (Emphasis added.) The directive of section 101(a)(13)(C) regarding the treatment of aliens “lawfully admitted for permanent residence” is consistent with our interpretation that the term “admission” includes those aliens described at section 101(a)(20). In this respect, lawful permanent residents who are returning to the United States are not generally treated as seeking admission because they are treated as having already been admitted in the past.</w:t>
      </w:r>
    </w:p>
    <w:p w:rsidR="00E573D9" w:rsidRDefault="00E573D9" w:rsidP="00E573D9"/>
    <w:p w:rsidR="00E573D9" w:rsidRPr="00FF5DB2" w:rsidRDefault="00E573D9" w:rsidP="00E573D9">
      <w:pPr>
        <w:pStyle w:val="Heading4"/>
      </w:pPr>
      <w:r>
        <w:t>Legal immigration includes adjustment of status</w:t>
      </w:r>
    </w:p>
    <w:p w:rsidR="00E573D9" w:rsidRDefault="00E573D9" w:rsidP="00E573D9">
      <w:r w:rsidRPr="00FF5DB2">
        <w:rPr>
          <w:b/>
        </w:rPr>
        <w:t>Mulder, 1</w:t>
      </w:r>
      <w:r>
        <w:t xml:space="preserve"> – US Census Bureau (T. J., Hollmann, F. W., Lollock, L. R., Cassidy, R. C., Costanzo, J. M., &amp; Baker, J. D. (2001). U.S.</w:t>
      </w:r>
    </w:p>
    <w:p w:rsidR="00E573D9" w:rsidRPr="00FF5DB2" w:rsidRDefault="00E573D9" w:rsidP="00E573D9">
      <w:pPr>
        <w:rPr>
          <w:b/>
        </w:rPr>
      </w:pPr>
      <w:r>
        <w:t xml:space="preserve">Census Bureau measurement of net international migration to the United States: 1990–2000. </w:t>
      </w:r>
      <w:hyperlink r:id="rId57" w:anchor="legimm" w:history="1">
        <w:r w:rsidRPr="000A0087">
          <w:rPr>
            <w:rStyle w:val="Hyperlink"/>
          </w:rPr>
          <w:t>https://www.census.gov/population/www/documentation/twps0051/twps0051.html#legimm</w:t>
        </w:r>
      </w:hyperlink>
      <w:r>
        <w:t xml:space="preserve">  </w:t>
      </w:r>
      <w:r>
        <w:rPr>
          <w:b/>
        </w:rPr>
        <w:t>italics in original</w:t>
      </w:r>
    </w:p>
    <w:p w:rsidR="00E573D9" w:rsidRDefault="00E573D9" w:rsidP="00E573D9"/>
    <w:p w:rsidR="00E573D9" w:rsidRDefault="00E573D9" w:rsidP="00E573D9">
      <w:r>
        <w:t>Legal immigration</w:t>
      </w:r>
    </w:p>
    <w:p w:rsidR="00E573D9" w:rsidRDefault="00E573D9" w:rsidP="00E573D9">
      <w:r>
        <w:t xml:space="preserve">The sub-component of net international migration, </w:t>
      </w:r>
      <w:r w:rsidRPr="00FF5DB2">
        <w:rPr>
          <w:rStyle w:val="StyleUnderline"/>
          <w:i/>
        </w:rPr>
        <w:t>legal immigration</w:t>
      </w:r>
      <w:r>
        <w:t xml:space="preserve"> (LPR), </w:t>
      </w:r>
      <w:r w:rsidRPr="00FF5DB2">
        <w:rPr>
          <w:rStyle w:val="StyleUnderline"/>
        </w:rPr>
        <w:t>refers to non-citizens who are granted legal permanent residence</w:t>
      </w:r>
      <w:r>
        <w:t xml:space="preserve"> in the United States by the federal government, </w:t>
      </w:r>
      <w:r w:rsidRPr="00FF5DB2">
        <w:rPr>
          <w:rStyle w:val="StyleUnderline"/>
        </w:rPr>
        <w:t>or who reside in the U</w:t>
      </w:r>
      <w:r>
        <w:t xml:space="preserve">nited </w:t>
      </w:r>
      <w:r w:rsidRPr="00FF5DB2">
        <w:rPr>
          <w:rStyle w:val="StyleUnderline"/>
        </w:rPr>
        <w:t>S</w:t>
      </w:r>
      <w:r>
        <w:t xml:space="preserve">tates </w:t>
      </w:r>
      <w:r w:rsidRPr="00FF5DB2">
        <w:rPr>
          <w:rStyle w:val="Emphasis"/>
        </w:rPr>
        <w:t>and will ultimately be granted this status</w:t>
      </w:r>
      <w:r>
        <w:t>. Legal permanent residence includes the right to remai n in the country indefinitely, to be gainfully employed, and to seek the benefits of U.S. citizenship through naturalization.</w:t>
      </w:r>
    </w:p>
    <w:p w:rsidR="00E573D9" w:rsidRDefault="00E573D9" w:rsidP="00E573D9"/>
    <w:p w:rsidR="00E573D9" w:rsidRDefault="00E573D9" w:rsidP="00E573D9">
      <w:pPr>
        <w:pStyle w:val="Heading4"/>
      </w:pPr>
      <w:r>
        <w:t>Most who become LPRs already reside in the U.S.</w:t>
      </w:r>
    </w:p>
    <w:p w:rsidR="00E573D9" w:rsidRDefault="00E573D9" w:rsidP="00E573D9">
      <w:pPr>
        <w:shd w:val="clear" w:color="auto" w:fill="FFFFFF"/>
        <w:spacing w:line="235" w:lineRule="atLeast"/>
        <w:rPr>
          <w:color w:val="222222"/>
        </w:rPr>
      </w:pPr>
      <w:r>
        <w:rPr>
          <w:rStyle w:val="m6996517068433683380gmail-style13ptbold"/>
          <w:b/>
          <w:bCs/>
          <w:color w:val="222222"/>
          <w:sz w:val="26"/>
          <w:szCs w:val="26"/>
        </w:rPr>
        <w:t>Argueta, 16</w:t>
      </w:r>
      <w:r>
        <w:rPr>
          <w:color w:val="222222"/>
        </w:rPr>
        <w:t> --- Analyst in Immigration Policy at Congressional Research Service (7/28/16, Carla N., “Numerical Limits on Permanent Employment-Based Immigration: Analysis of the Per-country Ceilings,” </w:t>
      </w:r>
      <w:hyperlink r:id="rId58" w:tgtFrame="_blank" w:history="1">
        <w:r>
          <w:rPr>
            <w:rStyle w:val="Hyperlink"/>
          </w:rPr>
          <w:t>https://fas.org/sgp/crs/homesec/R42048.pdf</w:t>
        </w:r>
      </w:hyperlink>
      <w:r>
        <w:rPr>
          <w:color w:val="222222"/>
        </w:rPr>
        <w:t>, accessed on 5/10/18, JMP)</w:t>
      </w:r>
    </w:p>
    <w:p w:rsidR="00E573D9" w:rsidRDefault="00E573D9" w:rsidP="00E573D9">
      <w:pPr>
        <w:shd w:val="clear" w:color="auto" w:fill="FFFFFF"/>
        <w:spacing w:line="235" w:lineRule="atLeast"/>
        <w:rPr>
          <w:color w:val="222222"/>
        </w:rPr>
      </w:pPr>
    </w:p>
    <w:p w:rsidR="00E573D9" w:rsidRDefault="00E573D9" w:rsidP="00E573D9">
      <w:pPr>
        <w:shd w:val="clear" w:color="auto" w:fill="FFFFFF"/>
        <w:spacing w:line="235" w:lineRule="atLeast"/>
        <w:rPr>
          <w:color w:val="222222"/>
        </w:rPr>
      </w:pPr>
      <w:r>
        <w:rPr>
          <w:rStyle w:val="Emphasis"/>
          <w:b w:val="0"/>
          <w:bCs/>
          <w:i/>
          <w:iCs w:val="0"/>
          <w:color w:val="222222"/>
          <w:bdr w:val="none" w:sz="0" w:space="0" w:color="auto" w:frame="1"/>
        </w:rPr>
        <w:t>Most foreign nationals who become LPRs were already living in the</w:t>
      </w:r>
      <w:r>
        <w:rPr>
          <w:color w:val="222222"/>
        </w:rPr>
        <w:t> </w:t>
      </w:r>
      <w:r>
        <w:rPr>
          <w:rStyle w:val="Emphasis"/>
          <w:b w:val="0"/>
          <w:bCs/>
          <w:i/>
          <w:iCs w:val="0"/>
          <w:color w:val="222222"/>
          <w:bdr w:val="none" w:sz="0" w:space="0" w:color="auto" w:frame="1"/>
        </w:rPr>
        <w:t>U</w:t>
      </w:r>
      <w:r>
        <w:rPr>
          <w:color w:val="222222"/>
        </w:rPr>
        <w:t>nited </w:t>
      </w:r>
      <w:r>
        <w:rPr>
          <w:rStyle w:val="Emphasis"/>
          <w:b w:val="0"/>
          <w:bCs/>
          <w:i/>
          <w:iCs w:val="0"/>
          <w:color w:val="222222"/>
          <w:bdr w:val="none" w:sz="0" w:space="0" w:color="auto" w:frame="1"/>
        </w:rPr>
        <w:t>S</w:t>
      </w:r>
      <w:r>
        <w:rPr>
          <w:color w:val="222222"/>
        </w:rPr>
        <w:t>tates. For example, </w:t>
      </w:r>
      <w:r>
        <w:rPr>
          <w:rStyle w:val="m6996517068433683380gmail-styleunderline"/>
          <w:color w:val="222222"/>
        </w:rPr>
        <w:t xml:space="preserve">approximately </w:t>
      </w:r>
      <w:r w:rsidRPr="006F3B5A">
        <w:rPr>
          <w:rStyle w:val="StyleUnderline"/>
        </w:rPr>
        <w:t>86% of employment-based LPRs adjusted to LPR status in</w:t>
      </w:r>
      <w:r>
        <w:rPr>
          <w:rStyle w:val="m6996517068433683380gmail-styleunderline"/>
          <w:color w:val="222222"/>
        </w:rPr>
        <w:t xml:space="preserve"> FY</w:t>
      </w:r>
      <w:r w:rsidRPr="006F3B5A">
        <w:rPr>
          <w:rStyle w:val="StyleUnderline"/>
        </w:rPr>
        <w:t>2014</w:t>
      </w:r>
      <w:r>
        <w:rPr>
          <w:rStyle w:val="m6996517068433683380gmail-styleunderline"/>
          <w:color w:val="222222"/>
        </w:rPr>
        <w:t xml:space="preserve"> </w:t>
      </w:r>
      <w:r w:rsidRPr="006F3B5A">
        <w:rPr>
          <w:rStyle w:val="StyleUnderline"/>
        </w:rPr>
        <w:t>and only 14% arrived from abroad</w:t>
      </w:r>
      <w:r>
        <w:rPr>
          <w:color w:val="222222"/>
        </w:rPr>
        <w:t>. Figure 2 shows that </w:t>
      </w:r>
      <w:r>
        <w:rPr>
          <w:rStyle w:val="m6996517068433683380gmail-styleunderline"/>
          <w:color w:val="222222"/>
        </w:rPr>
        <w:t xml:space="preserve">over the last decade, </w:t>
      </w:r>
      <w:r w:rsidRPr="006F3B5A">
        <w:rPr>
          <w:rStyle w:val="StyleUnderline"/>
        </w:rPr>
        <w:t>within almost all employment-based LPR preference categories, most individuals were adjusting from within the</w:t>
      </w:r>
      <w:r>
        <w:rPr>
          <w:color w:val="222222"/>
        </w:rPr>
        <w:t> </w:t>
      </w:r>
      <w:r>
        <w:rPr>
          <w:rStyle w:val="Emphasis"/>
          <w:b w:val="0"/>
          <w:bCs/>
          <w:i/>
          <w:iCs w:val="0"/>
          <w:color w:val="222222"/>
          <w:bdr w:val="none" w:sz="0" w:space="0" w:color="auto" w:frame="1"/>
        </w:rPr>
        <w:t>U</w:t>
      </w:r>
      <w:r>
        <w:rPr>
          <w:color w:val="222222"/>
        </w:rPr>
        <w:t>nited </w:t>
      </w:r>
      <w:r>
        <w:rPr>
          <w:rStyle w:val="Emphasis"/>
          <w:b w:val="0"/>
          <w:bCs/>
          <w:i/>
          <w:iCs w:val="0"/>
          <w:color w:val="222222"/>
          <w:bdr w:val="none" w:sz="0" w:space="0" w:color="auto" w:frame="1"/>
        </w:rPr>
        <w:t>S</w:t>
      </w:r>
      <w:r>
        <w:rPr>
          <w:color w:val="222222"/>
        </w:rPr>
        <w:t>tates, </w:t>
      </w:r>
      <w:r>
        <w:rPr>
          <w:rStyle w:val="m6996517068433683380gmail-styleunderline"/>
          <w:color w:val="222222"/>
        </w:rPr>
        <w:t xml:space="preserve">typically </w:t>
      </w:r>
      <w:r w:rsidRPr="006F3B5A">
        <w:rPr>
          <w:rStyle w:val="StyleUnderline"/>
        </w:rPr>
        <w:t>as nonimmigrants</w:t>
      </w:r>
      <w:r>
        <w:rPr>
          <w:color w:val="222222"/>
        </w:rPr>
        <w:t>.21 The 5th preference immigrant investors were the exception and had a majority of individuals being admitted as new arrivals (82% from FY2004-FY2014).22</w:t>
      </w:r>
    </w:p>
    <w:p w:rsidR="00E573D9" w:rsidRDefault="00E573D9" w:rsidP="00E573D9"/>
    <w:p w:rsidR="00E573D9" w:rsidRDefault="00E573D9" w:rsidP="00E573D9">
      <w:pPr>
        <w:pStyle w:val="Heading4"/>
      </w:pPr>
      <w:r>
        <w:t>Immigration includes adjustment of status</w:t>
      </w:r>
    </w:p>
    <w:p w:rsidR="00E573D9" w:rsidRDefault="00E573D9" w:rsidP="00E573D9">
      <w:r>
        <w:rPr>
          <w:b/>
        </w:rPr>
        <w:t xml:space="preserve">Batlova, 17 </w:t>
      </w:r>
      <w:r>
        <w:t xml:space="preserve">- Senior Policy Analyst; Manager, Migration Policy Institute, and Gretchen Reinemeyer (Jeanne, “Spotlight on Legal Immigration to the United States” Migration Policy Institute, 11/15, </w:t>
      </w:r>
      <w:hyperlink r:id="rId59" w:anchor="1" w:history="1">
        <w:r w:rsidRPr="00C43C46">
          <w:rPr>
            <w:rStyle w:val="Hyperlink"/>
          </w:rPr>
          <w:t>https://www.migrationpolicy.org/article/spotlight-legal-immigration-united-states#1</w:t>
        </w:r>
      </w:hyperlink>
    </w:p>
    <w:p w:rsidR="00E573D9" w:rsidRDefault="00E573D9" w:rsidP="00E573D9"/>
    <w:p w:rsidR="00E573D9" w:rsidRDefault="00E573D9" w:rsidP="00E573D9">
      <w:r w:rsidRPr="00A22933">
        <w:rPr>
          <w:rStyle w:val="StyleUnderline"/>
        </w:rPr>
        <w:t>The total yearly inflow of immigrants</w:t>
      </w:r>
      <w:r>
        <w:t xml:space="preserve"> in </w:t>
      </w:r>
      <w:r w:rsidRPr="00A22933">
        <w:t xml:space="preserve">these categories </w:t>
      </w:r>
      <w:r w:rsidRPr="00A22933">
        <w:rPr>
          <w:rStyle w:val="StyleUnderline"/>
        </w:rPr>
        <w:t>is composed of both new arrivals</w:t>
      </w:r>
      <w:r>
        <w:t xml:space="preserve"> to the United States </w:t>
      </w:r>
      <w:r w:rsidRPr="00A22933">
        <w:rPr>
          <w:rStyle w:val="StyleUnderline"/>
        </w:rPr>
        <w:t>and status adjusters</w:t>
      </w:r>
      <w:r>
        <w:t>.</w:t>
      </w:r>
    </w:p>
    <w:p w:rsidR="00E573D9" w:rsidRDefault="00E573D9" w:rsidP="00E573D9">
      <w:r w:rsidRPr="00A22933">
        <w:rPr>
          <w:rStyle w:val="StyleUnderline"/>
        </w:rPr>
        <w:t>The number of all immigrants</w:t>
      </w:r>
      <w:r>
        <w:t xml:space="preserve"> admitted to the country shown in the immigration statistics tables </w:t>
      </w:r>
      <w:r w:rsidRPr="00A22933">
        <w:rPr>
          <w:rStyle w:val="StyleUnderline"/>
        </w:rPr>
        <w:t>consists of two different types of flow. One is newly arrived lawful permanent residents</w:t>
      </w:r>
      <w:r>
        <w:t xml:space="preserve">—persons who were issued immigrant visas by the Department of State overseas. </w:t>
      </w:r>
      <w:r w:rsidRPr="00A22933">
        <w:rPr>
          <w:rStyle w:val="StyleUnderline"/>
        </w:rPr>
        <w:t>The other is status adjusters</w:t>
      </w:r>
      <w:r>
        <w:t>—persons who enter the United States in one legal status and then adjust or change to permanent residence while in the country.</w:t>
      </w:r>
    </w:p>
    <w:p w:rsidR="00E573D9" w:rsidRDefault="00E573D9" w:rsidP="00E573D9">
      <w:r>
        <w:t xml:space="preserve">For example, </w:t>
      </w:r>
      <w:r w:rsidRPr="00A22933">
        <w:rPr>
          <w:rStyle w:val="StyleUnderline"/>
        </w:rPr>
        <w:t>a person arrives</w:t>
      </w:r>
      <w:r>
        <w:t xml:space="preserve"> in the United States </w:t>
      </w:r>
      <w:r w:rsidRPr="00A22933">
        <w:rPr>
          <w:rStyle w:val="StyleUnderline"/>
        </w:rPr>
        <w:t>on a temporary worker H-1B visa. If her company chooses to sponsor her for permanent residence, the employer can petition</w:t>
      </w:r>
      <w:r>
        <w:t xml:space="preserve"> U.S. Citizenship and Immigration Services </w:t>
      </w:r>
      <w:r w:rsidRPr="00A22933">
        <w:rPr>
          <w:rStyle w:val="StyleUnderline"/>
        </w:rPr>
        <w:t>(USCIS) for a green card</w:t>
      </w:r>
      <w:r>
        <w:t xml:space="preserve"> on behalf of the worker under an employment-preference visa.</w:t>
      </w:r>
    </w:p>
    <w:p w:rsidR="00E573D9" w:rsidRDefault="00E573D9" w:rsidP="00E573D9">
      <w:r>
        <w:t>If she meets the criteria, and if annual numerical ceilings for employment-preference visas have not been met, she will receive a card stating she is lawfully admitted for permanent residence. She is counted as a status adjuster for that year.</w:t>
      </w:r>
    </w:p>
    <w:p w:rsidR="00E573D9" w:rsidRDefault="00E573D9" w:rsidP="00E573D9"/>
    <w:p w:rsidR="00E573D9" w:rsidRDefault="00E573D9" w:rsidP="00E573D9">
      <w:pPr>
        <w:pStyle w:val="Heading4"/>
      </w:pPr>
      <w:r>
        <w:t>Legal immigration includes adjustment of status</w:t>
      </w:r>
    </w:p>
    <w:p w:rsidR="00E573D9" w:rsidRDefault="00E573D9" w:rsidP="00E573D9">
      <w:r>
        <w:rPr>
          <w:b/>
        </w:rPr>
        <w:t xml:space="preserve">Deardoff, 1 </w:t>
      </w:r>
      <w:r>
        <w:t xml:space="preserve">– US Census Bureau staff (Kevin, “Evaluating Components of International Migration: Estimates of the Foreign-Born Population by Migrant Status in 2000” </w:t>
      </w:r>
      <w:hyperlink r:id="rId60" w:history="1">
        <w:r w:rsidRPr="00801E58">
          <w:rPr>
            <w:rStyle w:val="Hyperlink"/>
          </w:rPr>
          <w:t>https://census.gov/content/dam/Census/library/working-papers/2001/demo/POP-twps0058.pdf</w:t>
        </w:r>
      </w:hyperlink>
    </w:p>
    <w:p w:rsidR="00E573D9" w:rsidRPr="00CF4D68" w:rsidRDefault="00E573D9" w:rsidP="00E573D9"/>
    <w:p w:rsidR="00E573D9" w:rsidRDefault="00E573D9" w:rsidP="00E573D9">
      <w:r w:rsidRPr="00211835">
        <w:rPr>
          <w:rStyle w:val="StyleUnderline"/>
        </w:rPr>
        <w:t>The Immigration and Nationality Act defines legal immigration as the process by which a non-citizen of the U</w:t>
      </w:r>
      <w:r>
        <w:t xml:space="preserve">nited </w:t>
      </w:r>
      <w:r w:rsidRPr="00211835">
        <w:rPr>
          <w:rStyle w:val="StyleUnderline"/>
        </w:rPr>
        <w:t>S</w:t>
      </w:r>
      <w:r>
        <w:t xml:space="preserve">tates </w:t>
      </w:r>
      <w:r w:rsidRPr="00211835">
        <w:rPr>
          <w:rStyle w:val="StyleUnderline"/>
        </w:rPr>
        <w:t>is granted legal permanent residence</w:t>
      </w:r>
      <w:r>
        <w:t xml:space="preserve">. A non-citizen with legal permanent residence status may remain in the country, be employed, travel freely, and seek naturalization to become a U.S. citizen. </w:t>
      </w:r>
      <w:r w:rsidRPr="003B67FA">
        <w:rPr>
          <w:rStyle w:val="StyleUnderline"/>
        </w:rPr>
        <w:t>Legal immigrants</w:t>
      </w:r>
      <w:r>
        <w:t xml:space="preserve">, as categorized by the Census Bureau, </w:t>
      </w:r>
      <w:r w:rsidRPr="003B67FA">
        <w:rPr>
          <w:rStyle w:val="StyleUnderline"/>
        </w:rPr>
        <w:t>include new arrivals</w:t>
      </w:r>
      <w:r>
        <w:t xml:space="preserve"> to the United States, </w:t>
      </w:r>
      <w:r w:rsidRPr="003B67FA">
        <w:rPr>
          <w:rStyle w:val="StyleUnderline"/>
        </w:rPr>
        <w:t>people adjusting their migrant status to legal permanent resident</w:t>
      </w:r>
      <w:r>
        <w:t xml:space="preserve"> (including Special Agricultural Workers (SAWs) and pre-1982 entrants (LAWs</w:t>
      </w:r>
      <w:r w:rsidRPr="003B67FA">
        <w:rPr>
          <w:rStyle w:val="StyleUnderline"/>
        </w:rPr>
        <w:t>)), asylees, and refugees</w:t>
      </w:r>
      <w:r>
        <w:t xml:space="preserve"> (Perry et al., 2001). </w:t>
      </w:r>
    </w:p>
    <w:p w:rsidR="00E573D9" w:rsidRDefault="00E573D9" w:rsidP="00E573D9"/>
    <w:p w:rsidR="00E573D9" w:rsidRDefault="00E573D9" w:rsidP="00E573D9">
      <w:pPr>
        <w:pStyle w:val="Heading4"/>
      </w:pPr>
      <w:r>
        <w:t>Core of the topic – most immigrants are status adjusters</w:t>
      </w:r>
    </w:p>
    <w:p w:rsidR="00E573D9" w:rsidRDefault="00E573D9" w:rsidP="00E573D9">
      <w:r>
        <w:rPr>
          <w:b/>
        </w:rPr>
        <w:t xml:space="preserve">Batlova, 17 </w:t>
      </w:r>
      <w:r>
        <w:t xml:space="preserve">- Senior Policy Analyst; Manager, Migration Policy Institute, and Gretchen Reinemeyer (Jeanne, “Spotlight on Legal Immigration to the United States” Migration Policy Institute, 11/15, </w:t>
      </w:r>
      <w:hyperlink r:id="rId61" w:anchor="1" w:history="1">
        <w:r w:rsidRPr="00C43C46">
          <w:rPr>
            <w:rStyle w:val="Hyperlink"/>
          </w:rPr>
          <w:t>https://www.migrationpolicy.org/article/spotlight-legal-immigration-united-states#1</w:t>
        </w:r>
      </w:hyperlink>
    </w:p>
    <w:p w:rsidR="00E573D9" w:rsidRDefault="00E573D9" w:rsidP="00E573D9"/>
    <w:p w:rsidR="00E573D9" w:rsidRDefault="00E573D9" w:rsidP="00E573D9">
      <w:r>
        <w:t xml:space="preserve">During 2006, nearly </w:t>
      </w:r>
      <w:r w:rsidRPr="00A22933">
        <w:rPr>
          <w:rStyle w:val="StyleUnderline"/>
        </w:rPr>
        <w:t>1.3 million people were granted lawful permanent resident status</w:t>
      </w:r>
      <w:r>
        <w:t>.</w:t>
      </w:r>
    </w:p>
    <w:p w:rsidR="00E573D9" w:rsidRDefault="00E573D9" w:rsidP="00E573D9">
      <w:r>
        <w:t>There were 1,266,264 immigrants who were granted legal residence in 2006. Of those, 447,016 (</w:t>
      </w:r>
      <w:r w:rsidRPr="00A22933">
        <w:rPr>
          <w:rStyle w:val="StyleUnderline"/>
        </w:rPr>
        <w:t>35</w:t>
      </w:r>
      <w:r>
        <w:t xml:space="preserve">.3 </w:t>
      </w:r>
      <w:r w:rsidRPr="00A22933">
        <w:rPr>
          <w:rStyle w:val="StyleUnderline"/>
        </w:rPr>
        <w:t>percent) were new arrivals</w:t>
      </w:r>
      <w:r>
        <w:t xml:space="preserve"> who entered the country in 2006, and 819,248 </w:t>
      </w:r>
      <w:r w:rsidRPr="00A22933">
        <w:rPr>
          <w:rStyle w:val="StyleUnderline"/>
        </w:rPr>
        <w:t>(64</w:t>
      </w:r>
      <w:r>
        <w:t xml:space="preserve">.7 </w:t>
      </w:r>
      <w:r w:rsidRPr="00A22933">
        <w:rPr>
          <w:rStyle w:val="StyleUnderline"/>
        </w:rPr>
        <w:t>percent) were status adjusters.</w:t>
      </w:r>
      <w:r>
        <w:t xml:space="preserve"> The status adjusters arrived in the United States in any year before 2006, but their applications were approved during 2006.</w:t>
      </w:r>
    </w:p>
    <w:p w:rsidR="00E573D9" w:rsidRDefault="00E573D9" w:rsidP="00E573D9"/>
    <w:p w:rsidR="00E573D9" w:rsidRDefault="00E573D9" w:rsidP="00E573D9">
      <w:pPr>
        <w:pStyle w:val="Heading3"/>
      </w:pPr>
      <w:r>
        <w:t>Includes admission or expulsion</w:t>
      </w:r>
    </w:p>
    <w:p w:rsidR="00E573D9" w:rsidRDefault="00E573D9" w:rsidP="00E573D9"/>
    <w:p w:rsidR="00E573D9" w:rsidRDefault="00E573D9" w:rsidP="00E573D9">
      <w:pPr>
        <w:pStyle w:val="Heading4"/>
      </w:pPr>
      <w:r>
        <w:t>Immigration is exclusively a question of who should be allowed into the country or allowed to remain</w:t>
      </w:r>
    </w:p>
    <w:p w:rsidR="00E573D9" w:rsidRDefault="00E573D9" w:rsidP="00E573D9">
      <w:r>
        <w:rPr>
          <w:b/>
        </w:rPr>
        <w:t xml:space="preserve">Brennan, 76 – </w:t>
      </w:r>
      <w:r>
        <w:t>US Supreme Court justice, writing for a unanimous Supreme Court (DE CANAS ET AL. v. BICA ET AL. No. 74-882. SUPREME COURT OF THE UNITED STATES 424 U.S. 351; 96 S. Ct. 933; 47 L. Ed. 2d 43; 1976 U.S. LEXIS 142; 78 Lab. Cas. (CCH) P53,798; 11 Empl. Prac. Dec. (CCH) P10,706; 91 L.R.R.M. 2433 Argued December 16, 1975 February 25, 1976)</w:t>
      </w:r>
    </w:p>
    <w:p w:rsidR="00E573D9" w:rsidRDefault="00E573D9" w:rsidP="00E573D9"/>
    <w:p w:rsidR="00E573D9" w:rsidRDefault="00E573D9" w:rsidP="00E573D9">
      <w:r>
        <w:t xml:space="preserve">Power to regulate immigration is unquestionably exclusively a federal power. </w:t>
      </w:r>
      <w:r w:rsidRPr="003D3612">
        <w:rPr>
          <w:rStyle w:val="StyleUnderline"/>
        </w:rPr>
        <w:t xml:space="preserve">The fact that aliens are the subject of a </w:t>
      </w:r>
      <w:r w:rsidRPr="00F50576">
        <w:rPr>
          <w:rStyle w:val="StyleUnderline"/>
          <w:u w:val="none"/>
        </w:rPr>
        <w:t>state</w:t>
      </w:r>
      <w:r w:rsidRPr="003D3612">
        <w:rPr>
          <w:rStyle w:val="StyleUnderline"/>
        </w:rPr>
        <w:t xml:space="preserve"> statute does not render it a regulation of immigration, which is</w:t>
      </w:r>
      <w:r>
        <w:t xml:space="preserve"> essentially </w:t>
      </w:r>
      <w:r w:rsidRPr="003D3612">
        <w:rPr>
          <w:rStyle w:val="StyleUnderline"/>
        </w:rPr>
        <w:t>a determination of who should or should not be admitted into the country</w:t>
      </w:r>
      <w:r>
        <w:t xml:space="preserve">, </w:t>
      </w:r>
      <w:r w:rsidRPr="003D3612">
        <w:rPr>
          <w:rStyle w:val="StyleUnderline"/>
        </w:rPr>
        <w:t>and the conditions under which a legal entrant may remain</w:t>
      </w:r>
      <w:r>
        <w:t>.</w:t>
      </w:r>
    </w:p>
    <w:p w:rsidR="00E573D9" w:rsidRDefault="00E573D9" w:rsidP="00E573D9"/>
    <w:p w:rsidR="00E573D9" w:rsidRDefault="00E573D9" w:rsidP="00E573D9">
      <w:pPr>
        <w:pStyle w:val="Heading4"/>
      </w:pPr>
      <w:r>
        <w:t>Immigration is exclusively about admission and expulsion – not general services or benefits for immigrants</w:t>
      </w:r>
    </w:p>
    <w:p w:rsidR="00E573D9" w:rsidRDefault="00E573D9" w:rsidP="00E573D9">
      <w:r w:rsidRPr="0072632A">
        <w:rPr>
          <w:b/>
        </w:rPr>
        <w:t>Motomura, 93</w:t>
      </w:r>
      <w:r>
        <w:t xml:space="preserve"> - Professor of Law, University of Colorado School of Law (Motomura, Hiroshi (1993) "Haitian Asylum Seekers: Interdiction and Immigrants’ Rights," Cornell International Law Journal: Vol. 26: Iss. 3, Article 7. Available at: </w:t>
      </w:r>
      <w:hyperlink r:id="rId62" w:history="1">
        <w:r w:rsidRPr="00387785">
          <w:rPr>
            <w:rStyle w:val="Hyperlink"/>
          </w:rPr>
          <w:t>http://scholarship.law.cornell.edu/cilj/vol26/iss3/7</w:t>
        </w:r>
      </w:hyperlink>
    </w:p>
    <w:p w:rsidR="00E573D9" w:rsidRDefault="00E573D9" w:rsidP="00E573D9"/>
    <w:p w:rsidR="00E573D9" w:rsidRDefault="00E573D9" w:rsidP="00E573D9">
      <w:r>
        <w:t>6. For purposes of this article</w:t>
      </w:r>
      <w:r w:rsidRPr="00B70077">
        <w:rPr>
          <w:rStyle w:val="StyleUnderline"/>
        </w:rPr>
        <w:t>, I define immigration cases as those regarding the admission and expulsion of aliens</w:t>
      </w:r>
      <w:r>
        <w:t>. As explained in Part I-C infra, the term "</w:t>
      </w:r>
      <w:r w:rsidRPr="00B70077">
        <w:rPr>
          <w:rStyle w:val="StyleUnderline"/>
        </w:rPr>
        <w:t>immigration</w:t>
      </w:r>
      <w:r>
        <w:t xml:space="preserve"> law" </w:t>
      </w:r>
      <w:r w:rsidRPr="00B70077">
        <w:rPr>
          <w:rStyle w:val="StyleUnderline"/>
        </w:rPr>
        <w:t>is intended to exclude other contexts in which questions arise regarding the rights of aliens</w:t>
      </w:r>
      <w:r>
        <w:t xml:space="preserve">, for example, </w:t>
      </w:r>
      <w:r w:rsidRPr="00B70077">
        <w:rPr>
          <w:rStyle w:val="StyleUnderline"/>
        </w:rPr>
        <w:t>to government employment, welfare benefits, or public education. This definition</w:t>
      </w:r>
      <w:r>
        <w:t xml:space="preserve"> of "immigration law" </w:t>
      </w:r>
      <w:r w:rsidRPr="00B70077">
        <w:rPr>
          <w:rStyle w:val="Emphasis"/>
        </w:rPr>
        <w:t>is common to the literature</w:t>
      </w:r>
      <w:r>
        <w:t>. See, e.g., Stephen H. Legomsky, Immigration Law and the Principle of Plenary Congressional Power, 1984 Sup. CT. REV. 255, 256.</w:t>
      </w:r>
    </w:p>
    <w:p w:rsidR="00E573D9" w:rsidRDefault="00E573D9" w:rsidP="00E573D9"/>
    <w:p w:rsidR="00E573D9" w:rsidRDefault="00E573D9" w:rsidP="00E573D9">
      <w:pPr>
        <w:pStyle w:val="Heading4"/>
      </w:pPr>
      <w:r>
        <w:t>Immigration is exclusively about admission and expulsion – anything broader unlimits</w:t>
      </w:r>
    </w:p>
    <w:p w:rsidR="00E573D9" w:rsidRDefault="00E573D9" w:rsidP="00E573D9">
      <w:r>
        <w:rPr>
          <w:b/>
        </w:rPr>
        <w:t xml:space="preserve">Legomsky, 84 -  </w:t>
      </w:r>
      <w:r w:rsidRPr="0072632A">
        <w:t>Stephen H. Legomsky is Associate Professor of Law, Washington University School of</w:t>
      </w:r>
      <w:r>
        <w:t xml:space="preserve"> </w:t>
      </w:r>
      <w:r w:rsidRPr="0072632A">
        <w:t>Law ( Stephen H. Legomsky, Immigration Law and the Principle of Plenary Congressional Power, 1984 Sup. CT. REv. 255, JSTOR)</w:t>
      </w:r>
    </w:p>
    <w:p w:rsidR="00E573D9" w:rsidRPr="0072632A" w:rsidRDefault="00E573D9" w:rsidP="00E573D9"/>
    <w:p w:rsidR="00E573D9" w:rsidRDefault="00E573D9" w:rsidP="00E573D9">
      <w:r>
        <w:t xml:space="preserve"> For purposes of my argument, the term </w:t>
      </w:r>
      <w:r w:rsidRPr="0072632A">
        <w:rPr>
          <w:rStyle w:val="StyleUnderline"/>
        </w:rPr>
        <w:t>"immigration</w:t>
      </w:r>
      <w:r>
        <w:t xml:space="preserve"> law" will be used to </w:t>
      </w:r>
      <w:r w:rsidRPr="0072632A">
        <w:rPr>
          <w:rStyle w:val="StyleUnderline"/>
        </w:rPr>
        <w:t>describe the</w:t>
      </w:r>
      <w:r>
        <w:t xml:space="preserve"> body of law governing the </w:t>
      </w:r>
      <w:r w:rsidRPr="0072632A">
        <w:rPr>
          <w:rStyle w:val="StyleUnderline"/>
        </w:rPr>
        <w:t>admission and the expulsion of aliens</w:t>
      </w:r>
      <w:r>
        <w:t xml:space="preserve">. That is the sphere in which the plenary power doctrine has operated. </w:t>
      </w:r>
      <w:r w:rsidRPr="0072632A">
        <w:rPr>
          <w:rStyle w:val="StyleUnderline"/>
        </w:rPr>
        <w:t>It should be distinguished from the more general law of aliens' rights and obligations. Common issues encompassed by the latter include</w:t>
      </w:r>
      <w:r>
        <w:t xml:space="preserve"> aliens' </w:t>
      </w:r>
      <w:r w:rsidRPr="0072632A">
        <w:rPr>
          <w:rStyle w:val="StyleUnderline"/>
        </w:rPr>
        <w:t>eligibility for social welfare</w:t>
      </w:r>
      <w:r>
        <w:t xml:space="preserve"> programs, </w:t>
      </w:r>
      <w:r w:rsidRPr="0072632A">
        <w:rPr>
          <w:rStyle w:val="StyleUnderline"/>
        </w:rPr>
        <w:t>for selected occupations, and for government employment; limitations on aliens' rights to own land; aliens' tax liabilities; and aliens' military statu</w:t>
      </w:r>
      <w:r>
        <w:t>s.3 In mild contrast with the plenary Congressional power over immigration, the Supreme Court has acknowledged that federal statutes in the aliens' rights area are reviewed for rationality when challenged as discrimina tory, though admittedly that review has not been intensive in prac tice.4 In addition, with one rapidly expanding exception,5 state action classifying on the basis of alienage has been subjected to strict scrutiny.6</w:t>
      </w:r>
    </w:p>
    <w:p w:rsidR="00E573D9" w:rsidRDefault="00E573D9" w:rsidP="00E573D9"/>
    <w:p w:rsidR="00E573D9" w:rsidRDefault="00E573D9" w:rsidP="00E573D9">
      <w:pPr>
        <w:pStyle w:val="Heading4"/>
      </w:pPr>
      <w:r>
        <w:t>Immigration refers to admission or expulsion</w:t>
      </w:r>
    </w:p>
    <w:p w:rsidR="00E573D9" w:rsidRDefault="00E573D9" w:rsidP="00E573D9">
      <w:r>
        <w:rPr>
          <w:b/>
        </w:rPr>
        <w:t xml:space="preserve">INA, 97  </w:t>
      </w:r>
      <w:r>
        <w:t xml:space="preserve">(Immigration and Nationality Act, 8 U.S.C. 1101, Revised 1/1/97, </w:t>
      </w:r>
      <w:hyperlink r:id="rId63" w:history="1">
        <w:r w:rsidRPr="00C43C46">
          <w:rPr>
            <w:rStyle w:val="Hyperlink"/>
          </w:rPr>
          <w:t>https://immigration-usa.com/ina_96_title_1.html</w:t>
        </w:r>
      </w:hyperlink>
    </w:p>
    <w:p w:rsidR="00E573D9" w:rsidRPr="007763B2" w:rsidRDefault="00E573D9" w:rsidP="00E573D9"/>
    <w:p w:rsidR="00E573D9" w:rsidRDefault="00E573D9" w:rsidP="00E573D9">
      <w:r>
        <w:t xml:space="preserve">(17) The term </w:t>
      </w:r>
      <w:r w:rsidRPr="007763B2">
        <w:rPr>
          <w:rStyle w:val="StyleUnderline"/>
        </w:rPr>
        <w:t>"immigration laws" includes</w:t>
      </w:r>
      <w:r>
        <w:t xml:space="preserve"> this Act and </w:t>
      </w:r>
      <w:r w:rsidRPr="007763B2">
        <w:rPr>
          <w:rStyle w:val="StyleUnderline"/>
        </w:rPr>
        <w:t>all laws,</w:t>
      </w:r>
      <w:r>
        <w:t xml:space="preserve"> conventions, and treaties of the United States </w:t>
      </w:r>
      <w:r w:rsidRPr="007763B2">
        <w:rPr>
          <w:rStyle w:val="StyleUnderline"/>
        </w:rPr>
        <w:t>relating to the immigration</w:t>
      </w:r>
      <w:r>
        <w:t xml:space="preserve">, exclusion, deportation, expulsion, </w:t>
      </w:r>
      <w:r w:rsidRPr="007763B2">
        <w:rPr>
          <w:rStyle w:val="StyleUnderline"/>
        </w:rPr>
        <w:t>or removal of aliens</w:t>
      </w:r>
      <w:r>
        <w:t>.</w:t>
      </w:r>
    </w:p>
    <w:p w:rsidR="00E573D9" w:rsidRDefault="00E573D9" w:rsidP="00E573D9"/>
    <w:p w:rsidR="00E573D9" w:rsidRDefault="00E573D9" w:rsidP="00E573D9">
      <w:pPr>
        <w:pStyle w:val="Heading4"/>
      </w:pPr>
      <w:r>
        <w:t>Immigration refers to the admission and expulsion of aliens</w:t>
      </w:r>
    </w:p>
    <w:p w:rsidR="00E573D9" w:rsidRDefault="00E573D9" w:rsidP="00E573D9">
      <w:r w:rsidRPr="0072632A">
        <w:rPr>
          <w:b/>
        </w:rPr>
        <w:t>Grable, 98</w:t>
      </w:r>
      <w:r>
        <w:t xml:space="preserve"> – law student (David M. Grable, Personhood Under the Due Process Clause: A Constitutional Analysis of the Illegal Immigration Reform and Immigrant Responsibility Act of 1996, 83 Cornell L. Rev. 820 (1998) Available at: </w:t>
      </w:r>
      <w:hyperlink r:id="rId64" w:history="1">
        <w:r w:rsidRPr="00387785">
          <w:rPr>
            <w:rStyle w:val="Hyperlink"/>
          </w:rPr>
          <w:t>http://scholarship.law.cornell.edu/clr/vol83/iss3/5</w:t>
        </w:r>
      </w:hyperlink>
    </w:p>
    <w:p w:rsidR="00E573D9" w:rsidRDefault="00E573D9" w:rsidP="00E573D9"/>
    <w:p w:rsidR="00E573D9" w:rsidRDefault="00E573D9" w:rsidP="00E573D9">
      <w:r>
        <w:t xml:space="preserve">13 For purposes of this Note, immigration regulation and </w:t>
      </w:r>
      <w:r w:rsidRPr="0072632A">
        <w:rPr>
          <w:rStyle w:val="StyleUnderline"/>
        </w:rPr>
        <w:t>immigration law refer to "the body of law governing the admission and the expulsion of aliens."</w:t>
      </w:r>
      <w:r>
        <w:t xml:space="preserve"> Stephen H. Legomsky, Immigration Law and the Principle of Plenary Congressional Power, 1984 Sup. CT. REv. 255, 256. So defined, </w:t>
      </w:r>
      <w:r w:rsidRPr="0072632A">
        <w:rPr>
          <w:rStyle w:val="StyleUnderline"/>
        </w:rPr>
        <w:t>immigration law can "be distinguished from the more general law of aliens' rights and obligations</w:t>
      </w:r>
      <w:r>
        <w:t>." Id.</w:t>
      </w:r>
    </w:p>
    <w:p w:rsidR="00E573D9" w:rsidRDefault="00E573D9" w:rsidP="00E573D9"/>
    <w:p w:rsidR="00E573D9" w:rsidRDefault="00E573D9" w:rsidP="00E573D9">
      <w:pPr>
        <w:pStyle w:val="Heading4"/>
      </w:pPr>
      <w:r>
        <w:t>Immigration is solely a determination of who is to be admitted and who should remain</w:t>
      </w:r>
    </w:p>
    <w:p w:rsidR="00E573D9" w:rsidRPr="0036523B" w:rsidRDefault="00E573D9" w:rsidP="00E573D9">
      <w:r>
        <w:rPr>
          <w:b/>
        </w:rPr>
        <w:t xml:space="preserve">Elrod, 12 - </w:t>
      </w:r>
      <w:r w:rsidRPr="0036523B">
        <w:t>Circuit Judge for the US Court of Appeals for the 5</w:t>
      </w:r>
      <w:r w:rsidRPr="0036523B">
        <w:rPr>
          <w:vertAlign w:val="superscript"/>
        </w:rPr>
        <w:t>th</w:t>
      </w:r>
      <w:r w:rsidRPr="0036523B">
        <w:t xml:space="preserve"> Circuit (Jennifer, VILLAS AT PARKSIDE PARTNERS, doing business as Villas at Parkside; LAKEVIEW AT PARKSIDE PARTNERS, LIMITED, doing business as Lakeview at Parkside; CHATEAU RITZ PARTNERS, doing business as Chateau De Ville; MARY MILLER SMITH; Plaintiffs-Appellees v. THE CITY OF FARMERS BRANCH, TEXAS, Defendant-Appellant; VALENTIN REYES; ALICIA GARCIA; GINGER EDWARDS; JOSE GUADALUPE ARIAS; AIDE GARZA, Plaintiffs-Appellees v. CITY OF FARMERS BRANCH, Defendant-Appellant No. 10-10751 UNITED STATES COURT OF APPEALS FOR THE FIFTH CIRCUIT 675 F.3d 802; 2012 U.S. App. LEXIS 6043</w:t>
      </w:r>
    </w:p>
    <w:p w:rsidR="00E573D9" w:rsidRDefault="00E573D9" w:rsidP="00E573D9">
      <w:pPr>
        <w:rPr>
          <w:b/>
        </w:rPr>
      </w:pPr>
    </w:p>
    <w:p w:rsidR="00E573D9" w:rsidRPr="003D3612" w:rsidRDefault="00E573D9" w:rsidP="00E573D9">
      <w:r w:rsidRPr="003D3612">
        <w:t xml:space="preserve">The majority concludes that the Ordinance  [**69] is preempted as an impermissible regulation of immigration and implicitly preempted via conflict preemption. In crafting its conclusion, the majority conflates the distinct doctrines of regulation  [*827]  of immigration and conflict preemption. Because a straightforward application of Supreme Court and Fifth Circuit precedent yields a different result, I must respectfully concur in part and dissent in part. First, </w:t>
      </w:r>
      <w:r w:rsidRPr="003D3612">
        <w:rPr>
          <w:rStyle w:val="StyleUnderline"/>
        </w:rPr>
        <w:t>although the Ordinance</w:t>
      </w:r>
      <w:r w:rsidRPr="003D3612">
        <w:t xml:space="preserve"> no doubt </w:t>
      </w:r>
      <w:r w:rsidRPr="003D3612">
        <w:rPr>
          <w:rStyle w:val="StyleUnderline"/>
        </w:rPr>
        <w:t>concerns illegal immigrants, it is simply not a regulation of immigration as defined by the Supreme Court in De Canas</w:t>
      </w:r>
      <w:r w:rsidRPr="003D3612">
        <w:t>. Second, because the Ordinance explicitly defers to federal determinations of immigration status—similar to the statute the Supreme Court upheld last term in Whiting—it is not conflict preempted, with the exception of its separate judicial review provisions.</w:t>
      </w:r>
    </w:p>
    <w:p w:rsidR="00E573D9" w:rsidRPr="003D3612" w:rsidRDefault="00E573D9" w:rsidP="00E573D9">
      <w:r w:rsidRPr="003D3612">
        <w:t>I. Regulation of Immigration</w:t>
      </w:r>
    </w:p>
    <w:p w:rsidR="00E573D9" w:rsidRDefault="00E573D9" w:rsidP="00E573D9">
      <w:r w:rsidRPr="003D3612">
        <w:rPr>
          <w:rStyle w:val="StyleUnderline"/>
        </w:rPr>
        <w:t>In De Canas</w:t>
      </w:r>
      <w:r>
        <w:t xml:space="preserve"> v. Bica, 424 U.S. 351, 96 S. Ct. 933, 47 L. Ed. 2d 43 (1976), </w:t>
      </w:r>
      <w:r w:rsidRPr="003D3612">
        <w:t xml:space="preserve">Justice Brennan wrote for a unanimous Supreme Court holding that a state statute criminalizing the employment of illegal immigrants was not preempted by federal law. Before analyzing whether Congress had preempted the statute, the Court examined whether the law was "a constitutionally proscribed regulation of immigration </w:t>
      </w:r>
      <w:r>
        <w:t xml:space="preserve"> [**70] that Congress itself would be powerless to authorize or approve." Id. at 356.</w:t>
      </w:r>
    </w:p>
    <w:p w:rsidR="00E573D9" w:rsidRDefault="00E573D9" w:rsidP="00E573D9">
      <w:r>
        <w:t xml:space="preserve">De Canas began that constitutional inquiry with the principle that the "[p]ower to regulate immigration is unquestionably exclusively a federal power." Id. at 354. "But the Court has never held that every state enactment which in any way deals with aliens is a regulation of immigration and thus per se preempted by this constitutional power, whether latent or exercised." Id. at 355. Thus, De Canas made clear that what constitutes a "regulation of immigration" in the constitutional sense is not "the fact that aliens are the subject of a state statute." Id. Rather, </w:t>
      </w:r>
      <w:r w:rsidRPr="003D3612">
        <w:rPr>
          <w:rStyle w:val="StyleUnderline"/>
        </w:rPr>
        <w:t>the Court narrowly defined a regulation of immigration as</w:t>
      </w:r>
      <w:r>
        <w:t xml:space="preserve"> "essentially </w:t>
      </w:r>
      <w:r w:rsidRPr="003D3612">
        <w:rPr>
          <w:rStyle w:val="StyleUnderline"/>
        </w:rPr>
        <w:t>a determination of who should or should not be admitted into the country</w:t>
      </w:r>
      <w:r w:rsidRPr="003D3612">
        <w:t xml:space="preserve">, </w:t>
      </w:r>
      <w:r w:rsidRPr="00A63277">
        <w:rPr>
          <w:rStyle w:val="StyleUnderline"/>
        </w:rPr>
        <w:t>and the conditions under which a legal entrant may remain</w:t>
      </w:r>
      <w:r>
        <w:t>." Id.</w:t>
      </w:r>
    </w:p>
    <w:p w:rsidR="00E573D9" w:rsidRPr="00E00DD8" w:rsidRDefault="00E573D9" w:rsidP="00E573D9"/>
    <w:p w:rsidR="00E573D9" w:rsidRDefault="00E573D9" w:rsidP="00E573D9">
      <w:pPr>
        <w:pStyle w:val="Heading3"/>
      </w:pPr>
      <w:r>
        <w:t>Includes asylees and refugees</w:t>
      </w:r>
    </w:p>
    <w:p w:rsidR="00E573D9" w:rsidRDefault="00E573D9" w:rsidP="00E573D9"/>
    <w:p w:rsidR="00E573D9" w:rsidRPr="008350FB" w:rsidRDefault="00E573D9" w:rsidP="00E573D9">
      <w:pPr>
        <w:pStyle w:val="Heading4"/>
        <w:rPr>
          <w:rStyle w:val="Style13ptBold"/>
          <w:b/>
        </w:rPr>
      </w:pPr>
      <w:r>
        <w:rPr>
          <w:rStyle w:val="Style13ptBold"/>
          <w:b/>
        </w:rPr>
        <w:t>Legal immigration refers to legal permanent residence, and includes family, employment, diversity, refugees and asylees</w:t>
      </w:r>
    </w:p>
    <w:p w:rsidR="00E573D9" w:rsidRDefault="00E573D9" w:rsidP="00E573D9">
      <w:r>
        <w:rPr>
          <w:b/>
        </w:rPr>
        <w:t xml:space="preserve">Felter, 18 – </w:t>
      </w:r>
      <w:r>
        <w:t xml:space="preserve">Council on Foreign Relations (Claire, “The U.S. Immigration Debate” Backgrounder, 3/13, </w:t>
      </w:r>
      <w:hyperlink r:id="rId65" w:history="1">
        <w:r w:rsidRPr="00387785">
          <w:rPr>
            <w:rStyle w:val="Hyperlink"/>
          </w:rPr>
          <w:t>https://www.cfr.org/backgrounder/us-immigration-debate-0</w:t>
        </w:r>
      </w:hyperlink>
    </w:p>
    <w:p w:rsidR="00E573D9" w:rsidRDefault="00E573D9" w:rsidP="00E573D9"/>
    <w:p w:rsidR="00E573D9" w:rsidRPr="00015143" w:rsidRDefault="00E573D9" w:rsidP="00E573D9">
      <w:r w:rsidRPr="00015143">
        <w:rPr>
          <w:rStyle w:val="StyleUnderline"/>
        </w:rPr>
        <w:t>Legal immigration</w:t>
      </w:r>
      <w:r w:rsidRPr="00015143">
        <w:t xml:space="preserve">. </w:t>
      </w:r>
      <w:r w:rsidRPr="00015143">
        <w:rPr>
          <w:rStyle w:val="StyleUnderline"/>
        </w:rPr>
        <w:t>The U</w:t>
      </w:r>
      <w:r w:rsidRPr="00015143">
        <w:t xml:space="preserve">nited </w:t>
      </w:r>
      <w:r w:rsidRPr="00015143">
        <w:rPr>
          <w:rStyle w:val="StyleUnderline"/>
        </w:rPr>
        <w:t>S</w:t>
      </w:r>
      <w:r w:rsidRPr="00015143">
        <w:t xml:space="preserve">tates </w:t>
      </w:r>
      <w:r w:rsidRPr="00015143">
        <w:rPr>
          <w:rStyle w:val="StyleUnderline"/>
        </w:rPr>
        <w:t>granted</w:t>
      </w:r>
      <w:r w:rsidRPr="00015143">
        <w:t xml:space="preserve"> nearly </w:t>
      </w:r>
      <w:r w:rsidRPr="00015143">
        <w:rPr>
          <w:rStyle w:val="StyleUnderline"/>
        </w:rPr>
        <w:t>1.2 million</w:t>
      </w:r>
      <w:r w:rsidRPr="00015143">
        <w:t xml:space="preserve"> individuals [PDF] </w:t>
      </w:r>
      <w:r w:rsidRPr="00015143">
        <w:rPr>
          <w:rStyle w:val="StyleUnderline"/>
        </w:rPr>
        <w:t>legal permanent residency</w:t>
      </w:r>
      <w:r w:rsidRPr="00015143">
        <w:t xml:space="preserve"> in 2016, more than </w:t>
      </w:r>
      <w:r w:rsidRPr="00015143">
        <w:rPr>
          <w:rStyle w:val="StyleUnderline"/>
        </w:rPr>
        <w:t>two-thirds of whom were admitted based on family</w:t>
      </w:r>
      <w:r w:rsidRPr="00015143">
        <w:t xml:space="preserve"> reunification. </w:t>
      </w:r>
      <w:r w:rsidRPr="00015143">
        <w:rPr>
          <w:rStyle w:val="StyleUnderline"/>
        </w:rPr>
        <w:t>Other categories included: employment-based</w:t>
      </w:r>
      <w:r w:rsidRPr="00015143">
        <w:t xml:space="preserve"> preferences (12 percent), </w:t>
      </w:r>
      <w:r w:rsidRPr="00015143">
        <w:rPr>
          <w:rStyle w:val="StyleUnderline"/>
        </w:rPr>
        <w:t xml:space="preserve">refugees </w:t>
      </w:r>
      <w:r w:rsidRPr="00015143">
        <w:t xml:space="preserve">(10 percent), </w:t>
      </w:r>
      <w:r w:rsidRPr="00015143">
        <w:rPr>
          <w:rStyle w:val="StyleUnderline"/>
        </w:rPr>
        <w:t>diversity</w:t>
      </w:r>
      <w:r w:rsidRPr="00015143">
        <w:t xml:space="preserve"> (4 percent), </w:t>
      </w:r>
      <w:r w:rsidRPr="00015143">
        <w:rPr>
          <w:rStyle w:val="StyleUnderline"/>
        </w:rPr>
        <w:t>and asylees</w:t>
      </w:r>
      <w:r w:rsidRPr="00015143">
        <w:t xml:space="preserve"> (3 percent). In late 2017 there were more than four million applicants on the State Department’s waiting list for immigrant visas [PDF].</w:t>
      </w:r>
    </w:p>
    <w:p w:rsidR="00E573D9" w:rsidRDefault="00E573D9" w:rsidP="00E573D9">
      <w:r w:rsidRPr="00015143">
        <w:t>Hundreds of thousands of individuals work legally in the United States under various types of nonimmigrant visas. In 2017, the United States granted close to 180,000 visas [PDF] for high-skilled workers, known as H1B visas, and nearly 250,000 visas for temporary workers in agriculture and other industries. H1B visas are capped at 85,000 per year, with exceptions for certain fields.</w:t>
      </w:r>
    </w:p>
    <w:p w:rsidR="00E573D9" w:rsidRDefault="00E573D9" w:rsidP="00E573D9"/>
    <w:p w:rsidR="00E573D9" w:rsidRDefault="00E573D9" w:rsidP="00E573D9">
      <w:pPr>
        <w:pStyle w:val="Heading4"/>
      </w:pPr>
      <w:r>
        <w:t>Legal immigration is the process of getting LPR status and includes asylees and refugees</w:t>
      </w:r>
    </w:p>
    <w:p w:rsidR="00E573D9" w:rsidRDefault="00E573D9" w:rsidP="00E573D9">
      <w:r>
        <w:rPr>
          <w:b/>
        </w:rPr>
        <w:t xml:space="preserve">Deardoff, 1 </w:t>
      </w:r>
      <w:r>
        <w:t xml:space="preserve">– US Census Bureau staff (Kevin, “Evaluating Components of International Migration: Estimates of the Foreign-Born Population by Migrant Status in 2000” </w:t>
      </w:r>
      <w:hyperlink r:id="rId66" w:history="1">
        <w:r w:rsidRPr="00801E58">
          <w:rPr>
            <w:rStyle w:val="Hyperlink"/>
          </w:rPr>
          <w:t>https://census.gov/content/dam/Census/library/working-papers/2001/demo/POP-twps0058.pdf</w:t>
        </w:r>
      </w:hyperlink>
    </w:p>
    <w:p w:rsidR="00E573D9" w:rsidRPr="00CF4D68" w:rsidRDefault="00E573D9" w:rsidP="00E573D9"/>
    <w:p w:rsidR="00E573D9" w:rsidRDefault="00E573D9" w:rsidP="00E573D9">
      <w:r w:rsidRPr="00211835">
        <w:rPr>
          <w:rStyle w:val="StyleUnderline"/>
        </w:rPr>
        <w:t>The Immigration and Nationality Act defines legal immigration as the process by which a non-citizen of the U</w:t>
      </w:r>
      <w:r>
        <w:t xml:space="preserve">nited </w:t>
      </w:r>
      <w:r w:rsidRPr="00211835">
        <w:rPr>
          <w:rStyle w:val="StyleUnderline"/>
        </w:rPr>
        <w:t>S</w:t>
      </w:r>
      <w:r>
        <w:t xml:space="preserve">tates </w:t>
      </w:r>
      <w:r w:rsidRPr="00211835">
        <w:rPr>
          <w:rStyle w:val="StyleUnderline"/>
        </w:rPr>
        <w:t>is granted legal permanent residence</w:t>
      </w:r>
      <w:r>
        <w:t xml:space="preserve">. A non-citizen with legal permanent residence status may remain in the country, be employed, travel freely, and seek naturalization to become a U.S. citizen. </w:t>
      </w:r>
      <w:r w:rsidRPr="003B67FA">
        <w:rPr>
          <w:rStyle w:val="StyleUnderline"/>
        </w:rPr>
        <w:t>Legal immigrants</w:t>
      </w:r>
      <w:r>
        <w:t xml:space="preserve">, as categorized by the Census Bureau, </w:t>
      </w:r>
      <w:r w:rsidRPr="003B67FA">
        <w:rPr>
          <w:rStyle w:val="StyleUnderline"/>
        </w:rPr>
        <w:t>include new arrivals</w:t>
      </w:r>
      <w:r>
        <w:t xml:space="preserve"> to the United States, </w:t>
      </w:r>
      <w:r w:rsidRPr="003B67FA">
        <w:rPr>
          <w:rStyle w:val="StyleUnderline"/>
        </w:rPr>
        <w:t>people adjusting their migrant status to legal permanent resident</w:t>
      </w:r>
      <w:r>
        <w:t xml:space="preserve"> (including Special Agricultural Workers (SAWs) and pre-1982 entrants (LAWs</w:t>
      </w:r>
      <w:r w:rsidRPr="003B67FA">
        <w:rPr>
          <w:rStyle w:val="StyleUnderline"/>
        </w:rPr>
        <w:t>)), asylees, and refugees</w:t>
      </w:r>
      <w:r>
        <w:t xml:space="preserve"> (Perry et al., 2001). </w:t>
      </w:r>
    </w:p>
    <w:p w:rsidR="00E573D9" w:rsidRDefault="00E573D9" w:rsidP="00E573D9"/>
    <w:p w:rsidR="00E573D9" w:rsidRDefault="00E573D9" w:rsidP="00E573D9">
      <w:pPr>
        <w:pStyle w:val="Heading4"/>
      </w:pPr>
      <w:r>
        <w:t>Legal immigration includes LPRs and refugees</w:t>
      </w:r>
    </w:p>
    <w:p w:rsidR="00E573D9" w:rsidRDefault="00E573D9" w:rsidP="00E573D9">
      <w:r>
        <w:rPr>
          <w:b/>
        </w:rPr>
        <w:t xml:space="preserve">Williams, 83 – </w:t>
      </w:r>
      <w:r w:rsidRPr="00D94DF6">
        <w:t>PhD Dissertation in Philosophy at Ohio State (Jennifer, “</w:t>
      </w:r>
      <w:r>
        <w:t>LEGAL AND ILLEGAL IMMIGRATION TO THE UNITED STATES SINCE 1965</w:t>
      </w:r>
    </w:p>
    <w:p w:rsidR="00E573D9" w:rsidRPr="00A71C64" w:rsidRDefault="00E573D9" w:rsidP="00E573D9">
      <w:r>
        <w:t>RECENT ENTRANTS' EMPLOYMENT AND SOME IMPLICATIONS FOR POLICY” https://etd.ohiolink.edu/!etd.send_file?accession=osu1487240083948827&amp;disposition=inline</w:t>
      </w:r>
    </w:p>
    <w:p w:rsidR="00E573D9" w:rsidRDefault="00E573D9" w:rsidP="00E573D9"/>
    <w:p w:rsidR="00E573D9" w:rsidRDefault="00E573D9" w:rsidP="00E573D9">
      <w:r w:rsidRPr="00D94DF6">
        <w:rPr>
          <w:rStyle w:val="StyleUnderline"/>
        </w:rPr>
        <w:t>The term "legal immigrants" here denotes foreign born persons admitted</w:t>
      </w:r>
      <w:r>
        <w:t xml:space="preserve"> to the United States </w:t>
      </w:r>
      <w:r w:rsidRPr="00D94DF6">
        <w:rPr>
          <w:rStyle w:val="StyleUnderline"/>
        </w:rPr>
        <w:t>as permanent resident</w:t>
      </w:r>
      <w:r>
        <w:t xml:space="preserve"> aliens</w:t>
      </w:r>
      <w:r w:rsidRPr="00D94DF6">
        <w:rPr>
          <w:rStyle w:val="StyleUnderline"/>
        </w:rPr>
        <w:t>, plus refugees, who</w:t>
      </w:r>
      <w:r>
        <w:t xml:space="preserve"> eventually </w:t>
      </w:r>
      <w:r w:rsidRPr="00D94DF6">
        <w:rPr>
          <w:rStyle w:val="StyleUnderline"/>
        </w:rPr>
        <w:t>become eligible for permanent resident</w:t>
      </w:r>
      <w:r>
        <w:t xml:space="preserve"> alien </w:t>
      </w:r>
      <w:r w:rsidRPr="00D94DF6">
        <w:rPr>
          <w:rStyle w:val="StyleUnderline"/>
        </w:rPr>
        <w:t>status</w:t>
      </w:r>
      <w:r>
        <w:t>. In strict usage "legal immigrants" is a redundant phrase, because immigrants are, by definition, legal. Also, technically, naturalized Americans (persons who were once immigrants but have been granted American citizenship) are no longer immigrants. They are, instead, part of the larger foreign born population. In this dissertation, however, the distinction between naturalized citizens and immigrants could not be retained.</w:t>
      </w:r>
    </w:p>
    <w:p w:rsidR="00E573D9" w:rsidRDefault="00E573D9" w:rsidP="00E573D9"/>
    <w:p w:rsidR="00E573D9" w:rsidRDefault="00E573D9" w:rsidP="00E573D9">
      <w:pPr>
        <w:pStyle w:val="Heading4"/>
      </w:pPr>
      <w:r>
        <w:t>Immigration includes refugees</w:t>
      </w:r>
    </w:p>
    <w:p w:rsidR="00E573D9" w:rsidRDefault="00E573D9" w:rsidP="00E573D9">
      <w:r>
        <w:rPr>
          <w:b/>
        </w:rPr>
        <w:t xml:space="preserve">PoKemper, 17 </w:t>
      </w:r>
      <w:r>
        <w:t xml:space="preserve">– General Counsel, Human Rights Watch (Dinah, Letter to the Central Intelligence Agency, 1/18, </w:t>
      </w:r>
      <w:hyperlink r:id="rId67" w:history="1">
        <w:r w:rsidRPr="00C43C46">
          <w:rPr>
            <w:rStyle w:val="Hyperlink"/>
          </w:rPr>
          <w:t>https://www.hrw.org/sites/default/files/supporting_resources/hrw_foia_request_-_cia_-_section_702_and_eo_12333_-_final.pdf</w:t>
        </w:r>
      </w:hyperlink>
    </w:p>
    <w:p w:rsidR="00E573D9" w:rsidRPr="00FF3331" w:rsidRDefault="00E573D9" w:rsidP="00E573D9"/>
    <w:p w:rsidR="00E573D9" w:rsidRDefault="00E573D9" w:rsidP="00E573D9">
      <w:r>
        <w:t xml:space="preserve">For the purposes of this request, </w:t>
      </w:r>
      <w:r w:rsidRPr="0094685B">
        <w:rPr>
          <w:rStyle w:val="StyleUnderline"/>
        </w:rPr>
        <w:t>the term “immigration” should be understood to encompass</w:t>
      </w:r>
      <w:r>
        <w:t xml:space="preserve">, inter alia, relevant </w:t>
      </w:r>
      <w:r w:rsidRPr="0094685B">
        <w:rPr>
          <w:rStyle w:val="StyleUnderline"/>
        </w:rPr>
        <w:t>activities of refugees and asylum-seekers, as well as documented or undocumented immigrants</w:t>
      </w:r>
      <w:r>
        <w:t xml:space="preserve"> or would-be immigrants.</w:t>
      </w:r>
    </w:p>
    <w:p w:rsidR="00E573D9" w:rsidRDefault="00E573D9" w:rsidP="00E573D9"/>
    <w:p w:rsidR="00E573D9" w:rsidRPr="00D8688A" w:rsidRDefault="00E573D9" w:rsidP="00E573D9"/>
    <w:p w:rsidR="00E573D9" w:rsidRPr="00D8688A" w:rsidRDefault="00E573D9" w:rsidP="00E573D9"/>
    <w:p w:rsidR="00E573D9" w:rsidRDefault="00E573D9" w:rsidP="00E573D9">
      <w:pPr>
        <w:pStyle w:val="Heading3"/>
      </w:pPr>
      <w:r>
        <w:t>Includes non-immigrants / temporary</w:t>
      </w:r>
    </w:p>
    <w:p w:rsidR="00E573D9" w:rsidRDefault="00E573D9" w:rsidP="00E573D9"/>
    <w:p w:rsidR="00E573D9" w:rsidRDefault="00E573D9" w:rsidP="00E573D9">
      <w:pPr>
        <w:pStyle w:val="Heading4"/>
      </w:pPr>
      <w:r>
        <w:t>Legal immigration includes students and temporary migrants – government and academic consensus</w:t>
      </w:r>
    </w:p>
    <w:p w:rsidR="00E573D9" w:rsidRDefault="00E573D9" w:rsidP="00E573D9">
      <w:r>
        <w:rPr>
          <w:b/>
        </w:rPr>
        <w:t xml:space="preserve">Passel, 15 </w:t>
      </w:r>
      <w:r>
        <w:t xml:space="preserve">- Jeffrey Passel is a senior demographer at Pew Research Center. He is a nationally known expert on immigration to the United States and the demography of racial and ethnic groups. Passel formerly served as principal research associate at the Urban Institute’s Labor, Human Services and Population Center (“Share of Unauthorized Immigrant Workers in Production, Construction Jobs Falls Since 2007” 3/26, </w:t>
      </w:r>
      <w:hyperlink r:id="rId68" w:history="1">
        <w:r w:rsidRPr="00115385">
          <w:rPr>
            <w:rStyle w:val="Hyperlink"/>
          </w:rPr>
          <w:t>http://www.pewhispanic.org/2015/03/26/share-of-unauthorized-immigrant-workers-in-production-construction-jobs-falls-since-2007/</w:t>
        </w:r>
      </w:hyperlink>
    </w:p>
    <w:p w:rsidR="00E573D9" w:rsidRPr="009327D7" w:rsidRDefault="00E573D9" w:rsidP="00E573D9"/>
    <w:p w:rsidR="00E573D9" w:rsidRDefault="00E573D9" w:rsidP="00E573D9">
      <w:r w:rsidRPr="009327D7">
        <w:rPr>
          <w:rStyle w:val="StyleUnderline"/>
        </w:rPr>
        <w:t xml:space="preserve">The “legal immigrant” population is defined as people granted legal permanent residence; </w:t>
      </w:r>
      <w:r>
        <w:t xml:space="preserve">those granted </w:t>
      </w:r>
      <w:r w:rsidRPr="009327D7">
        <w:rPr>
          <w:rStyle w:val="StyleUnderline"/>
        </w:rPr>
        <w:t>asylum; people admitted as refugees; and people admitted under a set of specific authorized temporary statuses</w:t>
      </w:r>
      <w:r>
        <w:t xml:space="preserve"> for longer-term residence and work. </w:t>
      </w:r>
      <w:r w:rsidRPr="00DB73AB">
        <w:rPr>
          <w:rStyle w:val="StyleUnderline"/>
        </w:rPr>
        <w:t xml:space="preserve">This group includes </w:t>
      </w:r>
      <w:r>
        <w:t>“naturalized citizens,” legal immigrants who have become U.S. citizens through naturalization; “legal permanent resident aliens” who have been granted permission to stay indefinitely in the U.S. as permanent residents, asylees or refugees; and “</w:t>
      </w:r>
      <w:r w:rsidRPr="00DB73AB">
        <w:rPr>
          <w:rStyle w:val="StyleUnderline"/>
        </w:rPr>
        <w:t>legal temporary migrants” (including students, diplomats and “high-tech guest workers</w:t>
      </w:r>
      <w:r>
        <w:t xml:space="preserve">”) </w:t>
      </w:r>
      <w:r w:rsidRPr="004D7E7F">
        <w:rPr>
          <w:rStyle w:val="StyleUnderline"/>
        </w:rPr>
        <w:t>who are allowed to live and</w:t>
      </w:r>
      <w:r>
        <w:t xml:space="preserve">, in some cases, </w:t>
      </w:r>
      <w:r w:rsidRPr="004D7E7F">
        <w:rPr>
          <w:rStyle w:val="StyleUnderline"/>
        </w:rPr>
        <w:t>work</w:t>
      </w:r>
      <w:r>
        <w:t xml:space="preserve"> in the U.S. </w:t>
      </w:r>
      <w:r w:rsidRPr="004D7E7F">
        <w:rPr>
          <w:rStyle w:val="StyleUnderline"/>
        </w:rPr>
        <w:t>for</w:t>
      </w:r>
      <w:r>
        <w:t xml:space="preserve"> specific periods of time (usually </w:t>
      </w:r>
      <w:r w:rsidRPr="004D7E7F">
        <w:rPr>
          <w:rStyle w:val="StyleUnderline"/>
        </w:rPr>
        <w:t>longer than one year</w:t>
      </w:r>
      <w:r>
        <w:t>).</w:t>
      </w:r>
    </w:p>
    <w:p w:rsidR="00E573D9" w:rsidRDefault="00E573D9" w:rsidP="00E573D9">
      <w:r w:rsidRPr="00DB73AB">
        <w:rPr>
          <w:rStyle w:val="StyleUnderline"/>
        </w:rPr>
        <w:t>“Unauthorized immigrants” are all foreign-born non citizens residing in the country who are not “legal immigrants</w:t>
      </w:r>
      <w:r w:rsidRPr="00DB73AB">
        <w:t xml:space="preserve">.” </w:t>
      </w:r>
      <w:r w:rsidRPr="00DB73AB">
        <w:rPr>
          <w:rStyle w:val="Emphasis"/>
        </w:rPr>
        <w:t xml:space="preserve">These definitions reflect standard </w:t>
      </w:r>
      <w:r w:rsidRPr="00DB73AB">
        <w:t>and customary</w:t>
      </w:r>
      <w:r w:rsidRPr="00DB73AB">
        <w:rPr>
          <w:rStyle w:val="Emphasis"/>
        </w:rPr>
        <w:t xml:space="preserve"> usage by the U.S. Department of Homeland Security and academic researchers</w:t>
      </w:r>
      <w:r>
        <w:t>. The vast majority of unauthorized immigrants entered the country without valid documents or arrived with valid visas but stayed past their visa expiration date or otherwise violated the terms of their admission. Some who entered as unauthorized immigrants or violated terms of admission have obtained work authorization by applying for adjustment to legal permanent status, obtaining Temporary Protected Status (TPS) or receiving Deferred Action for Childhood Arrivals (DACA) status. This “quasi-legal” group could account for as much as 10% of the unauthorized population. Many could also revert to unauthorized status.</w:t>
      </w:r>
    </w:p>
    <w:p w:rsidR="00E573D9" w:rsidRDefault="00E573D9" w:rsidP="00E573D9">
      <w:pPr>
        <w:pStyle w:val="Heading4"/>
      </w:pPr>
      <w:r>
        <w:t>Solves limits – excludes other nonimmigrant visas</w:t>
      </w:r>
    </w:p>
    <w:p w:rsidR="00E573D9" w:rsidRDefault="00E573D9" w:rsidP="00E573D9">
      <w:r>
        <w:rPr>
          <w:b/>
        </w:rPr>
        <w:t xml:space="preserve">Baker, 14 </w:t>
      </w:r>
      <w:r>
        <w:t>– Office of Immigration Statistics of the Department of Homeland Security (Bryan, “Estimates of the Unauthorized Immigrant Population Residing in the United States: January 2014” https://www.dhs.gov/sites/default/files/publications/Unauthorized%20Immigrant%20Population%20Estimates%20in%20the%20US%20January%202014_1.pdf</w:t>
      </w:r>
    </w:p>
    <w:p w:rsidR="00E573D9" w:rsidRDefault="00E573D9" w:rsidP="00E573D9"/>
    <w:p w:rsidR="00E573D9" w:rsidRDefault="00E573D9" w:rsidP="00E573D9">
      <w:r>
        <w:t>DEFINITIONS</w:t>
      </w:r>
    </w:p>
    <w:p w:rsidR="00E573D9" w:rsidRDefault="00E573D9" w:rsidP="00E573D9">
      <w:r>
        <w:t>Legal Residents</w:t>
      </w:r>
    </w:p>
    <w:p w:rsidR="00E573D9" w:rsidRDefault="00E573D9" w:rsidP="00E573D9">
      <w:r w:rsidRPr="007A3694">
        <w:rPr>
          <w:rStyle w:val="StyleUnderline"/>
        </w:rPr>
        <w:t>The legally resident immigrant population as defined</w:t>
      </w:r>
      <w:r>
        <w:t xml:space="preserve"> for these estimates </w:t>
      </w:r>
      <w:r w:rsidRPr="007A3694">
        <w:rPr>
          <w:rStyle w:val="StyleUnderline"/>
        </w:rPr>
        <w:t xml:space="preserve">includes all persons who were granted lawful permanent residence; granted asylum; admitted as refugees; and nonimmigrants admitted under classes of admission </w:t>
      </w:r>
      <w:r w:rsidRPr="00A45049">
        <w:rPr>
          <w:rStyle w:val="Emphasis"/>
        </w:rPr>
        <w:t>associated with residence</w:t>
      </w:r>
      <w:r>
        <w:t xml:space="preserve"> (e.g., </w:t>
      </w:r>
      <w:r w:rsidRPr="007A3694">
        <w:rPr>
          <w:rStyle w:val="StyleUnderline"/>
        </w:rPr>
        <w:t>students and temporary workers, as opposed to tourists</w:t>
      </w:r>
      <w:r>
        <w:t>) and not required to leave by January 1, 2014.</w:t>
      </w:r>
    </w:p>
    <w:p w:rsidR="00E573D9" w:rsidRDefault="00E573D9" w:rsidP="00E573D9"/>
    <w:p w:rsidR="00E573D9" w:rsidRDefault="00E573D9" w:rsidP="00E573D9"/>
    <w:p w:rsidR="00E573D9" w:rsidRDefault="00E573D9" w:rsidP="00E573D9">
      <w:pPr>
        <w:pStyle w:val="Heading4"/>
        <w:shd w:val="clear" w:color="auto" w:fill="FFFFFF"/>
        <w:spacing w:before="40" w:line="278" w:lineRule="atLeast"/>
        <w:rPr>
          <w:rFonts w:cs="Calibri"/>
          <w:color w:val="222222"/>
          <w:szCs w:val="26"/>
        </w:rPr>
      </w:pPr>
      <w:r>
        <w:rPr>
          <w:rFonts w:cs="Calibri"/>
          <w:color w:val="222222"/>
          <w:szCs w:val="26"/>
        </w:rPr>
        <w:t>Temporary visas are part of the LEGAL immigration system and the neg’s distinction has been eroded</w:t>
      </w:r>
    </w:p>
    <w:p w:rsidR="00E573D9" w:rsidRPr="009C1F30" w:rsidRDefault="00E573D9" w:rsidP="00E573D9">
      <w:pPr>
        <w:shd w:val="clear" w:color="auto" w:fill="FFFFFF"/>
        <w:spacing w:after="160" w:line="235" w:lineRule="atLeast"/>
        <w:rPr>
          <w:color w:val="222222"/>
        </w:rPr>
      </w:pPr>
      <w:r>
        <w:rPr>
          <w:rStyle w:val="m-369594029235978124gmail-style13ptbold"/>
          <w:b/>
          <w:bCs/>
          <w:color w:val="222222"/>
          <w:sz w:val="26"/>
          <w:szCs w:val="26"/>
        </w:rPr>
        <w:t>Meissner, et al, 07</w:t>
      </w:r>
      <w:r>
        <w:rPr>
          <w:color w:val="222222"/>
        </w:rPr>
        <w:t> --- former Commissioner of the Immigration and Naturalization Service and Senior Fellow at Migration Policy Institute (Summer 2017, DORIS MEISSNER, DEBORAH W. MEYERS, DEMETRIOS G. PAPADEMETRIOU &amp; MICHAEL FIX, The Georgetown Journal of Law &amp; Public Policy, “SYMPOSIUM: REFORMING U.S. IMMIGRATION POLICY: Immigration and America's Future: A New Chapter,” 5 Geo. J.L. &amp; Pub. Pol'y 473, Lexis-Nexis Scholastic, JMP)</w:t>
      </w:r>
    </w:p>
    <w:p w:rsidR="00E573D9" w:rsidRPr="009C1F30" w:rsidRDefault="00E573D9" w:rsidP="00E573D9">
      <w:pPr>
        <w:shd w:val="clear" w:color="auto" w:fill="FFFFFF"/>
        <w:spacing w:line="235" w:lineRule="atLeast"/>
        <w:rPr>
          <w:rFonts w:eastAsia="Times New Roman"/>
        </w:rPr>
      </w:pPr>
      <w:r w:rsidRPr="009C1F30">
        <w:rPr>
          <w:rFonts w:eastAsia="Times New Roman"/>
        </w:rPr>
        <w:t>B. Temporary Immigration</w:t>
      </w:r>
    </w:p>
    <w:p w:rsidR="00E573D9" w:rsidRPr="009C1F30" w:rsidRDefault="00E573D9" w:rsidP="00E573D9">
      <w:pPr>
        <w:shd w:val="clear" w:color="auto" w:fill="FFFFFF"/>
        <w:spacing w:line="235" w:lineRule="atLeast"/>
        <w:rPr>
          <w:rFonts w:eastAsia="Times New Roman"/>
        </w:rPr>
      </w:pPr>
      <w:r w:rsidRPr="009C1F30">
        <w:rPr>
          <w:rFonts w:eastAsia="Times New Roman"/>
          <w:u w:val="single"/>
        </w:rPr>
        <w:t>A core principle of the immigration system, codified in the</w:t>
      </w:r>
      <w:r w:rsidRPr="009C1F30">
        <w:rPr>
          <w:rFonts w:eastAsia="Times New Roman"/>
        </w:rPr>
        <w:t> 1952 </w:t>
      </w:r>
      <w:r w:rsidRPr="009C1F30">
        <w:rPr>
          <w:rFonts w:eastAsia="Times New Roman"/>
          <w:b/>
          <w:bCs/>
          <w:u w:val="single"/>
          <w:bdr w:val="none" w:sz="0" w:space="0" w:color="auto" w:frame="1"/>
        </w:rPr>
        <w:t>I</w:t>
      </w:r>
      <w:r w:rsidRPr="009C1F30">
        <w:rPr>
          <w:rFonts w:eastAsia="Times New Roman"/>
        </w:rPr>
        <w:t>mmigration and </w:t>
      </w:r>
      <w:r w:rsidRPr="009C1F30">
        <w:rPr>
          <w:rFonts w:eastAsia="Times New Roman"/>
          <w:b/>
          <w:bCs/>
          <w:u w:val="single"/>
          <w:bdr w:val="none" w:sz="0" w:space="0" w:color="auto" w:frame="1"/>
        </w:rPr>
        <w:t>N</w:t>
      </w:r>
      <w:r w:rsidRPr="009C1F30">
        <w:rPr>
          <w:rFonts w:eastAsia="Times New Roman"/>
        </w:rPr>
        <w:t>ationality </w:t>
      </w:r>
      <w:r w:rsidRPr="009C1F30">
        <w:rPr>
          <w:rFonts w:eastAsia="Times New Roman"/>
          <w:b/>
          <w:bCs/>
          <w:u w:val="single"/>
          <w:bdr w:val="none" w:sz="0" w:space="0" w:color="auto" w:frame="1"/>
        </w:rPr>
        <w:t>A</w:t>
      </w:r>
      <w:r w:rsidRPr="009C1F30">
        <w:rPr>
          <w:rFonts w:eastAsia="Times New Roman"/>
        </w:rPr>
        <w:t>ct, </w:t>
      </w:r>
      <w:r w:rsidRPr="009C1F30">
        <w:rPr>
          <w:rFonts w:eastAsia="Times New Roman"/>
          <w:u w:val="single"/>
        </w:rPr>
        <w:t>has been separating nonimmigrant (temporary) and permanent visas, with temporary visa intended not to lead to permanent immigration</w:t>
      </w:r>
      <w:r w:rsidRPr="009C1F30">
        <w:rPr>
          <w:rFonts w:eastAsia="Times New Roman"/>
        </w:rPr>
        <w:t>. n48 </w:t>
      </w:r>
      <w:r w:rsidRPr="009C1F30">
        <w:rPr>
          <w:rFonts w:eastAsia="Times New Roman"/>
          <w:u w:val="single"/>
        </w:rPr>
        <w:t>Yet </w:t>
      </w:r>
      <w:r w:rsidRPr="009C1F30">
        <w:rPr>
          <w:rFonts w:eastAsia="Times New Roman"/>
          <w:b/>
          <w:bCs/>
          <w:u w:val="single"/>
          <w:bdr w:val="none" w:sz="0" w:space="0" w:color="auto" w:frame="1"/>
        </w:rPr>
        <w:t>through incremental changes in law and practice, many temporary visas are now temporary in name only</w:t>
      </w:r>
      <w:r w:rsidRPr="009C1F30">
        <w:rPr>
          <w:rFonts w:eastAsia="Times New Roman"/>
          <w:u w:val="single"/>
        </w:rPr>
        <w:t>.</w:t>
      </w:r>
      <w:r w:rsidRPr="009C1F30">
        <w:rPr>
          <w:rFonts w:eastAsia="Times New Roman"/>
        </w:rPr>
        <w:t> Nonimmigrant (temporary) immigration programs have increasingly been used as a step to permanent immigration. n49 </w:t>
      </w:r>
      <w:r w:rsidRPr="009C1F30">
        <w:rPr>
          <w:rFonts w:eastAsia="Times New Roman"/>
          <w:u w:val="single"/>
        </w:rPr>
        <w:t>Temporary workers and visa categories are meeting standing, ongoing labor market needs and employer preferences.</w:t>
      </w:r>
      <w:r w:rsidRPr="009C1F30">
        <w:rPr>
          <w:rFonts w:eastAsia="Times New Roman"/>
        </w:rPr>
        <w:t> In response, </w:t>
      </w:r>
      <w:r w:rsidRPr="009C1F30">
        <w:rPr>
          <w:rFonts w:eastAsia="Times New Roman"/>
          <w:u w:val="single"/>
        </w:rPr>
        <w:t>there has been explosive growth in the categories and numbers of temporary immigration programs, creating a patchwork system of visas tailored to specific types of workers or entrants</w:t>
      </w:r>
      <w:r w:rsidRPr="009C1F30">
        <w:rPr>
          <w:rFonts w:eastAsia="Times New Roman"/>
        </w:rPr>
        <w:t>. As a result, </w:t>
      </w:r>
      <w:r w:rsidRPr="009C1F30">
        <w:rPr>
          <w:rFonts w:eastAsia="Times New Roman"/>
          <w:u w:val="single"/>
        </w:rPr>
        <w:t>illegal immigration is meeting the nation's low-skill demands, and </w:t>
      </w:r>
      <w:r w:rsidRPr="009C1F30">
        <w:rPr>
          <w:rFonts w:eastAsia="Times New Roman"/>
          <w:b/>
          <w:bCs/>
          <w:sz w:val="28"/>
          <w:szCs w:val="28"/>
          <w:u w:val="single"/>
          <w:bdr w:val="none" w:sz="0" w:space="0" w:color="auto" w:frame="1"/>
        </w:rPr>
        <w:t>temporary visa programs in the legal immigration system</w:t>
      </w:r>
      <w:r w:rsidRPr="009C1F30">
        <w:rPr>
          <w:rFonts w:eastAsia="Times New Roman"/>
          <w:u w:val="single"/>
        </w:rPr>
        <w:t> are meeting the demands for mostly high-skilled immigration</w:t>
      </w:r>
      <w:r w:rsidRPr="009C1F30">
        <w:rPr>
          <w:rFonts w:eastAsia="Times New Roman"/>
        </w:rPr>
        <w:t>. n50</w:t>
      </w:r>
    </w:p>
    <w:p w:rsidR="00E573D9" w:rsidRPr="009C1F30" w:rsidRDefault="00E573D9" w:rsidP="00E573D9">
      <w:pPr>
        <w:shd w:val="clear" w:color="auto" w:fill="FFFFFF"/>
        <w:spacing w:line="235" w:lineRule="atLeast"/>
        <w:rPr>
          <w:rFonts w:eastAsia="Times New Roman"/>
        </w:rPr>
      </w:pPr>
      <w:r w:rsidRPr="009C1F30">
        <w:rPr>
          <w:rFonts w:eastAsia="Times New Roman"/>
        </w:rPr>
        <w:t>The scale of the various agricultural, non-agricultural, and high-skilled visa programs that admit temporary workers and their dependents is at an historic high. The number of H and L temporary visas issued more than tripled from 136,000 in FY 1992 to about 440,000 in FY 2005. n51 Demand for H-1B visas, the primary path for high-skilled workers, is so high that the annual cap has typically been met before the fiscal year even begins. n52 The roughly 550,000 temporary work visas for employment in FY 2004 outnumbered by nearly four-fold the cap on employment-based admissions in the current permanent  [*484]  immigration system. n53</w:t>
      </w:r>
    </w:p>
    <w:p w:rsidR="00E573D9" w:rsidRDefault="00E573D9" w:rsidP="00E573D9"/>
    <w:p w:rsidR="00E573D9" w:rsidRDefault="00E573D9" w:rsidP="00E573D9">
      <w:pPr>
        <w:pStyle w:val="Heading4"/>
      </w:pPr>
      <w:r>
        <w:t>Legal immigration includes temporary migrants</w:t>
      </w:r>
    </w:p>
    <w:p w:rsidR="00E573D9" w:rsidRDefault="00E573D9" w:rsidP="00E573D9">
      <w:r>
        <w:rPr>
          <w:b/>
        </w:rPr>
        <w:t xml:space="preserve">Wasem, 12 </w:t>
      </w:r>
      <w:r>
        <w:t>- Specialist in Immigration Policy for the Congressional Research Service (Ruth, “Overview of Immigration Issues in the 112th Congress “ 1/12, CRS Report for Congress, https://fas.org/sgp/crs/homesec/R41704.pdf</w:t>
      </w:r>
    </w:p>
    <w:p w:rsidR="00E573D9" w:rsidRPr="004517B5" w:rsidRDefault="00E573D9" w:rsidP="00E573D9"/>
    <w:p w:rsidR="00E573D9" w:rsidRDefault="00E573D9" w:rsidP="00E573D9">
      <w:r w:rsidRPr="004517B5">
        <w:rPr>
          <w:rStyle w:val="StyleUnderline"/>
        </w:rPr>
        <w:t>The scope of legal immigration includes permanent admissions</w:t>
      </w:r>
      <w:r>
        <w:t xml:space="preserve"> (e.g., employment-based, familybased immigrants) </w:t>
      </w:r>
      <w:r w:rsidRPr="004517B5">
        <w:rPr>
          <w:rStyle w:val="StyleUnderline"/>
        </w:rPr>
        <w:t>and temporary admissions</w:t>
      </w:r>
      <w:r>
        <w:t xml:space="preserve"> (e.g., guest workers, foreign students). There are some foreign nationals admitted temporarily in a conditional status who may be on a path to permanent residence. The challenge inherent in reforming the system of legal immigration is balancing the hopes of employers to increase the supply of legally present foreign workers, the longings of families to re-unite and live together, and a widely shared wish among the various stakeholders to improve the policies governing legal immigration into the country. </w:t>
      </w:r>
    </w:p>
    <w:p w:rsidR="00E573D9" w:rsidRDefault="00E573D9" w:rsidP="00E573D9"/>
    <w:p w:rsidR="00E573D9" w:rsidRDefault="00E573D9" w:rsidP="00E573D9">
      <w:pPr>
        <w:pStyle w:val="Heading4"/>
      </w:pPr>
      <w:r>
        <w:t>Legal immigration includes nonimmigrants, refugees, and parolees</w:t>
      </w:r>
    </w:p>
    <w:p w:rsidR="00E573D9" w:rsidRDefault="00E573D9" w:rsidP="00E573D9">
      <w:r>
        <w:rPr>
          <w:b/>
        </w:rPr>
        <w:t xml:space="preserve">CFR, 1988 </w:t>
      </w:r>
      <w:r>
        <w:t>(The Code of Federal Regulations of the United States of America, § 245.1 8 CFR Ch. I (1-1-88 Edition), google books)</w:t>
      </w:r>
    </w:p>
    <w:p w:rsidR="00E573D9" w:rsidRPr="00F2322E" w:rsidRDefault="00E573D9" w:rsidP="00E573D9"/>
    <w:p w:rsidR="00E573D9" w:rsidRDefault="00E573D9" w:rsidP="00E573D9">
      <w:r>
        <w:t>(c) Definitions—(1) Legal Immigration Status. For purposes of section 245(c)(2) of the Act, the term "</w:t>
      </w:r>
      <w:r w:rsidRPr="00B63ED4">
        <w:rPr>
          <w:rStyle w:val="StyleUnderline"/>
        </w:rPr>
        <w:t>legal immigration</w:t>
      </w:r>
      <w:r>
        <w:t xml:space="preserve"> </w:t>
      </w:r>
      <w:r w:rsidRPr="00B63ED4">
        <w:rPr>
          <w:rStyle w:val="StyleUnderline"/>
        </w:rPr>
        <w:t>status"</w:t>
      </w:r>
      <w:r>
        <w:t xml:space="preserve"> </w:t>
      </w:r>
      <w:r w:rsidRPr="00B63ED4">
        <w:rPr>
          <w:rStyle w:val="StyleUnderline"/>
        </w:rPr>
        <w:t>is limited to individuals</w:t>
      </w:r>
      <w:r>
        <w:t xml:space="preserve"> who are:</w:t>
      </w:r>
    </w:p>
    <w:p w:rsidR="00E573D9" w:rsidRDefault="00E573D9" w:rsidP="00E573D9">
      <w:r>
        <w:t>(i)</w:t>
      </w:r>
      <w:r>
        <w:tab/>
      </w:r>
      <w:r w:rsidRPr="00B63ED4">
        <w:rPr>
          <w:rStyle w:val="StyleUnderline"/>
        </w:rPr>
        <w:t>In lawful permanent resident status</w:t>
      </w:r>
      <w:r>
        <w:t>;</w:t>
      </w:r>
    </w:p>
    <w:p w:rsidR="00E573D9" w:rsidRDefault="00E573D9" w:rsidP="00E573D9">
      <w:r>
        <w:t>(ii)</w:t>
      </w:r>
      <w:r>
        <w:tab/>
      </w:r>
      <w:r w:rsidRPr="00B63ED4">
        <w:rPr>
          <w:rStyle w:val="StyleUnderline"/>
        </w:rPr>
        <w:t>Admitted in nonimmigrant status</w:t>
      </w:r>
      <w:r>
        <w:t xml:space="preserve"> as defined in section 101(a)(15) of the Act, or whose nonimmigrant status has been extended in accordance with Part 214 of this chapter;</w:t>
      </w:r>
    </w:p>
    <w:p w:rsidR="00E573D9" w:rsidRDefault="00E573D9" w:rsidP="00E573D9">
      <w:r>
        <w:t>(iii)</w:t>
      </w:r>
      <w:r>
        <w:tab/>
      </w:r>
      <w:r w:rsidRPr="00B63ED4">
        <w:rPr>
          <w:rStyle w:val="StyleUnderline"/>
        </w:rPr>
        <w:t>In refugee status</w:t>
      </w:r>
      <w:r>
        <w:t xml:space="preserve"> under section 207 of the Act, such status not having been revoked;</w:t>
      </w:r>
    </w:p>
    <w:p w:rsidR="00E573D9" w:rsidRDefault="00E573D9" w:rsidP="00E573D9">
      <w:r>
        <w:t>(iv)</w:t>
      </w:r>
      <w:r>
        <w:tab/>
      </w:r>
      <w:r w:rsidRPr="00B63ED4">
        <w:rPr>
          <w:rStyle w:val="StyleUnderline"/>
        </w:rPr>
        <w:t>In asylee status</w:t>
      </w:r>
      <w:r>
        <w:t xml:space="preserve"> under section 208 of the Act, such status not having been revoked; or</w:t>
      </w:r>
    </w:p>
    <w:p w:rsidR="00E573D9" w:rsidRDefault="00E573D9" w:rsidP="00E573D9">
      <w:r>
        <w:t>(v)</w:t>
      </w:r>
      <w:r>
        <w:tab/>
      </w:r>
      <w:r w:rsidRPr="00B63ED4">
        <w:rPr>
          <w:rStyle w:val="StyleUnderline"/>
        </w:rPr>
        <w:t>In parole status</w:t>
      </w:r>
      <w:r>
        <w:t xml:space="preserve"> which has not expired.</w:t>
      </w:r>
    </w:p>
    <w:p w:rsidR="00E573D9" w:rsidRPr="006B2751" w:rsidRDefault="00E573D9" w:rsidP="00E573D9"/>
    <w:p w:rsidR="00E573D9" w:rsidRPr="00F2322E" w:rsidRDefault="00E573D9" w:rsidP="00E573D9">
      <w:pPr>
        <w:pStyle w:val="Heading4"/>
      </w:pPr>
      <w:r>
        <w:t>Legal immigration includes nonimmigrants</w:t>
      </w:r>
    </w:p>
    <w:p w:rsidR="00E573D9" w:rsidRDefault="00E573D9" w:rsidP="00E573D9">
      <w:r w:rsidRPr="00506946">
        <w:rPr>
          <w:b/>
        </w:rPr>
        <w:t>Perez, 10</w:t>
      </w:r>
      <w:r>
        <w:t xml:space="preserve"> - Program/Event Coordinator for the Center for Multicultural Affairs (Roberto, Discrimination of Hispanic’s in America, 6/4, Roberto’s Requiem (blog), </w:t>
      </w:r>
      <w:hyperlink r:id="rId69" w:history="1">
        <w:r w:rsidRPr="00801E58">
          <w:rPr>
            <w:rStyle w:val="Hyperlink"/>
          </w:rPr>
          <w:t>http://robertorequim.blogspot.com/2010/06/discrimination-of-hispanics-in-america.html</w:t>
        </w:r>
      </w:hyperlink>
    </w:p>
    <w:p w:rsidR="00E573D9" w:rsidRPr="00506946" w:rsidRDefault="00E573D9" w:rsidP="00E573D9"/>
    <w:p w:rsidR="00E573D9" w:rsidRDefault="00E573D9" w:rsidP="00E573D9">
      <w:r>
        <w:t xml:space="preserve">Though some of these individuals may be native born and assimilated into mainstream society there is those individuals new to the American Culture, immigrants. According to the Department of Homeland Security (DHS) there were 12,600,000 legal permanent residents with the leading country of origin being Mexico with 3,390,000 legal residents. </w:t>
      </w:r>
      <w:r w:rsidRPr="003B67FA">
        <w:rPr>
          <w:rStyle w:val="StyleUnderline"/>
        </w:rPr>
        <w:t>The D.H.S. defines legal immigration as “all people who were granted lawful permanent residence; granted asylee status; admitted as refuges; or admitted as non-immigrants for a temporary stay</w:t>
      </w:r>
      <w:r>
        <w:t xml:space="preserve"> in the United States” (DHS Office of Immigration, 2009). Then there are those who enter the US illegally, or as we know them as “illegal’s”. The D.H.S. reported 791,568 apprehensions through the Border Patrol and of those apprehended individuals from Mexico lead the charts (DHS Office of Immigrations Statistics). Today the immigration topic is a large controversial conversation with both its pros and cons that is effecting hundreds if not thousands of individuals, families and companies. Some of the discrimination comes from preconceived notions that illegal’s come from the language gap and put many Hispanic and non-Hispanics alike at a disadvantage when trying to assimilate. In an article in the ‘American Journal of Economics and Sociology’ by Jin Haum Park, states that those immigrants whose English speaking skills are not adequate are put at a earning disadvantage compared to those who know or are fluent in English. </w:t>
      </w:r>
    </w:p>
    <w:p w:rsidR="00E573D9" w:rsidRDefault="00E573D9" w:rsidP="00E573D9"/>
    <w:p w:rsidR="00E573D9" w:rsidRDefault="00E573D9" w:rsidP="00E573D9"/>
    <w:p w:rsidR="00E573D9" w:rsidRDefault="00E573D9" w:rsidP="00E573D9">
      <w:pPr>
        <w:pStyle w:val="Heading3"/>
      </w:pPr>
      <w:r>
        <w:t>Includes T, U, Cancelation of Removal</w:t>
      </w:r>
    </w:p>
    <w:p w:rsidR="00E573D9" w:rsidRDefault="00E573D9" w:rsidP="00E573D9"/>
    <w:p w:rsidR="00E573D9" w:rsidRDefault="00E573D9" w:rsidP="00E573D9">
      <w:pPr>
        <w:pStyle w:val="Heading4"/>
      </w:pPr>
      <w:bookmarkStart w:id="5" w:name="_Hlk512533640"/>
      <w:r>
        <w:t>Cancellation of removal, U visas and T visas are paths to LPR status</w:t>
      </w:r>
    </w:p>
    <w:p w:rsidR="00E573D9" w:rsidRDefault="00E573D9" w:rsidP="00E573D9">
      <w:r>
        <w:rPr>
          <w:b/>
        </w:rPr>
        <w:t xml:space="preserve">Kandel, 17 – </w:t>
      </w:r>
      <w:r>
        <w:t xml:space="preserve">specialist in Immigration Policy at the Congressional Research Service (William, “A Primer on U.S. Immigration Policy” CRS Report for Congress, 11/14, </w:t>
      </w:r>
      <w:hyperlink r:id="rId70" w:history="1">
        <w:r w:rsidRPr="00387785">
          <w:rPr>
            <w:rStyle w:val="Hyperlink"/>
          </w:rPr>
          <w:t>https://fas.org/sgp/crs/homesec/R45020.pdf</w:t>
        </w:r>
      </w:hyperlink>
    </w:p>
    <w:p w:rsidR="00E573D9" w:rsidRDefault="00E573D9" w:rsidP="00E573D9"/>
    <w:p w:rsidR="00E573D9" w:rsidRDefault="00E573D9" w:rsidP="00E573D9">
      <w:r w:rsidRPr="00F21203">
        <w:rPr>
          <w:rStyle w:val="StyleUnderline"/>
        </w:rPr>
        <w:t>In addition to the primary components of permanent immigration</w:t>
      </w:r>
      <w:r>
        <w:t xml:space="preserve"> discussed above, </w:t>
      </w:r>
      <w:r w:rsidRPr="00F21203">
        <w:rPr>
          <w:rStyle w:val="StyleUnderline"/>
        </w:rPr>
        <w:t>there are several other pathways to LPR status, though they account for</w:t>
      </w:r>
      <w:r>
        <w:t xml:space="preserve"> relatively </w:t>
      </w:r>
      <w:r w:rsidRPr="00F21203">
        <w:rPr>
          <w:rStyle w:val="Emphasis"/>
        </w:rPr>
        <w:t>few immigrants</w:t>
      </w:r>
      <w:r>
        <w:t xml:space="preserve">. </w:t>
      </w:r>
      <w:r w:rsidRPr="00F21203">
        <w:rPr>
          <w:rStyle w:val="StyleUnderline"/>
        </w:rPr>
        <w:t>The most prominent</w:t>
      </w:r>
      <w:r>
        <w:t xml:space="preserve"> among these </w:t>
      </w:r>
      <w:r w:rsidRPr="00F21203">
        <w:rPr>
          <w:rStyle w:val="StyleUnderline"/>
        </w:rPr>
        <w:t>are cancellation of removal, U nonimmigrant visas, and T status</w:t>
      </w:r>
      <w:r>
        <w:t>. 20</w:t>
      </w:r>
    </w:p>
    <w:p w:rsidR="00E573D9" w:rsidRDefault="00E573D9" w:rsidP="00E573D9">
      <w:r>
        <w:t>Cancellation of removal is a discretionary, case-by-case form of relief granted by an immigration judge to aliens in removal proceedings. To receive it, an alien must demonstrate substantial ties to the United States, be of good moral character, and not have been convicted of a crime that makes him or her removable. More specific requirements differ by legal status.21 Because an immigration judge grants cancellation of removal at his or her discretion, no fixed standard exists for who merits relief. The alien must show that he or she is eligible for and deserves the relief. Grants of cancellation of removal are limited to 4,000 LPRs and 4,000 nonpermanent residents per year.22</w:t>
      </w:r>
    </w:p>
    <w:p w:rsidR="00E573D9" w:rsidRDefault="00E573D9" w:rsidP="00E573D9">
      <w:r w:rsidRPr="00F21203">
        <w:rPr>
          <w:rStyle w:val="StyleUnderline"/>
        </w:rPr>
        <w:t>U nonimmigrant visas are granted to certain victims who help law enforcement agencies investigate and prosecute domestic violence, sexual assault, human trafficking, and other crimes</w:t>
      </w:r>
      <w:r>
        <w:t xml:space="preserve">. After meeting specific requirements, </w:t>
      </w:r>
      <w:r w:rsidRPr="00F21203">
        <w:rPr>
          <w:rStyle w:val="StyleUnderline"/>
        </w:rPr>
        <w:t>U visa recipients</w:t>
      </w:r>
      <w:r>
        <w:t xml:space="preserve">, as well as their immediate family members, </w:t>
      </w:r>
      <w:r w:rsidRPr="00F21203">
        <w:rPr>
          <w:rStyle w:val="StyleUnderline"/>
        </w:rPr>
        <w:t>can acquire LPR status.</w:t>
      </w:r>
      <w:r>
        <w:t xml:space="preserve"> </w:t>
      </w:r>
      <w:r w:rsidRPr="00F21203">
        <w:rPr>
          <w:rStyle w:val="StyleUnderline"/>
        </w:rPr>
        <w:t>The INA limits U visas to 10,000 per year</w:t>
      </w:r>
      <w:r>
        <w:t>.</w:t>
      </w:r>
    </w:p>
    <w:p w:rsidR="00E573D9" w:rsidRDefault="00E573D9" w:rsidP="00E573D9">
      <w:r w:rsidRPr="00F21203">
        <w:rPr>
          <w:rStyle w:val="StyleUnderline"/>
        </w:rPr>
        <w:t>T status is granted to alien victims of severe forms of human trafficking</w:t>
      </w:r>
      <w:r>
        <w:t xml:space="preserve">.23 </w:t>
      </w:r>
      <w:r w:rsidRPr="00F21203">
        <w:rPr>
          <w:rStyle w:val="StyleUnderline"/>
        </w:rPr>
        <w:t>T status recipients may remain in the United States for four years and apply for LPR status after three</w:t>
      </w:r>
      <w:r>
        <w:t xml:space="preserve">. To qualify for T status, trafficking victims must also (1) be physically present in the United States, its territories, or a U.S. port of entry either because of such trafficking or to participate in related investigations or prosecutions; (2) have complied with requests to assist law enforcement investigating or prosecuting trafficking acts; and (3) be likely to suffer unusual and severe harm upon removal. Such aliens must also be admissible to the United States or obtain a waiver of inadmissibility. </w:t>
      </w:r>
      <w:r w:rsidRPr="00F21203">
        <w:rPr>
          <w:rStyle w:val="StyleUnderline"/>
        </w:rPr>
        <w:t>The INA limits T status to 5,000 principal aliens annually</w:t>
      </w:r>
      <w:r>
        <w:t>.</w:t>
      </w:r>
    </w:p>
    <w:p w:rsidR="00E573D9" w:rsidRDefault="00E573D9" w:rsidP="00E573D9">
      <w:pPr>
        <w:rPr>
          <w:b/>
        </w:rPr>
      </w:pPr>
      <w:r>
        <w:rPr>
          <w:b/>
        </w:rPr>
        <w:t>Footnote 20</w:t>
      </w:r>
    </w:p>
    <w:p w:rsidR="00E573D9" w:rsidRPr="001D1792" w:rsidRDefault="00E573D9" w:rsidP="00E573D9">
      <w:r w:rsidRPr="001D1792">
        <w:t>20 For a detailed and complete list of categories of foreign nationals receiving LPR status, see DHS Office of</w:t>
      </w:r>
      <w:r>
        <w:t xml:space="preserve"> </w:t>
      </w:r>
      <w:r w:rsidRPr="001D1792">
        <w:t>Immigration Statistics, 2015 Yearbook of Immigration Statistics, Table 7.</w:t>
      </w:r>
    </w:p>
    <w:p w:rsidR="00E573D9" w:rsidRDefault="00E573D9" w:rsidP="00E573D9"/>
    <w:bookmarkEnd w:id="5"/>
    <w:p w:rsidR="00E573D9" w:rsidRPr="00F74551" w:rsidRDefault="00E573D9" w:rsidP="00E573D9"/>
    <w:p w:rsidR="00E573D9" w:rsidRDefault="00E573D9" w:rsidP="00E573D9">
      <w:pPr>
        <w:pStyle w:val="Heading3"/>
      </w:pPr>
      <w:r>
        <w:t>Includes un</w:t>
      </w:r>
      <w:r>
        <w:t>documented</w:t>
      </w:r>
    </w:p>
    <w:p w:rsidR="00E573D9" w:rsidRDefault="00E573D9" w:rsidP="00E573D9"/>
    <w:p w:rsidR="00E573D9" w:rsidRDefault="00E573D9" w:rsidP="00E573D9">
      <w:pPr>
        <w:pStyle w:val="Heading4"/>
      </w:pPr>
      <w:r>
        <w:t>All aliens are presumed to be immigrants until they are explicitly granted nonimmigrant status</w:t>
      </w:r>
    </w:p>
    <w:p w:rsidR="00E573D9" w:rsidRDefault="00E573D9" w:rsidP="00E573D9">
      <w:r>
        <w:rPr>
          <w:b/>
        </w:rPr>
        <w:t xml:space="preserve">Massey, 16 – </w:t>
      </w:r>
      <w:r>
        <w:t xml:space="preserve">attorney for the Appellant-Petitioner (Wayne, “U.S. DEPARTMENT OF HOMELAND SECURITY U.S. CITIZENSHIP &amp; IMMIGRATION SERVICES ADMINISTRATIVE APPEALS OFFICE ) In the Matter of: ) ) Jane SMITH, ) ) Appellant / Petitioner ) File No. A### ### ### ) ) U Nonimmigrant Petition Proceedings ) Receipt No. ABC-##-###-##### ) BRIEF IN SUPPORT OF APPEAL FROM DENIAL OF U NONIMMIGRANT PETITION, </w:t>
      </w:r>
      <w:hyperlink r:id="rId71" w:history="1">
        <w:r w:rsidRPr="00115385">
          <w:rPr>
            <w:rStyle w:val="Hyperlink"/>
          </w:rPr>
          <w:t>https://recruiting.adp.com/resumes/RMPOD3Resume/2017/3/clientdata_1143211/8/1945/__uploadedresume__72_89_161_147_1489020362659.pdf</w:t>
        </w:r>
      </w:hyperlink>
    </w:p>
    <w:p w:rsidR="00E573D9" w:rsidRPr="00636B87" w:rsidRDefault="00E573D9" w:rsidP="00E573D9"/>
    <w:p w:rsidR="00E573D9" w:rsidRDefault="00E573D9" w:rsidP="00E573D9">
      <w:r>
        <w:t xml:space="preserve">As already noted above, </w:t>
      </w:r>
      <w:r w:rsidRPr="00636B87">
        <w:rPr>
          <w:rStyle w:val="StyleUnderline"/>
        </w:rPr>
        <w:t>the definition of immigrant states that “every alien” is an</w:t>
      </w:r>
      <w:r>
        <w:rPr>
          <w:rStyle w:val="StyleUnderline"/>
        </w:rPr>
        <w:t xml:space="preserve"> </w:t>
      </w:r>
      <w:r w:rsidRPr="00636B87">
        <w:rPr>
          <w:rStyle w:val="StyleUnderline"/>
        </w:rPr>
        <w:t>immigrant except an alien who is within one of the enumerated nonimmigrant classe</w:t>
      </w:r>
      <w:r>
        <w:t xml:space="preserve">s. INA §101(a)(15). Therefore, </w:t>
      </w:r>
      <w:r w:rsidRPr="00636B87">
        <w:rPr>
          <w:rStyle w:val="StyleUnderline"/>
        </w:rPr>
        <w:t>every alien is, either, (1) a nonimmigrant pursuant to one of the</w:t>
      </w:r>
      <w:r>
        <w:rPr>
          <w:rStyle w:val="StyleUnderline"/>
        </w:rPr>
        <w:t xml:space="preserve"> </w:t>
      </w:r>
      <w:r w:rsidRPr="00636B87">
        <w:rPr>
          <w:rStyle w:val="StyleUnderline"/>
        </w:rPr>
        <w:t>enumerated classes or (2) an immigrant by process of elimination</w:t>
      </w:r>
      <w:r>
        <w:t xml:space="preserve">. </w:t>
      </w:r>
      <w:r w:rsidRPr="00636B87">
        <w:rPr>
          <w:rStyle w:val="StyleUnderline"/>
        </w:rPr>
        <w:t>There is no third category of</w:t>
      </w:r>
      <w:r>
        <w:rPr>
          <w:rStyle w:val="StyleUnderline"/>
        </w:rPr>
        <w:t xml:space="preserve"> </w:t>
      </w:r>
      <w:r w:rsidRPr="00636B87">
        <w:rPr>
          <w:rStyle w:val="StyleUnderline"/>
        </w:rPr>
        <w:t>alien under the Act</w:t>
      </w:r>
      <w:r>
        <w:t xml:space="preserve">. As a result, </w:t>
      </w:r>
      <w:r w:rsidRPr="00636B87">
        <w:rPr>
          <w:rStyle w:val="StyleUnderline"/>
        </w:rPr>
        <w:t>every alien who obtains a nonimmigrant status for the first time</w:t>
      </w:r>
      <w:r>
        <w:rPr>
          <w:rStyle w:val="StyleUnderline"/>
        </w:rPr>
        <w:t xml:space="preserve"> </w:t>
      </w:r>
      <w:r w:rsidRPr="00636B87">
        <w:rPr>
          <w:rStyle w:val="StyleUnderline"/>
        </w:rPr>
        <w:t>was, by definition, an immigrant up until the moment that such status was granted</w:t>
      </w:r>
      <w:r>
        <w:t xml:space="preserve">. This conclusion, which is unavoidable under the definition, stands in stark contrast to the position taken by Matter of R-C-, which asserts that an immigrant is barred from obtaining a nonimmigrant status by INA § 101(a)(15). Stated another way, if Matter of R-C- is correct and immigrants are categorically barred from obtaining a nonimmigrant status by INA § 101(a)(15), then no alien could ever be granted a nonimmigrant status. Accord USCIS, Glossary: Permanent Resident Alien (last accessed Dec. 15, 2016) (acknowledging, for example, that </w:t>
      </w:r>
      <w:r w:rsidRPr="00636B87">
        <w:rPr>
          <w:rStyle w:val="StyleUnderline"/>
        </w:rPr>
        <w:t>an “alien who entered the United States without inspection . . . would be strictly defined as an immigrant under the INA” because the alien was not “legally admitted under [a] specific nonimmigrant categor[y</w:t>
      </w:r>
      <w:r>
        <w:t>]”) (emphasis added).</w:t>
      </w:r>
    </w:p>
    <w:p w:rsidR="00E573D9" w:rsidRDefault="00E573D9" w:rsidP="00E573D9"/>
    <w:p w:rsidR="00E573D9" w:rsidRDefault="00E573D9" w:rsidP="00E573D9">
      <w:pPr>
        <w:pStyle w:val="Heading4"/>
      </w:pPr>
      <w:r>
        <w:t>Immigrants include all aliens in the US who lack nonimmigrant status</w:t>
      </w:r>
    </w:p>
    <w:p w:rsidR="00E573D9" w:rsidRDefault="00E573D9" w:rsidP="00E573D9">
      <w:r>
        <w:rPr>
          <w:b/>
        </w:rPr>
        <w:t xml:space="preserve">Nechman, 7 </w:t>
      </w:r>
      <w:r>
        <w:t xml:space="preserve">– immigration attorney (John, “U.S. IMMIGRATION LAW 101” 3/25, </w:t>
      </w:r>
      <w:hyperlink r:id="rId72" w:history="1">
        <w:r w:rsidRPr="00C43C46">
          <w:rPr>
            <w:rStyle w:val="Hyperlink"/>
          </w:rPr>
          <w:t>https://www.americanbar.org/content/dam/aba/administrative/labor_law/meetings/2010/2010_eeo_019.authcheckdam.pdf</w:t>
        </w:r>
      </w:hyperlink>
    </w:p>
    <w:p w:rsidR="00E573D9" w:rsidRPr="0011188B" w:rsidRDefault="00E573D9" w:rsidP="00E573D9"/>
    <w:p w:rsidR="00E573D9" w:rsidRDefault="00E573D9" w:rsidP="00E573D9">
      <w:r>
        <w:t xml:space="preserve">Generally speaking, </w:t>
      </w:r>
      <w:r w:rsidRPr="0011188B">
        <w:rPr>
          <w:rStyle w:val="StyleUnderline"/>
        </w:rPr>
        <w:t xml:space="preserve">the INA presumes that all aliens are immigrants, except those who are affirmatively shown to be </w:t>
      </w:r>
      <w:r>
        <w:t xml:space="preserve">bona </w:t>
      </w:r>
      <w:r w:rsidRPr="0011188B">
        <w:rPr>
          <w:rStyle w:val="StyleUnderline"/>
        </w:rPr>
        <w:t>fide nonimmigrants</w:t>
      </w:r>
      <w:r>
        <w:t xml:space="preserve">.11 Thus, </w:t>
      </w:r>
      <w:r w:rsidRPr="0011188B">
        <w:rPr>
          <w:rStyle w:val="StyleUnderline"/>
        </w:rPr>
        <w:t>the category "immigrant" includes aliens who already have lawful permanent residence</w:t>
      </w:r>
      <w:r>
        <w:t xml:space="preserve"> ("green card") status, </w:t>
      </w:r>
      <w:r w:rsidRPr="0011188B">
        <w:rPr>
          <w:rStyle w:val="StyleUnderline"/>
        </w:rPr>
        <w:t>aliens in the process of applying for such status</w:t>
      </w:r>
      <w:r>
        <w:t xml:space="preserve">, </w:t>
      </w:r>
      <w:r w:rsidRPr="0011188B">
        <w:rPr>
          <w:rStyle w:val="StyleUnderline"/>
        </w:rPr>
        <w:t>undocumented</w:t>
      </w:r>
      <w:r>
        <w:t xml:space="preserve"> ("illegal") </w:t>
      </w:r>
      <w:r w:rsidRPr="0011188B">
        <w:rPr>
          <w:rStyle w:val="StyleUnderline"/>
        </w:rPr>
        <w:t>aliens, and indeed all aliens in the U</w:t>
      </w:r>
      <w:r>
        <w:t xml:space="preserve">nited </w:t>
      </w:r>
      <w:r w:rsidRPr="0011188B">
        <w:rPr>
          <w:rStyle w:val="StyleUnderline"/>
        </w:rPr>
        <w:t>S</w:t>
      </w:r>
      <w:r>
        <w:t xml:space="preserve">tates </w:t>
      </w:r>
      <w:r w:rsidRPr="0011188B">
        <w:rPr>
          <w:rStyle w:val="StyleUnderline"/>
        </w:rPr>
        <w:t>who are not in bona fide nonimmigrant status</w:t>
      </w:r>
      <w:r>
        <w:t xml:space="preserve">. </w:t>
      </w:r>
    </w:p>
    <w:p w:rsidR="00E573D9" w:rsidRDefault="00E573D9" w:rsidP="00E573D9"/>
    <w:p w:rsidR="00E573D9" w:rsidRDefault="00E573D9" w:rsidP="00E573D9">
      <w:pPr>
        <w:pStyle w:val="Heading4"/>
      </w:pPr>
      <w:r>
        <w:t>Immigration includes the undocumented</w:t>
      </w:r>
    </w:p>
    <w:p w:rsidR="00E573D9" w:rsidRDefault="00E573D9" w:rsidP="00E573D9">
      <w:r>
        <w:rPr>
          <w:b/>
        </w:rPr>
        <w:t xml:space="preserve">PoKemper, 17 </w:t>
      </w:r>
      <w:r>
        <w:t xml:space="preserve">– General Counsel, Human Rights Watch (Dinah, Letter to the Central Intelligence Agency, 1/18, </w:t>
      </w:r>
      <w:hyperlink r:id="rId73" w:history="1">
        <w:r w:rsidRPr="00C43C46">
          <w:rPr>
            <w:rStyle w:val="Hyperlink"/>
          </w:rPr>
          <w:t>https://www.hrw.org/sites/default/files/supporting_resources/hrw_foia_request_-_cia_-_section_702_and_eo_12333_-_final.pdf</w:t>
        </w:r>
      </w:hyperlink>
    </w:p>
    <w:p w:rsidR="00E573D9" w:rsidRPr="00FF3331" w:rsidRDefault="00E573D9" w:rsidP="00E573D9"/>
    <w:p w:rsidR="00E573D9" w:rsidRDefault="00E573D9" w:rsidP="00E573D9">
      <w:r>
        <w:t xml:space="preserve">For the purposes of this request, </w:t>
      </w:r>
      <w:r w:rsidRPr="0094685B">
        <w:rPr>
          <w:rStyle w:val="StyleUnderline"/>
        </w:rPr>
        <w:t>the term “immigration” should be understood to encompass</w:t>
      </w:r>
      <w:r>
        <w:t xml:space="preserve">, inter alia, relevant </w:t>
      </w:r>
      <w:r w:rsidRPr="0094685B">
        <w:rPr>
          <w:rStyle w:val="StyleUnderline"/>
        </w:rPr>
        <w:t>activities of refugees and asylum-seekers, as well as documented or undocumented immigrants</w:t>
      </w:r>
      <w:r>
        <w:t xml:space="preserve"> or would-be immigrants.</w:t>
      </w:r>
    </w:p>
    <w:p w:rsidR="00E573D9" w:rsidRDefault="00E573D9" w:rsidP="00E573D9"/>
    <w:p w:rsidR="00E573D9" w:rsidRDefault="00E573D9" w:rsidP="00E573D9"/>
    <w:p w:rsidR="00E573D9" w:rsidRPr="00D8688A" w:rsidRDefault="00E573D9" w:rsidP="00E573D9"/>
    <w:p w:rsidR="00E573D9" w:rsidRDefault="00E573D9" w:rsidP="00E573D9">
      <w:pPr>
        <w:pStyle w:val="Heading1"/>
      </w:pPr>
      <w:r>
        <w:t>Charts</w:t>
      </w:r>
    </w:p>
    <w:p w:rsidR="00E573D9" w:rsidRDefault="00E573D9" w:rsidP="00E573D9"/>
    <w:p w:rsidR="00E573D9" w:rsidRDefault="00E573D9" w:rsidP="00E573D9">
      <w:pPr>
        <w:pStyle w:val="Heading3"/>
      </w:pPr>
      <w:r>
        <w:t>Grounds for inadmissibility</w:t>
      </w:r>
    </w:p>
    <w:p w:rsidR="00E573D9" w:rsidRDefault="00E573D9" w:rsidP="00E573D9"/>
    <w:p w:rsidR="00E573D9" w:rsidRDefault="00E573D9" w:rsidP="00E573D9">
      <w:pPr>
        <w:pStyle w:val="Heading4"/>
      </w:pPr>
      <w:r>
        <w:t>Restrictions on legal immigration refer to qualifications for visas</w:t>
      </w:r>
    </w:p>
    <w:p w:rsidR="00E573D9" w:rsidRDefault="00E573D9" w:rsidP="00E573D9">
      <w:r>
        <w:rPr>
          <w:b/>
        </w:rPr>
        <w:t xml:space="preserve">Kandel, 17 – </w:t>
      </w:r>
      <w:r>
        <w:t xml:space="preserve">specialist in Immigration Policy at the Congressional Research Service (William, “A Primer on U.S. Immigration Policy” CRS Report for Congress, 11/14, </w:t>
      </w:r>
      <w:hyperlink r:id="rId74" w:history="1">
        <w:r w:rsidRPr="00387785">
          <w:rPr>
            <w:rStyle w:val="Hyperlink"/>
          </w:rPr>
          <w:t>https://fas.org/sgp/crs/homesec/R45020.pdf</w:t>
        </w:r>
      </w:hyperlink>
    </w:p>
    <w:p w:rsidR="00E573D9" w:rsidRPr="002E2772" w:rsidRDefault="00E573D9" w:rsidP="00E573D9"/>
    <w:p w:rsidR="00E573D9" w:rsidRPr="002E2772" w:rsidRDefault="00E573D9" w:rsidP="00E573D9">
      <w:pPr>
        <w:rPr>
          <w:rStyle w:val="StyleUnderline"/>
        </w:rPr>
      </w:pPr>
      <w:r w:rsidRPr="002E2772">
        <w:rPr>
          <w:rStyle w:val="StyleUnderline"/>
        </w:rPr>
        <w:t>All nonresident foreign nationals who wish to come to the U</w:t>
      </w:r>
      <w:r>
        <w:t xml:space="preserve">nited </w:t>
      </w:r>
      <w:r w:rsidRPr="002E2772">
        <w:rPr>
          <w:rStyle w:val="StyleUnderline"/>
        </w:rPr>
        <w:t>S</w:t>
      </w:r>
      <w:r w:rsidRPr="002E2772">
        <w:t>t</w:t>
      </w:r>
      <w:r>
        <w:t xml:space="preserve">ates, whether permanently or temporarily, </w:t>
      </w:r>
      <w:r w:rsidRPr="002E2772">
        <w:rPr>
          <w:rStyle w:val="StyleUnderline"/>
        </w:rPr>
        <w:t>must obtain a visa</w:t>
      </w:r>
      <w:r>
        <w:t xml:space="preserve">. A visa permits a foreign national to travel to a U.S. port of entry and request permission from CBP to enter the country. To obtain a visa, </w:t>
      </w:r>
      <w:r w:rsidRPr="002E2772">
        <w:rPr>
          <w:rStyle w:val="StyleUnderline"/>
        </w:rPr>
        <w:t>foreign nationals must establish their qualification for a specific visa under its admission criteria. Visa issuances</w:t>
      </w:r>
      <w:r>
        <w:t xml:space="preserve"> to the United States </w:t>
      </w:r>
      <w:r w:rsidRPr="002E2772">
        <w:rPr>
          <w:rStyle w:val="StyleUnderline"/>
        </w:rPr>
        <w:t>can be denied under three INA provisions:</w:t>
      </w:r>
    </w:p>
    <w:p w:rsidR="00E573D9" w:rsidRDefault="00E573D9" w:rsidP="00E573D9">
      <w:r>
        <w:t xml:space="preserve"> </w:t>
      </w:r>
      <w:r w:rsidRPr="002E2772">
        <w:rPr>
          <w:rStyle w:val="StyleUnderline"/>
        </w:rPr>
        <w:t>insufficient information</w:t>
      </w:r>
      <w:r>
        <w:t xml:space="preserve"> under INA Section 221(g);</w:t>
      </w:r>
    </w:p>
    <w:p w:rsidR="00E573D9" w:rsidRDefault="00E573D9" w:rsidP="00E573D9">
      <w:r>
        <w:t xml:space="preserve"> </w:t>
      </w:r>
      <w:r w:rsidRPr="002E2772">
        <w:rPr>
          <w:rStyle w:val="StyleUnderline"/>
        </w:rPr>
        <w:t>the grounds of inadmissibility</w:t>
      </w:r>
      <w:r>
        <w:t xml:space="preserve"> under INA Section 212(a); and</w:t>
      </w:r>
    </w:p>
    <w:p w:rsidR="00E573D9" w:rsidRDefault="00E573D9" w:rsidP="00E573D9">
      <w:r>
        <w:t xml:space="preserve"> </w:t>
      </w:r>
      <w:r w:rsidRPr="002E2772">
        <w:rPr>
          <w:rStyle w:val="StyleUnderline"/>
        </w:rPr>
        <w:t>for nonimmigrant applicants, the presumption of seeking permanent residence</w:t>
      </w:r>
      <w:r>
        <w:t xml:space="preserve"> under INA Section 214(b).</w:t>
      </w:r>
    </w:p>
    <w:p w:rsidR="00E573D9" w:rsidRDefault="00E573D9" w:rsidP="00E573D9">
      <w:r>
        <w:t>Visa applications must be complete. A visa denial under INA Section 221(g) indicates that the DOS consular officer abroad lacks sufficient information to determine if a foreign national is eligible to receive a visa. A consular officer may also disqualify a visa applicant if (1) he or she knows or has reason to believe that the alien is inadmissible under INA Section 212(a) (described below) or any other provision of law; or (2) the application fails to comply with INA provisions or regulations.</w:t>
      </w:r>
    </w:p>
    <w:p w:rsidR="00E573D9" w:rsidRDefault="00E573D9" w:rsidP="00E573D9">
      <w:r w:rsidRPr="002E2772">
        <w:rPr>
          <w:rStyle w:val="StyleUnderline"/>
        </w:rPr>
        <w:t>All foreign nationals must undergo admissibility reviews. Consular officers must decide whether a foreign national is excludable under the grounds in INA Section 212(a), which include</w:t>
      </w:r>
      <w:r>
        <w:t xml:space="preserve"> the following:</w:t>
      </w:r>
    </w:p>
    <w:p w:rsidR="00E573D9" w:rsidRDefault="00E573D9" w:rsidP="00E573D9">
      <w:r>
        <w:t xml:space="preserve"> </w:t>
      </w:r>
      <w:r w:rsidRPr="002E2772">
        <w:rPr>
          <w:rStyle w:val="StyleUnderline"/>
        </w:rPr>
        <w:t>health-related grounds</w:t>
      </w:r>
      <w:r>
        <w:t>;</w:t>
      </w:r>
    </w:p>
    <w:p w:rsidR="00E573D9" w:rsidRDefault="00E573D9" w:rsidP="00E573D9">
      <w:r>
        <w:t xml:space="preserve"> </w:t>
      </w:r>
      <w:r w:rsidRPr="002E2772">
        <w:rPr>
          <w:rStyle w:val="StyleUnderline"/>
        </w:rPr>
        <w:t>criminal grounds</w:t>
      </w:r>
      <w:r>
        <w:t>;</w:t>
      </w:r>
    </w:p>
    <w:p w:rsidR="00E573D9" w:rsidRDefault="00E573D9" w:rsidP="00E573D9">
      <w:r>
        <w:t xml:space="preserve"> </w:t>
      </w:r>
      <w:r w:rsidRPr="002E2772">
        <w:rPr>
          <w:rStyle w:val="StyleUnderline"/>
        </w:rPr>
        <w:t>security and terrorist concerns</w:t>
      </w:r>
      <w:r>
        <w:t>;</w:t>
      </w:r>
    </w:p>
    <w:p w:rsidR="00E573D9" w:rsidRDefault="00E573D9" w:rsidP="00E573D9">
      <w:r>
        <w:t xml:space="preserve"> </w:t>
      </w:r>
      <w:r w:rsidRPr="002E2772">
        <w:rPr>
          <w:rStyle w:val="StyleUnderline"/>
        </w:rPr>
        <w:t>public charge risk</w:t>
      </w:r>
      <w:r>
        <w:t xml:space="preserve"> (e.g., indigence); 36</w:t>
      </w:r>
    </w:p>
    <w:p w:rsidR="00E573D9" w:rsidRDefault="00E573D9" w:rsidP="00E573D9">
      <w:r>
        <w:t xml:space="preserve"> </w:t>
      </w:r>
      <w:r w:rsidRPr="002E2772">
        <w:rPr>
          <w:rStyle w:val="StyleUnderline"/>
        </w:rPr>
        <w:t>seeking to work without proper labor certification</w:t>
      </w:r>
      <w:r>
        <w:t>; 37</w:t>
      </w:r>
    </w:p>
    <w:p w:rsidR="00E573D9" w:rsidRDefault="00E573D9" w:rsidP="00E573D9">
      <w:r>
        <w:t xml:space="preserve"> </w:t>
      </w:r>
      <w:r w:rsidRPr="002E2772">
        <w:rPr>
          <w:rStyle w:val="StyleUnderline"/>
        </w:rPr>
        <w:t>illegal U.S. entry and U.S. immigration law violations</w:t>
      </w:r>
      <w:r>
        <w:t>;</w:t>
      </w:r>
    </w:p>
    <w:p w:rsidR="00E573D9" w:rsidRDefault="00E573D9" w:rsidP="00E573D9">
      <w:r>
        <w:t xml:space="preserve"> </w:t>
      </w:r>
      <w:r w:rsidRPr="002E2772">
        <w:rPr>
          <w:rStyle w:val="StyleUnderline"/>
        </w:rPr>
        <w:t>ineligibility for U.S. citizenship</w:t>
      </w:r>
      <w:r>
        <w:t xml:space="preserve">; </w:t>
      </w:r>
      <w:r w:rsidRPr="002E2772">
        <w:rPr>
          <w:rStyle w:val="StyleUnderline"/>
        </w:rPr>
        <w:t>and</w:t>
      </w:r>
    </w:p>
    <w:p w:rsidR="00E573D9" w:rsidRDefault="00E573D9" w:rsidP="00E573D9">
      <w:r>
        <w:t xml:space="preserve"> </w:t>
      </w:r>
      <w:r w:rsidRPr="002E2772">
        <w:rPr>
          <w:rStyle w:val="StyleUnderline"/>
        </w:rPr>
        <w:t>having been previously removed</w:t>
      </w:r>
      <w:r>
        <w:t xml:space="preserve"> from the United States.</w:t>
      </w:r>
    </w:p>
    <w:p w:rsidR="00E573D9" w:rsidRDefault="00E573D9" w:rsidP="00E573D9">
      <w:r>
        <w:t xml:space="preserve">The INA describes procedures for making and reviewing an inadmissibility determination, and specifies conditions under which some of these provisions may be waived. </w:t>
      </w:r>
    </w:p>
    <w:p w:rsidR="00E573D9" w:rsidRDefault="00E573D9" w:rsidP="00E573D9">
      <w:r>
        <w:t>For nonimmigrant applicants, a visa denial under INA Section 214(b) indicates that the foreign national was unable to demonstrate to the consular officer that he or she had sufficient ties to his or her home country to return home. 38 This is the most common reason that DOS denies nonimmigrant visas.</w:t>
      </w:r>
    </w:p>
    <w:p w:rsidR="00E573D9" w:rsidRDefault="00E573D9" w:rsidP="00E573D9">
      <w:r w:rsidRPr="002E2772">
        <w:rPr>
          <w:rStyle w:val="StyleUnderline"/>
        </w:rPr>
        <w:t>All visa applicants are required to submit their photographs, fingerprints, and biographic and demographic information</w:t>
      </w:r>
      <w:r>
        <w:t xml:space="preserve">. </w:t>
      </w:r>
      <w:r w:rsidRPr="002E2772">
        <w:rPr>
          <w:rStyle w:val="StyleUnderline"/>
        </w:rPr>
        <w:t>All prospective LPRs</w:t>
      </w:r>
      <w:r>
        <w:t xml:space="preserve"> and certain prospective nonimmigrants </w:t>
      </w:r>
      <w:r w:rsidRPr="002E2772">
        <w:rPr>
          <w:rStyle w:val="StyleUnderline"/>
        </w:rPr>
        <w:t>must also submit to physical and mental examinations</w:t>
      </w:r>
      <w:r>
        <w:t>. Visa applicants are checked against multiple databases and information sources for security purposes. Consular officers’ decisions on whether or not to grant foreign nationals a visa are not subject to judicial appeals.</w:t>
      </w:r>
    </w:p>
    <w:p w:rsidR="00E573D9" w:rsidRDefault="00E573D9" w:rsidP="00E573D9">
      <w:pPr>
        <w:pStyle w:val="Heading4"/>
      </w:pPr>
      <w:r>
        <w:t>Restrictions on immigration refer to grounds for inadmissibility</w:t>
      </w:r>
    </w:p>
    <w:p w:rsidR="00E573D9" w:rsidRDefault="00E573D9" w:rsidP="00E573D9">
      <w:r>
        <w:rPr>
          <w:b/>
        </w:rPr>
        <w:t xml:space="preserve">Wasem, 3 - </w:t>
      </w:r>
      <w:r w:rsidRPr="00F94D10">
        <w:t>Specialist in Social Legislation Domestic Social Policy Division at the Congressional Research Service</w:t>
      </w:r>
      <w:r>
        <w:rPr>
          <w:b/>
        </w:rPr>
        <w:t xml:space="preserve"> </w:t>
      </w:r>
      <w:r>
        <w:t xml:space="preserve">(Ruth, Immigration and Naturalization Fundamentals, CRS Report for Congress, 5/20, </w:t>
      </w:r>
      <w:hyperlink r:id="rId75" w:history="1">
        <w:r w:rsidRPr="00A2041B">
          <w:rPr>
            <w:rStyle w:val="Hyperlink"/>
          </w:rPr>
          <w:t>https://immigration.procon.org/sourcefiles/2003CRSImmigrationandNaturalizationFundamentals.pdf</w:t>
        </w:r>
      </w:hyperlink>
    </w:p>
    <w:p w:rsidR="00E573D9" w:rsidRPr="00FE4C03" w:rsidRDefault="00E573D9" w:rsidP="00E573D9"/>
    <w:p w:rsidR="00E573D9" w:rsidRPr="00FE4C03" w:rsidRDefault="00E573D9" w:rsidP="00E573D9">
      <w:pPr>
        <w:rPr>
          <w:rStyle w:val="StyleUnderline"/>
        </w:rPr>
      </w:pPr>
      <w:r w:rsidRPr="00FE4C03">
        <w:rPr>
          <w:rStyle w:val="StyleUnderline"/>
        </w:rPr>
        <w:t>All aliens must satisfy State Department consular officers abroad</w:t>
      </w:r>
      <w:r>
        <w:t xml:space="preserve"> and DHS Bureau of Customs and Border Protection inspectors upon entry to the U.S. </w:t>
      </w:r>
      <w:r w:rsidRPr="00FE4C03">
        <w:rPr>
          <w:rStyle w:val="StyleUnderline"/>
        </w:rPr>
        <w:t>that they are not</w:t>
      </w:r>
      <w:r>
        <w:rPr>
          <w:rStyle w:val="StyleUnderline"/>
        </w:rPr>
        <w:t xml:space="preserve"> </w:t>
      </w:r>
      <w:r w:rsidRPr="00FE4C03">
        <w:rPr>
          <w:rStyle w:val="StyleUnderline"/>
        </w:rPr>
        <w:t>ineligible for</w:t>
      </w:r>
      <w:r>
        <w:t xml:space="preserve"> visas </w:t>
      </w:r>
      <w:r w:rsidRPr="00FE4C03">
        <w:rPr>
          <w:rStyle w:val="StyleUnderline"/>
        </w:rPr>
        <w:t>or admission under the</w:t>
      </w:r>
      <w:r>
        <w:t xml:space="preserve"> so-called “</w:t>
      </w:r>
      <w:r w:rsidRPr="00FE4C03">
        <w:rPr>
          <w:rStyle w:val="StyleUnderline"/>
        </w:rPr>
        <w:t>grounds for inadmissibility”</w:t>
      </w:r>
      <w:r>
        <w:t xml:space="preserve"> of the INA. </w:t>
      </w:r>
      <w:r w:rsidRPr="00FE4C03">
        <w:rPr>
          <w:rStyle w:val="StyleUnderline"/>
        </w:rPr>
        <w:t>These criteria categories are:</w:t>
      </w:r>
    </w:p>
    <w:p w:rsidR="00E573D9" w:rsidRDefault="00E573D9" w:rsidP="00E573D9">
      <w:r>
        <w:t xml:space="preserve">! </w:t>
      </w:r>
      <w:r w:rsidRPr="00FE4C03">
        <w:rPr>
          <w:rStyle w:val="StyleUnderline"/>
        </w:rPr>
        <w:t>health-related grounds</w:t>
      </w:r>
      <w:r>
        <w:t>;</w:t>
      </w:r>
    </w:p>
    <w:p w:rsidR="00E573D9" w:rsidRDefault="00E573D9" w:rsidP="00E573D9">
      <w:r>
        <w:t xml:space="preserve">! </w:t>
      </w:r>
      <w:r w:rsidRPr="00FE4C03">
        <w:rPr>
          <w:rStyle w:val="StyleUnderline"/>
        </w:rPr>
        <w:t>criminal history</w:t>
      </w:r>
      <w:r>
        <w:t>;</w:t>
      </w:r>
    </w:p>
    <w:p w:rsidR="00E573D9" w:rsidRDefault="00E573D9" w:rsidP="00E573D9">
      <w:r>
        <w:t xml:space="preserve">! </w:t>
      </w:r>
      <w:r w:rsidRPr="00FE4C03">
        <w:rPr>
          <w:rStyle w:val="StyleUnderline"/>
        </w:rPr>
        <w:t>national security and terrorist concerns</w:t>
      </w:r>
      <w:r>
        <w:t>;</w:t>
      </w:r>
    </w:p>
    <w:p w:rsidR="00E573D9" w:rsidRDefault="00E573D9" w:rsidP="00E573D9">
      <w:r>
        <w:t xml:space="preserve">! </w:t>
      </w:r>
      <w:r w:rsidRPr="00FE4C03">
        <w:rPr>
          <w:rStyle w:val="StyleUnderline"/>
        </w:rPr>
        <w:t>public charge</w:t>
      </w:r>
      <w:r>
        <w:t xml:space="preserve"> (e.g., indigence);</w:t>
      </w:r>
    </w:p>
    <w:p w:rsidR="00E573D9" w:rsidRDefault="00E573D9" w:rsidP="00E573D9">
      <w:r>
        <w:t xml:space="preserve">! </w:t>
      </w:r>
      <w:r w:rsidRPr="00FE4C03">
        <w:rPr>
          <w:rStyle w:val="StyleUnderline"/>
        </w:rPr>
        <w:t>seeking to work without</w:t>
      </w:r>
      <w:r>
        <w:t xml:space="preserve"> proper </w:t>
      </w:r>
      <w:r w:rsidRPr="00FE4C03">
        <w:rPr>
          <w:rStyle w:val="StyleUnderline"/>
        </w:rPr>
        <w:t>labor certification</w:t>
      </w:r>
      <w:r>
        <w:t>;</w:t>
      </w:r>
    </w:p>
    <w:p w:rsidR="00E573D9" w:rsidRDefault="00E573D9" w:rsidP="00E573D9">
      <w:r>
        <w:t xml:space="preserve">! </w:t>
      </w:r>
      <w:r w:rsidRPr="00FE4C03">
        <w:rPr>
          <w:rStyle w:val="StyleUnderline"/>
        </w:rPr>
        <w:t>illegal entrants</w:t>
      </w:r>
      <w:r>
        <w:t xml:space="preserve"> and immigration law violations;</w:t>
      </w:r>
    </w:p>
    <w:p w:rsidR="00E573D9" w:rsidRDefault="00E573D9" w:rsidP="00E573D9">
      <w:r>
        <w:t xml:space="preserve">! </w:t>
      </w:r>
      <w:r w:rsidRPr="00FE4C03">
        <w:rPr>
          <w:rStyle w:val="StyleUnderline"/>
        </w:rPr>
        <w:t>lacking proper documents</w:t>
      </w:r>
      <w:r>
        <w:t>;</w:t>
      </w:r>
    </w:p>
    <w:p w:rsidR="00E573D9" w:rsidRDefault="00E573D9" w:rsidP="00E573D9">
      <w:r>
        <w:t xml:space="preserve">! </w:t>
      </w:r>
      <w:r w:rsidRPr="00FE4C03">
        <w:rPr>
          <w:rStyle w:val="StyleUnderline"/>
        </w:rPr>
        <w:t>ineligible for citizenship; and</w:t>
      </w:r>
      <w:r>
        <w:t>,</w:t>
      </w:r>
    </w:p>
    <w:p w:rsidR="00E573D9" w:rsidRDefault="00E573D9" w:rsidP="00E573D9">
      <w:r>
        <w:t xml:space="preserve">! </w:t>
      </w:r>
      <w:r w:rsidRPr="00FE4C03">
        <w:rPr>
          <w:rStyle w:val="StyleUnderline"/>
        </w:rPr>
        <w:t>aliens previously removed.</w:t>
      </w:r>
    </w:p>
    <w:p w:rsidR="00E573D9" w:rsidRDefault="00E573D9" w:rsidP="00E573D9">
      <w:r>
        <w:t>Some provisions may be waived or are not applicable in the case of nonimmigrants, refugees (e.g., public charge), and other aliens. All family-based immigrants entering after December 18, 1997, must have a new binding affidavit of support signed by a U.S. sponsor in order to meet the public charge requirement.</w:t>
      </w:r>
    </w:p>
    <w:p w:rsidR="00E573D9" w:rsidRDefault="00E573D9" w:rsidP="00E573D9"/>
    <w:p w:rsidR="00E573D9" w:rsidRPr="00A86684" w:rsidRDefault="00E573D9" w:rsidP="00E573D9"/>
    <w:p w:rsidR="00E573D9" w:rsidRDefault="00E573D9" w:rsidP="00E573D9">
      <w:pPr>
        <w:pStyle w:val="Heading3"/>
      </w:pPr>
      <w:r>
        <w:t>Immigrant visa categories</w:t>
      </w:r>
    </w:p>
    <w:p w:rsidR="00E573D9" w:rsidRDefault="00E573D9" w:rsidP="00E573D9"/>
    <w:p w:rsidR="00E573D9" w:rsidRPr="006B2751" w:rsidRDefault="00E573D9" w:rsidP="00E573D9"/>
    <w:p w:rsidR="00E573D9" w:rsidRDefault="00E573D9" w:rsidP="00E573D9">
      <w:pPr>
        <w:pStyle w:val="Heading4"/>
      </w:pPr>
      <w:r>
        <w:t>Immigrant visa categories</w:t>
      </w:r>
    </w:p>
    <w:p w:rsidR="00E573D9" w:rsidRPr="00967BA6" w:rsidRDefault="00E573D9" w:rsidP="00E573D9">
      <w:pPr>
        <w:rPr>
          <w:b/>
        </w:rPr>
      </w:pPr>
      <w:r>
        <w:rPr>
          <w:b/>
        </w:rPr>
        <w:t xml:space="preserve">State Department,  no date </w:t>
      </w:r>
      <w:r>
        <w:t>(</w:t>
      </w:r>
      <w:r>
        <w:rPr>
          <w:b/>
        </w:rPr>
        <w:t>“</w:t>
      </w:r>
      <w:r w:rsidRPr="00967BA6">
        <w:t>Directory of Visa Categories”</w:t>
      </w:r>
    </w:p>
    <w:p w:rsidR="00E573D9" w:rsidRDefault="00E573D9" w:rsidP="00E573D9">
      <w:hyperlink r:id="rId76" w:history="1">
        <w:r w:rsidRPr="00801E58">
          <w:rPr>
            <w:rStyle w:val="Hyperlink"/>
          </w:rPr>
          <w:t>https://travel.state.gov/content/travel/en/us-visas/visa-information-resources/all-visa-categories.html.html</w:t>
        </w:r>
      </w:hyperlink>
    </w:p>
    <w:p w:rsidR="00E573D9" w:rsidRDefault="00E573D9" w:rsidP="00E573D9"/>
    <w:p w:rsidR="00E573D9" w:rsidRPr="00967BA6" w:rsidRDefault="00E573D9" w:rsidP="00E573D9">
      <w:r w:rsidRPr="00967BA6">
        <w:t>The chart below contains different purposes for immigrating to the United States, and the related immigrant visa categories for which information is available on this website. Select a visa category below to learn more:</w:t>
      </w:r>
    </w:p>
    <w:tbl>
      <w:tblPr>
        <w:tblW w:w="5000" w:type="pct"/>
        <w:tblCellSpacing w:w="0" w:type="dxa"/>
        <w:shd w:val="clear" w:color="auto" w:fill="06284C"/>
        <w:tblCellMar>
          <w:left w:w="0" w:type="dxa"/>
          <w:right w:w="0" w:type="dxa"/>
        </w:tblCellMar>
        <w:tblLook w:val="04A0" w:firstRow="1" w:lastRow="0" w:firstColumn="1" w:lastColumn="0" w:noHBand="0" w:noVBand="1"/>
      </w:tblPr>
      <w:tblGrid>
        <w:gridCol w:w="7020"/>
        <w:gridCol w:w="2340"/>
      </w:tblGrid>
      <w:tr w:rsidR="00E573D9" w:rsidTr="00AE3FE6">
        <w:trPr>
          <w:tblCellSpacing w:w="0" w:type="dxa"/>
        </w:trPr>
        <w:tc>
          <w:tcPr>
            <w:tcW w:w="3750"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E573D9" w:rsidRDefault="00E573D9" w:rsidP="00AE3FE6">
            <w:pPr>
              <w:pStyle w:val="NormalWeb"/>
              <w:jc w:val="center"/>
              <w:rPr>
                <w:rFonts w:ascii="robotocondensed-regular-webfont" w:hAnsi="robotocondensed-regular-webfont"/>
              </w:rPr>
            </w:pPr>
            <w:r>
              <w:rPr>
                <w:rFonts w:ascii="robotocondensed-bold-webfont" w:hAnsi="robotocondensed-bold-webfont"/>
                <w:b/>
                <w:bCs/>
              </w:rPr>
              <w:t>Immediate Relative &amp; Family Sponsored</w:t>
            </w:r>
          </w:p>
        </w:tc>
        <w:tc>
          <w:tcPr>
            <w:tcW w:w="1250"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E573D9" w:rsidRDefault="00E573D9" w:rsidP="00AE3FE6">
            <w:pPr>
              <w:pStyle w:val="NormalWeb"/>
              <w:jc w:val="center"/>
              <w:rPr>
                <w:rFonts w:ascii="robotocondensed-regular-webfont" w:hAnsi="robotocondensed-regular-webfont"/>
              </w:rPr>
            </w:pPr>
            <w:r>
              <w:rPr>
                <w:rFonts w:ascii="robotocondensed-bold-webfont" w:hAnsi="robotocondensed-bold-webfont"/>
                <w:b/>
                <w:bCs/>
              </w:rPr>
              <w:t>Visa Category</w:t>
            </w:r>
          </w:p>
        </w:tc>
      </w:tr>
      <w:tr w:rsidR="00E573D9" w:rsidTr="00AE3FE6">
        <w:trPr>
          <w:tblCellSpacing w:w="0" w:type="dxa"/>
        </w:trPr>
        <w:tc>
          <w:tcPr>
            <w:tcW w:w="3750"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E573D9" w:rsidRDefault="00E573D9" w:rsidP="00AE3FE6">
            <w:pPr>
              <w:pStyle w:val="NormalWeb"/>
              <w:jc w:val="center"/>
              <w:rPr>
                <w:rFonts w:ascii="robotocondensed-regular-webfont" w:hAnsi="robotocondensed-regular-webfont"/>
              </w:rPr>
            </w:pPr>
            <w:r>
              <w:rPr>
                <w:rFonts w:ascii="robotocondensed-regular-webfont" w:hAnsi="robotocondensed-regular-webfont"/>
              </w:rPr>
              <w:t>Spouse of a U.S. Citizen </w:t>
            </w:r>
          </w:p>
        </w:tc>
        <w:tc>
          <w:tcPr>
            <w:tcW w:w="1250"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E573D9" w:rsidRDefault="00E573D9" w:rsidP="00AE3FE6">
            <w:pPr>
              <w:pStyle w:val="NormalWeb"/>
              <w:rPr>
                <w:rFonts w:ascii="robotocondensed-regular-webfont" w:hAnsi="robotocondensed-regular-webfont"/>
              </w:rPr>
            </w:pPr>
            <w:hyperlink r:id="rId77" w:tooltip="IR1, CR1  Visa Category" w:history="1">
              <w:r>
                <w:rPr>
                  <w:rStyle w:val="Hyperlink"/>
                  <w:rFonts w:ascii="robotocondensed-regular-webfont" w:eastAsiaTheme="majorEastAsia" w:hAnsi="robotocondensed-regular-webfont"/>
                  <w:color w:val="670AB7"/>
                </w:rPr>
                <w:t>IR1, CR1</w:t>
              </w:r>
            </w:hyperlink>
          </w:p>
        </w:tc>
      </w:tr>
      <w:tr w:rsidR="00E573D9" w:rsidTr="00AE3FE6">
        <w:trPr>
          <w:tblCellSpacing w:w="0" w:type="dxa"/>
        </w:trPr>
        <w:tc>
          <w:tcPr>
            <w:tcW w:w="3750"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E573D9" w:rsidRDefault="00E573D9" w:rsidP="00AE3FE6">
            <w:pPr>
              <w:pStyle w:val="NormalWeb"/>
              <w:jc w:val="center"/>
              <w:rPr>
                <w:rFonts w:ascii="robotocondensed-regular-webfont" w:hAnsi="robotocondensed-regular-webfont"/>
              </w:rPr>
            </w:pPr>
            <w:r>
              <w:rPr>
                <w:rFonts w:ascii="robotocondensed-regular-webfont" w:hAnsi="robotocondensed-regular-webfont"/>
              </w:rPr>
              <w:t>Spouse of a U.S. Citizen awaiting approval of an I-130 immigrant petition</w:t>
            </w:r>
          </w:p>
        </w:tc>
        <w:tc>
          <w:tcPr>
            <w:tcW w:w="1250"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E573D9" w:rsidRDefault="00E573D9" w:rsidP="00AE3FE6">
            <w:pPr>
              <w:pStyle w:val="NormalWeb"/>
              <w:rPr>
                <w:rFonts w:ascii="robotocondensed-regular-webfont" w:hAnsi="robotocondensed-regular-webfont"/>
              </w:rPr>
            </w:pPr>
            <w:hyperlink r:id="rId78" w:tooltip="K-3*  Visa Category" w:history="1">
              <w:r>
                <w:rPr>
                  <w:rStyle w:val="Hyperlink"/>
                  <w:rFonts w:ascii="robotocondensed-regular-webfont" w:eastAsiaTheme="majorEastAsia" w:hAnsi="robotocondensed-regular-webfont"/>
                  <w:color w:val="670AB7"/>
                </w:rPr>
                <w:t>K-3</w:t>
              </w:r>
            </w:hyperlink>
            <w:r>
              <w:rPr>
                <w:rFonts w:ascii="robotocondensed-regular-webfont" w:hAnsi="robotocondensed-regular-webfont"/>
              </w:rPr>
              <w:t> *</w:t>
            </w:r>
          </w:p>
        </w:tc>
      </w:tr>
      <w:tr w:rsidR="00E573D9" w:rsidTr="00AE3FE6">
        <w:trPr>
          <w:tblCellSpacing w:w="0" w:type="dxa"/>
        </w:trPr>
        <w:tc>
          <w:tcPr>
            <w:tcW w:w="3750"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E573D9" w:rsidRDefault="00E573D9" w:rsidP="00AE3FE6">
            <w:pPr>
              <w:pStyle w:val="NormalWeb"/>
              <w:jc w:val="center"/>
              <w:rPr>
                <w:rFonts w:ascii="robotocondensed-regular-webfont" w:hAnsi="robotocondensed-regular-webfont"/>
              </w:rPr>
            </w:pPr>
            <w:r>
              <w:rPr>
                <w:rFonts w:ascii="robotocondensed-regular-webfont" w:hAnsi="robotocondensed-regular-webfont"/>
              </w:rPr>
              <w:t>Fiancé(e) to marry U.S. Citizen &amp; live in U.S.</w:t>
            </w:r>
          </w:p>
        </w:tc>
        <w:tc>
          <w:tcPr>
            <w:tcW w:w="1250"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E573D9" w:rsidRDefault="00E573D9" w:rsidP="00AE3FE6">
            <w:pPr>
              <w:pStyle w:val="NormalWeb"/>
              <w:rPr>
                <w:rFonts w:ascii="robotocondensed-regular-webfont" w:hAnsi="robotocondensed-regular-webfont"/>
              </w:rPr>
            </w:pPr>
            <w:hyperlink r:id="rId79" w:tooltip="K-1 *  Visa Category" w:history="1">
              <w:r>
                <w:rPr>
                  <w:rStyle w:val="Hyperlink"/>
                  <w:rFonts w:ascii="robotocondensed-regular-webfont" w:eastAsiaTheme="majorEastAsia" w:hAnsi="robotocondensed-regular-webfont"/>
                  <w:color w:val="670AB7"/>
                </w:rPr>
                <w:t>K-1</w:t>
              </w:r>
            </w:hyperlink>
            <w:r>
              <w:rPr>
                <w:rFonts w:ascii="robotocondensed-regular-webfont" w:hAnsi="robotocondensed-regular-webfont"/>
              </w:rPr>
              <w:t> *</w:t>
            </w:r>
          </w:p>
        </w:tc>
      </w:tr>
      <w:tr w:rsidR="00E573D9" w:rsidTr="00AE3FE6">
        <w:trPr>
          <w:tblCellSpacing w:w="0" w:type="dxa"/>
        </w:trPr>
        <w:tc>
          <w:tcPr>
            <w:tcW w:w="3750"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E573D9" w:rsidRDefault="00E573D9" w:rsidP="00AE3FE6">
            <w:pPr>
              <w:pStyle w:val="NormalWeb"/>
              <w:jc w:val="center"/>
              <w:rPr>
                <w:rFonts w:ascii="robotocondensed-regular-webfont" w:hAnsi="robotocondensed-regular-webfont"/>
              </w:rPr>
            </w:pPr>
            <w:r>
              <w:rPr>
                <w:rFonts w:ascii="robotocondensed-regular-webfont" w:hAnsi="robotocondensed-regular-webfont"/>
              </w:rPr>
              <w:t>Intercountry Adoption of Orphan Children by U.S. Citizens</w:t>
            </w:r>
          </w:p>
        </w:tc>
        <w:tc>
          <w:tcPr>
            <w:tcW w:w="1250"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E573D9" w:rsidRDefault="00E573D9" w:rsidP="00AE3FE6">
            <w:pPr>
              <w:pStyle w:val="NormalWeb"/>
              <w:rPr>
                <w:rFonts w:ascii="robotocondensed-regular-webfont" w:hAnsi="robotocondensed-regular-webfont"/>
              </w:rPr>
            </w:pPr>
            <w:hyperlink r:id="rId80" w:tooltip="IR3, IH3, IR4, IH4  Visa Category" w:history="1">
              <w:r>
                <w:rPr>
                  <w:rStyle w:val="Hyperlink"/>
                  <w:rFonts w:ascii="robotocondensed-regular-webfont" w:eastAsiaTheme="majorEastAsia" w:hAnsi="robotocondensed-regular-webfont"/>
                  <w:color w:val="670AB7"/>
                </w:rPr>
                <w:t>IR3, IH3, IR4, IH4</w:t>
              </w:r>
            </w:hyperlink>
          </w:p>
        </w:tc>
      </w:tr>
      <w:tr w:rsidR="00E573D9" w:rsidTr="00AE3FE6">
        <w:trPr>
          <w:tblCellSpacing w:w="0" w:type="dxa"/>
        </w:trPr>
        <w:tc>
          <w:tcPr>
            <w:tcW w:w="3750"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E573D9" w:rsidRDefault="00E573D9" w:rsidP="00AE3FE6">
            <w:pPr>
              <w:pStyle w:val="NormalWeb"/>
              <w:jc w:val="center"/>
              <w:rPr>
                <w:rFonts w:ascii="robotocondensed-regular-webfont" w:hAnsi="robotocondensed-regular-webfont"/>
              </w:rPr>
            </w:pPr>
            <w:r>
              <w:rPr>
                <w:rFonts w:ascii="robotocondensed-regular-webfont" w:hAnsi="robotocondensed-regular-webfont"/>
              </w:rPr>
              <w:t>Certain Family Members of U.S. Citizens</w:t>
            </w:r>
          </w:p>
        </w:tc>
        <w:tc>
          <w:tcPr>
            <w:tcW w:w="1250"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E573D9" w:rsidRDefault="00E573D9" w:rsidP="00AE3FE6">
            <w:pPr>
              <w:pStyle w:val="NormalWeb"/>
              <w:rPr>
                <w:rFonts w:ascii="robotocondensed-regular-webfont" w:hAnsi="robotocondensed-regular-webfont"/>
              </w:rPr>
            </w:pPr>
            <w:hyperlink r:id="rId81" w:tooltip="IR2, CR2, IR5, F1, F3 and F4  Visa Category" w:history="1">
              <w:r>
                <w:rPr>
                  <w:rStyle w:val="Hyperlink"/>
                  <w:rFonts w:ascii="robotocondensed-regular-webfont" w:eastAsiaTheme="majorEastAsia" w:hAnsi="robotocondensed-regular-webfont"/>
                  <w:color w:val="670AB7"/>
                </w:rPr>
                <w:t>IR2, CR2, IR5, F1, F3, F4</w:t>
              </w:r>
            </w:hyperlink>
          </w:p>
        </w:tc>
      </w:tr>
      <w:tr w:rsidR="00E573D9" w:rsidTr="00AE3FE6">
        <w:trPr>
          <w:tblCellSpacing w:w="0" w:type="dxa"/>
        </w:trPr>
        <w:tc>
          <w:tcPr>
            <w:tcW w:w="3750"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E573D9" w:rsidRDefault="00E573D9" w:rsidP="00AE3FE6">
            <w:pPr>
              <w:pStyle w:val="NormalWeb"/>
              <w:jc w:val="center"/>
              <w:rPr>
                <w:rFonts w:ascii="robotocondensed-regular-webfont" w:hAnsi="robotocondensed-regular-webfont"/>
              </w:rPr>
            </w:pPr>
            <w:r>
              <w:rPr>
                <w:rFonts w:ascii="robotocondensed-regular-webfont" w:hAnsi="robotocondensed-regular-webfont"/>
              </w:rPr>
              <w:t>Certain Family Members of Lawful Permanent Residents</w:t>
            </w:r>
          </w:p>
        </w:tc>
        <w:tc>
          <w:tcPr>
            <w:tcW w:w="1250"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E573D9" w:rsidRDefault="00E573D9" w:rsidP="00AE3FE6">
            <w:pPr>
              <w:pStyle w:val="NormalWeb"/>
              <w:rPr>
                <w:rFonts w:ascii="robotocondensed-regular-webfont" w:hAnsi="robotocondensed-regular-webfont"/>
              </w:rPr>
            </w:pPr>
            <w:hyperlink r:id="rId82" w:tooltip="F2A, F2B   Visa Category" w:history="1">
              <w:r>
                <w:rPr>
                  <w:rStyle w:val="Hyperlink"/>
                  <w:rFonts w:ascii="robotocondensed-regular-webfont" w:eastAsiaTheme="majorEastAsia" w:hAnsi="robotocondensed-regular-webfont"/>
                  <w:color w:val="670AB7"/>
                </w:rPr>
                <w:t>F2A, F2B</w:t>
              </w:r>
            </w:hyperlink>
          </w:p>
        </w:tc>
      </w:tr>
      <w:tr w:rsidR="00E573D9" w:rsidTr="00AE3FE6">
        <w:trPr>
          <w:tblCellSpacing w:w="0" w:type="dxa"/>
        </w:trPr>
        <w:tc>
          <w:tcPr>
            <w:tcW w:w="3750"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E573D9" w:rsidRDefault="00E573D9" w:rsidP="00AE3FE6">
            <w:pPr>
              <w:pStyle w:val="NormalWeb"/>
              <w:jc w:val="center"/>
              <w:rPr>
                <w:rFonts w:ascii="robotocondensed-regular-webfont" w:hAnsi="robotocondensed-regular-webfont"/>
              </w:rPr>
            </w:pPr>
            <w:r>
              <w:rPr>
                <w:rFonts w:ascii="robotocondensed-bold-webfont" w:hAnsi="robotocondensed-bold-webfont"/>
                <w:b/>
                <w:bCs/>
              </w:rPr>
              <w:t>Employer Sponsored – Employment</w:t>
            </w:r>
          </w:p>
        </w:tc>
        <w:tc>
          <w:tcPr>
            <w:tcW w:w="1250"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E573D9" w:rsidRDefault="00E573D9" w:rsidP="00AE3FE6">
            <w:pPr>
              <w:jc w:val="center"/>
              <w:rPr>
                <w:rFonts w:ascii="robotocondensed-regular-webfont" w:hAnsi="robotocondensed-regular-webfont"/>
              </w:rPr>
            </w:pPr>
            <w:r>
              <w:rPr>
                <w:rFonts w:ascii="robotocondensed-regular-webfont" w:hAnsi="robotocondensed-regular-webfont"/>
              </w:rPr>
              <w:t> </w:t>
            </w:r>
          </w:p>
        </w:tc>
      </w:tr>
      <w:tr w:rsidR="00E573D9" w:rsidTr="00AE3FE6">
        <w:trPr>
          <w:tblCellSpacing w:w="0" w:type="dxa"/>
        </w:trPr>
        <w:tc>
          <w:tcPr>
            <w:tcW w:w="3750"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bottom"/>
            <w:hideMark/>
          </w:tcPr>
          <w:p w:rsidR="00E573D9" w:rsidRDefault="00E573D9" w:rsidP="00AE3FE6">
            <w:pPr>
              <w:pStyle w:val="NormalWeb"/>
              <w:jc w:val="center"/>
              <w:rPr>
                <w:rFonts w:ascii="robotocondensed-regular-webfont" w:hAnsi="robotocondensed-regular-webfont"/>
              </w:rPr>
            </w:pPr>
            <w:r>
              <w:rPr>
                <w:rFonts w:ascii="robotocondensed-regular-webfont" w:hAnsi="robotocondensed-regular-webfont"/>
              </w:rPr>
              <w:t>Employment-Based Immigrants, including  (preference group):</w:t>
            </w:r>
          </w:p>
          <w:p w:rsidR="00E573D9" w:rsidRDefault="00E573D9" w:rsidP="00AE3FE6">
            <w:pPr>
              <w:numPr>
                <w:ilvl w:val="0"/>
                <w:numId w:val="11"/>
              </w:numPr>
              <w:spacing w:before="100" w:beforeAutospacing="1" w:after="100" w:afterAutospacing="1"/>
              <w:rPr>
                <w:rFonts w:ascii="robotocondensed-regular-webfont" w:hAnsi="robotocondensed-regular-webfont"/>
              </w:rPr>
            </w:pPr>
            <w:r>
              <w:rPr>
                <w:rFonts w:ascii="robotocondensed-regular-webfont" w:hAnsi="robotocondensed-regular-webfont"/>
              </w:rPr>
              <w:t>Priority workers [First]</w:t>
            </w:r>
          </w:p>
          <w:p w:rsidR="00E573D9" w:rsidRDefault="00E573D9" w:rsidP="00AE3FE6">
            <w:pPr>
              <w:numPr>
                <w:ilvl w:val="0"/>
                <w:numId w:val="11"/>
              </w:numPr>
              <w:spacing w:before="100" w:beforeAutospacing="1" w:after="100" w:afterAutospacing="1"/>
              <w:rPr>
                <w:rFonts w:ascii="robotocondensed-regular-webfont" w:hAnsi="robotocondensed-regular-webfont"/>
              </w:rPr>
            </w:pPr>
            <w:r>
              <w:rPr>
                <w:rFonts w:ascii="robotocondensed-regular-webfont" w:hAnsi="robotocondensed-regular-webfont"/>
              </w:rPr>
              <w:t>Professionals Holding Advanced Degrees and Persons of Exceptional Ability [Second]</w:t>
            </w:r>
          </w:p>
          <w:p w:rsidR="00E573D9" w:rsidRDefault="00E573D9" w:rsidP="00AE3FE6">
            <w:pPr>
              <w:numPr>
                <w:ilvl w:val="0"/>
                <w:numId w:val="11"/>
              </w:numPr>
              <w:spacing w:before="100" w:beforeAutospacing="1" w:after="100" w:afterAutospacing="1"/>
              <w:rPr>
                <w:rFonts w:ascii="robotocondensed-regular-webfont" w:hAnsi="robotocondensed-regular-webfont"/>
              </w:rPr>
            </w:pPr>
            <w:r>
              <w:rPr>
                <w:rFonts w:ascii="robotocondensed-regular-webfont" w:hAnsi="robotocondensed-regular-webfont"/>
              </w:rPr>
              <w:t>Professionals and Other Workers [Third]</w:t>
            </w:r>
          </w:p>
          <w:p w:rsidR="00E573D9" w:rsidRDefault="00E573D9" w:rsidP="00AE3FE6">
            <w:pPr>
              <w:numPr>
                <w:ilvl w:val="0"/>
                <w:numId w:val="11"/>
              </w:numPr>
              <w:spacing w:before="100" w:beforeAutospacing="1" w:after="100" w:afterAutospacing="1"/>
              <w:rPr>
                <w:rFonts w:ascii="robotocondensed-regular-webfont" w:hAnsi="robotocondensed-regular-webfont"/>
              </w:rPr>
            </w:pPr>
            <w:r>
              <w:rPr>
                <w:rFonts w:ascii="robotocondensed-regular-webfont" w:hAnsi="robotocondensed-regular-webfont"/>
              </w:rPr>
              <w:t>Employment Creation/Investors [Fifth]</w:t>
            </w:r>
          </w:p>
          <w:p w:rsidR="00E573D9" w:rsidRDefault="00E573D9" w:rsidP="00AE3FE6">
            <w:pPr>
              <w:numPr>
                <w:ilvl w:val="0"/>
                <w:numId w:val="11"/>
              </w:numPr>
              <w:spacing w:before="100" w:beforeAutospacing="1" w:after="100" w:afterAutospacing="1"/>
              <w:rPr>
                <w:rFonts w:ascii="robotocondensed-regular-webfont" w:hAnsi="robotocondensed-regular-webfont"/>
              </w:rPr>
            </w:pPr>
            <w:r>
              <w:rPr>
                <w:rFonts w:ascii="robotocondensed-regular-webfont" w:hAnsi="robotocondensed-regular-webfont"/>
              </w:rPr>
              <w:t>Certain Special Immigrants: [Fourth]</w:t>
            </w:r>
          </w:p>
        </w:tc>
        <w:tc>
          <w:tcPr>
            <w:tcW w:w="1250" w:type="pct"/>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E573D9" w:rsidRDefault="00E573D9" w:rsidP="00AE3FE6">
            <w:pPr>
              <w:pStyle w:val="NormalWeb"/>
              <w:rPr>
                <w:rFonts w:ascii="robotocondensed-regular-webfont" w:hAnsi="robotocondensed-regular-webfont"/>
              </w:rPr>
            </w:pPr>
            <w:r>
              <w:rPr>
                <w:rFonts w:ascii="robotocondensed-regular-webfont" w:hAnsi="robotocondensed-regular-webfont"/>
              </w:rPr>
              <w:t> </w:t>
            </w:r>
          </w:p>
          <w:p w:rsidR="00E573D9" w:rsidRDefault="00E573D9" w:rsidP="00AE3FE6">
            <w:pPr>
              <w:pStyle w:val="NormalWeb"/>
              <w:rPr>
                <w:rFonts w:ascii="robotocondensed-regular-webfont" w:hAnsi="robotocondensed-regular-webfont"/>
              </w:rPr>
            </w:pPr>
            <w:r>
              <w:rPr>
                <w:rFonts w:ascii="robotocondensed-regular-webfont" w:hAnsi="robotocondensed-regular-webfont"/>
              </w:rPr>
              <w:t> </w:t>
            </w:r>
          </w:p>
          <w:p w:rsidR="00E573D9" w:rsidRDefault="00E573D9" w:rsidP="00AE3FE6">
            <w:pPr>
              <w:rPr>
                <w:rFonts w:ascii="robotocondensed-regular-webfont" w:hAnsi="robotocondensed-regular-webfont"/>
              </w:rPr>
            </w:pPr>
            <w:hyperlink r:id="rId83" w:tooltip="E1  Visa Category" w:history="1">
              <w:r>
                <w:rPr>
                  <w:rStyle w:val="Hyperlink"/>
                  <w:rFonts w:ascii="robotocondensed-regular-webfont" w:hAnsi="robotocondensed-regular-webfont"/>
                  <w:color w:val="670AB7"/>
                </w:rPr>
                <w:t>E1</w:t>
              </w:r>
            </w:hyperlink>
            <w:r>
              <w:rPr>
                <w:rFonts w:ascii="robotocondensed-regular-webfont" w:hAnsi="robotocondensed-regular-webfont"/>
              </w:rPr>
              <w:br/>
            </w:r>
            <w:hyperlink r:id="rId84" w:tooltip="E2  Visa Category" w:history="1">
              <w:r>
                <w:rPr>
                  <w:rStyle w:val="Hyperlink"/>
                  <w:rFonts w:ascii="robotocondensed-regular-webfont" w:hAnsi="robotocondensed-regular-webfont"/>
                  <w:color w:val="670AB7"/>
                </w:rPr>
                <w:t>E2</w:t>
              </w:r>
            </w:hyperlink>
            <w:r>
              <w:rPr>
                <w:rFonts w:ascii="robotocondensed-regular-webfont" w:hAnsi="robotocondensed-regular-webfont"/>
              </w:rPr>
              <w:br/>
            </w:r>
            <w:r>
              <w:rPr>
                <w:rFonts w:ascii="robotocondensed-regular-webfont" w:hAnsi="robotocondensed-regular-webfont"/>
              </w:rPr>
              <w:br/>
            </w:r>
            <w:r>
              <w:rPr>
                <w:rFonts w:ascii="robotocondensed-regular-webfont" w:hAnsi="robotocondensed-regular-webfont"/>
              </w:rPr>
              <w:br/>
            </w:r>
            <w:r>
              <w:rPr>
                <w:rFonts w:ascii="robotocondensed-regular-webfont" w:hAnsi="robotocondensed-regular-webfont"/>
              </w:rPr>
              <w:br/>
            </w:r>
            <w:hyperlink r:id="rId85" w:tooltip="E3, EW3  Visa Category" w:history="1">
              <w:r>
                <w:rPr>
                  <w:rStyle w:val="Hyperlink"/>
                  <w:rFonts w:ascii="robotocondensed-regular-webfont" w:hAnsi="robotocondensed-regular-webfont"/>
                  <w:color w:val="670AB7"/>
                </w:rPr>
                <w:t>E3, EW3</w:t>
              </w:r>
            </w:hyperlink>
            <w:r>
              <w:rPr>
                <w:rFonts w:ascii="robotocondensed-regular-webfont" w:hAnsi="robotocondensed-regular-webfont"/>
              </w:rPr>
              <w:br/>
            </w:r>
            <w:r>
              <w:rPr>
                <w:rFonts w:ascii="robotocondensed-regular-webfont" w:hAnsi="robotocondensed-regular-webfont"/>
              </w:rPr>
              <w:br/>
            </w:r>
            <w:r>
              <w:rPr>
                <w:rFonts w:ascii="robotocondensed-regular-webfont" w:hAnsi="robotocondensed-regular-webfont"/>
              </w:rPr>
              <w:br/>
            </w:r>
            <w:hyperlink r:id="rId86" w:tooltip="Employment Creation/ Investor Visas" w:history="1">
              <w:r>
                <w:rPr>
                  <w:rStyle w:val="Hyperlink"/>
                  <w:rFonts w:ascii="robotocondensed-regular-webfont" w:hAnsi="robotocondensed-regular-webfont"/>
                  <w:color w:val="670AB7"/>
                </w:rPr>
                <w:t>C5, T5, R5, I5</w:t>
              </w:r>
            </w:hyperlink>
            <w:r>
              <w:rPr>
                <w:rFonts w:ascii="robotocondensed-regular-webfont" w:hAnsi="robotocondensed-regular-webfont"/>
              </w:rPr>
              <w:br/>
            </w:r>
            <w:r>
              <w:rPr>
                <w:rFonts w:ascii="robotocondensed-regular-webfont" w:hAnsi="robotocondensed-regular-webfont"/>
              </w:rPr>
              <w:br/>
            </w:r>
            <w:hyperlink r:id="rId87" w:tooltip="S (many***)" w:history="1">
              <w:r>
                <w:rPr>
                  <w:rStyle w:val="Hyperlink"/>
                  <w:rFonts w:ascii="robotocondensed-regular-webfont" w:hAnsi="robotocondensed-regular-webfont"/>
                  <w:color w:val="670AB7"/>
                </w:rPr>
                <w:t>S (many**)</w:t>
              </w:r>
            </w:hyperlink>
          </w:p>
        </w:tc>
      </w:tr>
      <w:tr w:rsidR="00E573D9" w:rsidTr="00AE3FE6">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E573D9" w:rsidRDefault="00E573D9" w:rsidP="00AE3FE6">
            <w:pPr>
              <w:pStyle w:val="NormalWeb"/>
              <w:jc w:val="center"/>
              <w:rPr>
                <w:rFonts w:ascii="robotocondensed-regular-webfont" w:hAnsi="robotocondensed-regular-webfont"/>
              </w:rPr>
            </w:pPr>
            <w:r>
              <w:rPr>
                <w:rFonts w:ascii="robotocondensed-regular-webfont" w:hAnsi="robotocondensed-regular-webfont"/>
              </w:rPr>
              <w:t>Religious Workers</w:t>
            </w:r>
          </w:p>
        </w:tc>
        <w:tc>
          <w:tcPr>
            <w:tcW w:w="2235" w:type="dxa"/>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E573D9" w:rsidRDefault="00E573D9" w:rsidP="00AE3FE6">
            <w:pPr>
              <w:pStyle w:val="NormalWeb"/>
              <w:rPr>
                <w:rFonts w:ascii="robotocondensed-regular-webfont" w:hAnsi="robotocondensed-regular-webfont"/>
              </w:rPr>
            </w:pPr>
            <w:hyperlink r:id="rId88" w:tooltip="SD, SR  Visa Category" w:history="1">
              <w:r>
                <w:rPr>
                  <w:rStyle w:val="Hyperlink"/>
                  <w:rFonts w:ascii="robotocondensed-regular-webfont" w:eastAsiaTheme="majorEastAsia" w:hAnsi="robotocondensed-regular-webfont"/>
                  <w:color w:val="670AB7"/>
                </w:rPr>
                <w:t>SD, SR</w:t>
              </w:r>
            </w:hyperlink>
          </w:p>
        </w:tc>
      </w:tr>
      <w:tr w:rsidR="00E573D9" w:rsidTr="00AE3FE6">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E573D9" w:rsidRDefault="00E573D9" w:rsidP="00AE3FE6">
            <w:pPr>
              <w:pStyle w:val="NormalWeb"/>
              <w:jc w:val="center"/>
              <w:rPr>
                <w:rFonts w:ascii="robotocondensed-regular-webfont" w:hAnsi="robotocondensed-regular-webfont"/>
              </w:rPr>
            </w:pPr>
            <w:r>
              <w:rPr>
                <w:rFonts w:ascii="robotocondensed-regular-webfont" w:hAnsi="robotocondensed-regular-webfont"/>
              </w:rPr>
              <w:t>Iraqi and Afghan Translators/Interpreters</w:t>
            </w:r>
          </w:p>
        </w:tc>
        <w:tc>
          <w:tcPr>
            <w:tcW w:w="2235" w:type="dxa"/>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E573D9" w:rsidRDefault="00E573D9" w:rsidP="00AE3FE6">
            <w:pPr>
              <w:pStyle w:val="NormalWeb"/>
              <w:rPr>
                <w:rFonts w:ascii="robotocondensed-regular-webfont" w:hAnsi="robotocondensed-regular-webfont"/>
              </w:rPr>
            </w:pPr>
            <w:hyperlink r:id="rId89" w:tooltip="SI  Visa Category" w:history="1">
              <w:r>
                <w:rPr>
                  <w:rStyle w:val="Hyperlink"/>
                  <w:rFonts w:ascii="robotocondensed-regular-webfont" w:eastAsiaTheme="majorEastAsia" w:hAnsi="robotocondensed-regular-webfont"/>
                  <w:color w:val="670AB7"/>
                </w:rPr>
                <w:t>SI</w:t>
              </w:r>
            </w:hyperlink>
            <w:r>
              <w:rPr>
                <w:rFonts w:ascii="robotocondensed-regular-webfont" w:hAnsi="robotocondensed-regular-webfont"/>
              </w:rPr>
              <w:t> </w:t>
            </w:r>
          </w:p>
        </w:tc>
      </w:tr>
      <w:tr w:rsidR="00E573D9" w:rsidTr="00AE3FE6">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E573D9" w:rsidRDefault="00E573D9" w:rsidP="00AE3FE6">
            <w:pPr>
              <w:pStyle w:val="NormalWeb"/>
              <w:jc w:val="center"/>
              <w:rPr>
                <w:rFonts w:ascii="robotocondensed-regular-webfont" w:hAnsi="robotocondensed-regular-webfont"/>
              </w:rPr>
            </w:pPr>
            <w:r>
              <w:rPr>
                <w:rFonts w:ascii="robotocondensed-regular-webfont" w:hAnsi="robotocondensed-regular-webfont"/>
              </w:rPr>
              <w:t>Iraqis Who Worked for/on Behalf of the U.S. Government</w:t>
            </w:r>
          </w:p>
        </w:tc>
        <w:tc>
          <w:tcPr>
            <w:tcW w:w="2235" w:type="dxa"/>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E573D9" w:rsidRDefault="00E573D9" w:rsidP="00AE3FE6">
            <w:pPr>
              <w:pStyle w:val="NormalWeb"/>
              <w:rPr>
                <w:rFonts w:ascii="robotocondensed-regular-webfont" w:hAnsi="robotocondensed-regular-webfont"/>
              </w:rPr>
            </w:pPr>
            <w:hyperlink r:id="rId90" w:tooltip="SQ  Visa Category" w:history="1">
              <w:r>
                <w:rPr>
                  <w:rStyle w:val="Hyperlink"/>
                  <w:rFonts w:ascii="robotocondensed-regular-webfont" w:eastAsiaTheme="majorEastAsia" w:hAnsi="robotocondensed-regular-webfont"/>
                  <w:color w:val="670AB7"/>
                </w:rPr>
                <w:t>SQ</w:t>
              </w:r>
            </w:hyperlink>
          </w:p>
        </w:tc>
      </w:tr>
      <w:tr w:rsidR="00E573D9" w:rsidTr="00AE3FE6">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bottom"/>
            <w:hideMark/>
          </w:tcPr>
          <w:p w:rsidR="00E573D9" w:rsidRDefault="00E573D9" w:rsidP="00AE3FE6">
            <w:pPr>
              <w:pStyle w:val="NormalWeb"/>
              <w:jc w:val="center"/>
              <w:rPr>
                <w:rFonts w:ascii="robotocondensed-regular-webfont" w:hAnsi="robotocondensed-regular-webfont"/>
              </w:rPr>
            </w:pPr>
            <w:r>
              <w:rPr>
                <w:rFonts w:ascii="robotocondensed-regular-webfont" w:hAnsi="robotocondensed-regular-webfont"/>
              </w:rPr>
              <w:t>Afghans Who Worked for/on Behalf of the U.S. Government</w:t>
            </w:r>
          </w:p>
        </w:tc>
        <w:tc>
          <w:tcPr>
            <w:tcW w:w="2235" w:type="dxa"/>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E573D9" w:rsidRDefault="00E573D9" w:rsidP="00AE3FE6">
            <w:pPr>
              <w:pStyle w:val="NormalWeb"/>
              <w:rPr>
                <w:rFonts w:ascii="robotocondensed-regular-webfont" w:hAnsi="robotocondensed-regular-webfont"/>
              </w:rPr>
            </w:pPr>
            <w:hyperlink r:id="rId91" w:tooltip="SQ  Visa Category" w:history="1">
              <w:r>
                <w:rPr>
                  <w:rStyle w:val="Hyperlink"/>
                  <w:rFonts w:ascii="robotocondensed-regular-webfont" w:eastAsiaTheme="majorEastAsia" w:hAnsi="robotocondensed-regular-webfont"/>
                  <w:color w:val="670AB7"/>
                </w:rPr>
                <w:t>SQ</w:t>
              </w:r>
            </w:hyperlink>
          </w:p>
        </w:tc>
      </w:tr>
      <w:tr w:rsidR="00E573D9" w:rsidTr="00AE3FE6">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E573D9" w:rsidRDefault="00E573D9" w:rsidP="00AE3FE6">
            <w:pPr>
              <w:pStyle w:val="NormalWeb"/>
              <w:jc w:val="center"/>
              <w:rPr>
                <w:rFonts w:ascii="robotocondensed-regular-webfont" w:hAnsi="robotocondensed-regular-webfont"/>
              </w:rPr>
            </w:pPr>
            <w:r>
              <w:rPr>
                <w:rFonts w:ascii="robotocondensed-bold-webfont" w:hAnsi="robotocondensed-bold-webfont"/>
                <w:b/>
                <w:bCs/>
              </w:rPr>
              <w:t>Other Immigrants</w:t>
            </w:r>
          </w:p>
        </w:tc>
        <w:tc>
          <w:tcPr>
            <w:tcW w:w="2235" w:type="dxa"/>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E573D9" w:rsidRDefault="00E573D9" w:rsidP="00AE3FE6">
            <w:pPr>
              <w:jc w:val="center"/>
              <w:rPr>
                <w:rFonts w:ascii="robotocondensed-regular-webfont" w:hAnsi="robotocondensed-regular-webfont"/>
              </w:rPr>
            </w:pPr>
            <w:r>
              <w:rPr>
                <w:rFonts w:ascii="robotocondensed-regular-webfont" w:hAnsi="robotocondensed-regular-webfont"/>
              </w:rPr>
              <w:t> </w:t>
            </w:r>
          </w:p>
        </w:tc>
      </w:tr>
      <w:tr w:rsidR="00E573D9" w:rsidTr="00AE3FE6">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E573D9" w:rsidRDefault="00E573D9" w:rsidP="00AE3FE6">
            <w:pPr>
              <w:pStyle w:val="NormalWeb"/>
              <w:jc w:val="center"/>
              <w:rPr>
                <w:rFonts w:ascii="robotocondensed-regular-webfont" w:hAnsi="robotocondensed-regular-webfont"/>
              </w:rPr>
            </w:pPr>
            <w:r>
              <w:rPr>
                <w:rFonts w:ascii="robotocondensed-regular-webfont" w:hAnsi="robotocondensed-regular-webfont"/>
              </w:rPr>
              <w:t>Diversity Immigrant Visa</w:t>
            </w:r>
          </w:p>
        </w:tc>
        <w:tc>
          <w:tcPr>
            <w:tcW w:w="2235" w:type="dxa"/>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E573D9" w:rsidRDefault="00E573D9" w:rsidP="00AE3FE6">
            <w:pPr>
              <w:pStyle w:val="NormalWeb"/>
              <w:rPr>
                <w:rFonts w:ascii="robotocondensed-regular-webfont" w:hAnsi="robotocondensed-regular-webfont"/>
              </w:rPr>
            </w:pPr>
            <w:hyperlink r:id="rId92" w:tooltip="DV  Visa Category" w:history="1">
              <w:r>
                <w:rPr>
                  <w:rStyle w:val="Hyperlink"/>
                  <w:rFonts w:ascii="robotocondensed-regular-webfont" w:eastAsiaTheme="majorEastAsia" w:hAnsi="robotocondensed-regular-webfont"/>
                  <w:color w:val="670AB7"/>
                </w:rPr>
                <w:t>DV</w:t>
              </w:r>
            </w:hyperlink>
          </w:p>
        </w:tc>
      </w:tr>
      <w:tr w:rsidR="00E573D9" w:rsidTr="00AE3FE6">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E573D9" w:rsidRDefault="00E573D9" w:rsidP="00AE3FE6">
            <w:pPr>
              <w:pStyle w:val="NormalWeb"/>
              <w:jc w:val="center"/>
              <w:rPr>
                <w:rFonts w:ascii="robotocondensed-regular-webfont" w:hAnsi="robotocondensed-regular-webfont"/>
              </w:rPr>
            </w:pPr>
            <w:r>
              <w:rPr>
                <w:rFonts w:ascii="robotocondensed-regular-webfont" w:hAnsi="robotocondensed-regular-webfont"/>
              </w:rPr>
              <w:t>Returning Resident</w:t>
            </w:r>
          </w:p>
        </w:tc>
        <w:tc>
          <w:tcPr>
            <w:tcW w:w="2235" w:type="dxa"/>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E573D9" w:rsidRDefault="00E573D9" w:rsidP="00AE3FE6">
            <w:pPr>
              <w:pStyle w:val="NormalWeb"/>
              <w:rPr>
                <w:rFonts w:ascii="robotocondensed-regular-webfont" w:hAnsi="robotocondensed-regular-webfont"/>
              </w:rPr>
            </w:pPr>
            <w:hyperlink r:id="rId93" w:tooltip="SB  Visa Category" w:history="1">
              <w:r>
                <w:rPr>
                  <w:rStyle w:val="Hyperlink"/>
                  <w:rFonts w:ascii="robotocondensed-regular-webfont" w:eastAsiaTheme="majorEastAsia" w:hAnsi="robotocondensed-regular-webfont"/>
                  <w:color w:val="670AB7"/>
                </w:rPr>
                <w:t>SB</w:t>
              </w:r>
            </w:hyperlink>
          </w:p>
        </w:tc>
      </w:tr>
    </w:tbl>
    <w:p w:rsidR="00E573D9" w:rsidRDefault="00E573D9" w:rsidP="00E573D9"/>
    <w:p w:rsidR="00E573D9" w:rsidRPr="001A288A" w:rsidRDefault="00E573D9" w:rsidP="00E573D9"/>
    <w:p w:rsidR="00E573D9" w:rsidRDefault="00E573D9" w:rsidP="00E573D9"/>
    <w:p w:rsidR="00E573D9" w:rsidRDefault="00E573D9" w:rsidP="00E573D9">
      <w:pPr>
        <w:spacing w:line="259" w:lineRule="auto"/>
        <w:rPr>
          <w:rFonts w:asciiTheme="minorHAnsi" w:hAnsiTheme="minorHAnsi" w:cstheme="minorBidi"/>
        </w:rPr>
      </w:pPr>
    </w:p>
    <w:p w:rsidR="00E573D9" w:rsidRDefault="00E573D9" w:rsidP="00E573D9">
      <w:pPr>
        <w:pStyle w:val="Heading3"/>
      </w:pPr>
      <w:r>
        <w:t>Nonimmigrant categories</w:t>
      </w:r>
    </w:p>
    <w:p w:rsidR="00E573D9" w:rsidRDefault="00E573D9" w:rsidP="00E573D9"/>
    <w:p w:rsidR="00E573D9" w:rsidRDefault="00E573D9" w:rsidP="00E573D9">
      <w:pPr>
        <w:pStyle w:val="Heading4"/>
      </w:pPr>
      <w:r>
        <w:t>Nonimmigrant visa categories</w:t>
      </w:r>
    </w:p>
    <w:p w:rsidR="00E573D9" w:rsidRDefault="00E573D9" w:rsidP="00E573D9">
      <w:r>
        <w:rPr>
          <w:b/>
        </w:rPr>
        <w:t>Foreign Affairs Manual</w:t>
      </w:r>
      <w:r>
        <w:t xml:space="preserve">, no date – Department of State (“NONIMMIGRANT VISA CLASSIFICATIONS” 9 FAM 402.1 , </w:t>
      </w:r>
      <w:hyperlink r:id="rId94" w:history="1">
        <w:r w:rsidRPr="00801E58">
          <w:rPr>
            <w:rStyle w:val="Hyperlink"/>
          </w:rPr>
          <w:t>https://fam.state.gov/FAM/09FAM/09FAM040201.html</w:t>
        </w:r>
      </w:hyperlink>
    </w:p>
    <w:p w:rsidR="00E573D9" w:rsidRDefault="00E573D9" w:rsidP="00E573D9"/>
    <w:p w:rsidR="00E573D9" w:rsidRDefault="00E573D9" w:rsidP="00E573D9">
      <w:r>
        <w:t>9 FAM 402.1-2  INTRODUCTION TO NIV CLASSIFICATION</w:t>
      </w:r>
    </w:p>
    <w:p w:rsidR="00E573D9" w:rsidRDefault="00E573D9" w:rsidP="00E573D9">
      <w:r>
        <w:t>(CT:VISA-257;   11-30-2016)</w:t>
      </w:r>
    </w:p>
    <w:p w:rsidR="00E573D9" w:rsidRDefault="00E573D9" w:rsidP="00E573D9">
      <w:r>
        <w:t>A visa issued to a nonimmigrant alien within one of the classes described in this section must bear an appropriate visa symbol to show the classification of the alien.  The symbol must be inserted in the space provided on the visa.  The following visa symbols must be used:</w:t>
      </w:r>
    </w:p>
    <w:p w:rsidR="00E573D9" w:rsidRPr="00015143" w:rsidRDefault="00E573D9" w:rsidP="00E573D9">
      <w:pPr>
        <w:spacing w:before="120" w:after="120"/>
        <w:rPr>
          <w:rFonts w:asciiTheme="minorHAnsi" w:eastAsia="Times New Roman" w:hAnsiTheme="minorHAnsi" w:cstheme="minorHAnsi"/>
          <w:color w:val="000000"/>
        </w:rPr>
      </w:pPr>
      <w:r w:rsidRPr="00015143">
        <w:rPr>
          <w:rFonts w:asciiTheme="minorHAnsi" w:eastAsia="Times New Roman" w:hAnsiTheme="minorHAnsi" w:cstheme="minorHAnsi"/>
          <w:b/>
          <w:bCs/>
        </w:rPr>
        <w:t>Nonimmigrants</w:t>
      </w:r>
    </w:p>
    <w:tbl>
      <w:tblPr>
        <w:tblW w:w="5000" w:type="pct"/>
        <w:jc w:val="center"/>
        <w:tblCellMar>
          <w:left w:w="0" w:type="dxa"/>
          <w:right w:w="0" w:type="dxa"/>
        </w:tblCellMar>
        <w:tblLook w:val="04A0" w:firstRow="1" w:lastRow="0" w:firstColumn="1" w:lastColumn="0" w:noHBand="0" w:noVBand="1"/>
      </w:tblPr>
      <w:tblGrid>
        <w:gridCol w:w="480"/>
        <w:gridCol w:w="480"/>
        <w:gridCol w:w="480"/>
      </w:tblGrid>
      <w:tr w:rsidR="00E573D9" w:rsidRPr="00015143" w:rsidTr="00AE3FE6">
        <w:trPr>
          <w:jc w:val="center"/>
        </w:trPr>
        <w:tc>
          <w:tcPr>
            <w:tcW w:w="0" w:type="auto"/>
            <w:tcBorders>
              <w:top w:val="single" w:sz="8" w:space="0" w:color="auto"/>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b/>
                <w:bCs/>
                <w:spacing w:val="-2"/>
              </w:rPr>
              <w:t>Symbol</w:t>
            </w:r>
          </w:p>
        </w:tc>
        <w:tc>
          <w:tcPr>
            <w:tcW w:w="0" w:type="auto"/>
            <w:tcBorders>
              <w:top w:val="single" w:sz="8" w:space="0" w:color="auto"/>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b/>
                <w:bCs/>
                <w:spacing w:val="-2"/>
              </w:rPr>
              <w:t>Class</w:t>
            </w:r>
          </w:p>
        </w:tc>
        <w:tc>
          <w:tcPr>
            <w:tcW w:w="0" w:type="auto"/>
            <w:tcBorders>
              <w:top w:val="single" w:sz="8" w:space="0" w:color="auto"/>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b/>
                <w:bCs/>
                <w:spacing w:val="-2"/>
              </w:rPr>
              <w:t>Section of law</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A1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Ambassador, Public Minister, Career Diplomat or Consular Officer, or Immediate Family</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101(a)(15)(A)(i).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A2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Other Foreign Government Official or Employee, or Immediate Family</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101(a)(15)(A)(ii).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A3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Attendant, Servant, or Personal Employee of A1 or A2, or Immediate Family</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101(a)(15)(A)(iii).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B1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Temporary Visitor for Business</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101(a)(15)(B).</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B2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Temporary Visitor for Pleasure</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101(a)(15)(B).</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B1/B2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Temporary Visitor for Business &amp; Pleasure</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101(a)(15)(B).</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C1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Alien in Transit</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101(a)(15)(C).</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C1/D</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Combined Transit and Crewmember Visa</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101(a)(15)(C) and (D).</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C2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Alien in Transit to United Nations Headquarters District Under Section 11.(3), (4), or (5) of the Headquarters Agreement</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101(a)(15)(C).</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C3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Foreign Government Official, Immediate Family, Attendant, Servant or Personal Employee, in Transit</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212(d)(8).</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CW1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Commonwealth of Northern Mariana Islands Transitional Worker</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Section 6(d) of Public Law 94–241, as added by Section 702(a) of Public Law 110–229.</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CW2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Spouse or Child of CW1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Section 6(d) of Public Law 94–241, as added by Section 702(a) of Public Law 110–229.</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D</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Crewmember (Sea or Air)</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101(a)(15)(D).</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E1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Treaty Trader, Spouse or Child</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101(a)(15)(E)(i).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E2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Treaty Investor, Spouse or Child</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101(a)(15)(E)(ii).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E2C</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Commonwealth of Northern Mariana Islands Investor, Spouse or Child</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Section 6(c) of Public Law 94–241, as added by Section 702(a) of Public Law 110–229.</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E3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Australian Treaty Alien coming to the United States Solely to Perform Services in a Specialty Occupation</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101(a)(15)(E)(iii).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E3D</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Spouse or Child of E3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101(a)(15)(E)(iii).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E3R</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Returning E3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101(a)(15)(E)(iii).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F1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Student in an academic or language training program</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101(a)(15)(F)(i).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F2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Spouse or Child of F1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101(a)(15)(F)(ii).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F3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Canadian or Mexican national commuter student in an academic or language training program</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101(a)(15)(F)(iii).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G1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Principal Resident Representative of Recognized Foreign Government to International Organization, Staff, or Immediate Family</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101(a)(15)(G)(i).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G2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Other Representative of Recognized Foreign Member Government to International Organization, or Immediate Family</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101(a)(15)(G)(ii).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G3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Representative of Nonrecognized or Nonmember Foreign Government to International Organization, or Immediate Family</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101(a)(15)(G)(iii).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G4</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International Organization Officer or Employee, or Immediate Family</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101(a)(15)(G)(iv).</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G5</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Attendant, Servant, or Personal Employee of G1 through G4, or Immediate Family</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101(a)(15)(G)(v).</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H1B</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Alien in a Specialty Occupation (Profession)</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101(a)(15)(H)(i)(b).</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H1B1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Chilean or Singaporean National to Work in a Specialty Occupation</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101(a)(15)(H)(i)(b1).</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H1C</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Nurse in health professional shortage area</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101(a)(15)(H)(i)(c).</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H2A</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Temporary Worker Performing Agricultural Services Unavailable in the United States</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101(a)(15)(H)(ii)(a).</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H2B</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Temporary Worker Performing Other Services Unavailable in the United States</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101(a)(15)(H)(ii)(b).</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H3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Trainee</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101(a)(15)(H)(iii).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H4</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Spouse or Child of Alien Classified H1B/B1/C, H2A/B, or H–3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101(a)(15)(H)(iv).</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Representative of Foreign Information Media, Spouse and Child</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J1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Exchange Visitor</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101(a)(15)(J).</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J2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Spouse or Child of J1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101(a)(15)(J).</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K1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Fiance(e) of United States Citizen</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101(a)(15)(K)(i).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K2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Child of Fiance(e) of U.S. Citizen</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101(a)(15)(K)(iii).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K3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Spouse of U.S. Citizen awaiting availability of immigrant visa</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101(a)(15)(K)(ii).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K4</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Child of K3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101(a)(15)(K)(iii).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L1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Intracompany Transferee (Executive, Managerial, and Specialized Knowledge Personnel Continuing Employment with International Firm or Corporation)</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101(a)(15)(L).</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L2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Spouse or Child of Intracompany Transferee</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101(a)(15)(L).</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M1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Vocational Student or Other Nonacademic Student</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101(a)(15)(M)(i).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M2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Spouse or Child of M1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101(a)(15)(M)(ii).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M3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Canadian or Mexican national commuter student (Vocational student or other nonacademic student)</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101(a)(15)(M)(iii).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N8</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Parent of an Alien Classified SK3 or SN3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101(a)(15)(N)(i).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N9</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Child of N8 or of SK1, SK2, SK4, SN1, SN2 or SN4</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101(a)(15)(N)(ii).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NATO 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Principal Permanent Representative of Member State to NATO (including any of its Subsidiary Bodies) Resident in the U.S. and Resident Members of Official Staff; Secretary General, Assistant Secretaries General, and Executive Secretary of NATO; Other Permanent NATO Officials of Similar Rank, or Immediate Family</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Art. 12, 5 UST 1094; Art. 20, 5 UST 1098.</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NATO 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Other Representative of member state to NATO (including any of its Subsidiary Bodies) including Representatives, Advisers, and Technical Experts of Delegations, or Immediate Family; Dependents of Member of a Force Entering in Accordance with the Provisions of the NATO Status-of-Forces Agreement or in Accordance with the provisions of the “Protocol on the Status of International Military Headquarters”; Members of Such a Force if Issued Visas</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Art. 13, 5 UST 1094; Art. 1, 4 UST 1794; Art. 3, 4 UST 1796.</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NATO 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Official Clerical Staff Accompanying Representative of Member State to NATO (including any of its Subsidiary Bodies), or Immediate Family</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Art. 14, 5 UST 1096.</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NATO 4</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Official of NATO (Other Than Those Classifiable as NATO1), or Immediate Family</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Art. 18, 5 UST 1098.</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NATO 5</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Experts, Other Than NATO Officials Classifiable Under NATO4, Employed in Missions on Behalf of NATO, and their Dependents</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Art. 21, 5 UST 1100.</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NATO 6</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Member of a Civilian Component Accompanying a Force Entering in Accordance with the Provisions of the NATO Status-of-Forces Agreement; Member of a Civilian Component Attached to or Employed by an Allied Headquarters Under the “Protocol on the Status of International Military Headquarters” Set Up Pursuant to the North Atlantic Treaty; and their Dependents</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Art. 1, 4 UST 1794; Art. 3, 5 UST 877.</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NATO 7</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Attendant, Servant, or Personal Employee of NATO1, NATO2, NATO 3, NATO4, NATO5, and NATO6 Classes, or Immediate Family</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Arts. 12–20, 5 UST 1094–1098.</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O1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Alien with Extraordinary Ability in Sciences, Arts, Education, Business or Athletics</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101(a)(15)(O)(i).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O2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Alien Accompanying and Assisting in the Artistic or Athletic Performance by O1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101(a)(15)(O)(ii).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O3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Spouse or Child of O1 or O2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101(a)(15)(O)(iii).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P1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Internationally Recognized Athlete or Member of Internationally Recognized Entertainment Group</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101(a)(15)(P)(i).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P2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Artist or Entertainer in a Reciprocal Exchange Program</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101(a)(15)(P)(ii).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P3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Artist or Entertainer in a Culturally Unique Program</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101(a)(15)(P)(iii).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P4</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Spouse or Child of P1, P2, or P3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101(a)(15)(P)(iv).</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Q1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Participant in an International Cultural Exchange Program</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101(a)(15)(Q)(i).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R1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Alien in a Religious Occupation</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101(a)(15)(R).</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R2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Spouse or Child of R1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101(a)(15)(R).</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S5</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Certain Aliens Supplying Critical Information Relating to a Criminal Organization or Enterprise</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101(a)(15)(S)(i).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S6</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Certain Aliens Supplying Critical Information Relating to Terrorism</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101(a)(15)(S)(ii).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S7</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Qualified Family Member of S5 or S6</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101(a)(15)(S).</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T1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Victim of a severe form of trafficking in persons</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101(a)(15)(T)(i).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T2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Spouse of T1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101(a)(15)(T)(ii).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T3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Child of T1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101(a)(15)(T)(ii).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T4</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Parent of T1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101(a)(15)(T)(ii).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T5</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Unmarried Sibling under age 18 of T1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101(a)(15)(T)(ii)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T6</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Adult or Minor Child of a Derivative Beneficiary of a T1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101(a)(15)(T)(ii)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TN</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NAFTA Professional</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214(e)(2).</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TD</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Spouse or Child of NAFTA Professional</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214(e)(2).</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U1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Victim of criminal activity</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101(a)(15)(U)(i).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U2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Spouse of U1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101(a)(15)(U)(ii).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U3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Child of U1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101(a)(15)(U)(ii).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U4</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Parent of U1 under 21 years of age</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101(a)(15)(U)(ii).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U5</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Unmarried Sibling under age 18 of U1 under 21 years of age</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101(a)(15)(U)(ii).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V1</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Spouse of a Lawful Permanent Resident Alien Awaiting Availability of Immigrant Visa</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101(a)(15)(V)(i) or INA 101(a)(15)(V)(ii).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V2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Child of a Lawful Permanent Resident Alien Awaiting Availability of Immigrant Visa</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101(a)(15)(V)(i) or INA 101(a)(15)(V)(ii).</w:t>
            </w:r>
          </w:p>
        </w:tc>
      </w:tr>
      <w:tr w:rsidR="00E573D9" w:rsidRPr="00015143" w:rsidTr="00AE3FE6">
        <w:trPr>
          <w:jc w:val="center"/>
        </w:trPr>
        <w:tc>
          <w:tcPr>
            <w:tcW w:w="0" w:type="auto"/>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V3</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Child of a V1 or V2</w:t>
            </w:r>
          </w:p>
        </w:tc>
        <w:tc>
          <w:tcPr>
            <w:tcW w:w="0" w:type="auto"/>
            <w:tcBorders>
              <w:top w:val="nil"/>
              <w:left w:val="nil"/>
              <w:bottom w:val="single" w:sz="8" w:space="0" w:color="auto"/>
              <w:right w:val="single" w:sz="8" w:space="0" w:color="auto"/>
            </w:tcBorders>
            <w:tcMar>
              <w:top w:w="0" w:type="dxa"/>
              <w:left w:w="43" w:type="dxa"/>
              <w:bottom w:w="0" w:type="dxa"/>
              <w:right w:w="43" w:type="dxa"/>
            </w:tcMar>
            <w:hideMark/>
          </w:tcPr>
          <w:p w:rsidR="00E573D9" w:rsidRPr="00015143" w:rsidRDefault="00E573D9" w:rsidP="00AE3FE6">
            <w:pPr>
              <w:ind w:left="12" w:right="288" w:hanging="6"/>
              <w:rPr>
                <w:rFonts w:asciiTheme="minorHAnsi" w:eastAsia="Times New Roman" w:hAnsiTheme="minorHAnsi" w:cstheme="minorHAnsi"/>
                <w:color w:val="000000"/>
                <w:spacing w:val="-2"/>
              </w:rPr>
            </w:pPr>
            <w:r w:rsidRPr="00015143">
              <w:rPr>
                <w:rFonts w:asciiTheme="minorHAnsi" w:eastAsia="Times New Roman" w:hAnsiTheme="minorHAnsi" w:cstheme="minorHAnsi"/>
                <w:color w:val="000000"/>
                <w:spacing w:val="-2"/>
              </w:rPr>
              <w:t>INA 203(d) &amp; INA 101(a)(15)(V)(i) or INA 101(a)(15)(V)(ii).</w:t>
            </w:r>
          </w:p>
        </w:tc>
      </w:tr>
    </w:tbl>
    <w:p w:rsidR="00E573D9" w:rsidRPr="00015143" w:rsidRDefault="00E573D9" w:rsidP="00E573D9">
      <w:pPr>
        <w:rPr>
          <w:rFonts w:asciiTheme="minorHAnsi" w:eastAsia="Times New Roman" w:hAnsiTheme="minorHAnsi" w:cstheme="minorHAnsi"/>
          <w:color w:val="000000"/>
        </w:rPr>
      </w:pPr>
      <w:r w:rsidRPr="00015143">
        <w:rPr>
          <w:rFonts w:asciiTheme="minorHAnsi" w:eastAsia="Times New Roman" w:hAnsiTheme="minorHAnsi" w:cstheme="minorHAnsi"/>
          <w:color w:val="000000"/>
        </w:rPr>
        <w:t>[Source: 22 CFR 41.12]</w:t>
      </w:r>
    </w:p>
    <w:p w:rsidR="00E573D9" w:rsidRDefault="00E573D9" w:rsidP="00E573D9"/>
    <w:p w:rsidR="00E573D9" w:rsidRDefault="00E573D9" w:rsidP="00E573D9">
      <w:pPr>
        <w:pStyle w:val="Heading4"/>
      </w:pPr>
      <w:r>
        <w:t>Nonimmigrant visa categories</w:t>
      </w:r>
    </w:p>
    <w:p w:rsidR="00E573D9" w:rsidRDefault="00E573D9" w:rsidP="00E573D9">
      <w:r>
        <w:rPr>
          <w:b/>
        </w:rPr>
        <w:t xml:space="preserve">US Department of State, no date </w:t>
      </w:r>
      <w:r>
        <w:t xml:space="preserve">(Bureau of Consular Affairs, </w:t>
      </w:r>
      <w:hyperlink r:id="rId95" w:history="1">
        <w:r w:rsidRPr="000A0087">
          <w:rPr>
            <w:rStyle w:val="Hyperlink"/>
          </w:rPr>
          <w:t>https://travel.state.gov/content/travel/en/us-visas/visa-information-resources/all-visa-categories.html</w:t>
        </w:r>
      </w:hyperlink>
    </w:p>
    <w:p w:rsidR="00E573D9" w:rsidRPr="002678A6" w:rsidRDefault="00E573D9" w:rsidP="00E573D9"/>
    <w:p w:rsidR="00E573D9" w:rsidRDefault="00E573D9" w:rsidP="00E573D9">
      <w:r>
        <w:rPr>
          <w:noProof/>
        </w:rPr>
        <w:drawing>
          <wp:inline distT="0" distB="0" distL="0" distR="0" wp14:anchorId="177A22AA" wp14:editId="4390A14F">
            <wp:extent cx="13238095" cy="16171428"/>
            <wp:effectExtent l="0" t="0" r="190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13238095" cy="16171428"/>
                    </a:xfrm>
                    <a:prstGeom prst="rect">
                      <a:avLst/>
                    </a:prstGeom>
                  </pic:spPr>
                </pic:pic>
              </a:graphicData>
            </a:graphic>
          </wp:inline>
        </w:drawing>
      </w:r>
    </w:p>
    <w:p w:rsidR="00E573D9" w:rsidRDefault="00E573D9" w:rsidP="00E573D9"/>
    <w:p w:rsidR="00E573D9" w:rsidRDefault="00E573D9" w:rsidP="00E573D9"/>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robotocondensed-bold-webfont">
    <w:altName w:val="Arial"/>
    <w:panose1 w:val="00000000000000000000"/>
    <w:charset w:val="00"/>
    <w:family w:val="roman"/>
    <w:notTrueType/>
    <w:pitch w:val="default"/>
  </w:font>
  <w:font w:name="robotocondensed-regular-webfont">
    <w:altName w:val="Arial"/>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107C4B"/>
    <w:multiLevelType w:val="multilevel"/>
    <w:tmpl w:val="1688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7"/>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E573D9"/>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E7270"/>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20FF1"/>
    <w:rsid w:val="00A93661"/>
    <w:rsid w:val="00A95652"/>
    <w:rsid w:val="00AC0AB8"/>
    <w:rsid w:val="00AD7B27"/>
    <w:rsid w:val="00B33C6D"/>
    <w:rsid w:val="00B4508F"/>
    <w:rsid w:val="00B55AD5"/>
    <w:rsid w:val="00B8057C"/>
    <w:rsid w:val="00BB2C34"/>
    <w:rsid w:val="00BD6238"/>
    <w:rsid w:val="00BF593B"/>
    <w:rsid w:val="00BF773A"/>
    <w:rsid w:val="00BF7E81"/>
    <w:rsid w:val="00C13773"/>
    <w:rsid w:val="00C17CC8"/>
    <w:rsid w:val="00C54733"/>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73D9"/>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2E376"/>
  <w15:chartTrackingRefBased/>
  <w15:docId w15:val="{7CFE2A02-65BB-461E-B652-0D96C40B8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E573D9"/>
    <w:pPr>
      <w:spacing w:line="240" w:lineRule="auto"/>
    </w:pPr>
    <w:rPr>
      <w:rFonts w:ascii="Calibri" w:hAnsi="Calibri" w:cs="Calibri"/>
    </w:rPr>
  </w:style>
  <w:style w:type="paragraph" w:styleId="Heading1">
    <w:name w:val="heading 1"/>
    <w:aliases w:val="Pocket"/>
    <w:basedOn w:val="Normal"/>
    <w:next w:val="Normal"/>
    <w:link w:val="Heading1Char"/>
    <w:qFormat/>
    <w:rsid w:val="00E573D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573D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573D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E573D9"/>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E573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73D9"/>
  </w:style>
  <w:style w:type="character" w:customStyle="1" w:styleId="Heading1Char">
    <w:name w:val="Heading 1 Char"/>
    <w:aliases w:val="Pocket Char"/>
    <w:basedOn w:val="DefaultParagraphFont"/>
    <w:link w:val="Heading1"/>
    <w:rsid w:val="00E573D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573D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573D9"/>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E573D9"/>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E573D9"/>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E573D9"/>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E573D9"/>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E573D9"/>
    <w:rPr>
      <w:color w:val="auto"/>
      <w:u w:val="none"/>
    </w:rPr>
  </w:style>
  <w:style w:type="character" w:styleId="FollowedHyperlink">
    <w:name w:val="FollowedHyperlink"/>
    <w:basedOn w:val="DefaultParagraphFont"/>
    <w:uiPriority w:val="99"/>
    <w:semiHidden/>
    <w:unhideWhenUsed/>
    <w:rsid w:val="00E573D9"/>
    <w:rPr>
      <w:color w:val="auto"/>
      <w:u w:val="none"/>
    </w:rPr>
  </w:style>
  <w:style w:type="paragraph" w:customStyle="1" w:styleId="textbold">
    <w:name w:val="text bold"/>
    <w:basedOn w:val="Normal"/>
    <w:link w:val="Emphasis"/>
    <w:uiPriority w:val="7"/>
    <w:qFormat/>
    <w:rsid w:val="00E573D9"/>
    <w:pPr>
      <w:ind w:left="720"/>
      <w:jc w:val="both"/>
    </w:pPr>
    <w:rPr>
      <w:b/>
      <w:iCs/>
      <w:u w:val="single"/>
      <w:bdr w:val="single" w:sz="8" w:space="0" w:color="auto"/>
    </w:rPr>
  </w:style>
  <w:style w:type="character" w:customStyle="1" w:styleId="m-369594029235978124gmail-style13ptbold">
    <w:name w:val="m_-369594029235978124gmail-style13ptbold"/>
    <w:basedOn w:val="DefaultParagraphFont"/>
    <w:rsid w:val="00E573D9"/>
  </w:style>
  <w:style w:type="paragraph" w:styleId="NormalWeb">
    <w:name w:val="Normal (Web)"/>
    <w:basedOn w:val="Normal"/>
    <w:uiPriority w:val="99"/>
    <w:semiHidden/>
    <w:unhideWhenUsed/>
    <w:rsid w:val="00E573D9"/>
    <w:pPr>
      <w:spacing w:before="100" w:beforeAutospacing="1" w:after="100" w:afterAutospacing="1"/>
    </w:pPr>
    <w:rPr>
      <w:rFonts w:ascii="Times New Roman" w:eastAsia="Times New Roman" w:hAnsi="Times New Roman" w:cs="Times New Roman"/>
      <w:sz w:val="24"/>
      <w:szCs w:val="24"/>
    </w:rPr>
  </w:style>
  <w:style w:type="character" w:customStyle="1" w:styleId="UnderlineBold">
    <w:name w:val="Underline + Bold"/>
    <w:uiPriority w:val="1"/>
    <w:qFormat/>
    <w:rsid w:val="00E573D9"/>
    <w:rPr>
      <w:b w:val="0"/>
      <w:sz w:val="20"/>
      <w:u w:val="single"/>
    </w:rPr>
  </w:style>
  <w:style w:type="character" w:customStyle="1" w:styleId="althead">
    <w:name w:val="althead"/>
    <w:basedOn w:val="DefaultParagraphFont"/>
    <w:rsid w:val="00E573D9"/>
  </w:style>
  <w:style w:type="character" w:customStyle="1" w:styleId="para">
    <w:name w:val="para"/>
    <w:basedOn w:val="DefaultParagraphFont"/>
    <w:rsid w:val="00E573D9"/>
  </w:style>
  <w:style w:type="character" w:customStyle="1" w:styleId="apple-converted-space">
    <w:name w:val="apple-converted-space"/>
    <w:basedOn w:val="DefaultParagraphFont"/>
    <w:rsid w:val="00E573D9"/>
  </w:style>
  <w:style w:type="character" w:customStyle="1" w:styleId="arbd1">
    <w:name w:val="arbd1"/>
    <w:basedOn w:val="DefaultParagraphFont"/>
    <w:rsid w:val="00E573D9"/>
  </w:style>
  <w:style w:type="character" w:customStyle="1" w:styleId="unx">
    <w:name w:val="unx"/>
    <w:basedOn w:val="DefaultParagraphFont"/>
    <w:rsid w:val="00E573D9"/>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E573D9"/>
    <w:rPr>
      <w:rFonts w:cs="Arial"/>
      <w:b/>
      <w:bCs/>
      <w:iCs/>
      <w:szCs w:val="28"/>
      <w:lang w:val="en-US" w:eastAsia="en-US" w:bidi="ar-SA"/>
    </w:rPr>
  </w:style>
  <w:style w:type="character" w:customStyle="1" w:styleId="Style11ptBlackUnderline">
    <w:name w:val="Style 11 pt Black Underline"/>
    <w:basedOn w:val="DefaultParagraphFont"/>
    <w:rsid w:val="00E573D9"/>
    <w:rPr>
      <w:color w:val="000000"/>
      <w:sz w:val="20"/>
      <w:u w:val="single"/>
    </w:rPr>
  </w:style>
  <w:style w:type="character" w:customStyle="1" w:styleId="Style11ptBlack">
    <w:name w:val="Style 11 pt Black"/>
    <w:basedOn w:val="DefaultParagraphFont"/>
    <w:rsid w:val="00E573D9"/>
    <w:rPr>
      <w:color w:val="000000"/>
      <w:sz w:val="20"/>
    </w:rPr>
  </w:style>
  <w:style w:type="character" w:customStyle="1" w:styleId="hit">
    <w:name w:val="hit"/>
    <w:rsid w:val="00E573D9"/>
  </w:style>
  <w:style w:type="character" w:customStyle="1" w:styleId="apple-style-span">
    <w:name w:val="apple-style-span"/>
    <w:rsid w:val="00E573D9"/>
  </w:style>
  <w:style w:type="character" w:customStyle="1" w:styleId="blue">
    <w:name w:val="blue"/>
    <w:rsid w:val="00E573D9"/>
  </w:style>
  <w:style w:type="character" w:customStyle="1" w:styleId="italic">
    <w:name w:val="italic"/>
    <w:rsid w:val="00E573D9"/>
  </w:style>
  <w:style w:type="character" w:customStyle="1" w:styleId="tightinline">
    <w:name w:val="tightinline"/>
    <w:rsid w:val="00E573D9"/>
  </w:style>
  <w:style w:type="character" w:styleId="UnresolvedMention">
    <w:name w:val="Unresolved Mention"/>
    <w:basedOn w:val="DefaultParagraphFont"/>
    <w:uiPriority w:val="99"/>
    <w:semiHidden/>
    <w:unhideWhenUsed/>
    <w:rsid w:val="00E573D9"/>
    <w:rPr>
      <w:color w:val="808080"/>
      <w:shd w:val="clear" w:color="auto" w:fill="E6E6E6"/>
    </w:rPr>
  </w:style>
  <w:style w:type="character" w:customStyle="1" w:styleId="m6996517068433683380gmail-style13ptbold">
    <w:name w:val="m_6996517068433683380gmail-style13ptbold"/>
    <w:basedOn w:val="DefaultParagraphFont"/>
    <w:rsid w:val="00E573D9"/>
  </w:style>
  <w:style w:type="character" w:customStyle="1" w:styleId="m6996517068433683380gmail-styleunderline">
    <w:name w:val="m_6996517068433683380gmail-styleunderline"/>
    <w:basedOn w:val="DefaultParagraphFont"/>
    <w:rsid w:val="00E573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digitalcommons.law.yale.edu/yjreg/vol4/iss1/4" TargetMode="External"/><Relationship Id="rId21" Type="http://schemas.openxmlformats.org/officeDocument/2006/relationships/hyperlink" Target="https://www.mercatus.org/publications/jones-act-and-growth-regulatory-barriers-us-shipping-industry" TargetMode="External"/><Relationship Id="rId42" Type="http://schemas.openxmlformats.org/officeDocument/2006/relationships/hyperlink" Target="https://cis.org/Language-Immigration-Debate" TargetMode="External"/><Relationship Id="rId47" Type="http://schemas.openxmlformats.org/officeDocument/2006/relationships/hyperlink" Target="https://fas.org/sgp/crs/homesec/R45020.pdf" TargetMode="External"/><Relationship Id="rId63" Type="http://schemas.openxmlformats.org/officeDocument/2006/relationships/hyperlink" Target="https://immigration-usa.com/ina_96_title_1.html" TargetMode="External"/><Relationship Id="rId68" Type="http://schemas.openxmlformats.org/officeDocument/2006/relationships/hyperlink" Target="http://www.pewhispanic.org/2015/03/26/share-of-unauthorized-immigrant-workers-in-production-construction-jobs-falls-since-2007/" TargetMode="External"/><Relationship Id="rId84" Type="http://schemas.openxmlformats.org/officeDocument/2006/relationships/hyperlink" Target="https://travel.state.gov/content/travel/en/us-visas/immigrate/employment-based-immigrant-visas.html" TargetMode="External"/><Relationship Id="rId89" Type="http://schemas.openxmlformats.org/officeDocument/2006/relationships/hyperlink" Target="https://travel.state.gov/content/travel/en/us-visas/immigrate/siv-iraqi-afghan-translators-interpreters.html" TargetMode="External"/><Relationship Id="rId16" Type="http://schemas.openxmlformats.org/officeDocument/2006/relationships/hyperlink" Target="https://dlib.bc.edu/islandora/object/bc-ir:104082/datastream/PDF/download/citation.pdf" TargetMode="External"/><Relationship Id="rId11" Type="http://schemas.openxmlformats.org/officeDocument/2006/relationships/hyperlink" Target="https://travel.state.gov/content/dam/visas/Statistics/AnnualReports/FY2017AnnualReport/FY17AnnualReport-TableXX.pdf" TargetMode="External"/><Relationship Id="rId32" Type="http://schemas.openxmlformats.org/officeDocument/2006/relationships/hyperlink" Target="https://www.justice.gov/sites/default/files/eoir/legacy/2012/08/07/vol6no6.pdf" TargetMode="External"/><Relationship Id="rId37" Type="http://schemas.openxmlformats.org/officeDocument/2006/relationships/hyperlink" Target="https://www.tasoff.com/Immigration-Information/Immigration-Law-After-Trump.pdf" TargetMode="External"/><Relationship Id="rId53" Type="http://schemas.openxmlformats.org/officeDocument/2006/relationships/hyperlink" Target="https://www.repository.law.indiana.edu/cgi/viewcontent.cgi?article=1024&amp;context=ijgls" TargetMode="External"/><Relationship Id="rId58" Type="http://schemas.openxmlformats.org/officeDocument/2006/relationships/hyperlink" Target="https://fas.org/sgp/crs/homesec/R42048.pdf" TargetMode="External"/><Relationship Id="rId74" Type="http://schemas.openxmlformats.org/officeDocument/2006/relationships/hyperlink" Target="https://fas.org/sgp/crs/homesec/R45020.pdf" TargetMode="External"/><Relationship Id="rId79" Type="http://schemas.openxmlformats.org/officeDocument/2006/relationships/hyperlink" Target="https://travel.state.gov/content/travel/en/us-visas/immigrate/family-immigration/nonimmigrant-visa-for-a-fiance-k-1.html" TargetMode="External"/><Relationship Id="rId5" Type="http://schemas.openxmlformats.org/officeDocument/2006/relationships/webSettings" Target="webSettings.xml"/><Relationship Id="rId90" Type="http://schemas.openxmlformats.org/officeDocument/2006/relationships/hyperlink" Target="https://travel.state.gov/content/travel/en/us-visas/immigrate/special-immg-visas-iraqis-employed-us-gov.html" TargetMode="External"/><Relationship Id="rId95" Type="http://schemas.openxmlformats.org/officeDocument/2006/relationships/hyperlink" Target="https://travel.state.gov/content/travel/en/us-visas/visa-information-resources/all-visa-categories.html" TargetMode="External"/><Relationship Id="rId22" Type="http://schemas.openxmlformats.org/officeDocument/2006/relationships/hyperlink" Target="https://www.mercatus.org/publication/high-correlation-between-agency-budgets-and-agency-regulations" TargetMode="External"/><Relationship Id="rId27" Type="http://schemas.openxmlformats.org/officeDocument/2006/relationships/hyperlink" Target="https://www.ssa.gov/oact/NOTES/pdf_studies/study117.pdf" TargetMode="External"/><Relationship Id="rId43" Type="http://schemas.openxmlformats.org/officeDocument/2006/relationships/hyperlink" Target="https://www.migrationpolicy.org/article/spotlight-legal-immigration-united-states" TargetMode="External"/><Relationship Id="rId48" Type="http://schemas.openxmlformats.org/officeDocument/2006/relationships/hyperlink" Target="https://www.dhs.gov/immigration-statistics/data-standards-and-definitions/definition-terms" TargetMode="External"/><Relationship Id="rId64" Type="http://schemas.openxmlformats.org/officeDocument/2006/relationships/hyperlink" Target="http://scholarship.law.cornell.edu/clr/vol83/iss3/5" TargetMode="External"/><Relationship Id="rId69" Type="http://schemas.openxmlformats.org/officeDocument/2006/relationships/hyperlink" Target="http://robertorequim.blogspot.com/2010/06/discrimination-of-hispanics-in-america.html" TargetMode="External"/><Relationship Id="rId80" Type="http://schemas.openxmlformats.org/officeDocument/2006/relationships/hyperlink" Target="http://adoption.state.gov/" TargetMode="External"/><Relationship Id="rId85" Type="http://schemas.openxmlformats.org/officeDocument/2006/relationships/hyperlink" Target="https://travel.state.gov/content/travel/en/us-visas/immigrate/employment-based-immigrant-visas.html"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www.jus.uio.no/ifp/forskning/prosjekter/markedsstaten/arrangementer/2011/free-movement-oslo/speakers-papers/tryfonidou.pdf" TargetMode="External"/><Relationship Id="rId25" Type="http://schemas.openxmlformats.org/officeDocument/2006/relationships/hyperlink" Target="https://chicagounbound.uchicago.edu/cgi/viewcontent.cgi?article=1571&amp;context=law_and_economics" TargetMode="External"/><Relationship Id="rId33" Type="http://schemas.openxmlformats.org/officeDocument/2006/relationships/hyperlink" Target="https://www.census.gov/library/working-papers/2001/demo/POP-twps0059.html" TargetMode="External"/><Relationship Id="rId38" Type="http://schemas.openxmlformats.org/officeDocument/2006/relationships/hyperlink" Target="https://thelawdictionary.org/immigration/" TargetMode="External"/><Relationship Id="rId46" Type="http://schemas.openxmlformats.org/officeDocument/2006/relationships/hyperlink" Target="https://fas.org/sgp/crs/homesec/R45020.pdf" TargetMode="External"/><Relationship Id="rId59" Type="http://schemas.openxmlformats.org/officeDocument/2006/relationships/hyperlink" Target="https://www.migrationpolicy.org/article/spotlight-legal-immigration-united-states" TargetMode="External"/><Relationship Id="rId67" Type="http://schemas.openxmlformats.org/officeDocument/2006/relationships/hyperlink" Target="https://www.hrw.org/sites/default/files/supporting_resources/hrw_foia_request_-_cia_-_section_702_and_eo_12333_-_final.pdf" TargetMode="External"/><Relationship Id="rId20" Type="http://schemas.openxmlformats.org/officeDocument/2006/relationships/hyperlink" Target="https://www.mercatus.org/publication/while-regulatory-spending-and-output-increase-economic-analysis-regulations-often" TargetMode="External"/><Relationship Id="rId41" Type="http://schemas.openxmlformats.org/officeDocument/2006/relationships/hyperlink" Target="https://www.ssa.gov/oact/NOTES/pdf_studies/study117.pdf" TargetMode="External"/><Relationship Id="rId54" Type="http://schemas.openxmlformats.org/officeDocument/2006/relationships/hyperlink" Target="https://fas.org/sgp/crs/homesec/R45020.pdf" TargetMode="External"/><Relationship Id="rId62" Type="http://schemas.openxmlformats.org/officeDocument/2006/relationships/hyperlink" Target="http://scholarship.law.cornell.edu/cilj/vol26/iss3/7" TargetMode="External"/><Relationship Id="rId70" Type="http://schemas.openxmlformats.org/officeDocument/2006/relationships/hyperlink" Target="https://fas.org/sgp/crs/homesec/R45020.pdf" TargetMode="External"/><Relationship Id="rId75" Type="http://schemas.openxmlformats.org/officeDocument/2006/relationships/hyperlink" Target="https://immigration.procon.org/sourcefiles/2003CRSImmigrationandNaturalizationFundamentals.pdf" TargetMode="External"/><Relationship Id="rId83" Type="http://schemas.openxmlformats.org/officeDocument/2006/relationships/hyperlink" Target="https://travel.state.gov/content/travel/en/us-visas/immigrate/employment-based-immigrant-visas.html" TargetMode="External"/><Relationship Id="rId88" Type="http://schemas.openxmlformats.org/officeDocument/2006/relationships/hyperlink" Target="https://travel.state.gov/content/travel/en/us-visas/other-visa-categories/temporary-religious-worker.html" TargetMode="External"/><Relationship Id="rId91" Type="http://schemas.openxmlformats.org/officeDocument/2006/relationships/hyperlink" Target="https://travel.state.gov/content/travel/en/us-visas/immigrate/special-immg-visa-afghans-employed-us-gov.html" TargetMode="External"/><Relationship Id="rId9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hyperlink" Target="http://scholarship.law.missouri.edu/mlr/vol53/iss2/8" TargetMode="External"/><Relationship Id="rId15" Type="http://schemas.openxmlformats.org/officeDocument/2006/relationships/hyperlink" Target="https://www.tasoff.com/Immigration-Information/Immigration-Law-After-Trump.pdf" TargetMode="External"/><Relationship Id="rId23" Type="http://schemas.openxmlformats.org/officeDocument/2006/relationships/hyperlink" Target="http://oxforddictionaries.com/definition/english/restriction?view=uk" TargetMode="External"/><Relationship Id="rId28" Type="http://schemas.openxmlformats.org/officeDocument/2006/relationships/hyperlink" Target="https://chicagounbound.uchicago.edu/cgi/viewcontent.cgi?article=1571&amp;context=law_and_economics" TargetMode="External"/><Relationship Id="rId36" Type="http://schemas.openxmlformats.org/officeDocument/2006/relationships/hyperlink" Target="http://digitalcommons.law.villanova.edu/vlr/vol52/iss2/5" TargetMode="External"/><Relationship Id="rId49" Type="http://schemas.openxmlformats.org/officeDocument/2006/relationships/hyperlink" Target="https://www.repository.law.indiana.edu/cgi/viewcontent.cgi?article=1024&amp;context=ijgls" TargetMode="External"/><Relationship Id="rId57" Type="http://schemas.openxmlformats.org/officeDocument/2006/relationships/hyperlink" Target="https://www.census.gov/population/www/documentation/twps0051/twps0051.html" TargetMode="External"/><Relationship Id="rId10" Type="http://schemas.openxmlformats.org/officeDocument/2006/relationships/hyperlink" Target="http://www.courts.wa.gov/content/Briefs/A01/686429%20Appellant%20Randall%20Kincheloe%27s.pdf" TargetMode="External"/><Relationship Id="rId31" Type="http://schemas.openxmlformats.org/officeDocument/2006/relationships/hyperlink" Target="http://www.minnesotalawreview.org/wp-content/uploads/2011/11/Abrams_Final.pdf" TargetMode="External"/><Relationship Id="rId44" Type="http://schemas.openxmlformats.org/officeDocument/2006/relationships/hyperlink" Target="https://books.google.com/books?id=iYBDAQAAIAAJ&amp;focus=searchwithinvolume&amp;q=%22separate+preference+listing%22" TargetMode="External"/><Relationship Id="rId52" Type="http://schemas.openxmlformats.org/officeDocument/2006/relationships/hyperlink" Target="https://www.everycrsreport.com/files/20180511_R42866_fd2ab8b30d16f4294c009ec8cfb101b3b3b12741.pdf" TargetMode="External"/><Relationship Id="rId60" Type="http://schemas.openxmlformats.org/officeDocument/2006/relationships/hyperlink" Target="https://census.gov/content/dam/Census/library/working-papers/2001/demo/POP-twps0058.pdf" TargetMode="External"/><Relationship Id="rId65" Type="http://schemas.openxmlformats.org/officeDocument/2006/relationships/hyperlink" Target="https://www.cfr.org/backgrounder/us-immigration-debate-0" TargetMode="External"/><Relationship Id="rId73" Type="http://schemas.openxmlformats.org/officeDocument/2006/relationships/hyperlink" Target="https://www.hrw.org/sites/default/files/supporting_resources/hrw_foia_request_-_cia_-_section_702_and_eo_12333_-_final.pdf" TargetMode="External"/><Relationship Id="rId78" Type="http://schemas.openxmlformats.org/officeDocument/2006/relationships/hyperlink" Target="https://travel.state.gov/content/travel/en/us-visas/immigrate/family-immigration/nonimmigrant-visa-for-a-spouse-k-3.html" TargetMode="External"/><Relationship Id="rId81" Type="http://schemas.openxmlformats.org/officeDocument/2006/relationships/hyperlink" Target="https://travel.state.gov/content/travel/en/us-visas/immigrate/family-immigration/family-based-immigrant-visas.html" TargetMode="External"/><Relationship Id="rId86" Type="http://schemas.openxmlformats.org/officeDocument/2006/relationships/hyperlink" Target="https://travel.state.gov/content/travel/en/us-visas/immigrate/employment-based-immigrant-visas.html" TargetMode="External"/><Relationship Id="rId94" Type="http://schemas.openxmlformats.org/officeDocument/2006/relationships/hyperlink" Target="https://fam.state.gov/FAM/09FAM/09FAM040201.html" TargetMode="External"/><Relationship Id="rId4" Type="http://schemas.openxmlformats.org/officeDocument/2006/relationships/settings" Target="settings.xml"/><Relationship Id="rId9" Type="http://schemas.openxmlformats.org/officeDocument/2006/relationships/hyperlink" Target="http://www.jus.uio.no/ifp/forskning/prosjekter/markedsstaten/arrangementer/2011/free-movement-oslo/speakers-papers/tryfonidou.pdf" TargetMode="External"/><Relationship Id="rId13" Type="http://schemas.openxmlformats.org/officeDocument/2006/relationships/image" Target="media/image2.png"/><Relationship Id="rId18" Type="http://schemas.openxmlformats.org/officeDocument/2006/relationships/hyperlink" Target="http://www.courts.wa.gov/content/Briefs/A01/686429%20Appellant%20Randall%20Kincheloe%27s.pdf" TargetMode="External"/><Relationship Id="rId39" Type="http://schemas.openxmlformats.org/officeDocument/2006/relationships/hyperlink" Target="http://www.macmillandictionary.com/dictionary/american/immigration" TargetMode="External"/><Relationship Id="rId34" Type="http://schemas.openxmlformats.org/officeDocument/2006/relationships/hyperlink" Target="http://www.ca4.uscourts.gov/Opinions/Published/051728.P.pdf" TargetMode="External"/><Relationship Id="rId50" Type="http://schemas.openxmlformats.org/officeDocument/2006/relationships/hyperlink" Target="http://webarchive.urban.org/publications/305184.html" TargetMode="External"/><Relationship Id="rId55" Type="http://schemas.openxmlformats.org/officeDocument/2006/relationships/hyperlink" Target="https://doi.org/10.24926/8668.0901" TargetMode="External"/><Relationship Id="rId76" Type="http://schemas.openxmlformats.org/officeDocument/2006/relationships/hyperlink" Target="https://travel.state.gov/content/travel/en/us-visas/visa-information-resources/all-visa-categories.html.html" TargetMode="External"/><Relationship Id="rId97" Type="http://schemas.openxmlformats.org/officeDocument/2006/relationships/fontTable" Target="fontTable.xml"/><Relationship Id="rId7" Type="http://schemas.openxmlformats.org/officeDocument/2006/relationships/hyperlink" Target="https://dlib.bc.edu/islandora/object/bc-ir:104082/datastream/PDF/download/citation.pdf" TargetMode="External"/><Relationship Id="rId71" Type="http://schemas.openxmlformats.org/officeDocument/2006/relationships/hyperlink" Target="https://recruiting.adp.com/resumes/RMPOD3Resume/2017/3/clientdata_1143211/8/1945/__uploadedresume__72_89_161_147_1489020362659.pdf" TargetMode="External"/><Relationship Id="rId92" Type="http://schemas.openxmlformats.org/officeDocument/2006/relationships/hyperlink" Target="https://travel.state.gov/content/travel/en/us-visas/immigrate/diversity-visa-program-entry/diversity-visa-submit-entry.html" TargetMode="External"/><Relationship Id="rId2" Type="http://schemas.openxmlformats.org/officeDocument/2006/relationships/numbering" Target="numbering.xml"/><Relationship Id="rId29" Type="http://schemas.openxmlformats.org/officeDocument/2006/relationships/hyperlink" Target="http://webarchive.urban.org/publications/305184.html" TargetMode="External"/><Relationship Id="rId24" Type="http://schemas.openxmlformats.org/officeDocument/2006/relationships/hyperlink" Target="https://www.tasoff.com/Immigration-Information/Immigration-Law-After-Trump.pdf" TargetMode="External"/><Relationship Id="rId40" Type="http://schemas.openxmlformats.org/officeDocument/2006/relationships/hyperlink" Target="https://www.ssa.gov/oact/tr/2013/2013_Long-Range_Demographic_Assumptions.pdf" TargetMode="External"/><Relationship Id="rId45" Type="http://schemas.openxmlformats.org/officeDocument/2006/relationships/hyperlink" Target="https://fas.org/sgp/crs/homesec/R45020.pdf" TargetMode="External"/><Relationship Id="rId66" Type="http://schemas.openxmlformats.org/officeDocument/2006/relationships/hyperlink" Target="https://census.gov/content/dam/Census/library/working-papers/2001/demo/POP-twps0058.pdf" TargetMode="External"/><Relationship Id="rId87" Type="http://schemas.openxmlformats.org/officeDocument/2006/relationships/hyperlink" Target="https://travel.state.gov/content/travel/en/us-visas/immigrate/employment-based-immigrant-visas.html" TargetMode="External"/><Relationship Id="rId61" Type="http://schemas.openxmlformats.org/officeDocument/2006/relationships/hyperlink" Target="https://www.migrationpolicy.org/article/spotlight-legal-immigration-united-states" TargetMode="External"/><Relationship Id="rId82" Type="http://schemas.openxmlformats.org/officeDocument/2006/relationships/hyperlink" Target="https://travel.state.gov/content/travel/en/us-visas/immigrate/family-immigration/family-based-immigrant-visas.html" TargetMode="External"/><Relationship Id="rId19" Type="http://schemas.openxmlformats.org/officeDocument/2006/relationships/hyperlink" Target="http://oxforddictionaries.com/definition/english/restriction?view=uk" TargetMode="External"/><Relationship Id="rId14" Type="http://schemas.openxmlformats.org/officeDocument/2006/relationships/image" Target="media/image3.png"/><Relationship Id="rId30" Type="http://schemas.openxmlformats.org/officeDocument/2006/relationships/hyperlink" Target="http://webarchive.urban.org/publications/305184.html" TargetMode="External"/><Relationship Id="rId35" Type="http://schemas.openxmlformats.org/officeDocument/2006/relationships/hyperlink" Target="http://studentorgs.kentlaw.iit.edu/jicl/wp-content/uploads/sites/5/2013/12/Fina-INS-Article-1.pdf" TargetMode="External"/><Relationship Id="rId56" Type="http://schemas.openxmlformats.org/officeDocument/2006/relationships/hyperlink" Target="https://www.justice.gov/sites/default/files/eoir/legacy/2014/07/25/3384.pdf" TargetMode="External"/><Relationship Id="rId77" Type="http://schemas.openxmlformats.org/officeDocument/2006/relationships/hyperlink" Target="https://travel.state.gov/content/travel/en/us-visas/immigrate/family-immigration/immigrant-visa-for-spouse.html" TargetMode="External"/><Relationship Id="rId8" Type="http://schemas.openxmlformats.org/officeDocument/2006/relationships/hyperlink" Target="https://www.utpjournals.press/doi/pdf/10.3138/cbmh.22.1.5" TargetMode="External"/><Relationship Id="rId51" Type="http://schemas.openxmlformats.org/officeDocument/2006/relationships/hyperlink" Target="https://fas.org/sgp/crs/homesec/R45020.pdf" TargetMode="External"/><Relationship Id="rId72" Type="http://schemas.openxmlformats.org/officeDocument/2006/relationships/hyperlink" Target="https://www.americanbar.org/content/dam/aba/administrative/labor_law/meetings/2010/2010_eeo_019.authcheckdam.pdf" TargetMode="External"/><Relationship Id="rId93" Type="http://schemas.openxmlformats.org/officeDocument/2006/relationships/hyperlink" Target="https://travel.state.gov/content/travel/en/us-visas/immigrate/returning-resident.html" TargetMode="External"/><Relationship Id="rId9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4972F7-5E78-41E1-8246-554214F06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38193</Words>
  <Characters>217702</Characters>
  <Application>Microsoft Office Word</Application>
  <DocSecurity>0</DocSecurity>
  <Lines>1814</Lines>
  <Paragraphs>510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Heidt, David</dc:creator>
  <cp:keywords>5.1.1</cp:keywords>
  <dc:description/>
  <cp:lastModifiedBy>Heidt, David</cp:lastModifiedBy>
  <cp:revision>1</cp:revision>
  <dcterms:created xsi:type="dcterms:W3CDTF">2018-05-30T12:31:00Z</dcterms:created>
  <dcterms:modified xsi:type="dcterms:W3CDTF">2018-05-30T12:44:00Z</dcterms:modified>
</cp:coreProperties>
</file>