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04A43D" w14:textId="10C6F0D4" w:rsidR="00D27317" w:rsidRPr="00801980" w:rsidRDefault="00D27317" w:rsidP="00D27317">
      <w:pPr>
        <w:pStyle w:val="Heading1"/>
      </w:pPr>
      <w:r w:rsidRPr="00801980">
        <w:t>Topicality Supplement – FFGSV</w:t>
      </w:r>
    </w:p>
    <w:p w14:paraId="02913DF6" w14:textId="341138F5" w:rsidR="00D27317" w:rsidRPr="00801980" w:rsidRDefault="00070381" w:rsidP="00801980">
      <w:pPr>
        <w:pStyle w:val="Heading1"/>
      </w:pPr>
      <w:r>
        <w:t xml:space="preserve">File </w:t>
      </w:r>
      <w:r w:rsidR="00801980">
        <w:t>Notes</w:t>
      </w:r>
    </w:p>
    <w:p w14:paraId="21BD5762" w14:textId="77CE1A8D" w:rsidR="00801980" w:rsidRDefault="00801980" w:rsidP="00070381"/>
    <w:p w14:paraId="17D1B391" w14:textId="3E497C5B" w:rsidR="00070381" w:rsidRPr="00070381" w:rsidRDefault="00801980" w:rsidP="00070381">
      <w:pPr>
        <w:pStyle w:val="Heading4"/>
      </w:pPr>
      <w:r>
        <w:t>Huge</w:t>
      </w:r>
      <w:r w:rsidR="001B63E9">
        <w:t xml:space="preserve"> thank you and</w:t>
      </w:r>
      <w:r>
        <w:t xml:space="preserve"> shout-out to Ben McGraw and John </w:t>
      </w:r>
      <w:proofErr w:type="spellStart"/>
      <w:r>
        <w:t>Karteczka</w:t>
      </w:r>
      <w:proofErr w:type="spellEnd"/>
      <w:r>
        <w:t xml:space="preserve"> for putting in a TON of work to make this file happen!</w:t>
      </w:r>
    </w:p>
    <w:p w14:paraId="19E9BB59" w14:textId="77777777" w:rsidR="00801980" w:rsidRPr="00801980" w:rsidRDefault="00801980" w:rsidP="00801980"/>
    <w:p w14:paraId="00B93DC8" w14:textId="42E47EBD" w:rsidR="00070381" w:rsidRDefault="009135C5" w:rsidP="00D27317">
      <w:pPr>
        <w:pStyle w:val="Heading4"/>
      </w:pPr>
      <w:r>
        <w:t>In addition to new evidence, t</w:t>
      </w:r>
      <w:r w:rsidR="00D27317" w:rsidRPr="00801980">
        <w:t>his</w:t>
      </w:r>
      <w:r w:rsidR="00070381">
        <w:t xml:space="preserve"> file </w:t>
      </w:r>
      <w:r>
        <w:t>is</w:t>
      </w:r>
      <w:r w:rsidR="00070381">
        <w:t xml:space="preserve"> inclusive of all</w:t>
      </w:r>
      <w:r w:rsidR="00D27317" w:rsidRPr="00801980">
        <w:t xml:space="preserve"> </w:t>
      </w:r>
      <w:r w:rsidR="00070381">
        <w:t>t</w:t>
      </w:r>
      <w:r w:rsidR="00D27317" w:rsidRPr="00801980">
        <w:t xml:space="preserve">opicality evidence produced at the camp up to 7/14/18. </w:t>
      </w:r>
      <w:r w:rsidR="00BE681C" w:rsidRPr="00801980">
        <w:t>That includes the starter pack</w:t>
      </w:r>
      <w:r>
        <w:t xml:space="preserve"> and </w:t>
      </w:r>
      <w:r w:rsidR="00BE681C" w:rsidRPr="00801980">
        <w:t>evidence from specific affirmatives</w:t>
      </w:r>
      <w:r>
        <w:t>.</w:t>
      </w:r>
      <w:bookmarkStart w:id="0" w:name="_GoBack"/>
      <w:bookmarkEnd w:id="0"/>
    </w:p>
    <w:p w14:paraId="2418DC19" w14:textId="77777777" w:rsidR="00070381" w:rsidRDefault="00070381" w:rsidP="00D27317">
      <w:pPr>
        <w:pStyle w:val="Heading4"/>
      </w:pPr>
    </w:p>
    <w:p w14:paraId="10CF7459" w14:textId="5D83CB3D" w:rsidR="00D27317" w:rsidRPr="00801980" w:rsidRDefault="00BE681C" w:rsidP="00D27317">
      <w:pPr>
        <w:pStyle w:val="Heading4"/>
      </w:pPr>
      <w:r w:rsidRPr="00801980">
        <w:t>There were a few pieces of evidence that needed reciting, either because the original source no longer existed, or because the citation was wrong (for whatever reason). A couple important ones:</w:t>
      </w:r>
    </w:p>
    <w:p w14:paraId="17934978" w14:textId="08763C17" w:rsidR="00BE681C" w:rsidRPr="00801980" w:rsidRDefault="00BE681C" w:rsidP="00BE681C"/>
    <w:p w14:paraId="2A94C00B" w14:textId="77777777" w:rsidR="00BE681C" w:rsidRPr="00801980" w:rsidRDefault="00BE681C" w:rsidP="00BE681C">
      <w:r w:rsidRPr="00801980">
        <w:rPr>
          <w:rStyle w:val="Style13ptBold"/>
        </w:rPr>
        <w:t xml:space="preserve">Deardorff and </w:t>
      </w:r>
      <w:proofErr w:type="spellStart"/>
      <w:r w:rsidRPr="00801980">
        <w:rPr>
          <w:rStyle w:val="Style13ptBold"/>
        </w:rPr>
        <w:t>Blumerman</w:t>
      </w:r>
      <w:proofErr w:type="spellEnd"/>
      <w:r w:rsidRPr="00801980">
        <w:rPr>
          <w:rStyle w:val="Style13ptBold"/>
        </w:rPr>
        <w:t xml:space="preserve"> 01</w:t>
      </w:r>
      <w:r w:rsidRPr="00801980">
        <w:t xml:space="preserve"> – Kevin E. Deardorff, Statistician, Policy Analyst and Division Chief of Economic Reimbursable Surveys at US Census Bureau, Masters in Demography from Georgetown, employee of the census bureau for at least 25 years, and Lisa M. </w:t>
      </w:r>
      <w:proofErr w:type="spellStart"/>
      <w:r w:rsidRPr="00801980">
        <w:t>Blumerman</w:t>
      </w:r>
      <w:proofErr w:type="spellEnd"/>
      <w:r w:rsidRPr="00801980">
        <w:t xml:space="preserve">, Associate Director of Decennial Census Programs, Director of the 2020 US Census, employee of the Census Bureau since 1997, recipient of the Arthur S. </w:t>
      </w:r>
      <w:proofErr w:type="spellStart"/>
      <w:r w:rsidRPr="00801980">
        <w:t>Flemming</w:t>
      </w:r>
      <w:proofErr w:type="spellEnd"/>
      <w:r w:rsidRPr="00801980">
        <w:t xml:space="preserve"> Award for exceptional achievement in federal government service, master’s degree in demography from Georgetown University and a bachelor’s in sociology with a concentration in population studies from the University of Massachusetts at Amherst, 2001(“Evaluating Components of International Migration: Estimates of the Foreign-Born Population by Migrant Status in 2000”, US Census Bureau, #58, 03-01-2001, Available Online from: https://census.gov/content/dam/Census/library/working-papers/2001/demo/POP-twps0058.pdf, Accessed 7/2/2018)//BM</w:t>
      </w:r>
    </w:p>
    <w:p w14:paraId="3AEBFA60" w14:textId="472E8DC5" w:rsidR="00BE681C" w:rsidRPr="00801980" w:rsidRDefault="00BE681C" w:rsidP="00BE681C">
      <w:pPr>
        <w:pStyle w:val="Heading4"/>
      </w:pPr>
      <w:r w:rsidRPr="00801980">
        <w:t>This is the “</w:t>
      </w:r>
      <w:proofErr w:type="spellStart"/>
      <w:r w:rsidRPr="00801980">
        <w:t>deardoff</w:t>
      </w:r>
      <w:proofErr w:type="spellEnd"/>
      <w:r w:rsidRPr="00801980">
        <w:t xml:space="preserve"> 1” card that make it into most </w:t>
      </w:r>
      <w:r w:rsidR="00DB6B80" w:rsidRPr="00801980">
        <w:t>refugee 2AC’s. The recite includes a correct spelling of the first authors name, the second author (the head of the national census for 2020, I might add), and additional credentials for both authors.</w:t>
      </w:r>
    </w:p>
    <w:p w14:paraId="7903337D" w14:textId="181B983E" w:rsidR="0095474E" w:rsidRPr="00801980" w:rsidRDefault="0095474E" w:rsidP="0095474E"/>
    <w:p w14:paraId="6ED65F2C" w14:textId="77777777" w:rsidR="00E1429A" w:rsidRPr="00801980" w:rsidRDefault="00E1429A" w:rsidP="00E1429A">
      <w:pPr>
        <w:rPr>
          <w:sz w:val="14"/>
        </w:rPr>
      </w:pPr>
      <w:r w:rsidRPr="00801980">
        <w:rPr>
          <w:rStyle w:val="Style13ptBold"/>
        </w:rPr>
        <w:t>Goldsmith 11</w:t>
      </w:r>
      <w:r w:rsidRPr="00801980">
        <w:rPr>
          <w:sz w:val="14"/>
        </w:rPr>
        <w:t xml:space="preserve"> – Mark A. Goldsmith, United States District Judge of the United States District Court for the Eastern District of Michigan, 2011(“SAGINAW OFFICE SERVICE, INC., Plaintiff, v. BANK OF AMERICA, N.A., Defendant. Civil Action No. 09-CV-13889 UNITED STATES DISTRICT COURT FOR THE EASTERN DISTRICT OF MICHIGAN, SOUTHERN DIVISION”, UNITED STATES DISTRICT COURT FOR THE EASTERN DISTRICT OF MICHIGAN, SOUTHERN DIVISION, 3-30-2011, Available to Subscribing Institutions via Lexis-Nexis)//BM</w:t>
      </w:r>
    </w:p>
    <w:p w14:paraId="75AC5218" w14:textId="1947034A" w:rsidR="00E1429A" w:rsidRPr="00801980" w:rsidRDefault="00E1429A" w:rsidP="00E1429A">
      <w:pPr>
        <w:pStyle w:val="Heading4"/>
      </w:pPr>
      <w:r w:rsidRPr="00801980">
        <w:t xml:space="preserve">This is the “Michigan Court of Appeals” card on T – not eliminate. Although the author is less important here (it’s just </w:t>
      </w:r>
      <w:r w:rsidR="00A57D8C" w:rsidRPr="00801980">
        <w:t xml:space="preserve">a specification of </w:t>
      </w:r>
      <w:r w:rsidRPr="00801980">
        <w:t xml:space="preserve">the judge who wrote and gave the opinion), the body of the card makes a slightly different argument than the original tag made. </w:t>
      </w:r>
      <w:r w:rsidR="00AE65F0" w:rsidRPr="00801980">
        <w:t>It has been updated to reflect that distinction, and other evidence has been cut to supplement the eliminate/not eliminate debate.</w:t>
      </w:r>
    </w:p>
    <w:p w14:paraId="3290EF3F" w14:textId="640B4775" w:rsidR="00950F86" w:rsidRPr="00801980" w:rsidRDefault="00950F86" w:rsidP="00950F86">
      <w:pPr>
        <w:pStyle w:val="Heading1"/>
      </w:pPr>
      <w:r w:rsidRPr="00801980">
        <w:t>T - Substantially</w:t>
      </w:r>
    </w:p>
    <w:p w14:paraId="1FC13BA8" w14:textId="614DFD3A" w:rsidR="00E10CB5" w:rsidRPr="00801980" w:rsidRDefault="003F2A73" w:rsidP="003F2A73">
      <w:pPr>
        <w:pStyle w:val="Heading3"/>
      </w:pPr>
      <w:r w:rsidRPr="00801980">
        <w:t>1NC – Substantial</w:t>
      </w:r>
    </w:p>
    <w:p w14:paraId="65CC5450" w14:textId="37B2DC6F" w:rsidR="00E10CB5" w:rsidRPr="00801980" w:rsidRDefault="00E10CB5" w:rsidP="00E10CB5">
      <w:pPr>
        <w:pStyle w:val="Heading4"/>
        <w:rPr>
          <w:rStyle w:val="cite"/>
          <w:rFonts w:ascii="Calibri" w:hAnsi="Calibri"/>
          <w:b/>
          <w:sz w:val="26"/>
        </w:rPr>
      </w:pPr>
      <w:r w:rsidRPr="00801980">
        <w:t>Substantially must be interpreted in context</w:t>
      </w:r>
    </w:p>
    <w:p w14:paraId="6ACB61B8" w14:textId="77777777" w:rsidR="00E10CB5" w:rsidRPr="00801980" w:rsidRDefault="00E10CB5" w:rsidP="00E10CB5">
      <w:pPr>
        <w:rPr>
          <w:sz w:val="16"/>
        </w:rPr>
      </w:pPr>
      <w:proofErr w:type="spellStart"/>
      <w:r w:rsidRPr="00801980">
        <w:rPr>
          <w:rStyle w:val="Style13ptBold"/>
        </w:rPr>
        <w:t>Devinsky</w:t>
      </w:r>
      <w:proofErr w:type="spellEnd"/>
      <w:r w:rsidRPr="00801980">
        <w:rPr>
          <w:rStyle w:val="Style13ptBold"/>
        </w:rPr>
        <w:t xml:space="preserve"> 2</w:t>
      </w:r>
      <w:r w:rsidRPr="00801980">
        <w:rPr>
          <w:sz w:val="16"/>
        </w:rPr>
        <w:t xml:space="preserve"> (Paul, “Is Claim "Substantially" Definite?  Ask Person of Skill in the Art”, IP Update, 5(11), November, http://www.mwe.com/index.cfm/fuseaction/publications.nldetail/object_id/c2c73bdb-9b1a-42bf-a2b7-075812dc0e2d.cfm)</w:t>
      </w:r>
    </w:p>
    <w:p w14:paraId="1770B5D3" w14:textId="6CBBB600" w:rsidR="00E10CB5" w:rsidRPr="00801980" w:rsidRDefault="00E10CB5" w:rsidP="00E10CB5">
      <w:pPr>
        <w:pStyle w:val="card"/>
        <w:ind w:left="0"/>
        <w:rPr>
          <w:sz w:val="12"/>
          <w:u w:val="none"/>
        </w:rPr>
      </w:pPr>
      <w:r w:rsidRPr="00801980">
        <w:rPr>
          <w:sz w:val="12"/>
          <w:u w:val="none"/>
        </w:rPr>
        <w:t>In reversing a summary judgment of invalidity,</w:t>
      </w:r>
      <w:r w:rsidRPr="00801980">
        <w:rPr>
          <w:rStyle w:val="Style11ptBlack"/>
          <w:sz w:val="12"/>
          <w:u w:val="none"/>
        </w:rPr>
        <w:t xml:space="preserve"> </w:t>
      </w:r>
      <w:r w:rsidRPr="00801980">
        <w:rPr>
          <w:rStyle w:val="Emphasis"/>
        </w:rPr>
        <w:t>the U.S. Court of Appeals</w:t>
      </w:r>
      <w:r w:rsidRPr="00801980">
        <w:rPr>
          <w:rStyle w:val="Style11ptBlack"/>
          <w:sz w:val="12"/>
          <w:u w:val="none"/>
        </w:rPr>
        <w:t xml:space="preserve"> </w:t>
      </w:r>
      <w:r w:rsidRPr="00801980">
        <w:rPr>
          <w:sz w:val="12"/>
          <w:u w:val="none"/>
        </w:rPr>
        <w:t>for the Federal Circuit</w:t>
      </w:r>
      <w:r w:rsidRPr="00801980">
        <w:rPr>
          <w:rStyle w:val="Style11ptBlack"/>
          <w:sz w:val="12"/>
          <w:u w:val="none"/>
        </w:rPr>
        <w:t xml:space="preserve"> </w:t>
      </w:r>
      <w:r w:rsidRPr="00801980">
        <w:rPr>
          <w:rStyle w:val="Emphasis"/>
        </w:rPr>
        <w:t>found that the district court</w:t>
      </w:r>
      <w:r w:rsidRPr="00801980">
        <w:rPr>
          <w:rStyle w:val="Style11ptBlackUnderline"/>
          <w:sz w:val="12"/>
          <w:u w:val="none"/>
        </w:rPr>
        <w:t>,</w:t>
      </w:r>
      <w:r w:rsidRPr="00801980">
        <w:rPr>
          <w:rStyle w:val="Style11ptBlack"/>
          <w:sz w:val="12"/>
          <w:u w:val="none"/>
        </w:rPr>
        <w:t xml:space="preserve"> </w:t>
      </w:r>
      <w:r w:rsidRPr="00801980">
        <w:rPr>
          <w:sz w:val="12"/>
          <w:u w:val="none"/>
        </w:rPr>
        <w:t>by failing to look beyond the intrinsic claim construction evidence to consider what a person of skill in the art would understand in a "technologic context,"</w:t>
      </w:r>
      <w:r w:rsidRPr="00801980">
        <w:rPr>
          <w:rStyle w:val="Style11ptBlack"/>
          <w:sz w:val="12"/>
          <w:u w:val="none"/>
        </w:rPr>
        <w:t xml:space="preserve"> </w:t>
      </w:r>
      <w:r w:rsidRPr="00801980">
        <w:rPr>
          <w:rStyle w:val="Emphasis"/>
        </w:rPr>
        <w:t>erroneously concluded the term "substantially" made a claim fatally indefinite</w:t>
      </w:r>
      <w:r w:rsidRPr="00801980">
        <w:rPr>
          <w:sz w:val="12"/>
          <w:u w:val="none"/>
        </w:rPr>
        <w:t xml:space="preserve">.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801980">
        <w:rPr>
          <w:rStyle w:val="Emphasis"/>
        </w:rPr>
        <w:t>the Federal Circuit instructed that "resolution of any ambiguity</w:t>
      </w:r>
      <w:r w:rsidRPr="00801980">
        <w:rPr>
          <w:rStyle w:val="Style11ptBlack"/>
          <w:sz w:val="12"/>
          <w:u w:val="none"/>
        </w:rPr>
        <w:t xml:space="preserve"> </w:t>
      </w:r>
      <w:r w:rsidRPr="00801980">
        <w:rPr>
          <w:sz w:val="12"/>
          <w:u w:val="none"/>
        </w:rPr>
        <w:t>arising from the claims and specification</w:t>
      </w:r>
      <w:r w:rsidRPr="00801980">
        <w:rPr>
          <w:rStyle w:val="Style11ptBlack"/>
          <w:sz w:val="12"/>
          <w:u w:val="none"/>
        </w:rPr>
        <w:t xml:space="preserve"> </w:t>
      </w:r>
      <w:r w:rsidRPr="00801980">
        <w:rPr>
          <w:rStyle w:val="Emphasis"/>
        </w:rPr>
        <w:t>may be aided by extrinsic evidence of usage</w:t>
      </w:r>
      <w:r w:rsidRPr="00801980">
        <w:rPr>
          <w:rStyle w:val="underline"/>
          <w:sz w:val="12"/>
          <w:u w:val="none"/>
        </w:rPr>
        <w:t xml:space="preserve"> </w:t>
      </w:r>
      <w:r w:rsidRPr="00801980">
        <w:rPr>
          <w:sz w:val="12"/>
          <w:u w:val="none"/>
        </w:rPr>
        <w:t>and meaning of a term in the context of the invention."  The Federal Circuit remanded the case to the district court with instruction that</w:t>
      </w:r>
      <w:r w:rsidRPr="00801980">
        <w:rPr>
          <w:rStyle w:val="Style11ptBlack"/>
          <w:sz w:val="12"/>
          <w:u w:val="none"/>
        </w:rPr>
        <w:t xml:space="preserve"> </w:t>
      </w:r>
      <w:r w:rsidRPr="00801980">
        <w:rPr>
          <w:rStyle w:val="Emphasis"/>
        </w:rPr>
        <w:t>"[t]he question is not whether the word 'substantially' has a fixed meaning</w:t>
      </w:r>
      <w:r w:rsidRPr="00801980">
        <w:rPr>
          <w:rStyle w:val="Style11ptBlack"/>
          <w:sz w:val="12"/>
          <w:u w:val="none"/>
        </w:rPr>
        <w:t xml:space="preserve"> </w:t>
      </w:r>
      <w:r w:rsidRPr="00801980">
        <w:rPr>
          <w:sz w:val="12"/>
          <w:u w:val="none"/>
        </w:rPr>
        <w:t>as applied to 'constant wall thickness,'</w:t>
      </w:r>
      <w:r w:rsidRPr="00801980">
        <w:rPr>
          <w:rStyle w:val="Style11ptBlack"/>
          <w:sz w:val="12"/>
          <w:u w:val="none"/>
        </w:rPr>
        <w:t xml:space="preserve"> </w:t>
      </w:r>
      <w:r w:rsidRPr="00801980">
        <w:rPr>
          <w:rStyle w:val="Emphasis"/>
        </w:rPr>
        <w:t>but how the phrase would be understood by persons experienced in this field</w:t>
      </w:r>
      <w:r w:rsidRPr="00801980">
        <w:rPr>
          <w:rStyle w:val="Style11ptBlack"/>
          <w:sz w:val="12"/>
          <w:u w:val="none"/>
        </w:rPr>
        <w:t xml:space="preserve"> </w:t>
      </w:r>
      <w:r w:rsidRPr="00801980">
        <w:rPr>
          <w:sz w:val="12"/>
          <w:u w:val="none"/>
        </w:rPr>
        <w:t>of mechanics, upon reading the patent documents."</w:t>
      </w:r>
    </w:p>
    <w:p w14:paraId="57874992" w14:textId="22AA444C" w:rsidR="003F2A73" w:rsidRPr="00801980" w:rsidRDefault="00E10CB5" w:rsidP="003F2A73">
      <w:pPr>
        <w:pStyle w:val="Heading4"/>
      </w:pPr>
      <w:r w:rsidRPr="00801980">
        <w:br w:type="page"/>
      </w:r>
      <w:r w:rsidR="003F2A73" w:rsidRPr="00801980">
        <w:t>In the Legal Immigration context, the IMMACT was a substantial increase</w:t>
      </w:r>
    </w:p>
    <w:p w14:paraId="4E79D1DF" w14:textId="404CA5F4" w:rsidR="004A007E" w:rsidRPr="00801980" w:rsidRDefault="004A007E" w:rsidP="00E10CB5">
      <w:r w:rsidRPr="00801980">
        <w:rPr>
          <w:rStyle w:val="Style13ptBold"/>
        </w:rPr>
        <w:t>Smith and Grant 97</w:t>
      </w:r>
      <w:r w:rsidRPr="00801980">
        <w:t xml:space="preserve"> – Lamar Smith, A.B., Yale University; J.D., Southern Methodist University; Member, United States House of Representatives, 21st District of Texas; Chairman, Subcommittee on Immigration and Claims, Committee on the Judiciary, U.S. House of Representatives; and Edgar Grant, A.B., Georgetown University; J.D., Northwestern University; Counsel, Subcommittee on Immigration and Claims, Committee on the Judiciary, U.S. House of Representatives; 1997(“Immigration Reform: Seeking the Right Reasons, “ St. Mary’s Law Journal, 28 St. Mary's L. J. 883, 1997, Available to Subscribing Institutions via Lexis-Nexis)//BM</w:t>
      </w:r>
    </w:p>
    <w:p w14:paraId="3A70B48A" w14:textId="4C0DF4EC" w:rsidR="00D74F48" w:rsidRPr="00801980" w:rsidRDefault="00D74F48" w:rsidP="00E10CB5">
      <w:r w:rsidRPr="00801980">
        <w:t>The chief shortcoming of the IRCA was the failure to balance against the generous amnesty provisions (which legalized approximately 2.7 million illegal aliens) any effective measures of immigration enforcement. The enforcement centerpiece of the IRCA - sanctions against employers who hire illegal aliens - failed to include any system whereby employers could reasonably verify the status of their new employees. A booming market in fraudulent documents soon developed. IRCA's sole remaining provision regarding enforcement, section 111, stated the "sense of Congress" that both enforcement and service activities of the INS should be increased, and increased authorizations for appropriations to the INS.</w:t>
      </w:r>
    </w:p>
    <w:p w14:paraId="72AE91AF" w14:textId="1C43A050" w:rsidR="00E10CB5" w:rsidRPr="00801980" w:rsidRDefault="00D74F48" w:rsidP="00E10CB5">
      <w:r w:rsidRPr="00801980">
        <w:rPr>
          <w:rStyle w:val="StyleUnderline"/>
        </w:rPr>
        <w:t>IMMACT's chief failure was to substantially increase legal immigration</w:t>
      </w:r>
      <w:r w:rsidRPr="00801980">
        <w:t xml:space="preserve"> at a time when the IRCA legalization provisions already were leading to record-setting annual admissions</w:t>
      </w:r>
      <w:r w:rsidRPr="00801980">
        <w:rPr>
          <w:rStyle w:val="StyleUnderline"/>
        </w:rPr>
        <w:t>.</w:t>
      </w:r>
      <w:r w:rsidRPr="00801980">
        <w:t xml:space="preserve"> "</w:t>
      </w:r>
      <w:r w:rsidRPr="00801980">
        <w:rPr>
          <w:rStyle w:val="StyleUnderline"/>
        </w:rPr>
        <w:t>Baseline" legal immigration prior to</w:t>
      </w:r>
      <w:r w:rsidRPr="00801980">
        <w:t xml:space="preserve"> IRCA and </w:t>
      </w:r>
      <w:r w:rsidRPr="00801980">
        <w:rPr>
          <w:rStyle w:val="StyleUnderline"/>
        </w:rPr>
        <w:t>IMMACT was approximately 500,000 per year</w:t>
      </w:r>
      <w:r w:rsidRPr="00801980">
        <w:t xml:space="preserve">. See H.R. Rep. No. 101-723, pt. 1, at 137-141 (1990) (dissenting views of Hon. Lamar Smith et al.). </w:t>
      </w:r>
      <w:r w:rsidRPr="00801980">
        <w:rPr>
          <w:rStyle w:val="StyleUnderline"/>
        </w:rPr>
        <w:t>Due to IMMACT, that baseline has since moved to approximately 850,000 per year</w:t>
      </w:r>
      <w:r w:rsidRPr="00801980">
        <w:t xml:space="preserve"> (average actual and projected admissions, not including direct legalization admissions, from 1993 through 1997). The limit for employment-based immigrants was raised from approximately 50,000 to 140,000 and a new category was added for 55,000 "diversity" immigrants. See Immigration Act of 1990, Pub. L. No. 101-649, 101(a), 104 Stat. 4982 (amending INA 201(d)-(e)). No corresponding cuts were made to other categories.</w:t>
      </w:r>
    </w:p>
    <w:p w14:paraId="6969D33C" w14:textId="77777777" w:rsidR="00F634FA" w:rsidRPr="00801980" w:rsidRDefault="00F634FA" w:rsidP="00E10CB5"/>
    <w:p w14:paraId="5D25EB22" w14:textId="12B077EE" w:rsidR="00BF5B34" w:rsidRPr="00801980" w:rsidRDefault="00BF5B34" w:rsidP="00BF5B34">
      <w:pPr>
        <w:pStyle w:val="Heading3"/>
      </w:pPr>
      <w:r w:rsidRPr="00801980">
        <w:t>2NC – U Visas</w:t>
      </w:r>
    </w:p>
    <w:p w14:paraId="12BA6E0B" w14:textId="77777777" w:rsidR="00BF5B34" w:rsidRPr="00801980" w:rsidRDefault="00BF5B34" w:rsidP="00BF5B34">
      <w:pPr>
        <w:pStyle w:val="Heading4"/>
      </w:pPr>
      <w:r w:rsidRPr="00801980">
        <w:t>U visas only apply to tiny number of immigrants</w:t>
      </w:r>
    </w:p>
    <w:p w14:paraId="151C44AF" w14:textId="77777777" w:rsidR="00BF5B34" w:rsidRPr="00801980" w:rsidRDefault="00BF5B34" w:rsidP="00BF5B34">
      <w:r w:rsidRPr="00801980">
        <w:rPr>
          <w:rStyle w:val="Style13ptBold"/>
        </w:rPr>
        <w:t>Kandel 17</w:t>
      </w:r>
      <w:r w:rsidRPr="00801980">
        <w:t xml:space="preserve"> – William A. Kandel, Immigration Policy Specialist at Congressional Research Service with a Ph.D. in Sociology and Demography from the University of Chicago, 2017(“A Primer on U.S. Immigration Policy,” Congressional Research Service (Intent for Congress), 11-14-2017, Available Online from </w:t>
      </w:r>
      <w:hyperlink r:id="rId6" w:history="1">
        <w:r w:rsidRPr="00801980">
          <w:rPr>
            <w:rStyle w:val="Hyperlink"/>
          </w:rPr>
          <w:t>https://fas.org/sgp/crs/homesec/R45020.pdf</w:t>
        </w:r>
      </w:hyperlink>
      <w:r w:rsidRPr="00801980">
        <w:t>) ***Italics in Original***</w:t>
      </w:r>
    </w:p>
    <w:p w14:paraId="7883B940" w14:textId="77777777" w:rsidR="00BF5B34" w:rsidRPr="00801980" w:rsidRDefault="00BF5B34" w:rsidP="00BF5B34">
      <w:r w:rsidRPr="00801980">
        <w:rPr>
          <w:u w:val="single"/>
        </w:rPr>
        <w:t>In addition to the primary components of permanent immigration</w:t>
      </w:r>
      <w:r w:rsidRPr="00801980">
        <w:t xml:space="preserve"> discussed above, </w:t>
      </w:r>
      <w:r w:rsidRPr="00801980">
        <w:rPr>
          <w:u w:val="single"/>
        </w:rPr>
        <w:t>there are several other pathways to LPR status, though they account for</w:t>
      </w:r>
      <w:r w:rsidRPr="00801980">
        <w:t xml:space="preserve"> relatively </w:t>
      </w:r>
      <w:r w:rsidRPr="00801980">
        <w:rPr>
          <w:b/>
          <w:iCs/>
          <w:u w:val="single"/>
        </w:rPr>
        <w:t>few immigrants</w:t>
      </w:r>
      <w:r w:rsidRPr="00801980">
        <w:t xml:space="preserve">. </w:t>
      </w:r>
      <w:r w:rsidRPr="00801980">
        <w:rPr>
          <w:u w:val="single"/>
        </w:rPr>
        <w:t>The most prominent</w:t>
      </w:r>
      <w:r w:rsidRPr="00801980">
        <w:t xml:space="preserve"> among these </w:t>
      </w:r>
      <w:r w:rsidRPr="00801980">
        <w:rPr>
          <w:u w:val="single"/>
        </w:rPr>
        <w:t>are cancellation of removal, U nonimmigrant visas, and T status</w:t>
      </w:r>
      <w:r w:rsidRPr="00801980">
        <w:t>. 20</w:t>
      </w:r>
    </w:p>
    <w:p w14:paraId="7066B79F" w14:textId="77777777" w:rsidR="00BF5B34" w:rsidRPr="00801980" w:rsidRDefault="00BF5B34" w:rsidP="00BF5B34">
      <w:r w:rsidRPr="00801980">
        <w:t>Cancellation of removal is a discretionary, case-by-case form of relief granted by an immigration judge to aliens in removal proceedings. To receive it, an alien must demonstrate substantial ties to the United States, be of good moral character, and not have been convicted of a crime that makes him or her removable. More specific requirements differ by legal status.21 Because an immigration judge grants cancellation of removal at his or her discretion, no fixed standard exists for who merits relief. The alien must show that he or she is eligible for and deserves the relief. Grants of cancellation of removal are limited to 4,000 LPRs and 4,000 nonpermanent residents per year.22</w:t>
      </w:r>
    </w:p>
    <w:p w14:paraId="2F9F33D7" w14:textId="77777777" w:rsidR="00BF5B34" w:rsidRPr="00801980" w:rsidRDefault="00BF5B34" w:rsidP="00BF5B34">
      <w:r w:rsidRPr="00801980">
        <w:t>U nonimmigrant visas are granted to certain victims who help law enforcement agencies investigate and prosecute domestic violence, sexual assault, human trafficking, and other crimes. After meeting specific requirements, U visa recipients, as well as their immediate family members, can acquire LPR status. The INA limits U visas to 10,000 per year.</w:t>
      </w:r>
    </w:p>
    <w:p w14:paraId="09949A4C" w14:textId="77777777" w:rsidR="00BF5B34" w:rsidRPr="00801980" w:rsidRDefault="00BF5B34" w:rsidP="00BF5B34">
      <w:r w:rsidRPr="00801980">
        <w:t>T status is granted to alien victims of severe forms of human trafficking.23 T status recipients may remain in the United States for four years and apply for LPR status after three. To qualify for T status, trafficking victims must also (1) be physically present in the United States, its territories, or a U.S. port of entry either because of such trafficking or to participate in related investigations or prosecutions; (2) have complied with requests to assist law enforcement investigating or prosecuting trafficking acts; and (3) be likely to suffer unusual and severe harm upon removal. Such aliens must also be admissible to the United States or obtain a waiver of inadmissibility. The INA limits T status to 5,000 principal aliens annually.</w:t>
      </w:r>
    </w:p>
    <w:p w14:paraId="24F00B43" w14:textId="77777777" w:rsidR="00BF5B34" w:rsidRPr="00801980" w:rsidRDefault="00BF5B34" w:rsidP="00BF5B34">
      <w:pPr>
        <w:rPr>
          <w:b/>
        </w:rPr>
      </w:pPr>
      <w:r w:rsidRPr="00801980">
        <w:rPr>
          <w:b/>
        </w:rPr>
        <w:t>Footnote 20</w:t>
      </w:r>
    </w:p>
    <w:p w14:paraId="27ECBEEA" w14:textId="77777777" w:rsidR="00BF5B34" w:rsidRPr="00801980" w:rsidRDefault="00BF5B34" w:rsidP="00BF5B34">
      <w:r w:rsidRPr="00801980">
        <w:t>20 For a detailed and complete list of categories of foreign nationals receiving LPR status, see DHS Office of Immigration Statistics, 2015 Yearbook of Immigration Statistics, Table 7.</w:t>
      </w:r>
    </w:p>
    <w:p w14:paraId="4064EBFA" w14:textId="77777777" w:rsidR="00BF5B34" w:rsidRPr="00801980" w:rsidRDefault="00BF5B34" w:rsidP="00BF5B34"/>
    <w:p w14:paraId="7762682A" w14:textId="25DC4D18" w:rsidR="005B2129" w:rsidRPr="00801980" w:rsidRDefault="005B2129" w:rsidP="005B2129">
      <w:pPr>
        <w:pStyle w:val="Heading3"/>
      </w:pPr>
      <w:r w:rsidRPr="00801980">
        <w:t>2AC – Reasonable</w:t>
      </w:r>
    </w:p>
    <w:p w14:paraId="45A3EB5F" w14:textId="5588AD04" w:rsidR="00950F86" w:rsidRPr="00801980" w:rsidRDefault="00950F86" w:rsidP="00950F86">
      <w:pPr>
        <w:pStyle w:val="Heading4"/>
      </w:pPr>
      <w:r w:rsidRPr="00801980">
        <w:t>Substantial is reasonable – immigration specific</w:t>
      </w:r>
    </w:p>
    <w:p w14:paraId="3C89628B" w14:textId="77777777" w:rsidR="00950F86" w:rsidRPr="00801980" w:rsidRDefault="00950F86" w:rsidP="00950F86">
      <w:r w:rsidRPr="00801980">
        <w:rPr>
          <w:rStyle w:val="Style13ptBold"/>
        </w:rPr>
        <w:t>King et. al 95</w:t>
      </w:r>
      <w:r w:rsidRPr="00801980">
        <w:t xml:space="preserve"> – Carolyn D. King, E. Grady Jolly, and Harold R. Demoss, Senior Judges of the United States Court of Appeals for the Fifth Circuit, 1995(“MOAFAK KHAWAM, Petitioner, v. IMMIGRATION AND NATURALIZATION SERVICE, Respondent,” United States Court of Appeals for the Fifth Circuit, 3-3-1995, Available to Subscribing Institutions via Lexis-Nexis)//BM</w:t>
      </w:r>
    </w:p>
    <w:p w14:paraId="7D964FD3" w14:textId="77777777" w:rsidR="00950F86" w:rsidRPr="00801980" w:rsidRDefault="00950F86" w:rsidP="00950F86">
      <w:r w:rsidRPr="00801980">
        <w:t>II. STANDARD OF REVIEW</w:t>
      </w:r>
    </w:p>
    <w:p w14:paraId="534E6FF2" w14:textId="526D697D" w:rsidR="00984E3A" w:rsidRPr="00801980" w:rsidRDefault="00950F86" w:rsidP="00984E3A">
      <w:pPr>
        <w:rPr>
          <w:sz w:val="16"/>
        </w:rPr>
      </w:pPr>
      <w:r w:rsidRPr="00801980">
        <w:rPr>
          <w:rStyle w:val="StyleUnderline"/>
        </w:rPr>
        <w:t>In immigration cases, we review "only the decision of the BIA,</w:t>
      </w:r>
      <w:r w:rsidRPr="00801980">
        <w:rPr>
          <w:sz w:val="16"/>
        </w:rPr>
        <w:t xml:space="preserve"> not that of the IJ." </w:t>
      </w:r>
      <w:proofErr w:type="spellStart"/>
      <w:r w:rsidRPr="00801980">
        <w:rPr>
          <w:sz w:val="16"/>
        </w:rPr>
        <w:t>Ogbemudia</w:t>
      </w:r>
      <w:proofErr w:type="spellEnd"/>
      <w:r w:rsidRPr="00801980">
        <w:rPr>
          <w:sz w:val="16"/>
        </w:rPr>
        <w:t xml:space="preserve"> v. INS, 988 F.2d 595, 598 (5th Cir. 1993). We consider the errors of the IJ only to the extent that they affect the decision of the BIA, which itself conducts a de novo review of the administrative record. See id. </w:t>
      </w:r>
      <w:r w:rsidRPr="00801980">
        <w:rPr>
          <w:rStyle w:val="StyleUnderline"/>
        </w:rPr>
        <w:t>The BIA's findings</w:t>
      </w:r>
      <w:r w:rsidRPr="00801980">
        <w:rPr>
          <w:sz w:val="16"/>
        </w:rPr>
        <w:t xml:space="preserve"> of fact, upon which a deportation order is based, </w:t>
      </w:r>
      <w:r w:rsidRPr="00801980">
        <w:rPr>
          <w:rStyle w:val="StyleUnderline"/>
        </w:rPr>
        <w:t xml:space="preserve">must be </w:t>
      </w:r>
      <w:r w:rsidRPr="00801980">
        <w:rPr>
          <w:sz w:val="16"/>
        </w:rPr>
        <w:t xml:space="preserve">supported by "reasonable, </w:t>
      </w:r>
      <w:r w:rsidRPr="00801980">
        <w:rPr>
          <w:rStyle w:val="StyleUnderline"/>
        </w:rPr>
        <w:t>substantial</w:t>
      </w:r>
      <w:r w:rsidRPr="00801980">
        <w:rPr>
          <w:sz w:val="16"/>
        </w:rPr>
        <w:t xml:space="preserve">, and probative evidence on the record considered as a whole." 8 U.S.C. § 1105a(a)(4). </w:t>
      </w:r>
      <w:r w:rsidRPr="00801980">
        <w:rPr>
          <w:rStyle w:val="StyleUnderline"/>
        </w:rPr>
        <w:t>The Supreme Court has defined substantial</w:t>
      </w:r>
      <w:r w:rsidRPr="00801980">
        <w:rPr>
          <w:sz w:val="16"/>
        </w:rPr>
        <w:t xml:space="preserve"> evidence as "</w:t>
      </w:r>
      <w:r w:rsidRPr="00801980">
        <w:rPr>
          <w:rStyle w:val="StyleUnderline"/>
        </w:rPr>
        <w:t>such</w:t>
      </w:r>
      <w:r w:rsidRPr="00801980">
        <w:rPr>
          <w:sz w:val="16"/>
        </w:rPr>
        <w:t xml:space="preserve"> relevant evidence </w:t>
      </w:r>
      <w:r w:rsidRPr="00801980">
        <w:rPr>
          <w:rStyle w:val="StyleUnderline"/>
        </w:rPr>
        <w:t>as a reasonable mind might accept</w:t>
      </w:r>
      <w:r w:rsidRPr="00801980">
        <w:rPr>
          <w:sz w:val="16"/>
        </w:rPr>
        <w:t xml:space="preserve"> </w:t>
      </w:r>
      <w:r w:rsidRPr="00801980">
        <w:rPr>
          <w:rStyle w:val="StyleUnderline"/>
        </w:rPr>
        <w:t>as adequate to support a conclusion</w:t>
      </w:r>
      <w:r w:rsidRPr="00801980">
        <w:rPr>
          <w:sz w:val="16"/>
        </w:rPr>
        <w:t xml:space="preserve">." American Textile Mfrs. Inst., Inc. v. Donovan, 452 U.S. 490, 522, 101 S. Ct. 2478, 69 L. Ed. 2d 185 (1981) (internal quotation omitted); see also INS v. Elias-Zacarias, 502 U.S. 478, 112 S. Ct. 812, 815, 817, 117 L. Ed. 2d 38 (stating that to reverse the BIA's determination under the substantial evidence test, "a reasonable factfinder would have to conclude [that the statutory requisites had been met]."). </w:t>
      </w:r>
      <w:r w:rsidRPr="00801980">
        <w:rPr>
          <w:rStyle w:val="StyleUnderline"/>
        </w:rPr>
        <w:t>The Court has also stated that</w:t>
      </w:r>
      <w:r w:rsidRPr="00801980">
        <w:rPr>
          <w:sz w:val="16"/>
        </w:rPr>
        <w:t xml:space="preserve"> "the possibility of </w:t>
      </w:r>
      <w:r w:rsidRPr="00801980">
        <w:rPr>
          <w:rStyle w:val="StyleUnderline"/>
        </w:rPr>
        <w:t>drawing two inconsistent conclusions from the evidence does not prevent an administrative agency's finding from being</w:t>
      </w:r>
      <w:r w:rsidRPr="00801980">
        <w:rPr>
          <w:sz w:val="16"/>
        </w:rPr>
        <w:t xml:space="preserve"> [*6</w:t>
      </w:r>
      <w:proofErr w:type="gramStart"/>
      <w:r w:rsidRPr="00801980">
        <w:rPr>
          <w:sz w:val="16"/>
        </w:rPr>
        <w:t>]  supported</w:t>
      </w:r>
      <w:proofErr w:type="gramEnd"/>
      <w:r w:rsidRPr="00801980">
        <w:rPr>
          <w:sz w:val="16"/>
        </w:rPr>
        <w:t xml:space="preserve"> by </w:t>
      </w:r>
      <w:r w:rsidRPr="00801980">
        <w:rPr>
          <w:rStyle w:val="StyleUnderline"/>
        </w:rPr>
        <w:t>substantial</w:t>
      </w:r>
      <w:r w:rsidRPr="00801980">
        <w:rPr>
          <w:sz w:val="16"/>
        </w:rPr>
        <w:t xml:space="preserve"> evidence." Donovan, 452 U.S. at 523 (internal quotation omitted).</w:t>
      </w:r>
    </w:p>
    <w:p w14:paraId="4A74BF6B" w14:textId="5D720E01" w:rsidR="00984E3A" w:rsidRPr="00801980" w:rsidRDefault="00984E3A" w:rsidP="00984E3A">
      <w:pPr>
        <w:pStyle w:val="Heading3"/>
      </w:pPr>
      <w:r w:rsidRPr="00801980">
        <w:t>2AC – Family Immigration</w:t>
      </w:r>
    </w:p>
    <w:p w14:paraId="032989B5" w14:textId="77777777" w:rsidR="00984E3A" w:rsidRPr="00801980" w:rsidRDefault="00984E3A" w:rsidP="00984E3A">
      <w:pPr>
        <w:pStyle w:val="Heading4"/>
      </w:pPr>
      <w:r w:rsidRPr="00801980">
        <w:t xml:space="preserve">Family reunification constitutes </w:t>
      </w:r>
      <w:proofErr w:type="gramStart"/>
      <w:r w:rsidRPr="00801980">
        <w:t>the majority of</w:t>
      </w:r>
      <w:proofErr w:type="gramEnd"/>
      <w:r w:rsidRPr="00801980">
        <w:t xml:space="preserve"> immigration to the U.S.</w:t>
      </w:r>
    </w:p>
    <w:p w14:paraId="6B94A2B8" w14:textId="77777777" w:rsidR="00984E3A" w:rsidRPr="00801980" w:rsidRDefault="00984E3A" w:rsidP="00984E3A">
      <w:pPr>
        <w:rPr>
          <w:sz w:val="16"/>
        </w:rPr>
      </w:pPr>
      <w:proofErr w:type="spellStart"/>
      <w:r w:rsidRPr="00801980">
        <w:rPr>
          <w:rStyle w:val="Style13ptBold"/>
        </w:rPr>
        <w:t>Duleep</w:t>
      </w:r>
      <w:proofErr w:type="spellEnd"/>
      <w:r w:rsidRPr="00801980">
        <w:rPr>
          <w:rStyle w:val="Style13ptBold"/>
        </w:rPr>
        <w:t xml:space="preserve"> et al, 18</w:t>
      </w:r>
      <w:r w:rsidRPr="00801980">
        <w:rPr>
          <w:sz w:val="16"/>
        </w:rPr>
        <w:t xml:space="preserve">—Ph.D., Research Professor with the College of William &amp; Mary’s Public Policy Program and a fellow of IZA (Harriet, “THE IMMIGRANT SUCCESS STORY: How Family-Based Immigrants Thrive in America,” American Immigration Council, 6/11/18, </w:t>
      </w:r>
      <w:hyperlink r:id="rId7" w:history="1">
        <w:r w:rsidRPr="00801980">
          <w:rPr>
            <w:rStyle w:val="Hyperlink"/>
            <w:sz w:val="16"/>
          </w:rPr>
          <w:t>https://www.americanimmigrationcouncil.org/sites/default/files/research/the_immigrant_success_story_how_family-based_immigrants_thrive_in_america.pdf)//AS</w:t>
        </w:r>
      </w:hyperlink>
    </w:p>
    <w:p w14:paraId="0B6AA1F9" w14:textId="7B9026C2" w:rsidR="00984E3A" w:rsidRPr="00801980" w:rsidRDefault="00984E3A" w:rsidP="00984E3A">
      <w:pPr>
        <w:rPr>
          <w:u w:val="single"/>
        </w:rPr>
      </w:pPr>
      <w:r w:rsidRPr="00801980">
        <w:rPr>
          <w:rStyle w:val="StyleUnderline"/>
        </w:rPr>
        <w:t>Family reunification constitutes about two-thirds of all permanent immigration to the United States. Counting only categories subject to caps, family-based immigration channels account for about 80 percent of permanent slots, while employment-based amount to roughly 20 percent of such slots.13</w:t>
      </w:r>
    </w:p>
    <w:p w14:paraId="14D4814F" w14:textId="77777777" w:rsidR="00984E3A" w:rsidRPr="00801980" w:rsidRDefault="00984E3A" w:rsidP="00984E3A">
      <w:pPr>
        <w:pStyle w:val="Heading4"/>
      </w:pPr>
      <w:r w:rsidRPr="00801980">
        <w:t>Family-based immigration is a core component of US immigration policy</w:t>
      </w:r>
    </w:p>
    <w:p w14:paraId="377181DA" w14:textId="77777777" w:rsidR="00984E3A" w:rsidRPr="00801980" w:rsidRDefault="00984E3A" w:rsidP="00984E3A">
      <w:pPr>
        <w:rPr>
          <w:sz w:val="16"/>
        </w:rPr>
      </w:pPr>
      <w:proofErr w:type="spellStart"/>
      <w:r w:rsidRPr="00801980">
        <w:rPr>
          <w:rStyle w:val="Style13ptBold"/>
        </w:rPr>
        <w:t>Gubernskaya</w:t>
      </w:r>
      <w:proofErr w:type="spellEnd"/>
      <w:r w:rsidRPr="00801980">
        <w:rPr>
          <w:rStyle w:val="Style13ptBold"/>
        </w:rPr>
        <w:t xml:space="preserve"> and </w:t>
      </w:r>
      <w:proofErr w:type="spellStart"/>
      <w:r w:rsidRPr="00801980">
        <w:rPr>
          <w:rStyle w:val="Style13ptBold"/>
        </w:rPr>
        <w:t>Dreby</w:t>
      </w:r>
      <w:proofErr w:type="spellEnd"/>
      <w:r w:rsidRPr="00801980">
        <w:rPr>
          <w:rStyle w:val="Style13ptBold"/>
        </w:rPr>
        <w:t>, 17</w:t>
      </w:r>
      <w:r w:rsidRPr="00801980">
        <w:rPr>
          <w:sz w:val="16"/>
        </w:rPr>
        <w:t xml:space="preserve"> – </w:t>
      </w:r>
      <w:proofErr w:type="spellStart"/>
      <w:r w:rsidRPr="00801980">
        <w:rPr>
          <w:sz w:val="16"/>
        </w:rPr>
        <w:t>Gubernskaya</w:t>
      </w:r>
      <w:proofErr w:type="spellEnd"/>
      <w:r w:rsidRPr="00801980">
        <w:rPr>
          <w:sz w:val="16"/>
        </w:rPr>
        <w:t xml:space="preserve"> is an Assistant Professor of Sociology at the University at Albany-SUNY; </w:t>
      </w:r>
      <w:proofErr w:type="spellStart"/>
      <w:r w:rsidRPr="00801980">
        <w:rPr>
          <w:sz w:val="16"/>
        </w:rPr>
        <w:t>Dreby</w:t>
      </w:r>
      <w:proofErr w:type="spellEnd"/>
      <w:r w:rsidRPr="00801980">
        <w:rPr>
          <w:sz w:val="16"/>
        </w:rPr>
        <w:t xml:space="preserve"> is an Assistant Professor of Sociology at the University at Albany-SUNY (Zoya and Joanna, 2017, "US Immigration Policy and the Case for Family Unity," Journal on Migration and Human Security, Volume 5, Number 2, DOA: 6-24-</w:t>
      </w:r>
      <w:proofErr w:type="gramStart"/>
      <w:r w:rsidRPr="00801980">
        <w:rPr>
          <w:sz w:val="16"/>
        </w:rPr>
        <w:t>2018 )</w:t>
      </w:r>
      <w:proofErr w:type="gramEnd"/>
      <w:r w:rsidRPr="00801980">
        <w:rPr>
          <w:sz w:val="16"/>
        </w:rPr>
        <w:t xml:space="preserve"> //SS</w:t>
      </w:r>
    </w:p>
    <w:p w14:paraId="188F4CFB" w14:textId="77777777" w:rsidR="00984E3A" w:rsidRPr="00801980" w:rsidRDefault="00984E3A" w:rsidP="00984E3A">
      <w:pPr>
        <w:rPr>
          <w:sz w:val="16"/>
        </w:rPr>
      </w:pPr>
      <w:r w:rsidRPr="00801980">
        <w:rPr>
          <w:sz w:val="16"/>
        </w:rPr>
        <w:t xml:space="preserve">A Brief Overview of Family Unity </w:t>
      </w:r>
    </w:p>
    <w:p w14:paraId="4C890948" w14:textId="77777777" w:rsidR="00984E3A" w:rsidRPr="00801980" w:rsidRDefault="00984E3A" w:rsidP="00984E3A">
      <w:pPr>
        <w:rPr>
          <w:sz w:val="16"/>
        </w:rPr>
      </w:pPr>
      <w:r w:rsidRPr="00801980">
        <w:rPr>
          <w:rStyle w:val="Emphasis"/>
        </w:rPr>
        <w:t xml:space="preserve">Since 1965, family-based immigration has been a cornerstone of US immigration policy. </w:t>
      </w:r>
      <w:r w:rsidRPr="00801980">
        <w:rPr>
          <w:sz w:val="16"/>
        </w:rPr>
        <w:t xml:space="preserve">While immigration policies of other countries favor skilled-based migrants, the United States admits more immigrants who have family connections to Americans than any other category of migrant. </w:t>
      </w:r>
      <w:r w:rsidRPr="00801980">
        <w:rPr>
          <w:rStyle w:val="StyleUnderline"/>
        </w:rPr>
        <w:t xml:space="preserve">The numerical limits set by the Immigration and Nationality Act (INA) of 19651 and expanded by the Immigration Act of 19902 allow for admission of 480,000 family migrants annually, compared to just 140,000 employment-based and 55,000 diversity visa lottery immigrants. </w:t>
      </w:r>
      <w:r w:rsidRPr="00801980">
        <w:rPr>
          <w:sz w:val="16"/>
        </w:rPr>
        <w:t xml:space="preserve">The law also allows admission of much broader categories of relatives compared to other countries’ immigration systems. </w:t>
      </w:r>
      <w:r w:rsidRPr="00801980">
        <w:rPr>
          <w:rStyle w:val="StyleUnderline"/>
        </w:rPr>
        <w:t>Besides spouses and minor children of US citizens, there are special categories for parents, adult children, and siblings of US citizens, and for spouses and minor children of lawful permanent residents (LPRs), regardless of their levels of education, occupation, or other skills.</w:t>
      </w:r>
      <w:r w:rsidRPr="00801980">
        <w:rPr>
          <w:sz w:val="16"/>
        </w:rPr>
        <w:t xml:space="preserve"> As a result, </w:t>
      </w:r>
      <w:r w:rsidRPr="00801980">
        <w:rPr>
          <w:rStyle w:val="StyleUnderline"/>
        </w:rPr>
        <w:t>family-based migrants constitute roughly 65 percent of the total annual number of immigrants to the United States in any given year.</w:t>
      </w:r>
      <w:r w:rsidRPr="00801980">
        <w:rPr>
          <w:sz w:val="16"/>
        </w:rPr>
        <w:t xml:space="preserve"> In contrast, family-based migrants constitute only 30.2 percent of all immigrants to Australia, and the </w:t>
      </w:r>
      <w:proofErr w:type="gramStart"/>
      <w:r w:rsidRPr="00801980">
        <w:rPr>
          <w:sz w:val="16"/>
        </w:rPr>
        <w:t>vast majority</w:t>
      </w:r>
      <w:proofErr w:type="gramEnd"/>
      <w:r w:rsidRPr="00801980">
        <w:rPr>
          <w:sz w:val="16"/>
        </w:rPr>
        <w:t xml:space="preserve"> of those (83.3%) are spouses of Australian citizens (DIBP n.d.). In Canada, family immigrants are less than a quarter of all permanent immigrants (24.4%) with the </w:t>
      </w:r>
      <w:proofErr w:type="gramStart"/>
      <w:r w:rsidRPr="00801980">
        <w:rPr>
          <w:sz w:val="16"/>
        </w:rPr>
        <w:t>vast majority</w:t>
      </w:r>
      <w:proofErr w:type="gramEnd"/>
      <w:r w:rsidRPr="00801980">
        <w:rPr>
          <w:sz w:val="16"/>
        </w:rPr>
        <w:t xml:space="preserve"> (71%) also being spouses or partners of Canadian citizens (IRCC 2015).</w:t>
      </w:r>
    </w:p>
    <w:p w14:paraId="4035EFAA" w14:textId="77777777" w:rsidR="00984E3A" w:rsidRPr="00801980" w:rsidRDefault="00984E3A" w:rsidP="00984E3A">
      <w:pPr>
        <w:rPr>
          <w:sz w:val="16"/>
        </w:rPr>
      </w:pPr>
      <w:r w:rsidRPr="00801980">
        <w:rPr>
          <w:sz w:val="16"/>
        </w:rPr>
        <w:t>Figure 1. Immigrant Admissions to the United States by Major Class</w:t>
      </w:r>
    </w:p>
    <w:p w14:paraId="703824CC" w14:textId="77777777" w:rsidR="00984E3A" w:rsidRPr="00801980" w:rsidRDefault="00984E3A" w:rsidP="00984E3A">
      <w:pPr>
        <w:rPr>
          <w:sz w:val="16"/>
        </w:rPr>
      </w:pPr>
      <w:r w:rsidRPr="00801980">
        <w:rPr>
          <w:sz w:val="16"/>
        </w:rPr>
        <w:t>[figure omitted]</w:t>
      </w:r>
    </w:p>
    <w:p w14:paraId="57A066A1" w14:textId="642BDDFB" w:rsidR="00984E3A" w:rsidRPr="00801980" w:rsidRDefault="00984E3A" w:rsidP="00950F86">
      <w:pPr>
        <w:rPr>
          <w:sz w:val="16"/>
        </w:rPr>
      </w:pPr>
      <w:r w:rsidRPr="00801980">
        <w:rPr>
          <w:sz w:val="16"/>
        </w:rPr>
        <w:t xml:space="preserve">As Figure 1 shows, </w:t>
      </w:r>
      <w:r w:rsidRPr="00801980">
        <w:rPr>
          <w:rStyle w:val="StyleUnderline"/>
        </w:rPr>
        <w:t>about 68 percent of family migrants (or 45% of total) are immediate relatives of US citizens, defined as spouses, minor children, and parents, and are admitted without numerical limitations under the total 480,000 cap.</w:t>
      </w:r>
      <w:r w:rsidRPr="00801980">
        <w:rPr>
          <w:sz w:val="16"/>
        </w:rPr>
        <w:t xml:space="preserve"> The rest are unmarried adult sons and daughters of US citizens (1st preference); spouses, children, and unmarried adult sons and daughters of LPRs (2nd preference); married sons and daughters of US citizens (3rd preference); and siblings of US citizens (4th preference). Immigrant admission under the family-preference categories is restricted by the total numerical limit of 226,000 per year and by category-specific ceilings as well as country-specific caps. Recognizing that the adult relatives of US citizens and LPRs may have families of their own, the policy allows for their immigration. The idea of family unity also exists in the policies governing temporary admission, refugee resettlement, and diversity immigration. For example, family members can apply for tourist visas together, and dependent’s visas are issued to spouses and minor children of the foreign-born who come to the United States for relatively long periods of time on student or work visas.</w:t>
      </w:r>
    </w:p>
    <w:p w14:paraId="2D5279AE" w14:textId="68AEFA4B" w:rsidR="009F0806" w:rsidRPr="00801980" w:rsidRDefault="009F0806" w:rsidP="009F0806">
      <w:pPr>
        <w:pStyle w:val="Heading1"/>
      </w:pPr>
      <w:bookmarkStart w:id="1" w:name="_Hlk519085156"/>
      <w:r w:rsidRPr="00801980">
        <w:t>T - Reduce</w:t>
      </w:r>
    </w:p>
    <w:p w14:paraId="4E584C2B" w14:textId="77777777" w:rsidR="00D94963" w:rsidRPr="00801980" w:rsidRDefault="00D94963" w:rsidP="00D94963">
      <w:pPr>
        <w:pStyle w:val="Heading2"/>
      </w:pPr>
      <w:r w:rsidRPr="00801980">
        <w:t>Decrease</w:t>
      </w:r>
    </w:p>
    <w:p w14:paraId="2C6EE9B6" w14:textId="5065E461" w:rsidR="00D94963" w:rsidRPr="00801980" w:rsidRDefault="00D94963" w:rsidP="00D94963">
      <w:pPr>
        <w:pStyle w:val="Heading3"/>
      </w:pPr>
      <w:r w:rsidRPr="00801980">
        <w:t>1NC – Decrease</w:t>
      </w:r>
    </w:p>
    <w:p w14:paraId="3608A7A9" w14:textId="77777777" w:rsidR="00D94963" w:rsidRPr="00801980" w:rsidRDefault="00D94963" w:rsidP="00D94963">
      <w:pPr>
        <w:pStyle w:val="Heading4"/>
      </w:pPr>
      <w:r w:rsidRPr="00801980">
        <w:t xml:space="preserve">Interpretation: Reduce means to decrease a quantity – </w:t>
      </w:r>
      <w:proofErr w:type="spellStart"/>
      <w:r w:rsidRPr="00801980">
        <w:t>its</w:t>
      </w:r>
      <w:proofErr w:type="spellEnd"/>
      <w:r w:rsidRPr="00801980">
        <w:t xml:space="preserve"> not a term of art</w:t>
      </w:r>
    </w:p>
    <w:p w14:paraId="0514CF3F" w14:textId="77777777" w:rsidR="00D94963" w:rsidRPr="00801980" w:rsidRDefault="00D94963" w:rsidP="00D94963">
      <w:pPr>
        <w:rPr>
          <w:sz w:val="16"/>
        </w:rPr>
      </w:pPr>
      <w:r w:rsidRPr="00801980">
        <w:rPr>
          <w:rStyle w:val="Style13ptBold"/>
        </w:rPr>
        <w:t>Ingram 88</w:t>
      </w:r>
      <w:r w:rsidRPr="00801980">
        <w:rPr>
          <w:sz w:val="16"/>
        </w:rPr>
        <w:t xml:space="preserve"> - Cindi M. Ingram, J.D. Candidate writing for the Missouri Law Review, 1988("Plaintiff's Right to Recover from Non-Settling Tortfeasor When Settlement with Joint Tortfeasor Exceeds the Jury Award", University of Missouri School of Law Scholarship Repository, vol.53 no.2, 1988, Available Online from https://scholarship.law.missouri.edu/mlr/vol53/iss2/8/, pg. 385-6)//BM</w:t>
      </w:r>
    </w:p>
    <w:p w14:paraId="0A5F56FE" w14:textId="77777777" w:rsidR="00D94963" w:rsidRPr="00801980" w:rsidRDefault="00D94963" w:rsidP="00D94963">
      <w:r w:rsidRPr="00801980">
        <w:t>In Hampton, the court was faced with interpreting this statute in an unusual situation. The usual situation involves a joint tortfeasor who settles before trial for an amount less than the jury award. In Missouri, the statute and case law are clear on the consequences of settlement in this situation. The plaintiff's claim, as determined by the jury, is reduced by the amount of the earlier settlement." However, the unusual occurred in Hampton. The settling defendant, Flint &amp; Walling, miscalculated his liability to the plaintiff and settled for more than the jury award."5 What effect should this have on the remaining defendants' liability to the plaintiff?</w:t>
      </w:r>
    </w:p>
    <w:p w14:paraId="0698FD1C" w14:textId="77777777" w:rsidR="00D94963" w:rsidRPr="00801980" w:rsidRDefault="00D94963" w:rsidP="00D94963">
      <w:r w:rsidRPr="00801980">
        <w:t xml:space="preserve">In answering this question, the Hampton court turned to various principles for guidance. </w:t>
      </w:r>
      <w:r w:rsidRPr="00801980">
        <w:rPr>
          <w:rStyle w:val="StyleUnderline"/>
        </w:rPr>
        <w:t>The court looked first to the "plain meaning" of the statute</w:t>
      </w:r>
      <w:r w:rsidRPr="00801980">
        <w:t xml:space="preserve">.66 Interpretation of a statute involves ascertaining the legislative intent behind the enactment of the statute. </w:t>
      </w:r>
      <w:r w:rsidRPr="00801980">
        <w:rPr>
          <w:rStyle w:val="StyleUnderline"/>
        </w:rPr>
        <w:t>Consideration of the "plain meaning" of the words used in the statute is a basic principle of statutory construction in determining legislative intent</w:t>
      </w:r>
      <w:r w:rsidRPr="00801980">
        <w:t xml:space="preserve">.67 The </w:t>
      </w:r>
      <w:r w:rsidRPr="00801980">
        <w:rPr>
          <w:rStyle w:val="StyleUnderline"/>
        </w:rPr>
        <w:t>Hampton</w:t>
      </w:r>
      <w:r w:rsidRPr="00801980">
        <w:t xml:space="preserve"> court </w:t>
      </w:r>
      <w:r w:rsidRPr="00801980">
        <w:rPr>
          <w:rStyle w:val="StyleUnderline"/>
        </w:rPr>
        <w:t>discussed the "plain meaning" of the words "reduce" and "claim" in reaching its construction of the statute</w:t>
      </w:r>
      <w:r w:rsidRPr="00801980">
        <w:t xml:space="preserve">. The court referred to </w:t>
      </w:r>
      <w:r w:rsidRPr="00801980">
        <w:rPr>
          <w:rStyle w:val="StyleUnderline"/>
        </w:rPr>
        <w:t>the dictionary definition of "reduce" as meaning "to diminish in size, amount, extent or number; to make small or to lower, bring down or to change the denomination of a quantity."</w:t>
      </w:r>
      <w:r w:rsidRPr="00801980">
        <w:t xml:space="preserve"> 68 The court then judicially defined "claim" as "the amount of damages as determined by an impartial fact finder - the jury."'</w:t>
      </w:r>
    </w:p>
    <w:p w14:paraId="3632BC71" w14:textId="77777777" w:rsidR="00D94963" w:rsidRPr="00801980" w:rsidRDefault="00D94963" w:rsidP="00D94963">
      <w:r w:rsidRPr="00801980">
        <w:rPr>
          <w:b/>
        </w:rPr>
        <w:t>FOOTNOTE 67:</w:t>
      </w:r>
      <w:r w:rsidRPr="00801980">
        <w:t xml:space="preserve"> "</w:t>
      </w:r>
      <w:r w:rsidRPr="00801980">
        <w:rPr>
          <w:rStyle w:val="StyleUnderline"/>
        </w:rPr>
        <w:t>The primary object of statutory interpretation is to ascertain the intent of the legislature from the language used</w:t>
      </w:r>
      <w:r w:rsidRPr="00801980">
        <w:t xml:space="preserve">, and to give effect to that intent. In doing so </w:t>
      </w:r>
      <w:r w:rsidRPr="00801980">
        <w:rPr>
          <w:rStyle w:val="StyleUnderline"/>
        </w:rPr>
        <w:t>we are to consider the words used in the statute in their plain and ordinary meaning</w:t>
      </w:r>
      <w:r w:rsidRPr="00801980">
        <w:t>." Springfield Park Cent. Hosp. v. Director of Revenue, 643 S.W.2d 599, 600 (Mo. 1983).</w:t>
      </w:r>
    </w:p>
    <w:p w14:paraId="53740767" w14:textId="77777777" w:rsidR="00D94963" w:rsidRPr="00801980" w:rsidRDefault="00D94963" w:rsidP="00D94963">
      <w:pPr>
        <w:pStyle w:val="Heading3"/>
      </w:pPr>
      <w:r w:rsidRPr="00801980">
        <w:t>2NC - Excludes increase</w:t>
      </w:r>
    </w:p>
    <w:p w14:paraId="254CD7C8" w14:textId="77777777" w:rsidR="00D94963" w:rsidRPr="00801980" w:rsidRDefault="00D94963" w:rsidP="00D94963">
      <w:pPr>
        <w:pStyle w:val="Heading4"/>
      </w:pPr>
      <w:r w:rsidRPr="00801980">
        <w:t>Reduce means to diminish an already existing amount – that is distinct from a negative excess</w:t>
      </w:r>
    </w:p>
    <w:p w14:paraId="0FFED393" w14:textId="77777777" w:rsidR="00D94963" w:rsidRPr="00801980" w:rsidRDefault="00D94963" w:rsidP="00D94963">
      <w:pPr>
        <w:rPr>
          <w:sz w:val="16"/>
        </w:rPr>
      </w:pPr>
      <w:r w:rsidRPr="00801980">
        <w:rPr>
          <w:rStyle w:val="Style13ptBold"/>
        </w:rPr>
        <w:t>Friedman 99</w:t>
      </w:r>
      <w:r w:rsidRPr="00801980">
        <w:rPr>
          <w:sz w:val="16"/>
        </w:rPr>
        <w:t xml:space="preserve"> – Daniel M. Friedman, Chief Justice of the Court of Claims and Senior Justice on the U. S. Court of Appeals for the Federal Circuit, 1999(“CUNA MUTUAL LIFE INSURANCE COMPANY, Plaintiff-Appellant, v. UNITED STATES, Defendant-Appellee”, Affirmation Opinion for the UNITED STATES COURT OF APPEALS FOR THE FEDERAL CIRCUIT, 02-09-1999, Available to Subscribing Institutions via Lexis-Nexis)//BM</w:t>
      </w:r>
    </w:p>
    <w:p w14:paraId="3E075F8E" w14:textId="77777777" w:rsidR="00D94963" w:rsidRPr="00801980" w:rsidRDefault="00D94963" w:rsidP="00D94963">
      <w:r w:rsidRPr="00801980">
        <w:t>B. CUNA's position has another fatal flaw. Section 808 is captioned "Policy Dividends Deduction," and § 808(c) states:</w:t>
      </w:r>
    </w:p>
    <w:p w14:paraId="3BE9AA6B" w14:textId="77777777" w:rsidR="00D94963" w:rsidRPr="00801980" w:rsidRDefault="00D94963" w:rsidP="00D94963">
      <w:r w:rsidRPr="00801980">
        <w:t>(1) In general</w:t>
      </w:r>
    </w:p>
    <w:p w14:paraId="0E3BB0ED" w14:textId="77777777" w:rsidR="00D94963" w:rsidRPr="00801980" w:rsidRDefault="00D94963" w:rsidP="00D94963">
      <w:r w:rsidRPr="00801980">
        <w:t>Except as limited by paragraph (2), the deduction for policyholder dividends for any taxable year shall be an amount equal to the policyholder dividends [**15</w:t>
      </w:r>
      <w:proofErr w:type="gramStart"/>
      <w:r w:rsidRPr="00801980">
        <w:t>]  paid</w:t>
      </w:r>
      <w:proofErr w:type="gramEnd"/>
      <w:r w:rsidRPr="00801980">
        <w:t xml:space="preserve"> or accrued during the taxable year.</w:t>
      </w:r>
    </w:p>
    <w:p w14:paraId="22FF36B6" w14:textId="77777777" w:rsidR="00D94963" w:rsidRPr="00801980" w:rsidRDefault="00D94963" w:rsidP="00D94963">
      <w:r w:rsidRPr="00801980">
        <w:t>(2) Reduction in case of mutual companies</w:t>
      </w:r>
    </w:p>
    <w:p w14:paraId="33E2A9F4" w14:textId="77777777" w:rsidR="00D94963" w:rsidRPr="00801980" w:rsidRDefault="00D94963" w:rsidP="00D94963">
      <w:r w:rsidRPr="00801980">
        <w:t>In the case of a mutual life insurance company, the deduction for policyholder dividends for any taxable year shall be reduced by the amount determined under section 809.</w:t>
      </w:r>
    </w:p>
    <w:p w14:paraId="199EB435" w14:textId="77777777" w:rsidR="00D94963" w:rsidRPr="00801980" w:rsidRDefault="00D94963" w:rsidP="00D94963">
      <w:r w:rsidRPr="00801980">
        <w:t xml:space="preserve">"The amount determined" under § 809, by which the policyholder dividend deduction is to be "reduced," is the "excess" specified in § 809(c)(1). </w:t>
      </w:r>
      <w:r w:rsidRPr="00801980">
        <w:rPr>
          <w:rStyle w:val="StyleUnderline"/>
        </w:rPr>
        <w:t>Like the word "excess," the word "reduced" is a common, unambiguous, non-technical term that is given its ordinary meaning</w:t>
      </w:r>
      <w:r w:rsidRPr="00801980">
        <w:t>. See San Joaquin Fruit &amp; Inv. Co., 297 U.S. at 499. "</w:t>
      </w:r>
      <w:r w:rsidRPr="00801980">
        <w:rPr>
          <w:rStyle w:val="StyleUnderline"/>
        </w:rPr>
        <w:t>Reduce" means "to diminish in size, amount, extent, or number</w:t>
      </w:r>
      <w:r w:rsidRPr="00801980">
        <w:t xml:space="preserve">." Webster's Third International Dictionary 1905. Under CUNA's interpretation of "excess" in § 809(c), however, </w:t>
      </w:r>
      <w:r w:rsidRPr="00801980">
        <w:rPr>
          <w:rStyle w:val="StyleUnderline"/>
        </w:rPr>
        <w:t>the result of the "amount determination"</w:t>
      </w:r>
      <w:r w:rsidRPr="00801980">
        <w:t xml:space="preserve"> under § 809 </w:t>
      </w:r>
      <w:r w:rsidRPr="00801980">
        <w:rPr>
          <w:rStyle w:val="StyleUnderline"/>
        </w:rPr>
        <w:t>would be not to reduce the policyholder dividends deduction, but to increase it</w:t>
      </w:r>
      <w:r w:rsidRPr="00801980">
        <w:t xml:space="preserve">. </w:t>
      </w:r>
      <w:r w:rsidRPr="00801980">
        <w:rPr>
          <w:rStyle w:val="StyleUnderline"/>
        </w:rPr>
        <w:t>This would directly contradict the explicit instruction</w:t>
      </w:r>
      <w:r w:rsidRPr="00801980">
        <w:t xml:space="preserve"> in § 808(c)(2) </w:t>
      </w:r>
      <w:r w:rsidRPr="00801980">
        <w:rPr>
          <w:rStyle w:val="StyleUnderline"/>
        </w:rPr>
        <w:t>that the deduction "be reduced</w:t>
      </w:r>
      <w:r w:rsidRPr="00801980">
        <w:t xml:space="preserve">." The </w:t>
      </w:r>
      <w:r w:rsidRPr="00801980">
        <w:rPr>
          <w:rStyle w:val="StyleUnderline"/>
        </w:rPr>
        <w:t>word "reduce" cannot be interpreted</w:t>
      </w:r>
      <w:r w:rsidRPr="00801980">
        <w:t xml:space="preserve">, as CUNA would treat it, </w:t>
      </w:r>
      <w:r w:rsidRPr="00801980">
        <w:rPr>
          <w:rStyle w:val="StyleUnderline"/>
        </w:rPr>
        <w:t>to mean "increase."</w:t>
      </w:r>
    </w:p>
    <w:p w14:paraId="7874226D" w14:textId="77777777" w:rsidR="00D94963" w:rsidRPr="00801980" w:rsidRDefault="00D94963" w:rsidP="00D94963">
      <w:r w:rsidRPr="00801980">
        <w:t xml:space="preserve">The fact that § 808(c)(2) permits only </w:t>
      </w:r>
      <w:r w:rsidRPr="00801980">
        <w:rPr>
          <w:rStyle w:val="StyleUnderline"/>
        </w:rPr>
        <w:t>the reduction</w:t>
      </w:r>
      <w:r w:rsidRPr="00801980">
        <w:t xml:space="preserve"> of the policyholder dividend deduction reinforces [**16</w:t>
      </w:r>
      <w:proofErr w:type="gramStart"/>
      <w:r w:rsidRPr="00801980">
        <w:t>]  the</w:t>
      </w:r>
      <w:proofErr w:type="gramEnd"/>
      <w:r w:rsidRPr="00801980">
        <w:t xml:space="preserve"> conclusion that § 809(c)(1) </w:t>
      </w:r>
      <w:r w:rsidRPr="00801980">
        <w:rPr>
          <w:rStyle w:val="StyleUnderline"/>
        </w:rPr>
        <w:t>does not cover a "negative excess.</w:t>
      </w:r>
      <w:r w:rsidRPr="00801980">
        <w:t xml:space="preserve">" Since Congress authorized only a "reduction," it is unlikely that it intended to permit </w:t>
      </w:r>
      <w:r w:rsidRPr="00801980">
        <w:rPr>
          <w:rStyle w:val="StyleUnderline"/>
        </w:rPr>
        <w:t>a "</w:t>
      </w:r>
      <w:proofErr w:type="gramStart"/>
      <w:r w:rsidRPr="00801980">
        <w:rPr>
          <w:rStyle w:val="StyleUnderline"/>
        </w:rPr>
        <w:t>negative</w:t>
      </w:r>
      <w:r w:rsidRPr="00801980">
        <w:t xml:space="preserve">  [</w:t>
      </w:r>
      <w:proofErr w:type="gramEnd"/>
      <w:r w:rsidRPr="00801980">
        <w:t xml:space="preserve">*742]  </w:t>
      </w:r>
      <w:r w:rsidRPr="00801980">
        <w:rPr>
          <w:rStyle w:val="StyleUnderline"/>
        </w:rPr>
        <w:t>excess</w:t>
      </w:r>
      <w:r w:rsidRPr="00801980">
        <w:t xml:space="preserve">," the effect of which </w:t>
      </w:r>
      <w:r w:rsidRPr="00801980">
        <w:rPr>
          <w:rStyle w:val="StyleUnderline"/>
        </w:rPr>
        <w:t>would be not to reduce, but to increase</w:t>
      </w:r>
      <w:r w:rsidRPr="00801980">
        <w:t xml:space="preserve"> the deduction.</w:t>
      </w:r>
    </w:p>
    <w:p w14:paraId="1A59B340" w14:textId="77777777" w:rsidR="00D94963" w:rsidRPr="00801980" w:rsidRDefault="00D94963" w:rsidP="00D94963">
      <w:proofErr w:type="gramStart"/>
      <w:r w:rsidRPr="00801980">
        <w:t>In essence, CUNA</w:t>
      </w:r>
      <w:proofErr w:type="gramEnd"/>
      <w:r w:rsidRPr="00801980">
        <w:t xml:space="preserve"> asks us to interpret these two statutory provisions that jointly require the reduction of the deduction by the excess of the imputed stock company earnings rate over the average mutual earnings rate to permit an increase in the deduction by the deficit between these two rates. We decline to engage in such legal legerdemain.</w:t>
      </w:r>
    </w:p>
    <w:p w14:paraId="7E3E5744" w14:textId="77777777" w:rsidR="00D94963" w:rsidRPr="00801980" w:rsidRDefault="00D94963" w:rsidP="00D94963">
      <w:pPr>
        <w:pStyle w:val="Heading3"/>
      </w:pPr>
      <w:r w:rsidRPr="00801980">
        <w:t>2AC - Change</w:t>
      </w:r>
    </w:p>
    <w:p w14:paraId="38A6D4AC" w14:textId="77777777" w:rsidR="00D94963" w:rsidRPr="00801980" w:rsidRDefault="00D94963" w:rsidP="00D94963">
      <w:pPr>
        <w:pStyle w:val="Heading4"/>
      </w:pPr>
      <w:r w:rsidRPr="00801980">
        <w:t>Reduce and Reduction are indistinguishable – it means to change forms</w:t>
      </w:r>
    </w:p>
    <w:p w14:paraId="7339A5D2" w14:textId="77777777" w:rsidR="00D94963" w:rsidRPr="00801980" w:rsidRDefault="00D94963" w:rsidP="00D94963">
      <w:pPr>
        <w:rPr>
          <w:sz w:val="16"/>
        </w:rPr>
      </w:pPr>
      <w:r w:rsidRPr="00801980">
        <w:rPr>
          <w:rStyle w:val="Style13ptBold"/>
        </w:rPr>
        <w:t>Corrigan 92</w:t>
      </w:r>
      <w:r w:rsidRPr="00801980">
        <w:rPr>
          <w:sz w:val="16"/>
        </w:rPr>
        <w:t xml:space="preserve"> – John F. Corrigan, Judge in the Court of Appeals of Ohio, Eighth Appellate District, Cuyahoga County, 1992(“CLEVELAND INDUSTRIAL SQUARE, INC. et al., Appellees and Cross-Appellants, v. CLEVELAND BOARD OF ZONING APPEALS, Appellant and Cross-Appellee,” 83 Ohio App. 3d 301, Court of Appeals of Ohio, 10-22-1992, Available to Subscribing Institutions via Nexis-Lexis)//BM</w:t>
      </w:r>
    </w:p>
    <w:p w14:paraId="059B533E" w14:textId="77777777" w:rsidR="00D94963" w:rsidRPr="00801980" w:rsidRDefault="00D94963" w:rsidP="00D94963">
      <w:r w:rsidRPr="00801980">
        <w:t>"P. Any other trade, industry or use that will be injurious, hazardous, noxious or offensive to an extent equal to or greater than any one of the enterprises enumerated in this subsection (c)(2) hereof."</w:t>
      </w:r>
    </w:p>
    <w:p w14:paraId="32D51F02" w14:textId="77777777" w:rsidR="00D94963" w:rsidRPr="00801980" w:rsidRDefault="00D94963" w:rsidP="00D94963">
      <w:r w:rsidRPr="00801980">
        <w:t>"Incineration" and "</w:t>
      </w:r>
      <w:r w:rsidRPr="00801980">
        <w:rPr>
          <w:rStyle w:val="StyleUnderline"/>
        </w:rPr>
        <w:t>reduction" are not defined</w:t>
      </w:r>
      <w:r w:rsidRPr="00801980">
        <w:t xml:space="preserve">. Accordingly, </w:t>
      </w:r>
      <w:r w:rsidRPr="00801980">
        <w:rPr>
          <w:rStyle w:val="StyleUnderline"/>
        </w:rPr>
        <w:t xml:space="preserve">these terms are to be construed by considering </w:t>
      </w:r>
      <w:r w:rsidRPr="00801980">
        <w:rPr>
          <w:rStyle w:val="Emphasis"/>
        </w:rPr>
        <w:t>their common and ordinary meanings</w:t>
      </w:r>
      <w:r w:rsidRPr="00801980">
        <w:t>. Sammons v. Batavia (1988), 53 Ohio App.3d 87, 89, 557 N.E.2d 1246, 1248.</w:t>
      </w:r>
    </w:p>
    <w:p w14:paraId="35134D05" w14:textId="77777777" w:rsidR="00D94963" w:rsidRPr="00801980" w:rsidRDefault="00D94963" w:rsidP="00D94963">
      <w:r w:rsidRPr="00801980">
        <w:t>"Incineration" means to incinerate. Webster's New World Dictionary (1983) 306. "Incinerate" means "to burn to ashes; to burn up." Id. "</w:t>
      </w:r>
      <w:r w:rsidRPr="00801980">
        <w:rPr>
          <w:rStyle w:val="Emphasis"/>
        </w:rPr>
        <w:t>Reduction" means to reduce.</w:t>
      </w:r>
      <w:r w:rsidRPr="00801980">
        <w:t xml:space="preserve"> Id. at 501. "</w:t>
      </w:r>
      <w:r w:rsidRPr="00801980">
        <w:rPr>
          <w:rStyle w:val="Emphasis"/>
        </w:rPr>
        <w:t xml:space="preserve">Reduce" means </w:t>
      </w:r>
      <w:r w:rsidRPr="00801980">
        <w:t>"to lessen," or</w:t>
      </w:r>
      <w:r w:rsidRPr="00801980">
        <w:rPr>
          <w:rStyle w:val="Emphasis"/>
        </w:rPr>
        <w:t xml:space="preserve"> "to change to a different form</w:t>
      </w:r>
      <w:r w:rsidRPr="00801980">
        <w:t>." Id.</w:t>
      </w:r>
    </w:p>
    <w:p w14:paraId="492809AC" w14:textId="000A9EBD" w:rsidR="009F0806" w:rsidRPr="00801980" w:rsidRDefault="009F0806" w:rsidP="009F0806">
      <w:pPr>
        <w:pStyle w:val="Heading2"/>
      </w:pPr>
      <w:r w:rsidRPr="00801980">
        <w:t>Adjust</w:t>
      </w:r>
      <w:r w:rsidR="00CF48E5" w:rsidRPr="00801980">
        <w:t>/Eliminate</w:t>
      </w:r>
    </w:p>
    <w:p w14:paraId="2007E314" w14:textId="44E2D878" w:rsidR="009F0806" w:rsidRPr="00801980" w:rsidRDefault="009342BE" w:rsidP="009F0806">
      <w:pPr>
        <w:pStyle w:val="Heading3"/>
      </w:pPr>
      <w:r w:rsidRPr="00801980">
        <w:t>1</w:t>
      </w:r>
      <w:r w:rsidR="009F0806" w:rsidRPr="00801980">
        <w:t xml:space="preserve">NC </w:t>
      </w:r>
      <w:r w:rsidRPr="00801980">
        <w:t>–</w:t>
      </w:r>
      <w:r w:rsidR="009F0806" w:rsidRPr="00801980">
        <w:t xml:space="preserve"> </w:t>
      </w:r>
      <w:r w:rsidRPr="00801980">
        <w:t>Diminish not</w:t>
      </w:r>
      <w:r w:rsidR="009F0806" w:rsidRPr="00801980">
        <w:t xml:space="preserve"> Adjust</w:t>
      </w:r>
    </w:p>
    <w:p w14:paraId="699F36B4" w14:textId="77777777" w:rsidR="009F0806" w:rsidRPr="00801980" w:rsidRDefault="009F0806" w:rsidP="009F0806">
      <w:pPr>
        <w:pStyle w:val="Heading4"/>
      </w:pPr>
      <w:bookmarkStart w:id="2" w:name="_Hlk518341374"/>
      <w:r w:rsidRPr="00801980">
        <w:t xml:space="preserve">Reduce means to diminish – its distinct from adjust, which is to adapt to a more satisfactory state </w:t>
      </w:r>
    </w:p>
    <w:bookmarkEnd w:id="2"/>
    <w:p w14:paraId="1C027953" w14:textId="77777777" w:rsidR="009F0806" w:rsidRPr="00801980" w:rsidRDefault="009F0806" w:rsidP="009F0806">
      <w:pPr>
        <w:rPr>
          <w:sz w:val="14"/>
        </w:rPr>
      </w:pPr>
      <w:r w:rsidRPr="00801980">
        <w:rPr>
          <w:rStyle w:val="Style13ptBold"/>
        </w:rPr>
        <w:t>Goldsmith 11</w:t>
      </w:r>
      <w:r w:rsidRPr="00801980">
        <w:rPr>
          <w:sz w:val="14"/>
        </w:rPr>
        <w:t xml:space="preserve"> – Mark A. Goldsmith, United States District Judge of the United States District Court for the Eastern District of Michigan, 2011(“SAGINAW OFFICE SERVICE, INC., Plaintiff, v. BANK OF AMERICA, N.A., Defendant. Civil Action No. 09-CV-13889 UNITED STATES DISTRICT COURT FOR THE EASTERN DISTRICT OF MICHIGAN, SOUTHERN DIVISION”, UNITED STATES DISTRICT COURT FOR THE EASTERN DISTRICT OF MICHIGAN, SOUTHERN DIVISION, 3-30-2011, Available to Subscribing Institutions via Lexis-Nexis)//BM</w:t>
      </w:r>
    </w:p>
    <w:p w14:paraId="25F52824" w14:textId="77777777" w:rsidR="009F0806" w:rsidRPr="00801980" w:rsidRDefault="009F0806" w:rsidP="009F0806">
      <w:pPr>
        <w:rPr>
          <w:sz w:val="14"/>
        </w:rPr>
      </w:pPr>
      <w:r w:rsidRPr="00801980">
        <w:rPr>
          <w:rStyle w:val="StyleUnderline"/>
        </w:rPr>
        <w:t>In determining whether the words "reduce" and "adjust" are ambiguous, the Court is directed to consider the ordinary meanings of the words</w:t>
      </w:r>
      <w:r w:rsidRPr="00801980">
        <w:rPr>
          <w:sz w:val="14"/>
        </w:rPr>
        <w:t>, Rory, 703 N.W.2d at 28, and to harmonize [*11] the disputed terms with other parts of the contract, Royal, 706 N.W.2d at 432 ("construction should be avoided that would render any part of the contract surplusage or nugatory"). "</w:t>
      </w:r>
      <w:r w:rsidRPr="00801980">
        <w:rPr>
          <w:rStyle w:val="StyleUnderline"/>
        </w:rPr>
        <w:t>When determining the common, ordinary meaning of a word or phrase, consulting a dictionary is appropriate</w:t>
      </w:r>
      <w:r w:rsidRPr="00801980">
        <w:rPr>
          <w:sz w:val="14"/>
        </w:rPr>
        <w:t xml:space="preserve">." Stanton v. City of Battle Creek, 466 Mich. 611, 647 N.W.2d 508 (Mich. 2002). The Court finds that </w:t>
      </w:r>
      <w:r w:rsidRPr="00801980">
        <w:rPr>
          <w:rStyle w:val="StyleUnderline"/>
        </w:rPr>
        <w:t>the plain meanings of these terms do not unambiguously support</w:t>
      </w:r>
      <w:r w:rsidRPr="00801980">
        <w:rPr>
          <w:sz w:val="14"/>
        </w:rPr>
        <w:t xml:space="preserve"> the Bank's position. </w:t>
      </w:r>
      <w:r w:rsidRPr="00801980">
        <w:rPr>
          <w:rStyle w:val="StyleUnderline"/>
        </w:rPr>
        <w:t>The dictionary definition of "adjust" is to "adapt" or "to bring to a more satisfactory state."</w:t>
      </w:r>
      <w:r w:rsidRPr="00801980">
        <w:rPr>
          <w:sz w:val="14"/>
        </w:rPr>
        <w:t xml:space="preserve"> Webster's Third New Int'l Dictionary 27 (2002) ("Webster's"). This is a </w:t>
      </w:r>
      <w:proofErr w:type="gramStart"/>
      <w:r w:rsidRPr="00801980">
        <w:rPr>
          <w:sz w:val="14"/>
        </w:rPr>
        <w:t>fairly broad</w:t>
      </w:r>
      <w:proofErr w:type="gramEnd"/>
      <w:r w:rsidRPr="00801980">
        <w:rPr>
          <w:sz w:val="14"/>
        </w:rPr>
        <w:t xml:space="preserve"> definition, which may be subject to, alternatively, narrower or more expansive scope. To say </w:t>
      </w:r>
      <w:r w:rsidRPr="00801980">
        <w:rPr>
          <w:rStyle w:val="StyleUnderline"/>
        </w:rPr>
        <w:t>that the complete elimination of a schedule brings it to a more satisfactory state is undoubtedly</w:t>
      </w:r>
      <w:r w:rsidRPr="00801980">
        <w:rPr>
          <w:sz w:val="14"/>
        </w:rPr>
        <w:t xml:space="preserve"> an </w:t>
      </w:r>
      <w:r w:rsidRPr="00801980">
        <w:rPr>
          <w:rStyle w:val="StyleUnderline"/>
        </w:rPr>
        <w:t>expansive</w:t>
      </w:r>
      <w:r w:rsidRPr="00801980">
        <w:rPr>
          <w:sz w:val="14"/>
        </w:rPr>
        <w:t xml:space="preserve"> view of adjustment. It is the Court's duty to determine the intent of the contracting parties from the language of the contract itself, Rory, 703 N.W.2d at 30 ("the intent of the contracting parties is best discerned by the language actually used in the contract"), and in this case, </w:t>
      </w:r>
      <w:r w:rsidRPr="00801980">
        <w:rPr>
          <w:rStyle w:val="StyleUnderline"/>
        </w:rPr>
        <w:t>it cannot unambiguously be said that the sense in which the parties used these</w:t>
      </w:r>
      <w:r w:rsidRPr="00801980">
        <w:rPr>
          <w:sz w:val="14"/>
        </w:rPr>
        <w:t xml:space="preserve"> [*12] </w:t>
      </w:r>
      <w:r w:rsidRPr="00801980">
        <w:rPr>
          <w:rStyle w:val="StyleUnderline"/>
        </w:rPr>
        <w:t>terms embraces the</w:t>
      </w:r>
      <w:r w:rsidRPr="00801980">
        <w:rPr>
          <w:sz w:val="14"/>
        </w:rPr>
        <w:t xml:space="preserve"> Bank's more </w:t>
      </w:r>
      <w:r w:rsidRPr="00801980">
        <w:rPr>
          <w:rStyle w:val="StyleUnderline"/>
        </w:rPr>
        <w:t>expansive definition.</w:t>
      </w:r>
      <w:r w:rsidRPr="00801980">
        <w:rPr>
          <w:sz w:val="14"/>
        </w:rPr>
        <w:t xml:space="preserve"> Likewise, "</w:t>
      </w:r>
      <w:r w:rsidRPr="00801980">
        <w:rPr>
          <w:rStyle w:val="StyleUnderline"/>
        </w:rPr>
        <w:t>reduce" means "to diminish in size, amount, extent, or number,"</w:t>
      </w:r>
      <w:r w:rsidRPr="00801980">
        <w:rPr>
          <w:sz w:val="14"/>
        </w:rPr>
        <w:t xml:space="preserve"> Webster's, at 1905, </w:t>
      </w:r>
      <w:r w:rsidRPr="00801980">
        <w:rPr>
          <w:rStyle w:val="StyleUnderline"/>
        </w:rPr>
        <w:t>but the term does not</w:t>
      </w:r>
      <w:r w:rsidRPr="00801980">
        <w:rPr>
          <w:sz w:val="14"/>
        </w:rPr>
        <w:t xml:space="preserve">, in the context of the TSA, </w:t>
      </w:r>
      <w:r w:rsidRPr="00801980">
        <w:rPr>
          <w:rStyle w:val="StyleUnderline"/>
        </w:rPr>
        <w:t>unambiguously embody an expansive scope</w:t>
      </w:r>
      <w:r w:rsidRPr="00801980">
        <w:rPr>
          <w:sz w:val="14"/>
        </w:rPr>
        <w:t xml:space="preserve"> that views complete deletion as a subset of diminution.</w:t>
      </w:r>
    </w:p>
    <w:p w14:paraId="1624C6A4" w14:textId="6BEC6DEB" w:rsidR="009342BE" w:rsidRPr="00801980" w:rsidRDefault="009342BE" w:rsidP="009342BE">
      <w:pPr>
        <w:pStyle w:val="Heading3"/>
      </w:pPr>
      <w:r w:rsidRPr="00801980">
        <w:t>2NC – Eliminate</w:t>
      </w:r>
    </w:p>
    <w:p w14:paraId="1D63EA07" w14:textId="3161F5F0" w:rsidR="009342BE" w:rsidRPr="00801980" w:rsidRDefault="009342BE" w:rsidP="009342BE">
      <w:pPr>
        <w:pStyle w:val="Heading4"/>
      </w:pPr>
      <w:r w:rsidRPr="00801980">
        <w:t xml:space="preserve">Reduce and remove are indistinct – </w:t>
      </w:r>
      <w:proofErr w:type="spellStart"/>
      <w:r w:rsidRPr="00801980">
        <w:t>its</w:t>
      </w:r>
      <w:proofErr w:type="spellEnd"/>
      <w:r w:rsidRPr="00801980">
        <w:t xml:space="preserve"> not a term of art </w:t>
      </w:r>
    </w:p>
    <w:p w14:paraId="1D15D368" w14:textId="77777777" w:rsidR="009342BE" w:rsidRPr="00801980" w:rsidRDefault="009342BE" w:rsidP="009342BE">
      <w:r w:rsidRPr="00801980">
        <w:rPr>
          <w:rStyle w:val="Style13ptBold"/>
        </w:rPr>
        <w:t>Saylor 17</w:t>
      </w:r>
      <w:r w:rsidRPr="00801980">
        <w:t xml:space="preserve"> - Frank Dennis Saylor IV, United States District Judge of the United States District Court for the District of Massachusetts, Judge on the United States Foreign Intelligence Surveillance Court, 2017(“PURDUE PHARMA L.P.; THE P.F. LABORATORIES, INC.; PURDUE PHARMACEUTICALS, L.P.; and RHODES TECHNOLOGIES, Plaintiffs, v. COLLEGIUM PHARMACEUTICAL, INC., Defendant,” Civil Action No. 15-13099-FDS, United States District Court for the District of Massachusetts, 11-21-2017, Available to Subscribing Institutions via Lexis-Nexis)//BM</w:t>
      </w:r>
    </w:p>
    <w:p w14:paraId="695BED7C" w14:textId="77777777" w:rsidR="009342BE" w:rsidRPr="00801980" w:rsidRDefault="009342BE" w:rsidP="009342BE">
      <w:r w:rsidRPr="00801980">
        <w:rPr>
          <w:rStyle w:val="StyleUnderline"/>
        </w:rPr>
        <w:t>The parties dispute whether the word "removing" means both</w:t>
      </w:r>
      <w:r w:rsidRPr="00801980">
        <w:t xml:space="preserve"> (1) </w:t>
      </w:r>
      <w:r w:rsidRPr="00801980">
        <w:rPr>
          <w:rStyle w:val="StyleUnderline"/>
        </w:rPr>
        <w:t xml:space="preserve">removing </w:t>
      </w:r>
      <w:r w:rsidRPr="00801980">
        <w:rPr>
          <w:rStyle w:val="StyleUnderline"/>
          <w:i/>
        </w:rPr>
        <w:t>only</w:t>
      </w:r>
      <w:r w:rsidRPr="00801980">
        <w:t xml:space="preserve"> 8α; </w:t>
      </w:r>
      <w:r w:rsidRPr="00801980">
        <w:rPr>
          <w:rStyle w:val="StyleUnderline"/>
        </w:rPr>
        <w:t>and</w:t>
      </w:r>
      <w:r w:rsidRPr="00801980">
        <w:t xml:space="preserve"> (2) </w:t>
      </w:r>
      <w:r w:rsidRPr="00801980">
        <w:rPr>
          <w:rStyle w:val="StyleUnderline"/>
          <w:i/>
        </w:rPr>
        <w:t>completely</w:t>
      </w:r>
      <w:r w:rsidRPr="00801980">
        <w:rPr>
          <w:rStyle w:val="StyleUnderline"/>
        </w:rPr>
        <w:t xml:space="preserve"> removing</w:t>
      </w:r>
      <w:r w:rsidRPr="00801980">
        <w:t xml:space="preserve"> 8α; by the claimed process. </w:t>
      </w:r>
      <w:r w:rsidRPr="00801980">
        <w:rPr>
          <w:rStyle w:val="StyleUnderline"/>
        </w:rPr>
        <w:t>Purdue contends that "removing" means reducing the amoun</w:t>
      </w:r>
      <w:r w:rsidRPr="00801980">
        <w:t>t of 8</w:t>
      </w:r>
      <w:proofErr w:type="gramStart"/>
      <w:r w:rsidRPr="00801980">
        <w:t>α;,</w:t>
      </w:r>
      <w:proofErr w:type="gramEnd"/>
      <w:r w:rsidRPr="00801980">
        <w:t xml:space="preserve"> </w:t>
      </w:r>
      <w:r w:rsidRPr="00801980">
        <w:rPr>
          <w:rStyle w:val="StyleUnderline"/>
        </w:rPr>
        <w:t>but not necessarily exclusively or completely eliminating</w:t>
      </w:r>
      <w:r w:rsidRPr="00801980">
        <w:t xml:space="preserve"> 8α; from the resulting compound. </w:t>
      </w:r>
      <w:r w:rsidRPr="00801980">
        <w:rPr>
          <w:rStyle w:val="StyleUnderline"/>
        </w:rPr>
        <w:t>Collegium contends that the term should be construed as a process to remove</w:t>
      </w:r>
      <w:r w:rsidRPr="00801980">
        <w:t xml:space="preserve"> 8α; </w:t>
      </w:r>
      <w:r w:rsidRPr="00801980">
        <w:rPr>
          <w:rStyle w:val="StyleUnderline"/>
        </w:rPr>
        <w:t>exclusively</w:t>
      </w:r>
      <w:r w:rsidRPr="00801980">
        <w:t xml:space="preserve"> (that is, to remove it and nothing else) </w:t>
      </w:r>
      <w:r w:rsidRPr="00801980">
        <w:rPr>
          <w:rStyle w:val="StyleUnderline"/>
        </w:rPr>
        <w:t>and completely</w:t>
      </w:r>
      <w:r w:rsidRPr="00801980">
        <w:t xml:space="preserve"> (that is, to remove all of it). Thus, according to Collegium, a process that removes 8α; at the same time it removes 8α; would not infringe the '933 patent, nor would a process that results in a compound that still contains some amount of 8</w:t>
      </w:r>
      <w:proofErr w:type="gramStart"/>
      <w:r w:rsidRPr="00801980">
        <w:t>α;.</w:t>
      </w:r>
      <w:proofErr w:type="gramEnd"/>
      <w:r w:rsidRPr="00801980">
        <w:t xml:space="preserve"> </w:t>
      </w:r>
      <w:r w:rsidRPr="00801980">
        <w:rPr>
          <w:rStyle w:val="StyleUnderline"/>
        </w:rPr>
        <w:t>Collegium rests much of its argument on</w:t>
      </w:r>
      <w:r w:rsidRPr="00801980">
        <w:t xml:space="preserve"> the contention </w:t>
      </w:r>
      <w:r w:rsidRPr="00801980">
        <w:rPr>
          <w:rStyle w:val="StyleUnderline"/>
        </w:rPr>
        <w:t>that</w:t>
      </w:r>
      <w:r w:rsidRPr="00801980">
        <w:t xml:space="preserve"> in the context of [*32</w:t>
      </w:r>
      <w:proofErr w:type="gramStart"/>
      <w:r w:rsidRPr="00801980">
        <w:t>]  molecules</w:t>
      </w:r>
      <w:proofErr w:type="gramEnd"/>
      <w:r w:rsidRPr="00801980">
        <w:t>, "</w:t>
      </w:r>
      <w:r w:rsidRPr="00801980">
        <w:rPr>
          <w:rStyle w:val="StyleUnderline"/>
        </w:rPr>
        <w:t>reduce" is a term of art distinct from "remove</w:t>
      </w:r>
      <w:r w:rsidRPr="00801980">
        <w:t xml:space="preserve">." (Def. CC at 16). However, </w:t>
      </w:r>
      <w:r w:rsidRPr="00801980">
        <w:rPr>
          <w:rStyle w:val="StyleUnderline"/>
        </w:rPr>
        <w:t xml:space="preserve">Collegium has provided </w:t>
      </w:r>
      <w:r w:rsidRPr="00801980">
        <w:rPr>
          <w:rStyle w:val="Emphasis"/>
        </w:rPr>
        <w:t>no</w:t>
      </w:r>
      <w:r w:rsidRPr="00801980">
        <w:rPr>
          <w:rStyle w:val="StyleUnderline"/>
        </w:rPr>
        <w:t xml:space="preserve"> expert testimony that a </w:t>
      </w:r>
      <w:r w:rsidRPr="00801980">
        <w:rPr>
          <w:rStyle w:val="Emphasis"/>
        </w:rPr>
        <w:t xml:space="preserve">person of ordinary skill in the art would </w:t>
      </w:r>
      <w:r w:rsidRPr="00801980">
        <w:rPr>
          <w:rStyle w:val="StyleUnderline"/>
        </w:rPr>
        <w:t xml:space="preserve">so </w:t>
      </w:r>
      <w:r w:rsidRPr="00801980">
        <w:rPr>
          <w:rStyle w:val="Emphasis"/>
        </w:rPr>
        <w:t>understand the terms "reduce" or "remove</w:t>
      </w:r>
      <w:r w:rsidRPr="00801980">
        <w:t>." See AstraZeneca LP, 633 F.3d at 1053.</w:t>
      </w:r>
    </w:p>
    <w:p w14:paraId="03122CED" w14:textId="47640A76" w:rsidR="00085A53" w:rsidRPr="00801980" w:rsidRDefault="00085A53" w:rsidP="00085A53">
      <w:pPr>
        <w:pStyle w:val="Heading3"/>
      </w:pPr>
      <w:r w:rsidRPr="00801980">
        <w:t>2NC – Not Amend</w:t>
      </w:r>
    </w:p>
    <w:p w14:paraId="17A713CF" w14:textId="52AE4822" w:rsidR="00085A53" w:rsidRPr="00801980" w:rsidRDefault="00085A53" w:rsidP="00085A53">
      <w:pPr>
        <w:pStyle w:val="Heading4"/>
      </w:pPr>
      <w:r w:rsidRPr="00801980">
        <w:t>Reduce – distinct from amend even if the action is identical</w:t>
      </w:r>
    </w:p>
    <w:p w14:paraId="7FAFAA29" w14:textId="77777777" w:rsidR="00085A53" w:rsidRPr="00801980" w:rsidRDefault="00085A53" w:rsidP="00085A53">
      <w:proofErr w:type="spellStart"/>
      <w:r w:rsidRPr="00801980">
        <w:rPr>
          <w:rStyle w:val="Style13ptBold"/>
        </w:rPr>
        <w:t>Singal</w:t>
      </w:r>
      <w:proofErr w:type="spellEnd"/>
      <w:r w:rsidRPr="00801980">
        <w:rPr>
          <w:rStyle w:val="Style13ptBold"/>
        </w:rPr>
        <w:t xml:space="preserve"> 4</w:t>
      </w:r>
      <w:r w:rsidRPr="00801980">
        <w:t xml:space="preserve"> – George Z. </w:t>
      </w:r>
      <w:proofErr w:type="spellStart"/>
      <w:r w:rsidRPr="00801980">
        <w:t>Singal</w:t>
      </w:r>
      <w:proofErr w:type="spellEnd"/>
      <w:r w:rsidRPr="00801980">
        <w:t>, Senior United States District Judge of the United States District Court for the District of Maine, 2004(“ASSOCIATED FISHERIES OF MAINE, INC., Plaintiff, v. DONALD L. EVANS, Secretary of the UNITED STATES DEPARTMENT OF COMMERCE, Defendant,” 350 F. Supp. 2d 247, United States District Court for the District of Maine, 12-21-2004, Available to Subscribing Institutions via Lexis-Nexis)//BM</w:t>
      </w:r>
    </w:p>
    <w:p w14:paraId="111FEF6B" w14:textId="77777777" w:rsidR="00085A53" w:rsidRPr="00801980" w:rsidRDefault="00085A53" w:rsidP="00085A53">
      <w:r w:rsidRPr="00801980">
        <w:t xml:space="preserve">Plaintiff protests that even if the IFR moots their notice and comment claim by providing an opportunity for public comment on the DAS cap, it does not resolve Plaintiff's claim that the Magnuson-Stevens Act prohibits the Secretary from making changes to FMPs and amendments without Council approval. </w:t>
      </w:r>
      <w:r w:rsidRPr="00801980">
        <w:rPr>
          <w:rStyle w:val="StyleUnderline"/>
        </w:rPr>
        <w:t>The Court agrees that the</w:t>
      </w:r>
      <w:r w:rsidRPr="00801980">
        <w:t xml:space="preserve"> IFR raises the same general concern that the </w:t>
      </w:r>
      <w:r w:rsidRPr="00801980">
        <w:rPr>
          <w:rStyle w:val="StyleUnderline"/>
        </w:rPr>
        <w:t>Secretary is exceeding his delegated powers in a statutory scheme that vests most policy-making authority in the regional councils.</w:t>
      </w:r>
      <w:r w:rsidRPr="00801980">
        <w:t xml:space="preserve"> However, </w:t>
      </w:r>
      <w:r w:rsidRPr="00801980">
        <w:rPr>
          <w:rStyle w:val="Emphasis"/>
        </w:rPr>
        <w:t>the Secretary's authority to</w:t>
      </w:r>
      <w:r w:rsidRPr="00801980">
        <w:t xml:space="preserve"> promulgate interim measures to </w:t>
      </w:r>
      <w:r w:rsidRPr="00801980">
        <w:rPr>
          <w:rStyle w:val="Emphasis"/>
        </w:rPr>
        <w:t>reduce</w:t>
      </w:r>
      <w:r w:rsidRPr="00801980">
        <w:t xml:space="preserve"> overfishing </w:t>
      </w:r>
      <w:r w:rsidRPr="00801980">
        <w:rPr>
          <w:rStyle w:val="Emphasis"/>
        </w:rPr>
        <w:t>is legally and historically distinct from his power to</w:t>
      </w:r>
      <w:r w:rsidRPr="00801980">
        <w:t xml:space="preserve"> issue rules to </w:t>
      </w:r>
      <w:r w:rsidRPr="00801980">
        <w:rPr>
          <w:rStyle w:val="Emphasis"/>
        </w:rPr>
        <w:t>implement</w:t>
      </w:r>
      <w:r w:rsidRPr="00801980">
        <w:t xml:space="preserve"> FMPs </w:t>
      </w:r>
      <w:r w:rsidRPr="00801980">
        <w:rPr>
          <w:rStyle w:val="Emphasis"/>
        </w:rPr>
        <w:t>and amend</w:t>
      </w:r>
      <w:r w:rsidRPr="00801980">
        <w:t>ments. 7 Even if the Secretary lacked the power to insert the [**24</w:t>
      </w:r>
      <w:proofErr w:type="gramStart"/>
      <w:r w:rsidRPr="00801980">
        <w:t>]  DAS</w:t>
      </w:r>
      <w:proofErr w:type="gramEnd"/>
      <w:r w:rsidRPr="00801980">
        <w:t xml:space="preserve"> cap using his rulemaking authority in § 1855(d), he may well be permitted to  [*256]  make the same alteration using his interim rulemaking authority in § 1855(c). 8 </w:t>
      </w:r>
      <w:r w:rsidRPr="00801980">
        <w:rPr>
          <w:rStyle w:val="Emphasis"/>
        </w:rPr>
        <w:t>The fact that the two rules are textually identical is irrelevant in the context of a challenge concerned primarily with the Secretary's power to issue the regulations</w:t>
      </w:r>
      <w:r w:rsidRPr="00801980">
        <w:t>.</w:t>
      </w:r>
    </w:p>
    <w:p w14:paraId="11308D8D" w14:textId="0884EA9A" w:rsidR="00085A53" w:rsidRPr="00801980" w:rsidRDefault="00085A53" w:rsidP="00085A53">
      <w:pPr>
        <w:pStyle w:val="Heading3"/>
      </w:pPr>
      <w:r w:rsidRPr="00801980">
        <w:t>2NC – Not Exempt</w:t>
      </w:r>
    </w:p>
    <w:p w14:paraId="552873FB" w14:textId="77777777" w:rsidR="00085A53" w:rsidRPr="00801980" w:rsidRDefault="00085A53" w:rsidP="00085A53">
      <w:pPr>
        <w:pStyle w:val="Heading4"/>
      </w:pPr>
      <w:r w:rsidRPr="00801980">
        <w:t>Exempt does not fall under reduce – they are separate actions</w:t>
      </w:r>
    </w:p>
    <w:p w14:paraId="0BF641EC" w14:textId="77777777" w:rsidR="00085A53" w:rsidRPr="00801980" w:rsidRDefault="00085A53" w:rsidP="00085A53">
      <w:proofErr w:type="spellStart"/>
      <w:r w:rsidRPr="00801980">
        <w:rPr>
          <w:rStyle w:val="Style13ptBold"/>
        </w:rPr>
        <w:t>Weinfeld</w:t>
      </w:r>
      <w:proofErr w:type="spellEnd"/>
      <w:r w:rsidRPr="00801980">
        <w:rPr>
          <w:rStyle w:val="Style13ptBold"/>
        </w:rPr>
        <w:t xml:space="preserve"> 63</w:t>
      </w:r>
      <w:r w:rsidRPr="00801980">
        <w:t xml:space="preserve"> – Edward </w:t>
      </w:r>
      <w:proofErr w:type="spellStart"/>
      <w:r w:rsidRPr="00801980">
        <w:t>Weinfeld</w:t>
      </w:r>
      <w:proofErr w:type="spellEnd"/>
      <w:r w:rsidRPr="00801980">
        <w:t xml:space="preserve">, Federal Judge of the United States District Court for the Southern District of New York from 1950 to 1988, 1963(“Harold KORNFELD and Thelma </w:t>
      </w:r>
      <w:proofErr w:type="spellStart"/>
      <w:r w:rsidRPr="00801980">
        <w:t>Kornfeld</w:t>
      </w:r>
      <w:proofErr w:type="spellEnd"/>
      <w:r w:rsidRPr="00801980">
        <w:t xml:space="preserve">, stockholders of The Norwich </w:t>
      </w:r>
      <w:proofErr w:type="spellStart"/>
      <w:r w:rsidRPr="00801980">
        <w:t>Pharmacal</w:t>
      </w:r>
      <w:proofErr w:type="spellEnd"/>
      <w:r w:rsidRPr="00801980">
        <w:t xml:space="preserve"> Company, suing on behalf of themselves and all other stockholders similarly situated and on behalf and in the right of The Norwich </w:t>
      </w:r>
      <w:proofErr w:type="spellStart"/>
      <w:r w:rsidRPr="00801980">
        <w:t>Pharmacal</w:t>
      </w:r>
      <w:proofErr w:type="spellEnd"/>
      <w:r w:rsidRPr="00801980">
        <w:t xml:space="preserve"> Company, Plaintiffs, v. Thomas J. EATON and The Norwich </w:t>
      </w:r>
      <w:proofErr w:type="spellStart"/>
      <w:r w:rsidRPr="00801980">
        <w:t>Pharmacal</w:t>
      </w:r>
      <w:proofErr w:type="spellEnd"/>
      <w:r w:rsidRPr="00801980">
        <w:t xml:space="preserve"> Company, Defendants,” 217 F. Supp. 671, United States District Court for the Southern District of New York, 4-24-1963, Available to Subscribing Institutions via Lexis-Nexis)//BM</w:t>
      </w:r>
    </w:p>
    <w:p w14:paraId="014BB721" w14:textId="77777777" w:rsidR="00085A53" w:rsidRPr="00801980" w:rsidRDefault="00085A53" w:rsidP="00085A53">
      <w:r w:rsidRPr="00801980">
        <w:t xml:space="preserve">However, </w:t>
      </w:r>
      <w:r w:rsidRPr="00801980">
        <w:rPr>
          <w:rStyle w:val="StyleUnderline"/>
        </w:rPr>
        <w:t xml:space="preserve">shortly after the promulgation of the Rule, its validity was squarely upheld in </w:t>
      </w:r>
      <w:proofErr w:type="spellStart"/>
      <w:r w:rsidRPr="00801980">
        <w:rPr>
          <w:rStyle w:val="StyleUnderline"/>
        </w:rPr>
        <w:t>Blau</w:t>
      </w:r>
      <w:proofErr w:type="spellEnd"/>
      <w:r w:rsidRPr="00801980">
        <w:t xml:space="preserve"> v. Hodgkinson 11 </w:t>
      </w:r>
      <w:r w:rsidRPr="00801980">
        <w:rPr>
          <w:rStyle w:val="StyleUnderline"/>
        </w:rPr>
        <w:t>and indeed applied retroactively</w:t>
      </w:r>
      <w:r w:rsidRPr="00801980">
        <w:t>. There the sale took place within six months of the date of the exercise of the option and more than five years had elapsed between the [**9</w:t>
      </w:r>
      <w:proofErr w:type="gramStart"/>
      <w:r w:rsidRPr="00801980">
        <w:t>]  accrual</w:t>
      </w:r>
      <w:proofErr w:type="gramEnd"/>
      <w:r w:rsidRPr="00801980">
        <w:t xml:space="preserve"> date and the exercise date. Notwithstanding </w:t>
      </w:r>
      <w:proofErr w:type="spellStart"/>
      <w:r w:rsidRPr="00801980">
        <w:t>Blau</w:t>
      </w:r>
      <w:proofErr w:type="spellEnd"/>
      <w:r w:rsidRPr="00801980">
        <w:t xml:space="preserve"> v. Hodgkinson, the plaintiffs urge that the Rule be declared invalid. </w:t>
      </w:r>
      <w:r w:rsidRPr="00801980">
        <w:rPr>
          <w:rStyle w:val="StyleUnderline"/>
        </w:rPr>
        <w:t>They rely heavily upon a statement</w:t>
      </w:r>
      <w:r w:rsidRPr="00801980">
        <w:t xml:space="preserve"> in Rattner v. Lehman 12 </w:t>
      </w:r>
      <w:r w:rsidRPr="00801980">
        <w:rPr>
          <w:rStyle w:val="StyleUnderline"/>
        </w:rPr>
        <w:t>that 'the Commission may exempt</w:t>
      </w:r>
      <w:r w:rsidRPr="00801980">
        <w:t xml:space="preserve"> 'transactions'; </w:t>
      </w:r>
      <w:r w:rsidRPr="00801980">
        <w:rPr>
          <w:rStyle w:val="StyleUnderline"/>
        </w:rPr>
        <w:t>but it cannot reduce</w:t>
      </w:r>
      <w:r w:rsidRPr="00801980">
        <w:t xml:space="preserve"> the liability imposed by section 16(b).' </w:t>
      </w:r>
      <w:r w:rsidRPr="00801980">
        <w:rPr>
          <w:rStyle w:val="StyleUnderline"/>
        </w:rPr>
        <w:t>Admittedly, the statement was dictum</w:t>
      </w:r>
      <w:r w:rsidRPr="00801980">
        <w:t xml:space="preserve"> and, as we shall presently indicate, was concerned with other problems.</w:t>
      </w:r>
    </w:p>
    <w:p w14:paraId="50BD2FE6" w14:textId="77777777" w:rsidR="00085A53" w:rsidRPr="00801980" w:rsidRDefault="00085A53" w:rsidP="00085A53">
      <w:r w:rsidRPr="00801980">
        <w:t xml:space="preserve">The plaintiffs further press their attack by </w:t>
      </w:r>
      <w:r w:rsidRPr="00801980">
        <w:rPr>
          <w:rStyle w:val="StyleUnderline"/>
        </w:rPr>
        <w:t>reference to decisions with respect to another Rule, X-16B-3,</w:t>
      </w:r>
      <w:r w:rsidRPr="00801980">
        <w:t xml:space="preserve"> which </w:t>
      </w:r>
      <w:r w:rsidRPr="00801980">
        <w:rPr>
          <w:rStyle w:val="StyleUnderline"/>
        </w:rPr>
        <w:t>entirely exempted</w:t>
      </w:r>
      <w:r w:rsidRPr="00801980">
        <w:t xml:space="preserve"> stock </w:t>
      </w:r>
      <w:r w:rsidRPr="00801980">
        <w:rPr>
          <w:rStyle w:val="StyleUnderline"/>
        </w:rPr>
        <w:t>purchases</w:t>
      </w:r>
      <w:r w:rsidRPr="00801980">
        <w:t xml:space="preserve"> by insiders </w:t>
      </w:r>
      <w:r w:rsidRPr="00801980">
        <w:rPr>
          <w:rStyle w:val="StyleUnderline"/>
        </w:rPr>
        <w:t>pursuant to certain restricted</w:t>
      </w:r>
      <w:r w:rsidRPr="00801980">
        <w:t xml:space="preserve"> option </w:t>
      </w:r>
      <w:r w:rsidRPr="00801980">
        <w:rPr>
          <w:rStyle w:val="StyleUnderline"/>
        </w:rPr>
        <w:t>plans</w:t>
      </w:r>
      <w:r w:rsidRPr="00801980">
        <w:t xml:space="preserve"> from the operation of section 16(b). 13 In Greene v. Dietz, 14 </w:t>
      </w:r>
      <w:proofErr w:type="gramStart"/>
      <w:r w:rsidRPr="00801980">
        <w:rPr>
          <w:rStyle w:val="StyleUnderline"/>
        </w:rPr>
        <w:t>our</w:t>
      </w:r>
      <w:r w:rsidRPr="00801980">
        <w:t xml:space="preserve">  [</w:t>
      </w:r>
      <w:proofErr w:type="gramEnd"/>
      <w:r w:rsidRPr="00801980">
        <w:t xml:space="preserve">*675]  </w:t>
      </w:r>
      <w:r w:rsidRPr="00801980">
        <w:rPr>
          <w:rStyle w:val="StyleUnderline"/>
        </w:rPr>
        <w:t>Court of Appeals in dictum cast doubt upon the validity of Rule X-16B-3,</w:t>
      </w:r>
      <w:r w:rsidRPr="00801980">
        <w:t xml:space="preserve"> and subsequently Judge Ryan, in Perlman v. Timberlake, 15 held it was invalid. 16 Accordingly, </w:t>
      </w:r>
      <w:r w:rsidRPr="00801980">
        <w:rPr>
          <w:rStyle w:val="StyleUnderline"/>
        </w:rPr>
        <w:t>the plaintiffs say that</w:t>
      </w:r>
      <w:r w:rsidRPr="00801980">
        <w:t xml:space="preserve"> since under these decisions </w:t>
      </w:r>
      <w:r w:rsidRPr="00801980">
        <w:rPr>
          <w:rStyle w:val="StyleUnderline"/>
        </w:rPr>
        <w:t>the Commission was without power to exempt</w:t>
      </w:r>
      <w:r w:rsidRPr="00801980">
        <w:t xml:space="preserve"> from the operation of section 16(b) a purchase of stock acquired by the exercise of an option</w:t>
      </w:r>
      <w:r w:rsidRPr="00801980">
        <w:rPr>
          <w:rStyle w:val="StyleUnderline"/>
        </w:rPr>
        <w:t xml:space="preserve">, it necessarily follows that the Commission had no authority to reduce </w:t>
      </w:r>
      <w:r w:rsidRPr="00801980">
        <w:t>recoverable profits as Rule X-16B-6 contemplates. These cases do not control [**10</w:t>
      </w:r>
      <w:proofErr w:type="gramStart"/>
      <w:r w:rsidRPr="00801980">
        <w:t>]  the</w:t>
      </w:r>
      <w:proofErr w:type="gramEnd"/>
      <w:r w:rsidRPr="00801980">
        <w:t xml:space="preserve"> present situation. They concerned a different rule which sought to exempt entirely a purchase of option stock from the operative effect of section 16(b). It exempted both the long-term gain and the short-swing profit. Moreover, the Greene v. Dietz dictum drew a sharp dissent. </w:t>
      </w:r>
      <w:r w:rsidRPr="00801980">
        <w:rPr>
          <w:rStyle w:val="StyleUnderline"/>
        </w:rPr>
        <w:t>These cases</w:t>
      </w:r>
      <w:r w:rsidRPr="00801980">
        <w:t xml:space="preserve"> alone </w:t>
      </w:r>
      <w:r w:rsidRPr="00801980">
        <w:rPr>
          <w:rStyle w:val="StyleUnderline"/>
        </w:rPr>
        <w:t xml:space="preserve">do not justify disregarding </w:t>
      </w:r>
      <w:proofErr w:type="spellStart"/>
      <w:r w:rsidRPr="00801980">
        <w:rPr>
          <w:rStyle w:val="StyleUnderline"/>
        </w:rPr>
        <w:t>Blau</w:t>
      </w:r>
      <w:proofErr w:type="spellEnd"/>
      <w:r w:rsidRPr="00801980">
        <w:t xml:space="preserve"> v. Hodgkinson </w:t>
      </w:r>
      <w:r w:rsidRPr="00801980">
        <w:rPr>
          <w:rStyle w:val="StyleUnderline"/>
        </w:rPr>
        <w:t>or concluding that its holding has been overruled</w:t>
      </w:r>
      <w:r w:rsidRPr="00801980">
        <w:t>. If it is not to be followed, more persuasive arguments must be presented.</w:t>
      </w:r>
    </w:p>
    <w:p w14:paraId="04E36C44" w14:textId="77777777" w:rsidR="00085A53" w:rsidRPr="00801980" w:rsidRDefault="00085A53" w:rsidP="00085A53">
      <w:r w:rsidRPr="00801980">
        <w:rPr>
          <w:rStyle w:val="StyleUnderline"/>
        </w:rPr>
        <w:t>The plaintiffs' basic position is that</w:t>
      </w:r>
      <w:r w:rsidRPr="00801980">
        <w:t xml:space="preserve"> the use of options by insiders to manipulate the market in short-swing trading in large measure led to the enactment of section 16(b), and that </w:t>
      </w:r>
      <w:r w:rsidRPr="00801980">
        <w:rPr>
          <w:rStyle w:val="StyleUnderline"/>
        </w:rPr>
        <w:t>only by literal and rigid interpretation of its provisions can its purpose</w:t>
      </w:r>
      <w:r w:rsidRPr="00801980">
        <w:t xml:space="preserve"> to prevent recurrence of the evils </w:t>
      </w:r>
      <w:r w:rsidRPr="00801980">
        <w:rPr>
          <w:rStyle w:val="StyleUnderline"/>
        </w:rPr>
        <w:t>be enforced</w:t>
      </w:r>
      <w:r w:rsidRPr="00801980">
        <w:t xml:space="preserve">. They emphasize that the reference therein to the recapture of 'any profit realized' for the benefit of the corporation can only mean all profits derived from short-swing transactions, whether realized by reason of long-term investment or short-swing speculative activities. Accordingly, </w:t>
      </w:r>
      <w:r w:rsidRPr="00801980">
        <w:rPr>
          <w:rStyle w:val="StyleUnderline"/>
        </w:rPr>
        <w:t>they urge that the Rule which excludes</w:t>
      </w:r>
      <w:r w:rsidRPr="00801980">
        <w:t xml:space="preserve"> a portion of 'any profit realized' </w:t>
      </w:r>
      <w:r w:rsidRPr="00801980">
        <w:rPr>
          <w:rStyle w:val="StyleUnderline"/>
        </w:rPr>
        <w:t xml:space="preserve">is inconsistent with and frustrates the Congressional </w:t>
      </w:r>
      <w:proofErr w:type="gramStart"/>
      <w:r w:rsidRPr="00801980">
        <w:rPr>
          <w:rStyle w:val="StyleUnderline"/>
        </w:rPr>
        <w:t>purpose</w:t>
      </w:r>
      <w:r w:rsidRPr="00801980">
        <w:t>,  [</w:t>
      </w:r>
      <w:proofErr w:type="gramEnd"/>
      <w:r w:rsidRPr="00801980">
        <w:t xml:space="preserve">**11]  and hence is beyond the rule-making competence of the Commission. Further, </w:t>
      </w:r>
      <w:r w:rsidRPr="00801980">
        <w:rPr>
          <w:rStyle w:val="StyleUnderline"/>
        </w:rPr>
        <w:t>they stress that the Act authorizes the Commission to exempt</w:t>
      </w:r>
      <w:r w:rsidRPr="00801980">
        <w:t xml:space="preserve"> only transactions '* * * as not comprehended within the purpose of (16(b)).' They argue that once 'a purchase and sale' or 'a sale and purchase' is within the ambit of section 16(b), liability automatically attaches </w:t>
      </w:r>
      <w:r w:rsidRPr="00801980">
        <w:rPr>
          <w:rStyle w:val="StyleUnderline"/>
        </w:rPr>
        <w:t>and perforce the Commission is without power to reduce</w:t>
      </w:r>
      <w:r w:rsidRPr="00801980">
        <w:t xml:space="preserve"> the recovery of 'any profit realized.' </w:t>
      </w:r>
      <w:r w:rsidRPr="00801980">
        <w:rPr>
          <w:rStyle w:val="StyleUnderline"/>
        </w:rPr>
        <w:t>However</w:t>
      </w:r>
      <w:r w:rsidRPr="00801980">
        <w:t xml:space="preserve">, to state the plaintiffs' position begins rather than ends inquiry, since 'any profit realized' may have varied meanings, 17 </w:t>
      </w:r>
      <w:r w:rsidRPr="00801980">
        <w:rPr>
          <w:rStyle w:val="StyleUnderline"/>
        </w:rPr>
        <w:t xml:space="preserve">depending upon the method used </w:t>
      </w:r>
      <w:r w:rsidRPr="00801980">
        <w:t xml:space="preserve">to compute the profits in order to carry out the statutory intent </w:t>
      </w:r>
      <w:proofErr w:type="gramStart"/>
      <w:r w:rsidRPr="00801980">
        <w:t>--  and</w:t>
      </w:r>
      <w:proofErr w:type="gramEnd"/>
      <w:r w:rsidRPr="00801980">
        <w:t xml:space="preserve">, as we have noted, </w:t>
      </w:r>
      <w:r w:rsidRPr="00801980">
        <w:rPr>
          <w:rStyle w:val="StyleUnderline"/>
        </w:rPr>
        <w:t>Congress itself has provided no specific guidelines</w:t>
      </w:r>
      <w:r w:rsidRPr="00801980">
        <w:t>.</w:t>
      </w:r>
    </w:p>
    <w:p w14:paraId="23BD2640" w14:textId="77777777" w:rsidR="00085A53" w:rsidRPr="00801980" w:rsidRDefault="00085A53" w:rsidP="00085A53"/>
    <w:p w14:paraId="2A712BE9" w14:textId="77777777" w:rsidR="00085A53" w:rsidRPr="00801980" w:rsidRDefault="00085A53" w:rsidP="00085A53">
      <w:pPr>
        <w:rPr>
          <w:sz w:val="14"/>
        </w:rPr>
      </w:pPr>
    </w:p>
    <w:p w14:paraId="4911AF64" w14:textId="0409263F" w:rsidR="009F0806" w:rsidRPr="00801980" w:rsidRDefault="009F0806" w:rsidP="009F0806">
      <w:pPr>
        <w:pStyle w:val="Heading3"/>
      </w:pPr>
      <w:r w:rsidRPr="00801980">
        <w:t>2AC - Not Distinct from Adjust</w:t>
      </w:r>
    </w:p>
    <w:p w14:paraId="46825FA7" w14:textId="77777777" w:rsidR="009F0806" w:rsidRPr="00801980" w:rsidRDefault="009F0806" w:rsidP="009F0806">
      <w:pPr>
        <w:pStyle w:val="Heading4"/>
      </w:pPr>
      <w:r w:rsidRPr="00801980">
        <w:t>Reduce is synonymous with adjust – it means to settle or arrange</w:t>
      </w:r>
    </w:p>
    <w:p w14:paraId="129C58B8" w14:textId="77777777" w:rsidR="009F0806" w:rsidRPr="00801980" w:rsidRDefault="009F0806" w:rsidP="009F0806">
      <w:r w:rsidRPr="00801980">
        <w:rPr>
          <w:rStyle w:val="Style13ptBold"/>
        </w:rPr>
        <w:t>Williams 57</w:t>
      </w:r>
      <w:r w:rsidRPr="00801980">
        <w:t xml:space="preserve"> – Ben T. Williams, Justice of the Oklahoma Supreme Court, served as Chief Justice twice, 1957(“SOHIO PETROLEUM COMPANY, Plaintiff in Error, v. G. C. PARKER and the Corporation Commission of Oklahoma, Defendants in Error,” 1957 OK 313; 319 P.2d 305, Supreme Court of Oklahoma, 12-10-1957, Available to Subscribing Institutions via Lexis-Nexis)//BM</w:t>
      </w:r>
    </w:p>
    <w:p w14:paraId="13045686" w14:textId="77777777" w:rsidR="009F0806" w:rsidRPr="00801980" w:rsidRDefault="009F0806" w:rsidP="009F0806">
      <w:r w:rsidRPr="00801980">
        <w:t xml:space="preserve">It should be here noticed that in arguing that the statute requires the Commission to adjust the allowable whenever an exception is granted to the previously prescribed drilling locations, </w:t>
      </w:r>
      <w:r w:rsidRPr="00801980">
        <w:rPr>
          <w:rStyle w:val="StyleUnderline"/>
        </w:rPr>
        <w:t>appellant treats the word 'adjust' as if it were synonymous with</w:t>
      </w:r>
      <w:r w:rsidRPr="00801980">
        <w:t xml:space="preserve"> [***11</w:t>
      </w:r>
      <w:proofErr w:type="gramStart"/>
      <w:r w:rsidRPr="00801980">
        <w:t xml:space="preserve">]  </w:t>
      </w:r>
      <w:r w:rsidRPr="00801980">
        <w:rPr>
          <w:rStyle w:val="StyleUnderline"/>
        </w:rPr>
        <w:t>the</w:t>
      </w:r>
      <w:proofErr w:type="gramEnd"/>
      <w:r w:rsidRPr="00801980">
        <w:rPr>
          <w:rStyle w:val="StyleUnderline"/>
        </w:rPr>
        <w:t xml:space="preserve"> word 'reduce', and</w:t>
      </w:r>
      <w:r w:rsidRPr="00801980">
        <w:t xml:space="preserve"> in effect </w:t>
      </w:r>
      <w:r w:rsidRPr="00801980">
        <w:rPr>
          <w:rStyle w:val="StyleUnderline"/>
        </w:rPr>
        <w:t>argues that the above cited statute requires</w:t>
      </w:r>
      <w:r w:rsidRPr="00801980">
        <w:t xml:space="preserve"> the commission </w:t>
      </w:r>
      <w:r w:rsidRPr="00801980">
        <w:rPr>
          <w:rStyle w:val="StyleUnderline"/>
        </w:rPr>
        <w:t>to reduce</w:t>
      </w:r>
      <w:r w:rsidRPr="00801980">
        <w:t xml:space="preserve"> the allowable production whenever an exception is granted. </w:t>
      </w:r>
      <w:r w:rsidRPr="00801980">
        <w:rPr>
          <w:rStyle w:val="StyleUnderline"/>
        </w:rPr>
        <w:t>Such of course is not the case</w:t>
      </w:r>
      <w:r w:rsidRPr="00801980">
        <w:t xml:space="preserve">. Had the legislature intended to require the Commission to reduce the allowable in any case in which an exception to the prescribed drilling pattern was made, it would have said so. </w:t>
      </w:r>
      <w:r w:rsidRPr="00801980">
        <w:rPr>
          <w:rStyle w:val="StyleUnderline"/>
        </w:rPr>
        <w:t>The word 'adjust' is defined in Webster's</w:t>
      </w:r>
      <w:r w:rsidRPr="00801980">
        <w:t xml:space="preserve"> New International Dictionary, second edition, </w:t>
      </w:r>
      <w:r w:rsidRPr="00801980">
        <w:rPr>
          <w:rStyle w:val="StyleUnderline"/>
        </w:rPr>
        <w:t>as meaning 'to settle or arrange; to free from differences or discrepancies.'</w:t>
      </w:r>
      <w:r w:rsidRPr="00801980">
        <w:t xml:space="preserve"> The order appealed from certainly settled or arranged the allowable for the well in question, and </w:t>
      </w:r>
      <w:r w:rsidRPr="00801980">
        <w:rPr>
          <w:rStyle w:val="StyleUnderline"/>
        </w:rPr>
        <w:t>there is therefore no merit in appellant's contention that the order is void because it contained no provision adjusting the allowable</w:t>
      </w:r>
      <w:r w:rsidRPr="00801980">
        <w:t>.</w:t>
      </w:r>
    </w:p>
    <w:p w14:paraId="046C8C6C" w14:textId="3F549A93" w:rsidR="009F0806" w:rsidRPr="00801980" w:rsidRDefault="009F0806" w:rsidP="009F0806">
      <w:pPr>
        <w:pStyle w:val="Heading3"/>
      </w:pPr>
      <w:r w:rsidRPr="00801980">
        <w:t>2</w:t>
      </w:r>
      <w:r w:rsidR="009342BE" w:rsidRPr="00801980">
        <w:t>A</w:t>
      </w:r>
      <w:r w:rsidRPr="00801980">
        <w:t>C – Not Eliminate</w:t>
      </w:r>
    </w:p>
    <w:p w14:paraId="287817B1" w14:textId="6E0D0458" w:rsidR="009F0806" w:rsidRPr="00801980" w:rsidRDefault="009F0806" w:rsidP="009F0806">
      <w:pPr>
        <w:pStyle w:val="Heading4"/>
      </w:pPr>
      <w:r w:rsidRPr="00801980">
        <w:t>Reduce precludes elimination</w:t>
      </w:r>
    </w:p>
    <w:p w14:paraId="22319FF1" w14:textId="77777777" w:rsidR="009F0806" w:rsidRPr="00801980" w:rsidRDefault="009F0806" w:rsidP="009F0806">
      <w:pPr>
        <w:rPr>
          <w:sz w:val="16"/>
        </w:rPr>
      </w:pPr>
      <w:r w:rsidRPr="00801980">
        <w:rPr>
          <w:rStyle w:val="Style13ptBold"/>
        </w:rPr>
        <w:t>Words and Phrases, 2002</w:t>
      </w:r>
      <w:r w:rsidRPr="00801980">
        <w:rPr>
          <w:sz w:val="16"/>
        </w:rPr>
        <w:t xml:space="preserve"> (Volume 36B, p. 80)</w:t>
      </w:r>
    </w:p>
    <w:p w14:paraId="64D1B4B1" w14:textId="77777777" w:rsidR="009F0806" w:rsidRPr="00801980" w:rsidRDefault="009F0806" w:rsidP="009F0806">
      <w:pPr>
        <w:rPr>
          <w:sz w:val="16"/>
        </w:rPr>
      </w:pPr>
    </w:p>
    <w:p w14:paraId="5C0DE9D4" w14:textId="77777777" w:rsidR="009F0806" w:rsidRPr="00801980" w:rsidRDefault="009F0806" w:rsidP="009F0806">
      <w:pPr>
        <w:rPr>
          <w:sz w:val="16"/>
        </w:rPr>
      </w:pPr>
      <w:r w:rsidRPr="00801980">
        <w:rPr>
          <w:rStyle w:val="StyleUnderline"/>
        </w:rPr>
        <w:t>The word "reduce</w:t>
      </w:r>
      <w:r w:rsidRPr="00801980">
        <w:rPr>
          <w:sz w:val="16"/>
        </w:rPr>
        <w:t xml:space="preserve">," in its ordinary signification, </w:t>
      </w:r>
      <w:r w:rsidRPr="00801980">
        <w:rPr>
          <w:rStyle w:val="StyleUnderline"/>
        </w:rPr>
        <w:t>does not mean to cancel, destroy, or bring to naught, but to diminish, lower, or bring to an inferior state</w:t>
      </w:r>
      <w:r w:rsidRPr="00801980">
        <w:rPr>
          <w:sz w:val="16"/>
        </w:rPr>
        <w:t xml:space="preserve">. Green v. </w:t>
      </w:r>
      <w:proofErr w:type="spellStart"/>
      <w:r w:rsidRPr="00801980">
        <w:rPr>
          <w:sz w:val="16"/>
        </w:rPr>
        <w:t>Sklar</w:t>
      </w:r>
      <w:proofErr w:type="spellEnd"/>
      <w:r w:rsidRPr="00801980">
        <w:rPr>
          <w:sz w:val="16"/>
        </w:rPr>
        <w:t>, 74 N. E. 595, 596, 188 Mass. 363.</w:t>
      </w:r>
    </w:p>
    <w:p w14:paraId="52B5C0A8" w14:textId="77777777" w:rsidR="009342BE" w:rsidRPr="00801980" w:rsidRDefault="009342BE" w:rsidP="009342BE">
      <w:pPr>
        <w:pStyle w:val="Heading4"/>
      </w:pPr>
      <w:r w:rsidRPr="00801980">
        <w:t>Reduce – term of art and distinct from termination</w:t>
      </w:r>
    </w:p>
    <w:p w14:paraId="21ACE06C" w14:textId="77777777" w:rsidR="009342BE" w:rsidRPr="00801980" w:rsidRDefault="009342BE" w:rsidP="009342BE">
      <w:pPr>
        <w:rPr>
          <w:rStyle w:val="Style13ptBold"/>
        </w:rPr>
      </w:pPr>
      <w:r w:rsidRPr="00801980">
        <w:rPr>
          <w:rStyle w:val="Style13ptBold"/>
        </w:rPr>
        <w:t xml:space="preserve">Kennedy 94 </w:t>
      </w:r>
      <w:r w:rsidRPr="00801980">
        <w:rPr>
          <w:sz w:val="16"/>
        </w:rPr>
        <w:t>– Cornelia G. Kennedy, United States Circuit Judge of the United States Court of Appeals for the Sixth Circuit, 1994(“DARLENE SMITH, on behalf of herself and all others similarly situated, Plaintiff-Appellee, v. C. PATRICK BABCOCK, Director of the Michigan Department of Social Services, Defendant-Appellant,” 19 F.3d 257, United States Court of Appeals for the Sixth Circuit, 3-14-1994, Available to Subscribing Institutions via Lexis-Nexis)//BM</w:t>
      </w:r>
    </w:p>
    <w:p w14:paraId="002A5E96" w14:textId="77777777" w:rsidR="009342BE" w:rsidRPr="00801980" w:rsidRDefault="009342BE" w:rsidP="009342BE">
      <w:pPr>
        <w:rPr>
          <w:rStyle w:val="StyleUnderline"/>
        </w:rPr>
      </w:pPr>
      <w:r w:rsidRPr="00801980">
        <w:t xml:space="preserve">Consequently, the </w:t>
      </w:r>
      <w:r w:rsidRPr="00801980">
        <w:rPr>
          <w:rStyle w:val="StyleUnderline"/>
        </w:rPr>
        <w:t xml:space="preserve">unambiguous statutory language, read in its common and generally understood sense, rather plainly does not authorize </w:t>
      </w:r>
      <w:r w:rsidRPr="00801980">
        <w:t xml:space="preserve">the MDSS </w:t>
      </w:r>
      <w:r w:rsidRPr="00801980">
        <w:rPr>
          <w:rStyle w:val="StyleUnderline"/>
        </w:rPr>
        <w:t>to deny</w:t>
      </w:r>
      <w:r w:rsidRPr="00801980">
        <w:t xml:space="preserve"> Smith the benefit of EIDs for income earned in January (the job-quit month</w:t>
      </w:r>
      <w:proofErr w:type="gramStart"/>
      <w:r w:rsidRPr="00801980">
        <w:t>),  [</w:t>
      </w:r>
      <w:proofErr w:type="gramEnd"/>
      <w:r w:rsidRPr="00801980">
        <w:t xml:space="preserve">**34]  </w:t>
      </w:r>
      <w:r w:rsidRPr="00801980">
        <w:rPr>
          <w:rStyle w:val="StyleUnderline"/>
        </w:rPr>
        <w:t>and</w:t>
      </w:r>
      <w:r w:rsidRPr="00801980">
        <w:t xml:space="preserve"> the MDSS </w:t>
      </w:r>
      <w:r w:rsidRPr="00801980">
        <w:rPr>
          <w:rStyle w:val="StyleUnderline"/>
        </w:rPr>
        <w:t>does not seem to claim that a literal straightforward reading of the statutory language, unaided by interpretation, warrants any other conclusion</w:t>
      </w:r>
      <w:r w:rsidRPr="00801980">
        <w:t xml:space="preserve">. The MDSS instead argues that </w:t>
      </w:r>
      <w:r w:rsidRPr="00801980">
        <w:rPr>
          <w:rStyle w:val="StyleUnderline"/>
        </w:rPr>
        <w:t>common sense suggests that Congress must have intended to permit</w:t>
      </w:r>
      <w:r w:rsidRPr="00801980">
        <w:t xml:space="preserve"> state agencies to disallow EIDs in the month a recipient terminates her employment without cause, given its overall purpose in enacting the legislation. Specifically, the MDSS argues that </w:t>
      </w:r>
      <w:r w:rsidRPr="00801980">
        <w:rPr>
          <w:rStyle w:val="StyleUnderline"/>
        </w:rPr>
        <w:t>a literal interpretation of the</w:t>
      </w:r>
      <w:r w:rsidRPr="00801980">
        <w:t xml:space="preserve"> EID penalty provision and implementing </w:t>
      </w:r>
      <w:r w:rsidRPr="00801980">
        <w:rPr>
          <w:rStyle w:val="StyleUnderline"/>
        </w:rPr>
        <w:t>regulation renders them almost meaningless</w:t>
      </w:r>
      <w:r w:rsidRPr="00801980">
        <w:t xml:space="preserve"> as applied to AFDC applicants or recipients who terminate employment because if (as happened here) an applicant quits her job in January, she is unlikely to have any </w:t>
      </w:r>
      <w:proofErr w:type="gramStart"/>
      <w:r w:rsidRPr="00801980">
        <w:t>earned  [</w:t>
      </w:r>
      <w:proofErr w:type="gramEnd"/>
      <w:r w:rsidRPr="00801980">
        <w:t xml:space="preserve">***24]  income in February which would be subject to the EID penalty. </w:t>
      </w:r>
      <w:r w:rsidRPr="00801980">
        <w:rPr>
          <w:rStyle w:val="StyleUnderline"/>
        </w:rPr>
        <w:t>While common sense might support this argument, the Supreme Court has said that:</w:t>
      </w:r>
    </w:p>
    <w:p w14:paraId="747B61AD" w14:textId="77777777" w:rsidR="009342BE" w:rsidRPr="00801980" w:rsidRDefault="009342BE" w:rsidP="009342BE">
      <w:pPr>
        <w:rPr>
          <w:rStyle w:val="StyleUnderline"/>
        </w:rPr>
      </w:pPr>
      <w:r w:rsidRPr="00801980">
        <w:t xml:space="preserve">Judicial </w:t>
      </w:r>
      <w:r w:rsidRPr="00801980">
        <w:rPr>
          <w:rStyle w:val="StyleUnderline"/>
        </w:rPr>
        <w:t xml:space="preserve">perception that a particular result would be unreasonable may enter into the construction of ambiguous </w:t>
      </w:r>
      <w:proofErr w:type="gramStart"/>
      <w:r w:rsidRPr="00801980">
        <w:rPr>
          <w:rStyle w:val="StyleUnderline"/>
        </w:rPr>
        <w:t>provisions, but</w:t>
      </w:r>
      <w:proofErr w:type="gramEnd"/>
      <w:r w:rsidRPr="00801980">
        <w:rPr>
          <w:rStyle w:val="StyleUnderline"/>
        </w:rPr>
        <w:t xml:space="preserve"> cannot justify disregard of what Congress has plainly and intentionally provided.</w:t>
      </w:r>
    </w:p>
    <w:p w14:paraId="3C5F2B1A" w14:textId="77777777" w:rsidR="009342BE" w:rsidRPr="00801980" w:rsidRDefault="009342BE" w:rsidP="009342BE">
      <w:r w:rsidRPr="00801980">
        <w:t>Commissioner of Internal Revenue v. Asphalt Prods. Co., 482 U.S. 117, 121, 96 L. Ed. 2d 97, 107 S. Ct. 2275 (1987). [**35</w:t>
      </w:r>
      <w:proofErr w:type="gramStart"/>
      <w:r w:rsidRPr="00801980">
        <w:t>]  While</w:t>
      </w:r>
      <w:proofErr w:type="gramEnd"/>
      <w:r w:rsidRPr="00801980">
        <w:t xml:space="preserve"> it might have been sensible for Congress to authorize states to disallow EIDs for the month in which a recipient terminated her employment, it did not do so.</w:t>
      </w:r>
    </w:p>
    <w:p w14:paraId="2A05530C" w14:textId="77777777" w:rsidR="009342BE" w:rsidRPr="00801980" w:rsidRDefault="009342BE" w:rsidP="009342BE">
      <w:r w:rsidRPr="00801980">
        <w:t xml:space="preserve">Additionally, </w:t>
      </w:r>
      <w:r w:rsidRPr="00801980">
        <w:rPr>
          <w:rStyle w:val="StyleUnderline"/>
        </w:rPr>
        <w:t>this is not one of those rare and exceptional circumstances where applying the plain language of the statute would lead to "patently absurd consequences that 'Congress could not have possibly intended</w:t>
      </w:r>
      <w:r w:rsidRPr="00801980">
        <w:t xml:space="preserve">.'" As </w:t>
      </w:r>
      <w:r w:rsidRPr="00801980">
        <w:rPr>
          <w:rStyle w:val="StyleUnderline"/>
        </w:rPr>
        <w:t>the</w:t>
      </w:r>
      <w:r w:rsidRPr="00801980">
        <w:t xml:space="preserve"> District </w:t>
      </w:r>
      <w:r w:rsidRPr="00801980">
        <w:rPr>
          <w:rStyle w:val="StyleUnderline"/>
        </w:rPr>
        <w:t>Court pointed out and the panel acknowledges</w:t>
      </w:r>
      <w:r w:rsidRPr="00801980">
        <w:t>, section 602(a)(8)(</w:t>
      </w:r>
      <w:proofErr w:type="spellStart"/>
      <w:r w:rsidRPr="00801980">
        <w:t>i</w:t>
      </w:r>
      <w:proofErr w:type="spellEnd"/>
      <w:r w:rsidRPr="00801980">
        <w:t xml:space="preserve">)(I) is addressed to </w:t>
      </w:r>
      <w:r w:rsidRPr="00801980">
        <w:rPr>
          <w:rStyle w:val="Emphasis"/>
        </w:rPr>
        <w:t>two distinct groups:</w:t>
      </w:r>
      <w:r w:rsidRPr="00801980">
        <w:t xml:space="preserve"> </w:t>
      </w:r>
      <w:r w:rsidRPr="00801980">
        <w:rPr>
          <w:rStyle w:val="Emphasis"/>
        </w:rPr>
        <w:t>the</w:t>
      </w:r>
      <w:r w:rsidRPr="00801980">
        <w:t xml:space="preserve"> AFDC </w:t>
      </w:r>
      <w:r w:rsidRPr="00801980">
        <w:rPr>
          <w:rStyle w:val="Emphasis"/>
        </w:rPr>
        <w:t xml:space="preserve">applicant who purposely reduces </w:t>
      </w:r>
      <w:r w:rsidRPr="00801980">
        <w:t xml:space="preserve">her earned income </w:t>
      </w:r>
      <w:proofErr w:type="gramStart"/>
      <w:r w:rsidRPr="00801980">
        <w:t>in order to</w:t>
      </w:r>
      <w:proofErr w:type="gramEnd"/>
      <w:r w:rsidRPr="00801980">
        <w:t xml:space="preserve"> qualify for the EIDs </w:t>
      </w:r>
      <w:r w:rsidRPr="00801980">
        <w:rPr>
          <w:rStyle w:val="Emphasis"/>
        </w:rPr>
        <w:t>and the</w:t>
      </w:r>
      <w:r w:rsidRPr="00801980">
        <w:t xml:space="preserve"> current AFDC </w:t>
      </w:r>
      <w:r w:rsidRPr="00801980">
        <w:rPr>
          <w:rStyle w:val="Emphasis"/>
        </w:rPr>
        <w:t>recipient who terminates</w:t>
      </w:r>
      <w:r w:rsidRPr="00801980">
        <w:t xml:space="preserve"> her employment without cause. </w:t>
      </w:r>
      <w:r w:rsidRPr="00801980">
        <w:rPr>
          <w:rStyle w:val="StyleUnderline"/>
        </w:rPr>
        <w:t>While applying the plain language of the statute</w:t>
      </w:r>
      <w:r w:rsidRPr="00801980">
        <w:t xml:space="preserve"> to AFDC recipients </w:t>
      </w:r>
      <w:r w:rsidRPr="00801980">
        <w:rPr>
          <w:rStyle w:val="StyleUnderline"/>
        </w:rPr>
        <w:t>might lead to a strange result</w:t>
      </w:r>
      <w:r w:rsidRPr="00801980">
        <w:t xml:space="preserve"> (because it is unlikely a recipient who quit her job in Month A will have income in Month B to which the EIDs can be applied), </w:t>
      </w:r>
      <w:r w:rsidRPr="00801980">
        <w:rPr>
          <w:rStyle w:val="StyleUnderline"/>
        </w:rPr>
        <w:t>the</w:t>
      </w:r>
      <w:r w:rsidRPr="00801980">
        <w:t xml:space="preserve"> District </w:t>
      </w:r>
      <w:r w:rsidRPr="00801980">
        <w:rPr>
          <w:rStyle w:val="StyleUnderline"/>
        </w:rPr>
        <w:t>Court reasoned that</w:t>
      </w:r>
    </w:p>
    <w:p w14:paraId="294FBB98" w14:textId="77777777" w:rsidR="009342BE" w:rsidRPr="00801980" w:rsidRDefault="009342BE" w:rsidP="009342BE">
      <w:r w:rsidRPr="00801980">
        <w:rPr>
          <w:rStyle w:val="StyleUnderline"/>
        </w:rPr>
        <w:t xml:space="preserve">the purpose of the statute becomes </w:t>
      </w:r>
      <w:proofErr w:type="gramStart"/>
      <w:r w:rsidRPr="00801980">
        <w:rPr>
          <w:rStyle w:val="StyleUnderline"/>
        </w:rPr>
        <w:t>more clear</w:t>
      </w:r>
      <w:proofErr w:type="gramEnd"/>
      <w:r w:rsidRPr="00801980">
        <w:rPr>
          <w:rStyle w:val="StyleUnderline"/>
        </w:rPr>
        <w:t xml:space="preserve"> when applied</w:t>
      </w:r>
      <w:r w:rsidRPr="00801980">
        <w:t xml:space="preserve"> to the AFDC applicant who reduces her income to qualify for AFDC benefits. The provisions, as construed by the Court, puts this applicant on notice that she will not benefit from the earned income disregards [**36</w:t>
      </w:r>
      <w:proofErr w:type="gramStart"/>
      <w:r w:rsidRPr="00801980">
        <w:t>]  in</w:t>
      </w:r>
      <w:proofErr w:type="gramEnd"/>
      <w:r w:rsidRPr="00801980">
        <w:t xml:space="preserve"> the month following her calculated reduction of income.</w:t>
      </w:r>
    </w:p>
    <w:p w14:paraId="5258EFFB" w14:textId="77777777" w:rsidR="009342BE" w:rsidRPr="00801980" w:rsidRDefault="009342BE" w:rsidP="009342BE">
      <w:pPr>
        <w:pStyle w:val="Heading4"/>
      </w:pPr>
      <w:r w:rsidRPr="00801980">
        <w:t>Reduce is distinct from null and void</w:t>
      </w:r>
    </w:p>
    <w:p w14:paraId="38FB54E3" w14:textId="77777777" w:rsidR="009342BE" w:rsidRPr="00801980" w:rsidRDefault="009342BE" w:rsidP="009342BE">
      <w:pPr>
        <w:rPr>
          <w:sz w:val="16"/>
        </w:rPr>
      </w:pPr>
      <w:r w:rsidRPr="00801980">
        <w:rPr>
          <w:rStyle w:val="Style13ptBold"/>
        </w:rPr>
        <w:t>Daley 97</w:t>
      </w:r>
      <w:r w:rsidRPr="00801980">
        <w:rPr>
          <w:sz w:val="16"/>
        </w:rPr>
        <w:t xml:space="preserve"> – Thomas F. Daley, Judge of Louisiana Court of Appeals for the Fifth Circuit, 1997(“WILLIAM T. DIXON AND SHARON DIXON NOELL VERSUS CATHERINE D. ANGELO, wife of/ and CYRIL MAYEUX, LAWRENCE E. HARGROVE, and COUNTRY WIDE HOME LOANS, INC.,” 705 So. 2d 216, Court of Appeals of </w:t>
      </w:r>
      <w:proofErr w:type="spellStart"/>
      <w:r w:rsidRPr="00801980">
        <w:rPr>
          <w:sz w:val="16"/>
        </w:rPr>
        <w:t>Lousiana</w:t>
      </w:r>
      <w:proofErr w:type="spellEnd"/>
      <w:r w:rsidRPr="00801980">
        <w:rPr>
          <w:sz w:val="16"/>
        </w:rPr>
        <w:t>, Fifth Circuit, 11-25-1997, Available to Subscribing Institutions via Lexis-Nexis)//BM</w:t>
      </w:r>
    </w:p>
    <w:p w14:paraId="1CF4671A" w14:textId="77777777" w:rsidR="009342BE" w:rsidRPr="00801980" w:rsidRDefault="009342BE" w:rsidP="009342BE">
      <w:r w:rsidRPr="00801980">
        <w:t xml:space="preserve"> [**8</w:t>
      </w:r>
      <w:proofErr w:type="gramStart"/>
      <w:r w:rsidRPr="00801980">
        <w:t>]  This</w:t>
      </w:r>
      <w:proofErr w:type="gramEnd"/>
      <w:r w:rsidRPr="00801980">
        <w:t xml:space="preserve"> case can be contrasted with Williams v. Hamilton, 351 So. 2d 863 (La. App. 2 Cir. 1977), wherein </w:t>
      </w:r>
      <w:r w:rsidRPr="00801980">
        <w:rPr>
          <w:rStyle w:val="StyleUnderline"/>
        </w:rPr>
        <w:t>the court found that the</w:t>
      </w:r>
      <w:r w:rsidRPr="00801980">
        <w:t xml:space="preserve"> thrust of plaintiffs' </w:t>
      </w:r>
      <w:r w:rsidRPr="00801980">
        <w:rPr>
          <w:rStyle w:val="StyleUnderline"/>
        </w:rPr>
        <w:t>case was not</w:t>
      </w:r>
      <w:r w:rsidRPr="00801980">
        <w:t xml:space="preserve"> to have the judgment </w:t>
      </w:r>
      <w:r w:rsidRPr="00801980">
        <w:rPr>
          <w:rStyle w:val="StyleUnderline"/>
        </w:rPr>
        <w:t>declared null, but was</w:t>
      </w:r>
      <w:r w:rsidRPr="00801980">
        <w:t xml:space="preserve"> to </w:t>
      </w:r>
      <w:r w:rsidRPr="00801980">
        <w:rPr>
          <w:rStyle w:val="StyleUnderline"/>
        </w:rPr>
        <w:t>void</w:t>
      </w:r>
      <w:r w:rsidRPr="00801980">
        <w:t xml:space="preserve"> the judicial sale of succession property. As such, the </w:t>
      </w:r>
      <w:proofErr w:type="gramStart"/>
      <w:r w:rsidRPr="00801980">
        <w:t>two year</w:t>
      </w:r>
      <w:proofErr w:type="gramEnd"/>
      <w:r w:rsidRPr="00801980">
        <w:t xml:space="preserve"> prescriptive period of LSA-C.C. art. 3543 applied in that case.</w:t>
      </w:r>
    </w:p>
    <w:p w14:paraId="672413BB" w14:textId="77777777" w:rsidR="009342BE" w:rsidRPr="00801980" w:rsidRDefault="009342BE" w:rsidP="009342BE">
      <w:r w:rsidRPr="00801980">
        <w:rPr>
          <w:rStyle w:val="StyleUnderline"/>
        </w:rPr>
        <w:t xml:space="preserve">This case is </w:t>
      </w:r>
      <w:proofErr w:type="gramStart"/>
      <w:r w:rsidRPr="00801980">
        <w:rPr>
          <w:rStyle w:val="StyleUnderline"/>
        </w:rPr>
        <w:t>similar</w:t>
      </w:r>
      <w:r w:rsidRPr="00801980">
        <w:t xml:space="preserve"> to</w:t>
      </w:r>
      <w:proofErr w:type="gramEnd"/>
      <w:r w:rsidRPr="00801980">
        <w:t xml:space="preserve"> Schoen v. Burns, 321 So. 2d 908 (La. App. 1 Cir. 1975). In that case, the plaintiff, child and forced heir of the decedent (his father), alleged that his father's universal legatee fraudulently concealed knowledge of his whereabouts from the court, causing a judgment of possession to </w:t>
      </w:r>
      <w:proofErr w:type="gramStart"/>
      <w:r w:rsidRPr="00801980">
        <w:t>be  [</w:t>
      </w:r>
      <w:proofErr w:type="gramEnd"/>
      <w:r w:rsidRPr="00801980">
        <w:t>*219]  rendered excluding plaintiff and depriving him of his legitime. The court held that LSA-C.C.P. art. 2004 applied, rather than the provisions of LSA-C.C. art. 3542 (</w:t>
      </w:r>
      <w:proofErr w:type="gramStart"/>
      <w:r w:rsidRPr="00801980">
        <w:t>five year</w:t>
      </w:r>
      <w:proofErr w:type="gramEnd"/>
      <w:r w:rsidRPr="00801980">
        <w:t xml:space="preserve"> prescription on actions to reduce excessive donations). We note that since plaintiffs' mother died in 1980, they are also her forced heirs</w:t>
      </w:r>
    </w:p>
    <w:p w14:paraId="6E15CB1E" w14:textId="77777777" w:rsidR="009342BE" w:rsidRPr="00801980" w:rsidRDefault="009342BE" w:rsidP="009342BE">
      <w:r w:rsidRPr="00801980">
        <w:t>Succession of Hearn, 412 So. 2d 692 (La. App. 2 Cir. 1982), relied upon the rationale in Schoen v. Burns, supra, to affirm a trial court judgment annulling a judgment that placed decedent's widow in possession of [**9</w:t>
      </w:r>
      <w:proofErr w:type="gramStart"/>
      <w:r w:rsidRPr="00801980">
        <w:t>]  his</w:t>
      </w:r>
      <w:proofErr w:type="gramEnd"/>
      <w:r w:rsidRPr="00801980">
        <w:t xml:space="preserve"> entire estate. The appellee was his daughter by another marriage, who alleged that her father's widow knew of her </w:t>
      </w:r>
      <w:proofErr w:type="gramStart"/>
      <w:r w:rsidRPr="00801980">
        <w:t>existence, but</w:t>
      </w:r>
      <w:proofErr w:type="gramEnd"/>
      <w:r w:rsidRPr="00801980">
        <w:t xml:space="preserve"> filed affidavits with the court verifying that the decedent had no descendants. Hearn interpreted Schoen v. Burns as follows:</w:t>
      </w:r>
    </w:p>
    <w:p w14:paraId="551E241A" w14:textId="77777777" w:rsidR="009342BE" w:rsidRPr="00801980" w:rsidRDefault="009342BE" w:rsidP="009342BE">
      <w:r w:rsidRPr="00801980">
        <w:t>The court in Schoen reversed a summary judgment which held that the plaintiff, a forced heir, had lost his cause of action to reduce an excessive donation because he instituted his suit more than five years after the will was probated. The Schoen case held that if the plaintiff could establish the judgment was obtained by fraud and ill practice and [</w:t>
      </w:r>
      <w:proofErr w:type="spellStart"/>
      <w:r w:rsidRPr="00801980">
        <w:t>Pg</w:t>
      </w:r>
      <w:proofErr w:type="spellEnd"/>
      <w:r w:rsidRPr="00801980">
        <w:t xml:space="preserve"> 6] if he instituted his suit within one year of his discovery of the fraud and ill practice, that he could recover his legitime. The rationale of the court was that </w:t>
      </w:r>
      <w:r w:rsidRPr="00801980">
        <w:rPr>
          <w:rStyle w:val="StyleUnderline"/>
        </w:rPr>
        <w:t xml:space="preserve">the action of nullity includes within it the right to claim </w:t>
      </w:r>
      <w:r w:rsidRPr="00801980">
        <w:t xml:space="preserve">the legitime and </w:t>
      </w:r>
      <w:r w:rsidRPr="00801980">
        <w:rPr>
          <w:rStyle w:val="StyleUnderline"/>
        </w:rPr>
        <w:t xml:space="preserve">that the action of </w:t>
      </w:r>
      <w:r w:rsidRPr="00801980">
        <w:rPr>
          <w:rStyle w:val="Emphasis"/>
        </w:rPr>
        <w:t>nullity is a separate and distinct</w:t>
      </w:r>
      <w:r w:rsidRPr="00801980">
        <w:t xml:space="preserve"> cause </w:t>
      </w:r>
      <w:r w:rsidRPr="00801980">
        <w:rPr>
          <w:rStyle w:val="Emphasis"/>
        </w:rPr>
        <w:t>action from the action to reduce</w:t>
      </w:r>
      <w:r w:rsidRPr="00801980">
        <w:t xml:space="preserve"> an excessive donation. Schoen further holds that the action of nullity is subject only to the </w:t>
      </w:r>
      <w:proofErr w:type="gramStart"/>
      <w:r w:rsidRPr="00801980">
        <w:t>one year</w:t>
      </w:r>
      <w:proofErr w:type="gramEnd"/>
      <w:r w:rsidRPr="00801980">
        <w:t xml:space="preserve"> prescriptive period set forth in LSA-C.C.P. art. 2004 and is totally unaffected by the five year prescription contained in LSA-C.C. art.  [**10</w:t>
      </w:r>
      <w:proofErr w:type="gramStart"/>
      <w:r w:rsidRPr="00801980">
        <w:t>]  3542</w:t>
      </w:r>
      <w:proofErr w:type="gramEnd"/>
      <w:r w:rsidRPr="00801980">
        <w:t>.</w:t>
      </w:r>
    </w:p>
    <w:p w14:paraId="5C60F93A" w14:textId="2344E387" w:rsidR="009342BE" w:rsidRPr="00801980" w:rsidRDefault="009342BE" w:rsidP="009342BE">
      <w:r w:rsidRPr="00801980">
        <w:t>We construe Schoen as interpreting two provisions of the law containing conflicting prescription periods as applicable to the facts presented there which bear much similarity to the facts developed in the trial of this case.</w:t>
      </w:r>
    </w:p>
    <w:p w14:paraId="4169E80D" w14:textId="01F34182" w:rsidR="009342BE" w:rsidRPr="00801980" w:rsidRDefault="009342BE" w:rsidP="009342BE">
      <w:pPr>
        <w:pStyle w:val="Heading2"/>
      </w:pPr>
      <w:r w:rsidRPr="00801980">
        <w:t>Effects</w:t>
      </w:r>
    </w:p>
    <w:p w14:paraId="7BB174E1" w14:textId="05F85BFA" w:rsidR="009F0806" w:rsidRPr="00801980" w:rsidRDefault="009342BE" w:rsidP="009F0806">
      <w:pPr>
        <w:pStyle w:val="Heading3"/>
      </w:pPr>
      <w:r w:rsidRPr="00801980">
        <w:t xml:space="preserve">1NC - </w:t>
      </w:r>
      <w:r w:rsidR="009F0806" w:rsidRPr="00801980">
        <w:t>Not Secondary Effects</w:t>
      </w:r>
    </w:p>
    <w:p w14:paraId="61DDDABD" w14:textId="77777777" w:rsidR="009F0806" w:rsidRPr="00801980" w:rsidRDefault="009F0806" w:rsidP="009F0806">
      <w:pPr>
        <w:pStyle w:val="Heading4"/>
      </w:pPr>
      <w:r w:rsidRPr="00801980">
        <w:t>Reducing something is distinct from reducing its effects – the effects don’t spill over to actual reduction</w:t>
      </w:r>
    </w:p>
    <w:p w14:paraId="171D805F" w14:textId="77777777" w:rsidR="009F0806" w:rsidRPr="00801980" w:rsidRDefault="009F0806" w:rsidP="009F0806">
      <w:pPr>
        <w:rPr>
          <w:sz w:val="10"/>
        </w:rPr>
      </w:pPr>
      <w:r w:rsidRPr="00801980">
        <w:rPr>
          <w:rStyle w:val="Style13ptBold"/>
        </w:rPr>
        <w:t>White 11</w:t>
      </w:r>
      <w:r w:rsidRPr="00801980">
        <w:rPr>
          <w:sz w:val="10"/>
        </w:rPr>
        <w:t xml:space="preserve"> – Helene M. White, United States Circuit Judge of the United States Court of Appeals for the Sixth Circuit. Previously on the Michigan Court of Appeals, 2011(“VIDEO/NEWSSTAND, INC., dba 84 Video/Newsstand; VINE STREET NEWS, INC., dba Adult Mart; NU PHILLY VIDEO/NEWS, INC.; MILE, INC., dba Lion's Den; AMERICAN PRIDE, INC., dba Lion's Den; MIDWEST PRIDE II, INC., dba Lion's Den; ENTERTAINMENT U.S.A. OF CLEVELAND, INC., dba Christie's Cabaret; GOLD RESTAURANT, INC., dba Gold Horse; DONNA AND BATO, LLC, dba Expressions; CALPAL, LLC, dba </w:t>
      </w:r>
      <w:proofErr w:type="spellStart"/>
      <w:r w:rsidRPr="00801980">
        <w:rPr>
          <w:sz w:val="10"/>
        </w:rPr>
        <w:t>Dreamgirls</w:t>
      </w:r>
      <w:proofErr w:type="spellEnd"/>
      <w:r w:rsidRPr="00801980">
        <w:rPr>
          <w:sz w:val="10"/>
        </w:rPr>
        <w:t xml:space="preserve">; NL CORP INC., dba Diamonds Cabaret; BUCKEYE ASSOCIATION OF CLUB EXECUTIVES, INC., Plaintiffs - Appellants, v. THOMAS SARTINI, in his official capacity as Ashtabula County Prosecutor; ROSS CIRINCIONE, in his official capacity as Law Director of the City of Bedford Heights; DAVID A. LAMBROS, in his official capacity as Law Director of the City of </w:t>
      </w:r>
      <w:proofErr w:type="spellStart"/>
      <w:r w:rsidRPr="00801980">
        <w:rPr>
          <w:sz w:val="10"/>
        </w:rPr>
        <w:t>Brookpark</w:t>
      </w:r>
      <w:proofErr w:type="spellEnd"/>
      <w:r w:rsidRPr="00801980">
        <w:rPr>
          <w:sz w:val="10"/>
        </w:rPr>
        <w:t>; ROBERT TRIOZZI, in his official capacity as Law Director of the City of Cleveland; WILLIAM MASON, in his official capacity as Cuyahoga County Prosecutor; TONY GEIGER, in his official capacity as Law Director for the City of Lima; JEURGEN WALDICK, in his official capacity as Allen County Prosecutor; MIKE MINNIEAR, in his official capacity as Law Director for the City of Milford; ROBIN PIPER, in his official capacity as Butler County Prosecutor; MATTHEW E. CRALL, in his official capacity as Law Director of the City of Bucyrus; STANLEY E. FLEGM, in his official capacity as Crawford County Prosecutor; DAVID KIGER, in his official capacity as Law Director of the City of Jeffersonville; DAVID B. BENDER, in his official capacity as Fayette County Prosecutor; RICHARD C. PFEIFFER, JR., in his official capacity as Columbus City Attorney; RON O'BRIEN, in his official capacity as Franklin County Prosecutor; DONNETTE FISHER, in his official capacity as Law Director for the City of Franklin; RACHEL A. HUTZEL, in his official capacity as Warren County Prosecutor; DANIEL G. PADDEN, in his official capacity as Guernsey County Prosecutor; DAVID A. HACKENBERG, in his official capacity as Law Director of the City of Findlay; MARK C. MILLER, in his official capacity as Hancock County Prosecutor; JOSEPH T. DETERS, in his official capacity as Hamilton County Prosecutor; JOSEPH R. KLAMMER, in his official capacity as Law Director of the City of Eastlake; CHARLES E. COULSON, in his official capacity as Lake County Prosecutor; RICHARD S. BINDLEY, in his official capacity as Law Director of the City of Heath; DOUGLAS SASSEN, in his official capacity as Law Director for the City of Newark; KENNETH W. OSWALT, in his official capacity as Licking County Prosecutor; JOHN T. MADIGAN, in his official capacity as Law Director of the City of Toledo; PAUL S. GOLDBERG, in his official capacity as Law Director for the City of Oregon; JULIA R. BATES, in her official capacity as Lucas County Prosecutor; IRIS TORRES GUGLUCELLO, in her official capacity as Law Director of the City of Youngstown; PAUL J. GAINS, in his official capacity as Mahoning County Prosecutor; KENNETH FISHER, in his official capacity as Law Director of the City of Brunswick; DEAN HOLMAN, in his official capacity as Medina County Prosecutor; PATRICK BONFIELD, in his official capacity as Law Director of the City of Dayton; LORI E. KIRKWOOD, in her official capacity as Law Director for the City of West Carrollton; MATHEW HECK, in his official capacity as Montgomery County Prosecutor; CHARLES HOWLAND, in his official capacity as Morrow County Prosecutor; DAVE REMY, in his official capacity as Law Director for the City of Mansfield; JAMES MAYER, in his official capacity as Richland County Prosecutor; TONI EDDY, in his official capacity as Law Director of the City of Chillicothe; MICHAEL M. ATER, in his official capacity as Ross County Prosecutor; ANDREW L. ZUMBAR, in his official capacity as Law Director of the City of Alliance; JOSEPH MARTUCCIO, in his official capacity as Law Director of the City of Canton; JOHN FERRERO, in his official capacity as Stark County Prosecutor; MAX ROTHAL, in his official capacity as Law Director for the City of Akron; PENELOPE TAYLOR, in her official capacity as Law Director for the City of Tallmadge; SHERRI BEVAN WALSH, in her official capacity as Summit County Prosecutor; JOSEPH T. DULL, in his official capacity as Law Director for the City of Niles; DENNIS WATKINS, in his official capacity as Trumbull County Prosecutor; MIKE JOHNSON, in his official capacity as Law Director for the City of New Philadelphia; AMANDA K. SPIES, in her official capacity as Tuscarawas County Prosecutor; RUSS LEFFLER, in his official capacity as Huron County Prosecutor; DEREK DIVEINE, in his official capacity as Seneca County Prosecutor; TERRY S. SHILLING, in his official capacity as Law Director for the City of Elyria; DENNIS WILL, in his official capacity as Lorain County Prosecutor; MARTIN FRANTZ, in his official capacity as Wayne County Prosecutor; SCOTT HILLIS, in his official capacity as Law Director for the City of Zanesville; D. MICHAEL HADDOX, in his official capacity as Muskingum County Prosecutor; STEPHEN A. SCHUMAKER, in his official capacity as Clark County Prosecutor; NEAL M. JAMISON; PETER M. KOSTOFF, Law Director, Defendants - Appellees, THE STATE OF OHIO, Defendant – Intervenor,” 455 Fed. Appx. 541, United States Court of Appeals for the Sixth Circuit, 9-7-2011, Available to Subscribing Institutions via Lexis Nexis)//BM</w:t>
      </w:r>
    </w:p>
    <w:p w14:paraId="61D26BB7" w14:textId="77777777" w:rsidR="009F0806" w:rsidRPr="00801980" w:rsidRDefault="009F0806" w:rsidP="009F0806">
      <w:pPr>
        <w:rPr>
          <w:sz w:val="16"/>
        </w:rPr>
      </w:pPr>
      <w:r w:rsidRPr="00801980">
        <w:rPr>
          <w:sz w:val="16"/>
        </w:rPr>
        <w:t xml:space="preserve">The fourth prong of the O'Brien test asks </w:t>
      </w:r>
      <w:r w:rsidRPr="00801980">
        <w:rPr>
          <w:rStyle w:val="StyleUnderline"/>
        </w:rPr>
        <w:t>whether</w:t>
      </w:r>
      <w:r w:rsidRPr="00801980">
        <w:rPr>
          <w:sz w:val="16"/>
        </w:rPr>
        <w:t xml:space="preserve"> the </w:t>
      </w:r>
      <w:r w:rsidRPr="00801980">
        <w:rPr>
          <w:rStyle w:val="StyleUnderline"/>
        </w:rPr>
        <w:t>restrictions "pose only an '</w:t>
      </w:r>
      <w:proofErr w:type="gramStart"/>
      <w:r w:rsidRPr="00801980">
        <w:rPr>
          <w:rStyle w:val="StyleUnderline"/>
        </w:rPr>
        <w:t>incidental</w:t>
      </w:r>
      <w:r w:rsidRPr="00801980">
        <w:rPr>
          <w:sz w:val="16"/>
        </w:rPr>
        <w:t xml:space="preserve">  [</w:t>
      </w:r>
      <w:proofErr w:type="gramEnd"/>
      <w:r w:rsidRPr="00801980">
        <w:rPr>
          <w:sz w:val="16"/>
        </w:rPr>
        <w:t xml:space="preserve">**39] </w:t>
      </w:r>
      <w:r w:rsidRPr="00801980">
        <w:rPr>
          <w:rStyle w:val="StyleUnderline"/>
        </w:rPr>
        <w:t>burden</w:t>
      </w:r>
      <w:r w:rsidRPr="00801980">
        <w:rPr>
          <w:sz w:val="16"/>
        </w:rPr>
        <w:t xml:space="preserve"> on First Amendment freedoms that </w:t>
      </w:r>
      <w:r w:rsidRPr="00801980">
        <w:rPr>
          <w:rStyle w:val="StyleUnderline"/>
        </w:rPr>
        <w:t>is no greater than is essential</w:t>
      </w:r>
      <w:r w:rsidRPr="00801980">
        <w:rPr>
          <w:sz w:val="16"/>
        </w:rPr>
        <w:t xml:space="preserve"> to further the government interest.'" Sensations, 526 F.3d at 298. Justice </w:t>
      </w:r>
      <w:r w:rsidRPr="00801980">
        <w:rPr>
          <w:rStyle w:val="StyleUnderline"/>
        </w:rPr>
        <w:t>Kennedy's concurrence in Alameda Books sharpens this</w:t>
      </w:r>
      <w:r w:rsidRPr="00801980">
        <w:rPr>
          <w:sz w:val="16"/>
        </w:rPr>
        <w:t xml:space="preserve"> inquiry, </w:t>
      </w:r>
      <w:r w:rsidRPr="00801980">
        <w:rPr>
          <w:rStyle w:val="StyleUnderline"/>
        </w:rPr>
        <w:t xml:space="preserve">requiring that a government "must advance some basis to show that its regulation has the purpose and effect of suppressing </w:t>
      </w:r>
      <w:r w:rsidRPr="00801980">
        <w:rPr>
          <w:rStyle w:val="Emphasis"/>
        </w:rPr>
        <w:t>secondary effects</w:t>
      </w:r>
      <w:r w:rsidRPr="00801980">
        <w:rPr>
          <w:sz w:val="16"/>
        </w:rPr>
        <w:t xml:space="preserve">, while leaving the quantity and accessibility of speech substantially intact." 535 U.S. at 449 (Kennedy, J., concurring). In other words, "the necessary rationale for applying intermediate scrutiny is the promise that </w:t>
      </w:r>
      <w:r w:rsidRPr="00801980">
        <w:rPr>
          <w:rStyle w:val="StyleUnderline"/>
        </w:rPr>
        <w:t>[regulations] may reduce the costs of secondary effects</w:t>
      </w:r>
      <w:r w:rsidRPr="00801980">
        <w:rPr>
          <w:rStyle w:val="Emphasis"/>
        </w:rPr>
        <w:t xml:space="preserve"> without substantially reducing speech</w:t>
      </w:r>
      <w:r w:rsidRPr="00801980">
        <w:rPr>
          <w:sz w:val="16"/>
        </w:rPr>
        <w:t xml:space="preserve">." Id. at 450. Justice </w:t>
      </w:r>
      <w:r w:rsidRPr="00801980">
        <w:rPr>
          <w:rStyle w:val="StyleUnderline"/>
        </w:rPr>
        <w:t>Kennedy's concurrence thus requires a proportionality analysis:</w:t>
      </w:r>
      <w:r w:rsidRPr="00801980">
        <w:rPr>
          <w:rStyle w:val="Emphasis"/>
        </w:rPr>
        <w:t xml:space="preserve"> a government may not seek to reduce secondary effects by reducing</w:t>
      </w:r>
      <w:r w:rsidRPr="00801980">
        <w:rPr>
          <w:sz w:val="16"/>
        </w:rPr>
        <w:t xml:space="preserve"> speech on </w:t>
      </w:r>
      <w:r w:rsidRPr="00801980">
        <w:rPr>
          <w:rStyle w:val="Emphasis"/>
        </w:rPr>
        <w:t>a one-to-one basis</w:t>
      </w:r>
      <w:r w:rsidRPr="00801980">
        <w:rPr>
          <w:sz w:val="16"/>
        </w:rPr>
        <w:t>. As he put it, "[</w:t>
      </w:r>
      <w:proofErr w:type="spellStart"/>
      <w:r w:rsidRPr="00801980">
        <w:rPr>
          <w:sz w:val="16"/>
        </w:rPr>
        <w:t>i</w:t>
      </w:r>
      <w:proofErr w:type="spellEnd"/>
      <w:r w:rsidRPr="00801980">
        <w:rPr>
          <w:sz w:val="16"/>
        </w:rPr>
        <w:t xml:space="preserve">]t is true that cutting adult speech in half would probably reduce secondary effects proportionately. But again, a promised proportional reduction does not suffice. Content-based taxes could achieve that, yet these are impermissible." Id. at 451. This court has held that Kennedy's discussion on this point is binding. 729, Inc., 515 F.3d at </w:t>
      </w:r>
      <w:proofErr w:type="gramStart"/>
      <w:r w:rsidRPr="00801980">
        <w:rPr>
          <w:sz w:val="16"/>
        </w:rPr>
        <w:t>491  [</w:t>
      </w:r>
      <w:proofErr w:type="gramEnd"/>
      <w:r w:rsidRPr="00801980">
        <w:rPr>
          <w:sz w:val="16"/>
        </w:rPr>
        <w:t>**40] ("Although the Alameda Books plurality did not discuss [this] requirement, Justice Kennedy expressly said that consideration of this issue was required for his concurrence in the judgment. Justice Kennedy's opinion binds us on this point.").</w:t>
      </w:r>
    </w:p>
    <w:p w14:paraId="607B35F4" w14:textId="77777777" w:rsidR="009F0806" w:rsidRPr="00801980" w:rsidRDefault="009F0806" w:rsidP="009F0806">
      <w:pPr>
        <w:rPr>
          <w:sz w:val="12"/>
          <w:szCs w:val="12"/>
        </w:rPr>
      </w:pPr>
      <w:r w:rsidRPr="00801980">
        <w:rPr>
          <w:sz w:val="12"/>
          <w:szCs w:val="12"/>
        </w:rPr>
        <w:t>Plaintiffs assert that the hours-of-operation restriction fails under this proportionality analysis because it directly reduces a substantial amount of speech. We disagree. Plaintiffs' argument proceeds in two steps: First, they posit that there is insufficient evidence that closing sexually oriented businesses between midnight and 6:00 AM would significantly curtail adverse secondary effects. Second, they argue that they have demonstrated that the hours-of-operation restriction will cause a "massive reduction in speech." Therefore, they argue, § 2907.40 seeks to reduce secondary effects by reducing the amount of speech — measured in hours of operation of the adult businesses — in direct proportion to any secondary effects ameliorated.</w:t>
      </w:r>
    </w:p>
    <w:p w14:paraId="71D1AFBF" w14:textId="77777777" w:rsidR="009F0806" w:rsidRPr="00801980" w:rsidRDefault="009F0806" w:rsidP="009F0806">
      <w:pPr>
        <w:rPr>
          <w:sz w:val="12"/>
          <w:szCs w:val="12"/>
        </w:rPr>
      </w:pPr>
      <w:r w:rsidRPr="00801980">
        <w:rPr>
          <w:sz w:val="12"/>
          <w:szCs w:val="12"/>
        </w:rPr>
        <w:t xml:space="preserve"> [*555</w:t>
      </w:r>
      <w:proofErr w:type="gramStart"/>
      <w:r w:rsidRPr="00801980">
        <w:rPr>
          <w:sz w:val="12"/>
          <w:szCs w:val="12"/>
        </w:rPr>
        <w:t>]  On</w:t>
      </w:r>
      <w:proofErr w:type="gramEnd"/>
      <w:r w:rsidRPr="00801980">
        <w:rPr>
          <w:sz w:val="12"/>
          <w:szCs w:val="12"/>
        </w:rPr>
        <w:t xml:space="preserve"> the first point, the General Assembly did consider some evidence, including prior court cases, reports and studies from other jurisdictions and anecdotal testimony, that secondary effects of adult businesses are  [**41] greater during the late night hours. As discussed above, this evidence provides sufficient basis, even if not overwhelming, to conclude that sexually oriented businesses cause secondary effects late at night that are different in severity or scope from those caused at other times of day. This conclusion is significantly bolstered by this Circuit's prior cases upholding hours-of-operation restrictions. See Richland </w:t>
      </w:r>
      <w:proofErr w:type="spellStart"/>
      <w:r w:rsidRPr="00801980">
        <w:rPr>
          <w:sz w:val="12"/>
          <w:szCs w:val="12"/>
        </w:rPr>
        <w:t>Bookmart</w:t>
      </w:r>
      <w:proofErr w:type="spellEnd"/>
      <w:r w:rsidRPr="00801980">
        <w:rPr>
          <w:sz w:val="12"/>
          <w:szCs w:val="12"/>
        </w:rPr>
        <w:t xml:space="preserve"> II, 555 F.3d at 519; Sensations, 526 F.3d at 294, 299; Deja Vu of Cincinnati, 411 F.3d at 789-91; Richland </w:t>
      </w:r>
      <w:proofErr w:type="spellStart"/>
      <w:r w:rsidRPr="00801980">
        <w:rPr>
          <w:sz w:val="12"/>
          <w:szCs w:val="12"/>
        </w:rPr>
        <w:t>Bookmart</w:t>
      </w:r>
      <w:proofErr w:type="spellEnd"/>
      <w:r w:rsidRPr="00801980">
        <w:rPr>
          <w:sz w:val="12"/>
          <w:szCs w:val="12"/>
        </w:rPr>
        <w:t xml:space="preserve"> I, 137 F.3d at 438, 440-41.</w:t>
      </w:r>
    </w:p>
    <w:p w14:paraId="145037FD" w14:textId="77777777" w:rsidR="009F0806" w:rsidRPr="00801980" w:rsidRDefault="009F0806" w:rsidP="009F0806">
      <w:pPr>
        <w:rPr>
          <w:sz w:val="12"/>
          <w:szCs w:val="12"/>
        </w:rPr>
      </w:pPr>
      <w:r w:rsidRPr="00801980">
        <w:rPr>
          <w:sz w:val="12"/>
          <w:szCs w:val="12"/>
        </w:rPr>
        <w:t xml:space="preserve">On the second point, Plaintiffs offered testimony at the preliminary injunction hearing about the quantity of speech that the hours-of-operation provision would suppress, arguing that it amounts to a "massive reduction." They measured this in terms of economic effect of the law by explaining that prior to passage of § 2907.40, adult bookstores in Ohio did a significant amount of business, measured in millions of dollars per year, during the hours they will now be required to remain closed. Plaintiffs also offered evidence that "juice bars" — establishments that provides nude dancing but do not sell alcoholic beverages — </w:t>
      </w:r>
      <w:proofErr w:type="gramStart"/>
      <w:r w:rsidRPr="00801980">
        <w:rPr>
          <w:sz w:val="12"/>
          <w:szCs w:val="12"/>
        </w:rPr>
        <w:t>generate  [</w:t>
      </w:r>
      <w:proofErr w:type="gramEnd"/>
      <w:r w:rsidRPr="00801980">
        <w:rPr>
          <w:sz w:val="12"/>
          <w:szCs w:val="12"/>
        </w:rPr>
        <w:t>**42] the majority of their revenues between 11:00 P.M. to 4:00 A.M., and so may become unprofitable if subject to the law.</w:t>
      </w:r>
    </w:p>
    <w:p w14:paraId="6480934A" w14:textId="77777777" w:rsidR="009F0806" w:rsidRPr="00801980" w:rsidRDefault="009F0806" w:rsidP="009F0806">
      <w:pPr>
        <w:rPr>
          <w:sz w:val="14"/>
        </w:rPr>
      </w:pPr>
      <w:r w:rsidRPr="00801980">
        <w:rPr>
          <w:sz w:val="14"/>
        </w:rPr>
        <w:t xml:space="preserve">HN25Go to this Headnote in the case. Evidence of a regulation's economic impact is not directly relevant to the First Amendment inquiry. See Deja Vu of Nashville, 274 F.3d at 397 ("[T]he relevant inquiry is not whether the Ordinance will cause any economic impact on the sexually oriented businesses. Although . . . compliance with the Ordinance will cut into the plaintiffs' profits, the plaintiffs have failed to introduce any evidence showing that they will not have a reasonable opportunity to operate their establishments."); DLS, Inc., 107 F.3d at 413 ("[T]he inquiry for First Amendment purposes is not concerned with economic impact. In our view, the First Amendment requires only that [the city] refrain from effectively denying respondents a reasonable opportunity to open and operate an adult theater within the city." (quoting Renton, 475 U.S. at 54)). Plaintiffs assert, however, that the evidence of lost sales during the early morning hours is indicative of the quantity of speech suppressed, and is not offered to prove loss of profits, per se. We assess this claim under Justice Kennedy's </w:t>
      </w:r>
      <w:proofErr w:type="gramStart"/>
      <w:r w:rsidRPr="00801980">
        <w:rPr>
          <w:sz w:val="14"/>
        </w:rPr>
        <w:t>proportionality  [</w:t>
      </w:r>
      <w:proofErr w:type="gramEnd"/>
      <w:r w:rsidRPr="00801980">
        <w:rPr>
          <w:sz w:val="14"/>
        </w:rPr>
        <w:t xml:space="preserve">**43] analysis laid out in Alameda Books. 8 729, Inc., 515 F.3d at 491. HN26Go to this Headnote in the case. Under the 729, Inc. approach, </w:t>
      </w:r>
      <w:proofErr w:type="gramStart"/>
      <w:r w:rsidRPr="00801980">
        <w:rPr>
          <w:sz w:val="14"/>
        </w:rPr>
        <w:t>this  [</w:t>
      </w:r>
      <w:proofErr w:type="gramEnd"/>
      <w:r w:rsidRPr="00801980">
        <w:rPr>
          <w:sz w:val="14"/>
        </w:rPr>
        <w:t xml:space="preserve">*556]  court must ask </w:t>
      </w:r>
      <w:r w:rsidRPr="00801980">
        <w:rPr>
          <w:rStyle w:val="StyleUnderline"/>
        </w:rPr>
        <w:t>whether the restriction leaves the "quantity and accessibility of protected speech substantially intact</w:t>
      </w:r>
      <w:r w:rsidRPr="00801980">
        <w:rPr>
          <w:sz w:val="14"/>
        </w:rPr>
        <w:t>," id. at 492 (quoting Alameda Books, 535 U.S. at 449-50), and must ensure that</w:t>
      </w:r>
      <w:r w:rsidRPr="00801980">
        <w:rPr>
          <w:rStyle w:val="StyleUnderline"/>
        </w:rPr>
        <w:t xml:space="preserve"> it "is reasonably likely to cause a substantial reduction in secondary effects while reducing</w:t>
      </w:r>
      <w:r w:rsidRPr="00801980">
        <w:rPr>
          <w:sz w:val="14"/>
        </w:rPr>
        <w:t xml:space="preserve"> speech </w:t>
      </w:r>
      <w:r w:rsidRPr="00801980">
        <w:rPr>
          <w:rStyle w:val="Emphasis"/>
        </w:rPr>
        <w:t>very little</w:t>
      </w:r>
      <w:r w:rsidRPr="00801980">
        <w:rPr>
          <w:sz w:val="14"/>
        </w:rPr>
        <w:t>." Id. at 493 (quoting Alameda Books, 535 U.S. at 451 (Kennedy, J., concurring)).</w:t>
      </w:r>
    </w:p>
    <w:p w14:paraId="339F686F" w14:textId="77777777" w:rsidR="009F0806" w:rsidRPr="00801980" w:rsidRDefault="009F0806" w:rsidP="009F0806"/>
    <w:p w14:paraId="0576290B" w14:textId="3AE85100" w:rsidR="009F0806" w:rsidRPr="00801980" w:rsidRDefault="009342BE" w:rsidP="009F0806">
      <w:pPr>
        <w:pStyle w:val="Heading3"/>
      </w:pPr>
      <w:r w:rsidRPr="00801980">
        <w:t xml:space="preserve">2AC - </w:t>
      </w:r>
      <w:r w:rsidR="009F0806" w:rsidRPr="00801980">
        <w:t>Secondary Effects</w:t>
      </w:r>
    </w:p>
    <w:p w14:paraId="21113FBF" w14:textId="77777777" w:rsidR="009F0806" w:rsidRPr="00801980" w:rsidRDefault="009F0806" w:rsidP="009F0806">
      <w:pPr>
        <w:pStyle w:val="Heading4"/>
      </w:pPr>
      <w:r w:rsidRPr="00801980">
        <w:t>Reducing through secondary effects is indistinguishable from reducing</w:t>
      </w:r>
    </w:p>
    <w:p w14:paraId="2DC7576F" w14:textId="77777777" w:rsidR="009F0806" w:rsidRPr="00801980" w:rsidRDefault="009F0806" w:rsidP="009F0806">
      <w:pPr>
        <w:rPr>
          <w:sz w:val="16"/>
        </w:rPr>
      </w:pPr>
      <w:r w:rsidRPr="00801980">
        <w:rPr>
          <w:rStyle w:val="Style13ptBold"/>
        </w:rPr>
        <w:t>Stith 11</w:t>
      </w:r>
      <w:r w:rsidRPr="00801980">
        <w:rPr>
          <w:sz w:val="16"/>
        </w:rPr>
        <w:t xml:space="preserve"> – Laura D. Stith, Judge on the Supreme Court of Missouri, former Chief Justice of the SC of Missouri, 2011(“MICHAEL OCELLO, et al., Appellants, vs. CHRIS KOSTER, in his official capacity as Missouri Attorney General, Respondent,” 354 S.W.3d 187, Supreme Court of Missouri, 11-17-2011, Available to Subscribing Institutions via Lexis-Nexis)//BM</w:t>
      </w:r>
    </w:p>
    <w:p w14:paraId="5371F705" w14:textId="77777777" w:rsidR="009F0806" w:rsidRPr="00801980" w:rsidRDefault="009F0806" w:rsidP="009F0806">
      <w:pPr>
        <w:rPr>
          <w:sz w:val="12"/>
        </w:rPr>
      </w:pPr>
      <w:r w:rsidRPr="00801980">
        <w:rPr>
          <w:sz w:val="12"/>
        </w:rPr>
        <w:t xml:space="preserve">In this case, the </w:t>
      </w:r>
      <w:r w:rsidRPr="00801980">
        <w:rPr>
          <w:rStyle w:val="StyleUnderline"/>
        </w:rPr>
        <w:t>restrictions</w:t>
      </w:r>
      <w:r w:rsidRPr="00801980">
        <w:rPr>
          <w:sz w:val="12"/>
        </w:rPr>
        <w:t xml:space="preserve"> in question </w:t>
      </w:r>
      <w:r w:rsidRPr="00801980">
        <w:rPr>
          <w:rStyle w:val="StyleUnderline"/>
        </w:rPr>
        <w:t>reduce negative secondary effects while</w:t>
      </w:r>
      <w:r w:rsidRPr="00801980">
        <w:rPr>
          <w:sz w:val="12"/>
        </w:rPr>
        <w:t xml:space="preserve"> "</w:t>
      </w:r>
      <w:r w:rsidRPr="00801980">
        <w:rPr>
          <w:rStyle w:val="StyleUnderline"/>
        </w:rPr>
        <w:t>leaving the quantity and quality</w:t>
      </w:r>
      <w:r w:rsidRPr="00801980">
        <w:rPr>
          <w:sz w:val="12"/>
        </w:rPr>
        <w:t xml:space="preserve"> of speech substantially </w:t>
      </w:r>
      <w:r w:rsidRPr="00801980">
        <w:rPr>
          <w:rStyle w:val="StyleUnderline"/>
        </w:rPr>
        <w:t>intact</w:t>
      </w:r>
      <w:r w:rsidRPr="00801980">
        <w:rPr>
          <w:sz w:val="12"/>
        </w:rPr>
        <w:t>." Alameda Books, 535 U.S. at 449-50 (Kennedy, J., concurring). The only restrictions that place intrinsic limitations on speech are the nudity ban and the hours-of-operation restriction. As previously noted, the Supreme Court has specifically stated that even if a nudity ban "has some minimal effect on the erotic message by muting that portion of the expression that occurs when the last stitch is dropped, [dancers] are free to perform wearing pasties and G-strings [and] [a]</w:t>
      </w:r>
      <w:proofErr w:type="spellStart"/>
      <w:r w:rsidRPr="00801980">
        <w:rPr>
          <w:sz w:val="12"/>
        </w:rPr>
        <w:t>ny</w:t>
      </w:r>
      <w:proofErr w:type="spellEnd"/>
      <w:r w:rsidRPr="00801980">
        <w:rPr>
          <w:sz w:val="12"/>
        </w:rPr>
        <w:t xml:space="preserve"> effect on the overall expression is de minimis." Pap's A.M., 529 U.S. at 294. This statement makes clear that </w:t>
      </w:r>
      <w:r w:rsidRPr="00801980">
        <w:rPr>
          <w:rStyle w:val="StyleUnderline"/>
        </w:rPr>
        <w:t xml:space="preserve">the Supreme Court believes that </w:t>
      </w:r>
      <w:r w:rsidRPr="00801980">
        <w:rPr>
          <w:sz w:val="12"/>
        </w:rPr>
        <w:t xml:space="preserve">nudity </w:t>
      </w:r>
      <w:r w:rsidRPr="00801980">
        <w:rPr>
          <w:rStyle w:val="StyleUnderline"/>
        </w:rPr>
        <w:t>bans reduce negative secondary effects while placing a minimal burden</w:t>
      </w:r>
      <w:r w:rsidRPr="00801980">
        <w:rPr>
          <w:sz w:val="12"/>
        </w:rPr>
        <w:t xml:space="preserve"> on speech. The nudity ban at issue in this case is valid under the proportionality test.</w:t>
      </w:r>
    </w:p>
    <w:p w14:paraId="561E4F69" w14:textId="77777777" w:rsidR="009F0806" w:rsidRPr="00801980" w:rsidRDefault="009F0806" w:rsidP="009F0806">
      <w:pPr>
        <w:rPr>
          <w:sz w:val="14"/>
          <w:szCs w:val="14"/>
        </w:rPr>
      </w:pPr>
      <w:r w:rsidRPr="00801980">
        <w:rPr>
          <w:sz w:val="14"/>
          <w:szCs w:val="14"/>
        </w:rPr>
        <w:t xml:space="preserve">Based on the evidence discussed above, the legislature reasonably determined that the overnight hours are a particularly </w:t>
      </w:r>
      <w:proofErr w:type="gramStart"/>
      <w:r w:rsidRPr="00801980">
        <w:rPr>
          <w:sz w:val="14"/>
          <w:szCs w:val="14"/>
        </w:rPr>
        <w:t>troublesome  [</w:t>
      </w:r>
      <w:proofErr w:type="gramEnd"/>
      <w:r w:rsidRPr="00801980">
        <w:rPr>
          <w:sz w:val="14"/>
          <w:szCs w:val="14"/>
        </w:rPr>
        <w:t xml:space="preserve">**58] time for sexually oriented businesses to operate; so, closing the businesses at night should substantially reduce negative secondary effects. Forcing sexually oriented businesses to close overnight, however, will not substantially reduce the quantity and availability of sexually oriented speech because such businesses still will have an ample amount of time, 18 hours a day, to convey their erotic message. 84 Video/Newsstand, Inc. v. </w:t>
      </w:r>
      <w:proofErr w:type="spellStart"/>
      <w:r w:rsidRPr="00801980">
        <w:rPr>
          <w:sz w:val="14"/>
          <w:szCs w:val="14"/>
        </w:rPr>
        <w:t>Sartini</w:t>
      </w:r>
      <w:proofErr w:type="spellEnd"/>
      <w:r w:rsidRPr="00801980">
        <w:rPr>
          <w:sz w:val="14"/>
          <w:szCs w:val="14"/>
        </w:rPr>
        <w:t>, No. 09-3920, 455 Fed. Appx. 541, 2011 U.S. App. LEXIS 18750, 2011 WL 3904097, at *13 (6th Cir. Sept. 7, 2011) (finding a midnight to 6 a.m. hours restriction left open ample time to convey sexually-oriented speech when the secondary effects are less severe). Because the hours-of-operation restriction, like the nudity ban, only places a minimal burden on protected speech it is valid under Justice Kennedy's proportionality analysis.</w:t>
      </w:r>
    </w:p>
    <w:p w14:paraId="63D94BC1" w14:textId="77777777" w:rsidR="009F0806" w:rsidRPr="00801980" w:rsidRDefault="009F0806" w:rsidP="009F0806">
      <w:pPr>
        <w:rPr>
          <w:sz w:val="14"/>
          <w:szCs w:val="14"/>
        </w:rPr>
      </w:pPr>
      <w:r w:rsidRPr="00801980">
        <w:rPr>
          <w:sz w:val="14"/>
          <w:szCs w:val="14"/>
        </w:rPr>
        <w:t xml:space="preserve">The other restrictions in the Act place no intrinsic limitations on protected speech but instead restrict opportunities for conduct that does not receive First Amendment protection. Challengers concede there is no First Amendment right to touch or sit within a few feet of erotic dancers, to read books and watch movies in a closed booth, or to drink alcohol </w:t>
      </w:r>
      <w:proofErr w:type="gramStart"/>
      <w:r w:rsidRPr="00801980">
        <w:rPr>
          <w:sz w:val="14"/>
          <w:szCs w:val="14"/>
        </w:rPr>
        <w:t>throughout  [</w:t>
      </w:r>
      <w:proofErr w:type="gramEnd"/>
      <w:r w:rsidRPr="00801980">
        <w:rPr>
          <w:sz w:val="14"/>
          <w:szCs w:val="14"/>
        </w:rPr>
        <w:t>**59] the night while so doing. Instead the protected First Amendment right is to dance expressively, to read books and to view videos. The legislation does not restrict the right to engage in these protected activities directly, and its hours and nudity restrictions are minimal and reasonable for the reasons noted above. It simply prohibits such illegal and unsanitary conduct as touching dancers, sexual conduct with or without clothes, and use of closed booths for masturbation or for sex between those in adjoining booths.</w:t>
      </w:r>
    </w:p>
    <w:p w14:paraId="223C1870" w14:textId="5DF28E05" w:rsidR="009F0806" w:rsidRPr="00801980" w:rsidRDefault="009F0806" w:rsidP="009F0806">
      <w:pPr>
        <w:rPr>
          <w:sz w:val="14"/>
        </w:rPr>
      </w:pPr>
      <w:r w:rsidRPr="00801980">
        <w:rPr>
          <w:sz w:val="14"/>
        </w:rPr>
        <w:t>As such, to the extent that the no-touch, six-foot buffer, alcohol ban and open-booth restrictions reduce patronage at sexually oriented businesses</w:t>
      </w:r>
      <w:r w:rsidRPr="00801980">
        <w:rPr>
          <w:rStyle w:val="StyleUnderline"/>
        </w:rPr>
        <w:t xml:space="preserve">, it is not because the restrictions unduly reduce </w:t>
      </w:r>
      <w:r w:rsidRPr="00801980">
        <w:rPr>
          <w:sz w:val="14"/>
        </w:rPr>
        <w:t xml:space="preserve">speech </w:t>
      </w:r>
      <w:r w:rsidRPr="00801980">
        <w:rPr>
          <w:rStyle w:val="StyleUnderline"/>
        </w:rPr>
        <w:t>but because they reduce the very types of secondary effects that the government is entitled to and intends to reduce</w:t>
      </w:r>
      <w:r w:rsidRPr="00801980">
        <w:rPr>
          <w:sz w:val="14"/>
        </w:rPr>
        <w:t xml:space="preserve">. </w:t>
      </w:r>
      <w:r w:rsidRPr="00801980">
        <w:rPr>
          <w:rStyle w:val="StyleUnderline"/>
        </w:rPr>
        <w:t>That this reduction in secondary effects may make these</w:t>
      </w:r>
      <w:r w:rsidRPr="00801980">
        <w:rPr>
          <w:sz w:val="14"/>
        </w:rPr>
        <w:t xml:space="preserve"> businesses </w:t>
      </w:r>
      <w:r w:rsidRPr="00801980">
        <w:rPr>
          <w:rStyle w:val="StyleUnderline"/>
        </w:rPr>
        <w:t>less appealing to some</w:t>
      </w:r>
      <w:r w:rsidRPr="00801980">
        <w:rPr>
          <w:sz w:val="14"/>
        </w:rPr>
        <w:t xml:space="preserve"> of their former patrons </w:t>
      </w:r>
      <w:r w:rsidRPr="00801980">
        <w:rPr>
          <w:rStyle w:val="StyleUnderline"/>
        </w:rPr>
        <w:t>is not the result of the government restricting</w:t>
      </w:r>
      <w:r w:rsidRPr="00801980">
        <w:rPr>
          <w:sz w:val="14"/>
        </w:rPr>
        <w:t xml:space="preserve"> free speech but simply demonstrates that it was not speech that drew those customers to the establishments.</w:t>
      </w:r>
    </w:p>
    <w:p w14:paraId="2E50DF92" w14:textId="09FC1D22" w:rsidR="00085A53" w:rsidRPr="00801980" w:rsidRDefault="00085A53" w:rsidP="00085A53">
      <w:pPr>
        <w:pStyle w:val="Heading2"/>
      </w:pPr>
      <w:r w:rsidRPr="00801980">
        <w:t>Other – Distinct</w:t>
      </w:r>
    </w:p>
    <w:p w14:paraId="6510470D" w14:textId="77777777" w:rsidR="00070381" w:rsidRPr="00801980" w:rsidRDefault="00070381" w:rsidP="00070381">
      <w:pPr>
        <w:pStyle w:val="Heading3"/>
      </w:pPr>
      <w:r w:rsidRPr="00801980">
        <w:t>Narrow Scope</w:t>
      </w:r>
    </w:p>
    <w:p w14:paraId="3C82A93F" w14:textId="77777777" w:rsidR="00070381" w:rsidRPr="00801980" w:rsidRDefault="00070381" w:rsidP="00070381">
      <w:pPr>
        <w:pStyle w:val="Heading4"/>
      </w:pPr>
      <w:r w:rsidRPr="00801980">
        <w:t xml:space="preserve">Distinct is not a term of art – it has numerous </w:t>
      </w:r>
      <w:proofErr w:type="gramStart"/>
      <w:r w:rsidRPr="00801980">
        <w:t>meanings</w:t>
      </w:r>
      <w:proofErr w:type="gramEnd"/>
      <w:r w:rsidRPr="00801980">
        <w:t xml:space="preserve"> but a narrow scope is key</w:t>
      </w:r>
    </w:p>
    <w:p w14:paraId="7BA3A276" w14:textId="77777777" w:rsidR="00070381" w:rsidRPr="00801980" w:rsidRDefault="00070381" w:rsidP="00070381">
      <w:proofErr w:type="spellStart"/>
      <w:r w:rsidRPr="00801980">
        <w:rPr>
          <w:rStyle w:val="Style13ptBold"/>
        </w:rPr>
        <w:t>Chesler</w:t>
      </w:r>
      <w:proofErr w:type="spellEnd"/>
      <w:r w:rsidRPr="00801980">
        <w:rPr>
          <w:rStyle w:val="Style13ptBold"/>
        </w:rPr>
        <w:t xml:space="preserve"> 17</w:t>
      </w:r>
      <w:r w:rsidRPr="00801980">
        <w:t xml:space="preserve"> – Stanley R. </w:t>
      </w:r>
      <w:proofErr w:type="spellStart"/>
      <w:r w:rsidRPr="00801980">
        <w:t>Chesler</w:t>
      </w:r>
      <w:proofErr w:type="spellEnd"/>
      <w:r w:rsidRPr="00801980">
        <w:t>, Senior United States District Judge of the United States District Court for the District of New Jersey, 2017(“IMPAX LABORATORIES, INC., Plaintiff, v. ACTAVIS LABORATORIES FL, INC. et al., Defendants,” Civil Action No. 15-6934, United States District Court for the District of New Jersey, 5-9-2017, Available to Subscribing Institutions via Lexis-Nexis)//BM</w:t>
      </w:r>
    </w:p>
    <w:p w14:paraId="4F9C7B22" w14:textId="77777777" w:rsidR="00070381" w:rsidRPr="00801980" w:rsidRDefault="00070381" w:rsidP="00070381">
      <w:r w:rsidRPr="00801980">
        <w:t>The crux of the dispute is the question of what these claims mean in requiring the carboxylic acid component to be a "distinct component." Impax contends that "distinct component" means "sub-unit of the formulation," adding that "distinct" here means "separated in some way from the other components." (Impax Br. 6.) Actavis contends that this means: "wherein the carboxylic acid component is a bead that contains a carboxylic acid and is coated with an enteric polymer and is physically separate from the controlled and immediate release components." (Actavis Br. 25.)</w:t>
      </w:r>
    </w:p>
    <w:p w14:paraId="412CA157" w14:textId="77777777" w:rsidR="00070381" w:rsidRPr="00801980" w:rsidRDefault="00070381" w:rsidP="00070381">
      <w:r w:rsidRPr="00801980">
        <w:t>The dispute turns on the meaning of the word, "distinct." "</w:t>
      </w:r>
      <w:r w:rsidRPr="00801980">
        <w:rPr>
          <w:rStyle w:val="StyleUnderline"/>
        </w:rPr>
        <w:t>Distinct" has multiple ordinary meanings</w:t>
      </w:r>
      <w:r w:rsidRPr="00801980">
        <w:t xml:space="preserve">. The </w:t>
      </w:r>
      <w:r w:rsidRPr="00801980">
        <w:rPr>
          <w:rStyle w:val="StyleUnderline"/>
        </w:rPr>
        <w:t>layers</w:t>
      </w:r>
      <w:r w:rsidRPr="00801980">
        <w:t xml:space="preserve"> in a layer cake </w:t>
      </w:r>
      <w:r w:rsidRPr="00801980">
        <w:rPr>
          <w:rStyle w:val="StyleUnderline"/>
        </w:rPr>
        <w:t xml:space="preserve">may be described as "distinct" </w:t>
      </w:r>
      <w:r w:rsidRPr="00801980">
        <w:t xml:space="preserve">from each other, </w:t>
      </w:r>
      <w:r w:rsidRPr="00801980">
        <w:rPr>
          <w:rStyle w:val="StyleUnderline"/>
        </w:rPr>
        <w:t>but one</w:t>
      </w:r>
      <w:r w:rsidRPr="00801980">
        <w:t xml:space="preserve"> cake </w:t>
      </w:r>
      <w:r w:rsidRPr="00801980">
        <w:rPr>
          <w:rStyle w:val="StyleUnderline"/>
        </w:rPr>
        <w:t>that is completely physically unconnected to another</w:t>
      </w:r>
      <w:r w:rsidRPr="00801980">
        <w:t xml:space="preserve"> cake </w:t>
      </w:r>
      <w:r w:rsidRPr="00801980">
        <w:rPr>
          <w:rStyle w:val="StyleUnderline"/>
        </w:rPr>
        <w:t>might be described</w:t>
      </w:r>
      <w:r w:rsidRPr="00801980">
        <w:t xml:space="preserve"> [*7</w:t>
      </w:r>
      <w:proofErr w:type="gramStart"/>
      <w:r w:rsidRPr="00801980">
        <w:t xml:space="preserve">]  </w:t>
      </w:r>
      <w:r w:rsidRPr="00801980">
        <w:rPr>
          <w:rStyle w:val="StyleUnderline"/>
        </w:rPr>
        <w:t>as</w:t>
      </w:r>
      <w:proofErr w:type="gramEnd"/>
      <w:r w:rsidRPr="00801980">
        <w:rPr>
          <w:rStyle w:val="StyleUnderline"/>
        </w:rPr>
        <w:t xml:space="preserve"> "distinct" as well</w:t>
      </w:r>
      <w:r w:rsidRPr="00801980">
        <w:t xml:space="preserve">. </w:t>
      </w:r>
      <w:r w:rsidRPr="00801980">
        <w:rPr>
          <w:rStyle w:val="Emphasis"/>
        </w:rPr>
        <w:t>In order to reduce ambiguity</w:t>
      </w:r>
      <w:r w:rsidRPr="00801980">
        <w:t xml:space="preserve"> in this discussion, </w:t>
      </w:r>
      <w:r w:rsidRPr="00801980">
        <w:rPr>
          <w:rStyle w:val="Emphasis"/>
        </w:rPr>
        <w:t>this Court will employ</w:t>
      </w:r>
      <w:r w:rsidRPr="00801980">
        <w:t xml:space="preserve"> the phrase "freely separable" to express </w:t>
      </w:r>
      <w:r w:rsidRPr="00801980">
        <w:rPr>
          <w:rStyle w:val="Emphasis"/>
        </w:rPr>
        <w:t>the latter idea, that the two units of interest may be moved independently</w:t>
      </w:r>
      <w:r w:rsidRPr="00801980">
        <w:t>, separated in space without affecting the integrity or structure of either unit.1 The layers in a layer cake, on the other hand, cannot be freely separated without changing the integrity of the cake; the Court will refer to this kind of distinctness as "not intermixed" or "layer cake distinctness."</w:t>
      </w:r>
    </w:p>
    <w:p w14:paraId="68366636" w14:textId="77777777" w:rsidR="00070381" w:rsidRPr="00801980" w:rsidRDefault="00070381" w:rsidP="00070381">
      <w:r w:rsidRPr="00801980">
        <w:rPr>
          <w:b/>
        </w:rPr>
        <w:t xml:space="preserve">FOOTNOTE 7: </w:t>
      </w:r>
      <w:r w:rsidRPr="00801980">
        <w:t xml:space="preserve">7 As the analysis in the preceding footnote shows, </w:t>
      </w:r>
      <w:r w:rsidRPr="00801980">
        <w:rPr>
          <w:rStyle w:val="Emphasis"/>
        </w:rPr>
        <w:t xml:space="preserve">the history of the amendments to the terminal phrase </w:t>
      </w:r>
      <w:r w:rsidRPr="00801980">
        <w:t xml:space="preserve">of claim 1 </w:t>
      </w:r>
      <w:r w:rsidRPr="00801980">
        <w:rPr>
          <w:rStyle w:val="Emphasis"/>
        </w:rPr>
        <w:t>shows a narrowing of scope</w:t>
      </w:r>
      <w:r w:rsidRPr="00801980">
        <w:rPr>
          <w:rStyle w:val="StyleUnderline"/>
        </w:rPr>
        <w:t xml:space="preserve"> that is consistent with this, not contrary</w:t>
      </w:r>
      <w:r w:rsidRPr="00801980">
        <w:t>.</w:t>
      </w:r>
    </w:p>
    <w:p w14:paraId="7C2C2005" w14:textId="4A846AE9" w:rsidR="009F0806" w:rsidRPr="00801980" w:rsidRDefault="009F0806" w:rsidP="00345A1C">
      <w:pPr>
        <w:pStyle w:val="Heading1"/>
      </w:pPr>
      <w:r w:rsidRPr="00801980">
        <w:t>T - Restrictions</w:t>
      </w:r>
    </w:p>
    <w:p w14:paraId="3D1FA654" w14:textId="3A4A75A5" w:rsidR="009F0806" w:rsidRPr="00801980" w:rsidRDefault="003756F6" w:rsidP="003756F6">
      <w:pPr>
        <w:pStyle w:val="Heading3"/>
      </w:pPr>
      <w:r w:rsidRPr="00801980">
        <w:t>1NC - Quotas</w:t>
      </w:r>
    </w:p>
    <w:p w14:paraId="023CA901" w14:textId="77777777" w:rsidR="009F0806" w:rsidRPr="00801980" w:rsidRDefault="009F0806" w:rsidP="009F0806">
      <w:pPr>
        <w:pStyle w:val="Heading4"/>
      </w:pPr>
      <w:r w:rsidRPr="00801980">
        <w:t>‘Restriction’ means to ‘</w:t>
      </w:r>
      <w:r w:rsidRPr="00801980">
        <w:rPr>
          <w:u w:val="single"/>
        </w:rPr>
        <w:t>confine within bounds’</w:t>
      </w:r>
      <w:r w:rsidRPr="00801980">
        <w:t xml:space="preserve"> – it’s distinct from regulation, which </w:t>
      </w:r>
      <w:r w:rsidRPr="00801980">
        <w:rPr>
          <w:u w:val="single"/>
        </w:rPr>
        <w:t>prescribes a specific action</w:t>
      </w:r>
      <w:r w:rsidRPr="00801980">
        <w:t xml:space="preserve"> </w:t>
      </w:r>
    </w:p>
    <w:p w14:paraId="6C2C3F96" w14:textId="77777777" w:rsidR="009F0806" w:rsidRPr="00801980" w:rsidRDefault="009F0806" w:rsidP="009F0806">
      <w:pPr>
        <w:rPr>
          <w:sz w:val="16"/>
        </w:rPr>
      </w:pPr>
      <w:r w:rsidRPr="00801980">
        <w:rPr>
          <w:rStyle w:val="Style13ptBold"/>
        </w:rPr>
        <w:t xml:space="preserve">Erwin 1913 </w:t>
      </w:r>
      <w:r w:rsidRPr="00801980">
        <w:rPr>
          <w:sz w:val="16"/>
        </w:rPr>
        <w:t>– Richard K. Erwin, Justice on the Supreme Court of Indiana from 1912-1917, 1913(“</w:t>
      </w:r>
      <w:proofErr w:type="spellStart"/>
      <w:r w:rsidRPr="00801980">
        <w:rPr>
          <w:sz w:val="16"/>
        </w:rPr>
        <w:t>Curless</w:t>
      </w:r>
      <w:proofErr w:type="spellEnd"/>
      <w:r w:rsidRPr="00801980">
        <w:rPr>
          <w:sz w:val="16"/>
        </w:rPr>
        <w:t xml:space="preserve"> v. Watson</w:t>
      </w:r>
      <w:r w:rsidRPr="00801980">
        <w:rPr>
          <w:sz w:val="16"/>
        </w:rPr>
        <w:softHyphen/>
      </w:r>
      <w:r w:rsidRPr="00801980">
        <w:rPr>
          <w:sz w:val="16"/>
        </w:rPr>
        <w:softHyphen/>
      </w:r>
      <w:r w:rsidRPr="00801980">
        <w:rPr>
          <w:sz w:val="16"/>
        </w:rPr>
        <w:softHyphen/>
        <w:t xml:space="preserve">- 180 Ind. 86; 102 N.E. 497” Reports of Cases Decided in the Supreme Court of the State of Indiana, Google Books, pg. 98-99, Available Online from </w:t>
      </w:r>
      <w:hyperlink r:id="rId8" w:anchor="v=onepage&amp;q&amp;f=false" w:history="1">
        <w:r w:rsidRPr="00801980">
          <w:rPr>
            <w:rStyle w:val="Hyperlink"/>
            <w:sz w:val="16"/>
          </w:rPr>
          <w:t>https://books.google.com/books?id=XSwsAQAAMAAJ&amp;pg=PA127&amp;lpg=PA127&amp;dq=#v=onepage&amp;q&amp;f=false</w:t>
        </w:r>
      </w:hyperlink>
      <w:r w:rsidRPr="00801980">
        <w:rPr>
          <w:sz w:val="16"/>
        </w:rPr>
        <w:t>)//BM</w:t>
      </w:r>
    </w:p>
    <w:p w14:paraId="78904E7C" w14:textId="77777777" w:rsidR="009F0806" w:rsidRPr="00801980" w:rsidRDefault="009F0806" w:rsidP="009F0806">
      <w:r w:rsidRPr="00801980">
        <w:t xml:space="preserve">In the section of the Constitution referring to circuit courts, there is this provision, as follows: The circuit court shall consist of one </w:t>
      </w:r>
      <w:proofErr w:type="gramStart"/>
      <w:r w:rsidRPr="00801980">
        <w:t>judge, and</w:t>
      </w:r>
      <w:proofErr w:type="gramEnd"/>
      <w:r w:rsidRPr="00801980">
        <w:t xml:space="preserve"> shall have such civil and criminal jurisdiction as may be prescribed by law." § 8, Art. 7, Constitution. In the section relating to justices of the peace, the Constitution provides, "They shall continue in office four years and their powers and duties shall be prescribed by law." In these last two sections mentioned, it was intended that the legislature should fix the jurisdiction of circuit courts and justices of the peace; and if the same provision had been intended, by the framers of the Constitution, as to the jurisdiction of the Supreme Court, they would have so expressed it. It is contended that the power to regulate and restrict the Supreme Court, in appeals, gives the legislature the right to take away the final jurisdiction of appeals, and bestow it upon whomsoever it may see fit. "</w:t>
      </w:r>
      <w:r w:rsidRPr="00801980">
        <w:rPr>
          <w:rStyle w:val="StyleUnderline"/>
        </w:rPr>
        <w:t>Restriction" as defined</w:t>
      </w:r>
      <w:r w:rsidRPr="00801980">
        <w:t xml:space="preserve"> </w:t>
      </w:r>
      <w:r w:rsidRPr="00801980">
        <w:rPr>
          <w:rStyle w:val="StyleUnderline"/>
        </w:rPr>
        <w:t>by Webster</w:t>
      </w:r>
      <w:r w:rsidRPr="00801980">
        <w:t xml:space="preserve">, </w:t>
      </w:r>
      <w:r w:rsidRPr="00801980">
        <w:rPr>
          <w:rStyle w:val="StyleUnderline"/>
        </w:rPr>
        <w:t>is the act of</w:t>
      </w:r>
      <w:r w:rsidRPr="00801980">
        <w:t xml:space="preserve"> restricting, </w:t>
      </w:r>
      <w:r w:rsidRPr="00801980">
        <w:rPr>
          <w:rStyle w:val="Emphasis"/>
        </w:rPr>
        <w:t>confining</w:t>
      </w:r>
      <w:r w:rsidRPr="00801980">
        <w:rPr>
          <w:rStyle w:val="StyleUnderline"/>
        </w:rPr>
        <w:t xml:space="preserve"> or limiting</w:t>
      </w:r>
      <w:r w:rsidRPr="00801980">
        <w:t>; the state of being restricted, limited or confined</w:t>
      </w:r>
      <w:r w:rsidRPr="00801980">
        <w:rPr>
          <w:rStyle w:val="StyleUnderline"/>
        </w:rPr>
        <w:t xml:space="preserve"> </w:t>
      </w:r>
      <w:r w:rsidRPr="00801980">
        <w:rPr>
          <w:rStyle w:val="Emphasis"/>
        </w:rPr>
        <w:t>within bounds</w:t>
      </w:r>
      <w:r w:rsidRPr="00801980">
        <w:rPr>
          <w:rStyle w:val="StyleUnderline"/>
        </w:rPr>
        <w:t>. "Regulation" is defined</w:t>
      </w:r>
      <w:r w:rsidRPr="00801980">
        <w:t xml:space="preserve">, by the same authority, </w:t>
      </w:r>
      <w:r w:rsidRPr="00801980">
        <w:rPr>
          <w:rStyle w:val="StyleUnderline"/>
        </w:rPr>
        <w:t>as</w:t>
      </w:r>
      <w:r w:rsidRPr="00801980">
        <w:t xml:space="preserve"> the act of regulating; the act of reducing to order or of disposing in accordance with rule or established custom; </w:t>
      </w:r>
      <w:r w:rsidRPr="00801980">
        <w:rPr>
          <w:rStyle w:val="StyleUnderline"/>
        </w:rPr>
        <w:t>a rule</w:t>
      </w:r>
      <w:r w:rsidRPr="00801980">
        <w:t xml:space="preserve">, order or direction </w:t>
      </w:r>
      <w:r w:rsidRPr="00801980">
        <w:rPr>
          <w:rStyle w:val="StyleUnderline"/>
        </w:rPr>
        <w:t>from a superior</w:t>
      </w:r>
      <w:r w:rsidRPr="00801980">
        <w:t xml:space="preserve"> or competent authority; a governing or </w:t>
      </w:r>
      <w:r w:rsidRPr="00801980">
        <w:rPr>
          <w:rStyle w:val="Emphasis"/>
        </w:rPr>
        <w:t>prescribing a course of action</w:t>
      </w:r>
      <w:r w:rsidRPr="00801980">
        <w:t xml:space="preserve">. And while the legislature may withhold from this court jurisdiction in certain cases, it cannot confer final jurisdiction upon any other tribunal "To hear and determine the questions of law arising upon the face of the record without any evidence to substantiate it," and make its actions final. While the legislature may regulate and restrict the Supreme Court, as to how it may take jurisdiction, it cannot take away from the court the jurisdiction over this </w:t>
      </w:r>
      <w:proofErr w:type="gramStart"/>
      <w:r w:rsidRPr="00801980">
        <w:t>particular subject</w:t>
      </w:r>
      <w:proofErr w:type="gramEnd"/>
      <w:r w:rsidRPr="00801980">
        <w:t xml:space="preserve">, granted by the Constitution, and bestow it upon any other tribunal, and a legislative enactment, which seeks to do so is contrary to the Constitution. The legislature has the undoubted right to regulate appeals, but the power to regulate does not give authority to take </w:t>
      </w:r>
      <w:proofErr w:type="gramStart"/>
      <w:r w:rsidRPr="00801980">
        <w:t>away, or</w:t>
      </w:r>
      <w:proofErr w:type="gramEnd"/>
      <w:r w:rsidRPr="00801980">
        <w:t xml:space="preserve"> bestow it upon another tribunal.</w:t>
      </w:r>
    </w:p>
    <w:p w14:paraId="531FD8AB" w14:textId="77777777" w:rsidR="009F0806" w:rsidRPr="00801980" w:rsidRDefault="009F0806" w:rsidP="009F0806"/>
    <w:p w14:paraId="07C7E813" w14:textId="77777777" w:rsidR="009F0806" w:rsidRPr="00801980" w:rsidRDefault="009F0806" w:rsidP="009F0806">
      <w:pPr>
        <w:pStyle w:val="Heading4"/>
      </w:pPr>
      <w:r w:rsidRPr="00801980">
        <w:t>In the immigration context – that means a numerical quota – the plan lifts a regulation, not a restriction</w:t>
      </w:r>
    </w:p>
    <w:p w14:paraId="1B1ECD1D" w14:textId="77777777" w:rsidR="009F0806" w:rsidRPr="00801980" w:rsidRDefault="009F0806" w:rsidP="009F0806">
      <w:pPr>
        <w:rPr>
          <w:rStyle w:val="Hyperlink"/>
          <w:b/>
        </w:rPr>
      </w:pPr>
      <w:r w:rsidRPr="00801980">
        <w:rPr>
          <w:b/>
        </w:rPr>
        <w:t>*CST = Catholic Social Teaching</w:t>
      </w:r>
    </w:p>
    <w:p w14:paraId="07AF8B75" w14:textId="77777777" w:rsidR="009F0806" w:rsidRPr="00801980" w:rsidRDefault="009F0806" w:rsidP="009F0806">
      <w:r w:rsidRPr="00801980">
        <w:rPr>
          <w:rStyle w:val="Style13ptBold"/>
        </w:rPr>
        <w:t>Micallef 13</w:t>
      </w:r>
      <w:r w:rsidRPr="00801980">
        <w:t xml:space="preserve"> - René Mario Micallef, Associate Professor at the Pontifical Gregorian University, Rome, PhD in Sacred Theology from Boston College, 2013(Gates Fair on All Sides. Christian Reflections on Establishing Ethical and Sustainable Border Policies and Citizenship Laws in a ‘</w:t>
      </w:r>
      <w:proofErr w:type="spellStart"/>
      <w:r w:rsidRPr="00801980">
        <w:t>Globalised</w:t>
      </w:r>
      <w:proofErr w:type="spellEnd"/>
      <w:r w:rsidRPr="00801980">
        <w:t xml:space="preserve">’ World,” Boston College University Libraries, June 2013, Available Online from </w:t>
      </w:r>
      <w:hyperlink r:id="rId9" w:history="1">
        <w:r w:rsidRPr="00801980">
          <w:rPr>
            <w:rStyle w:val="Hyperlink"/>
          </w:rPr>
          <w:t>https://dlib.bc.edu/islandora/object/bc-ir:104082/datastream/PDF/download/citation.pdf</w:t>
        </w:r>
      </w:hyperlink>
      <w:r w:rsidRPr="00801980">
        <w:t>))</w:t>
      </w:r>
    </w:p>
    <w:p w14:paraId="7485CAA3" w14:textId="77777777" w:rsidR="009F0806" w:rsidRPr="00801980" w:rsidRDefault="009F0806" w:rsidP="009F0806">
      <w:r w:rsidRPr="00801980">
        <w:t>2.3.1.2 What Does “Regulation” Mean?</w:t>
      </w:r>
    </w:p>
    <w:p w14:paraId="4BBBC5D3" w14:textId="77777777" w:rsidR="009F0806" w:rsidRPr="00801980" w:rsidRDefault="009F0806" w:rsidP="009F0806">
      <w:r w:rsidRPr="00801980">
        <w:t>To be sure, the documents also speak of “regulating migration”62. It is important to understand what CST means by this expression. On the local level, “</w:t>
      </w:r>
      <w:r w:rsidRPr="00801980">
        <w:rPr>
          <w:rStyle w:val="StyleUnderline"/>
        </w:rPr>
        <w:t>regulating migration” means designing</w:t>
      </w:r>
      <w:r w:rsidRPr="00801980">
        <w:t xml:space="preserve"> generous and realistic </w:t>
      </w:r>
      <w:r w:rsidRPr="00801980">
        <w:rPr>
          <w:rStyle w:val="StyleUnderline"/>
        </w:rPr>
        <w:t>laws which allow people to enter one´s country in a</w:t>
      </w:r>
      <w:r w:rsidRPr="00801980">
        <w:t xml:space="preserve">n orderly and </w:t>
      </w:r>
      <w:r w:rsidRPr="00801980">
        <w:rPr>
          <w:rStyle w:val="StyleUnderline"/>
        </w:rPr>
        <w:t xml:space="preserve">legal manner </w:t>
      </w:r>
      <w:proofErr w:type="gramStart"/>
      <w:r w:rsidRPr="00801980">
        <w:t>so as to</w:t>
      </w:r>
      <w:proofErr w:type="gramEnd"/>
      <w:r w:rsidRPr="00801980">
        <w:t xml:space="preserve"> avoid discrimination, employment in the informal economy</w:t>
      </w:r>
      <w:r w:rsidRPr="00801980">
        <w:rPr>
          <w:rStyle w:val="StyleUnderline"/>
        </w:rPr>
        <w:t xml:space="preserve"> </w:t>
      </w:r>
      <w:r w:rsidRPr="00801980">
        <w:t xml:space="preserve">and the concentration of immigrants in poor and crime-prone ghetto </w:t>
      </w:r>
      <w:proofErr w:type="spellStart"/>
      <w:r w:rsidRPr="00801980">
        <w:t>neighbourhoods</w:t>
      </w:r>
      <w:proofErr w:type="spellEnd"/>
      <w:r w:rsidRPr="00801980">
        <w:t xml:space="preserve">. On the international level, which is deemed the most appropriate level for regulating asylum and migration, </w:t>
      </w:r>
      <w:r w:rsidRPr="00801980">
        <w:rPr>
          <w:rStyle w:val="StyleUnderline"/>
        </w:rPr>
        <w:t>this means establishing</w:t>
      </w:r>
      <w:r w:rsidRPr="00801980">
        <w:t xml:space="preserve"> fair and reasonable </w:t>
      </w:r>
      <w:r w:rsidRPr="00801980">
        <w:rPr>
          <w:rStyle w:val="StyleUnderline"/>
        </w:rPr>
        <w:t>agreements among sending, transit and receiving countries to ensure that the rights of migrants are respected</w:t>
      </w:r>
      <w:r w:rsidRPr="00801980">
        <w:t xml:space="preserve">, </w:t>
      </w:r>
      <w:r w:rsidRPr="00801980">
        <w:rPr>
          <w:rStyle w:val="StyleUnderline"/>
        </w:rPr>
        <w:t>and that migrants do not have to resort to illegal channels</w:t>
      </w:r>
      <w:r w:rsidRPr="00801980">
        <w:t xml:space="preserve"> and traffickers </w:t>
      </w:r>
      <w:r w:rsidRPr="00801980">
        <w:rPr>
          <w:rStyle w:val="StyleUnderline"/>
        </w:rPr>
        <w:t>to enter</w:t>
      </w:r>
      <w:r w:rsidRPr="00801980">
        <w:t xml:space="preserve"> countries which can support them and need their </w:t>
      </w:r>
      <w:proofErr w:type="spellStart"/>
      <w:r w:rsidRPr="00801980">
        <w:t>labour</w:t>
      </w:r>
      <w:proofErr w:type="spellEnd"/>
      <w:r w:rsidRPr="00801980">
        <w:t>.</w:t>
      </w:r>
    </w:p>
    <w:p w14:paraId="7DA11E2B" w14:textId="77777777" w:rsidR="009F0806" w:rsidRPr="00801980" w:rsidRDefault="009F0806" w:rsidP="009F0806">
      <w:r w:rsidRPr="00801980">
        <w:t xml:space="preserve">More generally, </w:t>
      </w:r>
      <w:r w:rsidRPr="00801980">
        <w:rPr>
          <w:rStyle w:val="StyleUnderline"/>
        </w:rPr>
        <w:t>international “regulation”</w:t>
      </w:r>
      <w:r w:rsidRPr="00801980">
        <w:t xml:space="preserve"> in CST </w:t>
      </w:r>
      <w:r w:rsidRPr="00801980">
        <w:rPr>
          <w:rStyle w:val="StyleUnderline"/>
        </w:rPr>
        <w:t>means</w:t>
      </w:r>
      <w:r w:rsidRPr="00801980">
        <w:t xml:space="preserve"> signing and </w:t>
      </w:r>
      <w:r w:rsidRPr="00801980">
        <w:rPr>
          <w:rStyle w:val="StyleUnderline"/>
        </w:rPr>
        <w:t>ratifying</w:t>
      </w:r>
      <w:r w:rsidRPr="00801980">
        <w:t xml:space="preserve"> without undue geographical restrictions </w:t>
      </w:r>
      <w:r w:rsidRPr="00801980">
        <w:rPr>
          <w:rStyle w:val="StyleUnderline"/>
        </w:rPr>
        <w:t>documents like: (1) the Refugee Convention</w:t>
      </w:r>
      <w:r w:rsidRPr="00801980">
        <w:t xml:space="preserve"> (1951) and the Protocol relating to the Status of Refugees (1967); (2) international agreements which offer subsidiary protection to forced migrants not considered refugees by (1); (3) the covenants associated with the Universal Declaration of Human Rights (1948); (4) The International Convention on the Protection of the Rights of All Migrant Workers and Members of Their Families (1990). For example, several documents insist that receiving countries should urgently ratify the latter convention (cf. EM 6, M2007, USMX-SNL 77 and Caritas Europa et al. (2006b)) but no migrant-receiving state in Western Europe or North America has done so until now, nor have other important receiving countries, such as Australia, the Arab states of the Persian Gulf, India and South Africa. “</w:t>
      </w:r>
      <w:r w:rsidRPr="00801980">
        <w:rPr>
          <w:rStyle w:val="StyleUnderline"/>
        </w:rPr>
        <w:t>Regulation</w:t>
      </w:r>
      <w:r w:rsidRPr="00801980">
        <w:t xml:space="preserve">”, in this sense, </w:t>
      </w:r>
      <w:r w:rsidRPr="00801980">
        <w:rPr>
          <w:rStyle w:val="Emphasis"/>
        </w:rPr>
        <w:t>is not the same as “restriction</w:t>
      </w:r>
      <w:r w:rsidRPr="00801980">
        <w:t xml:space="preserve">”, </w:t>
      </w:r>
      <w:r w:rsidRPr="00801980">
        <w:rPr>
          <w:rStyle w:val="StyleUnderline"/>
        </w:rPr>
        <w:t>which is often a knee-jerk reaction to rates of immigration</w:t>
      </w:r>
      <w:r w:rsidRPr="00801980">
        <w:t xml:space="preserve"> perceived as excessive; restriction is often disproportionate and forces many immigrants, needed by the economy, into precisely those shady situations that proper regulation seeks to avoid63. If we were to reduce this to a slogan, we would say that the Catholics have been crying, at least since the 1950s: “No to unilateral restriction! </w:t>
      </w:r>
      <w:proofErr w:type="gramStart"/>
      <w:r w:rsidRPr="00801980">
        <w:t>Yes</w:t>
      </w:r>
      <w:proofErr w:type="gramEnd"/>
      <w:r w:rsidRPr="00801980">
        <w:t xml:space="preserve"> to multilateral regulation!” That cry has not changed, but has become muffled in more recent Church documents, while, ironically, more and more experts and reports are adopting precisely this position, and implying that what Pius XII was saying 60 years ago was not only morally right, but also politically prudent to maintain the rule of law and sustain economic growth64.</w:t>
      </w:r>
    </w:p>
    <w:p w14:paraId="290F54C1" w14:textId="77777777" w:rsidR="009F0806" w:rsidRPr="00801980" w:rsidRDefault="009F0806" w:rsidP="009F0806">
      <w:r w:rsidRPr="00801980">
        <w:t xml:space="preserve">Restrictive “migration reduction” policies, such as those introduced by the US in the 1920s on the basis of the “findings” of the Dillingham Commission65, have been very harshly criticized by the Catholic Church. Pius XII, in his 1952 Christmas Address (AAS 45 [1953]: 41-24), attacks the “nude calculus” — at the time mostly based on Malthusian arguments — that gives rise to the policies which wealthy nations use to shut the door in the face of people who have a right (and duty) to migrate66. Pope Pius considers immigration restriction akin to state-imposed birth control. He claims that recipient countries often go as far as “mechanizing consciences” by manipulating public opinion so that “the natural right of the individual to be unhampered in immigration or emigration is not </w:t>
      </w:r>
      <w:proofErr w:type="spellStart"/>
      <w:r w:rsidRPr="00801980">
        <w:t>recognised</w:t>
      </w:r>
      <w:proofErr w:type="spellEnd"/>
      <w:r w:rsidRPr="00801980">
        <w:t xml:space="preserve"> or, in practice, is nullified under the pretext of a common good which is falsely understood or falsely </w:t>
      </w:r>
      <w:proofErr w:type="gramStart"/>
      <w:r w:rsidRPr="00801980">
        <w:t>applied, but</w:t>
      </w:r>
      <w:proofErr w:type="gramEnd"/>
      <w:r w:rsidRPr="00801980">
        <w:t xml:space="preserve"> sanctioned and made mandatory by legislative or administrative measures” (ibid.).</w:t>
      </w:r>
    </w:p>
    <w:p w14:paraId="4C3330C7" w14:textId="77777777" w:rsidR="009F0806" w:rsidRPr="00801980" w:rsidRDefault="009F0806" w:rsidP="009F0806">
      <w:r w:rsidRPr="00801980">
        <w:rPr>
          <w:b/>
        </w:rPr>
        <w:t>FOOTNOTE 63</w:t>
      </w:r>
      <w:r w:rsidRPr="00801980">
        <w:t xml:space="preserve">: </w:t>
      </w:r>
      <w:proofErr w:type="spellStart"/>
      <w:r w:rsidRPr="00801980">
        <w:t>Exsul</w:t>
      </w:r>
      <w:proofErr w:type="spellEnd"/>
      <w:r w:rsidRPr="00801980">
        <w:t xml:space="preserve"> Familia says that “there would be very great benefits from international regulations in </w:t>
      </w:r>
      <w:proofErr w:type="spellStart"/>
      <w:r w:rsidRPr="00801980">
        <w:t>favour</w:t>
      </w:r>
      <w:proofErr w:type="spellEnd"/>
      <w:r w:rsidRPr="00801980">
        <w:t xml:space="preserve"> of emigration and immigration” (§111 in Baggio and </w:t>
      </w:r>
      <w:proofErr w:type="spellStart"/>
      <w:r w:rsidRPr="00801980">
        <w:t>Pettenà</w:t>
      </w:r>
      <w:proofErr w:type="spellEnd"/>
      <w:r w:rsidRPr="00801980">
        <w:t xml:space="preserve"> 2009), referring to an address given in Rome by Pius XII on the 2nd July 1951 to the members of an International Catholic Congress for the Improvement of Rural Living Conditions. The accent here is on regulations in </w:t>
      </w:r>
      <w:proofErr w:type="spellStart"/>
      <w:r w:rsidRPr="00801980">
        <w:t>favour</w:t>
      </w:r>
      <w:proofErr w:type="spellEnd"/>
      <w:r w:rsidRPr="00801980">
        <w:t xml:space="preserve"> of migrants, not in </w:t>
      </w:r>
      <w:proofErr w:type="spellStart"/>
      <w:r w:rsidRPr="00801980">
        <w:t>favour</w:t>
      </w:r>
      <w:proofErr w:type="spellEnd"/>
      <w:r w:rsidRPr="00801980">
        <w:t xml:space="preserve"> of states or receiving communities; Pius XII was inviting the international community to deal effectively with the problem of statelessness and to ensure that the human rights of migrants are respected. To appreciate this, we should remember that the Refugee Convention was adopted that same month on the 28th July, and that the Universal Declaration of Human Rights had been adopted a year and a half before, on the 10th </w:t>
      </w:r>
      <w:proofErr w:type="gramStart"/>
      <w:r w:rsidRPr="00801980">
        <w:t>December,</w:t>
      </w:r>
      <w:proofErr w:type="gramEnd"/>
      <w:r w:rsidRPr="00801980">
        <w:t xml:space="preserve"> 1948. Neither does Vatican II take a position in </w:t>
      </w:r>
      <w:proofErr w:type="spellStart"/>
      <w:r w:rsidRPr="00801980">
        <w:t>favour</w:t>
      </w:r>
      <w:proofErr w:type="spellEnd"/>
      <w:r w:rsidRPr="00801980">
        <w:t xml:space="preserve"> of the right of states to restrict immigration. Although EM 21 states that “the Council recognized the right of the public authorities, in a particular context, to regulate the flow of migration (cf. GS 87)”, this statement could be misleading. The “particular context” was the movement of country dwellers to the cities in the same country, </w:t>
      </w:r>
      <w:proofErr w:type="spellStart"/>
      <w:r w:rsidRPr="00801980">
        <w:t>transitum</w:t>
      </w:r>
      <w:proofErr w:type="spellEnd"/>
      <w:r w:rsidRPr="00801980">
        <w:t xml:space="preserve"> </w:t>
      </w:r>
      <w:proofErr w:type="spellStart"/>
      <w:r w:rsidRPr="00801980">
        <w:t>ruricolarum</w:t>
      </w:r>
      <w:proofErr w:type="spellEnd"/>
      <w:r w:rsidRPr="00801980">
        <w:t xml:space="preserve"> </w:t>
      </w:r>
      <w:proofErr w:type="spellStart"/>
      <w:r w:rsidRPr="00801980">
        <w:t>ad</w:t>
      </w:r>
      <w:proofErr w:type="spellEnd"/>
      <w:r w:rsidRPr="00801980">
        <w:t xml:space="preserve"> </w:t>
      </w:r>
      <w:proofErr w:type="spellStart"/>
      <w:r w:rsidRPr="00801980">
        <w:t>urbes</w:t>
      </w:r>
      <w:proofErr w:type="spellEnd"/>
      <w:r w:rsidRPr="00801980">
        <w:t xml:space="preserve">; the text in Latin makes no reference to (cross-border) migration or sovereignty. The other major Church </w:t>
      </w:r>
      <w:r w:rsidRPr="00801980">
        <w:rPr>
          <w:rStyle w:val="StyleUnderline"/>
        </w:rPr>
        <w:t>documents</w:t>
      </w:r>
      <w:r w:rsidRPr="00801980">
        <w:t xml:space="preserve"> on migration before the papacy of John Paul II, namely De </w:t>
      </w:r>
      <w:proofErr w:type="spellStart"/>
      <w:r w:rsidRPr="00801980">
        <w:t>Pastorali</w:t>
      </w:r>
      <w:proofErr w:type="spellEnd"/>
      <w:r w:rsidRPr="00801980">
        <w:t xml:space="preserve"> </w:t>
      </w:r>
      <w:proofErr w:type="spellStart"/>
      <w:r w:rsidRPr="00801980">
        <w:t>Migratorum</w:t>
      </w:r>
      <w:proofErr w:type="spellEnd"/>
      <w:r w:rsidRPr="00801980">
        <w:t xml:space="preserve"> </w:t>
      </w:r>
      <w:proofErr w:type="spellStart"/>
      <w:r w:rsidRPr="00801980">
        <w:t>Cura</w:t>
      </w:r>
      <w:proofErr w:type="spellEnd"/>
      <w:r w:rsidRPr="00801980">
        <w:t xml:space="preserve"> (1969) and The Church and Human Mobility (1978, May) </w:t>
      </w:r>
      <w:r w:rsidRPr="00801980">
        <w:rPr>
          <w:rStyle w:val="StyleUnderline"/>
        </w:rPr>
        <w:t xml:space="preserve">do not speak of “regulation” of migration in terms of restriction, or the </w:t>
      </w:r>
      <w:r w:rsidRPr="00801980">
        <w:rPr>
          <w:rStyle w:val="Emphasis"/>
        </w:rPr>
        <w:t>closing of borders</w:t>
      </w:r>
      <w:r w:rsidRPr="00801980">
        <w:t xml:space="preserve">. </w:t>
      </w:r>
    </w:p>
    <w:p w14:paraId="3C53C631" w14:textId="299A7645" w:rsidR="009F0806" w:rsidRPr="00801980" w:rsidRDefault="009F0806" w:rsidP="009F0806">
      <w:r w:rsidRPr="00801980">
        <w:rPr>
          <w:b/>
        </w:rPr>
        <w:t>FOOTNOTE 64:</w:t>
      </w:r>
      <w:r w:rsidRPr="00801980">
        <w:t xml:space="preserve"> </w:t>
      </w:r>
      <w:r w:rsidRPr="00801980">
        <w:rPr>
          <w:rStyle w:val="StyleUnderline"/>
        </w:rPr>
        <w:t>Current authors use the term “management” instead of regulation, given that “regulation” tends to be confused with restriction</w:t>
      </w:r>
      <w:r w:rsidRPr="00801980">
        <w:t xml:space="preserve">. For instance, John Salt´s (2005, 41) Report to the Council of Europe concludes as follows: “First, management rather than control is now the name of the game. There is a recognition by individual states and by intergovernmental </w:t>
      </w:r>
      <w:proofErr w:type="spellStart"/>
      <w:r w:rsidRPr="00801980">
        <w:t>organisations</w:t>
      </w:r>
      <w:proofErr w:type="spellEnd"/>
      <w:r w:rsidRPr="00801980">
        <w:t xml:space="preserve"> that international migration cannot be controlled, in the sense that countries can turn the taps of movement on or off at their borders. </w:t>
      </w:r>
      <w:proofErr w:type="gramStart"/>
      <w:r w:rsidRPr="00801980">
        <w:t>In reality they</w:t>
      </w:r>
      <w:proofErr w:type="gramEnd"/>
      <w:r w:rsidRPr="00801980">
        <w:t xml:space="preserve"> were never able to do that anyway. Second, there is an acceptance that migration is generally a positive phenomenon and that the prime purpose of management is to ensure an all-round positive outcome. Third, migration management strategies require a comprehensive approach that takes in the complete spectrum of movement and deals with both legal and illegal moves. […] Fourth, countries can no longer act alone. Cooperation is vital, both with European </w:t>
      </w:r>
      <w:proofErr w:type="spellStart"/>
      <w:r w:rsidRPr="00801980">
        <w:t>neighbours</w:t>
      </w:r>
      <w:proofErr w:type="spellEnd"/>
      <w:r w:rsidRPr="00801980">
        <w:t xml:space="preserve"> and with countries further afield.” </w:t>
      </w:r>
    </w:p>
    <w:p w14:paraId="5E5A2EEB" w14:textId="25B8029E" w:rsidR="009F0806" w:rsidRPr="00801980" w:rsidRDefault="003756F6" w:rsidP="003756F6">
      <w:pPr>
        <w:pStyle w:val="Heading3"/>
        <w:rPr>
          <w:rStyle w:val="Style13ptBold"/>
          <w:b/>
          <w:bCs w:val="0"/>
          <w:sz w:val="32"/>
        </w:rPr>
      </w:pPr>
      <w:r w:rsidRPr="00801980">
        <w:t>2NC - Quotas</w:t>
      </w:r>
    </w:p>
    <w:p w14:paraId="44C6CB68" w14:textId="77777777" w:rsidR="009F0806" w:rsidRPr="00801980" w:rsidRDefault="009F0806" w:rsidP="009F0806">
      <w:pPr>
        <w:pStyle w:val="Heading4"/>
      </w:pPr>
      <w:r w:rsidRPr="00801980">
        <w:t>Immigration restrictions refer to quotas – the plan affects a regulation</w:t>
      </w:r>
    </w:p>
    <w:p w14:paraId="19762D0D" w14:textId="77777777" w:rsidR="009F0806" w:rsidRPr="00801980" w:rsidRDefault="009F0806" w:rsidP="009F0806">
      <w:pPr>
        <w:rPr>
          <w:sz w:val="16"/>
        </w:rPr>
      </w:pPr>
      <w:proofErr w:type="spellStart"/>
      <w:r w:rsidRPr="00801980">
        <w:rPr>
          <w:rStyle w:val="Style13ptBold"/>
        </w:rPr>
        <w:t>Shvarts</w:t>
      </w:r>
      <w:proofErr w:type="spellEnd"/>
      <w:r w:rsidRPr="00801980">
        <w:rPr>
          <w:rStyle w:val="Style13ptBold"/>
        </w:rPr>
        <w:t xml:space="preserve"> et al. 5</w:t>
      </w:r>
      <w:r w:rsidRPr="00801980">
        <w:rPr>
          <w:sz w:val="16"/>
        </w:rPr>
        <w:t xml:space="preserve"> – </w:t>
      </w:r>
      <w:proofErr w:type="spellStart"/>
      <w:r w:rsidRPr="00801980">
        <w:rPr>
          <w:sz w:val="16"/>
        </w:rPr>
        <w:t>Shifra</w:t>
      </w:r>
      <w:proofErr w:type="spellEnd"/>
      <w:r w:rsidRPr="00801980">
        <w:rPr>
          <w:sz w:val="16"/>
        </w:rPr>
        <w:t xml:space="preserve"> </w:t>
      </w:r>
      <w:proofErr w:type="spellStart"/>
      <w:r w:rsidRPr="00801980">
        <w:rPr>
          <w:sz w:val="16"/>
        </w:rPr>
        <w:t>Shvarts</w:t>
      </w:r>
      <w:proofErr w:type="spellEnd"/>
      <w:r w:rsidRPr="00801980">
        <w:rPr>
          <w:sz w:val="16"/>
        </w:rPr>
        <w:t xml:space="preserve">, Professor of Health Sciences at Ben-Gurion University of the Negev, PhD from Ben-Gurion University of the Negev in 1993; Nadav </w:t>
      </w:r>
      <w:proofErr w:type="spellStart"/>
      <w:r w:rsidRPr="00801980">
        <w:rPr>
          <w:sz w:val="16"/>
        </w:rPr>
        <w:t>Davidovitch</w:t>
      </w:r>
      <w:proofErr w:type="spellEnd"/>
      <w:r w:rsidRPr="00801980">
        <w:rPr>
          <w:sz w:val="16"/>
        </w:rPr>
        <w:t xml:space="preserve">, Professor of Health Sciences at Ben-Gurion University of the Negev, PhD from Tel Aviv University studying Sociology of Science in 1997; Rhona </w:t>
      </w:r>
      <w:proofErr w:type="spellStart"/>
      <w:r w:rsidRPr="00801980">
        <w:rPr>
          <w:sz w:val="16"/>
        </w:rPr>
        <w:t>Seidelman</w:t>
      </w:r>
      <w:proofErr w:type="spellEnd"/>
      <w:r w:rsidRPr="00801980">
        <w:rPr>
          <w:sz w:val="16"/>
        </w:rPr>
        <w:t>, Professor of History at the University of Oklahoma, PhD from Ben-Gurion University of the Negev; and Avishay Goldman, Professor of Health Sciences at Ben-Gurion University of the Negev, PhD from Ben-Gurion University of the Negev; 2005(“Medical Selection and the Debate over Mass Immigration in the New State of Israel (1948-1951)”, University of Toronto Press, vol.22 no.1, 2005. Available Online from https://utpjournals.press/doi/abs/10.3138/cbmh.22.1.5</w:t>
      </w:r>
      <w:proofErr w:type="gramStart"/>
      <w:r w:rsidRPr="00801980">
        <w:rPr>
          <w:sz w:val="16"/>
        </w:rPr>
        <w:t>, )</w:t>
      </w:r>
      <w:proofErr w:type="gramEnd"/>
    </w:p>
    <w:p w14:paraId="65AAFE26" w14:textId="77777777" w:rsidR="009F0806" w:rsidRPr="00801980" w:rsidRDefault="009F0806" w:rsidP="009F0806">
      <w:r w:rsidRPr="00801980">
        <w:t xml:space="preserve">Later in May, the growing tension brought Dr. Meir, just appointed Director General of the Ministry of Health, to publish an open letter in </w:t>
      </w:r>
      <w:proofErr w:type="spellStart"/>
      <w:r w:rsidRPr="00801980">
        <w:t>Davar</w:t>
      </w:r>
      <w:proofErr w:type="spellEnd"/>
      <w:r w:rsidRPr="00801980">
        <w:t xml:space="preserve">. He hoped that by clarifying the ministry’s position he could ease the tensions. Like Shapira, </w:t>
      </w:r>
      <w:r w:rsidRPr="00801980">
        <w:rPr>
          <w:rStyle w:val="StyleUnderline"/>
        </w:rPr>
        <w:t>Meir tried to explain the difference between regulation and restriction</w:t>
      </w:r>
      <w:r w:rsidRPr="00801980">
        <w:t>, casting the former in more benign terms: “</w:t>
      </w:r>
      <w:r w:rsidRPr="00801980">
        <w:rPr>
          <w:rStyle w:val="StyleUnderline"/>
        </w:rPr>
        <w:t>We are not dealing with quotas for immigrants but with regulating immigration</w:t>
      </w:r>
      <w:r w:rsidRPr="00801980">
        <w:t>, and anyone who says that all regulation of immigrant means restrictions on immigration is merely admitting our utter failure—a sign that [the speaker] feels despair and believes that there is no possibility of regulation and therefore it is essential to restrict immigration.”54</w:t>
      </w:r>
    </w:p>
    <w:p w14:paraId="6BE4DB02" w14:textId="77777777" w:rsidR="009F0806" w:rsidRPr="00801980" w:rsidRDefault="009F0806" w:rsidP="009F0806">
      <w:r w:rsidRPr="00801980">
        <w:t xml:space="preserve">In order to illustrate for his </w:t>
      </w:r>
      <w:proofErr w:type="gramStart"/>
      <w:r w:rsidRPr="00801980">
        <w:t>readers</w:t>
      </w:r>
      <w:proofErr w:type="gramEnd"/>
      <w:r w:rsidRPr="00801980">
        <w:t xml:space="preserve"> the danger of forsaking regulation altogether, Meir presented some possible scenarios:</w:t>
      </w:r>
    </w:p>
    <w:p w14:paraId="45B2C873" w14:textId="77777777" w:rsidR="009F0806" w:rsidRPr="00801980" w:rsidRDefault="009F0806" w:rsidP="009F0806">
      <w:pPr>
        <w:ind w:left="720"/>
      </w:pPr>
      <w:r w:rsidRPr="00801980">
        <w:t>…in the end we will eventually reach the limit: another 10,000 will be crammed into the camp and 2,000 will leave, and again 10,000 will enter and again 2,000 will leave and after that what will be? Isn’t it more logical to do things in advance, before catastrophe strikes? The same person from Bulgaria diagnosed with active tuberculosis in his country of origin who has nevertheless been sent to Israel, and the same Yemenite child brought by plane with active tuberculosis—I don’t know if it’s possible and if their arrival should have been delayed, but one thing I do know is that before sending them to us, hospital beds must be prepared for them. If we haven’t done that, we are committing a sin against the immigrants and against ourselves.55</w:t>
      </w:r>
    </w:p>
    <w:p w14:paraId="08B60651" w14:textId="77777777" w:rsidR="00CF48E5" w:rsidRPr="00801980" w:rsidRDefault="00CF48E5" w:rsidP="00CF48E5">
      <w:pPr>
        <w:pStyle w:val="Heading3"/>
      </w:pPr>
      <w:r w:rsidRPr="00801980">
        <w:t>1NC – Quota &amp; Grounds</w:t>
      </w:r>
    </w:p>
    <w:p w14:paraId="4A1D0C05" w14:textId="77777777" w:rsidR="00CF48E5" w:rsidRPr="00801980" w:rsidRDefault="00CF48E5" w:rsidP="00CF48E5">
      <w:pPr>
        <w:pStyle w:val="Heading4"/>
      </w:pPr>
      <w:r w:rsidRPr="00801980">
        <w:t>‘Restriction’ means to ‘</w:t>
      </w:r>
      <w:r w:rsidRPr="00801980">
        <w:rPr>
          <w:u w:val="single"/>
        </w:rPr>
        <w:t>confine within bounds’</w:t>
      </w:r>
      <w:r w:rsidRPr="00801980">
        <w:t xml:space="preserve"> – it’s distinct from regulation, which </w:t>
      </w:r>
      <w:r w:rsidRPr="00801980">
        <w:rPr>
          <w:u w:val="single"/>
        </w:rPr>
        <w:t>prescribes a specific action</w:t>
      </w:r>
      <w:r w:rsidRPr="00801980">
        <w:t xml:space="preserve"> </w:t>
      </w:r>
    </w:p>
    <w:p w14:paraId="5762F74E" w14:textId="77777777" w:rsidR="00CF48E5" w:rsidRPr="00801980" w:rsidRDefault="00CF48E5" w:rsidP="00CF48E5">
      <w:pPr>
        <w:rPr>
          <w:sz w:val="16"/>
        </w:rPr>
      </w:pPr>
      <w:r w:rsidRPr="00801980">
        <w:rPr>
          <w:rStyle w:val="Style13ptBold"/>
        </w:rPr>
        <w:t xml:space="preserve">Erwin 1913 </w:t>
      </w:r>
      <w:r w:rsidRPr="00801980">
        <w:rPr>
          <w:sz w:val="16"/>
        </w:rPr>
        <w:t>– Richard K. Erwin, Justice on the Supreme Court of Indiana from 1912-1917, 1913(“</w:t>
      </w:r>
      <w:proofErr w:type="spellStart"/>
      <w:r w:rsidRPr="00801980">
        <w:rPr>
          <w:sz w:val="16"/>
        </w:rPr>
        <w:t>Curless</w:t>
      </w:r>
      <w:proofErr w:type="spellEnd"/>
      <w:r w:rsidRPr="00801980">
        <w:rPr>
          <w:sz w:val="16"/>
        </w:rPr>
        <w:t xml:space="preserve"> v. Watson</w:t>
      </w:r>
      <w:r w:rsidRPr="00801980">
        <w:rPr>
          <w:sz w:val="16"/>
        </w:rPr>
        <w:softHyphen/>
      </w:r>
      <w:r w:rsidRPr="00801980">
        <w:rPr>
          <w:sz w:val="16"/>
        </w:rPr>
        <w:softHyphen/>
      </w:r>
      <w:r w:rsidRPr="00801980">
        <w:rPr>
          <w:sz w:val="16"/>
        </w:rPr>
        <w:softHyphen/>
        <w:t xml:space="preserve">- 180 Ind. 86; 102 N.E. 497” Reports of Cases Decided in the Supreme Court of the State of Indiana, Google Books, pg. 98-99, Available Online from </w:t>
      </w:r>
      <w:hyperlink r:id="rId10" w:anchor="v=onepage&amp;q&amp;f=false" w:history="1">
        <w:r w:rsidRPr="00801980">
          <w:rPr>
            <w:rStyle w:val="Hyperlink"/>
            <w:sz w:val="16"/>
          </w:rPr>
          <w:t>https://books.google.com/books?id=XSwsAQAAMAAJ&amp;pg=PA127&amp;lpg=PA127&amp;dq=#v=onepage&amp;q&amp;f=false</w:t>
        </w:r>
      </w:hyperlink>
      <w:r w:rsidRPr="00801980">
        <w:rPr>
          <w:sz w:val="16"/>
        </w:rPr>
        <w:t>, )</w:t>
      </w:r>
    </w:p>
    <w:p w14:paraId="0AB63CDD" w14:textId="77777777" w:rsidR="00CF48E5" w:rsidRPr="00801980" w:rsidRDefault="00CF48E5" w:rsidP="00CF48E5">
      <w:r w:rsidRPr="00801980">
        <w:t xml:space="preserve">In the section of the Constitution referring to circuit courts, there is this provision, as follows: The circuit court shall consist of one </w:t>
      </w:r>
      <w:proofErr w:type="gramStart"/>
      <w:r w:rsidRPr="00801980">
        <w:t>judge, and</w:t>
      </w:r>
      <w:proofErr w:type="gramEnd"/>
      <w:r w:rsidRPr="00801980">
        <w:t xml:space="preserve"> shall have such civil and criminal jurisdiction as may be prescribed by law." § 8, Art. 7, Constitution. In the section relating to justices of the peace, the Constitution provides, "They shall continue in office four years and their powers and duties shall be prescribed by law." In these last two sections mentioned, it was intended that the legislature should fix the jurisdiction of circuit courts and justices of the peace; and if the same provision had been intended, by the framers of the Constitution, as to the jurisdiction of the Supreme Court, they would have so expressed it. It is contended that the power to regulate and restrict the Supreme Court, in appeals, gives the legislature the right to take away the final jurisdiction of appeals, and bestow it upon whomsoever it may see fit. "</w:t>
      </w:r>
      <w:r w:rsidRPr="00801980">
        <w:rPr>
          <w:rStyle w:val="StyleUnderline"/>
        </w:rPr>
        <w:t>Restriction" as defined</w:t>
      </w:r>
      <w:r w:rsidRPr="00801980">
        <w:t xml:space="preserve"> </w:t>
      </w:r>
      <w:r w:rsidRPr="00801980">
        <w:rPr>
          <w:rStyle w:val="StyleUnderline"/>
        </w:rPr>
        <w:t>by Webster</w:t>
      </w:r>
      <w:r w:rsidRPr="00801980">
        <w:t xml:space="preserve">, </w:t>
      </w:r>
      <w:r w:rsidRPr="00801980">
        <w:rPr>
          <w:rStyle w:val="StyleUnderline"/>
        </w:rPr>
        <w:t>is the act of</w:t>
      </w:r>
      <w:r w:rsidRPr="00801980">
        <w:t xml:space="preserve"> restricting, </w:t>
      </w:r>
      <w:r w:rsidRPr="00801980">
        <w:rPr>
          <w:rStyle w:val="Emphasis"/>
        </w:rPr>
        <w:t>confining</w:t>
      </w:r>
      <w:r w:rsidRPr="00801980">
        <w:rPr>
          <w:rStyle w:val="StyleUnderline"/>
        </w:rPr>
        <w:t xml:space="preserve"> or limiting</w:t>
      </w:r>
      <w:r w:rsidRPr="00801980">
        <w:t>; the state of being restricted, limited or confined</w:t>
      </w:r>
      <w:r w:rsidRPr="00801980">
        <w:rPr>
          <w:rStyle w:val="StyleUnderline"/>
        </w:rPr>
        <w:t xml:space="preserve"> </w:t>
      </w:r>
      <w:r w:rsidRPr="00801980">
        <w:rPr>
          <w:rStyle w:val="Emphasis"/>
        </w:rPr>
        <w:t>within bounds</w:t>
      </w:r>
      <w:r w:rsidRPr="00801980">
        <w:rPr>
          <w:rStyle w:val="StyleUnderline"/>
        </w:rPr>
        <w:t>. "Regulation" is defined</w:t>
      </w:r>
      <w:r w:rsidRPr="00801980">
        <w:t xml:space="preserve">, by the same authority, </w:t>
      </w:r>
      <w:r w:rsidRPr="00801980">
        <w:rPr>
          <w:rStyle w:val="StyleUnderline"/>
        </w:rPr>
        <w:t>as</w:t>
      </w:r>
      <w:r w:rsidRPr="00801980">
        <w:t xml:space="preserve"> the act of regulating; the act of reducing to order or of disposing in accordance with rule or established custom; </w:t>
      </w:r>
      <w:r w:rsidRPr="00801980">
        <w:rPr>
          <w:rStyle w:val="StyleUnderline"/>
        </w:rPr>
        <w:t>a rule</w:t>
      </w:r>
      <w:r w:rsidRPr="00801980">
        <w:t xml:space="preserve">, order or direction </w:t>
      </w:r>
      <w:r w:rsidRPr="00801980">
        <w:rPr>
          <w:rStyle w:val="StyleUnderline"/>
        </w:rPr>
        <w:t>from a superior</w:t>
      </w:r>
      <w:r w:rsidRPr="00801980">
        <w:t xml:space="preserve"> or competent authority; a governing or </w:t>
      </w:r>
      <w:r w:rsidRPr="00801980">
        <w:rPr>
          <w:rStyle w:val="Emphasis"/>
        </w:rPr>
        <w:t>prescribing a course of action</w:t>
      </w:r>
      <w:r w:rsidRPr="00801980">
        <w:t xml:space="preserve">. And while the legislature may withhold from this court jurisdiction in certain cases, it cannot confer final jurisdiction upon any other tribunal "To hear and determine the questions of law arising upon the face of the record without any evidence to substantiate it," and make its actions final. While the legislature may regulate and restrict the Supreme Court, as to how it may take jurisdiction, it cannot take away from the court the jurisdiction over this </w:t>
      </w:r>
      <w:proofErr w:type="gramStart"/>
      <w:r w:rsidRPr="00801980">
        <w:t>particular subject</w:t>
      </w:r>
      <w:proofErr w:type="gramEnd"/>
      <w:r w:rsidRPr="00801980">
        <w:t xml:space="preserve">, granted by the Constitution, and bestow it upon any other tribunal, and a legislative enactment, which seeks to do so is contrary to the Constitution. The legislature has the undoubted right to regulate appeals, but the power to regulate does not give authority to take </w:t>
      </w:r>
      <w:proofErr w:type="gramStart"/>
      <w:r w:rsidRPr="00801980">
        <w:t>away, or</w:t>
      </w:r>
      <w:proofErr w:type="gramEnd"/>
      <w:r w:rsidRPr="00801980">
        <w:t xml:space="preserve"> bestow it upon another tribunal.</w:t>
      </w:r>
    </w:p>
    <w:p w14:paraId="0C498F61" w14:textId="77777777" w:rsidR="00CF48E5" w:rsidRPr="00801980" w:rsidRDefault="00CF48E5" w:rsidP="00CF48E5">
      <w:pPr>
        <w:pStyle w:val="Heading4"/>
      </w:pPr>
      <w:bookmarkStart w:id="3" w:name="_Hlk518342173"/>
      <w:r w:rsidRPr="00801980">
        <w:t>Restrictions on legal immigration refer to quotas or grounds for inadmissibility – topical affirmatives can lift either</w:t>
      </w:r>
    </w:p>
    <w:p w14:paraId="7D0E2C57" w14:textId="77777777" w:rsidR="00CF48E5" w:rsidRPr="00801980" w:rsidRDefault="00CF48E5" w:rsidP="00CF48E5">
      <w:proofErr w:type="spellStart"/>
      <w:r w:rsidRPr="00801980">
        <w:rPr>
          <w:rStyle w:val="Style13ptBold"/>
        </w:rPr>
        <w:t>Tasoff</w:t>
      </w:r>
      <w:proofErr w:type="spellEnd"/>
      <w:r w:rsidRPr="00801980">
        <w:rPr>
          <w:rStyle w:val="Style13ptBold"/>
        </w:rPr>
        <w:t xml:space="preserve"> 16</w:t>
      </w:r>
      <w:r w:rsidRPr="00801980">
        <w:t xml:space="preserve"> – Ronald J </w:t>
      </w:r>
      <w:proofErr w:type="spellStart"/>
      <w:r w:rsidRPr="00801980">
        <w:t>Tasoff</w:t>
      </w:r>
      <w:proofErr w:type="spellEnd"/>
      <w:r w:rsidRPr="00801980">
        <w:t xml:space="preserve">, Certified Specialist in Immigration and Nationality Law (State Bar of California Board of Legal Specialization), J.D. from Loyola, Past Chair of the S. Calif. Chapter of the American Immigration Lawyers Association (AILA) and is a partner in the Law Firm of </w:t>
      </w:r>
      <w:proofErr w:type="spellStart"/>
      <w:r w:rsidRPr="00801980">
        <w:t>Tasoff</w:t>
      </w:r>
      <w:proofErr w:type="spellEnd"/>
      <w:r w:rsidRPr="00801980">
        <w:t xml:space="preserve"> and </w:t>
      </w:r>
      <w:proofErr w:type="spellStart"/>
      <w:r w:rsidRPr="00801980">
        <w:t>Tasoff</w:t>
      </w:r>
      <w:proofErr w:type="spellEnd"/>
      <w:r w:rsidRPr="00801980">
        <w:t xml:space="preserve">, 2016(“Immigration Law After Trump,” Immigration Information, </w:t>
      </w:r>
      <w:proofErr w:type="spellStart"/>
      <w:r w:rsidRPr="00801980">
        <w:t>Tasoff</w:t>
      </w:r>
      <w:proofErr w:type="spellEnd"/>
      <w:r w:rsidRPr="00801980">
        <w:t xml:space="preserve"> and </w:t>
      </w:r>
      <w:proofErr w:type="spellStart"/>
      <w:r w:rsidRPr="00801980">
        <w:t>Tasoff</w:t>
      </w:r>
      <w:proofErr w:type="spellEnd"/>
      <w:r w:rsidRPr="00801980">
        <w:t xml:space="preserve">, 2016, Available Online from </w:t>
      </w:r>
      <w:hyperlink r:id="rId11" w:history="1">
        <w:r w:rsidRPr="00801980">
          <w:rPr>
            <w:rStyle w:val="Hyperlink"/>
          </w:rPr>
          <w:t>https://www.tasoff.com/Immigration-Information/Immigration-Law-After-Trump.pdf</w:t>
        </w:r>
      </w:hyperlink>
      <w:r w:rsidRPr="00801980">
        <w:rPr>
          <w:rStyle w:val="Hyperlink"/>
        </w:rPr>
        <w:t>)</w:t>
      </w:r>
    </w:p>
    <w:p w14:paraId="23C7F6F9" w14:textId="77777777" w:rsidR="00CF48E5" w:rsidRPr="00801980" w:rsidRDefault="00CF48E5" w:rsidP="00CF48E5">
      <w:pPr>
        <w:rPr>
          <w:rStyle w:val="StyleUnderline"/>
        </w:rPr>
      </w:pPr>
      <w:r w:rsidRPr="00801980">
        <w:rPr>
          <w:rStyle w:val="StyleUnderline"/>
        </w:rPr>
        <w:t>Quantitative and Qualitative Restrictions on Legal Immigration</w:t>
      </w:r>
    </w:p>
    <w:p w14:paraId="495A818D" w14:textId="77777777" w:rsidR="00CF48E5" w:rsidRPr="00801980" w:rsidRDefault="00CF48E5" w:rsidP="00CF48E5">
      <w:r w:rsidRPr="00801980">
        <w:rPr>
          <w:rStyle w:val="StyleUnderline"/>
        </w:rPr>
        <w:t xml:space="preserve">There are two barriers </w:t>
      </w:r>
      <w:r w:rsidRPr="00801980">
        <w:t xml:space="preserve">stopping the masses from legally immigrating to the U.S. </w:t>
      </w:r>
      <w:r w:rsidRPr="00801980">
        <w:rPr>
          <w:rStyle w:val="StyleUnderline"/>
        </w:rPr>
        <w:t>First there are quantitative restrictions, quotas</w:t>
      </w:r>
      <w:r w:rsidRPr="00801980">
        <w:t xml:space="preserve">, </w:t>
      </w:r>
      <w:r w:rsidRPr="00801980">
        <w:rPr>
          <w:rStyle w:val="StyleUnderline"/>
        </w:rPr>
        <w:t>which limit the number of people who can come to the U.S</w:t>
      </w:r>
      <w:r w:rsidRPr="00801980">
        <w:t>. in any one category of eligibility or from a specific country</w:t>
      </w:r>
      <w:proofErr w:type="gramStart"/>
      <w:r w:rsidRPr="00801980">
        <w:t>5 .</w:t>
      </w:r>
      <w:proofErr w:type="gramEnd"/>
      <w:r w:rsidRPr="00801980">
        <w:t xml:space="preserve"> </w:t>
      </w:r>
      <w:r w:rsidRPr="00801980">
        <w:rPr>
          <w:rStyle w:val="StyleUnderline"/>
        </w:rPr>
        <w:t>Second, there are qualitative restrictions – people that Congress has determined should not be allowed to live here due to a myriad of reasons ranging from criminal convictions and health</w:t>
      </w:r>
      <w:r w:rsidRPr="00801980">
        <w:t xml:space="preserve"> issues to membership in terrorist organizations</w:t>
      </w:r>
      <w:proofErr w:type="gramStart"/>
      <w:r w:rsidRPr="00801980">
        <w:t>6 .</w:t>
      </w:r>
      <w:proofErr w:type="gramEnd"/>
      <w:r w:rsidRPr="00801980">
        <w:t xml:space="preserve"> Although there are waivers for some grounds, most require a showing of extreme hardship to a close U.S. citizen or LPR relative. </w:t>
      </w:r>
    </w:p>
    <w:p w14:paraId="3028E8EC" w14:textId="77777777" w:rsidR="00CF48E5" w:rsidRPr="00801980" w:rsidRDefault="00CF48E5" w:rsidP="00CF48E5">
      <w:r w:rsidRPr="00801980">
        <w:t xml:space="preserve">The various categories of noncitizens that Congress has given a path to LPR status can be basically broken down into five groups: </w:t>
      </w:r>
      <w:proofErr w:type="gramStart"/>
      <w:r w:rsidRPr="00801980">
        <w:t>family based</w:t>
      </w:r>
      <w:proofErr w:type="gramEnd"/>
      <w:r w:rsidRPr="00801980">
        <w:t xml:space="preserve"> immigration, employment based immigration, refugees/asylees, investors and successful applicants to a “diversity” lottery selection process. See the accompanying Chart for more details regarding the family and </w:t>
      </w:r>
      <w:proofErr w:type="gramStart"/>
      <w:r w:rsidRPr="00801980">
        <w:t>employment based</w:t>
      </w:r>
      <w:proofErr w:type="gramEnd"/>
      <w:r w:rsidRPr="00801980">
        <w:t xml:space="preserve"> categories. </w:t>
      </w:r>
    </w:p>
    <w:p w14:paraId="2C7C7263" w14:textId="77777777" w:rsidR="00CF48E5" w:rsidRPr="00801980" w:rsidRDefault="00CF48E5" w:rsidP="00CF48E5">
      <w:pPr>
        <w:rPr>
          <w:b/>
        </w:rPr>
      </w:pPr>
      <w:r w:rsidRPr="00801980">
        <w:rPr>
          <w:b/>
        </w:rPr>
        <w:t>(footnote 6)</w:t>
      </w:r>
    </w:p>
    <w:p w14:paraId="3D3D12D6" w14:textId="77777777" w:rsidR="00CF48E5" w:rsidRPr="00801980" w:rsidRDefault="00CF48E5" w:rsidP="00CF48E5">
      <w:r w:rsidRPr="00801980">
        <w:t xml:space="preserve">6 </w:t>
      </w:r>
      <w:r w:rsidRPr="00801980">
        <w:rPr>
          <w:rStyle w:val="StyleUnderline"/>
        </w:rPr>
        <w:t xml:space="preserve">See section 212 of the Act for the </w:t>
      </w:r>
      <w:r w:rsidRPr="00801980">
        <w:rPr>
          <w:rStyle w:val="Emphasis"/>
        </w:rPr>
        <w:t>grounds of inadmissibility</w:t>
      </w:r>
      <w:r w:rsidRPr="00801980">
        <w:t xml:space="preserve"> – </w:t>
      </w:r>
      <w:r w:rsidRPr="00801980">
        <w:rPr>
          <w:rStyle w:val="StyleUnderline"/>
        </w:rPr>
        <w:t>the rules that prevent noncitizens from receiving visas and/or entering</w:t>
      </w:r>
      <w:r w:rsidRPr="00801980">
        <w:t xml:space="preserve"> the U.S. Similar but different in significant ways, is Section 237 of the Act, the grounds of removal, which allow DHS to remove people who are already in the U.S. </w:t>
      </w:r>
    </w:p>
    <w:bookmarkEnd w:id="3"/>
    <w:p w14:paraId="6B087188" w14:textId="77777777" w:rsidR="00CF48E5" w:rsidRPr="00801980" w:rsidRDefault="00CF48E5" w:rsidP="00CF48E5">
      <w:pPr>
        <w:rPr>
          <w:b/>
        </w:rPr>
      </w:pPr>
    </w:p>
    <w:p w14:paraId="2593A779" w14:textId="77777777" w:rsidR="00CF48E5" w:rsidRPr="00801980" w:rsidRDefault="00CF48E5" w:rsidP="00CF48E5">
      <w:pPr>
        <w:pStyle w:val="Heading3"/>
      </w:pPr>
      <w:r w:rsidRPr="00801980">
        <w:t>2NC – Quotas &amp; Grounds</w:t>
      </w:r>
    </w:p>
    <w:p w14:paraId="2C8C8BE6" w14:textId="77777777" w:rsidR="00CF48E5" w:rsidRPr="00801980" w:rsidRDefault="00CF48E5" w:rsidP="00CF48E5">
      <w:pPr>
        <w:pStyle w:val="Heading4"/>
      </w:pPr>
      <w:r w:rsidRPr="00801980">
        <w:t xml:space="preserve">Restrictions are defined in the INA as either </w:t>
      </w:r>
      <w:r w:rsidRPr="00801980">
        <w:rPr>
          <w:u w:val="single"/>
        </w:rPr>
        <w:t>numerical ceilings</w:t>
      </w:r>
      <w:r w:rsidRPr="00801980">
        <w:t xml:space="preserve"> or </w:t>
      </w:r>
      <w:r w:rsidRPr="00801980">
        <w:rPr>
          <w:u w:val="single"/>
        </w:rPr>
        <w:t>grounds for inadmissibility</w:t>
      </w:r>
      <w:r w:rsidRPr="00801980">
        <w:t xml:space="preserve"> – there are only 7 categories</w:t>
      </w:r>
    </w:p>
    <w:p w14:paraId="26DFC036" w14:textId="77777777" w:rsidR="00CF48E5" w:rsidRPr="00801980" w:rsidRDefault="00CF48E5" w:rsidP="00CF48E5">
      <w:pPr>
        <w:rPr>
          <w:sz w:val="16"/>
        </w:rPr>
      </w:pPr>
      <w:r w:rsidRPr="00801980">
        <w:rPr>
          <w:rStyle w:val="Style13ptBold"/>
        </w:rPr>
        <w:t>Harvard Law Review 83</w:t>
      </w:r>
      <w:r w:rsidRPr="00801980">
        <w:rPr>
          <w:sz w:val="16"/>
        </w:rPr>
        <w:t xml:space="preserve"> – Harvard Law Review, 1983("Developments in the Law: Immigration Policy and the Rights of Aliens", Harvard Law Review, Vol. 96, No. 6, April 1983, JSTOR, Available Online from https://www-jstor-org.proxy.lib.umich.edu/stable/1341010, pg. 1334-1339</w:t>
      </w:r>
      <w:proofErr w:type="gramStart"/>
      <w:r w:rsidRPr="00801980">
        <w:rPr>
          <w:sz w:val="16"/>
        </w:rPr>
        <w:t>, )</w:t>
      </w:r>
      <w:proofErr w:type="gramEnd"/>
    </w:p>
    <w:p w14:paraId="70DDA04C" w14:textId="77777777" w:rsidR="00CF48E5" w:rsidRPr="00801980" w:rsidRDefault="00CF48E5" w:rsidP="00CF48E5">
      <w:r w:rsidRPr="00801980">
        <w:t xml:space="preserve">IV. </w:t>
      </w:r>
      <w:r w:rsidRPr="00801980">
        <w:rPr>
          <w:rStyle w:val="StyleUnderline"/>
        </w:rPr>
        <w:t>ADMISSION AND EXCLUSION OF IMMIGRANTS UNDER THE IMMIGRATION AND NATIONALITY ACT</w:t>
      </w:r>
    </w:p>
    <w:p w14:paraId="015B64CC" w14:textId="77777777" w:rsidR="00CF48E5" w:rsidRPr="00801980" w:rsidRDefault="00CF48E5" w:rsidP="00CF48E5">
      <w:r w:rsidRPr="00801980">
        <w:t>A. Substantive Criteria</w:t>
      </w:r>
    </w:p>
    <w:p w14:paraId="2A3689DA" w14:textId="77777777" w:rsidR="00CF48E5" w:rsidRPr="00801980" w:rsidRDefault="00CF48E5" w:rsidP="00CF48E5">
      <w:r w:rsidRPr="00801980">
        <w:t xml:space="preserve">United States immigration law reflects the nation's pro-found ambivalence toward immigrants. n1 Uncertain of their convictions, Americans vacillate between preserving an "America for Americans" n2 and reaffirming their commitment to the inspiring words of poet Emma Lazarus that are </w:t>
      </w:r>
      <w:proofErr w:type="gramStart"/>
      <w:r w:rsidRPr="00801980">
        <w:t>inscribed  [</w:t>
      </w:r>
      <w:proofErr w:type="gramEnd"/>
      <w:r w:rsidRPr="00801980">
        <w:t xml:space="preserve">*1335]  on the base of the Statue of Liberty. n3 Thus, although the </w:t>
      </w:r>
      <w:proofErr w:type="gramStart"/>
      <w:r w:rsidRPr="00801980">
        <w:t>vast majority</w:t>
      </w:r>
      <w:proofErr w:type="gramEnd"/>
      <w:r w:rsidRPr="00801980">
        <w:t xml:space="preserve"> of provisions of the Immigration and Nationality Act n4 are intended to benefit Americans ("instrumental" provisions), others are designed principally to benefit the immigrant ("humanitarian" provisions). n5 </w:t>
      </w:r>
      <w:proofErr w:type="gramStart"/>
      <w:r w:rsidRPr="00801980">
        <w:t>With</w:t>
      </w:r>
      <w:proofErr w:type="gramEnd"/>
      <w:r w:rsidRPr="00801980">
        <w:t xml:space="preserve"> regard to the instrumental provisions, a further distinction should be made between provisions that are intended to restrict the flow of immigration and those that are intended to encourage immigration of certain aliens. n6</w:t>
      </w:r>
    </w:p>
    <w:p w14:paraId="09533C54" w14:textId="77777777" w:rsidR="00CF48E5" w:rsidRPr="00801980" w:rsidRDefault="00CF48E5" w:rsidP="00CF48E5">
      <w:r w:rsidRPr="00801980">
        <w:t xml:space="preserve">Instrumental provisions designed to restrict immigration originated in colonial days. n7 These restrictions currently appear as limitations on the number of immigrants allowed to enter the country n8 and as exclusions of aliens deemed "undesirable." n9 </w:t>
      </w:r>
      <w:proofErr w:type="gramStart"/>
      <w:r w:rsidRPr="00801980">
        <w:t>By</w:t>
      </w:r>
      <w:proofErr w:type="gramEnd"/>
      <w:r w:rsidRPr="00801980">
        <w:t xml:space="preserve"> restricting immigration, colonial, state, and national legislatures have sought to protect public health and safety from imported diseases, to insulate domestic workers from competition by foreign labor, and to safeguard the United States from those who would subvert democratic government. n10</w:t>
      </w:r>
    </w:p>
    <w:p w14:paraId="593E101C" w14:textId="77777777" w:rsidR="00CF48E5" w:rsidRPr="00801980" w:rsidRDefault="00CF48E5" w:rsidP="00CF48E5">
      <w:r w:rsidRPr="00801980">
        <w:t>Instrumental provisions designed to facilitate immigration, however, have also been part of United States immigration law. These provisions typically appear as preferences within or exceptions to restrictive immigration policies. By means of these preferences and exceptions. Congress has sought to reunite families and to recruit foreign workers who have skills needed in the domestic labor market.</w:t>
      </w:r>
    </w:p>
    <w:p w14:paraId="3CFCDD19" w14:textId="77777777" w:rsidR="00CF48E5" w:rsidRPr="00801980" w:rsidRDefault="00CF48E5" w:rsidP="00CF48E5">
      <w:r w:rsidRPr="00801980">
        <w:t xml:space="preserve">Finally, humanitarian provisions -- intended mainly to benefit refugees -- are evident in even the earliest pronouncements of United States immigration policy. n11 Although refugee admissions enrich American culture and enhance the image </w:t>
      </w:r>
      <w:proofErr w:type="gramStart"/>
      <w:r w:rsidRPr="00801980">
        <w:t>of  [</w:t>
      </w:r>
      <w:proofErr w:type="gramEnd"/>
      <w:r w:rsidRPr="00801980">
        <w:t>*1336]  the United States as a haven for victims of totalitarian -- and particularly communist n12 -- regimes, the nation's repeated willingness to admit large numbers of refugees stems in large part from sympathy for the plight of suffering human beings. n13</w:t>
      </w:r>
    </w:p>
    <w:p w14:paraId="4BBADED9" w14:textId="77777777" w:rsidR="00CF48E5" w:rsidRPr="00801980" w:rsidRDefault="00CF48E5" w:rsidP="00CF48E5">
      <w:r w:rsidRPr="00801980">
        <w:t xml:space="preserve">The balance between instrumental and humanitarian provisions, and between provisions restricting immigration and those encouraging it, has varied in response to salient United States domestic and foreign policy concerns. n14 Humanitarian provisions are typically more popular in periods when foreign policy gives the United States an important role in world affairs n15 or when Congress is moved by the spectacle of human misery. n16 Instrumental provisions, in contrast, are often strengthened in periods of high unemployment n17 and may block humanitarian initiatives during periods of economic decline. n18 </w:t>
      </w:r>
      <w:proofErr w:type="gramStart"/>
      <w:r w:rsidRPr="00801980">
        <w:t>The</w:t>
      </w:r>
      <w:proofErr w:type="gramEnd"/>
      <w:r w:rsidRPr="00801980">
        <w:t xml:space="preserve"> remainder of Section A explores the current balance between instrumental and humanitarian provisions in </w:t>
      </w:r>
      <w:r w:rsidRPr="00801980">
        <w:rPr>
          <w:rStyle w:val="StyleUnderline"/>
        </w:rPr>
        <w:t>the substantive admission and exclusion criteria of the Immigration and Nationality Act</w:t>
      </w:r>
      <w:r w:rsidRPr="00801980">
        <w:t>.</w:t>
      </w:r>
    </w:p>
    <w:p w14:paraId="5B0411B5" w14:textId="77777777" w:rsidR="00CF48E5" w:rsidRPr="00801980" w:rsidRDefault="00CF48E5" w:rsidP="00CF48E5">
      <w:r w:rsidRPr="00801980">
        <w:t>. Instrumental Provisions. -- Instrumental provisions are designed either to restrict immigration flows or to encourage immigration of certain aliens. The</w:t>
      </w:r>
      <w:r w:rsidRPr="00801980">
        <w:rPr>
          <w:rStyle w:val="StyleUnderline"/>
        </w:rPr>
        <w:t xml:space="preserve"> provisions that restrict immigration are expressed in quantitative and qualitative terms. Quantitative restrictions set ceilings on the number</w:t>
      </w:r>
      <w:r w:rsidRPr="00801980">
        <w:t xml:space="preserve"> of aliens to be </w:t>
      </w:r>
      <w:r w:rsidRPr="00801980">
        <w:rPr>
          <w:rStyle w:val="StyleUnderline"/>
        </w:rPr>
        <w:t>admitted. Qualitative restrictions segregate</w:t>
      </w:r>
      <w:r w:rsidRPr="00801980">
        <w:t xml:space="preserve">, from among the vast pool of prospective immigrants, the aliens with </w:t>
      </w:r>
      <w:r w:rsidRPr="00801980">
        <w:rPr>
          <w:rStyle w:val="StyleUnderline"/>
        </w:rPr>
        <w:t>characteristics deemed "undesirable" by the legislature</w:t>
      </w:r>
      <w:r w:rsidRPr="00801980">
        <w:t>. The provisions that encourage immigration award preferences and grant exemptions from restrictive provisions; aliens with American relatives or, to a far lesser extent, with needed occupational skills, are the beneficiaries.</w:t>
      </w:r>
    </w:p>
    <w:p w14:paraId="462835A7" w14:textId="77777777" w:rsidR="00CF48E5" w:rsidRPr="00801980" w:rsidRDefault="00CF48E5" w:rsidP="00CF48E5">
      <w:r w:rsidRPr="00801980">
        <w:t xml:space="preserve">(a) Quantitative Restrictions on Immigration: Quotas </w:t>
      </w:r>
      <w:proofErr w:type="gramStart"/>
      <w:r w:rsidRPr="00801980">
        <w:t>and  [</w:t>
      </w:r>
      <w:proofErr w:type="gramEnd"/>
      <w:r w:rsidRPr="00801980">
        <w:t>*1337]  Preferences. -- The Immigration and Nationality Act currently contains two independent numerical ceilings. First, a worldwide quota permits 270,000 aliens -- exclusive of refugees, "special" immigrants, and "immediate relatives" of United States citizens and permanent resident aliens -- to come to the United States each year. n19 Second, aliens seeking to enter under the worldwide quota are limited by a ceiling of 20,000 immigrants per country. n20</w:t>
      </w:r>
    </w:p>
    <w:p w14:paraId="0F9F2CE6" w14:textId="77777777" w:rsidR="00CF48E5" w:rsidRPr="00801980" w:rsidRDefault="00CF48E5" w:rsidP="00CF48E5">
      <w:r w:rsidRPr="00801980">
        <w:t xml:space="preserve">A seven-tier preference system governs selection of immigrants under these numerical limits. n21 </w:t>
      </w:r>
      <w:proofErr w:type="gramStart"/>
      <w:r w:rsidRPr="00801980">
        <w:t>The</w:t>
      </w:r>
      <w:proofErr w:type="gramEnd"/>
      <w:r w:rsidRPr="00801980">
        <w:t xml:space="preserve"> first, second, fourth, and fifth preference categories are allotted to relatives of United States citizens or permanent resident aliens n22 and serve to reunite families. n23 </w:t>
      </w:r>
      <w:proofErr w:type="gramStart"/>
      <w:r w:rsidRPr="00801980">
        <w:t>The</w:t>
      </w:r>
      <w:proofErr w:type="gramEnd"/>
      <w:r w:rsidRPr="00801980">
        <w:t xml:space="preserve"> third and sixth preference categories are allotted to immigrant workers n24 whose labor is needed in the domestic economy. n25 All other potential immigrants are placed in a seventh category and receive no preference: visas are available only to the extent that visas in preference categories are not used, n26 a circumstance that last occurred in 1978. n27</w:t>
      </w:r>
    </w:p>
    <w:p w14:paraId="688A363D" w14:textId="77777777" w:rsidR="00CF48E5" w:rsidRPr="00801980" w:rsidRDefault="00CF48E5" w:rsidP="00CF48E5">
      <w:r w:rsidRPr="00801980">
        <w:t xml:space="preserve">The existing allocation of visas among preference categories gives priority to family unification over recruitment of skilled labor for the domestic economy. n28 Eighty percent of visas are allocated to family reunification preferences; twenty percent to occupational preference categories. n29 Unallocated visas in higher preference categories "drop down" and become </w:t>
      </w:r>
      <w:proofErr w:type="gramStart"/>
      <w:r w:rsidRPr="00801980">
        <w:t>available  [</w:t>
      </w:r>
      <w:proofErr w:type="gramEnd"/>
      <w:r w:rsidRPr="00801980">
        <w:t xml:space="preserve">*1338]  only to lower family reunification categories (and the </w:t>
      </w:r>
      <w:proofErr w:type="spellStart"/>
      <w:r w:rsidRPr="00801980">
        <w:t>nonpreference</w:t>
      </w:r>
      <w:proofErr w:type="spellEnd"/>
      <w:r w:rsidRPr="00801980">
        <w:t xml:space="preserve"> category). n30</w:t>
      </w:r>
    </w:p>
    <w:p w14:paraId="194FB554" w14:textId="77777777" w:rsidR="00CF48E5" w:rsidRPr="00801980" w:rsidRDefault="00CF48E5" w:rsidP="00CF48E5">
      <w:r w:rsidRPr="00801980">
        <w:t xml:space="preserve">Of the two numerical limits, the worldwide quota generates the most controversy, reflecting public concern over high unemployment and the perceived negative effects of immigration. n31 Although virtually all experts concede the necessity of setting some limits on immigration, n32 evaluating proposed immigration levels is complicated because the effects of immigration are imperfectly understood, occur far in the future, and depend on factors unrelated to immigration flows. Irreconcilable differences exist between expert estimates of the impact of immigration on the size of the American population, n33 on the vitality of the American economy, n34 and on the assimilative capacity of American culture. n35 Consequently, proposed </w:t>
      </w:r>
      <w:proofErr w:type="gramStart"/>
      <w:r w:rsidRPr="00801980">
        <w:t>numerical  [</w:t>
      </w:r>
      <w:proofErr w:type="gramEnd"/>
      <w:r w:rsidRPr="00801980">
        <w:t>*1339]  ceilings range from less than zero (that is, net emigration) n36 to levels above the current worldwide ceiling. n37</w:t>
      </w:r>
    </w:p>
    <w:p w14:paraId="21EC11F6" w14:textId="77777777" w:rsidR="00CF48E5" w:rsidRPr="00801980" w:rsidRDefault="00CF48E5" w:rsidP="00CF48E5">
      <w:r w:rsidRPr="00801980">
        <w:t xml:space="preserve">(b) </w:t>
      </w:r>
      <w:r w:rsidRPr="00801980">
        <w:rPr>
          <w:rStyle w:val="StyleUnderline"/>
        </w:rPr>
        <w:t>Qualitative Restrictions</w:t>
      </w:r>
      <w:r w:rsidRPr="00801980">
        <w:t xml:space="preserve"> on Immigration: Exclusions. -- Congress first passed legislation excluding "undesirable" aliens in 1875. n38 Over the following century, Congress has repeatedly </w:t>
      </w:r>
      <w:r w:rsidRPr="00801980">
        <w:rPr>
          <w:rStyle w:val="StyleUnderline"/>
        </w:rPr>
        <w:t>reaffirmed existing exclusions and added new ones</w:t>
      </w:r>
      <w:r w:rsidRPr="00801980">
        <w:t xml:space="preserve">; n39 ultimately, thirty-three </w:t>
      </w:r>
      <w:r w:rsidRPr="00801980">
        <w:rPr>
          <w:rStyle w:val="StyleUnderline"/>
        </w:rPr>
        <w:t xml:space="preserve">classes of excludable aliens </w:t>
      </w:r>
      <w:r w:rsidRPr="00801980">
        <w:t>have accumulated. n40 These classes</w:t>
      </w:r>
      <w:r w:rsidRPr="00801980">
        <w:rPr>
          <w:rStyle w:val="StyleUnderline"/>
        </w:rPr>
        <w:t xml:space="preserve"> may be grouped into </w:t>
      </w:r>
      <w:r w:rsidRPr="00801980">
        <w:rPr>
          <w:rStyle w:val="Emphasis"/>
        </w:rPr>
        <w:t>seven broad categories</w:t>
      </w:r>
      <w:r w:rsidRPr="00801980">
        <w:t>: n41 immoral aliens, n42 subversive aliens, n43 alien workers possessing skills already available domestically, n44 criminal aliens, n45 physically or mentally ill aliens, n46 aliens who would be dependent on social welfare services, n47 and aliens who have violated admissions regulations. n48 Exclusion of these aliens, however, depends not only on legislation by Congress, but also on judicial construction and executive branch administration.</w:t>
      </w:r>
    </w:p>
    <w:p w14:paraId="061BDC26" w14:textId="28910136" w:rsidR="00556834" w:rsidRPr="00801980" w:rsidRDefault="00556834" w:rsidP="00556834">
      <w:pPr>
        <w:pStyle w:val="Heading3"/>
      </w:pPr>
      <w:r w:rsidRPr="00801980">
        <w:t>2NC – Qualitative or Quantitative</w:t>
      </w:r>
    </w:p>
    <w:p w14:paraId="75D963DC" w14:textId="77777777" w:rsidR="00556834" w:rsidRPr="00801980" w:rsidRDefault="00556834" w:rsidP="00556834">
      <w:pPr>
        <w:pStyle w:val="Heading4"/>
      </w:pPr>
      <w:r w:rsidRPr="00801980">
        <w:t>Restrictions can be qualitative or quantitative</w:t>
      </w:r>
    </w:p>
    <w:p w14:paraId="2FD8E8C2" w14:textId="77777777" w:rsidR="00556834" w:rsidRPr="00801980" w:rsidRDefault="00556834" w:rsidP="00556834">
      <w:pPr>
        <w:rPr>
          <w:sz w:val="14"/>
        </w:rPr>
      </w:pPr>
      <w:proofErr w:type="spellStart"/>
      <w:r w:rsidRPr="00801980">
        <w:rPr>
          <w:rStyle w:val="Style13ptBold"/>
        </w:rPr>
        <w:t>Shughart</w:t>
      </w:r>
      <w:proofErr w:type="spellEnd"/>
      <w:r w:rsidRPr="00801980">
        <w:rPr>
          <w:rStyle w:val="Style13ptBold"/>
        </w:rPr>
        <w:t xml:space="preserve"> et al. 86</w:t>
      </w:r>
      <w:r w:rsidRPr="00801980">
        <w:rPr>
          <w:sz w:val="14"/>
        </w:rPr>
        <w:t xml:space="preserve"> - William F. </w:t>
      </w:r>
      <w:proofErr w:type="spellStart"/>
      <w:r w:rsidRPr="00801980">
        <w:rPr>
          <w:sz w:val="14"/>
        </w:rPr>
        <w:t>Shughart</w:t>
      </w:r>
      <w:proofErr w:type="spellEnd"/>
      <w:r w:rsidRPr="00801980">
        <w:rPr>
          <w:sz w:val="14"/>
        </w:rPr>
        <w:t xml:space="preserve">, Research Director and Senior Fellow at the Independent Institute, J. Fish Smith Professor in Public Choice in the Jon M. Huntsman School of Business at Utah State University, past President of the Southern Economic Association, Former economist at the Federal Trade Commission, Ph.D. in economics from Texas A &amp; M University, Taught at George Mason University, Clemson University, University of Mississippi, and the University of Arizona; Robert D. </w:t>
      </w:r>
      <w:proofErr w:type="spellStart"/>
      <w:r w:rsidRPr="00801980">
        <w:rPr>
          <w:sz w:val="14"/>
        </w:rPr>
        <w:t>Tollison</w:t>
      </w:r>
      <w:proofErr w:type="spellEnd"/>
      <w:r w:rsidRPr="00801980">
        <w:rPr>
          <w:sz w:val="14"/>
        </w:rPr>
        <w:t xml:space="preserve">, J. Wilson Newman Professor of Economics and BB&amp;T Senior Fellow at Clemson University, Research Fellow and Member of the Board of Advisors at the Independent Institute, Former Editor of Public Choice, Ph.D. in economics from the University of Virginia, Formerly Woodrow Wilson Fellow in Economics, University of Alabama; Assistant Professor of Economics, Cornell University; Senior Staff Economist, President’s Council of Economic Advisers; Professor of Economics, Virginia Polytechnic Institute and State University; Acting Director of the Office of Policy Planning and Director of the Bureau of Economics, Federal Trade Commission; Abney Professor of Economics, Clemson University; Duncan Black Professor of Economics, George Mason University; Director, Center for Study of Public Choice; Visiting Professor, University of Miami Law School; Visiting Professor of Economics, Arizona State University; Visiting Professor of Policy Sciences, Florida State University; Bradley Visiting Professor of Economics, Clemson University; and Kirby Distinguished Visiting Professor, Private Enterprise Research Center, Texas A&amp;M University; and Mwangi S. </w:t>
      </w:r>
      <w:proofErr w:type="spellStart"/>
      <w:r w:rsidRPr="00801980">
        <w:rPr>
          <w:sz w:val="14"/>
        </w:rPr>
        <w:t>Kimenyi</w:t>
      </w:r>
      <w:proofErr w:type="spellEnd"/>
      <w:r w:rsidRPr="00801980">
        <w:rPr>
          <w:sz w:val="14"/>
        </w:rPr>
        <w:t>, senior fellow and former director of the Africa Growth Initiative (AGI) at the Brookings Institution, established partnerships with six African think tanks, launched the Africa Policy Dialogue on the Hill, and developed AGI's annual publication, Foresight Africa; 1986("The Political Economy of Immigration Restrictions", Yale Law School Legal Scholarship Repository, vol.4 no.1, 1986, Available Online from http://digitalcommons.law.yale.edu/yjreg/vol4/iss1/4/, Accessed on 7-10-2018))</w:t>
      </w:r>
    </w:p>
    <w:p w14:paraId="2F661B71" w14:textId="77777777" w:rsidR="00556834" w:rsidRPr="00801980" w:rsidRDefault="00556834" w:rsidP="00556834">
      <w:r w:rsidRPr="00801980">
        <w:t xml:space="preserve">Since 1875, when Congress passed the first restrictive legislation governing the admission of aliens,' at least seventy laws and Supreme Court decisions affecting immigration have been issued.' Lawmakers have treated immigration from a variety of perspectives; </w:t>
      </w:r>
      <w:r w:rsidRPr="00801980">
        <w:rPr>
          <w:rStyle w:val="StyleUnderline"/>
        </w:rPr>
        <w:t>restrictions have been based on narrowly defined characteristics, on broad qualitative criteria, such as national origin, and on precise numerical formulae</w:t>
      </w:r>
      <w:r w:rsidRPr="00801980">
        <w:t>.10 Most of these policy changes came in response to the arrival of waves of immigrants from a range of different countries." Although these influxes were fueled by a variety of causes, including religious and political persecution, the main factors driving immigration have generally been economic, as migrants have tended to move to countries where real wages are higher.'2</w:t>
      </w:r>
    </w:p>
    <w:p w14:paraId="7B378408" w14:textId="77777777" w:rsidR="00556834" w:rsidRPr="00801980" w:rsidRDefault="00556834" w:rsidP="00556834">
      <w:r w:rsidRPr="00801980">
        <w:rPr>
          <w:rStyle w:val="StyleUnderline"/>
        </w:rPr>
        <w:t>The first legal restrictions on immigration</w:t>
      </w:r>
      <w:r w:rsidRPr="00801980">
        <w:t xml:space="preserve"> to the United States </w:t>
      </w:r>
      <w:r w:rsidRPr="00801980">
        <w:rPr>
          <w:rStyle w:val="StyleUnderline"/>
        </w:rPr>
        <w:t>barred</w:t>
      </w:r>
      <w:r w:rsidRPr="00801980">
        <w:t xml:space="preserve"> such "</w:t>
      </w:r>
      <w:r w:rsidRPr="00801980">
        <w:rPr>
          <w:rStyle w:val="StyleUnderline"/>
        </w:rPr>
        <w:t>undesirables</w:t>
      </w:r>
      <w:r w:rsidRPr="00801980">
        <w:t>" as convicts, prostitutes, idiots, lunatics, and paupers.' This type of qualitative restriction was later extended to exclude those believing in anarchy or the assassination of public officials.' 4 As of 1984</w:t>
      </w:r>
      <w:r w:rsidRPr="00801980">
        <w:rPr>
          <w:rStyle w:val="StyleUnderline"/>
        </w:rPr>
        <w:t>, there remained</w:t>
      </w:r>
      <w:r w:rsidRPr="00801980">
        <w:t xml:space="preserve"> no fewer than </w:t>
      </w:r>
      <w:r w:rsidRPr="00801980">
        <w:rPr>
          <w:rStyle w:val="StyleUnderline"/>
        </w:rPr>
        <w:t>thirty-three categories of qualitative exclusion</w:t>
      </w:r>
      <w:r w:rsidRPr="00801980">
        <w:t>. 5</w:t>
      </w:r>
    </w:p>
    <w:p w14:paraId="1BD119C6" w14:textId="77777777" w:rsidR="00556834" w:rsidRPr="00801980" w:rsidRDefault="00556834" w:rsidP="00556834">
      <w:r w:rsidRPr="00801980">
        <w:t>Congress later supplemented these barriers with more stringent restrictions based on nationality. In 1882, Congress barred Chinese laborers from entering the United States; 6 in 1917, Congress expanded on this theme by limiting entry into the United States based on an immigrant's origin. 17</w:t>
      </w:r>
    </w:p>
    <w:p w14:paraId="3FD685F0" w14:textId="77777777" w:rsidR="00556834" w:rsidRPr="00801980" w:rsidRDefault="00556834" w:rsidP="00556834">
      <w:r w:rsidRPr="00801980">
        <w:rPr>
          <w:rStyle w:val="StyleUnderline"/>
        </w:rPr>
        <w:t>Congress placed the first quantitative limits on total immigration</w:t>
      </w:r>
      <w:r w:rsidRPr="00801980">
        <w:t xml:space="preserve"> in 1921.1 In 1924, Congress combined national and quantitative restrictions by introducing the principle of "national origin" and </w:t>
      </w:r>
      <w:r w:rsidRPr="00801980">
        <w:rPr>
          <w:rStyle w:val="StyleUnderline"/>
        </w:rPr>
        <w:t>putting in place the first immigration quota system</w:t>
      </w:r>
      <w:r w:rsidRPr="00801980">
        <w:t>. 9 Under the national origin quota system, Congress set immigration limits on a country-by-country basis. Each nationality's annual quota was based on its proportion of the total U.S. population in 1920, and total annual immigration was restricted to 150,000 persons."0</w:t>
      </w:r>
    </w:p>
    <w:p w14:paraId="23DD2D31" w14:textId="77777777" w:rsidR="00556834" w:rsidRPr="00801980" w:rsidRDefault="00556834" w:rsidP="00556834"/>
    <w:p w14:paraId="3305FAA0" w14:textId="77777777" w:rsidR="00556834" w:rsidRPr="00801980" w:rsidRDefault="00556834" w:rsidP="00556834">
      <w:pPr>
        <w:pStyle w:val="Heading4"/>
      </w:pPr>
      <w:r w:rsidRPr="00801980">
        <w:t>Restrictions can be quantitative and qualitative – which means numerical caps or eligibility restrictions – they govern admissibility</w:t>
      </w:r>
    </w:p>
    <w:p w14:paraId="076C89F2" w14:textId="77777777" w:rsidR="00556834" w:rsidRPr="00801980" w:rsidRDefault="00556834" w:rsidP="00556834">
      <w:bookmarkStart w:id="4" w:name="_Hlk513024716"/>
      <w:proofErr w:type="spellStart"/>
      <w:r w:rsidRPr="00801980">
        <w:rPr>
          <w:b/>
        </w:rPr>
        <w:t>Djajic</w:t>
      </w:r>
      <w:proofErr w:type="spellEnd"/>
      <w:r w:rsidRPr="00801980">
        <w:rPr>
          <w:b/>
        </w:rPr>
        <w:t xml:space="preserve">, 89 -  </w:t>
      </w:r>
      <w:r w:rsidRPr="00801980">
        <w:t>The Graduate Institute of International Studies, Geneva, Switzerland (Slobodan, Skills and the Pattern of Migration: The Role of Qualitative and Quantitative Restrictions on International Labor Mobility, International Economic Review, Vol. 30, No. 4 (</w:t>
      </w:r>
      <w:proofErr w:type="gramStart"/>
      <w:r w:rsidRPr="00801980">
        <w:t>Nov.,</w:t>
      </w:r>
      <w:proofErr w:type="gramEnd"/>
      <w:r w:rsidRPr="00801980">
        <w:t xml:space="preserve"> 1989), pp. 795-809, JSTOR)</w:t>
      </w:r>
    </w:p>
    <w:p w14:paraId="69F4B6C5" w14:textId="77777777" w:rsidR="00556834" w:rsidRPr="00801980" w:rsidRDefault="00556834" w:rsidP="00556834"/>
    <w:p w14:paraId="6C1483B2" w14:textId="77777777" w:rsidR="00556834" w:rsidRPr="00801980" w:rsidRDefault="00556834" w:rsidP="00556834">
      <w:r w:rsidRPr="00801980">
        <w:t xml:space="preserve"> The welfare implications of the post-war increase in international migration have been debated extensively in the theoretical literature. From the perspective of the countries of emigration, large outflows of relatively skilled workers presented the so-called "brain-drain" problem.2 By the </w:t>
      </w:r>
      <w:proofErr w:type="spellStart"/>
      <w:r w:rsidRPr="00801980">
        <w:t>mid 1970s</w:t>
      </w:r>
      <w:proofErr w:type="spellEnd"/>
      <w:r w:rsidRPr="00801980">
        <w:t xml:space="preserve">, however, the problem of controlling migration emerged as an important policy issue in the host countries as well. The slowdown in their pace of economic growth has made it difficult for them to absorb the growing inflows of migrants. As a result, these countries became increasingly more selective in granting entry and work permits to foreign citizens. They fortified existing barriers to immigration and erected new ones. </w:t>
      </w:r>
      <w:r w:rsidRPr="00801980">
        <w:rPr>
          <w:rStyle w:val="StyleUnderline"/>
        </w:rPr>
        <w:t>Both quantitative restrictions, regulating the number of migrants that may be admitted</w:t>
      </w:r>
      <w:r w:rsidRPr="00801980">
        <w:t xml:space="preserve"> into the economy per period of time, </w:t>
      </w:r>
      <w:r w:rsidRPr="00801980">
        <w:rPr>
          <w:rStyle w:val="StyleUnderline"/>
        </w:rPr>
        <w:t xml:space="preserve">and qualitative restrictions, according to which </w:t>
      </w:r>
      <w:proofErr w:type="gramStart"/>
      <w:r w:rsidRPr="00801980">
        <w:t>ones</w:t>
      </w:r>
      <w:proofErr w:type="gramEnd"/>
      <w:r w:rsidRPr="00801980">
        <w:rPr>
          <w:rStyle w:val="StyleUnderline"/>
        </w:rPr>
        <w:t xml:space="preserve"> admissibility is </w:t>
      </w:r>
      <w:r w:rsidRPr="00801980">
        <w:t>largely</w:t>
      </w:r>
      <w:r w:rsidRPr="00801980">
        <w:rPr>
          <w:rStyle w:val="StyleUnderline"/>
        </w:rPr>
        <w:t xml:space="preserve"> determined by </w:t>
      </w:r>
      <w:proofErr w:type="spellStart"/>
      <w:r w:rsidRPr="00801980">
        <w:t>ones</w:t>
      </w:r>
      <w:proofErr w:type="spellEnd"/>
      <w:r w:rsidRPr="00801980">
        <w:t xml:space="preserve"> </w:t>
      </w:r>
      <w:r w:rsidRPr="00801980">
        <w:rPr>
          <w:rStyle w:val="StyleUnderline"/>
        </w:rPr>
        <w:t>ability, are presently enforced</w:t>
      </w:r>
      <w:r w:rsidRPr="00801980">
        <w:t xml:space="preserve"> by most of the labor-importing countries.</w:t>
      </w:r>
    </w:p>
    <w:bookmarkEnd w:id="4"/>
    <w:p w14:paraId="6A0D4596" w14:textId="77777777" w:rsidR="00556834" w:rsidRPr="00801980" w:rsidRDefault="00556834" w:rsidP="00556834"/>
    <w:p w14:paraId="1A338A80" w14:textId="77777777" w:rsidR="00556834" w:rsidRPr="00801980" w:rsidRDefault="00556834" w:rsidP="00556834"/>
    <w:p w14:paraId="1E84AD7D" w14:textId="0A3976E8" w:rsidR="00BE4B8D" w:rsidRPr="00801980" w:rsidRDefault="00BE4B8D" w:rsidP="00BE4B8D">
      <w:pPr>
        <w:pStyle w:val="Heading3"/>
      </w:pPr>
      <w:r w:rsidRPr="00801980">
        <w:t>2NC – Limits Action</w:t>
      </w:r>
    </w:p>
    <w:p w14:paraId="76C0ACD4" w14:textId="4498370C" w:rsidR="009F0806" w:rsidRPr="00801980" w:rsidRDefault="009F0806" w:rsidP="009F0806">
      <w:pPr>
        <w:pStyle w:val="Heading4"/>
      </w:pPr>
      <w:r w:rsidRPr="00801980">
        <w:t xml:space="preserve">A restriction is whether you may take an action; a regulation is the method for managing that action.  Only rules that prevent entry altogether are restrictions – the plan affects something that determines </w:t>
      </w:r>
      <w:r w:rsidRPr="00801980">
        <w:rPr>
          <w:u w:val="single"/>
        </w:rPr>
        <w:t>how</w:t>
      </w:r>
      <w:r w:rsidRPr="00801980">
        <w:t xml:space="preserve"> entry occurs, not </w:t>
      </w:r>
      <w:r w:rsidRPr="00801980">
        <w:rPr>
          <w:u w:val="single"/>
        </w:rPr>
        <w:t>whether</w:t>
      </w:r>
      <w:r w:rsidRPr="00801980">
        <w:t xml:space="preserve"> it may occur</w:t>
      </w:r>
    </w:p>
    <w:p w14:paraId="10E4AC7F" w14:textId="1F26F45A" w:rsidR="00C003C1" w:rsidRPr="00801980" w:rsidRDefault="00C003C1" w:rsidP="009F0806">
      <w:pPr>
        <w:rPr>
          <w:sz w:val="16"/>
        </w:rPr>
      </w:pPr>
      <w:r w:rsidRPr="00801980">
        <w:rPr>
          <w:rStyle w:val="Style13ptBold"/>
        </w:rPr>
        <w:t>Shackleford 1917</w:t>
      </w:r>
      <w:r w:rsidRPr="00801980">
        <w:rPr>
          <w:sz w:val="16"/>
        </w:rPr>
        <w:t xml:space="preserve"> </w:t>
      </w:r>
      <w:r w:rsidR="007A6E2B" w:rsidRPr="00801980">
        <w:rPr>
          <w:sz w:val="16"/>
        </w:rPr>
        <w:t>–</w:t>
      </w:r>
      <w:r w:rsidRPr="00801980">
        <w:rPr>
          <w:sz w:val="16"/>
        </w:rPr>
        <w:t xml:space="preserve"> </w:t>
      </w:r>
      <w:r w:rsidR="007A6E2B" w:rsidRPr="00801980">
        <w:rPr>
          <w:sz w:val="16"/>
        </w:rPr>
        <w:t>Thomas M. Shackleford, Chief Justice of the Supreme Court of Florida, President of the Florida Bar Association, 1917(“</w:t>
      </w:r>
      <w:r w:rsidR="00FA3EE8" w:rsidRPr="00801980">
        <w:rPr>
          <w:sz w:val="16"/>
        </w:rPr>
        <w:t>Atlantic Coast Line R. Co. et al. v. State,” 73 Fla. 609, Supreme Court of Florida, 3-12-1917, Available Online from https://books.google.com/books?id=YHnl4GmkrYgC&amp;pg=PA595&amp;lpg=PA595&amp;dq=%22atlantic+coast+line%22+Shackleford+1917+florida&amp;source=bl&amp;ots=Bmf4aek0dH&amp;sig=TLpGIh5un-8LazkUDzFkGM0v4wc&amp;hl=en&amp;sa=X&amp;ved=0ahUKEwjRmdOUoJ_cAhULpYMKHTMLDy4Q6AEIOzAH#v=snippet&amp;q=occasion%20to%20discuss&amp;f=false)</w:t>
      </w:r>
    </w:p>
    <w:p w14:paraId="028A0FF8" w14:textId="59934DD0" w:rsidR="009F0806" w:rsidRPr="00801980" w:rsidRDefault="009F0806" w:rsidP="009F0806">
      <w:r w:rsidRPr="00801980">
        <w:t xml:space="preserve">There would seem to be no occasion to discuss </w:t>
      </w:r>
      <w:proofErr w:type="gramStart"/>
      <w:r w:rsidRPr="00801980">
        <w:t>whether or not</w:t>
      </w:r>
      <w:proofErr w:type="gramEnd"/>
      <w:r w:rsidRPr="00801980">
        <w:t xml:space="preserve"> the Railroad Commissioners had the power and authority to make the order, requiring the three specified railroads running into the City of Tampa to erect a union passenger station in such city, which is set out in the declaration in the instant case and which we have copied above.  [***29</w:t>
      </w:r>
      <w:proofErr w:type="gramStart"/>
      <w:r w:rsidRPr="00801980">
        <w:t>]  It</w:t>
      </w:r>
      <w:proofErr w:type="gramEnd"/>
      <w:r w:rsidRPr="00801980">
        <w:t xml:space="preserve"> is sufficient to say that under the reasoning and the authorities cited in State v. Atlantic Coast Line R. Co., 67 Fla. 441, 458, 63 South. Rep. 729, 65 South. Rep. 654, and State v. Jacksonville </w:t>
      </w:r>
      <w:proofErr w:type="gramStart"/>
      <w:r w:rsidRPr="00801980">
        <w:t>Terminal  [</w:t>
      </w:r>
      <w:proofErr w:type="gramEnd"/>
      <w:r w:rsidRPr="00801980">
        <w:t xml:space="preserve">*631]  Co., supra, it would seem that HN14the Commissioners had power and authority. </w:t>
      </w:r>
      <w:r w:rsidRPr="00801980">
        <w:rPr>
          <w:bCs/>
          <w:u w:val="single"/>
        </w:rPr>
        <w:t xml:space="preserve">The point which we are required to determine is </w:t>
      </w:r>
      <w:proofErr w:type="gramStart"/>
      <w:r w:rsidRPr="00801980">
        <w:rPr>
          <w:bCs/>
          <w:u w:val="single"/>
        </w:rPr>
        <w:t>whether or not</w:t>
      </w:r>
      <w:proofErr w:type="gramEnd"/>
      <w:r w:rsidRPr="00801980">
        <w:rPr>
          <w:bCs/>
          <w:u w:val="single"/>
        </w:rPr>
        <w:t xml:space="preserve"> the Commissioners were given the authority to impose the fine or penalty upon the three railroads for the recovery of which this action is brought.</w:t>
      </w:r>
      <w:r w:rsidRPr="00801980">
        <w:t xml:space="preserve"> In order to decide this </w:t>
      </w:r>
      <w:proofErr w:type="gramStart"/>
      <w:r w:rsidRPr="00801980">
        <w:t>question</w:t>
      </w:r>
      <w:proofErr w:type="gramEnd"/>
      <w:r w:rsidRPr="00801980">
        <w:t xml:space="preserve"> we must examine Section 2908 of the General Statutes of 1906, which we have copied above, in the light of the authorities which we have cited and from some of which we have quoted. It will be observed that the declaration alleges that the penalty imposed upon the three railroads was for the violation of what is designated as "Order No. 282," which is set out and which required such railroads to erect and complete a union depot at Tampa within a certain specified time. If the Commissioners had the authority to make such order, it necessarily follows that they could enforce a compliance with the same by appropriate proceedings in the courts, but [***30</w:t>
      </w:r>
      <w:proofErr w:type="gramStart"/>
      <w:r w:rsidRPr="00801980">
        <w:t>]  it</w:t>
      </w:r>
      <w:proofErr w:type="gramEnd"/>
      <w:r w:rsidRPr="00801980">
        <w:t xml:space="preserve"> does not necessarily follow that they had the power and authority to penalize the roads for a failure to comply therewith. That is a different matter. HN15Section 2908 of the General Statutes of 1906, which originally formed Section 12 of Chapter 4700 of the Laws of Florida, (Acts of 1899, p. 86), expressly authorizes the imposition of a penalty by the Commissioners upon "any railroad, railroad company or other common carrier doing business in this State," for "a violation or disregard of any rate, schedule, rule or regulation, provided or prescribed by said commission," or for failure "to make any report required to be made under the provisions of this Chapter," or for the violation of "any provision of this Chapter." </w:t>
      </w:r>
      <w:r w:rsidRPr="00801980">
        <w:rPr>
          <w:bCs/>
          <w:u w:val="single"/>
        </w:rPr>
        <w:t>It will be observed that the word "Order" is not mentioned in such section</w:t>
      </w:r>
      <w:r w:rsidRPr="00801980">
        <w:t>. Are the other words used therein sufficiently comprehensive to embrace an order made by the Commissioners, such as the one now under consideration?  [*632</w:t>
      </w:r>
      <w:proofErr w:type="gramStart"/>
      <w:r w:rsidRPr="00801980">
        <w:t xml:space="preserve">]  </w:t>
      </w:r>
      <w:r w:rsidRPr="00801980">
        <w:rPr>
          <w:bCs/>
          <w:u w:val="single"/>
        </w:rPr>
        <w:t>It</w:t>
      </w:r>
      <w:proofErr w:type="gramEnd"/>
      <w:r w:rsidRPr="00801980">
        <w:rPr>
          <w:bCs/>
          <w:u w:val="single"/>
        </w:rPr>
        <w:t xml:space="preserve"> could not successfully be contended, nor is such contention attempted, that this order is covered by or embraced within the words "rate," "schedule" or "any report,' therefore we may dismiss these terms from our consideration and</w:t>
      </w:r>
      <w:r w:rsidRPr="00801980">
        <w:t xml:space="preserve"> [***31]  </w:t>
      </w:r>
      <w:r w:rsidRPr="00801980">
        <w:rPr>
          <w:bCs/>
          <w:u w:val="single"/>
        </w:rPr>
        <w:t>direct our attention to the words "rule or regulation.</w:t>
      </w:r>
      <w:r w:rsidRPr="00801980">
        <w:t xml:space="preserve">" As is frankly stated in the brief filed by the defendant in error: "It is admitted that an order for the erection of a depot is not a 'rate' or 'schedule' and if it is not a 'rule' or 'regulation' then there is no power in the Commissioners to enforce it by the imposition of a penalty." </w:t>
      </w:r>
      <w:r w:rsidRPr="00801980">
        <w:rPr>
          <w:bCs/>
          <w:u w:val="single"/>
        </w:rPr>
        <w:t>It is earnestly insisted that the words "rule or regulation" are sufficiently comprehensive to embrace such an order and to authorize the penalty imposed</w:t>
      </w:r>
      <w:r w:rsidRPr="00801980">
        <w:t xml:space="preserve">, and in support of this contention the following authorities are cited: Black's Law Dictionary, defining regulation and order; </w:t>
      </w:r>
      <w:proofErr w:type="spellStart"/>
      <w:r w:rsidRPr="00801980">
        <w:t>Rapalje</w:t>
      </w:r>
      <w:proofErr w:type="spellEnd"/>
      <w:r w:rsidRPr="00801980">
        <w:t xml:space="preserve"> &amp; Lawrence's Law Dictionary, defining rule; Abbott's Law Dictionary, defining rule; Bouvier's Law Dictionary, defining order and rule  [**602]  of court; Webster's New International Dictionary, defining regulation; Curry v. Marvin, 2 Fla. 411, text 515; In re Leasing of State Lands, 18 Colo. 359, 32 Pac. Rep. 986; Betts v. Commissioners of the Land Office, 27 </w:t>
      </w:r>
      <w:proofErr w:type="spellStart"/>
      <w:r w:rsidRPr="00801980">
        <w:t>Okl</w:t>
      </w:r>
      <w:proofErr w:type="spellEnd"/>
      <w:r w:rsidRPr="00801980">
        <w:t>. 64, 110 Pac. Rep. 766; Carter V. Louisiana Purchase Exposition Co., 124 Mo. App. 530, 102 S.W. Rep. 6, text 9; 34 Cyc. 1031. We have examined all of these authorities, as well as those cited by the [***32</w:t>
      </w:r>
      <w:proofErr w:type="gramStart"/>
      <w:r w:rsidRPr="00801980">
        <w:t>]  plaintiffs</w:t>
      </w:r>
      <w:proofErr w:type="gramEnd"/>
      <w:r w:rsidRPr="00801980">
        <w:t xml:space="preserve"> in error and a number of others, but shall not undertake an analysis and discussion of all of them. </w:t>
      </w:r>
      <w:r w:rsidRPr="00801980">
        <w:rPr>
          <w:bCs/>
          <w:u w:val="single"/>
        </w:rPr>
        <w:t>While it is undoubtedly true that the words, rule, regulation and order are frequently used as synonyms, as the dictionaries, both English and law, and the dictionaries of synonyms, such as Soule's show, it does not follow that these words always mean the same thing or are interchangeable at will</w:t>
      </w:r>
      <w:r w:rsidRPr="00801980">
        <w:t xml:space="preserve">. It is well known that the same word used in different contexts may mean a different thing by virtue of the coloring which the </w:t>
      </w:r>
      <w:proofErr w:type="gramStart"/>
      <w:r w:rsidRPr="00801980">
        <w:t>word  [</w:t>
      </w:r>
      <w:proofErr w:type="gramEnd"/>
      <w:r w:rsidRPr="00801980">
        <w:t xml:space="preserve">*633]  takes on both from what precedes it in the context and what follows after. </w:t>
      </w:r>
      <w:r w:rsidRPr="00801980">
        <w:rPr>
          <w:bCs/>
          <w:u w:val="single"/>
        </w:rPr>
        <w:t>Thus in discussing the proper constructions to be placed upon the words "restrictions and regulations" as used in the Constitution of this State</w:t>
      </w:r>
      <w:r w:rsidRPr="00801980">
        <w:t xml:space="preserve">, then in force, Chap. 4, Sec. 2, No. 1, of Thompson's Digest, page 50, this court in Curry v. Marvin, 2 Fla. 411, text 415, which case is cited to us and relied upon by both the parties litigant, makes the following statement: </w:t>
      </w:r>
      <w:r w:rsidRPr="00801980">
        <w:rPr>
          <w:bCs/>
          <w:u w:val="single"/>
        </w:rPr>
        <w:t xml:space="preserve">"The </w:t>
      </w:r>
      <w:r w:rsidRPr="00801980">
        <w:rPr>
          <w:rStyle w:val="Emphasis"/>
        </w:rPr>
        <w:t>word restriction</w:t>
      </w:r>
      <w:r w:rsidRPr="00801980">
        <w:rPr>
          <w:bCs/>
          <w:u w:val="single"/>
        </w:rPr>
        <w:t xml:space="preserve"> is defined by the best lexicographers to mean </w:t>
      </w:r>
      <w:r w:rsidRPr="00801980">
        <w:rPr>
          <w:b/>
          <w:iCs/>
          <w:u w:val="single"/>
          <w:bdr w:val="single" w:sz="4" w:space="0" w:color="auto"/>
        </w:rPr>
        <w:t>limitation</w:t>
      </w:r>
      <w:r w:rsidRPr="00801980">
        <w:rPr>
          <w:bCs/>
          <w:u w:val="single"/>
        </w:rPr>
        <w:t xml:space="preserve">, confinement within bounds, and would seem, as used in the constitution, to apply to the </w:t>
      </w:r>
      <w:r w:rsidRPr="00801980">
        <w:rPr>
          <w:rStyle w:val="Emphasis"/>
        </w:rPr>
        <w:t>amount</w:t>
      </w:r>
      <w:r w:rsidRPr="00801980">
        <w:rPr>
          <w:bCs/>
          <w:u w:val="single"/>
        </w:rPr>
        <w:t xml:space="preserve"> and to the time</w:t>
      </w:r>
      <w:r w:rsidRPr="00801980">
        <w:t xml:space="preserve"> [***33]  </w:t>
      </w:r>
      <w:r w:rsidRPr="00801980">
        <w:rPr>
          <w:bCs/>
          <w:u w:val="single"/>
        </w:rPr>
        <w:t>within which an appeal might to be taken, or a writ of error sued out.</w:t>
      </w:r>
      <w:r w:rsidRPr="00801980">
        <w:t xml:space="preserve"> </w:t>
      </w:r>
      <w:r w:rsidRPr="00801980">
        <w:rPr>
          <w:bCs/>
          <w:u w:val="single"/>
        </w:rPr>
        <w:t xml:space="preserve">The </w:t>
      </w:r>
      <w:r w:rsidRPr="00801980">
        <w:rPr>
          <w:rStyle w:val="Emphasis"/>
        </w:rPr>
        <w:t>word regulation</w:t>
      </w:r>
      <w:r w:rsidRPr="00801980">
        <w:rPr>
          <w:bCs/>
          <w:u w:val="single"/>
        </w:rPr>
        <w:t xml:space="preserve"> has a different signification -- it means </w:t>
      </w:r>
      <w:r w:rsidRPr="00801980">
        <w:rPr>
          <w:rStyle w:val="Emphasis"/>
        </w:rPr>
        <w:t>method</w:t>
      </w:r>
      <w:r w:rsidRPr="00801980">
        <w:rPr>
          <w:bCs/>
          <w:u w:val="single"/>
        </w:rPr>
        <w:t>, and is defined by Webster in his Dictionary,</w:t>
      </w:r>
      <w:r w:rsidRPr="00801980">
        <w:t xml:space="preserve"> folio 31, page 929, </w:t>
      </w:r>
      <w:r w:rsidRPr="00801980">
        <w:rPr>
          <w:bCs/>
          <w:u w:val="single"/>
        </w:rPr>
        <w:t xml:space="preserve">to be 'a rule or order </w:t>
      </w:r>
      <w:r w:rsidRPr="00801980">
        <w:rPr>
          <w:rStyle w:val="Emphasis"/>
        </w:rPr>
        <w:t>prescribed</w:t>
      </w:r>
      <w:r w:rsidRPr="00801980">
        <w:rPr>
          <w:bCs/>
          <w:u w:val="single"/>
        </w:rPr>
        <w:t xml:space="preserve"> by a superior for the management of some business, or for the government of a company or society.'</w:t>
      </w:r>
      <w:r w:rsidRPr="00801980">
        <w:t xml:space="preserve"> </w:t>
      </w:r>
      <w:r w:rsidRPr="00801980">
        <w:rPr>
          <w:bCs/>
          <w:u w:val="single"/>
        </w:rPr>
        <w:t xml:space="preserve">This more properly perhaps applies to the </w:t>
      </w:r>
      <w:r w:rsidRPr="00801980">
        <w:rPr>
          <w:rStyle w:val="Emphasis"/>
        </w:rPr>
        <w:t>mode and form</w:t>
      </w:r>
      <w:r w:rsidRPr="00801980">
        <w:rPr>
          <w:bCs/>
          <w:u w:val="single"/>
        </w:rPr>
        <w:t xml:space="preserve"> of proceeding in taking and prosecuting appeals and writs of error.</w:t>
      </w:r>
      <w:r w:rsidRPr="00801980">
        <w:t xml:space="preserve"> </w:t>
      </w:r>
      <w:proofErr w:type="gramStart"/>
      <w:r w:rsidRPr="00801980">
        <w:t>By the use of</w:t>
      </w:r>
      <w:proofErr w:type="gramEnd"/>
      <w:r w:rsidRPr="00801980">
        <w:t xml:space="preserve"> both of those terms, </w:t>
      </w:r>
      <w:r w:rsidRPr="00801980">
        <w:rPr>
          <w:bCs/>
          <w:u w:val="single"/>
        </w:rPr>
        <w:t>we think that something more was intended than merely regulating the mode and form of proceedings in such cases</w:t>
      </w:r>
      <w:r w:rsidRPr="00801980">
        <w:t xml:space="preserve">." Thus, in Carter v. Louisiana Purchase Exposition Co., 124 Mo. App. 530, text 538, 102 S.W. Rep. 6, text 9, it is said, "The definition of a rule or order, which are synonymous terms, include commands to lower courts or court officials to do ministerial acts." In support of this proposition is cited 24 Amer. &amp; Eng. Ency. of Law 1016, which is evidently an erroneous citation, whether the first or second edition is meant. See the definition of regulate and rule, 24 </w:t>
      </w:r>
      <w:proofErr w:type="spellStart"/>
      <w:r w:rsidRPr="00801980">
        <w:t>amer.</w:t>
      </w:r>
      <w:proofErr w:type="spellEnd"/>
      <w:r w:rsidRPr="00801980">
        <w:t xml:space="preserve"> &amp; Eng. Ency. of Law (2nd Ed.) pages 243 to 246 and 1010, and it will be seen that </w:t>
      </w:r>
      <w:r w:rsidRPr="00801980">
        <w:rPr>
          <w:bCs/>
          <w:u w:val="single"/>
        </w:rPr>
        <w:t>the two words are not always [***34</w:t>
      </w:r>
      <w:proofErr w:type="gramStart"/>
      <w:r w:rsidRPr="00801980">
        <w:rPr>
          <w:bCs/>
          <w:u w:val="single"/>
        </w:rPr>
        <w:t>]  synonymous</w:t>
      </w:r>
      <w:proofErr w:type="gramEnd"/>
      <w:r w:rsidRPr="00801980">
        <w:rPr>
          <w:bCs/>
          <w:u w:val="single"/>
        </w:rPr>
        <w:t>, much necessarily depending upon the context and the sense in which the words are used</w:t>
      </w:r>
      <w:r w:rsidRPr="00801980">
        <w:t xml:space="preserve">. Also see the </w:t>
      </w:r>
      <w:proofErr w:type="gramStart"/>
      <w:r w:rsidRPr="00801980">
        <w:t>discussion  [</w:t>
      </w:r>
      <w:proofErr w:type="gramEnd"/>
      <w:r w:rsidRPr="00801980">
        <w:t xml:space="preserve">*634]  of the word regulation in 34 Cyc. 1031. We would call especial attention to Morris v. Board of Pilot Commissioners, 7 Del. chan. 136, 30 Atl. Rep. 667, text 669, wherein the following statement is made by the court: "These words 'rule' and the 'order,' when used in a statute, have a definite signification. They are different in their nature and extent. A rule, to be valid, must be general in its scope, and undiscriminating in its application; an order is specific and not limited in its application. The function of an order relates more particularly to the execution or enforcement of a rule previously made." Also see 7 Words &amp; Phrases 6271 and 6272, and 4 Words &amp; Phrases (2nd Ser.) 419, 420. As we held in City of Los Angeles v. </w:t>
      </w:r>
      <w:proofErr w:type="spellStart"/>
      <w:r w:rsidRPr="00801980">
        <w:t>Gager</w:t>
      </w:r>
      <w:proofErr w:type="spellEnd"/>
      <w:r w:rsidRPr="00801980">
        <w:t>, 10 Cal. App. 378, 102 Pac. Rep. 17, "</w:t>
      </w:r>
      <w:r w:rsidRPr="00801980">
        <w:rPr>
          <w:bCs/>
          <w:u w:val="single"/>
        </w:rPr>
        <w:t>The meaning of the word 'rules' is of wide and varied significance, depending upon the context; in a legal sense it is synonymous with 'laws</w:t>
      </w:r>
      <w:r w:rsidRPr="00801980">
        <w:t>.'" If Section 2908 had contained the word order, or had authorized the Commissioners to impose a penalty for the violation of any order [***35</w:t>
      </w:r>
      <w:proofErr w:type="gramStart"/>
      <w:r w:rsidRPr="00801980">
        <w:t>]  made</w:t>
      </w:r>
      <w:proofErr w:type="gramEnd"/>
      <w:r w:rsidRPr="00801980">
        <w:t xml:space="preserve"> by them, there would be no room for construction. The Georgia statute, Acts of 1905, p. 120, generally known as the "Steed Bill," entitled "An act to further extend the powers of the Railroad Commission of this State, and to confer upon the commission the power to regulate the time and manner within which the several railroads in this State shall receive, receipt for, forward and deliver to its destination all freight of every character, which may be tendered or received by them for transportation; to provide a penalty for non-compliance with any and all reasonable rules, regulations and orders prescribed by the said commission in the execution of these powers, and for other purposes," expressly authorized the Railroad Commissioners "to provide a penalty for non-compliance with any and all reasonable rules, regulations and orders prescribed by the said </w:t>
      </w:r>
      <w:proofErr w:type="spellStart"/>
      <w:r w:rsidRPr="00801980">
        <w:t>Commision</w:t>
      </w:r>
      <w:proofErr w:type="spellEnd"/>
      <w:r w:rsidRPr="00801980">
        <w:t>."  [*635</w:t>
      </w:r>
      <w:proofErr w:type="gramStart"/>
      <w:r w:rsidRPr="00801980">
        <w:t>]  See</w:t>
      </w:r>
      <w:proofErr w:type="gramEnd"/>
      <w:r w:rsidRPr="00801980">
        <w:t xml:space="preserve"> Pennington v. Douglas, A. &amp; G. Ry. Co., 3 Ga. App. 665, 60 S.E. Rep. 485, which we cited with approval in State v. Atlantic Coast Line R. Co., 56 </w:t>
      </w:r>
      <w:proofErr w:type="spellStart"/>
      <w:r w:rsidRPr="00801980">
        <w:t>fla.</w:t>
      </w:r>
      <w:proofErr w:type="spellEnd"/>
      <w:r w:rsidRPr="00801980">
        <w:t xml:space="preserve"> 617, text 651, 47 South. Rep. 969, 32 L.R.A. (N.S.) 639. Under the reasoning in the cited authorities, especially State v. Atlantic Coast Line R. Co.</w:t>
      </w:r>
      <w:proofErr w:type="gramStart"/>
      <w:r w:rsidRPr="00801980">
        <w:t>,  [</w:t>
      </w:r>
      <w:proofErr w:type="gramEnd"/>
      <w:r w:rsidRPr="00801980">
        <w:t>***36]  supra, and Morris v. Board of Pilot Commissioners, we are constrained to hold that the fourth and eighth grounds of the demurrer are well founded and that HN16the Railroad Commissioners were not empowered or authorized to impose a penalty upon the three railroads for failure to comply with the order for the erection of a union depot.</w:t>
      </w:r>
    </w:p>
    <w:p w14:paraId="05935D63" w14:textId="77777777" w:rsidR="009F0806" w:rsidRPr="00801980" w:rsidRDefault="009F0806" w:rsidP="009F0806">
      <w:pPr>
        <w:pStyle w:val="Heading4"/>
      </w:pPr>
      <w:r w:rsidRPr="00801980">
        <w:t xml:space="preserve">Restriction limits something that a person can do – means it </w:t>
      </w:r>
      <w:proofErr w:type="gramStart"/>
      <w:r w:rsidRPr="00801980">
        <w:t>has to</w:t>
      </w:r>
      <w:proofErr w:type="gramEnd"/>
      <w:r w:rsidRPr="00801980">
        <w:t xml:space="preserve"> prevent legal immigration</w:t>
      </w:r>
    </w:p>
    <w:p w14:paraId="01724C9A" w14:textId="77777777" w:rsidR="009F0806" w:rsidRPr="00801980" w:rsidRDefault="009F0806" w:rsidP="009F0806">
      <w:pPr>
        <w:rPr>
          <w:sz w:val="14"/>
        </w:rPr>
      </w:pPr>
      <w:proofErr w:type="spellStart"/>
      <w:r w:rsidRPr="00801980">
        <w:rPr>
          <w:rStyle w:val="Style13ptBold"/>
        </w:rPr>
        <w:t>Tryfonidou</w:t>
      </w:r>
      <w:proofErr w:type="spellEnd"/>
      <w:r w:rsidRPr="00801980">
        <w:rPr>
          <w:rStyle w:val="Style13ptBold"/>
        </w:rPr>
        <w:t xml:space="preserve"> 11</w:t>
      </w:r>
      <w:r w:rsidRPr="00801980">
        <w:rPr>
          <w:sz w:val="14"/>
        </w:rPr>
        <w:t xml:space="preserve"> – Alina </w:t>
      </w:r>
      <w:proofErr w:type="spellStart"/>
      <w:r w:rsidRPr="00801980">
        <w:rPr>
          <w:sz w:val="14"/>
        </w:rPr>
        <w:t>Tryfonidou</w:t>
      </w:r>
      <w:proofErr w:type="spellEnd"/>
      <w:r w:rsidRPr="00801980">
        <w:rPr>
          <w:sz w:val="14"/>
        </w:rPr>
        <w:t xml:space="preserve">, Lecturer and Deputy Director of the Centre for European Law and Integration (CELI), University of Leicester, 2011(“What can the Court’s response to reverse discrimination and purely internal situations contribute to our understanding of the relationship between the ‘restriction’ and ‘discrimination’ concepts in EU free movement law?” University of Oslo Press, pg.7, 2011, Available Online from </w:t>
      </w:r>
      <w:hyperlink r:id="rId12" w:history="1">
        <w:r w:rsidRPr="00801980">
          <w:rPr>
            <w:rStyle w:val="Hyperlink"/>
            <w:sz w:val="14"/>
          </w:rPr>
          <w:t>https://www.jus.uio.no/ifp/forskning/prosjekter/markedsstaten/arrangementer/2011/free-movement-oslo/speakers-papers/tryfonidou.pdf</w:t>
        </w:r>
      </w:hyperlink>
      <w:r w:rsidRPr="00801980">
        <w:rPr>
          <w:sz w:val="14"/>
        </w:rPr>
        <w:t>, )</w:t>
      </w:r>
    </w:p>
    <w:p w14:paraId="00C18D71" w14:textId="031D12DC" w:rsidR="009F0806" w:rsidRPr="00801980" w:rsidRDefault="009F0806" w:rsidP="009F0806">
      <w:proofErr w:type="gramStart"/>
      <w:r w:rsidRPr="00801980">
        <w:t>We  should</w:t>
      </w:r>
      <w:proofErr w:type="gramEnd"/>
      <w:r w:rsidRPr="00801980">
        <w:t xml:space="preserve">  now move on to introduce the other main concept that will be explored in this contribution: ‘restriction’. </w:t>
      </w:r>
      <w:r w:rsidRPr="00801980">
        <w:rPr>
          <w:rStyle w:val="StyleUnderline"/>
        </w:rPr>
        <w:t>In common parlance, ‘restriction’ is a ‘rule or law that limits what you can do or what can happen</w:t>
      </w:r>
      <w:r w:rsidRPr="00801980">
        <w:t xml:space="preserve">’.39 In other words, </w:t>
      </w:r>
      <w:r w:rsidRPr="00801980">
        <w:rPr>
          <w:rStyle w:val="StyleUnderline"/>
        </w:rPr>
        <w:t xml:space="preserve">it is something that limits one’s freedom to act (or not to act) in a </w:t>
      </w:r>
      <w:proofErr w:type="gramStart"/>
      <w:r w:rsidRPr="00801980">
        <w:rPr>
          <w:rStyle w:val="StyleUnderline"/>
        </w:rPr>
        <w:t>particular way</w:t>
      </w:r>
      <w:proofErr w:type="gramEnd"/>
      <w:r w:rsidRPr="00801980">
        <w:t xml:space="preserve">, or the enjoyment of a right to which he or she is entitled. In the context of EU free movement law, the interpretation employed for this term has been much narrower and has naturally been informed by the aims of the Treaty. </w:t>
      </w:r>
      <w:proofErr w:type="gramStart"/>
      <w:r w:rsidRPr="00801980">
        <w:t xml:space="preserve">In particular, </w:t>
      </w:r>
      <w:r w:rsidRPr="00801980">
        <w:rPr>
          <w:rStyle w:val="StyleUnderline"/>
        </w:rPr>
        <w:t>the</w:t>
      </w:r>
      <w:proofErr w:type="gramEnd"/>
      <w:r w:rsidRPr="00801980">
        <w:rPr>
          <w:rStyle w:val="StyleUnderline"/>
        </w:rPr>
        <w:t xml:space="preserve"> term has traditionally been read as referring to a restriction on free movement</w:t>
      </w:r>
      <w:r w:rsidRPr="00801980">
        <w:t xml:space="preserve">; and, in the more specific context of the market freedoms, to a restriction on the exercise of </w:t>
      </w:r>
      <w:proofErr w:type="spellStart"/>
      <w:r w:rsidRPr="00801980">
        <w:t>inter­State</w:t>
      </w:r>
      <w:proofErr w:type="spellEnd"/>
      <w:r w:rsidRPr="00801980">
        <w:t xml:space="preserve"> movement that is linked to the exercise of an economic activity.</w:t>
      </w:r>
    </w:p>
    <w:p w14:paraId="1C5BEAAF" w14:textId="77777777" w:rsidR="009F0806" w:rsidRPr="00801980" w:rsidRDefault="009F0806" w:rsidP="009F0806">
      <w:pPr>
        <w:pStyle w:val="Heading4"/>
      </w:pPr>
      <w:r w:rsidRPr="00801980">
        <w:t xml:space="preserve">Restrictions are </w:t>
      </w:r>
      <w:r w:rsidRPr="00801980">
        <w:rPr>
          <w:u w:val="single"/>
        </w:rPr>
        <w:t>prohibitions</w:t>
      </w:r>
      <w:r w:rsidRPr="00801980">
        <w:t xml:space="preserve"> on action --- the </w:t>
      </w:r>
      <w:proofErr w:type="spellStart"/>
      <w:r w:rsidRPr="00801980">
        <w:t>aff</w:t>
      </w:r>
      <w:proofErr w:type="spellEnd"/>
      <w:r w:rsidRPr="00801980">
        <w:t xml:space="preserve"> lifts regulations regarding the management of immigration, not restrictions </w:t>
      </w:r>
    </w:p>
    <w:p w14:paraId="0D46F990" w14:textId="77777777" w:rsidR="009F0806" w:rsidRPr="00801980" w:rsidRDefault="009F0806" w:rsidP="009F0806">
      <w:proofErr w:type="spellStart"/>
      <w:r w:rsidRPr="00801980">
        <w:rPr>
          <w:rStyle w:val="Style13ptBold"/>
        </w:rPr>
        <w:t>Schiedler</w:t>
      </w:r>
      <w:proofErr w:type="spellEnd"/>
      <w:r w:rsidRPr="00801980">
        <w:rPr>
          <w:rStyle w:val="Style13ptBold"/>
        </w:rPr>
        <w:t>-Brown 12</w:t>
      </w:r>
      <w:r w:rsidRPr="00801980">
        <w:t xml:space="preserve"> – Jean </w:t>
      </w:r>
      <w:proofErr w:type="spellStart"/>
      <w:r w:rsidRPr="00801980">
        <w:t>Schiedler</w:t>
      </w:r>
      <w:proofErr w:type="spellEnd"/>
      <w:r w:rsidRPr="00801980">
        <w:t xml:space="preserve">-Brown, Attorney and Partner at Jean </w:t>
      </w:r>
      <w:proofErr w:type="spellStart"/>
      <w:r w:rsidRPr="00801980">
        <w:t>Schiedler</w:t>
      </w:r>
      <w:proofErr w:type="spellEnd"/>
      <w:r w:rsidRPr="00801980">
        <w:t xml:space="preserve">-Brown &amp; Associates in Seattle, Graduate of University of Washington Law, 2012(“BRIEF OF APPELLANT,” THE COURT OF APPEALS OF THE STATE OF WASHINGTON, DIVISION I: RANDALL KINCHELOE Appellant. vs. STATE OF WASHINGTON DEPARTMENT OF HEALTH Respondent, Submitted to the Court 2012, Available Online from </w:t>
      </w:r>
      <w:hyperlink r:id="rId13" w:history="1">
        <w:r w:rsidRPr="00801980">
          <w:rPr>
            <w:rStyle w:val="Hyperlink"/>
          </w:rPr>
          <w:t>http://www.courts.wa.gov/content/Briefs/A01/686429%20Appellant%20Randall%20Kincheloe%27s.pdf</w:t>
        </w:r>
      </w:hyperlink>
      <w:r w:rsidRPr="00801980">
        <w:t>, )</w:t>
      </w:r>
    </w:p>
    <w:p w14:paraId="76E0C8BC" w14:textId="77777777" w:rsidR="009F0806" w:rsidRPr="00801980" w:rsidRDefault="009F0806" w:rsidP="009F0806">
      <w:pPr>
        <w:rPr>
          <w:sz w:val="16"/>
        </w:rPr>
      </w:pPr>
      <w:r w:rsidRPr="00801980">
        <w:rPr>
          <w:sz w:val="16"/>
        </w:rPr>
        <w:t xml:space="preserve">3. </w:t>
      </w:r>
      <w:r w:rsidRPr="00801980">
        <w:rPr>
          <w:rStyle w:val="StyleUnderline"/>
        </w:rPr>
        <w:t>The ordinary definition of</w:t>
      </w:r>
      <w:r w:rsidRPr="00801980">
        <w:rPr>
          <w:sz w:val="16"/>
        </w:rPr>
        <w:t xml:space="preserve"> the term "</w:t>
      </w:r>
      <w:r w:rsidRPr="00801980">
        <w:rPr>
          <w:rStyle w:val="StyleUnderline"/>
        </w:rPr>
        <w:t>restrictions</w:t>
      </w:r>
      <w:r w:rsidRPr="00801980">
        <w:rPr>
          <w:sz w:val="16"/>
        </w:rPr>
        <w:t xml:space="preserve">" also </w:t>
      </w:r>
      <w:r w:rsidRPr="00801980">
        <w:rPr>
          <w:rStyle w:val="StyleUnderline"/>
        </w:rPr>
        <w:t>does not include</w:t>
      </w:r>
      <w:r w:rsidRPr="00801980">
        <w:rPr>
          <w:sz w:val="16"/>
        </w:rPr>
        <w:t xml:space="preserve"> the </w:t>
      </w:r>
      <w:r w:rsidRPr="00801980">
        <w:rPr>
          <w:rStyle w:val="Emphasis"/>
        </w:rPr>
        <w:t>reporting and monitoring or supervising</w:t>
      </w:r>
      <w:r w:rsidRPr="00801980">
        <w:rPr>
          <w:sz w:val="16"/>
        </w:rPr>
        <w:t xml:space="preserve"> terms and </w:t>
      </w:r>
      <w:r w:rsidRPr="00801980">
        <w:rPr>
          <w:rStyle w:val="Emphasis"/>
        </w:rPr>
        <w:t>conditions</w:t>
      </w:r>
      <w:r w:rsidRPr="00801980">
        <w:rPr>
          <w:sz w:val="16"/>
        </w:rPr>
        <w:t xml:space="preserve"> that are included in the 2001 Stipulation. </w:t>
      </w:r>
    </w:p>
    <w:p w14:paraId="2881DE6E" w14:textId="77777777" w:rsidR="009F0806" w:rsidRPr="00801980" w:rsidRDefault="009F0806" w:rsidP="009F0806">
      <w:pPr>
        <w:rPr>
          <w:sz w:val="16"/>
        </w:rPr>
      </w:pPr>
      <w:r w:rsidRPr="00801980">
        <w:rPr>
          <w:rStyle w:val="StyleUnderline"/>
        </w:rPr>
        <w:t>Black's Law</w:t>
      </w:r>
      <w:r w:rsidRPr="00801980">
        <w:rPr>
          <w:sz w:val="16"/>
        </w:rPr>
        <w:t xml:space="preserve"> Dictionary, 'fifth </w:t>
      </w:r>
      <w:proofErr w:type="gramStart"/>
      <w:r w:rsidRPr="00801980">
        <w:rPr>
          <w:sz w:val="16"/>
        </w:rPr>
        <w:t>edition,(</w:t>
      </w:r>
      <w:proofErr w:type="gramEnd"/>
      <w:r w:rsidRPr="00801980">
        <w:rPr>
          <w:sz w:val="16"/>
        </w:rPr>
        <w:t xml:space="preserve">1979) </w:t>
      </w:r>
      <w:r w:rsidRPr="00801980">
        <w:rPr>
          <w:rStyle w:val="StyleUnderline"/>
        </w:rPr>
        <w:t>defines "restriction" as</w:t>
      </w:r>
      <w:r w:rsidRPr="00801980">
        <w:rPr>
          <w:sz w:val="16"/>
        </w:rPr>
        <w:t xml:space="preserve">; </w:t>
      </w:r>
    </w:p>
    <w:p w14:paraId="193EE314" w14:textId="77777777" w:rsidR="009F0806" w:rsidRPr="00801980" w:rsidRDefault="009F0806" w:rsidP="009F0806">
      <w:pPr>
        <w:rPr>
          <w:sz w:val="16"/>
        </w:rPr>
      </w:pPr>
      <w:r w:rsidRPr="00801980">
        <w:rPr>
          <w:rStyle w:val="StyleUnderline"/>
        </w:rPr>
        <w:t>A limitation</w:t>
      </w:r>
      <w:r w:rsidRPr="00801980">
        <w:rPr>
          <w:sz w:val="16"/>
        </w:rPr>
        <w:t xml:space="preserve"> often </w:t>
      </w:r>
      <w:r w:rsidRPr="00801980">
        <w:rPr>
          <w:rStyle w:val="StyleUnderline"/>
        </w:rPr>
        <w:t>imposed</w:t>
      </w:r>
      <w:r w:rsidRPr="00801980">
        <w:rPr>
          <w:sz w:val="16"/>
        </w:rPr>
        <w:t xml:space="preserve"> in a deed or lease respecting the use to which the property may be put. The term "restrict' is also cross referenced with the term "restrain." Restrain is defined as; To limit, confine, abridge, narrow down, restrict, obstruct, impede, hinder, stay, destroy. </w:t>
      </w:r>
      <w:r w:rsidRPr="00801980">
        <w:rPr>
          <w:rStyle w:val="Emphasis"/>
        </w:rPr>
        <w:t>To prohibit from action</w:t>
      </w:r>
      <w:r w:rsidRPr="00801980">
        <w:rPr>
          <w:sz w:val="16"/>
        </w:rPr>
        <w:t>; to put compulsion on; to restrict; to hold or press back. To keep in check; to hold back from acting, proceeding, or advancing, either by physical or moral force, or by interposing obstacle, to repress or suppress, to curb.</w:t>
      </w:r>
      <w:r w:rsidRPr="00801980">
        <w:rPr>
          <w:sz w:val="16"/>
        </w:rPr>
        <w:tab/>
      </w:r>
    </w:p>
    <w:p w14:paraId="1C9A23D3" w14:textId="77777777" w:rsidR="009F0806" w:rsidRPr="00801980" w:rsidRDefault="009F0806" w:rsidP="009F0806">
      <w:pPr>
        <w:rPr>
          <w:sz w:val="16"/>
        </w:rPr>
      </w:pPr>
      <w:r w:rsidRPr="00801980">
        <w:rPr>
          <w:rStyle w:val="StyleUnderline"/>
        </w:rPr>
        <w:t>In contrast</w:t>
      </w:r>
      <w:r w:rsidRPr="00801980">
        <w:rPr>
          <w:sz w:val="16"/>
        </w:rPr>
        <w:t>, the terms "</w:t>
      </w:r>
      <w:r w:rsidRPr="00801980">
        <w:rPr>
          <w:rStyle w:val="StyleUnderline"/>
        </w:rPr>
        <w:t>supervise</w:t>
      </w:r>
      <w:proofErr w:type="gramStart"/>
      <w:r w:rsidRPr="00801980">
        <w:rPr>
          <w:rStyle w:val="StyleUnderline"/>
        </w:rPr>
        <w:t>"</w:t>
      </w:r>
      <w:proofErr w:type="gramEnd"/>
      <w:r w:rsidRPr="00801980">
        <w:rPr>
          <w:rStyle w:val="StyleUnderline"/>
        </w:rPr>
        <w:t xml:space="preserve"> and "supervisor" are</w:t>
      </w:r>
      <w:r w:rsidRPr="00801980">
        <w:rPr>
          <w:sz w:val="16"/>
        </w:rPr>
        <w:t xml:space="preserve"> defined as; </w:t>
      </w:r>
      <w:r w:rsidRPr="00801980">
        <w:rPr>
          <w:rStyle w:val="StyleUnderline"/>
        </w:rPr>
        <w:t>To have</w:t>
      </w:r>
      <w:r w:rsidRPr="00801980">
        <w:rPr>
          <w:sz w:val="16"/>
        </w:rPr>
        <w:t xml:space="preserve"> general </w:t>
      </w:r>
      <w:r w:rsidRPr="00801980">
        <w:rPr>
          <w:rStyle w:val="StyleUnderline"/>
        </w:rPr>
        <w:t>oversight</w:t>
      </w:r>
      <w:r w:rsidRPr="00801980">
        <w:rPr>
          <w:sz w:val="16"/>
        </w:rPr>
        <w:t xml:space="preserve"> over, to superintend </w:t>
      </w:r>
      <w:r w:rsidRPr="00801980">
        <w:rPr>
          <w:rStyle w:val="StyleUnderline"/>
        </w:rPr>
        <w:t>or</w:t>
      </w:r>
      <w:r w:rsidRPr="00801980">
        <w:rPr>
          <w:sz w:val="16"/>
        </w:rPr>
        <w:t xml:space="preserve"> to </w:t>
      </w:r>
      <w:r w:rsidRPr="00801980">
        <w:rPr>
          <w:rStyle w:val="StyleUnderline"/>
        </w:rPr>
        <w:t>inspect</w:t>
      </w:r>
      <w:r w:rsidRPr="00801980">
        <w:rPr>
          <w:sz w:val="16"/>
        </w:rPr>
        <w:t xml:space="preserve">. See Supervisor. A surveyor or overseer. . . In a broad sense, one having authority over others, to superintend and direct. The term "supervisor" means an individual having authority, in the interest of the employer, to hire, transfer, suspend, layoff, recall, promote, discharge, assign, reward, or discipline other employees, or responsibility to direct them, or to adjust their grievances, or effectively to recommend such action, if in connection with the foregoing the exercise of such authority is not of a merely routine or clerical nature, but required the use of independent judgment. </w:t>
      </w:r>
    </w:p>
    <w:p w14:paraId="6EB7EBB0" w14:textId="0D6943CA" w:rsidR="009F0806" w:rsidRPr="00801980" w:rsidRDefault="009F0806" w:rsidP="009F0806">
      <w:pPr>
        <w:rPr>
          <w:sz w:val="16"/>
        </w:rPr>
      </w:pPr>
      <w:r w:rsidRPr="00801980">
        <w:rPr>
          <w:sz w:val="16"/>
        </w:rPr>
        <w:t xml:space="preserve">Comparing the above definitions, </w:t>
      </w:r>
      <w:proofErr w:type="gramStart"/>
      <w:r w:rsidRPr="00801980">
        <w:rPr>
          <w:sz w:val="16"/>
        </w:rPr>
        <w:t xml:space="preserve">it is clear that </w:t>
      </w:r>
      <w:r w:rsidRPr="00801980">
        <w:rPr>
          <w:rStyle w:val="StyleUnderline"/>
        </w:rPr>
        <w:t>the</w:t>
      </w:r>
      <w:proofErr w:type="gramEnd"/>
      <w:r w:rsidRPr="00801980">
        <w:rPr>
          <w:sz w:val="16"/>
        </w:rPr>
        <w:t xml:space="preserve"> </w:t>
      </w:r>
      <w:r w:rsidRPr="00801980">
        <w:rPr>
          <w:rStyle w:val="Emphasis"/>
        </w:rPr>
        <w:t>definition of "restriction" is very different from the definition of "supervision</w:t>
      </w:r>
      <w:r w:rsidRPr="00801980">
        <w:rPr>
          <w:sz w:val="16"/>
        </w:rPr>
        <w:t xml:space="preserve">"-very few of the same words are used to explain or define the different terms. In his 2001 stipulation, Mr. </w:t>
      </w:r>
      <w:r w:rsidRPr="00801980">
        <w:rPr>
          <w:rStyle w:val="StyleUnderline"/>
        </w:rPr>
        <w:t>Kincheloe</w:t>
      </w:r>
      <w:r w:rsidRPr="00801980">
        <w:rPr>
          <w:sz w:val="16"/>
        </w:rPr>
        <w:t xml:space="preserve"> essentially </w:t>
      </w:r>
      <w:r w:rsidRPr="00801980">
        <w:rPr>
          <w:rStyle w:val="StyleUnderline"/>
        </w:rPr>
        <w:t xml:space="preserve">agreed to some </w:t>
      </w:r>
      <w:r w:rsidRPr="00801980">
        <w:rPr>
          <w:rStyle w:val="Emphasis"/>
        </w:rPr>
        <w:t>supervision conditions</w:t>
      </w:r>
      <w:r w:rsidRPr="00801980">
        <w:rPr>
          <w:sz w:val="16"/>
        </w:rPr>
        <w:t xml:space="preserve">, </w:t>
      </w:r>
      <w:r w:rsidRPr="00801980">
        <w:rPr>
          <w:rStyle w:val="Emphasis"/>
        </w:rPr>
        <w:t>but</w:t>
      </w:r>
      <w:r w:rsidRPr="00801980">
        <w:rPr>
          <w:sz w:val="16"/>
        </w:rPr>
        <w:t xml:space="preserve"> he </w:t>
      </w:r>
      <w:r w:rsidRPr="00801980">
        <w:rPr>
          <w:rStyle w:val="Emphasis"/>
        </w:rPr>
        <w:t>did not agree to restrict his license</w:t>
      </w:r>
      <w:r w:rsidRPr="00801980">
        <w:rPr>
          <w:sz w:val="16"/>
        </w:rPr>
        <w:t>.</w:t>
      </w:r>
    </w:p>
    <w:p w14:paraId="644F9445" w14:textId="334FAA8F" w:rsidR="00866553" w:rsidRPr="00801980" w:rsidRDefault="008A332E" w:rsidP="00866553">
      <w:pPr>
        <w:pStyle w:val="Heading3"/>
      </w:pPr>
      <w:r w:rsidRPr="00801980">
        <w:t>2</w:t>
      </w:r>
      <w:r w:rsidR="00866553" w:rsidRPr="00801980">
        <w:t xml:space="preserve">NC </w:t>
      </w:r>
      <w:r w:rsidRPr="00801980">
        <w:t>- Regulations/</w:t>
      </w:r>
      <w:r w:rsidR="00866553" w:rsidRPr="00801980">
        <w:t>Conditions</w:t>
      </w:r>
    </w:p>
    <w:p w14:paraId="5BF8132D" w14:textId="0B3AA390" w:rsidR="00866553" w:rsidRPr="00801980" w:rsidRDefault="00866553" w:rsidP="00866553">
      <w:pPr>
        <w:pStyle w:val="Heading4"/>
      </w:pPr>
      <w:r w:rsidRPr="00801980">
        <w:t>Conditions on access are not restrictions</w:t>
      </w:r>
    </w:p>
    <w:p w14:paraId="570485B4" w14:textId="77777777" w:rsidR="00866553" w:rsidRPr="00801980" w:rsidRDefault="00866553" w:rsidP="00866553">
      <w:r w:rsidRPr="00801980">
        <w:t xml:space="preserve">Ronald J. </w:t>
      </w:r>
      <w:r w:rsidRPr="00801980">
        <w:rPr>
          <w:rStyle w:val="Style13ptBold"/>
        </w:rPr>
        <w:t>Scalise</w:t>
      </w:r>
      <w:r w:rsidRPr="00801980">
        <w:t xml:space="preserve"> Jr (A.D. Freeman Associate Professor of Law, Tulane University Law School) March </w:t>
      </w:r>
      <w:r w:rsidRPr="00801980">
        <w:rPr>
          <w:rStyle w:val="Style13ptBold"/>
        </w:rPr>
        <w:t>2011</w:t>
      </w:r>
      <w:r w:rsidRPr="00801980">
        <w:t xml:space="preserve"> “PUBLIC POLICY AND ANTISOCIAL TESTATORS” Cardozo Law Review 32 Cardozo L. Rev. 1315, Lexis</w:t>
      </w:r>
    </w:p>
    <w:p w14:paraId="4900D60C" w14:textId="2DAD29C0" w:rsidR="00866553" w:rsidRPr="00801980" w:rsidRDefault="00866553" w:rsidP="00866553">
      <w:pPr>
        <w:rPr>
          <w:sz w:val="16"/>
        </w:rPr>
      </w:pPr>
      <w:r w:rsidRPr="00801980">
        <w:rPr>
          <w:sz w:val="16"/>
        </w:rPr>
        <w:t xml:space="preserve">A second problem with the fundamental rights approach to prohibiting conditions is one of characterization. </w:t>
      </w:r>
      <w:r w:rsidRPr="00801980">
        <w:rPr>
          <w:rStyle w:val="StyleUnderline"/>
        </w:rPr>
        <w:t>Although</w:t>
      </w:r>
      <w:r w:rsidRPr="00801980">
        <w:rPr>
          <w:sz w:val="16"/>
        </w:rPr>
        <w:t xml:space="preserve"> testamentary </w:t>
      </w:r>
      <w:r w:rsidRPr="00801980">
        <w:rPr>
          <w:rStyle w:val="StyleUnderline"/>
        </w:rPr>
        <w:t>conditions are often referred to as</w:t>
      </w:r>
      <w:r w:rsidRPr="00801980">
        <w:rPr>
          <w:sz w:val="16"/>
        </w:rPr>
        <w:t xml:space="preserve"> testamentary restraints or </w:t>
      </w:r>
      <w:r w:rsidRPr="00801980">
        <w:rPr>
          <w:rStyle w:val="StyleUnderline"/>
        </w:rPr>
        <w:t>restrictions, there is no</w:t>
      </w:r>
      <w:r w:rsidRPr="00801980">
        <w:rPr>
          <w:sz w:val="16"/>
        </w:rPr>
        <w:t xml:space="preserve"> "restraint" or "</w:t>
      </w:r>
      <w:r w:rsidRPr="00801980">
        <w:rPr>
          <w:rStyle w:val="StyleUnderline"/>
        </w:rPr>
        <w:t>restriction" involved in these cases. To be sure, there is pressure</w:t>
      </w:r>
      <w:r w:rsidRPr="00801980">
        <w:rPr>
          <w:sz w:val="16"/>
        </w:rPr>
        <w:t xml:space="preserve">; </w:t>
      </w:r>
      <w:r w:rsidRPr="00801980">
        <w:rPr>
          <w:rStyle w:val="StyleUnderline"/>
        </w:rPr>
        <w:t>there is influence; and there is persuasion</w:t>
      </w:r>
      <w:r w:rsidRPr="00801980">
        <w:rPr>
          <w:sz w:val="16"/>
        </w:rPr>
        <w:t xml:space="preserve">. Restraint or </w:t>
      </w:r>
      <w:r w:rsidRPr="00801980">
        <w:rPr>
          <w:rStyle w:val="StyleUnderline"/>
        </w:rPr>
        <w:t>restriction, however, goes too far</w:t>
      </w:r>
      <w:r w:rsidRPr="00801980">
        <w:rPr>
          <w:sz w:val="16"/>
        </w:rPr>
        <w:t xml:space="preserve">. The words "restriction" or "restraint" conjure images of a deprivation of freedom. Courts issue "restraining orders" and curtail the liberty of abusers from approaching their victims. The police "restrain" criminals and violent offenders. </w:t>
      </w:r>
      <w:r w:rsidRPr="00801980">
        <w:rPr>
          <w:rStyle w:val="StyleUnderline"/>
        </w:rPr>
        <w:t>But giving a gift</w:t>
      </w:r>
      <w:r w:rsidRPr="00801980">
        <w:rPr>
          <w:sz w:val="16"/>
        </w:rPr>
        <w:t xml:space="preserve"> or leaving a bequest to someone </w:t>
      </w:r>
      <w:r w:rsidRPr="00801980">
        <w:rPr>
          <w:rStyle w:val="StyleUnderline"/>
        </w:rPr>
        <w:t>under the condition that they do something is hardly a restraint</w:t>
      </w:r>
      <w:r w:rsidRPr="00801980">
        <w:rPr>
          <w:sz w:val="16"/>
        </w:rPr>
        <w:t xml:space="preserve">. In fact, </w:t>
      </w:r>
      <w:r w:rsidRPr="00801980">
        <w:rPr>
          <w:rStyle w:val="StyleUnderline"/>
        </w:rPr>
        <w:t>a better description</w:t>
      </w:r>
      <w:r w:rsidRPr="00801980">
        <w:rPr>
          <w:sz w:val="16"/>
        </w:rPr>
        <w:t xml:space="preserve"> of these situations </w:t>
      </w:r>
      <w:r w:rsidRPr="00801980">
        <w:rPr>
          <w:rStyle w:val="StyleUnderline"/>
        </w:rPr>
        <w:t>would be to think of them as gifts with "strings attached"</w:t>
      </w:r>
      <w:r w:rsidRPr="00801980">
        <w:rPr>
          <w:sz w:val="16"/>
        </w:rPr>
        <w:t xml:space="preserve"> or, in some cases, as the proposal of a contractual relationship. 270 In any event, "marital conditions in wills are a far cry from physically coerced marriage (or bachelorhood), which the state has an obvious interest in preventing." 271 </w:t>
      </w:r>
      <w:r w:rsidRPr="00801980">
        <w:rPr>
          <w:rStyle w:val="StyleUnderline"/>
        </w:rPr>
        <w:t>Consider the hypothetical example of T</w:t>
      </w:r>
      <w:r w:rsidRPr="00801980">
        <w:rPr>
          <w:sz w:val="16"/>
        </w:rPr>
        <w:t xml:space="preserve">, a testator, </w:t>
      </w:r>
      <w:r w:rsidRPr="00801980">
        <w:rPr>
          <w:rStyle w:val="StyleUnderline"/>
        </w:rPr>
        <w:t>who leaves to B</w:t>
      </w:r>
      <w:r w:rsidRPr="00801980">
        <w:rPr>
          <w:sz w:val="16"/>
        </w:rPr>
        <w:t xml:space="preserve">, his beneficiary, </w:t>
      </w:r>
      <w:r w:rsidRPr="00801980">
        <w:rPr>
          <w:rStyle w:val="StyleUnderline"/>
        </w:rPr>
        <w:t>a legacy of $ 10,000, only if B does not marry</w:t>
      </w:r>
      <w:r w:rsidRPr="00801980">
        <w:rPr>
          <w:sz w:val="16"/>
        </w:rPr>
        <w:t xml:space="preserve">. B had $ 100,000 of net worth prior to T's death. After T's death, </w:t>
      </w:r>
      <w:r w:rsidRPr="00801980">
        <w:rPr>
          <w:rStyle w:val="StyleUnderline"/>
        </w:rPr>
        <w:t>B has two options. He can renounce the legacy from T and remain status quo</w:t>
      </w:r>
      <w:r w:rsidRPr="00801980">
        <w:rPr>
          <w:sz w:val="16"/>
        </w:rPr>
        <w:t xml:space="preserve"> - </w:t>
      </w:r>
      <w:r w:rsidRPr="00801980">
        <w:rPr>
          <w:rStyle w:val="StyleUnderline"/>
        </w:rPr>
        <w:t>no better and no worse off financially than if he had never met T</w:t>
      </w:r>
      <w:r w:rsidRPr="00801980">
        <w:rPr>
          <w:sz w:val="16"/>
        </w:rPr>
        <w:t xml:space="preserve"> or than if T had never mentioned him in his will (something T certainly did not have to do). </w:t>
      </w:r>
      <w:r w:rsidRPr="00801980">
        <w:rPr>
          <w:rStyle w:val="StyleUnderline"/>
        </w:rPr>
        <w:t>On the other hand, B can accept the legacy</w:t>
      </w:r>
      <w:r w:rsidRPr="00801980">
        <w:rPr>
          <w:sz w:val="16"/>
        </w:rPr>
        <w:t xml:space="preserve"> and now have a net worth of $ 110,000, </w:t>
      </w:r>
      <w:r w:rsidRPr="00801980">
        <w:rPr>
          <w:rStyle w:val="StyleUnderline"/>
        </w:rPr>
        <w:t>but with an obligation not to marry, which he has voluntarily assumed</w:t>
      </w:r>
      <w:r w:rsidRPr="00801980">
        <w:rPr>
          <w:sz w:val="16"/>
        </w:rPr>
        <w:t xml:space="preserve">. In short, </w:t>
      </w:r>
      <w:r w:rsidRPr="00801980">
        <w:rPr>
          <w:rStyle w:val="StyleUnderline"/>
        </w:rPr>
        <w:t xml:space="preserve">in neither situation is B </w:t>
      </w:r>
      <w:r w:rsidRPr="00801980">
        <w:rPr>
          <w:sz w:val="16"/>
        </w:rPr>
        <w:t>"restrained," "</w:t>
      </w:r>
      <w:r w:rsidRPr="00801980">
        <w:rPr>
          <w:rStyle w:val="StyleUnderline"/>
        </w:rPr>
        <w:t>restricted</w:t>
      </w:r>
      <w:r w:rsidRPr="00801980">
        <w:rPr>
          <w:sz w:val="16"/>
        </w:rPr>
        <w:t xml:space="preserve">," or "worse off" than he was. </w:t>
      </w:r>
      <w:r w:rsidRPr="00801980">
        <w:rPr>
          <w:rStyle w:val="StyleUnderline"/>
        </w:rPr>
        <w:t>The only way to view B as in a worse position than he had been is to compare B's status after having accepted the legacy with B's status after having received the legacy, if the legacy did not contain a condition. Such a comparison of B's alternate status might be something that B contemplates</w:t>
      </w:r>
      <w:r w:rsidRPr="00801980">
        <w:rPr>
          <w:sz w:val="16"/>
        </w:rPr>
        <w:t xml:space="preserve"> (i.e., B may [*1356] wish he were able to keep the $ 10,000 without having to agree not to marry), </w:t>
      </w:r>
      <w:r w:rsidRPr="00801980">
        <w:rPr>
          <w:rStyle w:val="StyleUnderline"/>
        </w:rPr>
        <w:t>but it is clearly not a proper basis for comparison</w:t>
      </w:r>
      <w:r w:rsidRPr="00801980">
        <w:rPr>
          <w:sz w:val="16"/>
        </w:rPr>
        <w:t>.</w:t>
      </w:r>
    </w:p>
    <w:p w14:paraId="7A97C15E" w14:textId="77777777" w:rsidR="00866553" w:rsidRPr="00801980" w:rsidRDefault="00866553" w:rsidP="00866553">
      <w:pPr>
        <w:pStyle w:val="Heading4"/>
      </w:pPr>
      <w:r w:rsidRPr="00801980">
        <w:t>Easy litmus test—can you comply? If you can, it is regulation, not restriction</w:t>
      </w:r>
    </w:p>
    <w:p w14:paraId="2AE230A8" w14:textId="77777777" w:rsidR="00866553" w:rsidRPr="00801980" w:rsidRDefault="00866553" w:rsidP="00866553">
      <w:r w:rsidRPr="00801980">
        <w:rPr>
          <w:rStyle w:val="Style13ptBold"/>
        </w:rPr>
        <w:t>Mohammed 7</w:t>
      </w:r>
      <w:r w:rsidRPr="00801980">
        <w:t xml:space="preserve"> Kerala High Court Sri </w:t>
      </w:r>
      <w:proofErr w:type="spellStart"/>
      <w:r w:rsidRPr="00801980">
        <w:t>Chithira</w:t>
      </w:r>
      <w:proofErr w:type="spellEnd"/>
      <w:r w:rsidRPr="00801980">
        <w:t xml:space="preserve"> Aero And Adventure ... vs The Director General </w:t>
      </w:r>
      <w:proofErr w:type="gramStart"/>
      <w:r w:rsidRPr="00801980">
        <w:t>Of</w:t>
      </w:r>
      <w:proofErr w:type="gramEnd"/>
      <w:r w:rsidRPr="00801980">
        <w:t xml:space="preserve"> Civil ... on 24 January, 1997 Equivalent citations: AIR 1997 Ker 121 Author: P Mohammed Bench: P Mohammed </w:t>
      </w:r>
    </w:p>
    <w:p w14:paraId="42715A19" w14:textId="77777777" w:rsidR="00866553" w:rsidRPr="00801980" w:rsidRDefault="00866553" w:rsidP="00866553">
      <w:r w:rsidRPr="00801980">
        <w:t xml:space="preserve">Microlight aircrafts or </w:t>
      </w:r>
      <w:r w:rsidRPr="00801980">
        <w:rPr>
          <w:rStyle w:val="StyleUnderline"/>
        </w:rPr>
        <w:t>hang gliders shall not be flown over an assembly of persons</w:t>
      </w:r>
      <w:r w:rsidRPr="00801980">
        <w:t xml:space="preserve"> or over congested areas or restricted areas including cantonment areas, </w:t>
      </w:r>
      <w:proofErr w:type="spellStart"/>
      <w:r w:rsidRPr="00801980">
        <w:t>defence</w:t>
      </w:r>
      <w:proofErr w:type="spellEnd"/>
      <w:r w:rsidRPr="00801980">
        <w:t xml:space="preserve"> installations etc. unless prior permission in writing is obtained from appropriate authorities. </w:t>
      </w:r>
      <w:r w:rsidRPr="00801980">
        <w:rPr>
          <w:rStyle w:val="StyleUnderline"/>
        </w:rPr>
        <w:t xml:space="preserve">These provisions do not create any </w:t>
      </w:r>
      <w:r w:rsidRPr="00801980">
        <w:rPr>
          <w:rStyle w:val="UnderlineBold"/>
        </w:rPr>
        <w:t>restrictions</w:t>
      </w:r>
      <w:r w:rsidRPr="00801980">
        <w:t xml:space="preserve">. </w:t>
      </w:r>
      <w:r w:rsidRPr="00801980">
        <w:rPr>
          <w:rStyle w:val="UnderlineBold"/>
        </w:rPr>
        <w:t xml:space="preserve">There is no total prohibition of operation of </w:t>
      </w:r>
      <w:r w:rsidRPr="00801980">
        <w:rPr>
          <w:rStyle w:val="UnderlineBold"/>
          <w:rFonts w:cs="Arial"/>
        </w:rPr>
        <w:t>microlight aircraft or</w:t>
      </w:r>
      <w:r w:rsidRPr="00801980">
        <w:rPr>
          <w:rStyle w:val="UnderlineBold"/>
        </w:rPr>
        <w:t xml:space="preserve"> hang gliders.</w:t>
      </w:r>
      <w:r w:rsidRPr="00801980">
        <w:t xml:space="preserve"> </w:t>
      </w:r>
      <w:r w:rsidRPr="00801980">
        <w:rPr>
          <w:rStyle w:val="UnderlineBold"/>
        </w:rPr>
        <w:t>The distinction between 'regulation' and 'restriction' must be clearly perceived</w:t>
      </w:r>
      <w:r w:rsidRPr="00801980">
        <w:t xml:space="preserve">. </w:t>
      </w:r>
      <w:r w:rsidRPr="00801980">
        <w:rPr>
          <w:rStyle w:val="StyleUnderline"/>
        </w:rPr>
        <w:t>The 'regulation' is a process which aids main function within the legal precinct whereas 'restriction' is a process which prevents the function</w:t>
      </w:r>
      <w:r w:rsidRPr="00801980">
        <w:t xml:space="preserve"> without legal sanction. </w:t>
      </w:r>
      <w:r w:rsidRPr="00801980">
        <w:rPr>
          <w:rStyle w:val="StyleUnderline"/>
        </w:rPr>
        <w:t xml:space="preserve">Regulation is </w:t>
      </w:r>
      <w:proofErr w:type="gramStart"/>
      <w:r w:rsidRPr="00801980">
        <w:rPr>
          <w:rStyle w:val="StyleUnderline"/>
        </w:rPr>
        <w:t>allowable</w:t>
      </w:r>
      <w:proofErr w:type="gramEnd"/>
      <w:r w:rsidRPr="00801980">
        <w:rPr>
          <w:rStyle w:val="StyleUnderline"/>
        </w:rPr>
        <w:t xml:space="preserve"> but restriction is objectionable</w:t>
      </w:r>
      <w:r w:rsidRPr="00801980">
        <w:t xml:space="preserve">. What is contained in the impugned clauses is, only regulations and not restrictions, complete or partial. They are issued with authority conferred on the first respondent, under Rule 133A of the Aircraft Rules consistent with the provisions contained in the Aircraft Act 1934 relating to the operation, use etc. of aircrafts flying in India. </w:t>
      </w:r>
    </w:p>
    <w:p w14:paraId="119A4C59" w14:textId="3ACB4366" w:rsidR="00866553" w:rsidRPr="00801980" w:rsidRDefault="008A332E" w:rsidP="00866553">
      <w:pPr>
        <w:pStyle w:val="Heading4"/>
      </w:pPr>
      <w:r w:rsidRPr="00801980">
        <w:t>Regulations are limitations intended to facilitate activity – restrictions are intended to prohibit</w:t>
      </w:r>
    </w:p>
    <w:p w14:paraId="676FAEF2" w14:textId="77777777" w:rsidR="00866553" w:rsidRPr="00801980" w:rsidRDefault="00866553" w:rsidP="00866553">
      <w:pPr>
        <w:rPr>
          <w:rStyle w:val="Style13ptBold"/>
        </w:rPr>
      </w:pPr>
      <w:r w:rsidRPr="00801980">
        <w:rPr>
          <w:rStyle w:val="Style13ptBold"/>
        </w:rPr>
        <w:t>Sinha 6</w:t>
      </w:r>
    </w:p>
    <w:p w14:paraId="42977818" w14:textId="77777777" w:rsidR="00866553" w:rsidRPr="00801980" w:rsidRDefault="00866553" w:rsidP="00866553">
      <w:r w:rsidRPr="00801980">
        <w:t xml:space="preserve">Supreme Court of India Union Of India &amp; </w:t>
      </w:r>
      <w:proofErr w:type="spellStart"/>
      <w:r w:rsidRPr="00801980">
        <w:t>Ors</w:t>
      </w:r>
      <w:proofErr w:type="spellEnd"/>
      <w:r w:rsidRPr="00801980">
        <w:t xml:space="preserve"> vs M/S. Asian Food Industries on 7 November, 2006 Author: S.B. Sinha Bench: S Sinha, Mark, E </w:t>
      </w:r>
      <w:proofErr w:type="spellStart"/>
      <w:proofErr w:type="gramStart"/>
      <w:r w:rsidRPr="00801980">
        <w:t>Katju</w:t>
      </w:r>
      <w:proofErr w:type="spellEnd"/>
      <w:r w:rsidRPr="00801980">
        <w:t xml:space="preserve">  CASE</w:t>
      </w:r>
      <w:proofErr w:type="gramEnd"/>
      <w:r w:rsidRPr="00801980">
        <w:t xml:space="preserve"> NO.:  Writ Petition (civil) 4695 of 2006  PETITIONER:  Union of India &amp; </w:t>
      </w:r>
      <w:proofErr w:type="spellStart"/>
      <w:r w:rsidRPr="00801980">
        <w:t>Ors</w:t>
      </w:r>
      <w:proofErr w:type="spellEnd"/>
      <w:r w:rsidRPr="00801980">
        <w:t xml:space="preserve">.  RESPONDENT:  M/s. Asian Food Industries  DATE OF JUDGMENT: 07/11/2006  BENCH:  S.B. Sinha &amp; </w:t>
      </w:r>
      <w:proofErr w:type="spellStart"/>
      <w:r w:rsidRPr="00801980">
        <w:t>Markandey</w:t>
      </w:r>
      <w:proofErr w:type="spellEnd"/>
      <w:r w:rsidRPr="00801980">
        <w:t xml:space="preserve"> </w:t>
      </w:r>
      <w:proofErr w:type="spellStart"/>
      <w:r w:rsidRPr="00801980">
        <w:t>Katju</w:t>
      </w:r>
      <w:proofErr w:type="spellEnd"/>
      <w:r w:rsidRPr="00801980">
        <w:t xml:space="preserve">  JUDGMENT:  J U D G M E N T  [Arising out of S.L.P. (Civil) No. 17008 of 2006] WITH  CIVIL APPEAL NO. 4696 OF 2006 [Arising out of S.L.P. (Civil) No. 17558 of 2006]  S.B. SINHA, J :  </w:t>
      </w:r>
      <w:hyperlink r:id="rId14" w:history="1">
        <w:r w:rsidRPr="00801980">
          <w:rPr>
            <w:rStyle w:val="Hyperlink"/>
          </w:rPr>
          <w:t>http://www.indiankanoon.org/doc/437310/</w:t>
        </w:r>
      </w:hyperlink>
    </w:p>
    <w:p w14:paraId="47E70610" w14:textId="77777777" w:rsidR="00866553" w:rsidRPr="00801980" w:rsidRDefault="00866553" w:rsidP="00866553">
      <w:pPr>
        <w:rPr>
          <w:sz w:val="16"/>
          <w:szCs w:val="16"/>
        </w:rPr>
      </w:pPr>
      <w:r w:rsidRPr="00801980">
        <w:rPr>
          <w:sz w:val="16"/>
          <w:szCs w:val="16"/>
        </w:rPr>
        <w:t xml:space="preserve">We may, however, notice that this Court in State of U.P. and Others v. M/s. Hindustan </w:t>
      </w:r>
      <w:proofErr w:type="spellStart"/>
      <w:r w:rsidRPr="00801980">
        <w:rPr>
          <w:sz w:val="16"/>
          <w:szCs w:val="16"/>
        </w:rPr>
        <w:t>Aluminium</w:t>
      </w:r>
      <w:proofErr w:type="spellEnd"/>
      <w:r w:rsidRPr="00801980">
        <w:rPr>
          <w:sz w:val="16"/>
          <w:szCs w:val="16"/>
        </w:rPr>
        <w:t xml:space="preserve"> </w:t>
      </w:r>
      <w:proofErr w:type="spellStart"/>
      <w:r w:rsidRPr="00801980">
        <w:rPr>
          <w:sz w:val="16"/>
          <w:szCs w:val="16"/>
        </w:rPr>
        <w:t>Corpn</w:t>
      </w:r>
      <w:proofErr w:type="spellEnd"/>
      <w:r w:rsidRPr="00801980">
        <w:rPr>
          <w:sz w:val="16"/>
          <w:szCs w:val="16"/>
        </w:rPr>
        <w:t>. and others [AIR 1979 SC 1459] stated the law thus:</w:t>
      </w:r>
    </w:p>
    <w:p w14:paraId="04E06962" w14:textId="77777777" w:rsidR="00866553" w:rsidRPr="00801980" w:rsidRDefault="00866553" w:rsidP="00866553">
      <w:pPr>
        <w:rPr>
          <w:sz w:val="14"/>
        </w:rPr>
      </w:pPr>
      <w:r w:rsidRPr="00801980">
        <w:rPr>
          <w:sz w:val="14"/>
        </w:rPr>
        <w:t xml:space="preserve">"It appears that </w:t>
      </w:r>
      <w:r w:rsidRPr="00801980">
        <w:rPr>
          <w:rStyle w:val="StyleUnderline"/>
        </w:rPr>
        <w:t xml:space="preserve">a </w:t>
      </w:r>
      <w:r w:rsidRPr="00801980">
        <w:rPr>
          <w:rStyle w:val="UnderlineBold"/>
          <w:rFonts w:eastAsia="Batang"/>
        </w:rPr>
        <w:t xml:space="preserve">distinction </w:t>
      </w:r>
      <w:r w:rsidRPr="00801980">
        <w:rPr>
          <w:rStyle w:val="StyleUnderline"/>
        </w:rPr>
        <w:t xml:space="preserve">between </w:t>
      </w:r>
      <w:r w:rsidRPr="00801980">
        <w:rPr>
          <w:rStyle w:val="UnderlineBold"/>
          <w:rFonts w:eastAsia="Batang"/>
        </w:rPr>
        <w:t>regulation and restriction</w:t>
      </w:r>
      <w:r w:rsidRPr="00801980">
        <w:rPr>
          <w:sz w:val="14"/>
        </w:rPr>
        <w:t xml:space="preserve"> </w:t>
      </w:r>
      <w:r w:rsidRPr="00801980">
        <w:rPr>
          <w:rStyle w:val="StyleUnderline"/>
        </w:rPr>
        <w:t>or prohibition has always been drawn</w:t>
      </w:r>
      <w:r w:rsidRPr="00801980">
        <w:rPr>
          <w:sz w:val="14"/>
        </w:rPr>
        <w:t xml:space="preserve">, ever since Municipal Corporation of the City of Toronto v. Virgo. </w:t>
      </w:r>
      <w:r w:rsidRPr="00801980">
        <w:rPr>
          <w:rStyle w:val="StyleUnderline"/>
        </w:rPr>
        <w:t xml:space="preserve">Regulation promotes the freedom or the facility which is required to be regulated in the interest of all concerned, whereas prohibition </w:t>
      </w:r>
      <w:r w:rsidRPr="00801980">
        <w:rPr>
          <w:sz w:val="14"/>
        </w:rPr>
        <w:t>obstructs or</w:t>
      </w:r>
      <w:r w:rsidRPr="00801980">
        <w:rPr>
          <w:rStyle w:val="StyleUnderline"/>
        </w:rPr>
        <w:t xml:space="preserve"> shuts off</w:t>
      </w:r>
      <w:r w:rsidRPr="00801980">
        <w:rPr>
          <w:sz w:val="14"/>
        </w:rPr>
        <w:t xml:space="preserve">, or denies it to those to whom it is applied. </w:t>
      </w:r>
      <w:r w:rsidRPr="00801980">
        <w:rPr>
          <w:rStyle w:val="UnderlineBold"/>
          <w:rFonts w:eastAsia="Batang"/>
        </w:rPr>
        <w:t xml:space="preserve">The Oxford English Dictionary does not define regulate to include prohibition so that if it had been the intention to prohibit the supply, distribution, consumption or use of energy, the legislature would not have contented itself with the use of the word regulating </w:t>
      </w:r>
      <w:r w:rsidRPr="00801980">
        <w:rPr>
          <w:sz w:val="14"/>
        </w:rPr>
        <w:t xml:space="preserve">without using the word prohibiting or some such word, to bring out that effect." </w:t>
      </w:r>
    </w:p>
    <w:p w14:paraId="303798B6" w14:textId="77777777" w:rsidR="00866553" w:rsidRPr="00801980" w:rsidRDefault="00866553" w:rsidP="00866553">
      <w:pPr>
        <w:pStyle w:val="Heading4"/>
      </w:pPr>
      <w:r w:rsidRPr="00801980">
        <w:t>Regulations are distinct from direct prohibitions – prefer our interpretation because it is grounded in the US constitution***</w:t>
      </w:r>
    </w:p>
    <w:p w14:paraId="5FEA5C3A" w14:textId="77777777" w:rsidR="00866553" w:rsidRPr="00801980" w:rsidRDefault="00866553" w:rsidP="00866553">
      <w:r w:rsidRPr="00801980">
        <w:t xml:space="preserve">Randy </w:t>
      </w:r>
      <w:r w:rsidRPr="00801980">
        <w:rPr>
          <w:rStyle w:val="Style13ptBold"/>
        </w:rPr>
        <w:t>Barnett</w:t>
      </w:r>
      <w:r w:rsidRPr="00801980">
        <w:t xml:space="preserve"> (writer for the Free Republic) June </w:t>
      </w:r>
      <w:r w:rsidRPr="00801980">
        <w:rPr>
          <w:rStyle w:val="Style13ptBold"/>
        </w:rPr>
        <w:t>2005</w:t>
      </w:r>
      <w:r w:rsidRPr="00801980">
        <w:t xml:space="preserve"> “The power to regulate v. the power to prohibit” http://www.freerepublic.com/focus/f-news/1419654/posts</w:t>
      </w:r>
    </w:p>
    <w:p w14:paraId="3CE0FC4E" w14:textId="77777777" w:rsidR="00866553" w:rsidRPr="00801980" w:rsidRDefault="00866553" w:rsidP="00866553">
      <w:r w:rsidRPr="00801980">
        <w:t xml:space="preserve">The power to regulate does not generally include the power to prohibit. </w:t>
      </w:r>
    </w:p>
    <w:p w14:paraId="1E3C1102" w14:textId="77777777" w:rsidR="00866553" w:rsidRPr="00801980" w:rsidRDefault="00866553" w:rsidP="00866553">
      <w:r w:rsidRPr="00801980">
        <w:t>Samuel Johnson defines "to regulate" as "To adjust by rule or method</w:t>
      </w:r>
      <w:proofErr w:type="gramStart"/>
      <w:r w:rsidRPr="00801980">
        <w:t>. . . .</w:t>
      </w:r>
      <w:proofErr w:type="gramEnd"/>
      <w:r w:rsidRPr="00801980">
        <w:t xml:space="preserve"> To direct." In other words, the term "to regulate" means "to make regular."</w:t>
      </w:r>
      <w:r w:rsidRPr="00801980">
        <w:rPr>
          <w:sz w:val="12"/>
        </w:rPr>
        <w:t xml:space="preserve">¶ </w:t>
      </w:r>
      <w:r w:rsidRPr="00801980">
        <w:rPr>
          <w:rStyle w:val="StyleUnderline"/>
        </w:rPr>
        <w:t>The power to regulate is</w:t>
      </w:r>
      <w:proofErr w:type="gramStart"/>
      <w:r w:rsidRPr="00801980">
        <w:t xml:space="preserve">, in essence, </w:t>
      </w:r>
      <w:r w:rsidRPr="00801980">
        <w:rPr>
          <w:rStyle w:val="StyleUnderline"/>
        </w:rPr>
        <w:t>the</w:t>
      </w:r>
      <w:proofErr w:type="gramEnd"/>
      <w:r w:rsidRPr="00801980">
        <w:rPr>
          <w:rStyle w:val="StyleUnderline"/>
        </w:rPr>
        <w:t xml:space="preserve"> power to say, "if you want to do something, here is how you must do it.</w:t>
      </w:r>
      <w:r w:rsidRPr="00801980">
        <w:t xml:space="preserve">" For example, the making of contracts and wills are "regulated" by the law of contracts and estates. To make an enforceable agreement for a sale of goods over five hundred dollars requires that the agreement be in writing. To make a will requires a specified number of witnesses to one's signature. These requirements regulate--or "make regular"--the making of contracts and wills by subjecting them to a rule or </w:t>
      </w:r>
      <w:proofErr w:type="gramStart"/>
      <w:r w:rsidRPr="00801980">
        <w:t>method.</w:t>
      </w:r>
      <w:r w:rsidRPr="00801980">
        <w:rPr>
          <w:sz w:val="12"/>
        </w:rPr>
        <w:t>¶</w:t>
      </w:r>
      <w:proofErr w:type="gramEnd"/>
      <w:r w:rsidRPr="00801980">
        <w:rPr>
          <w:sz w:val="12"/>
        </w:rPr>
        <w:t xml:space="preserve"> </w:t>
      </w:r>
      <w:r w:rsidRPr="00801980">
        <w:rPr>
          <w:rStyle w:val="StyleUnderline"/>
        </w:rPr>
        <w:t>The power to regulate the making of contracts</w:t>
      </w:r>
      <w:r w:rsidRPr="00801980">
        <w:t xml:space="preserve"> or wills </w:t>
      </w:r>
      <w:r w:rsidRPr="00801980">
        <w:rPr>
          <w:rStyle w:val="StyleUnderline"/>
        </w:rPr>
        <w:t>is not the power to prohibit</w:t>
      </w:r>
      <w:r w:rsidRPr="00801980">
        <w:t xml:space="preserve"> such activity, </w:t>
      </w:r>
      <w:r w:rsidRPr="00801980">
        <w:rPr>
          <w:rStyle w:val="StyleUnderline"/>
        </w:rPr>
        <w:t xml:space="preserve">even though contracts </w:t>
      </w:r>
      <w:r w:rsidRPr="00801980">
        <w:t xml:space="preserve">or wills </w:t>
      </w:r>
      <w:r w:rsidRPr="00801980">
        <w:rPr>
          <w:rStyle w:val="StyleUnderline"/>
        </w:rPr>
        <w:t>that do not conform to the regulation are necessarily unenforceable</w:t>
      </w:r>
      <w:r w:rsidRPr="00801980">
        <w:t>. A pure regulation of commerce, then, is a set of rules that tells people, "If you want to trade or exchange with others, here is how you must go about it."</w:t>
      </w:r>
      <w:r w:rsidRPr="00801980">
        <w:rPr>
          <w:sz w:val="12"/>
        </w:rPr>
        <w:t xml:space="preserve">¶ </w:t>
      </w:r>
      <w:r w:rsidRPr="00801980">
        <w:rPr>
          <w:rStyle w:val="StyleUnderline"/>
        </w:rPr>
        <w:t>In contrast</w:t>
      </w:r>
      <w:r w:rsidRPr="00801980">
        <w:t>, Johnson defines "</w:t>
      </w:r>
      <w:r w:rsidRPr="00801980">
        <w:rPr>
          <w:rStyle w:val="StyleUnderline"/>
        </w:rPr>
        <w:t>to prohibit</w:t>
      </w:r>
      <w:r w:rsidRPr="00801980">
        <w:t xml:space="preserve">" as "1. </w:t>
      </w:r>
      <w:r w:rsidRPr="00801980">
        <w:rPr>
          <w:rStyle w:val="StyleUnderline"/>
        </w:rPr>
        <w:t>To forbid</w:t>
      </w:r>
      <w:r w:rsidRPr="00801980">
        <w:t>; to interdict by authority</w:t>
      </w:r>
      <w:proofErr w:type="gramStart"/>
      <w:r w:rsidRPr="00801980">
        <w:t>. . . .</w:t>
      </w:r>
      <w:proofErr w:type="gramEnd"/>
      <w:r w:rsidRPr="00801980">
        <w:t xml:space="preserve"> 2. To debar; to hinder."</w:t>
      </w:r>
      <w:r w:rsidRPr="00801980">
        <w:rPr>
          <w:sz w:val="12"/>
        </w:rPr>
        <w:t xml:space="preserve">¶ </w:t>
      </w:r>
      <w:r w:rsidRPr="00801980">
        <w:t xml:space="preserve">Forbidding, interdicting, and hindering </w:t>
      </w:r>
      <w:r w:rsidRPr="00801980">
        <w:rPr>
          <w:rStyle w:val="StyleUnderline"/>
        </w:rPr>
        <w:t>are not the same thing as regulating</w:t>
      </w:r>
      <w:r w:rsidRPr="00801980">
        <w:t xml:space="preserve">, or "making regular," or adjusting by rule or method. </w:t>
      </w:r>
      <w:r w:rsidRPr="00801980">
        <w:rPr>
          <w:rStyle w:val="StyleUnderline"/>
        </w:rPr>
        <w:t xml:space="preserve">It does not tell you how to do something, but instead tells you that you may not do it at </w:t>
      </w:r>
      <w:proofErr w:type="gramStart"/>
      <w:r w:rsidRPr="00801980">
        <w:rPr>
          <w:rStyle w:val="StyleUnderline"/>
        </w:rPr>
        <w:t>all.</w:t>
      </w:r>
      <w:r w:rsidRPr="00801980">
        <w:rPr>
          <w:rStyle w:val="StyleUnderline"/>
          <w:sz w:val="12"/>
        </w:rPr>
        <w:t>¶</w:t>
      </w:r>
      <w:proofErr w:type="gramEnd"/>
      <w:r w:rsidRPr="00801980">
        <w:rPr>
          <w:sz w:val="12"/>
        </w:rPr>
        <w:t xml:space="preserve"> </w:t>
      </w:r>
      <w:r w:rsidRPr="00801980">
        <w:t xml:space="preserve">And in Johnson's dictionary, </w:t>
      </w:r>
      <w:r w:rsidRPr="00801980">
        <w:rPr>
          <w:rStyle w:val="StyleUnderline"/>
        </w:rPr>
        <w:t>neither "to regulate" nor "to prohibit" is defined in terms of the other</w:t>
      </w:r>
      <w:r w:rsidRPr="00801980">
        <w:t xml:space="preserve">; </w:t>
      </w:r>
      <w:r w:rsidRPr="00801980">
        <w:rPr>
          <w:rStyle w:val="StyleUnderline"/>
        </w:rPr>
        <w:t>each seems quite distinct</w:t>
      </w:r>
      <w:r w:rsidRPr="00801980">
        <w:t xml:space="preserve">. Indeed, </w:t>
      </w:r>
      <w:r w:rsidRPr="00801980">
        <w:rPr>
          <w:rStyle w:val="StyleUnderline"/>
        </w:rPr>
        <w:t>both terms appear in the Constitution and the context in which they are used suggests that their meanings sharply differ. Apart from the Commerce Clause, the terms "regulate</w:t>
      </w:r>
      <w:proofErr w:type="gramStart"/>
      <w:r w:rsidRPr="00801980">
        <w:rPr>
          <w:rStyle w:val="StyleUnderline"/>
        </w:rPr>
        <w:t>"</w:t>
      </w:r>
      <w:proofErr w:type="gramEnd"/>
      <w:r w:rsidRPr="00801980">
        <w:rPr>
          <w:rStyle w:val="StyleUnderline"/>
        </w:rPr>
        <w:t xml:space="preserve"> or "regulation" appear seven other times in the body of the Constitution and three times in the amendments </w:t>
      </w:r>
      <w:r w:rsidRPr="00801980">
        <w:t xml:space="preserve">proposed by Congress to the states, though only once in the Bill of Rights as ratified. </w:t>
      </w:r>
      <w:r w:rsidRPr="00801980">
        <w:rPr>
          <w:rStyle w:val="StyleUnderline"/>
        </w:rPr>
        <w:t>The term "prohibit" is used once in the body of the Constitution and twice in the Bill of Rights</w:t>
      </w:r>
      <w:r w:rsidRPr="00801980">
        <w:t xml:space="preserve">. </w:t>
      </w:r>
      <w:r w:rsidRPr="00801980">
        <w:rPr>
          <w:rStyle w:val="StyleUnderline"/>
        </w:rPr>
        <w:t>Article I, Section 4 gives Congress the power to "alter such Regulations" on the time, place, and manner of elections prescribed by state legislatures. Clearly, the power to regulate or facilitate elections is not the power to prohibit them</w:t>
      </w:r>
      <w:r w:rsidRPr="00801980">
        <w:t xml:space="preserve">. Article I, Section 8 gives Congress the power "to . . . regulate the Value" of money, not to prohibit the use of money or to "regulate" its value to </w:t>
      </w:r>
      <w:proofErr w:type="gramStart"/>
      <w:r w:rsidRPr="00801980">
        <w:t>zero.</w:t>
      </w:r>
      <w:r w:rsidRPr="00801980">
        <w:rPr>
          <w:sz w:val="12"/>
        </w:rPr>
        <w:t>¶</w:t>
      </w:r>
      <w:proofErr w:type="gramEnd"/>
      <w:r w:rsidRPr="00801980">
        <w:rPr>
          <w:sz w:val="12"/>
        </w:rPr>
        <w:t xml:space="preserve"> </w:t>
      </w:r>
      <w:r w:rsidRPr="00801980">
        <w:rPr>
          <w:rStyle w:val="StyleUnderline"/>
        </w:rPr>
        <w:t>In two places the Constitution makes an explicit distinction between prohibition and regulation</w:t>
      </w:r>
      <w:r w:rsidRPr="00801980">
        <w:t xml:space="preserve">. </w:t>
      </w:r>
      <w:r w:rsidRPr="00801980">
        <w:rPr>
          <w:rStyle w:val="StyleUnderline"/>
        </w:rPr>
        <w:t>Article III, Section 2</w:t>
      </w:r>
      <w:r w:rsidRPr="00801980">
        <w:t xml:space="preserve"> gives the Supreme Court appellate jurisdiction, both as to law and fact, "with such Exceptions, and under such Regulations as the Congress shall make." </w:t>
      </w:r>
      <w:r w:rsidRPr="00801980">
        <w:rPr>
          <w:rStyle w:val="StyleUnderline"/>
        </w:rPr>
        <w:t xml:space="preserve">By distinguishing "exceptions" from "regulations," the Constitution distinguished Congress's power to regulate or subject to rule the Court's appellate jurisdiction and its power to prohibit the Court from exercising its jurisdiction by making "exceptions" </w:t>
      </w:r>
      <w:proofErr w:type="gramStart"/>
      <w:r w:rsidRPr="00801980">
        <w:rPr>
          <w:rStyle w:val="StyleUnderline"/>
        </w:rPr>
        <w:t>thereto.</w:t>
      </w:r>
      <w:r w:rsidRPr="00801980">
        <w:rPr>
          <w:rStyle w:val="StyleUnderline"/>
          <w:sz w:val="12"/>
        </w:rPr>
        <w:t>¶</w:t>
      </w:r>
      <w:proofErr w:type="gramEnd"/>
      <w:r w:rsidRPr="00801980">
        <w:rPr>
          <w:sz w:val="12"/>
        </w:rPr>
        <w:t xml:space="preserve"> </w:t>
      </w:r>
      <w:r w:rsidRPr="00801980">
        <w:rPr>
          <w:rStyle w:val="StyleUnderline"/>
        </w:rPr>
        <w:t>If the power to make regulations included the power to prohibit that which is regulated, there would have been no need to give explicit power to Congress to make "exceptions" to appellate jurisdiction</w:t>
      </w:r>
      <w:r w:rsidRPr="00801980">
        <w:t xml:space="preserve">. That the Constitution does not adopt the broader meaning of regulation as "to govern" is also reflected in Article I, Section 8, which gives Congress the power "to make Rules for the Government and Regulation of the land and naval </w:t>
      </w:r>
      <w:proofErr w:type="spellStart"/>
      <w:r w:rsidRPr="00801980">
        <w:t>Forces."Here</w:t>
      </w:r>
      <w:proofErr w:type="spellEnd"/>
      <w:r w:rsidRPr="00801980">
        <w:t>, the term "government" is coupled with "regulation" in a manner that makes clear that Congress has complete power to command or govern the army and navy, not merely the power to regulate them.</w:t>
      </w:r>
      <w:r w:rsidRPr="00801980">
        <w:rPr>
          <w:sz w:val="12"/>
        </w:rPr>
        <w:t xml:space="preserve">¶ </w:t>
      </w:r>
      <w:r w:rsidRPr="00801980">
        <w:t>Less clear, but still consistent with the distinction between "To regulate" and "to govern," is Congress's power in Article IV, Section 3 "to dispose of and make all needful Rules and Regulations respecting the Territory or other Property belonging to the United States." Congress clearly has the power to govern the territories, and the term "rules and regulations" suggests strongly that its powers are broader than merely regulatory, though it includes the power to make "regulations" as well as other needful "rules."</w:t>
      </w:r>
      <w:r w:rsidRPr="00801980">
        <w:rPr>
          <w:sz w:val="12"/>
        </w:rPr>
        <w:t xml:space="preserve">¶ </w:t>
      </w:r>
      <w:r w:rsidRPr="00801980">
        <w:rPr>
          <w:rStyle w:val="StyleUnderline"/>
        </w:rPr>
        <w:t>That the Constitution uses the term "to regulate" in this sense is made plain by the Second Amendment</w:t>
      </w:r>
      <w:r w:rsidRPr="00801980">
        <w:t>, the first portion of which reads, "A well-regulated Militia, being necessary to the security of a free State."</w:t>
      </w:r>
      <w:r w:rsidRPr="00801980">
        <w:rPr>
          <w:sz w:val="12"/>
        </w:rPr>
        <w:t xml:space="preserve">¶ </w:t>
      </w:r>
      <w:r w:rsidRPr="00801980">
        <w:rPr>
          <w:rStyle w:val="StyleUnderline"/>
        </w:rPr>
        <w:t xml:space="preserve">A "well-regulated" militia is not a prohibited militia but one that is well drilled. </w:t>
      </w:r>
      <w:r w:rsidRPr="00801980">
        <w:t xml:space="preserve">Even those who read the Second Amendment as a "collective" rather than an individual right </w:t>
      </w:r>
      <w:proofErr w:type="gramStart"/>
      <w:r w:rsidRPr="00801980">
        <w:t>on the basis of</w:t>
      </w:r>
      <w:proofErr w:type="gramEnd"/>
      <w:r w:rsidRPr="00801980">
        <w:t xml:space="preserve"> this preface concede--indeed their theory requires them to insist--that t</w:t>
      </w:r>
      <w:r w:rsidRPr="00801980">
        <w:rPr>
          <w:rStyle w:val="StyleUnderline"/>
        </w:rPr>
        <w:t>he power to regulate the militia that the Constitution elsewhere confers upon Congress does not include the power to forbid or prohibit the militia</w:t>
      </w:r>
      <w:r w:rsidRPr="00801980">
        <w:t xml:space="preserve">. By their interpretation, the sole purpose of the Second Amendment was to protect the continued existence of the state </w:t>
      </w:r>
      <w:proofErr w:type="gramStart"/>
      <w:r w:rsidRPr="00801980">
        <w:t>militias.</w:t>
      </w:r>
      <w:r w:rsidRPr="00801980">
        <w:rPr>
          <w:sz w:val="12"/>
        </w:rPr>
        <w:t>¶</w:t>
      </w:r>
      <w:proofErr w:type="gramEnd"/>
      <w:r w:rsidRPr="00801980">
        <w:rPr>
          <w:sz w:val="12"/>
        </w:rPr>
        <w:t xml:space="preserve"> </w:t>
      </w:r>
      <w:r w:rsidRPr="00801980">
        <w:t xml:space="preserve">By the same token, the power of Congress to "well-regulate" commerce among the states does not include the power to forbid or prohibit commerce. James Madison described a direct parallel between the regulation of the militia and the regulation of commerce when he asked: How can the trade between the different States be duly regulated without some knowledge of their relative situations in these and other points? . . . How can uniform regulations for the militia be duly provided without a similar knowledge of some internal circumstances by which the States are distinguished from each other? These are the principal objects of federal legislation and suggest most forcibly the extensive information which the representatives ought to </w:t>
      </w:r>
      <w:proofErr w:type="gramStart"/>
      <w:r w:rsidRPr="00801980">
        <w:t>acquire.</w:t>
      </w:r>
      <w:r w:rsidRPr="00801980">
        <w:rPr>
          <w:sz w:val="12"/>
        </w:rPr>
        <w:t>¶</w:t>
      </w:r>
      <w:proofErr w:type="gramEnd"/>
      <w:r w:rsidRPr="00801980">
        <w:rPr>
          <w:sz w:val="12"/>
        </w:rPr>
        <w:t xml:space="preserve"> </w:t>
      </w:r>
      <w:r w:rsidRPr="00801980">
        <w:t>How do the debates in the state ratification debates bear out this distinction between the power "to regulate" and the power "to prohibit"?</w:t>
      </w:r>
      <w:r w:rsidRPr="00801980">
        <w:rPr>
          <w:sz w:val="12"/>
        </w:rPr>
        <w:t xml:space="preserve">¶ </w:t>
      </w:r>
      <w:r w:rsidRPr="00801980">
        <w:rPr>
          <w:rStyle w:val="StyleUnderline"/>
        </w:rPr>
        <w:t>The term "regulate" appears fifty-five times in all the records we have of the deliberations in the states. In every case where the context makes the meaning clear, the term connotes "subject to a rule" or "make regular" in the sense that "if you want to do something, here is how you should do it."</w:t>
      </w:r>
      <w:r w:rsidRPr="00801980">
        <w:t xml:space="preserve"> As with the word "commerce," the term "regulate" is used with stunning uniformity--so much so that it would be tedious to reproduce the quotes here. And it is unnecessary because the term appears overwhelmingly in the context of </w:t>
      </w:r>
      <w:r w:rsidRPr="00801980">
        <w:rPr>
          <w:rStyle w:val="StyleUnderline"/>
        </w:rPr>
        <w:t>regulatory powers</w:t>
      </w:r>
      <w:r w:rsidRPr="00801980">
        <w:t xml:space="preserve"> that, as we observed in the </w:t>
      </w:r>
      <w:proofErr w:type="spellStart"/>
      <w:r w:rsidRPr="00801980">
        <w:t>intratextual</w:t>
      </w:r>
      <w:proofErr w:type="spellEnd"/>
      <w:r w:rsidRPr="00801980">
        <w:t xml:space="preserve"> discussion above, </w:t>
      </w:r>
      <w:r w:rsidRPr="00801980">
        <w:rPr>
          <w:rStyle w:val="StyleUnderline"/>
        </w:rPr>
        <w:t>could not plausibly have included the power to prohibit such activities</w:t>
      </w:r>
      <w:r w:rsidRPr="00801980">
        <w:t xml:space="preserve">. These are references to the powers to regulate elections, jury trials, courts, militias, taxes, treaties, and the deliberations of the Senate In the rest, the term "regulate" is used in its ordinary sense, in some context other than the Constitution of the new government. </w:t>
      </w:r>
    </w:p>
    <w:p w14:paraId="20D9BC4B" w14:textId="1A5A42E7" w:rsidR="009F0806" w:rsidRPr="00801980" w:rsidRDefault="009F0806" w:rsidP="009F0806">
      <w:pPr>
        <w:pStyle w:val="Heading4"/>
      </w:pPr>
      <w:r w:rsidRPr="00801980">
        <w:t xml:space="preserve">Restrictions are distinct from </w:t>
      </w:r>
      <w:r w:rsidRPr="00801980">
        <w:rPr>
          <w:u w:val="single"/>
        </w:rPr>
        <w:t>conditions</w:t>
      </w:r>
      <w:r w:rsidRPr="00801980">
        <w:t xml:space="preserve"> on action</w:t>
      </w:r>
    </w:p>
    <w:p w14:paraId="5C195EBD" w14:textId="77777777" w:rsidR="009F0806" w:rsidRPr="00801980" w:rsidRDefault="009F0806" w:rsidP="009F0806">
      <w:r w:rsidRPr="00801980">
        <w:rPr>
          <w:rStyle w:val="Style13ptBold"/>
        </w:rPr>
        <w:t>Conner 78</w:t>
      </w:r>
      <w:r w:rsidRPr="00801980">
        <w:t xml:space="preserve"> – William Conner, federal judge for the United States District Court for the Southern District of New York, 1978("CORPORACION VENEZOLANA de FOMENTO v. VINTERO SALES", </w:t>
      </w:r>
      <w:proofErr w:type="spellStart"/>
      <w:r w:rsidRPr="00801980">
        <w:t>Leagle</w:t>
      </w:r>
      <w:proofErr w:type="spellEnd"/>
      <w:r w:rsidRPr="00801980">
        <w:t>, 4-14-1978, Available Online from https://www.leagle.com/decision/19781560452fsupp110811379</w:t>
      </w:r>
      <w:proofErr w:type="gramStart"/>
      <w:r w:rsidRPr="00801980">
        <w:t>, )</w:t>
      </w:r>
      <w:proofErr w:type="gramEnd"/>
    </w:p>
    <w:p w14:paraId="54545C2A" w14:textId="77777777" w:rsidR="009F0806" w:rsidRPr="00801980" w:rsidRDefault="009F0806" w:rsidP="009F0806">
      <w:pPr>
        <w:rPr>
          <w:sz w:val="14"/>
        </w:rPr>
      </w:pPr>
      <w:r w:rsidRPr="00801980">
        <w:rPr>
          <w:sz w:val="14"/>
        </w:rPr>
        <w:t xml:space="preserve">Plaintiff next contends that </w:t>
      </w:r>
      <w:proofErr w:type="spellStart"/>
      <w:r w:rsidRPr="00801980">
        <w:rPr>
          <w:sz w:val="14"/>
        </w:rPr>
        <w:t>Merban</w:t>
      </w:r>
      <w:proofErr w:type="spellEnd"/>
      <w:r w:rsidRPr="00801980">
        <w:rPr>
          <w:sz w:val="14"/>
        </w:rPr>
        <w:t xml:space="preserve"> was charged with notice of the restrictions on the authority of plaintiff's officers to execute the guarantees. </w:t>
      </w:r>
      <w:r w:rsidRPr="00801980">
        <w:rPr>
          <w:rStyle w:val="StyleUnderline"/>
        </w:rPr>
        <w:t>Properly interpreted,</w:t>
      </w:r>
      <w:r w:rsidRPr="00801980">
        <w:rPr>
          <w:sz w:val="14"/>
        </w:rPr>
        <w:t xml:space="preserve"> </w:t>
      </w:r>
      <w:r w:rsidRPr="00801980">
        <w:rPr>
          <w:rStyle w:val="StyleUnderline"/>
        </w:rPr>
        <w:t>the "conditions" that had been imposed by plaintiff's</w:t>
      </w:r>
      <w:r w:rsidRPr="00801980">
        <w:rPr>
          <w:sz w:val="14"/>
        </w:rPr>
        <w:t xml:space="preserve"> Board of Directors and by the Venezuelan Cabinet </w:t>
      </w:r>
      <w:r w:rsidRPr="00801980">
        <w:rPr>
          <w:rStyle w:val="Emphasis"/>
        </w:rPr>
        <w:t xml:space="preserve">were not "restrictions" </w:t>
      </w:r>
      <w:r w:rsidRPr="00801980">
        <w:rPr>
          <w:rStyle w:val="StyleUnderline"/>
        </w:rPr>
        <w:t xml:space="preserve">or "limitations" upon the authority of </w:t>
      </w:r>
      <w:r w:rsidRPr="00801980">
        <w:rPr>
          <w:sz w:val="14"/>
        </w:rPr>
        <w:t xml:space="preserve">plaintiff's </w:t>
      </w:r>
      <w:r w:rsidRPr="00801980">
        <w:rPr>
          <w:rStyle w:val="StyleUnderline"/>
        </w:rPr>
        <w:t xml:space="preserve">agents but rather </w:t>
      </w:r>
      <w:r w:rsidRPr="00801980">
        <w:rPr>
          <w:rStyle w:val="Emphasis"/>
        </w:rPr>
        <w:t>conditions precedent to the granting of authority</w:t>
      </w:r>
      <w:r w:rsidRPr="00801980">
        <w:rPr>
          <w:sz w:val="14"/>
        </w:rPr>
        <w:t xml:space="preserve">. Essentially, then, plaintiff's argument is that </w:t>
      </w:r>
      <w:proofErr w:type="spellStart"/>
      <w:r w:rsidRPr="00801980">
        <w:rPr>
          <w:sz w:val="14"/>
        </w:rPr>
        <w:t>Merban</w:t>
      </w:r>
      <w:proofErr w:type="spellEnd"/>
      <w:r w:rsidRPr="00801980">
        <w:rPr>
          <w:sz w:val="14"/>
        </w:rPr>
        <w:t xml:space="preserve"> should have known that plaintiff's officers were not authorized to act except upon the fulfillment of the specified conditions.</w:t>
      </w:r>
    </w:p>
    <w:p w14:paraId="053B4243" w14:textId="77777777" w:rsidR="009F0806" w:rsidRPr="00801980" w:rsidRDefault="009F0806" w:rsidP="009F0806"/>
    <w:p w14:paraId="0540FA83" w14:textId="68163A35" w:rsidR="00FC5B6C" w:rsidRPr="00801980" w:rsidRDefault="00FC5B6C" w:rsidP="00FC5B6C">
      <w:pPr>
        <w:pStyle w:val="Heading3"/>
      </w:pPr>
      <w:r w:rsidRPr="00801980">
        <w:t>1NC - Grounds</w:t>
      </w:r>
    </w:p>
    <w:p w14:paraId="28D7384D" w14:textId="77777777" w:rsidR="00FC5B6C" w:rsidRPr="00801980" w:rsidRDefault="00FC5B6C" w:rsidP="00FC5B6C">
      <w:pPr>
        <w:pStyle w:val="Heading4"/>
      </w:pPr>
      <w:r w:rsidRPr="00801980">
        <w:t>Restrictions on legal immigration refer to qualifications for visas</w:t>
      </w:r>
    </w:p>
    <w:p w14:paraId="6397AB1A" w14:textId="77777777" w:rsidR="00FC5B6C" w:rsidRPr="00801980" w:rsidRDefault="00FC5B6C" w:rsidP="00FC5B6C">
      <w:r w:rsidRPr="00801980">
        <w:rPr>
          <w:rStyle w:val="Style13ptBold"/>
        </w:rPr>
        <w:t>Kandel 17</w:t>
      </w:r>
      <w:r w:rsidRPr="00801980">
        <w:t xml:space="preserve"> – William A. Kandel, Immigration Policy Specialist at Congressional Research Service with a Ph.D. in Sociology and Demography from the University of Chicago, 2017(“A Primer on U.S. Immigration Policy,” Congressional Research Service (Intent for Congress), 11-14-2017, Available Online from </w:t>
      </w:r>
      <w:hyperlink r:id="rId15" w:history="1">
        <w:r w:rsidRPr="00801980">
          <w:rPr>
            <w:rStyle w:val="Hyperlink"/>
          </w:rPr>
          <w:t>https://fas.org/sgp/crs/homesec/R45020.pdf</w:t>
        </w:r>
      </w:hyperlink>
      <w:r w:rsidRPr="00801980">
        <w:t>) ***Italics in Original***</w:t>
      </w:r>
    </w:p>
    <w:p w14:paraId="4C8BE913" w14:textId="77777777" w:rsidR="00FC5B6C" w:rsidRPr="00801980" w:rsidRDefault="00FC5B6C" w:rsidP="00FC5B6C">
      <w:pPr>
        <w:rPr>
          <w:rStyle w:val="StyleUnderline"/>
        </w:rPr>
      </w:pPr>
      <w:r w:rsidRPr="00801980">
        <w:rPr>
          <w:rStyle w:val="StyleUnderline"/>
        </w:rPr>
        <w:t>All nonresident foreign nationals who wish to come to the U</w:t>
      </w:r>
      <w:r w:rsidRPr="00801980">
        <w:t xml:space="preserve">nited </w:t>
      </w:r>
      <w:r w:rsidRPr="00801980">
        <w:rPr>
          <w:rStyle w:val="StyleUnderline"/>
        </w:rPr>
        <w:t>S</w:t>
      </w:r>
      <w:r w:rsidRPr="00801980">
        <w:t xml:space="preserve">tates, whether permanently or temporarily, </w:t>
      </w:r>
      <w:r w:rsidRPr="00801980">
        <w:rPr>
          <w:rStyle w:val="StyleUnderline"/>
        </w:rPr>
        <w:t>must obtain a visa</w:t>
      </w:r>
      <w:r w:rsidRPr="00801980">
        <w:t xml:space="preserve">. A visa permits a foreign national to travel to a U.S. port of entry and request permission from CBP to enter the country. To obtain a visa, </w:t>
      </w:r>
      <w:r w:rsidRPr="00801980">
        <w:rPr>
          <w:rStyle w:val="StyleUnderline"/>
        </w:rPr>
        <w:t>foreign nationals must establish their qualification for a specific visa under its admission criteria. Visa issuances</w:t>
      </w:r>
      <w:r w:rsidRPr="00801980">
        <w:t xml:space="preserve"> to the United States </w:t>
      </w:r>
      <w:r w:rsidRPr="00801980">
        <w:rPr>
          <w:rStyle w:val="StyleUnderline"/>
        </w:rPr>
        <w:t>can be denied under three INA provisions:</w:t>
      </w:r>
    </w:p>
    <w:p w14:paraId="2E795592" w14:textId="77777777" w:rsidR="00FC5B6C" w:rsidRPr="00801980" w:rsidRDefault="00FC5B6C" w:rsidP="00FC5B6C">
      <w:r w:rsidRPr="00801980">
        <w:t xml:space="preserve"> </w:t>
      </w:r>
      <w:r w:rsidRPr="00801980">
        <w:rPr>
          <w:rStyle w:val="StyleUnderline"/>
        </w:rPr>
        <w:t>insufficient information</w:t>
      </w:r>
      <w:r w:rsidRPr="00801980">
        <w:t xml:space="preserve"> under INA Section 221(g);</w:t>
      </w:r>
    </w:p>
    <w:p w14:paraId="7FD48971" w14:textId="77777777" w:rsidR="00FC5B6C" w:rsidRPr="00801980" w:rsidRDefault="00FC5B6C" w:rsidP="00FC5B6C">
      <w:r w:rsidRPr="00801980">
        <w:t xml:space="preserve"> </w:t>
      </w:r>
      <w:r w:rsidRPr="00801980">
        <w:rPr>
          <w:rStyle w:val="StyleUnderline"/>
        </w:rPr>
        <w:t>the grounds of inadmissibility</w:t>
      </w:r>
      <w:r w:rsidRPr="00801980">
        <w:t xml:space="preserve"> under INA Section 212(a); and</w:t>
      </w:r>
    </w:p>
    <w:p w14:paraId="17A9B83A" w14:textId="77777777" w:rsidR="00FC5B6C" w:rsidRPr="00801980" w:rsidRDefault="00FC5B6C" w:rsidP="00FC5B6C">
      <w:r w:rsidRPr="00801980">
        <w:t xml:space="preserve"> </w:t>
      </w:r>
      <w:r w:rsidRPr="00801980">
        <w:rPr>
          <w:rStyle w:val="StyleUnderline"/>
        </w:rPr>
        <w:t>for nonimmigrant applicants, the presumption of seeking permanent residence</w:t>
      </w:r>
      <w:r w:rsidRPr="00801980">
        <w:t xml:space="preserve"> under INA Section 214(b).</w:t>
      </w:r>
    </w:p>
    <w:p w14:paraId="650D4C6E" w14:textId="77777777" w:rsidR="00FC5B6C" w:rsidRPr="00801980" w:rsidRDefault="00FC5B6C" w:rsidP="00FC5B6C">
      <w:r w:rsidRPr="00801980">
        <w:t>Visa applications must be complete. A visa denial under INA Section 221(g) indicates that the DOS consular officer abroad lacks sufficient information to determine if a foreign national is eligible to receive a visa. A consular officer may also disqualify a visa applicant if (1) he or she knows or has reason to believe that the alien is inadmissible under INA Section 212(a) (described below) or any other provision of law; or (2) the application fails to comply with INA provisions or regulations.</w:t>
      </w:r>
    </w:p>
    <w:p w14:paraId="4A39FD1D" w14:textId="77777777" w:rsidR="00FC5B6C" w:rsidRPr="00801980" w:rsidRDefault="00FC5B6C" w:rsidP="00FC5B6C">
      <w:r w:rsidRPr="00801980">
        <w:rPr>
          <w:rStyle w:val="StyleUnderline"/>
        </w:rPr>
        <w:t>All foreign nationals must undergo admissibility reviews. Consular officers must decide whether a foreign national is excludable under the grounds in INA Section 212(a), which include</w:t>
      </w:r>
      <w:r w:rsidRPr="00801980">
        <w:t xml:space="preserve"> the following:</w:t>
      </w:r>
    </w:p>
    <w:p w14:paraId="2DB0239E" w14:textId="77777777" w:rsidR="00FC5B6C" w:rsidRPr="00801980" w:rsidRDefault="00FC5B6C" w:rsidP="00FC5B6C">
      <w:r w:rsidRPr="00801980">
        <w:t xml:space="preserve"> </w:t>
      </w:r>
      <w:r w:rsidRPr="00801980">
        <w:rPr>
          <w:rStyle w:val="StyleUnderline"/>
        </w:rPr>
        <w:t>health-related grounds</w:t>
      </w:r>
      <w:r w:rsidRPr="00801980">
        <w:t>;</w:t>
      </w:r>
    </w:p>
    <w:p w14:paraId="59533552" w14:textId="77777777" w:rsidR="00FC5B6C" w:rsidRPr="00801980" w:rsidRDefault="00FC5B6C" w:rsidP="00FC5B6C">
      <w:r w:rsidRPr="00801980">
        <w:t xml:space="preserve"> </w:t>
      </w:r>
      <w:r w:rsidRPr="00801980">
        <w:rPr>
          <w:rStyle w:val="StyleUnderline"/>
        </w:rPr>
        <w:t>criminal grounds</w:t>
      </w:r>
      <w:r w:rsidRPr="00801980">
        <w:t>;</w:t>
      </w:r>
    </w:p>
    <w:p w14:paraId="68316B38" w14:textId="77777777" w:rsidR="00FC5B6C" w:rsidRPr="00801980" w:rsidRDefault="00FC5B6C" w:rsidP="00FC5B6C">
      <w:r w:rsidRPr="00801980">
        <w:t xml:space="preserve"> </w:t>
      </w:r>
      <w:r w:rsidRPr="00801980">
        <w:rPr>
          <w:rStyle w:val="StyleUnderline"/>
        </w:rPr>
        <w:t>security and terrorist concerns</w:t>
      </w:r>
      <w:r w:rsidRPr="00801980">
        <w:t>;</w:t>
      </w:r>
    </w:p>
    <w:p w14:paraId="4AEB3AC7" w14:textId="77777777" w:rsidR="00FC5B6C" w:rsidRPr="00801980" w:rsidRDefault="00FC5B6C" w:rsidP="00FC5B6C">
      <w:r w:rsidRPr="00801980">
        <w:t xml:space="preserve"> </w:t>
      </w:r>
      <w:r w:rsidRPr="00801980">
        <w:rPr>
          <w:rStyle w:val="StyleUnderline"/>
        </w:rPr>
        <w:t>public charge risk</w:t>
      </w:r>
      <w:r w:rsidRPr="00801980">
        <w:t xml:space="preserve"> (e.g., indigence); 36</w:t>
      </w:r>
    </w:p>
    <w:p w14:paraId="3D3AD2AA" w14:textId="77777777" w:rsidR="00FC5B6C" w:rsidRPr="00801980" w:rsidRDefault="00FC5B6C" w:rsidP="00FC5B6C">
      <w:r w:rsidRPr="00801980">
        <w:t xml:space="preserve"> </w:t>
      </w:r>
      <w:r w:rsidRPr="00801980">
        <w:rPr>
          <w:rStyle w:val="StyleUnderline"/>
        </w:rPr>
        <w:t>seeking to work without proper labor certification</w:t>
      </w:r>
      <w:r w:rsidRPr="00801980">
        <w:t>; 37</w:t>
      </w:r>
    </w:p>
    <w:p w14:paraId="14B08C97" w14:textId="77777777" w:rsidR="00FC5B6C" w:rsidRPr="00801980" w:rsidRDefault="00FC5B6C" w:rsidP="00FC5B6C">
      <w:r w:rsidRPr="00801980">
        <w:t xml:space="preserve"> </w:t>
      </w:r>
      <w:r w:rsidRPr="00801980">
        <w:rPr>
          <w:rStyle w:val="StyleUnderline"/>
        </w:rPr>
        <w:t>illegal U.S. entry and U.S. immigration law violations</w:t>
      </w:r>
      <w:r w:rsidRPr="00801980">
        <w:t>;</w:t>
      </w:r>
    </w:p>
    <w:p w14:paraId="540E459C" w14:textId="77777777" w:rsidR="00FC5B6C" w:rsidRPr="00801980" w:rsidRDefault="00FC5B6C" w:rsidP="00FC5B6C">
      <w:r w:rsidRPr="00801980">
        <w:t xml:space="preserve"> </w:t>
      </w:r>
      <w:r w:rsidRPr="00801980">
        <w:rPr>
          <w:rStyle w:val="StyleUnderline"/>
        </w:rPr>
        <w:t>ineligibility for U.S. citizenship</w:t>
      </w:r>
      <w:r w:rsidRPr="00801980">
        <w:t xml:space="preserve">; </w:t>
      </w:r>
      <w:r w:rsidRPr="00801980">
        <w:rPr>
          <w:rStyle w:val="StyleUnderline"/>
        </w:rPr>
        <w:t>and</w:t>
      </w:r>
    </w:p>
    <w:p w14:paraId="429159D3" w14:textId="77777777" w:rsidR="00FC5B6C" w:rsidRPr="00801980" w:rsidRDefault="00FC5B6C" w:rsidP="00FC5B6C">
      <w:r w:rsidRPr="00801980">
        <w:t xml:space="preserve"> </w:t>
      </w:r>
      <w:r w:rsidRPr="00801980">
        <w:rPr>
          <w:rStyle w:val="StyleUnderline"/>
        </w:rPr>
        <w:t>having been previously removed</w:t>
      </w:r>
      <w:r w:rsidRPr="00801980">
        <w:t xml:space="preserve"> from the United States.</w:t>
      </w:r>
    </w:p>
    <w:p w14:paraId="5D2FB98F" w14:textId="77777777" w:rsidR="00FC5B6C" w:rsidRPr="00801980" w:rsidRDefault="00FC5B6C" w:rsidP="00FC5B6C">
      <w:r w:rsidRPr="00801980">
        <w:t xml:space="preserve">The INA describes procedures for making and reviewing an inadmissibility </w:t>
      </w:r>
      <w:proofErr w:type="gramStart"/>
      <w:r w:rsidRPr="00801980">
        <w:t>determination, and</w:t>
      </w:r>
      <w:proofErr w:type="gramEnd"/>
      <w:r w:rsidRPr="00801980">
        <w:t xml:space="preserve"> specifies conditions under which some of these provisions may be waived. </w:t>
      </w:r>
    </w:p>
    <w:p w14:paraId="0AEE8ED9" w14:textId="77777777" w:rsidR="00FC5B6C" w:rsidRPr="00801980" w:rsidRDefault="00FC5B6C" w:rsidP="00FC5B6C">
      <w:r w:rsidRPr="00801980">
        <w:t>For nonimmigrant applicants, a visa denial under INA Section 214(b) indicates that the foreign national was unable to demonstrate to the consular officer that he or she had sufficient ties to his or her home country to return home. 38 This is the most common reason that DOS denies nonimmigrant visas.</w:t>
      </w:r>
    </w:p>
    <w:p w14:paraId="7CEAE3E2" w14:textId="17509C2B" w:rsidR="00FC5B6C" w:rsidRPr="00801980" w:rsidRDefault="00FC5B6C" w:rsidP="00FC5B6C">
      <w:r w:rsidRPr="00801980">
        <w:rPr>
          <w:rStyle w:val="StyleUnderline"/>
        </w:rPr>
        <w:t>All visa applicants are required to submit their photographs, fingerprints, and biographic and demographic information</w:t>
      </w:r>
      <w:r w:rsidRPr="00801980">
        <w:t xml:space="preserve">. </w:t>
      </w:r>
      <w:r w:rsidRPr="00801980">
        <w:rPr>
          <w:rStyle w:val="StyleUnderline"/>
        </w:rPr>
        <w:t>All prospective LPRs</w:t>
      </w:r>
      <w:r w:rsidRPr="00801980">
        <w:t xml:space="preserve"> and certain prospective nonimmigrants </w:t>
      </w:r>
      <w:r w:rsidRPr="00801980">
        <w:rPr>
          <w:rStyle w:val="StyleUnderline"/>
        </w:rPr>
        <w:t>must also submit to physical and mental examinations</w:t>
      </w:r>
      <w:r w:rsidRPr="00801980">
        <w:t xml:space="preserve">. Visa applicants are checked against multiple databases and information sources for security purposes. Consular officers’ decisions on whether or not to grant foreign nationals a visa </w:t>
      </w:r>
      <w:proofErr w:type="gramStart"/>
      <w:r w:rsidRPr="00801980">
        <w:t>are</w:t>
      </w:r>
      <w:proofErr w:type="gramEnd"/>
      <w:r w:rsidRPr="00801980">
        <w:t xml:space="preserve"> not subject to judicial appeals.</w:t>
      </w:r>
    </w:p>
    <w:p w14:paraId="0A83E2C9" w14:textId="15CAF1AB" w:rsidR="00FC5B6C" w:rsidRPr="00801980" w:rsidRDefault="00FC5B6C" w:rsidP="00FC5B6C">
      <w:pPr>
        <w:pStyle w:val="Heading3"/>
      </w:pPr>
      <w:r w:rsidRPr="00801980">
        <w:t>2NC – Grounds</w:t>
      </w:r>
    </w:p>
    <w:p w14:paraId="5A355920" w14:textId="77777777" w:rsidR="00FC5B6C" w:rsidRPr="00801980" w:rsidRDefault="00FC5B6C" w:rsidP="00FC5B6C">
      <w:pPr>
        <w:pStyle w:val="Heading4"/>
      </w:pPr>
      <w:r w:rsidRPr="00801980">
        <w:t>Restrictions on immigration refer to grounds for inadmissibility</w:t>
      </w:r>
    </w:p>
    <w:p w14:paraId="4BA8FC90" w14:textId="77777777" w:rsidR="00FC5B6C" w:rsidRPr="00801980" w:rsidRDefault="00FC5B6C" w:rsidP="00FC5B6C">
      <w:proofErr w:type="spellStart"/>
      <w:r w:rsidRPr="00801980">
        <w:rPr>
          <w:rStyle w:val="Style13ptBold"/>
        </w:rPr>
        <w:t>Wasem</w:t>
      </w:r>
      <w:proofErr w:type="spellEnd"/>
      <w:r w:rsidRPr="00801980">
        <w:rPr>
          <w:rStyle w:val="Style13ptBold"/>
        </w:rPr>
        <w:t>, 3</w:t>
      </w:r>
      <w:r w:rsidRPr="00801980">
        <w:rPr>
          <w:b/>
        </w:rPr>
        <w:t xml:space="preserve"> - </w:t>
      </w:r>
      <w:r w:rsidRPr="00801980">
        <w:t>Specialist in Social Legislation Domestic Social Policy Division at the Congressional Research Service</w:t>
      </w:r>
      <w:r w:rsidRPr="00801980">
        <w:rPr>
          <w:b/>
        </w:rPr>
        <w:t xml:space="preserve"> </w:t>
      </w:r>
      <w:r w:rsidRPr="00801980">
        <w:t xml:space="preserve">(Ruth, Immigration and Naturalization Fundamentals, CRS Report for Congress, 5/20, </w:t>
      </w:r>
      <w:hyperlink r:id="rId16" w:history="1">
        <w:r w:rsidRPr="00801980">
          <w:rPr>
            <w:rStyle w:val="Hyperlink"/>
          </w:rPr>
          <w:t>https://immigration.procon.org/sourcefiles/2003CRSImmigrationandNaturalizationFundamentals.pdf</w:t>
        </w:r>
      </w:hyperlink>
    </w:p>
    <w:p w14:paraId="2CEDF548" w14:textId="77777777" w:rsidR="00FC5B6C" w:rsidRPr="00801980" w:rsidRDefault="00FC5B6C" w:rsidP="00FC5B6C">
      <w:pPr>
        <w:rPr>
          <w:rStyle w:val="StyleUnderline"/>
        </w:rPr>
      </w:pPr>
      <w:r w:rsidRPr="00801980">
        <w:rPr>
          <w:rStyle w:val="StyleUnderline"/>
        </w:rPr>
        <w:t>All aliens must satisfy State Department consular officers abroad</w:t>
      </w:r>
      <w:r w:rsidRPr="00801980">
        <w:t xml:space="preserve"> and DHS Bureau of Customs and Border Protection inspectors upon entry to the U.S. </w:t>
      </w:r>
      <w:r w:rsidRPr="00801980">
        <w:rPr>
          <w:rStyle w:val="StyleUnderline"/>
        </w:rPr>
        <w:t>that they are not ineligible for</w:t>
      </w:r>
      <w:r w:rsidRPr="00801980">
        <w:t xml:space="preserve"> visas </w:t>
      </w:r>
      <w:r w:rsidRPr="00801980">
        <w:rPr>
          <w:rStyle w:val="StyleUnderline"/>
        </w:rPr>
        <w:t>or admission under the</w:t>
      </w:r>
      <w:r w:rsidRPr="00801980">
        <w:t xml:space="preserve"> so-called “</w:t>
      </w:r>
      <w:r w:rsidRPr="00801980">
        <w:rPr>
          <w:rStyle w:val="StyleUnderline"/>
        </w:rPr>
        <w:t>grounds for inadmissibility”</w:t>
      </w:r>
      <w:r w:rsidRPr="00801980">
        <w:t xml:space="preserve"> of the INA. </w:t>
      </w:r>
      <w:r w:rsidRPr="00801980">
        <w:rPr>
          <w:rStyle w:val="StyleUnderline"/>
        </w:rPr>
        <w:t>These criteria categories are:</w:t>
      </w:r>
    </w:p>
    <w:p w14:paraId="3FE7A43F" w14:textId="77777777" w:rsidR="00FC5B6C" w:rsidRPr="00801980" w:rsidRDefault="00FC5B6C" w:rsidP="00FC5B6C">
      <w:r w:rsidRPr="00801980">
        <w:t xml:space="preserve">! </w:t>
      </w:r>
      <w:r w:rsidRPr="00801980">
        <w:rPr>
          <w:rStyle w:val="StyleUnderline"/>
        </w:rPr>
        <w:t>health-related grounds</w:t>
      </w:r>
      <w:r w:rsidRPr="00801980">
        <w:t>;</w:t>
      </w:r>
    </w:p>
    <w:p w14:paraId="3494DD9A" w14:textId="77777777" w:rsidR="00FC5B6C" w:rsidRPr="00801980" w:rsidRDefault="00FC5B6C" w:rsidP="00FC5B6C">
      <w:r w:rsidRPr="00801980">
        <w:t xml:space="preserve">! </w:t>
      </w:r>
      <w:r w:rsidRPr="00801980">
        <w:rPr>
          <w:rStyle w:val="StyleUnderline"/>
        </w:rPr>
        <w:t>criminal history</w:t>
      </w:r>
      <w:r w:rsidRPr="00801980">
        <w:t>;</w:t>
      </w:r>
    </w:p>
    <w:p w14:paraId="4E06392E" w14:textId="77777777" w:rsidR="00FC5B6C" w:rsidRPr="00801980" w:rsidRDefault="00FC5B6C" w:rsidP="00FC5B6C">
      <w:r w:rsidRPr="00801980">
        <w:t xml:space="preserve">! </w:t>
      </w:r>
      <w:r w:rsidRPr="00801980">
        <w:rPr>
          <w:rStyle w:val="StyleUnderline"/>
        </w:rPr>
        <w:t>national security and terrorist concerns</w:t>
      </w:r>
      <w:r w:rsidRPr="00801980">
        <w:t>;</w:t>
      </w:r>
    </w:p>
    <w:p w14:paraId="5FCC8A8D" w14:textId="77777777" w:rsidR="00FC5B6C" w:rsidRPr="00801980" w:rsidRDefault="00FC5B6C" w:rsidP="00FC5B6C">
      <w:r w:rsidRPr="00801980">
        <w:t xml:space="preserve">! </w:t>
      </w:r>
      <w:r w:rsidRPr="00801980">
        <w:rPr>
          <w:rStyle w:val="StyleUnderline"/>
        </w:rPr>
        <w:t>public charge</w:t>
      </w:r>
      <w:r w:rsidRPr="00801980">
        <w:t xml:space="preserve"> (e.g., indigence);</w:t>
      </w:r>
    </w:p>
    <w:p w14:paraId="44EC3231" w14:textId="77777777" w:rsidR="00FC5B6C" w:rsidRPr="00801980" w:rsidRDefault="00FC5B6C" w:rsidP="00FC5B6C">
      <w:r w:rsidRPr="00801980">
        <w:t xml:space="preserve">! </w:t>
      </w:r>
      <w:r w:rsidRPr="00801980">
        <w:rPr>
          <w:rStyle w:val="StyleUnderline"/>
        </w:rPr>
        <w:t>seeking to work without</w:t>
      </w:r>
      <w:r w:rsidRPr="00801980">
        <w:t xml:space="preserve"> proper </w:t>
      </w:r>
      <w:r w:rsidRPr="00801980">
        <w:rPr>
          <w:rStyle w:val="StyleUnderline"/>
        </w:rPr>
        <w:t>labor certification</w:t>
      </w:r>
      <w:r w:rsidRPr="00801980">
        <w:t>;</w:t>
      </w:r>
    </w:p>
    <w:p w14:paraId="344E5C04" w14:textId="77777777" w:rsidR="00FC5B6C" w:rsidRPr="00801980" w:rsidRDefault="00FC5B6C" w:rsidP="00FC5B6C">
      <w:r w:rsidRPr="00801980">
        <w:t xml:space="preserve">! </w:t>
      </w:r>
      <w:r w:rsidRPr="00801980">
        <w:rPr>
          <w:rStyle w:val="StyleUnderline"/>
        </w:rPr>
        <w:t>illegal entrants</w:t>
      </w:r>
      <w:r w:rsidRPr="00801980">
        <w:t xml:space="preserve"> and immigration law violations;</w:t>
      </w:r>
    </w:p>
    <w:p w14:paraId="3D2CD39B" w14:textId="77777777" w:rsidR="00FC5B6C" w:rsidRPr="00801980" w:rsidRDefault="00FC5B6C" w:rsidP="00FC5B6C">
      <w:r w:rsidRPr="00801980">
        <w:t xml:space="preserve">! </w:t>
      </w:r>
      <w:r w:rsidRPr="00801980">
        <w:rPr>
          <w:rStyle w:val="StyleUnderline"/>
        </w:rPr>
        <w:t>lacking proper documents</w:t>
      </w:r>
      <w:r w:rsidRPr="00801980">
        <w:t>;</w:t>
      </w:r>
    </w:p>
    <w:p w14:paraId="7BBEA617" w14:textId="77777777" w:rsidR="00FC5B6C" w:rsidRPr="00801980" w:rsidRDefault="00FC5B6C" w:rsidP="00FC5B6C">
      <w:r w:rsidRPr="00801980">
        <w:t xml:space="preserve">! </w:t>
      </w:r>
      <w:r w:rsidRPr="00801980">
        <w:rPr>
          <w:rStyle w:val="StyleUnderline"/>
        </w:rPr>
        <w:t>ineligible for citizenship; and</w:t>
      </w:r>
      <w:r w:rsidRPr="00801980">
        <w:t>,</w:t>
      </w:r>
    </w:p>
    <w:p w14:paraId="5BF6B6D1" w14:textId="77777777" w:rsidR="00FC5B6C" w:rsidRPr="00801980" w:rsidRDefault="00FC5B6C" w:rsidP="00FC5B6C">
      <w:r w:rsidRPr="00801980">
        <w:t xml:space="preserve">! </w:t>
      </w:r>
      <w:r w:rsidRPr="00801980">
        <w:rPr>
          <w:rStyle w:val="StyleUnderline"/>
        </w:rPr>
        <w:t>aliens previously removed.</w:t>
      </w:r>
    </w:p>
    <w:p w14:paraId="22D05083" w14:textId="77777777" w:rsidR="00FC5B6C" w:rsidRPr="00801980" w:rsidRDefault="00FC5B6C" w:rsidP="00FC5B6C">
      <w:r w:rsidRPr="00801980">
        <w:t xml:space="preserve">Some provisions may be waived or are not applicable in the case of nonimmigrants, refugees (e.g., public charge), and other aliens. All family-based immigrants entering after December 18, 1997, must have a new binding affidavit of support signed by a U.S. sponsor </w:t>
      </w:r>
      <w:proofErr w:type="gramStart"/>
      <w:r w:rsidRPr="00801980">
        <w:t>in order to</w:t>
      </w:r>
      <w:proofErr w:type="gramEnd"/>
      <w:r w:rsidRPr="00801980">
        <w:t xml:space="preserve"> meet the public charge requirement.</w:t>
      </w:r>
    </w:p>
    <w:p w14:paraId="6DAB9999" w14:textId="066CF06A" w:rsidR="009F0806" w:rsidRPr="00801980" w:rsidRDefault="00CF48E5" w:rsidP="00CF48E5">
      <w:pPr>
        <w:pStyle w:val="Heading3"/>
      </w:pPr>
      <w:r w:rsidRPr="00801980">
        <w:t xml:space="preserve">2NC – </w:t>
      </w:r>
      <w:r w:rsidR="007261A8" w:rsidRPr="00801980">
        <w:t>Restrictions</w:t>
      </w:r>
      <w:r w:rsidRPr="00801980">
        <w:t xml:space="preserve"> on Entry</w:t>
      </w:r>
    </w:p>
    <w:p w14:paraId="6B306D5A" w14:textId="77777777" w:rsidR="009F0806" w:rsidRPr="00801980" w:rsidRDefault="009F0806" w:rsidP="009F0806">
      <w:pPr>
        <w:pStyle w:val="Heading4"/>
      </w:pPr>
      <w:r w:rsidRPr="00801980">
        <w:t xml:space="preserve">The plan’s a form of </w:t>
      </w:r>
      <w:r w:rsidRPr="00801980">
        <w:rPr>
          <w:u w:val="single"/>
        </w:rPr>
        <w:t>management</w:t>
      </w:r>
      <w:r w:rsidRPr="00801980">
        <w:t xml:space="preserve"> that determines who is eligible for visas – restrictions are </w:t>
      </w:r>
      <w:r w:rsidRPr="00801980">
        <w:rPr>
          <w:u w:val="single"/>
        </w:rPr>
        <w:t>prohibitions</w:t>
      </w:r>
      <w:r w:rsidRPr="00801980">
        <w:t xml:space="preserve"> against entry</w:t>
      </w:r>
    </w:p>
    <w:p w14:paraId="3BE00FC1" w14:textId="77777777" w:rsidR="009F0806" w:rsidRPr="00801980" w:rsidRDefault="009F0806" w:rsidP="009F0806">
      <w:pPr>
        <w:rPr>
          <w:b/>
        </w:rPr>
      </w:pPr>
      <w:r w:rsidRPr="00801980">
        <w:rPr>
          <w:b/>
        </w:rPr>
        <w:t>*CST = Catholic Social Teaching</w:t>
      </w:r>
    </w:p>
    <w:p w14:paraId="1DC934E9" w14:textId="77777777" w:rsidR="009F0806" w:rsidRPr="00801980" w:rsidRDefault="009F0806" w:rsidP="009F0806">
      <w:r w:rsidRPr="00801980">
        <w:rPr>
          <w:rStyle w:val="Style13ptBold"/>
        </w:rPr>
        <w:t>Micallef 13</w:t>
      </w:r>
      <w:r w:rsidRPr="00801980">
        <w:t xml:space="preserve"> - René Mario Micallef, Associate Professor at the Pontifical Gregorian University, Rome, PhD in Sacred Theology from Boston College, 2013(Gates Fair on All Sides. Christian Reflections on Establishing Ethical and Sustainable Border Policies and Citizenship Laws in a ‘</w:t>
      </w:r>
      <w:proofErr w:type="spellStart"/>
      <w:r w:rsidRPr="00801980">
        <w:t>Globalised</w:t>
      </w:r>
      <w:proofErr w:type="spellEnd"/>
      <w:r w:rsidRPr="00801980">
        <w:t xml:space="preserve">’ World,” Boston College University Libraries, June 2013, Available Online from </w:t>
      </w:r>
      <w:hyperlink r:id="rId17" w:history="1">
        <w:r w:rsidRPr="00801980">
          <w:rPr>
            <w:rStyle w:val="Hyperlink"/>
          </w:rPr>
          <w:t>https://dlib.bc.edu/islandora/object/bc-ir:104082/datastream/PDF/download/citation.pdf</w:t>
        </w:r>
      </w:hyperlink>
      <w:r w:rsidRPr="00801980">
        <w:t>, )</w:t>
      </w:r>
    </w:p>
    <w:p w14:paraId="4AFF814C" w14:textId="77777777" w:rsidR="009F0806" w:rsidRPr="00801980" w:rsidRDefault="009F0806" w:rsidP="009F0806">
      <w:r w:rsidRPr="00801980">
        <w:t>2.3.1.2 What Does “Regulation” Mean?</w:t>
      </w:r>
    </w:p>
    <w:p w14:paraId="4710125B" w14:textId="77777777" w:rsidR="009F0806" w:rsidRPr="00801980" w:rsidRDefault="009F0806" w:rsidP="009F0806">
      <w:r w:rsidRPr="00801980">
        <w:t>To be sure, the documents also speak of “regulating migration”62. It is important to understand what CST means by this expression. On the local level, “</w:t>
      </w:r>
      <w:r w:rsidRPr="00801980">
        <w:rPr>
          <w:rStyle w:val="StyleUnderline"/>
        </w:rPr>
        <w:t>regulating migration” means designing</w:t>
      </w:r>
      <w:r w:rsidRPr="00801980">
        <w:t xml:space="preserve"> generous and realistic </w:t>
      </w:r>
      <w:r w:rsidRPr="00801980">
        <w:rPr>
          <w:rStyle w:val="StyleUnderline"/>
        </w:rPr>
        <w:t>laws which allow people to enter one´s country in a</w:t>
      </w:r>
      <w:r w:rsidRPr="00801980">
        <w:t xml:space="preserve">n orderly and </w:t>
      </w:r>
      <w:r w:rsidRPr="00801980">
        <w:rPr>
          <w:rStyle w:val="StyleUnderline"/>
        </w:rPr>
        <w:t xml:space="preserve">legal manner </w:t>
      </w:r>
      <w:proofErr w:type="gramStart"/>
      <w:r w:rsidRPr="00801980">
        <w:t>so as to</w:t>
      </w:r>
      <w:proofErr w:type="gramEnd"/>
      <w:r w:rsidRPr="00801980">
        <w:t xml:space="preserve"> avoid discrimination, employment in the informal economy</w:t>
      </w:r>
      <w:r w:rsidRPr="00801980">
        <w:rPr>
          <w:rStyle w:val="StyleUnderline"/>
        </w:rPr>
        <w:t xml:space="preserve"> </w:t>
      </w:r>
      <w:r w:rsidRPr="00801980">
        <w:t xml:space="preserve">and the concentration of immigrants in poor and crime-prone ghetto </w:t>
      </w:r>
      <w:proofErr w:type="spellStart"/>
      <w:r w:rsidRPr="00801980">
        <w:t>neighbourhoods</w:t>
      </w:r>
      <w:proofErr w:type="spellEnd"/>
      <w:r w:rsidRPr="00801980">
        <w:t xml:space="preserve">. On the international level, which is deemed the most appropriate level for regulating asylum and migration, </w:t>
      </w:r>
      <w:r w:rsidRPr="00801980">
        <w:rPr>
          <w:rStyle w:val="StyleUnderline"/>
        </w:rPr>
        <w:t>this means establishing</w:t>
      </w:r>
      <w:r w:rsidRPr="00801980">
        <w:t xml:space="preserve"> fair and reasonable </w:t>
      </w:r>
      <w:r w:rsidRPr="00801980">
        <w:rPr>
          <w:rStyle w:val="StyleUnderline"/>
        </w:rPr>
        <w:t>agreements among sending, transit and receiving countries to ensure that the rights of migrants are respected</w:t>
      </w:r>
      <w:r w:rsidRPr="00801980">
        <w:t xml:space="preserve">, </w:t>
      </w:r>
      <w:r w:rsidRPr="00801980">
        <w:rPr>
          <w:rStyle w:val="StyleUnderline"/>
        </w:rPr>
        <w:t>and that migrants do not have to resort to illegal channels</w:t>
      </w:r>
      <w:r w:rsidRPr="00801980">
        <w:t xml:space="preserve"> and traffickers </w:t>
      </w:r>
      <w:r w:rsidRPr="00801980">
        <w:rPr>
          <w:rStyle w:val="StyleUnderline"/>
        </w:rPr>
        <w:t>to enter</w:t>
      </w:r>
      <w:r w:rsidRPr="00801980">
        <w:t xml:space="preserve"> countries which can support them and need their </w:t>
      </w:r>
      <w:proofErr w:type="spellStart"/>
      <w:r w:rsidRPr="00801980">
        <w:t>labour</w:t>
      </w:r>
      <w:proofErr w:type="spellEnd"/>
      <w:r w:rsidRPr="00801980">
        <w:t>.</w:t>
      </w:r>
    </w:p>
    <w:p w14:paraId="4E9D0D6A" w14:textId="77777777" w:rsidR="009F0806" w:rsidRPr="00801980" w:rsidRDefault="009F0806" w:rsidP="009F0806">
      <w:r w:rsidRPr="00801980">
        <w:t xml:space="preserve">More generally, </w:t>
      </w:r>
      <w:r w:rsidRPr="00801980">
        <w:rPr>
          <w:rStyle w:val="StyleUnderline"/>
        </w:rPr>
        <w:t>international “regulation”</w:t>
      </w:r>
      <w:r w:rsidRPr="00801980">
        <w:t xml:space="preserve"> in CST </w:t>
      </w:r>
      <w:r w:rsidRPr="00801980">
        <w:rPr>
          <w:rStyle w:val="StyleUnderline"/>
        </w:rPr>
        <w:t>means</w:t>
      </w:r>
      <w:r w:rsidRPr="00801980">
        <w:t xml:space="preserve"> signing and </w:t>
      </w:r>
      <w:r w:rsidRPr="00801980">
        <w:rPr>
          <w:rStyle w:val="StyleUnderline"/>
        </w:rPr>
        <w:t>ratifying</w:t>
      </w:r>
      <w:r w:rsidRPr="00801980">
        <w:t xml:space="preserve"> without undue geographical restrictions </w:t>
      </w:r>
      <w:r w:rsidRPr="00801980">
        <w:rPr>
          <w:rStyle w:val="StyleUnderline"/>
        </w:rPr>
        <w:t>documents like: (1) the Refugee Convention</w:t>
      </w:r>
      <w:r w:rsidRPr="00801980">
        <w:t xml:space="preserve"> (1951) and the Protocol relating to the Status of Refugees (1967); (2) international agreements which offer subsidiary protection to forced migrants not considered refugees by (1); (3) the covenants associated with the Universal Declaration of Human Rights (1948); (4) The International Convention on the Protection of the Rights of All Migrant Workers and Members of Their Families (1990). For example, several documents insist that receiving countries should urgently ratify the latter convention (cf. EM 6, M2007, USMX-SNL 77 and Caritas Europa et al. (2006b)) but no migrant-receiving state in Western Europe or North America has done so until now, nor have other important receiving countries, such as Australia, the Arab states of the Persian Gulf, India and South Africa. “</w:t>
      </w:r>
      <w:r w:rsidRPr="00801980">
        <w:rPr>
          <w:rStyle w:val="StyleUnderline"/>
        </w:rPr>
        <w:t>Regulation</w:t>
      </w:r>
      <w:r w:rsidRPr="00801980">
        <w:t xml:space="preserve">”, in this sense, </w:t>
      </w:r>
      <w:r w:rsidRPr="00801980">
        <w:rPr>
          <w:rStyle w:val="Emphasis"/>
        </w:rPr>
        <w:t>is not the same as “restriction</w:t>
      </w:r>
      <w:r w:rsidRPr="00801980">
        <w:t xml:space="preserve">”, </w:t>
      </w:r>
      <w:r w:rsidRPr="00801980">
        <w:rPr>
          <w:rStyle w:val="StyleUnderline"/>
        </w:rPr>
        <w:t>which is often a knee-jerk reaction to rates of immigration</w:t>
      </w:r>
      <w:r w:rsidRPr="00801980">
        <w:t xml:space="preserve"> perceived as excessive; restriction is often disproportionate and forces many immigrants, needed by the economy, into precisely those shady situations that proper regulation seeks to avoid63. If we were to reduce this to a slogan, we would say that the Catholics have been crying, at least since the 1950s: “No to unilateral restriction! </w:t>
      </w:r>
      <w:proofErr w:type="gramStart"/>
      <w:r w:rsidRPr="00801980">
        <w:t>Yes</w:t>
      </w:r>
      <w:proofErr w:type="gramEnd"/>
      <w:r w:rsidRPr="00801980">
        <w:t xml:space="preserve"> to multilateral regulation!” That cry has not changed, but has become muffled in more recent Church documents, while, ironically, more and more experts and reports are adopting precisely this position, and implying that what Pius XII was saying 60 years ago was not only morally right, but also politically prudent to maintain the rule of law and sustain economic growth64.</w:t>
      </w:r>
    </w:p>
    <w:p w14:paraId="7A188BF9" w14:textId="77777777" w:rsidR="009F0806" w:rsidRPr="00801980" w:rsidRDefault="009F0806" w:rsidP="009F0806">
      <w:r w:rsidRPr="00801980">
        <w:t xml:space="preserve">Restrictive “migration reduction” policies, such as those introduced by the US in the 1920s on the basis of the “findings” of the Dillingham Commission65, have been very harshly criticized by the Catholic Church. Pius XII, in his 1952 Christmas Address (AAS 45 [1953]: 41-24), attacks the “nude calculus” — at the time mostly based on Malthusian arguments — that gives rise to the policies which wealthy nations use to shut the door in the face of people who have a right (and duty) to migrate66. Pope Pius considers immigration restriction akin to state-imposed birth control. He claims that recipient countries often go as far as “mechanizing consciences” by manipulating public opinion so that “the natural right of the individual to be unhampered in immigration or emigration is not </w:t>
      </w:r>
      <w:proofErr w:type="spellStart"/>
      <w:r w:rsidRPr="00801980">
        <w:t>recognised</w:t>
      </w:r>
      <w:proofErr w:type="spellEnd"/>
      <w:r w:rsidRPr="00801980">
        <w:t xml:space="preserve"> or, in practice, is nullified under the pretext of a common good which is falsely understood or falsely </w:t>
      </w:r>
      <w:proofErr w:type="gramStart"/>
      <w:r w:rsidRPr="00801980">
        <w:t>applied, but</w:t>
      </w:r>
      <w:proofErr w:type="gramEnd"/>
      <w:r w:rsidRPr="00801980">
        <w:t xml:space="preserve"> sanctioned and made mandatory by legislative or administrative measures” (ibid.).</w:t>
      </w:r>
    </w:p>
    <w:p w14:paraId="1ABEC1F3" w14:textId="77777777" w:rsidR="009F0806" w:rsidRPr="00801980" w:rsidRDefault="009F0806" w:rsidP="009F0806">
      <w:r w:rsidRPr="00801980">
        <w:rPr>
          <w:b/>
        </w:rPr>
        <w:t>FOOTNOTE 63</w:t>
      </w:r>
      <w:r w:rsidRPr="00801980">
        <w:t xml:space="preserve">: </w:t>
      </w:r>
      <w:proofErr w:type="spellStart"/>
      <w:r w:rsidRPr="00801980">
        <w:t>Exsul</w:t>
      </w:r>
      <w:proofErr w:type="spellEnd"/>
      <w:r w:rsidRPr="00801980">
        <w:t xml:space="preserve"> Familia says that “there would be very great benefits from international regulations in </w:t>
      </w:r>
      <w:proofErr w:type="spellStart"/>
      <w:r w:rsidRPr="00801980">
        <w:t>favour</w:t>
      </w:r>
      <w:proofErr w:type="spellEnd"/>
      <w:r w:rsidRPr="00801980">
        <w:t xml:space="preserve"> of emigration and immigration” (§111 in Baggio and </w:t>
      </w:r>
      <w:proofErr w:type="spellStart"/>
      <w:r w:rsidRPr="00801980">
        <w:t>Pettenà</w:t>
      </w:r>
      <w:proofErr w:type="spellEnd"/>
      <w:r w:rsidRPr="00801980">
        <w:t xml:space="preserve"> 2009), referring to an address given in Rome by Pius XII on the 2nd July 1951 to the members of an International Catholic Congress for the Improvement of Rural Living Conditions. The accent here is on regulations in </w:t>
      </w:r>
      <w:proofErr w:type="spellStart"/>
      <w:r w:rsidRPr="00801980">
        <w:t>favour</w:t>
      </w:r>
      <w:proofErr w:type="spellEnd"/>
      <w:r w:rsidRPr="00801980">
        <w:t xml:space="preserve"> of migrants, not in </w:t>
      </w:r>
      <w:proofErr w:type="spellStart"/>
      <w:r w:rsidRPr="00801980">
        <w:t>favour</w:t>
      </w:r>
      <w:proofErr w:type="spellEnd"/>
      <w:r w:rsidRPr="00801980">
        <w:t xml:space="preserve"> of states or receiving communities; Pius XII was inviting the international community to deal effectively with the problem of statelessness and to ensure that the human rights of migrants are respected. To appreciate this, we should remember that the Refugee Convention was adopted that same month on the 28th July, and that the Universal Declaration of Human Rights had been adopted a year and a half before, on the 10th </w:t>
      </w:r>
      <w:proofErr w:type="gramStart"/>
      <w:r w:rsidRPr="00801980">
        <w:t>December,</w:t>
      </w:r>
      <w:proofErr w:type="gramEnd"/>
      <w:r w:rsidRPr="00801980">
        <w:t xml:space="preserve"> 1948. Neither does Vatican II take a position in </w:t>
      </w:r>
      <w:proofErr w:type="spellStart"/>
      <w:r w:rsidRPr="00801980">
        <w:t>favour</w:t>
      </w:r>
      <w:proofErr w:type="spellEnd"/>
      <w:r w:rsidRPr="00801980">
        <w:t xml:space="preserve"> of the right of states to restrict immigration. Although EM 21 states that “the Council recognized the right of the public authorities, in a particular context, to regulate the flow of migration (cf. GS 87)”, this statement could be misleading. The “particular context” was the movement of country dwellers to the cities in the same country, </w:t>
      </w:r>
      <w:proofErr w:type="spellStart"/>
      <w:r w:rsidRPr="00801980">
        <w:t>transitum</w:t>
      </w:r>
      <w:proofErr w:type="spellEnd"/>
      <w:r w:rsidRPr="00801980">
        <w:t xml:space="preserve"> </w:t>
      </w:r>
      <w:proofErr w:type="spellStart"/>
      <w:r w:rsidRPr="00801980">
        <w:t>ruricolarum</w:t>
      </w:r>
      <w:proofErr w:type="spellEnd"/>
      <w:r w:rsidRPr="00801980">
        <w:t xml:space="preserve"> </w:t>
      </w:r>
      <w:proofErr w:type="spellStart"/>
      <w:r w:rsidRPr="00801980">
        <w:t>ad</w:t>
      </w:r>
      <w:proofErr w:type="spellEnd"/>
      <w:r w:rsidRPr="00801980">
        <w:t xml:space="preserve"> </w:t>
      </w:r>
      <w:proofErr w:type="spellStart"/>
      <w:r w:rsidRPr="00801980">
        <w:t>urbes</w:t>
      </w:r>
      <w:proofErr w:type="spellEnd"/>
      <w:r w:rsidRPr="00801980">
        <w:t xml:space="preserve">; the text in Latin makes no reference to (cross-border) migration or sovereignty. The other major Church </w:t>
      </w:r>
      <w:r w:rsidRPr="00801980">
        <w:rPr>
          <w:rStyle w:val="StyleUnderline"/>
        </w:rPr>
        <w:t>documents</w:t>
      </w:r>
      <w:r w:rsidRPr="00801980">
        <w:t xml:space="preserve"> on migration before the papacy of John Paul II, namely De </w:t>
      </w:r>
      <w:proofErr w:type="spellStart"/>
      <w:r w:rsidRPr="00801980">
        <w:t>Pastorali</w:t>
      </w:r>
      <w:proofErr w:type="spellEnd"/>
      <w:r w:rsidRPr="00801980">
        <w:t xml:space="preserve"> </w:t>
      </w:r>
      <w:proofErr w:type="spellStart"/>
      <w:r w:rsidRPr="00801980">
        <w:t>Migratorum</w:t>
      </w:r>
      <w:proofErr w:type="spellEnd"/>
      <w:r w:rsidRPr="00801980">
        <w:t xml:space="preserve"> </w:t>
      </w:r>
      <w:proofErr w:type="spellStart"/>
      <w:r w:rsidRPr="00801980">
        <w:t>Cura</w:t>
      </w:r>
      <w:proofErr w:type="spellEnd"/>
      <w:r w:rsidRPr="00801980">
        <w:t xml:space="preserve"> (1969) and The Church and Human Mobility (1978, May) </w:t>
      </w:r>
      <w:r w:rsidRPr="00801980">
        <w:rPr>
          <w:rStyle w:val="StyleUnderline"/>
        </w:rPr>
        <w:t xml:space="preserve">do not speak of “regulation” of migration in terms of restriction, or the </w:t>
      </w:r>
      <w:r w:rsidRPr="00801980">
        <w:rPr>
          <w:rStyle w:val="Emphasis"/>
        </w:rPr>
        <w:t>closing of borders</w:t>
      </w:r>
      <w:r w:rsidRPr="00801980">
        <w:t xml:space="preserve">. </w:t>
      </w:r>
    </w:p>
    <w:p w14:paraId="42AA8D9A" w14:textId="3D07B352" w:rsidR="009F0806" w:rsidRPr="00801980" w:rsidRDefault="009F0806" w:rsidP="009F0806">
      <w:r w:rsidRPr="00801980">
        <w:rPr>
          <w:b/>
        </w:rPr>
        <w:t>FOOTNOTE 64:</w:t>
      </w:r>
      <w:r w:rsidRPr="00801980">
        <w:t xml:space="preserve"> </w:t>
      </w:r>
      <w:r w:rsidRPr="00801980">
        <w:rPr>
          <w:rStyle w:val="StyleUnderline"/>
        </w:rPr>
        <w:t>Current authors use the term “management” instead of regulation, given that “regulation” tends to be confused with restriction</w:t>
      </w:r>
      <w:r w:rsidRPr="00801980">
        <w:t xml:space="preserve">. For instance, John Salt´s (2005, 41) Report to the Council of Europe concludes as follows: “First, management rather than control is now the name of the game. There is a recognition by individual states and by intergovernmental </w:t>
      </w:r>
      <w:proofErr w:type="spellStart"/>
      <w:r w:rsidRPr="00801980">
        <w:t>organisations</w:t>
      </w:r>
      <w:proofErr w:type="spellEnd"/>
      <w:r w:rsidRPr="00801980">
        <w:t xml:space="preserve"> that international migration cannot be controlled, in the sense that countries can turn the taps of movement on or off at their borders. </w:t>
      </w:r>
      <w:proofErr w:type="gramStart"/>
      <w:r w:rsidRPr="00801980">
        <w:t>In reality they</w:t>
      </w:r>
      <w:proofErr w:type="gramEnd"/>
      <w:r w:rsidRPr="00801980">
        <w:t xml:space="preserve"> were never able to do that anyway. Second, there is an acceptance that migration is generally a positive phenomenon and that the prime purpose of management is to ensure an all-round positive outcome. Third, migration management strategies require a comprehensive approach that takes in the complete spectrum of movement and deals with both legal and illegal moves. […] Fourth, countries can no longer act alone. Cooperation is vital, both with European </w:t>
      </w:r>
      <w:proofErr w:type="spellStart"/>
      <w:r w:rsidRPr="00801980">
        <w:t>neighbours</w:t>
      </w:r>
      <w:proofErr w:type="spellEnd"/>
      <w:r w:rsidRPr="00801980">
        <w:t xml:space="preserve"> and with countries further afield.” </w:t>
      </w:r>
    </w:p>
    <w:p w14:paraId="27D5E0CC" w14:textId="0252C978" w:rsidR="00924B2F" w:rsidRPr="00801980" w:rsidRDefault="00924B2F" w:rsidP="00924B2F">
      <w:pPr>
        <w:pStyle w:val="Heading3"/>
      </w:pPr>
      <w:r w:rsidRPr="00801980">
        <w:t xml:space="preserve">1NC </w:t>
      </w:r>
      <w:r w:rsidR="008A332E" w:rsidRPr="00801980">
        <w:t>– Direct Limitation</w:t>
      </w:r>
    </w:p>
    <w:p w14:paraId="531DC32E" w14:textId="77777777" w:rsidR="00924B2F" w:rsidRPr="00801980" w:rsidRDefault="00924B2F" w:rsidP="00924B2F">
      <w:pPr>
        <w:pStyle w:val="Heading4"/>
      </w:pPr>
      <w:r w:rsidRPr="00801980">
        <w:t>‘Restrictions’ must be direct and immediate limitations on freedom – otherwise it is simply a regulation</w:t>
      </w:r>
    </w:p>
    <w:p w14:paraId="37D5AA15" w14:textId="77777777" w:rsidR="00924B2F" w:rsidRPr="00801980" w:rsidRDefault="00924B2F" w:rsidP="00924B2F">
      <w:r w:rsidRPr="00801980">
        <w:t xml:space="preserve">CJ </w:t>
      </w:r>
      <w:proofErr w:type="spellStart"/>
      <w:r w:rsidRPr="00801980">
        <w:rPr>
          <w:rStyle w:val="Style13ptBold"/>
        </w:rPr>
        <w:t>Veeraswami</w:t>
      </w:r>
      <w:proofErr w:type="spellEnd"/>
      <w:r w:rsidRPr="00801980">
        <w:t xml:space="preserve"> (Former Chief Justice of the Madras High Court, India) </w:t>
      </w:r>
      <w:r w:rsidRPr="00801980">
        <w:rPr>
          <w:rStyle w:val="Style13ptBold"/>
        </w:rPr>
        <w:t>1966</w:t>
      </w:r>
      <w:r w:rsidRPr="00801980">
        <w:t xml:space="preserve"> “T.M. </w:t>
      </w:r>
      <w:proofErr w:type="spellStart"/>
      <w:r w:rsidRPr="00801980">
        <w:t>Kannappa</w:t>
      </w:r>
      <w:proofErr w:type="spellEnd"/>
      <w:r w:rsidRPr="00801980">
        <w:t xml:space="preserve"> </w:t>
      </w:r>
      <w:proofErr w:type="spellStart"/>
      <w:r w:rsidRPr="00801980">
        <w:t>Mudaliar</w:t>
      </w:r>
      <w:proofErr w:type="spellEnd"/>
      <w:r w:rsidRPr="00801980">
        <w:t xml:space="preserve"> And </w:t>
      </w:r>
      <w:proofErr w:type="spellStart"/>
      <w:r w:rsidRPr="00801980">
        <w:t>Ors</w:t>
      </w:r>
      <w:proofErr w:type="spellEnd"/>
      <w:r w:rsidRPr="00801980">
        <w:t xml:space="preserve">. vs The State </w:t>
      </w:r>
      <w:proofErr w:type="gramStart"/>
      <w:r w:rsidRPr="00801980">
        <w:t>Of</w:t>
      </w:r>
      <w:proofErr w:type="gramEnd"/>
      <w:r w:rsidRPr="00801980">
        <w:t xml:space="preserve"> Madras” Majority opinion, </w:t>
      </w:r>
      <w:hyperlink r:id="rId18" w:history="1">
        <w:r w:rsidRPr="00801980">
          <w:rPr>
            <w:rStyle w:val="Hyperlink"/>
          </w:rPr>
          <w:t>http://www.indiankanoon.org/doc/838831/</w:t>
        </w:r>
      </w:hyperlink>
    </w:p>
    <w:p w14:paraId="1AEAB076" w14:textId="77777777" w:rsidR="00924B2F" w:rsidRPr="00801980" w:rsidRDefault="00924B2F" w:rsidP="00924B2F">
      <w:pPr>
        <w:rPr>
          <w:sz w:val="16"/>
        </w:rPr>
      </w:pPr>
      <w:r w:rsidRPr="00801980">
        <w:rPr>
          <w:sz w:val="16"/>
        </w:rPr>
        <w:t xml:space="preserve">The collection of a toll or a tax for the use of a road or for the use of a bridge or for the use of an aerodrome is no barrier or burden or deterrent to traders, who, in their absence, may have to take a longer or less convenient or more expensive route. Such compensatory taxes are no hindrance to anybody's freedom so long as they remain reasonable; but they could of course, be converted into a hindrance to the freedom of trade. If the authorities concerned really wanted to hamper anybody's </w:t>
      </w:r>
      <w:proofErr w:type="gramStart"/>
      <w:r w:rsidRPr="00801980">
        <w:rPr>
          <w:sz w:val="16"/>
        </w:rPr>
        <w:t>trade</w:t>
      </w:r>
      <w:proofErr w:type="gramEnd"/>
      <w:r w:rsidRPr="00801980">
        <w:rPr>
          <w:sz w:val="16"/>
        </w:rPr>
        <w:t xml:space="preserve"> they could easily raise the amount of tax or toll to an amount which would be prohibitive or deterrent or create other impediments which instead of facilitating trade and commerce would hamper them. It is here that the contrast, between 'freedom' (Article 301) and 'restrictions' (Articles 302 and 304) clearly appears; that which </w:t>
      </w:r>
      <w:proofErr w:type="gramStart"/>
      <w:r w:rsidRPr="00801980">
        <w:rPr>
          <w:sz w:val="16"/>
        </w:rPr>
        <w:t>in reality facilitates</w:t>
      </w:r>
      <w:proofErr w:type="gramEnd"/>
      <w:r w:rsidRPr="00801980">
        <w:rPr>
          <w:sz w:val="16"/>
        </w:rPr>
        <w:t xml:space="preserve"> trade and commerce is not a restriction, and that which in reality hampers or burdens trade and commerce is a restriction. It is the reality or substance of the matter that </w:t>
      </w:r>
      <w:proofErr w:type="gramStart"/>
      <w:r w:rsidRPr="00801980">
        <w:rPr>
          <w:sz w:val="16"/>
        </w:rPr>
        <w:t>has to</w:t>
      </w:r>
      <w:proofErr w:type="gramEnd"/>
      <w:r w:rsidRPr="00801980">
        <w:rPr>
          <w:sz w:val="16"/>
        </w:rPr>
        <w:t xml:space="preserve"> be determined. It is not possible </w:t>
      </w:r>
      <w:proofErr w:type="spellStart"/>
      <w:r w:rsidRPr="00801980">
        <w:rPr>
          <w:sz w:val="16"/>
        </w:rPr>
        <w:t>apriori</w:t>
      </w:r>
      <w:proofErr w:type="spellEnd"/>
      <w:r w:rsidRPr="00801980">
        <w:rPr>
          <w:sz w:val="16"/>
        </w:rPr>
        <w:t xml:space="preserve"> to draw a dividing line between that which would really be a charge for a facility provided and that which would really be a deterrent to a trade, but </w:t>
      </w:r>
      <w:r w:rsidRPr="00801980">
        <w:rPr>
          <w:rStyle w:val="StyleUnderline"/>
        </w:rPr>
        <w:t>the distinction</w:t>
      </w:r>
      <w:r w:rsidRPr="00801980">
        <w:rPr>
          <w:sz w:val="16"/>
        </w:rPr>
        <w:t xml:space="preserve">, if it </w:t>
      </w:r>
      <w:proofErr w:type="gramStart"/>
      <w:r w:rsidRPr="00801980">
        <w:rPr>
          <w:sz w:val="16"/>
        </w:rPr>
        <w:t>has to</w:t>
      </w:r>
      <w:proofErr w:type="gramEnd"/>
      <w:r w:rsidRPr="00801980">
        <w:rPr>
          <w:sz w:val="16"/>
        </w:rPr>
        <w:t xml:space="preserve"> be drawn </w:t>
      </w:r>
      <w:r w:rsidRPr="00801980">
        <w:rPr>
          <w:rStyle w:val="StyleUnderline"/>
        </w:rPr>
        <w:t>is real and clear</w:t>
      </w:r>
      <w:r w:rsidRPr="00801980">
        <w:rPr>
          <w:sz w:val="16"/>
        </w:rPr>
        <w:t xml:space="preserve">. For the tax to become a prohibited tax it </w:t>
      </w:r>
      <w:proofErr w:type="gramStart"/>
      <w:r w:rsidRPr="00801980">
        <w:rPr>
          <w:sz w:val="16"/>
        </w:rPr>
        <w:t>has to</w:t>
      </w:r>
      <w:proofErr w:type="gramEnd"/>
      <w:r w:rsidRPr="00801980">
        <w:rPr>
          <w:sz w:val="16"/>
        </w:rPr>
        <w:t xml:space="preserve"> be a direct tax the effect of which is to hinder the movement part of trade. So long as a tax remains compensatory or regulatory it cannot operate as a hindrance. 12. </w:t>
      </w:r>
      <w:proofErr w:type="spellStart"/>
      <w:r w:rsidRPr="00801980">
        <w:rPr>
          <w:sz w:val="16"/>
        </w:rPr>
        <w:t>Subba</w:t>
      </w:r>
      <w:proofErr w:type="spellEnd"/>
      <w:r w:rsidRPr="00801980">
        <w:rPr>
          <w:sz w:val="16"/>
        </w:rPr>
        <w:t xml:space="preserve"> Rao, J. as he then was, concurring with Das, J. took substantially the same view and observed (at page 1430</w:t>
      </w:r>
      <w:proofErr w:type="gramStart"/>
      <w:r w:rsidRPr="00801980">
        <w:rPr>
          <w:sz w:val="16"/>
        </w:rPr>
        <w:t>);:</w:t>
      </w:r>
      <w:proofErr w:type="gramEnd"/>
      <w:r w:rsidRPr="00801980">
        <w:rPr>
          <w:sz w:val="16"/>
        </w:rPr>
        <w:t xml:space="preserve"> The word ' freedom ' is not capable of precise definition, but it can be stated what would infringe or detract from the said freedom. Before a </w:t>
      </w:r>
      <w:proofErr w:type="gramStart"/>
      <w:r w:rsidRPr="00801980">
        <w:rPr>
          <w:sz w:val="16"/>
        </w:rPr>
        <w:t>particular law</w:t>
      </w:r>
      <w:proofErr w:type="gramEnd"/>
      <w:r w:rsidRPr="00801980">
        <w:rPr>
          <w:sz w:val="16"/>
        </w:rPr>
        <w:t xml:space="preserve"> can be said to infringe the said freedom, </w:t>
      </w:r>
      <w:r w:rsidRPr="00801980">
        <w:rPr>
          <w:rStyle w:val="StyleUnderline"/>
        </w:rPr>
        <w:t>it must be ascertained whether the impugned provision operates as a restriction</w:t>
      </w:r>
      <w:r w:rsidRPr="00801980">
        <w:rPr>
          <w:sz w:val="16"/>
        </w:rPr>
        <w:t xml:space="preserve"> impeding the free movement of trade </w:t>
      </w:r>
      <w:r w:rsidRPr="00801980">
        <w:rPr>
          <w:rStyle w:val="StyleUnderline"/>
        </w:rPr>
        <w:t>or only as a regulation facilitating the same. Restrictions obstruct the freedom, whereas regulations promote it. Police regulations, though they may superficially appear to restrict the freedom of movement, in fact provide the necessary conditions for the free movement. Regulations such as provision for lighting, speed, good condition of vehicles, timings, rule of the road and similar others, really facilitate</w:t>
      </w:r>
      <w:r w:rsidRPr="00801980">
        <w:rPr>
          <w:sz w:val="16"/>
        </w:rPr>
        <w:t xml:space="preserve"> the freedom of movement </w:t>
      </w:r>
      <w:r w:rsidRPr="00801980">
        <w:rPr>
          <w:rStyle w:val="StyleUnderline"/>
        </w:rPr>
        <w:t>rather than retard</w:t>
      </w:r>
      <w:r w:rsidRPr="00801980">
        <w:rPr>
          <w:sz w:val="16"/>
        </w:rPr>
        <w:t xml:space="preserve"> it. </w:t>
      </w:r>
      <w:r w:rsidRPr="00801980">
        <w:rPr>
          <w:rStyle w:val="StyleUnderline"/>
        </w:rPr>
        <w:t xml:space="preserve">So too, licensing system with compensatory fees would not be restrictions but regulatory </w:t>
      </w:r>
      <w:proofErr w:type="gramStart"/>
      <w:r w:rsidRPr="00801980">
        <w:rPr>
          <w:rStyle w:val="StyleUnderline"/>
        </w:rPr>
        <w:t>provisions</w:t>
      </w:r>
      <w:r w:rsidRPr="00801980">
        <w:rPr>
          <w:sz w:val="16"/>
        </w:rPr>
        <w:t>;,</w:t>
      </w:r>
      <w:proofErr w:type="gramEnd"/>
      <w:r w:rsidRPr="00801980">
        <w:rPr>
          <w:sz w:val="16"/>
        </w:rPr>
        <w:t xml:space="preserve"> for without it, the necessary lines of communication such as roads, waterways and airways, cannot effectively be maintained and the freedom declared may in practice turn out to be an empty one....It is for the Court in a given case to decide whether a provision purporting to regulate trade is in fact a restriction on freedom. The further observations as to what was meant by Restrictions in Article 302 are (at page 1433): </w:t>
      </w:r>
      <w:r w:rsidRPr="00801980">
        <w:rPr>
          <w:rStyle w:val="StyleUnderline"/>
        </w:rPr>
        <w:t>But the more difficult question is, what does the word " restrictions " mean</w:t>
      </w:r>
      <w:r w:rsidRPr="00801980">
        <w:rPr>
          <w:sz w:val="16"/>
        </w:rPr>
        <w:t xml:space="preserve"> in Article 302? </w:t>
      </w:r>
      <w:r w:rsidRPr="00801980">
        <w:rPr>
          <w:rStyle w:val="StyleUnderline"/>
        </w:rPr>
        <w:t xml:space="preserve">The dictionary meaning of the word " restrict" is "to confine, bound, limit." </w:t>
      </w:r>
      <w:proofErr w:type="gramStart"/>
      <w:r w:rsidRPr="00801980">
        <w:rPr>
          <w:sz w:val="16"/>
        </w:rPr>
        <w:t>Therefore</w:t>
      </w:r>
      <w:proofErr w:type="gramEnd"/>
      <w:r w:rsidRPr="00801980">
        <w:rPr>
          <w:sz w:val="16"/>
        </w:rPr>
        <w:t xml:space="preserve"> any limitations placed upon the freedom is a restriction on that freedom. </w:t>
      </w:r>
      <w:r w:rsidRPr="00801980">
        <w:rPr>
          <w:rStyle w:val="StyleUnderline"/>
        </w:rPr>
        <w:t>But the limitation must be real, direct and immediate, but not fanciful, indirect or remote</w:t>
      </w:r>
      <w:proofErr w:type="gramStart"/>
      <w:r w:rsidRPr="00801980">
        <w:rPr>
          <w:sz w:val="16"/>
        </w:rPr>
        <w:t>....Of</w:t>
      </w:r>
      <w:proofErr w:type="gramEnd"/>
      <w:r w:rsidRPr="00801980">
        <w:rPr>
          <w:sz w:val="16"/>
        </w:rPr>
        <w:t xml:space="preserve"> all the doctrines evolved in my view, </w:t>
      </w:r>
      <w:r w:rsidRPr="00801980">
        <w:rPr>
          <w:rStyle w:val="StyleUnderline"/>
        </w:rPr>
        <w:t xml:space="preserve">the doctrine of ' direct and immediate effect' </w:t>
      </w:r>
      <w:r w:rsidRPr="00801980">
        <w:rPr>
          <w:sz w:val="16"/>
        </w:rPr>
        <w:t xml:space="preserve">on the freedom </w:t>
      </w:r>
      <w:r w:rsidRPr="00801980">
        <w:rPr>
          <w:rStyle w:val="StyleUnderline"/>
        </w:rPr>
        <w:t>would be a reasonable solvent to the difficult situation</w:t>
      </w:r>
      <w:r w:rsidRPr="00801980">
        <w:rPr>
          <w:sz w:val="16"/>
        </w:rPr>
        <w:t xml:space="preserve"> that might arise under our Constitution. </w:t>
      </w:r>
      <w:r w:rsidRPr="00801980">
        <w:rPr>
          <w:rStyle w:val="StyleUnderline"/>
        </w:rPr>
        <w:t>If a law,</w:t>
      </w:r>
      <w:r w:rsidRPr="00801980">
        <w:rPr>
          <w:sz w:val="16"/>
        </w:rPr>
        <w:t xml:space="preserve"> whatever may have been its source, </w:t>
      </w:r>
      <w:r w:rsidRPr="00801980">
        <w:rPr>
          <w:rStyle w:val="StyleUnderline"/>
        </w:rPr>
        <w:t>directly and immediately affects</w:t>
      </w:r>
      <w:r w:rsidRPr="00801980">
        <w:rPr>
          <w:sz w:val="16"/>
        </w:rPr>
        <w:t xml:space="preserve"> the free movement of trade, </w:t>
      </w:r>
      <w:r w:rsidRPr="00801980">
        <w:rPr>
          <w:rStyle w:val="StyleUnderline"/>
        </w:rPr>
        <w:t xml:space="preserve">it would be restriction on the said freedom. But a law which may have only indirect and remote repercussions on the said freedom cannot </w:t>
      </w:r>
      <w:proofErr w:type="gramStart"/>
      <w:r w:rsidRPr="00801980">
        <w:rPr>
          <w:rStyle w:val="StyleUnderline"/>
        </w:rPr>
        <w:t>be considered to be</w:t>
      </w:r>
      <w:proofErr w:type="gramEnd"/>
      <w:r w:rsidRPr="00801980">
        <w:rPr>
          <w:rStyle w:val="StyleUnderline"/>
        </w:rPr>
        <w:t xml:space="preserve"> a restriction on it. </w:t>
      </w:r>
      <w:r w:rsidRPr="00801980">
        <w:rPr>
          <w:sz w:val="16"/>
        </w:rPr>
        <w:t xml:space="preserve">13. </w:t>
      </w:r>
      <w:proofErr w:type="spellStart"/>
      <w:r w:rsidRPr="00801980">
        <w:rPr>
          <w:sz w:val="16"/>
        </w:rPr>
        <w:t>Subba</w:t>
      </w:r>
      <w:proofErr w:type="spellEnd"/>
      <w:r w:rsidRPr="00801980">
        <w:rPr>
          <w:sz w:val="16"/>
        </w:rPr>
        <w:t xml:space="preserve"> Rao, J., as he then was summed up his views in the following words (at page 1436): The foregoing discussions may be </w:t>
      </w:r>
      <w:proofErr w:type="spellStart"/>
      <w:r w:rsidRPr="00801980">
        <w:rPr>
          <w:sz w:val="16"/>
        </w:rPr>
        <w:t>summarised</w:t>
      </w:r>
      <w:proofErr w:type="spellEnd"/>
      <w:r w:rsidRPr="00801980">
        <w:rPr>
          <w:sz w:val="16"/>
        </w:rPr>
        <w:t xml:space="preserve"> in the following </w:t>
      </w:r>
      <w:proofErr w:type="gramStart"/>
      <w:r w:rsidRPr="00801980">
        <w:rPr>
          <w:sz w:val="16"/>
        </w:rPr>
        <w:t>propositions :</w:t>
      </w:r>
      <w:proofErr w:type="gramEnd"/>
      <w:r w:rsidRPr="00801980">
        <w:rPr>
          <w:sz w:val="16"/>
        </w:rPr>
        <w:t xml:space="preserve"> (1) Article 301 declares a right of free movement of trade without any obstructions by way of barriers, inter-State or intra-State or other impediments operating as such barriers. (2) The said freedom is not impeded, but on the other hand, promoted by regulations creating conditions for the free movement of trade, such as, police regulations, provision for services, maintenance of roads, provision for aerodromes, wharfs, etc. with or without compensation. (3) Parliament may by law impose restrictions on such freedom in the public interest and the said law can be made </w:t>
      </w:r>
      <w:proofErr w:type="gramStart"/>
      <w:r w:rsidRPr="00801980">
        <w:rPr>
          <w:sz w:val="16"/>
        </w:rPr>
        <w:t>by virtue of</w:t>
      </w:r>
      <w:proofErr w:type="gramEnd"/>
      <w:r w:rsidRPr="00801980">
        <w:rPr>
          <w:sz w:val="16"/>
        </w:rPr>
        <w:t xml:space="preserve"> any entry with respect whereof Parliament has power to make a law. (4) The State also, in exercise of its legislative power, may impose similar restrictions, subject to the two conditions laid down in Article 304 (b) and subject to the Proviso mentioned therein. (5) Neither Parliament nor the State Legislature can make a law giving preference to one State over another or making discrimination between one State and another, </w:t>
      </w:r>
      <w:proofErr w:type="gramStart"/>
      <w:r w:rsidRPr="00801980">
        <w:rPr>
          <w:sz w:val="16"/>
        </w:rPr>
        <w:t>by virtue of</w:t>
      </w:r>
      <w:proofErr w:type="gramEnd"/>
      <w:r w:rsidRPr="00801980">
        <w:rPr>
          <w:sz w:val="16"/>
        </w:rPr>
        <w:t xml:space="preserve"> any entry in the Lists, infringing the said freedom. (6) This ban is lifted in the case of Parliament </w:t>
      </w:r>
      <w:proofErr w:type="gramStart"/>
      <w:r w:rsidRPr="00801980">
        <w:rPr>
          <w:sz w:val="16"/>
        </w:rPr>
        <w:t>for the purpose of</w:t>
      </w:r>
      <w:proofErr w:type="gramEnd"/>
      <w:r w:rsidRPr="00801980">
        <w:rPr>
          <w:sz w:val="16"/>
        </w:rPr>
        <w:t xml:space="preserve"> dealing with situations arising out of scarcity of goods in any part of the territory of India and also in the case of a State under Article 304 (h), subject to the conditions mentioned therein. And (7) the State can impose a non-discriminatory tax on goods imported from other States or the Union territory to which similar goods manufactured or produced in the State are subject. 14. It is thus well established that </w:t>
      </w:r>
      <w:r w:rsidRPr="00801980">
        <w:rPr>
          <w:rStyle w:val="StyleUnderline"/>
        </w:rPr>
        <w:t>regulatory provisions which do not directly or immediately impede</w:t>
      </w:r>
      <w:r w:rsidRPr="00801980">
        <w:rPr>
          <w:sz w:val="16"/>
        </w:rPr>
        <w:t xml:space="preserve"> or burden the free movement of trade, commerce and intercourse but provide or intend to provide facilities for trade, commerce and intercourse are not restrictions within the meaning of Part XIII and are compatible with the freedom of trade declared by Article 301. </w:t>
      </w:r>
      <w:proofErr w:type="spellStart"/>
      <w:r w:rsidRPr="00801980">
        <w:rPr>
          <w:sz w:val="16"/>
        </w:rPr>
        <w:t>Atiabari</w:t>
      </w:r>
      <w:proofErr w:type="spellEnd"/>
      <w:r w:rsidRPr="00801980">
        <w:rPr>
          <w:sz w:val="16"/>
        </w:rPr>
        <w:t xml:space="preserve"> Tea Co., Ltd. v. State of </w:t>
      </w:r>
      <w:proofErr w:type="gramStart"/>
      <w:r w:rsidRPr="00801980">
        <w:rPr>
          <w:sz w:val="16"/>
        </w:rPr>
        <w:t>Assam ,</w:t>
      </w:r>
      <w:proofErr w:type="gramEnd"/>
      <w:r w:rsidRPr="00801980">
        <w:rPr>
          <w:sz w:val="16"/>
        </w:rPr>
        <w:t xml:space="preserve"> and Automobile Transport Ltd. v. State of Rajasthan , are both cases of imposition of tax. The first was concerned with the Assam Taxation (on Goods carried by Roads or Inland Waterways) Act, </w:t>
      </w:r>
      <w:proofErr w:type="gramStart"/>
      <w:r w:rsidRPr="00801980">
        <w:rPr>
          <w:sz w:val="16"/>
        </w:rPr>
        <w:t>1954,,</w:t>
      </w:r>
      <w:proofErr w:type="gramEnd"/>
      <w:r w:rsidRPr="00801980">
        <w:rPr>
          <w:sz w:val="16"/>
        </w:rPr>
        <w:t xml:space="preserve"> which was successfully attacked on the ground that it violated Article 301 and was not saved by Article 304 (b). The Act imposed a tax on specified goods transported by road or inland waterways in the State of Assam. The majority in that case held that the Act put a direct restriction on the freedom of trade and, since in doing so, had not complied with the provisions of Article 304 (b), it must be declared to be void. In the second case the Rajasthan Motor Vehicles Taxation Act, 1951, was impugned as violating Article 301. But the majority did not accept the contention on the view that the Act was merely a regulatory measure imposing compensatory taxes for the use of trading facilities. The scope of Article 301 was again in the light of the earlier decisions referred to in </w:t>
      </w:r>
      <w:proofErr w:type="spellStart"/>
      <w:r w:rsidRPr="00801980">
        <w:rPr>
          <w:sz w:val="16"/>
        </w:rPr>
        <w:t>Khyerbari</w:t>
      </w:r>
      <w:proofErr w:type="spellEnd"/>
      <w:r w:rsidRPr="00801980">
        <w:rPr>
          <w:sz w:val="16"/>
        </w:rPr>
        <w:t xml:space="preserve"> Tea Co. v. State of </w:t>
      </w:r>
      <w:proofErr w:type="gramStart"/>
      <w:r w:rsidRPr="00801980">
        <w:rPr>
          <w:sz w:val="16"/>
        </w:rPr>
        <w:t>Assam ,</w:t>
      </w:r>
      <w:proofErr w:type="gramEnd"/>
      <w:r w:rsidRPr="00801980">
        <w:rPr>
          <w:sz w:val="16"/>
        </w:rPr>
        <w:t xml:space="preserve"> where the Assam Taxation (On goods carried by Roads or Inland Waterways) Act as amended after </w:t>
      </w:r>
      <w:proofErr w:type="spellStart"/>
      <w:r w:rsidRPr="00801980">
        <w:rPr>
          <w:sz w:val="16"/>
        </w:rPr>
        <w:t>Atiabari</w:t>
      </w:r>
      <w:proofErr w:type="spellEnd"/>
      <w:r w:rsidRPr="00801980">
        <w:rPr>
          <w:sz w:val="16"/>
        </w:rPr>
        <w:t xml:space="preserve"> Tea Co. Ltd. v. State of Assam , was attacked on various grounds but without success. 15. As already seen, </w:t>
      </w:r>
      <w:r w:rsidRPr="00801980">
        <w:rPr>
          <w:rStyle w:val="StyleUnderline"/>
        </w:rPr>
        <w:t>the distinction between a restriction and a regulation is fine but real</w:t>
      </w:r>
      <w:r w:rsidRPr="00801980">
        <w:rPr>
          <w:sz w:val="16"/>
        </w:rPr>
        <w:t xml:space="preserve">, though the dividing line is not capable </w:t>
      </w:r>
      <w:proofErr w:type="gramStart"/>
      <w:r w:rsidRPr="00801980">
        <w:rPr>
          <w:sz w:val="16"/>
        </w:rPr>
        <w:t>in the nature of things</w:t>
      </w:r>
      <w:proofErr w:type="gramEnd"/>
      <w:r w:rsidRPr="00801980">
        <w:rPr>
          <w:sz w:val="16"/>
        </w:rPr>
        <w:t xml:space="preserve"> of a comprehensive and satisfactory definition. </w:t>
      </w:r>
      <w:r w:rsidRPr="00801980">
        <w:rPr>
          <w:rStyle w:val="StyleUnderline"/>
        </w:rPr>
        <w:t>The test,</w:t>
      </w:r>
      <w:r w:rsidRPr="00801980">
        <w:rPr>
          <w:sz w:val="16"/>
        </w:rPr>
        <w:t xml:space="preserve"> broadly speaking, i</w:t>
      </w:r>
      <w:r w:rsidRPr="00801980">
        <w:rPr>
          <w:rStyle w:val="StyleUnderline"/>
        </w:rPr>
        <w:t>s whether the impugned provisions lay a direct and immediate burden</w:t>
      </w:r>
      <w:r w:rsidRPr="00801980">
        <w:rPr>
          <w:sz w:val="16"/>
        </w:rPr>
        <w:t xml:space="preserve"> on the movement of trade, commerce and intercourse or are intrinsically beneficial to and provide, in the ultimate analysis, facilities for better conduct of trade, commerce and intercourse. Observed Das, J., in Automobile Transport Ltd. v. State of Rajasthan </w:t>
      </w:r>
    </w:p>
    <w:p w14:paraId="388067A0" w14:textId="77777777" w:rsidR="00924B2F" w:rsidRPr="00801980" w:rsidRDefault="00924B2F" w:rsidP="00924B2F">
      <w:pPr>
        <w:pStyle w:val="Heading4"/>
      </w:pPr>
      <w:r w:rsidRPr="00801980">
        <w:t xml:space="preserve">Limiting the meaning of ‘restriction’ to only DIRECT governmental limitations is necessary – Otherwise the topic become </w:t>
      </w:r>
      <w:proofErr w:type="spellStart"/>
      <w:r w:rsidRPr="00801980">
        <w:t>unmanagable</w:t>
      </w:r>
      <w:proofErr w:type="spellEnd"/>
    </w:p>
    <w:p w14:paraId="311426EA" w14:textId="77777777" w:rsidR="00924B2F" w:rsidRPr="00801980" w:rsidRDefault="00924B2F" w:rsidP="00924B2F">
      <w:r w:rsidRPr="00801980">
        <w:rPr>
          <w:rStyle w:val="Style13ptBold"/>
        </w:rPr>
        <w:t>TWN</w:t>
      </w:r>
      <w:r w:rsidRPr="00801980">
        <w:t xml:space="preserve"> (Third World Network) February </w:t>
      </w:r>
      <w:r w:rsidRPr="00801980">
        <w:rPr>
          <w:rStyle w:val="Style13ptBold"/>
        </w:rPr>
        <w:t>2010</w:t>
      </w:r>
      <w:r w:rsidRPr="00801980">
        <w:t xml:space="preserve"> “WTO claims financial crisis not due to GATS” http://www.twnside.org.sg/title2/wto.info/2010/twninfo100204.htm</w:t>
      </w:r>
    </w:p>
    <w:p w14:paraId="6D25A4EA" w14:textId="77777777" w:rsidR="00924B2F" w:rsidRPr="00801980" w:rsidRDefault="00924B2F" w:rsidP="00924B2F">
      <w:pPr>
        <w:rPr>
          <w:rStyle w:val="StyleUnderline"/>
        </w:rPr>
      </w:pPr>
      <w:r w:rsidRPr="00801980">
        <w:rPr>
          <w:rStyle w:val="StyleUnderline"/>
        </w:rPr>
        <w:t>Permissible measures depend on the definition to be given to the term "restriction"</w:t>
      </w:r>
      <w:r w:rsidRPr="00801980">
        <w:rPr>
          <w:sz w:val="16"/>
        </w:rPr>
        <w:t xml:space="preserve"> contained in GATS Article XI, which, however, is not further specified in the Agreement. In that regard, it is worth noting that </w:t>
      </w:r>
      <w:r w:rsidRPr="00801980">
        <w:rPr>
          <w:rStyle w:val="StyleUnderline"/>
        </w:rPr>
        <w:t>the IMF distinguishes between restrictions on payments and transfers</w:t>
      </w:r>
      <w:r w:rsidRPr="00801980">
        <w:rPr>
          <w:sz w:val="16"/>
        </w:rPr>
        <w:t xml:space="preserve"> - including exchange restrictions - </w:t>
      </w:r>
      <w:r w:rsidRPr="00801980">
        <w:rPr>
          <w:rStyle w:val="StyleUnderline"/>
        </w:rPr>
        <w:t>from the underlying transaction on the basis of a technical criterion: "The guiding principle in ascertaining whether a measure is a restriction</w:t>
      </w:r>
      <w:r w:rsidRPr="00801980">
        <w:rPr>
          <w:sz w:val="16"/>
        </w:rPr>
        <w:t xml:space="preserve"> on payments and transfers for current transactions under Article VIII, Section 2 [of the Fund's Articles of Agreement], </w:t>
      </w:r>
      <w:r w:rsidRPr="00801980">
        <w:rPr>
          <w:rStyle w:val="StyleUnderline"/>
        </w:rPr>
        <w:t>is whether it involves a direct governmental limitation on</w:t>
      </w:r>
      <w:r w:rsidRPr="00801980">
        <w:rPr>
          <w:sz w:val="16"/>
        </w:rPr>
        <w:t xml:space="preserve"> the </w:t>
      </w:r>
      <w:r w:rsidRPr="00801980">
        <w:rPr>
          <w:rStyle w:val="StyleUnderline"/>
        </w:rPr>
        <w:t>availability or use</w:t>
      </w:r>
      <w:r w:rsidRPr="00801980">
        <w:rPr>
          <w:sz w:val="16"/>
        </w:rPr>
        <w:t xml:space="preserve"> of exchange as such." </w:t>
      </w:r>
      <w:r w:rsidRPr="00801980">
        <w:rPr>
          <w:rStyle w:val="StyleUnderline"/>
        </w:rPr>
        <w:t>The Fund therefore identifies these restrictions by this technical criterion, rather than by the purposes or economic effects of the restrictions</w:t>
      </w:r>
      <w:r w:rsidRPr="00801980">
        <w:rPr>
          <w:sz w:val="16"/>
        </w:rPr>
        <w:t xml:space="preserve">, which would be the way to identify trade restrictions only. </w:t>
      </w:r>
      <w:r w:rsidRPr="00801980">
        <w:rPr>
          <w:rStyle w:val="StyleUnderline"/>
        </w:rPr>
        <w:t>If no such technical criterion were used, it would be almost impossible to distinguish between trade and exchange restrictions, as both may be used to achieve the same purposes and have the same economic effect.</w:t>
      </w:r>
    </w:p>
    <w:p w14:paraId="45F7AC40" w14:textId="77777777" w:rsidR="008A332E" w:rsidRPr="00801980" w:rsidRDefault="008A332E" w:rsidP="008A332E">
      <w:pPr>
        <w:pStyle w:val="Heading4"/>
      </w:pPr>
      <w:r w:rsidRPr="00801980">
        <w:t xml:space="preserve">Restrictive </w:t>
      </w:r>
      <w:r w:rsidRPr="00801980">
        <w:rPr>
          <w:u w:val="single"/>
        </w:rPr>
        <w:t>effects</w:t>
      </w:r>
      <w:r w:rsidRPr="00801980">
        <w:t xml:space="preserve"> don’t meet—a restriction is a direct governmental limitation</w:t>
      </w:r>
    </w:p>
    <w:p w14:paraId="4997DF14" w14:textId="77777777" w:rsidR="008A332E" w:rsidRPr="00801980" w:rsidRDefault="008A332E" w:rsidP="008A332E">
      <w:proofErr w:type="spellStart"/>
      <w:r w:rsidRPr="00801980">
        <w:rPr>
          <w:rStyle w:val="Style13ptBold"/>
        </w:rPr>
        <w:t>Viterbo</w:t>
      </w:r>
      <w:proofErr w:type="spellEnd"/>
      <w:r w:rsidRPr="00801980">
        <w:rPr>
          <w:rStyle w:val="Style13ptBold"/>
        </w:rPr>
        <w:t xml:space="preserve"> 12</w:t>
      </w:r>
      <w:r w:rsidRPr="00801980">
        <w:t xml:space="preserve"> – Annamaria </w:t>
      </w:r>
      <w:proofErr w:type="spellStart"/>
      <w:r w:rsidRPr="00801980">
        <w:t>Viterbo</w:t>
      </w:r>
      <w:proofErr w:type="spellEnd"/>
      <w:r w:rsidRPr="00801980">
        <w:t>, Assistant Professor in International Law at the University of Torino, PhD in International Economic Law from Bocconi University and Jean Monnet Fellow at the European University Institute, 2012(“International Economic Law and Monetary Measures: Limitations to States' Sovereignty and Dispute,” Edward Elgar Publishing, Jan 1, 2012, pg. 166)</w:t>
      </w:r>
    </w:p>
    <w:p w14:paraId="6255D536" w14:textId="77777777" w:rsidR="008A332E" w:rsidRPr="00801980" w:rsidRDefault="008A332E" w:rsidP="008A332E">
      <w:pPr>
        <w:rPr>
          <w:sz w:val="16"/>
        </w:rPr>
      </w:pPr>
      <w:proofErr w:type="gramStart"/>
      <w:r w:rsidRPr="00801980">
        <w:rPr>
          <w:sz w:val="16"/>
        </w:rPr>
        <w:t xml:space="preserve">In order </w:t>
      </w:r>
      <w:r w:rsidRPr="00801980">
        <w:rPr>
          <w:rStyle w:val="StyleUnderline"/>
        </w:rPr>
        <w:t>to</w:t>
      </w:r>
      <w:proofErr w:type="gramEnd"/>
      <w:r w:rsidRPr="00801980">
        <w:rPr>
          <w:rStyle w:val="StyleUnderline"/>
        </w:rPr>
        <w:t xml:space="preserve"> distinguish a</w:t>
      </w:r>
      <w:r w:rsidRPr="00801980">
        <w:rPr>
          <w:sz w:val="16"/>
        </w:rPr>
        <w:t xml:space="preserve">n exchange </w:t>
      </w:r>
      <w:r w:rsidRPr="00801980">
        <w:rPr>
          <w:rStyle w:val="StyleUnderline"/>
        </w:rPr>
        <w:t>restriction</w:t>
      </w:r>
      <w:r w:rsidRPr="00801980">
        <w:rPr>
          <w:sz w:val="16"/>
        </w:rPr>
        <w:t xml:space="preserve"> from a trade measure, </w:t>
      </w:r>
      <w:r w:rsidRPr="00801980">
        <w:rPr>
          <w:rStyle w:val="StyleUnderline"/>
        </w:rPr>
        <w:t>the Fund</w:t>
      </w:r>
      <w:r w:rsidRPr="00801980">
        <w:rPr>
          <w:sz w:val="16"/>
        </w:rPr>
        <w:t xml:space="preserve"> </w:t>
      </w:r>
      <w:r w:rsidRPr="00801980">
        <w:rPr>
          <w:rStyle w:val="Emphasis"/>
          <w:rFonts w:eastAsiaTheme="majorEastAsia"/>
        </w:rPr>
        <w:t>chose not to give relevance to the purposes or the effects</w:t>
      </w:r>
      <w:r w:rsidRPr="00801980">
        <w:rPr>
          <w:sz w:val="16"/>
        </w:rPr>
        <w:t xml:space="preserve"> of the measure </w:t>
      </w:r>
      <w:r w:rsidRPr="00801980">
        <w:rPr>
          <w:rStyle w:val="StyleUnderline"/>
        </w:rPr>
        <w:t>and to adopt</w:t>
      </w:r>
      <w:r w:rsidRPr="00801980">
        <w:rPr>
          <w:sz w:val="16"/>
        </w:rPr>
        <w:t xml:space="preserve">, instead, </w:t>
      </w:r>
      <w:r w:rsidRPr="00801980">
        <w:rPr>
          <w:rStyle w:val="StyleUnderline"/>
          <w:b/>
        </w:rPr>
        <w:t>a</w:t>
      </w:r>
      <w:r w:rsidRPr="00801980">
        <w:rPr>
          <w:b/>
          <w:sz w:val="16"/>
        </w:rPr>
        <w:t xml:space="preserve"> </w:t>
      </w:r>
      <w:r w:rsidRPr="00801980">
        <w:rPr>
          <w:rStyle w:val="Emphasis"/>
          <w:rFonts w:eastAsiaTheme="majorEastAsia"/>
        </w:rPr>
        <w:t>technical criterion</w:t>
      </w:r>
      <w:r w:rsidRPr="00801980">
        <w:rPr>
          <w:sz w:val="16"/>
        </w:rPr>
        <w:t xml:space="preserve"> </w:t>
      </w:r>
      <w:r w:rsidRPr="00801980">
        <w:rPr>
          <w:rStyle w:val="Emphasis"/>
          <w:rFonts w:eastAsiaTheme="majorEastAsia"/>
        </w:rPr>
        <w:t>that focuses on the method followed</w:t>
      </w:r>
      <w:r w:rsidRPr="00801980">
        <w:rPr>
          <w:sz w:val="16"/>
        </w:rPr>
        <w:t xml:space="preserve"> to design said measure.</w:t>
      </w:r>
    </w:p>
    <w:p w14:paraId="11E15562" w14:textId="77777777" w:rsidR="008A332E" w:rsidRPr="00801980" w:rsidRDefault="008A332E" w:rsidP="008A332E">
      <w:pPr>
        <w:rPr>
          <w:sz w:val="16"/>
        </w:rPr>
      </w:pPr>
      <w:r w:rsidRPr="00801980">
        <w:rPr>
          <w:rStyle w:val="StyleUnderline"/>
        </w:rPr>
        <w:t>An interpretation that considered the</w:t>
      </w:r>
      <w:r w:rsidRPr="00801980">
        <w:rPr>
          <w:sz w:val="16"/>
        </w:rPr>
        <w:t xml:space="preserve"> economic </w:t>
      </w:r>
      <w:r w:rsidRPr="00801980">
        <w:rPr>
          <w:rStyle w:val="StyleUnderline"/>
        </w:rPr>
        <w:t>effects and purposes</w:t>
      </w:r>
      <w:r w:rsidRPr="00801980">
        <w:rPr>
          <w:sz w:val="16"/>
        </w:rPr>
        <w:t xml:space="preserve"> of the measures (</w:t>
      </w:r>
      <w:proofErr w:type="gramStart"/>
      <w:r w:rsidRPr="00801980">
        <w:rPr>
          <w:sz w:val="16"/>
        </w:rPr>
        <w:t>taking into account</w:t>
      </w:r>
      <w:proofErr w:type="gramEnd"/>
      <w:r w:rsidRPr="00801980">
        <w:rPr>
          <w:sz w:val="16"/>
        </w:rPr>
        <w:t xml:space="preserve"> the fact that the measure was introduced for balance of payments reasons or to preserve foreign currency reserves) </w:t>
      </w:r>
      <w:r w:rsidRPr="00801980">
        <w:rPr>
          <w:rStyle w:val="StyleUnderline"/>
        </w:rPr>
        <w:t>would have</w:t>
      </w:r>
      <w:r w:rsidRPr="00801980">
        <w:rPr>
          <w:sz w:val="16"/>
        </w:rPr>
        <w:t xml:space="preserve"> </w:t>
      </w:r>
      <w:r w:rsidRPr="00801980">
        <w:rPr>
          <w:rStyle w:val="Emphasis"/>
          <w:rFonts w:eastAsiaTheme="majorEastAsia"/>
        </w:rPr>
        <w:t>inevitably extended</w:t>
      </w:r>
      <w:r w:rsidRPr="00801980">
        <w:rPr>
          <w:sz w:val="16"/>
        </w:rPr>
        <w:t xml:space="preserve"> the Fund's </w:t>
      </w:r>
      <w:r w:rsidRPr="00801980">
        <w:rPr>
          <w:rStyle w:val="Emphasis"/>
          <w:rFonts w:eastAsiaTheme="majorEastAsia"/>
        </w:rPr>
        <w:t>jurisdiction</w:t>
      </w:r>
      <w:r w:rsidRPr="00801980">
        <w:rPr>
          <w:sz w:val="16"/>
        </w:rPr>
        <w:t xml:space="preserve"> to trade restrictions, </w:t>
      </w:r>
      <w:r w:rsidRPr="00801980">
        <w:rPr>
          <w:rStyle w:val="StyleUnderline"/>
        </w:rPr>
        <w:t>blurring</w:t>
      </w:r>
      <w:r w:rsidRPr="00801980">
        <w:rPr>
          <w:sz w:val="16"/>
        </w:rPr>
        <w:t xml:space="preserve"> the </w:t>
      </w:r>
      <w:r w:rsidRPr="00801980">
        <w:rPr>
          <w:rStyle w:val="StyleUnderline"/>
        </w:rPr>
        <w:t>boundaries</w:t>
      </w:r>
      <w:r w:rsidRPr="00801980">
        <w:rPr>
          <w:sz w:val="16"/>
        </w:rPr>
        <w:t xml:space="preserve"> between the IMF and the GATT. The result of such a choice would have been that a quantitative restriction on imports imposed for balance of payments reasons would have fallen within the competence of the Fund.</w:t>
      </w:r>
    </w:p>
    <w:p w14:paraId="0C953F23" w14:textId="77777777" w:rsidR="008A332E" w:rsidRPr="00801980" w:rsidRDefault="008A332E" w:rsidP="008A332E">
      <w:pPr>
        <w:rPr>
          <w:sz w:val="14"/>
        </w:rPr>
      </w:pPr>
      <w:r w:rsidRPr="00801980">
        <w:rPr>
          <w:sz w:val="14"/>
        </w:rPr>
        <w:t xml:space="preserve">After lengthy discussions, in 1960 the IMF Executive Board adopted Decision No. 1034-(60/27).46 This Decision clarified that </w:t>
      </w:r>
      <w:r w:rsidRPr="00801980">
        <w:rPr>
          <w:rStyle w:val="StyleUnderline"/>
        </w:rPr>
        <w:t>the distinctive feature of a restriction</w:t>
      </w:r>
      <w:r w:rsidRPr="00801980">
        <w:rPr>
          <w:sz w:val="14"/>
        </w:rPr>
        <w:t xml:space="preserve"> on payments and transfers for current international transactions </w:t>
      </w:r>
      <w:r w:rsidRPr="00801980">
        <w:rPr>
          <w:rStyle w:val="StyleUnderline"/>
        </w:rPr>
        <w:t>is</w:t>
      </w:r>
      <w:r w:rsidRPr="00801980">
        <w:rPr>
          <w:sz w:val="14"/>
        </w:rPr>
        <w:t xml:space="preserve"> "</w:t>
      </w:r>
      <w:r w:rsidRPr="00801980">
        <w:rPr>
          <w:rStyle w:val="Emphasis"/>
          <w:rFonts w:eastAsiaTheme="majorEastAsia"/>
        </w:rPr>
        <w:t>whether it involves a direct governmental limitation</w:t>
      </w:r>
      <w:r w:rsidRPr="00801980">
        <w:rPr>
          <w:sz w:val="14"/>
        </w:rPr>
        <w:t xml:space="preserve"> on the availability or use of exchange as such*.47 This is a limitation imposed directly on the use of </w:t>
      </w:r>
      <w:proofErr w:type="gramStart"/>
      <w:r w:rsidRPr="00801980">
        <w:rPr>
          <w:sz w:val="14"/>
        </w:rPr>
        <w:t>currency in itself, for</w:t>
      </w:r>
      <w:proofErr w:type="gramEnd"/>
      <w:r w:rsidRPr="00801980">
        <w:rPr>
          <w:sz w:val="14"/>
        </w:rPr>
        <w:t xml:space="preserve"> all purposes.</w:t>
      </w:r>
    </w:p>
    <w:p w14:paraId="54A3CD79" w14:textId="77777777" w:rsidR="008A332E" w:rsidRPr="00801980" w:rsidRDefault="008A332E" w:rsidP="008A332E"/>
    <w:p w14:paraId="1FF10CB7" w14:textId="77777777" w:rsidR="00924B2F" w:rsidRPr="00801980" w:rsidRDefault="00924B2F" w:rsidP="00924B2F">
      <w:pPr>
        <w:pStyle w:val="Heading3"/>
      </w:pPr>
      <w:r w:rsidRPr="00801980">
        <w:t>1NC Restriction = Legal</w:t>
      </w:r>
    </w:p>
    <w:p w14:paraId="7D819893" w14:textId="77777777" w:rsidR="00924B2F" w:rsidRPr="00801980" w:rsidRDefault="00924B2F" w:rsidP="00924B2F">
      <w:pPr>
        <w:pStyle w:val="Heading4"/>
      </w:pPr>
      <w:r w:rsidRPr="00801980">
        <w:t>‘Restriction’ – implies legal limitations not simply a functional one</w:t>
      </w:r>
    </w:p>
    <w:p w14:paraId="6FC74645" w14:textId="77777777" w:rsidR="00924B2F" w:rsidRPr="00801980" w:rsidRDefault="00924B2F" w:rsidP="00924B2F">
      <w:r w:rsidRPr="00801980">
        <w:rPr>
          <w:rStyle w:val="Style13ptBold"/>
        </w:rPr>
        <w:t>Oxford English Dictionary 2012</w:t>
      </w:r>
      <w:r w:rsidRPr="00801980">
        <w:t xml:space="preserve"> “</w:t>
      </w:r>
      <w:proofErr w:type="gramStart"/>
      <w:r w:rsidRPr="00801980">
        <w:t>restriction”  http://oxforddictionaries.com/definition/american_english/restriction?region=us</w:t>
      </w:r>
      <w:proofErr w:type="gramEnd"/>
    </w:p>
    <w:p w14:paraId="4ADFC378" w14:textId="77777777" w:rsidR="00924B2F" w:rsidRPr="00801980" w:rsidRDefault="00924B2F" w:rsidP="00924B2F">
      <w:pPr>
        <w:rPr>
          <w:sz w:val="16"/>
        </w:rPr>
      </w:pPr>
      <w:r w:rsidRPr="00801980">
        <w:rPr>
          <w:rStyle w:val="StyleUnderline"/>
        </w:rPr>
        <w:t xml:space="preserve">Definition of restriction </w:t>
      </w:r>
      <w:r w:rsidRPr="00801980">
        <w:rPr>
          <w:sz w:val="16"/>
        </w:rPr>
        <w:t xml:space="preserve">noun (often restrictions) </w:t>
      </w:r>
      <w:r w:rsidRPr="00801980">
        <w:rPr>
          <w:rStyle w:val="StyleUnderline"/>
        </w:rPr>
        <w:t>a limiting condition or measure, especially a legal one</w:t>
      </w:r>
      <w:r w:rsidRPr="00801980">
        <w:rPr>
          <w:sz w:val="16"/>
        </w:rPr>
        <w:t xml:space="preserve">: planning restrictions on commercial development </w:t>
      </w:r>
      <w:r w:rsidRPr="00801980">
        <w:rPr>
          <w:rStyle w:val="StyleUnderline"/>
        </w:rPr>
        <w:t>the limitation or control of someone or something, or the state of being limited or restricted</w:t>
      </w:r>
      <w:r w:rsidRPr="00801980">
        <w:rPr>
          <w:sz w:val="16"/>
        </w:rPr>
        <w:t>: the restriction of local government power</w:t>
      </w:r>
    </w:p>
    <w:p w14:paraId="055ABCEC" w14:textId="77777777" w:rsidR="00924B2F" w:rsidRPr="00801980" w:rsidRDefault="00924B2F" w:rsidP="00924B2F">
      <w:pPr>
        <w:pStyle w:val="Heading4"/>
      </w:pPr>
      <w:r w:rsidRPr="00801980" w:rsidDel="00D97D5B">
        <w:t xml:space="preserve"> </w:t>
      </w:r>
      <w:r w:rsidRPr="00801980">
        <w:t>‘restriction’ refers to a legal instrument that is defined in context</w:t>
      </w:r>
    </w:p>
    <w:p w14:paraId="050E538C" w14:textId="77777777" w:rsidR="00924B2F" w:rsidRPr="00801980" w:rsidRDefault="00924B2F" w:rsidP="00924B2F">
      <w:pPr>
        <w:rPr>
          <w:sz w:val="16"/>
        </w:rPr>
      </w:pPr>
      <w:r w:rsidRPr="00801980">
        <w:rPr>
          <w:rStyle w:val="Style13ptBold"/>
        </w:rPr>
        <w:t>Victorian Law Reform Commission</w:t>
      </w:r>
      <w:r w:rsidRPr="00801980">
        <w:rPr>
          <w:sz w:val="16"/>
        </w:rPr>
        <w:t xml:space="preserve"> (an independent, government-funded </w:t>
      </w:r>
      <w:proofErr w:type="spellStart"/>
      <w:r w:rsidRPr="00801980">
        <w:rPr>
          <w:sz w:val="16"/>
        </w:rPr>
        <w:t>organisation</w:t>
      </w:r>
      <w:proofErr w:type="spellEnd"/>
      <w:r w:rsidRPr="00801980">
        <w:rPr>
          <w:sz w:val="16"/>
        </w:rPr>
        <w:t xml:space="preserve"> that develops, reviews and recommends reform of Victoria's state laws.  The Commission has a charter to consult with the community and advise the Attorney-General on how to improve and update Victorian laws.) </w:t>
      </w:r>
      <w:r w:rsidRPr="00801980">
        <w:rPr>
          <w:rStyle w:val="Style13ptBold"/>
        </w:rPr>
        <w:t>2010</w:t>
      </w:r>
      <w:r w:rsidRPr="00801980">
        <w:rPr>
          <w:sz w:val="16"/>
        </w:rPr>
        <w:t xml:space="preserve"> “Purpose and Nature of Covenants” http://www.lawreform.vic.gov.au/sites/default/files/EandC_Final_Report_ch_6.pdf</w:t>
      </w:r>
    </w:p>
    <w:p w14:paraId="11A7E2FA" w14:textId="77777777" w:rsidR="00924B2F" w:rsidRPr="00801980" w:rsidRDefault="00924B2F" w:rsidP="00924B2F">
      <w:pPr>
        <w:rPr>
          <w:sz w:val="16"/>
        </w:rPr>
      </w:pPr>
      <w:r w:rsidRPr="00801980">
        <w:rPr>
          <w:rStyle w:val="StyleUnderline"/>
        </w:rPr>
        <w:t>The term ‘restriction’ is</w:t>
      </w:r>
      <w:r w:rsidRPr="00801980">
        <w:rPr>
          <w:sz w:val="16"/>
        </w:rPr>
        <w:t xml:space="preserve"> sometimes </w:t>
      </w:r>
      <w:r w:rsidRPr="00801980">
        <w:rPr>
          <w:rStyle w:val="StyleUnderline"/>
        </w:rPr>
        <w:t>used in a functional sense, to mean the effect of any legal instrument</w:t>
      </w:r>
      <w:r w:rsidRPr="00801980">
        <w:rPr>
          <w:sz w:val="16"/>
        </w:rPr>
        <w:t xml:space="preserve"> (such as a transfer, plan or statutory agreement) </w:t>
      </w:r>
      <w:r w:rsidRPr="00801980">
        <w:rPr>
          <w:rStyle w:val="StyleUnderline"/>
        </w:rPr>
        <w:t>that imposes a specific restriction on the use of a lot</w:t>
      </w:r>
      <w:r w:rsidRPr="00801980">
        <w:rPr>
          <w:sz w:val="16"/>
        </w:rPr>
        <w:t xml:space="preserve">. Sometimes it is used to mean the instrument itself. </w:t>
      </w:r>
      <w:r w:rsidRPr="00801980">
        <w:rPr>
          <w:rStyle w:val="StyleUnderline"/>
        </w:rPr>
        <w:t>For the sake of clarity, we use the term in its functional sense</w:t>
      </w:r>
      <w:r w:rsidRPr="00801980">
        <w:rPr>
          <w:sz w:val="16"/>
        </w:rPr>
        <w:t>.30 6.33 ‘</w:t>
      </w:r>
      <w:r w:rsidRPr="00801980">
        <w:rPr>
          <w:rStyle w:val="StyleUnderline"/>
        </w:rPr>
        <w:t xml:space="preserve">Restriction’ has no fixed meaning in legislation. Its meaning depends on the context. </w:t>
      </w:r>
      <w:r w:rsidRPr="00801980">
        <w:rPr>
          <w:sz w:val="16"/>
        </w:rPr>
        <w:t>The Subdivision Act contains a definition but it is inadequate and the related statutes do not assist: • The Subdivision Act defines ‘restriction’ as ‘a restrictive covenant or restriction which can be registered or recorded in the register under the Transfer of Land Act’.31 • The Transfer of Land Act provides for the recording of ‘restrictive covenants’ only.32 Plans that may include restrictions can be registered, but the restrictions specified in the plans are not recorded.33 • Adding to the confusion, the Planning and Environment Act defines ‘registered restrictive covenant’ to mean ‘a restriction within the meaning of the Subdivision Act’.34</w:t>
      </w:r>
    </w:p>
    <w:p w14:paraId="3A5AF81D" w14:textId="77777777" w:rsidR="00924B2F" w:rsidRPr="00801980" w:rsidRDefault="00924B2F" w:rsidP="00924B2F">
      <w:pPr>
        <w:pStyle w:val="Heading3"/>
      </w:pPr>
      <w:r w:rsidRPr="00801980">
        <w:t xml:space="preserve">2NC Restriction </w:t>
      </w:r>
      <w:r w:rsidRPr="00801980">
        <w:rPr>
          <w:rFonts w:cs="Calibri"/>
        </w:rPr>
        <w:t>≠ Functional Prohibition</w:t>
      </w:r>
    </w:p>
    <w:p w14:paraId="61BB6AB8" w14:textId="77777777" w:rsidR="008A332E" w:rsidRPr="00801980" w:rsidRDefault="008A332E" w:rsidP="008A332E">
      <w:pPr>
        <w:pStyle w:val="Heading4"/>
      </w:pPr>
      <w:r w:rsidRPr="00801980">
        <w:t>Making immigration tough, expensive, or unlikely isn’t a prohibition</w:t>
      </w:r>
    </w:p>
    <w:p w14:paraId="6DFA1040" w14:textId="77777777" w:rsidR="008A332E" w:rsidRPr="00801980" w:rsidRDefault="008A332E" w:rsidP="008A332E">
      <w:r w:rsidRPr="00801980">
        <w:t xml:space="preserve">Kevin </w:t>
      </w:r>
      <w:proofErr w:type="spellStart"/>
      <w:r w:rsidRPr="00801980">
        <w:rPr>
          <w:rStyle w:val="Style13ptBold"/>
        </w:rPr>
        <w:t>Caiaccio</w:t>
      </w:r>
      <w:proofErr w:type="spellEnd"/>
      <w:r w:rsidRPr="00801980">
        <w:t xml:space="preserve"> (member of the State Bar of Georgia since 1995, J.D. University of Georgia) </w:t>
      </w:r>
      <w:r w:rsidRPr="00801980">
        <w:rPr>
          <w:rStyle w:val="Style13ptBold"/>
        </w:rPr>
        <w:t>1994</w:t>
      </w:r>
      <w:r w:rsidRPr="00801980">
        <w:t xml:space="preserve"> “Howard v. Babcock, the Business of Law Versus the Ethics of Lawyers: Are Noncompetition Covenants among Law Partners against Public Policy,” 28 Ga. L. Rev. 825 (1993-1994), Lexis</w:t>
      </w:r>
    </w:p>
    <w:p w14:paraId="2D4E474F" w14:textId="77777777" w:rsidR="008A332E" w:rsidRPr="00801980" w:rsidRDefault="008A332E" w:rsidP="008A332E">
      <w:pPr>
        <w:rPr>
          <w:rStyle w:val="Style8pt"/>
        </w:rPr>
      </w:pPr>
      <w:r w:rsidRPr="00801980">
        <w:rPr>
          <w:rStyle w:val="Style8pt"/>
        </w:rPr>
        <w:t xml:space="preserve">While the Howard court acknowledged the enforceability of some law practice covenants under the Business Code, </w:t>
      </w:r>
      <w:r w:rsidRPr="00801980">
        <w:rPr>
          <w:rStyle w:val="StyleUnderline"/>
        </w:rPr>
        <w:t>the key issue became whether the agreement, which called for the loss of 82.5% of net profits</w:t>
      </w:r>
      <w:r w:rsidRPr="00801980">
        <w:rPr>
          <w:rStyle w:val="Style8pt"/>
        </w:rPr>
        <w:t xml:space="preserve"> by the departing partners, </w:t>
      </w:r>
      <w:r w:rsidRPr="00801980">
        <w:rPr>
          <w:rStyle w:val="StyleUnderline"/>
        </w:rPr>
        <w:t>was one that "restricted"</w:t>
      </w:r>
      <w:r w:rsidRPr="00801980">
        <w:rPr>
          <w:rStyle w:val="Style8pt"/>
        </w:rPr>
        <w:t xml:space="preserve"> [*820] </w:t>
      </w:r>
      <w:r w:rsidRPr="00801980">
        <w:rPr>
          <w:rStyle w:val="StyleUnderline"/>
        </w:rPr>
        <w:t>the practice</w:t>
      </w:r>
      <w:r w:rsidRPr="00801980">
        <w:rPr>
          <w:rStyle w:val="Style8pt"/>
        </w:rPr>
        <w:t xml:space="preserve"> of law. n95 </w:t>
      </w:r>
      <w:proofErr w:type="gramStart"/>
      <w:r w:rsidRPr="00801980">
        <w:rPr>
          <w:rStyle w:val="StyleUnderline"/>
        </w:rPr>
        <w:t>The</w:t>
      </w:r>
      <w:proofErr w:type="gramEnd"/>
      <w:r w:rsidRPr="00801980">
        <w:rPr>
          <w:rStyle w:val="StyleUnderline"/>
        </w:rPr>
        <w:t xml:space="preserve"> court</w:t>
      </w:r>
      <w:r w:rsidRPr="00801980">
        <w:rPr>
          <w:rStyle w:val="Style8pt"/>
        </w:rPr>
        <w:t xml:space="preserve"> essentially adopted the Haight court approach, </w:t>
      </w:r>
      <w:r w:rsidRPr="00801980">
        <w:rPr>
          <w:rStyle w:val="StyleUnderline"/>
        </w:rPr>
        <w:t xml:space="preserve">stating that a reasonable cost imposed </w:t>
      </w:r>
      <w:r w:rsidRPr="00801980">
        <w:rPr>
          <w:rStyle w:val="Style8pt"/>
        </w:rPr>
        <w:t>on a departing partner</w:t>
      </w:r>
      <w:r w:rsidRPr="00801980">
        <w:rPr>
          <w:rStyle w:val="StyleUnderline"/>
        </w:rPr>
        <w:t xml:space="preserve"> does not restrict the practice </w:t>
      </w:r>
      <w:r w:rsidRPr="00801980">
        <w:rPr>
          <w:rStyle w:val="Style8pt"/>
        </w:rPr>
        <w:t>of law. n96</w:t>
      </w:r>
      <w:r w:rsidRPr="00801980">
        <w:rPr>
          <w:rStyle w:val="StyleUnderline"/>
        </w:rPr>
        <w:t xml:space="preserve"> </w:t>
      </w:r>
      <w:proofErr w:type="gramStart"/>
      <w:r w:rsidRPr="00801980">
        <w:rPr>
          <w:rStyle w:val="StyleUnderline"/>
        </w:rPr>
        <w:t>The</w:t>
      </w:r>
      <w:proofErr w:type="gramEnd"/>
      <w:r w:rsidRPr="00801980">
        <w:rPr>
          <w:rStyle w:val="StyleUnderline"/>
        </w:rPr>
        <w:t xml:space="preserve"> court labeled the cost a mere "economic consequence" to an "unrestricted choice."</w:t>
      </w:r>
      <w:r w:rsidRPr="00801980">
        <w:rPr>
          <w:rStyle w:val="Style8pt"/>
        </w:rPr>
        <w:t xml:space="preserve"> n97 The majority in Howard reasoned that such a construction was consistent with Rule 1-500 and that this construction struck a balance between competing interests. n98 According to the court, this interpretation allowed a departing partner to practice law anywhere in the state and represent any of the former firm's clients who were willing to follow. n99 </w:t>
      </w:r>
      <w:proofErr w:type="gramStart"/>
      <w:r w:rsidRPr="00801980">
        <w:rPr>
          <w:rStyle w:val="Style8pt"/>
        </w:rPr>
        <w:t>The</w:t>
      </w:r>
      <w:proofErr w:type="gramEnd"/>
      <w:r w:rsidRPr="00801980">
        <w:rPr>
          <w:rStyle w:val="Style8pt"/>
        </w:rPr>
        <w:t xml:space="preserve"> departing partner would, however, have to compensate the firm for its loss of income. Therefore, the court remanded for a factual determination as to whether the loss of withdrawal benefits constituted liquidated damages or an unacceptable penalty. n100</w:t>
      </w:r>
      <w:r w:rsidRPr="00801980">
        <w:rPr>
          <w:rStyle w:val="Style8pt"/>
          <w:sz w:val="12"/>
        </w:rPr>
        <w:t xml:space="preserve"> </w:t>
      </w:r>
      <w:r w:rsidRPr="00801980">
        <w:rPr>
          <w:rStyle w:val="Style8pt"/>
        </w:rPr>
        <w:t xml:space="preserve">The majority opinion justified this break with years of nationwide precedent by reasoning that "a revolution in the practice of law has occurred." n101 This "revolution" required the "economic interests of the law firm to be protected as they are in other business enterprises." n102 The court supported its recognition of a "revolution" by noting the increased propensity of law firms--even large, seemingly stable firms--to split up as partners grab clients on the way out. n103 </w:t>
      </w:r>
      <w:proofErr w:type="gramStart"/>
      <w:r w:rsidRPr="00801980">
        <w:rPr>
          <w:rStyle w:val="Style8pt"/>
        </w:rPr>
        <w:t>As</w:t>
      </w:r>
      <w:proofErr w:type="gramEnd"/>
      <w:r w:rsidRPr="00801980">
        <w:rPr>
          <w:rStyle w:val="Style8pt"/>
        </w:rPr>
        <w:t xml:space="preserve"> a result, noncompetition agreements have become common, despite the near universal recognition by courts and ethics committees that such agreements are unenforceable. n104 Furthermore, the court reasoned that the pervasiveness of lateral hiring, even among high-level partners, has undermined the assumption that firms are stable institutions. n105 </w:t>
      </w:r>
      <w:proofErr w:type="gramStart"/>
      <w:r w:rsidRPr="00801980">
        <w:rPr>
          <w:rStyle w:val="Style8pt"/>
        </w:rPr>
        <w:t>The</w:t>
      </w:r>
      <w:proofErr w:type="gramEnd"/>
      <w:r w:rsidRPr="00801980">
        <w:rPr>
          <w:rStyle w:val="Style8pt"/>
        </w:rPr>
        <w:t xml:space="preserve"> court concluded that,</w:t>
      </w:r>
      <w:r w:rsidRPr="00801980">
        <w:rPr>
          <w:rStyle w:val="Style8pt"/>
          <w:sz w:val="12"/>
        </w:rPr>
        <w:t xml:space="preserve"> </w:t>
      </w:r>
      <w:r w:rsidRPr="00801980">
        <w:rPr>
          <w:rStyle w:val="Style8pt"/>
        </w:rPr>
        <w:t>[*821] due to these "sweeping changes" in the profession, the per se rule banning noncompetition agreements among law partners should be abolished. n106</w:t>
      </w:r>
      <w:r w:rsidRPr="00801980">
        <w:rPr>
          <w:rStyle w:val="Style8pt"/>
          <w:sz w:val="12"/>
        </w:rPr>
        <w:t xml:space="preserve"> </w:t>
      </w:r>
      <w:proofErr w:type="gramStart"/>
      <w:r w:rsidRPr="00801980">
        <w:rPr>
          <w:rStyle w:val="Style8pt"/>
        </w:rPr>
        <w:t>The</w:t>
      </w:r>
      <w:proofErr w:type="gramEnd"/>
      <w:r w:rsidRPr="00801980">
        <w:rPr>
          <w:rStyle w:val="Style8pt"/>
        </w:rPr>
        <w:t xml:space="preserve"> court then addressed some of the arguments made by the dissent and by other courts upholding the ban. According to </w:t>
      </w:r>
      <w:proofErr w:type="gramStart"/>
      <w:r w:rsidRPr="00801980">
        <w:rPr>
          <w:rStyle w:val="Style8pt"/>
        </w:rPr>
        <w:t>the majority of</w:t>
      </w:r>
      <w:proofErr w:type="gramEnd"/>
      <w:r w:rsidRPr="00801980">
        <w:rPr>
          <w:rStyle w:val="Style8pt"/>
        </w:rPr>
        <w:t xml:space="preserve"> the court, two primary arguments exist in support of the ban: (1) an attorney should have the freedom to practice law where and for whom he or she pleases, n107 and (2) clients are not commodities and should have the freedom to choose representation. n108 </w:t>
      </w:r>
      <w:proofErr w:type="gramStart"/>
      <w:r w:rsidRPr="00801980">
        <w:rPr>
          <w:rStyle w:val="Style8pt"/>
        </w:rPr>
        <w:t>The</w:t>
      </w:r>
      <w:proofErr w:type="gramEnd"/>
      <w:r w:rsidRPr="00801980">
        <w:rPr>
          <w:rStyle w:val="Style8pt"/>
        </w:rPr>
        <w:t xml:space="preserve"> majority argued that these freedoms are merely "theoretical" because they are routinely circumscribed. n109 </w:t>
      </w:r>
      <w:proofErr w:type="gramStart"/>
      <w:r w:rsidRPr="00801980">
        <w:rPr>
          <w:rStyle w:val="Style8pt"/>
        </w:rPr>
        <w:t>For</w:t>
      </w:r>
      <w:proofErr w:type="gramEnd"/>
      <w:r w:rsidRPr="00801980">
        <w:rPr>
          <w:rStyle w:val="Style8pt"/>
        </w:rPr>
        <w:t xml:space="preserve"> example, attorneys, like other professionals, may be fired or forced out by their partners despite the wishes of the client. n110 Similarly, an attorney is not required to accept representation of every client that seeks services, and a lawyer may even be required to decline representation of a prospective client if a conflict of interest exists. n111 </w:t>
      </w:r>
      <w:proofErr w:type="gramStart"/>
      <w:r w:rsidRPr="00801980">
        <w:rPr>
          <w:rStyle w:val="Style8pt"/>
        </w:rPr>
        <w:t>In</w:t>
      </w:r>
      <w:proofErr w:type="gramEnd"/>
      <w:r w:rsidRPr="00801980">
        <w:rPr>
          <w:rStyle w:val="Style8pt"/>
        </w:rPr>
        <w:t xml:space="preserve"> fact, an attorney has many grounds to justify terminating a relationship with a client. n112 Finally, the majority noted that, in civil cases, clients have no "right" to an attorney at all. n113 Thus, these "freedoms," upon which the per se rule is justified, are in fact already limited. n114</w:t>
      </w:r>
      <w:r w:rsidRPr="00801980">
        <w:rPr>
          <w:rStyle w:val="Style8pt"/>
          <w:sz w:val="12"/>
        </w:rPr>
        <w:t xml:space="preserve"> </w:t>
      </w:r>
      <w:proofErr w:type="gramStart"/>
      <w:r w:rsidRPr="00801980">
        <w:rPr>
          <w:rStyle w:val="Style8pt"/>
        </w:rPr>
        <w:t>The</w:t>
      </w:r>
      <w:proofErr w:type="gramEnd"/>
      <w:r w:rsidRPr="00801980">
        <w:rPr>
          <w:rStyle w:val="Style8pt"/>
        </w:rPr>
        <w:t xml:space="preserve"> court proceeded a step further, arguing that permitting restrictive covenants may even serve the client. According to the court, the ban promoted a "culture of mistrust" and damaged the stability of law firms. n115 Partners may be reluctant to refer clients to or support the practice of their fellow partners if fear persists that a partner may leave with those clients at any time. n116 </w:t>
      </w:r>
      <w:proofErr w:type="gramStart"/>
      <w:r w:rsidRPr="00801980">
        <w:rPr>
          <w:rStyle w:val="Style8pt"/>
        </w:rPr>
        <w:t>The</w:t>
      </w:r>
      <w:proofErr w:type="gramEnd"/>
      <w:r w:rsidRPr="00801980">
        <w:rPr>
          <w:rStyle w:val="Style8pt"/>
        </w:rPr>
        <w:t xml:space="preserve"> court concluded that the changing nature of the business of law, the permissibility of such covenants in other [*822] professions, and the undesirable promotion of the culture of mistrust required the abolition of the per se ban on lawyer restrictive covenants. n117 </w:t>
      </w:r>
      <w:proofErr w:type="gramStart"/>
      <w:r w:rsidRPr="00801980">
        <w:rPr>
          <w:rStyle w:val="Style8pt"/>
        </w:rPr>
        <w:t>The</w:t>
      </w:r>
      <w:proofErr w:type="gramEnd"/>
      <w:r w:rsidRPr="00801980">
        <w:rPr>
          <w:rStyle w:val="Style8pt"/>
        </w:rPr>
        <w:t xml:space="preserve"> court remanded the case to the trial court for analysis under the test of reasonableness applicable to all restrictive covenants. n118</w:t>
      </w:r>
      <w:r w:rsidRPr="00801980">
        <w:rPr>
          <w:rStyle w:val="Style8pt"/>
          <w:sz w:val="12"/>
        </w:rPr>
        <w:t xml:space="preserve"> </w:t>
      </w:r>
      <w:r w:rsidRPr="00801980">
        <w:rPr>
          <w:rStyle w:val="Style8pt"/>
        </w:rPr>
        <w:t xml:space="preserve">Justice Kennard, the sole dissenting justice, made several arguments in support of the per se ban. First, Kennard offered a different interpretation of Rule 1-500 of the Rules of Professional Conduct, arguing that the rule was unambiguous: agreements that restrict competition are unethical. n119 She criticized the majority's argument as flawed because it interpreted "restrict" to mean "prohibit" and claimed that a reasonable cost was not a restriction. n120 According to the dissent, this interpretation does not give the words their plain and ordinary meaning. n121 </w:t>
      </w:r>
      <w:proofErr w:type="gramStart"/>
      <w:r w:rsidRPr="00801980">
        <w:rPr>
          <w:rStyle w:val="Style8pt"/>
        </w:rPr>
        <w:t>In</w:t>
      </w:r>
      <w:proofErr w:type="gramEnd"/>
      <w:r w:rsidRPr="00801980">
        <w:rPr>
          <w:rStyle w:val="Style8pt"/>
        </w:rPr>
        <w:t xml:space="preserve"> their ordinary meaning, restrict and prohibit are not synonymous; a price as high as 82.5% of net profits certainly constitutes a restriction. n122 Therefore, the partnership agreement violated the clear meaning of the rule.</w:t>
      </w:r>
      <w:r w:rsidRPr="00801980">
        <w:rPr>
          <w:rStyle w:val="Style8pt"/>
          <w:sz w:val="12"/>
        </w:rPr>
        <w:t xml:space="preserve"> </w:t>
      </w:r>
      <w:r w:rsidRPr="00801980">
        <w:rPr>
          <w:rStyle w:val="Style8pt"/>
        </w:rPr>
        <w:t>In support of this interpretive argument, the dissent cited the "discussions" that accompany the Rules and "provide guidance for interpretation." n123 The discussions accompanying Rule 1-500, which the majority ignored, were unequivocal:</w:t>
      </w:r>
      <w:r w:rsidRPr="00801980">
        <w:rPr>
          <w:rStyle w:val="Style8pt"/>
          <w:sz w:val="12"/>
        </w:rPr>
        <w:t xml:space="preserve"> </w:t>
      </w:r>
      <w:r w:rsidRPr="00801980">
        <w:rPr>
          <w:rStyle w:val="Style8pt"/>
        </w:rPr>
        <w:t>$ (Rule 1-500</w:t>
      </w:r>
      <w:proofErr w:type="gramStart"/>
      <w:r w:rsidRPr="00801980">
        <w:rPr>
          <w:rStyle w:val="Style8pt"/>
        </w:rPr>
        <w:t>$ )</w:t>
      </w:r>
      <w:proofErr w:type="gramEnd"/>
      <w:r w:rsidRPr="00801980">
        <w:rPr>
          <w:rStyle w:val="Style8pt"/>
        </w:rPr>
        <w:t xml:space="preserve"> permits a restrictive covenant in a law corporation, partnership, or employment agreement. The law corporation shareholder, partner, or associate may agree not to have a separate practice during the existence of the relationship; however, upon termination of the relationship (whether voluntary or involuntary), the member is free to practice law without any contractual restriction </w:t>
      </w:r>
      <w:proofErr w:type="gramStart"/>
      <w:r w:rsidRPr="00801980">
        <w:rPr>
          <w:rStyle w:val="Style8pt"/>
        </w:rPr>
        <w:t>. . . .</w:t>
      </w:r>
      <w:proofErr w:type="gramEnd"/>
      <w:r w:rsidRPr="00801980">
        <w:rPr>
          <w:rStyle w:val="Style8pt"/>
        </w:rPr>
        <w:t xml:space="preserve"> n124</w:t>
      </w:r>
      <w:r w:rsidRPr="00801980">
        <w:rPr>
          <w:rStyle w:val="Style8pt"/>
          <w:sz w:val="12"/>
        </w:rPr>
        <w:t xml:space="preserve"> </w:t>
      </w:r>
      <w:r w:rsidRPr="00801980">
        <w:rPr>
          <w:rStyle w:val="Style8pt"/>
        </w:rPr>
        <w:t>According to the dissent, the court should not have endorsed an interpretation completely inconsistent with this unambiguous commentary. n125</w:t>
      </w:r>
      <w:r w:rsidRPr="00801980">
        <w:rPr>
          <w:rStyle w:val="Style8pt"/>
          <w:sz w:val="12"/>
        </w:rPr>
        <w:t xml:space="preserve"> </w:t>
      </w:r>
      <w:r w:rsidRPr="00801980">
        <w:rPr>
          <w:rStyle w:val="Style8pt"/>
        </w:rPr>
        <w:t>Second, the dissent argued that, despite the majority's perceived "revolution" in the practice of law, n126 the law is still primarily a profession, and lawyers should continue to strive for the highest ethical standards. n127 Although no one in the private sector could continue to practice law without a profit, an attorney has a very high fiduciary duty. This duty often requires an attorney to place the interest of a client above her own interest. Therefore, the client's right to choose representation is paramount to the interests of the attorney. n128 Enforcing covenants not to compete, on the other hand, would subordinate the client's rights to the monetary interests of established firms. n129</w:t>
      </w:r>
      <w:r w:rsidRPr="00801980">
        <w:rPr>
          <w:rStyle w:val="Style8pt"/>
          <w:sz w:val="12"/>
        </w:rPr>
        <w:t xml:space="preserve"> </w:t>
      </w:r>
      <w:r w:rsidRPr="00801980">
        <w:rPr>
          <w:rStyle w:val="Style8pt"/>
        </w:rPr>
        <w:t xml:space="preserve">Next, the dissent attacked the argument that, since noncompetition agreements are enforceable in other professions, lawyers should not be treated differently. n130 According to the dissent, the ethics rules of other professions are not helpful because "the nature, ideals, and practices of the various professions are different." n131 Notwithstanding the rules with respect to other professions, lawyers should strive to obtain the highest ethical standards because "ethics is not a subject in which the objective is to achieve consensus at the level of the lowest common denominator." n132 [*824] </w:t>
      </w:r>
      <w:r w:rsidRPr="00801980">
        <w:rPr>
          <w:rStyle w:val="Style8pt"/>
          <w:sz w:val="12"/>
        </w:rPr>
        <w:t xml:space="preserve"> </w:t>
      </w:r>
      <w:r w:rsidRPr="00801980">
        <w:rPr>
          <w:rStyle w:val="Style8pt"/>
        </w:rPr>
        <w:t xml:space="preserve">Finally, the dissent noted that the purpose of ethics regulations is to protect the public, not the monetary interests of law firms. n133 According to the dissent, the majority subordinated the rights of clients and lawyers to the business interests of firms and justified this erosion of ethics standards by concluding that these rights are merely "theoretical" because they are already circumscribed. n134 </w:t>
      </w:r>
      <w:proofErr w:type="gramStart"/>
      <w:r w:rsidRPr="00801980">
        <w:rPr>
          <w:rStyle w:val="Style8pt"/>
        </w:rPr>
        <w:t>The</w:t>
      </w:r>
      <w:proofErr w:type="gramEnd"/>
      <w:r w:rsidRPr="00801980">
        <w:rPr>
          <w:rStyle w:val="Style8pt"/>
        </w:rPr>
        <w:t xml:space="preserve"> dissent strenuously disagreed with the majority's conclusion, arguing that this analysis was irrelevant. The issue in this case was not whether a partner may be forced out of a law firm, nor whether a conflict of interest existed; n135 the issue was whether the defendant-law firm could "prevent a willing attorney from representing a willing client." n136 Therefore, the majority's analysis on this point was merely "rationalization, not reasoning." n137</w:t>
      </w:r>
      <w:r w:rsidRPr="00801980">
        <w:rPr>
          <w:rStyle w:val="Style8pt"/>
          <w:sz w:val="12"/>
        </w:rPr>
        <w:t xml:space="preserve"> </w:t>
      </w:r>
      <w:r w:rsidRPr="00801980">
        <w:rPr>
          <w:rStyle w:val="Style8pt"/>
        </w:rPr>
        <w:t>The dissent concluded that the court should not promote the weakening of ethical standards and that the integrity of the legal profession demanded upholding the per se ban on covenants not to compete between law partners. n138</w:t>
      </w:r>
      <w:r w:rsidRPr="00801980">
        <w:rPr>
          <w:rStyle w:val="Style8pt"/>
          <w:sz w:val="12"/>
        </w:rPr>
        <w:t xml:space="preserve"> </w:t>
      </w:r>
      <w:r w:rsidRPr="00801980">
        <w:rPr>
          <w:rStyle w:val="Style8pt"/>
        </w:rPr>
        <w:t>IV. Analysis and Recommendations</w:t>
      </w:r>
      <w:r w:rsidRPr="00801980">
        <w:rPr>
          <w:rStyle w:val="Style8pt"/>
          <w:sz w:val="12"/>
        </w:rPr>
        <w:t xml:space="preserve"> </w:t>
      </w:r>
      <w:r w:rsidRPr="00801980">
        <w:rPr>
          <w:rStyle w:val="Style8pt"/>
        </w:rPr>
        <w:t>Although the Howard court set out persuasive policy reasons for abolishing the per se ban on lawyer restrictive covenants, the majority's reasoning contained several flaws. First, the court misconstrued the meaning of the ethics rule: under the majority's interpretation, the rule prohibits only outright bans on competition. In reaching this conclusion, the court violated several rules of statutory construction. Second, the court failed to recognize the need to articulate a new standard for law partners. Instead, the court held that agreements between law partners should be analyzed under the "rule of reason" test applicable to ordinary business partnerships. This Comment contends that the rules of ethics, as currently written, mandate a higher standard for attorneys than for other types of partners. In abrogating the per se ban, courts should interpret the rule in a manner that balances the changing nature of the practice of law with the competing ethical considerations.</w:t>
      </w:r>
      <w:r w:rsidRPr="00801980">
        <w:rPr>
          <w:rStyle w:val="Style8pt"/>
          <w:sz w:val="12"/>
        </w:rPr>
        <w:t xml:space="preserve"> </w:t>
      </w:r>
      <w:r w:rsidRPr="00801980">
        <w:rPr>
          <w:rStyle w:val="Style8pt"/>
        </w:rPr>
        <w:t>a. proper construction of the rules of professional conduct</w:t>
      </w:r>
      <w:r w:rsidRPr="00801980">
        <w:rPr>
          <w:rStyle w:val="Style8pt"/>
          <w:sz w:val="12"/>
        </w:rPr>
        <w:t xml:space="preserve"> </w:t>
      </w:r>
      <w:r w:rsidRPr="00801980">
        <w:rPr>
          <w:rStyle w:val="Style8pt"/>
        </w:rPr>
        <w:t xml:space="preserve">The Howard court began its analysis by examining the California Business and Professions Code, which expressly permits reasonable restrictive covenants among business partners. n139 </w:t>
      </w:r>
      <w:proofErr w:type="gramStart"/>
      <w:r w:rsidRPr="00801980">
        <w:rPr>
          <w:rStyle w:val="Style8pt"/>
        </w:rPr>
        <w:t>The</w:t>
      </w:r>
      <w:proofErr w:type="gramEnd"/>
      <w:r w:rsidRPr="00801980">
        <w:rPr>
          <w:rStyle w:val="Style8pt"/>
        </w:rPr>
        <w:t xml:space="preserve"> court noted that this provision had long applied to doctors and accountants and concluded that the general language of the statute provided no indication of an exception for lawyers. n140 After reaching this conclusion, however, the court noted that, since it had the authority to promulgate a higher standard for lawyers, the statute alone did not necessarily control, n141 and the court therefore proceeded to examine the California Rules of Professional Conduct. n142 </w:t>
      </w:r>
      <w:proofErr w:type="gramStart"/>
      <w:r w:rsidRPr="00801980">
        <w:rPr>
          <w:rStyle w:val="Style8pt"/>
        </w:rPr>
        <w:t>The</w:t>
      </w:r>
      <w:proofErr w:type="gramEnd"/>
      <w:r w:rsidRPr="00801980">
        <w:rPr>
          <w:rStyle w:val="Style8pt"/>
        </w:rPr>
        <w:t xml:space="preserve"> court avoided the apparent conflict between the business statute and the ethics rule by undertaking a strained reading of the rule. In essence, </w:t>
      </w:r>
      <w:r w:rsidRPr="00801980">
        <w:rPr>
          <w:rStyle w:val="StyleUnderline"/>
        </w:rPr>
        <w:t>the court held that the word "</w:t>
      </w:r>
      <w:proofErr w:type="gramStart"/>
      <w:r w:rsidRPr="00801980">
        <w:rPr>
          <w:rStyle w:val="StyleUnderline"/>
        </w:rPr>
        <w:t>restrict</w:t>
      </w:r>
      <w:proofErr w:type="gramEnd"/>
      <w:r w:rsidRPr="00801980">
        <w:rPr>
          <w:rStyle w:val="StyleUnderline"/>
        </w:rPr>
        <w:t>" referred only to outright prohibitions, and that a mere "economic consequence" does not equal a prohibition.</w:t>
      </w:r>
      <w:r w:rsidRPr="00801980">
        <w:rPr>
          <w:rStyle w:val="Style8pt"/>
        </w:rPr>
        <w:t xml:space="preserve"> n143</w:t>
      </w:r>
    </w:p>
    <w:p w14:paraId="2F127672" w14:textId="77777777" w:rsidR="008A332E" w:rsidRPr="00801980" w:rsidRDefault="008A332E" w:rsidP="008A332E">
      <w:pPr>
        <w:rPr>
          <w:rStyle w:val="Style8pt"/>
        </w:rPr>
      </w:pPr>
    </w:p>
    <w:p w14:paraId="4EED3266" w14:textId="77777777" w:rsidR="00924B2F" w:rsidRPr="00801980" w:rsidRDefault="00924B2F" w:rsidP="00924B2F">
      <w:pPr>
        <w:pStyle w:val="Heading4"/>
      </w:pPr>
      <w:r w:rsidRPr="00801980">
        <w:t>Monetary costs are not restrictions</w:t>
      </w:r>
    </w:p>
    <w:p w14:paraId="7CB33FEE" w14:textId="77777777" w:rsidR="00924B2F" w:rsidRPr="00801980" w:rsidRDefault="00924B2F" w:rsidP="00924B2F">
      <w:r w:rsidRPr="00801980">
        <w:rPr>
          <w:rStyle w:val="Style13ptBold"/>
        </w:rPr>
        <w:t>EC</w:t>
      </w:r>
      <w:r w:rsidRPr="00801980">
        <w:t xml:space="preserve"> (European Communities) May </w:t>
      </w:r>
      <w:r w:rsidRPr="00801980">
        <w:rPr>
          <w:rStyle w:val="Style13ptBold"/>
        </w:rPr>
        <w:t>2004</w:t>
      </w:r>
      <w:r w:rsidRPr="00801980">
        <w:t xml:space="preserve"> “Dominican Republic – Measures Affecting the Importation and</w:t>
      </w:r>
    </w:p>
    <w:p w14:paraId="03A8753E" w14:textId="77777777" w:rsidR="00924B2F" w:rsidRPr="00801980" w:rsidRDefault="00924B2F" w:rsidP="00924B2F">
      <w:r w:rsidRPr="00801980">
        <w:t>Internal Sale of Cigarettes” http://trade.ec.europa.eu/doclib/docs/2008/february/tradoc_137962.pdf</w:t>
      </w:r>
    </w:p>
    <w:p w14:paraId="70A66EAA" w14:textId="77777777" w:rsidR="00924B2F" w:rsidRPr="00801980" w:rsidRDefault="00924B2F" w:rsidP="00924B2F">
      <w:pPr>
        <w:rPr>
          <w:sz w:val="16"/>
        </w:rPr>
      </w:pPr>
      <w:r w:rsidRPr="00801980">
        <w:rPr>
          <w:sz w:val="16"/>
        </w:rPr>
        <w:t xml:space="preserve">That said, the European Communities would note that it appears that </w:t>
      </w:r>
      <w:r w:rsidRPr="00801980">
        <w:rPr>
          <w:rStyle w:val="StyleUnderline"/>
        </w:rPr>
        <w:t>a “fee” is not necessarily a</w:t>
      </w:r>
      <w:r w:rsidRPr="00801980">
        <w:rPr>
          <w:sz w:val="16"/>
        </w:rPr>
        <w:t xml:space="preserve">n “exchange </w:t>
      </w:r>
      <w:r w:rsidRPr="00801980">
        <w:rPr>
          <w:rStyle w:val="StyleUnderline"/>
        </w:rPr>
        <w:t>restriction</w:t>
      </w:r>
      <w:r w:rsidRPr="00801980">
        <w:rPr>
          <w:sz w:val="16"/>
        </w:rPr>
        <w:t xml:space="preserve">” within the terms of Article XV:9(a) of the GATT. </w:t>
      </w:r>
      <w:r w:rsidRPr="00801980">
        <w:rPr>
          <w:rStyle w:val="StyleUnderline"/>
        </w:rPr>
        <w:t>The ordinary meaning of the term “restriction” is “a limitation on action, a limiting condition”.</w:t>
      </w:r>
      <w:r w:rsidRPr="00801980">
        <w:rPr>
          <w:sz w:val="16"/>
        </w:rPr>
        <w:t xml:space="preserve">4 Thus, </w:t>
      </w:r>
      <w:r w:rsidRPr="00801980">
        <w:rPr>
          <w:rStyle w:val="StyleUnderline"/>
        </w:rPr>
        <w:t>while it is of course true that a fee would make foreign exchanges more expensive, this does not necessarily entail a limitation on the availability of foreign currencies.</w:t>
      </w:r>
      <w:r w:rsidRPr="00801980">
        <w:rPr>
          <w:sz w:val="16"/>
        </w:rPr>
        <w:t xml:space="preserve"> Thus, the exception under Article XV:9(a) of the GATT may not be pertinent in this case.</w:t>
      </w:r>
    </w:p>
    <w:p w14:paraId="7A9AB395" w14:textId="4B6CC034" w:rsidR="00924B2F" w:rsidRPr="00801980" w:rsidRDefault="00924B2F" w:rsidP="00924B2F">
      <w:pPr>
        <w:pStyle w:val="Heading3"/>
      </w:pPr>
      <w:r w:rsidRPr="00801980">
        <w:t xml:space="preserve">1NC </w:t>
      </w:r>
      <w:r w:rsidR="00866553" w:rsidRPr="00801980">
        <w:t>No Monitoring/Supervision</w:t>
      </w:r>
    </w:p>
    <w:p w14:paraId="1BE841C9" w14:textId="77777777" w:rsidR="00924B2F" w:rsidRPr="00801980" w:rsidRDefault="00924B2F" w:rsidP="00924B2F">
      <w:pPr>
        <w:pStyle w:val="Heading4"/>
      </w:pPr>
      <w:r w:rsidRPr="00801980">
        <w:t>Conditions on monitoring or supervision are NOT restrictions</w:t>
      </w:r>
    </w:p>
    <w:p w14:paraId="383069CD" w14:textId="77777777" w:rsidR="00924B2F" w:rsidRPr="00801980" w:rsidRDefault="00924B2F" w:rsidP="00924B2F">
      <w:r w:rsidRPr="00801980">
        <w:t xml:space="preserve">Jean </w:t>
      </w:r>
      <w:proofErr w:type="spellStart"/>
      <w:r w:rsidRPr="00801980">
        <w:rPr>
          <w:rStyle w:val="Style13ptBold"/>
        </w:rPr>
        <w:t>Schiedler</w:t>
      </w:r>
      <w:proofErr w:type="spellEnd"/>
      <w:r w:rsidRPr="00801980">
        <w:rPr>
          <w:rStyle w:val="Style13ptBold"/>
        </w:rPr>
        <w:t>-Brown</w:t>
      </w:r>
      <w:r w:rsidRPr="00801980">
        <w:t xml:space="preserve"> (Attorney at Law Offices of Jean </w:t>
      </w:r>
      <w:proofErr w:type="spellStart"/>
      <w:r w:rsidRPr="00801980">
        <w:t>Schiedler</w:t>
      </w:r>
      <w:proofErr w:type="spellEnd"/>
      <w:r w:rsidRPr="00801980">
        <w:t>-Brown &amp;</w:t>
      </w:r>
    </w:p>
    <w:p w14:paraId="3457B6A3" w14:textId="77777777" w:rsidR="00924B2F" w:rsidRPr="00801980" w:rsidRDefault="00924B2F" w:rsidP="00924B2F">
      <w:r w:rsidRPr="00801980">
        <w:t xml:space="preserve">Associates) </w:t>
      </w:r>
      <w:proofErr w:type="gramStart"/>
      <w:r w:rsidRPr="00801980">
        <w:t>June  19</w:t>
      </w:r>
      <w:proofErr w:type="gramEnd"/>
      <w:r w:rsidRPr="00801980">
        <w:t xml:space="preserve"> </w:t>
      </w:r>
      <w:r w:rsidRPr="00801980">
        <w:rPr>
          <w:rStyle w:val="Style13ptBold"/>
        </w:rPr>
        <w:t>2012</w:t>
      </w:r>
      <w:r w:rsidRPr="00801980">
        <w:t xml:space="preserve"> Appellant Brief of Randall </w:t>
      </w:r>
      <w:proofErr w:type="spellStart"/>
      <w:r w:rsidRPr="00801980">
        <w:t>Kinchloe</w:t>
      </w:r>
      <w:proofErr w:type="spellEnd"/>
      <w:r w:rsidRPr="00801980">
        <w:t xml:space="preserve"> v. States Dept of Health, Washington, http://www.courts.wa.gov/content/Briefs/A01/686429%20Appellant%20Randall%20Kincheloe%27s.pdf</w:t>
      </w:r>
    </w:p>
    <w:p w14:paraId="24066AE6" w14:textId="77777777" w:rsidR="00924B2F" w:rsidRPr="00801980" w:rsidRDefault="00924B2F" w:rsidP="00924B2F">
      <w:pPr>
        <w:rPr>
          <w:rStyle w:val="StyleUnderline"/>
        </w:rPr>
      </w:pPr>
      <w:r w:rsidRPr="00801980">
        <w:rPr>
          <w:rStyle w:val="StyleUnderline"/>
        </w:rPr>
        <w:t>The ordinary definition of the term "restrictions" also does not include the reporting and monitoring or supervising terms and conditions</w:t>
      </w:r>
      <w:r w:rsidRPr="00801980">
        <w:rPr>
          <w:sz w:val="16"/>
        </w:rPr>
        <w:t xml:space="preserve"> that are included in the 2001 Stipulation. </w:t>
      </w:r>
      <w:r w:rsidRPr="00801980">
        <w:rPr>
          <w:rStyle w:val="StyleUnderline"/>
        </w:rPr>
        <w:t>Black's Law Dictionary</w:t>
      </w:r>
      <w:r w:rsidRPr="00801980">
        <w:rPr>
          <w:sz w:val="16"/>
        </w:rPr>
        <w:t xml:space="preserve">, 'fifth </w:t>
      </w:r>
      <w:proofErr w:type="gramStart"/>
      <w:r w:rsidRPr="00801980">
        <w:rPr>
          <w:sz w:val="16"/>
        </w:rPr>
        <w:t>edition,(</w:t>
      </w:r>
      <w:proofErr w:type="gramEnd"/>
      <w:r w:rsidRPr="00801980">
        <w:rPr>
          <w:sz w:val="16"/>
        </w:rPr>
        <w:t xml:space="preserve">1979) </w:t>
      </w:r>
      <w:r w:rsidRPr="00801980">
        <w:rPr>
          <w:rStyle w:val="StyleUnderline"/>
        </w:rPr>
        <w:t>defines "restriction" as; A limitation often imposed in a deed or lease respecting the use to which the property may be put</w:t>
      </w:r>
      <w:r w:rsidRPr="00801980">
        <w:rPr>
          <w:sz w:val="16"/>
        </w:rPr>
        <w:t xml:space="preserve">. The term "restrict' is also cross referenced with the term "restrain." Restrain is defined as; To limit, confine, abridge, narrow down, restrict, obstruct, impede, hinder, stay, destroy. To prohibit from action; to put compulsion on; to restrict; to hold or press back. To keep in check; to hold back from acting, proceeding, or advancing, either by physical or moral force, or by interposing obstacle, to repress or suppress, to curb. </w:t>
      </w:r>
      <w:r w:rsidRPr="00801980">
        <w:rPr>
          <w:rStyle w:val="StyleUnderline"/>
        </w:rPr>
        <w:t>In contrast, the terms "supervise</w:t>
      </w:r>
      <w:proofErr w:type="gramStart"/>
      <w:r w:rsidRPr="00801980">
        <w:rPr>
          <w:rStyle w:val="StyleUnderline"/>
        </w:rPr>
        <w:t>"</w:t>
      </w:r>
      <w:proofErr w:type="gramEnd"/>
      <w:r w:rsidRPr="00801980">
        <w:rPr>
          <w:rStyle w:val="StyleUnderline"/>
        </w:rPr>
        <w:t xml:space="preserve"> and "supervisor" are defined</w:t>
      </w:r>
      <w:r w:rsidRPr="00801980">
        <w:rPr>
          <w:sz w:val="16"/>
        </w:rPr>
        <w:t xml:space="preserve"> as; </w:t>
      </w:r>
      <w:r w:rsidRPr="00801980">
        <w:rPr>
          <w:rStyle w:val="StyleUnderline"/>
        </w:rPr>
        <w:t>To have general oversight over, to superintend or to inspect.</w:t>
      </w:r>
      <w:r w:rsidRPr="00801980">
        <w:rPr>
          <w:sz w:val="16"/>
        </w:rPr>
        <w:t xml:space="preserve"> See Supervisor. A surveyor or overseer. . . In a broad sense, one having authority over others, to superintend and direct. The term "supervisor" means an individual having authority, in the interest of the employer, to hire, transfer, suspend, layoff, recall, promote, discharge, assign, reward, or discipline other employees, or responsibility to direct them, or to adjust their grievances, or effectively to recommend such action, if in connection with the foregoing the exercise of such authority is not of a merely routine or clerical nature, but required the use of independent judgment. </w:t>
      </w:r>
      <w:r w:rsidRPr="00801980">
        <w:rPr>
          <w:rStyle w:val="StyleUnderline"/>
        </w:rPr>
        <w:t xml:space="preserve">Comparing the above definitions, </w:t>
      </w:r>
      <w:proofErr w:type="gramStart"/>
      <w:r w:rsidRPr="00801980">
        <w:rPr>
          <w:rStyle w:val="StyleUnderline"/>
        </w:rPr>
        <w:t>it is clear that the</w:t>
      </w:r>
      <w:proofErr w:type="gramEnd"/>
      <w:r w:rsidRPr="00801980">
        <w:rPr>
          <w:rStyle w:val="StyleUnderline"/>
        </w:rPr>
        <w:t xml:space="preserve"> definition of "restriction" is very different from the definition of "supervision"-very few of the same words are used to explain or define the different terms</w:t>
      </w:r>
      <w:r w:rsidRPr="00801980">
        <w:rPr>
          <w:sz w:val="16"/>
        </w:rPr>
        <w:t xml:space="preserve">. In his 2001 stipulation, Mr. </w:t>
      </w:r>
      <w:r w:rsidRPr="00801980">
        <w:rPr>
          <w:rStyle w:val="StyleUnderline"/>
        </w:rPr>
        <w:t>Kincheloe essentially agreed to some supervision conditions, but he did not agree to restrict his license.</w:t>
      </w:r>
    </w:p>
    <w:p w14:paraId="44F120F6" w14:textId="7AFC54C9" w:rsidR="00924B2F" w:rsidRPr="00801980" w:rsidRDefault="00924B2F" w:rsidP="00924B2F">
      <w:pPr>
        <w:pStyle w:val="Heading3"/>
      </w:pPr>
      <w:r w:rsidRPr="00801980">
        <w:t xml:space="preserve">1NC </w:t>
      </w:r>
      <w:r w:rsidR="00866553" w:rsidRPr="00801980">
        <w:t>No Bans</w:t>
      </w:r>
    </w:p>
    <w:p w14:paraId="718A68F6" w14:textId="389C0970" w:rsidR="00924B2F" w:rsidRPr="00801980" w:rsidRDefault="00924B2F" w:rsidP="00924B2F">
      <w:pPr>
        <w:pStyle w:val="Heading4"/>
      </w:pPr>
      <w:r w:rsidRPr="00801980">
        <w:t>the term ‘restriction’ precludes reducing bans or prohibitions</w:t>
      </w:r>
    </w:p>
    <w:p w14:paraId="65E99F46" w14:textId="77777777" w:rsidR="00924B2F" w:rsidRPr="00801980" w:rsidRDefault="00924B2F" w:rsidP="00924B2F">
      <w:r w:rsidRPr="00801980">
        <w:rPr>
          <w:rStyle w:val="Style13ptBold"/>
        </w:rPr>
        <w:t>California Court of Appeals</w:t>
      </w:r>
      <w:r w:rsidRPr="00801980">
        <w:t xml:space="preserve"> “COUNTY OF LOS ANGELES, Plaintiff and Respondent, v. ALTERNATIVE MEDICINAL </w:t>
      </w:r>
      <w:r w:rsidRPr="00801980">
        <w:rPr>
          <w:szCs w:val="26"/>
        </w:rPr>
        <w:t xml:space="preserve">CANNABIS </w:t>
      </w:r>
      <w:r w:rsidRPr="00801980">
        <w:t xml:space="preserve">COLLECTIVE et al., Defendants and Appellants” July 7, </w:t>
      </w:r>
      <w:r w:rsidRPr="00801980">
        <w:rPr>
          <w:rStyle w:val="Style13ptBold"/>
        </w:rPr>
        <w:t>2012</w:t>
      </w:r>
      <w:r w:rsidRPr="00801980">
        <w:t xml:space="preserve"> Online</w:t>
      </w:r>
    </w:p>
    <w:p w14:paraId="4E902EA6" w14:textId="77777777" w:rsidR="00924B2F" w:rsidRPr="00801980" w:rsidRDefault="00924B2F" w:rsidP="00924B2F">
      <w:pPr>
        <w:rPr>
          <w:sz w:val="16"/>
        </w:rPr>
      </w:pPr>
      <w:r w:rsidRPr="00801980">
        <w:rPr>
          <w:rStyle w:val="StyleUnderline"/>
        </w:rPr>
        <w:t>We must give the words</w:t>
      </w:r>
      <w:r w:rsidRPr="00801980">
        <w:rPr>
          <w:sz w:val="16"/>
        </w:rPr>
        <w:t xml:space="preserve"> of the statute </w:t>
      </w:r>
      <w:r w:rsidRPr="00801980">
        <w:rPr>
          <w:rStyle w:val="StyleUnderline"/>
        </w:rPr>
        <w:t>their usual and ordinary meaning; accord significance</w:t>
      </w:r>
      <w:r w:rsidRPr="00801980">
        <w:rPr>
          <w:sz w:val="16"/>
        </w:rPr>
        <w:t xml:space="preserve">, if possible, </w:t>
      </w:r>
      <w:r w:rsidRPr="00801980">
        <w:rPr>
          <w:rStyle w:val="StyleUnderline"/>
        </w:rPr>
        <w:t>to every word, phrase and sentence</w:t>
      </w:r>
      <w:r w:rsidRPr="00801980">
        <w:rPr>
          <w:sz w:val="16"/>
        </w:rPr>
        <w:t>; and construe the words in context, bearing in mind the statutory purpose, and attempting to harmonize statutes or statutory sections relating to the same subject matter to the extent possible. (</w:t>
      </w:r>
      <w:proofErr w:type="spellStart"/>
      <w:r w:rsidRPr="00801980">
        <w:rPr>
          <w:sz w:val="16"/>
        </w:rPr>
        <w:t>McCarther</w:t>
      </w:r>
      <w:proofErr w:type="spellEnd"/>
      <w:r w:rsidRPr="00801980">
        <w:rPr>
          <w:sz w:val="16"/>
        </w:rPr>
        <w:t xml:space="preserve">, supra, 48 Cal.4th at p. 110.) We disagree with County that in using the phrases “further restrict the location or establishment” and “regulate the location or establishment” in section 11362.768, subdivisions (f) and (g), the Legislature intended to authorize local governments to ban all medical marijuana dispensaries that are otherwise “authorized by law to possess, cultivate, or distribute medical marijuana” (§ 11362.768, </w:t>
      </w:r>
      <w:proofErr w:type="spellStart"/>
      <w:r w:rsidRPr="00801980">
        <w:rPr>
          <w:sz w:val="16"/>
        </w:rPr>
        <w:t>subd</w:t>
      </w:r>
      <w:proofErr w:type="spellEnd"/>
      <w:r w:rsidRPr="00801980">
        <w:rPr>
          <w:sz w:val="16"/>
        </w:rPr>
        <w:t xml:space="preserve">. (e) [stating scope of section’s application]); the Legislature did not use the words “ban” or “prohibit.” Yet County cites dictionary definitions of “regulate” (to govern or direct according to rule or law); “regulation” (controlling by rule or restriction; a rule or order that has legal force); “restriction” (a limitation or qualification, including on the use of property); “establishment” (the act of establishing or state or condition of being established); “ban” (to prohibit); and “prohibit” (to forbid by law; to prevent or hinder) to attempt to support its interpretation. County then concludes that “the ordinary meaning of the terms, ‘restriction,’ ‘regulate,’ and ‘regulation’ are consistent with a ban or prohibition against the opening or starting up or continued operation of [a medical marijuana dispensary] storefront business.” We disagree. </w:t>
      </w:r>
      <w:r w:rsidRPr="00801980">
        <w:rPr>
          <w:rStyle w:val="StyleUnderline"/>
        </w:rPr>
        <w:t>The ordinary meanings of “restrict” and “regulate” suggest a degree of control or restriction falling short of “banning,” “prohibiting,” “forbidding,” or “preventing.” Had the Legislature intended to include an outright ban</w:t>
      </w:r>
      <w:r w:rsidRPr="00801980">
        <w:rPr>
          <w:sz w:val="16"/>
        </w:rPr>
        <w:t xml:space="preserve"> or prohibition among the local regulatory powers authorized in section 11362.768, subdivisions (f) and (g), </w:t>
      </w:r>
      <w:r w:rsidRPr="00801980">
        <w:rPr>
          <w:rStyle w:val="StyleUnderline"/>
        </w:rPr>
        <w:t>it would have said so</w:t>
      </w:r>
      <w:r w:rsidRPr="00801980">
        <w:rPr>
          <w:sz w:val="16"/>
        </w:rPr>
        <w:t xml:space="preserve">. Attributing the usual and ordinary meanings to the words used in section 11362.768, subdivisions (f) and (g), construing the words in context, attempting to harmonize subdivisions (f) and (g) with section 11362.775 and with the purpose of California’s medical marijuana statutory program, and bearing in mind the intent of the electorate and the Legislature in enacting the CUA and the MMP, we conclude that the phrases “further restrict the location or establishment” and “regulate the location or establishment” in section 11362.768, subdivisions (f) and (g) do not authorize a per se ban at the local level. The Legislature decided in section 11362.775 to insulate medical marijuana collectives and cooperatives from nuisance prosecution “solely on the basis” that they engage in a dispensary function. </w:t>
      </w:r>
      <w:r w:rsidRPr="00801980">
        <w:rPr>
          <w:rStyle w:val="StyleUnderline"/>
        </w:rPr>
        <w:t xml:space="preserve">To interpret the phrases “further restrict the location or establishment” </w:t>
      </w:r>
      <w:r w:rsidRPr="00801980">
        <w:rPr>
          <w:sz w:val="16"/>
        </w:rPr>
        <w:t xml:space="preserve">and “regulate the location or establishment” </w:t>
      </w:r>
      <w:r w:rsidRPr="00801980">
        <w:rPr>
          <w:rStyle w:val="StyleUnderline"/>
        </w:rPr>
        <w:t>to mean that local governments may impose a blanket</w:t>
      </w:r>
      <w:r w:rsidRPr="00801980">
        <w:rPr>
          <w:sz w:val="16"/>
        </w:rPr>
        <w:t xml:space="preserve"> nuisance </w:t>
      </w:r>
      <w:r w:rsidRPr="00801980">
        <w:rPr>
          <w:rStyle w:val="StyleUnderline"/>
        </w:rPr>
        <w:t>prohibition</w:t>
      </w:r>
      <w:r w:rsidRPr="00801980">
        <w:rPr>
          <w:sz w:val="16"/>
        </w:rPr>
        <w:t xml:space="preserve"> against dispensaries </w:t>
      </w:r>
      <w:r w:rsidRPr="00801980">
        <w:rPr>
          <w:rStyle w:val="StyleUnderline"/>
        </w:rPr>
        <w:t>would frustrate</w:t>
      </w:r>
      <w:r w:rsidRPr="00801980">
        <w:rPr>
          <w:sz w:val="16"/>
        </w:rPr>
        <w:t xml:space="preserve"> both </w:t>
      </w:r>
      <w:r w:rsidRPr="00801980">
        <w:rPr>
          <w:rStyle w:val="StyleUnderline"/>
        </w:rPr>
        <w:t>the Legislature’s</w:t>
      </w:r>
      <w:r w:rsidRPr="00801980">
        <w:rPr>
          <w:sz w:val="16"/>
        </w:rPr>
        <w:t xml:space="preserve"> </w:t>
      </w:r>
      <w:r w:rsidRPr="00801980">
        <w:rPr>
          <w:rStyle w:val="StyleUnderline"/>
        </w:rPr>
        <w:t>intent</w:t>
      </w:r>
      <w:r w:rsidRPr="00801980">
        <w:rPr>
          <w:sz w:val="16"/>
        </w:rPr>
        <w:t xml:space="preserve"> to “[e]</w:t>
      </w:r>
      <w:proofErr w:type="spellStart"/>
      <w:r w:rsidRPr="00801980">
        <w:rPr>
          <w:sz w:val="16"/>
        </w:rPr>
        <w:t>nhance</w:t>
      </w:r>
      <w:proofErr w:type="spellEnd"/>
      <w:r w:rsidRPr="00801980">
        <w:rPr>
          <w:sz w:val="16"/>
        </w:rPr>
        <w:t xml:space="preserve"> the access of patients and caregivers to medical marijuana through collective, cooperative cultivation projects” and “[p]</w:t>
      </w:r>
      <w:proofErr w:type="spellStart"/>
      <w:r w:rsidRPr="00801980">
        <w:rPr>
          <w:sz w:val="16"/>
        </w:rPr>
        <w:t>romote</w:t>
      </w:r>
      <w:proofErr w:type="spellEnd"/>
      <w:r w:rsidRPr="00801980">
        <w:rPr>
          <w:sz w:val="16"/>
        </w:rPr>
        <w:t xml:space="preserve"> uniform and consistent application of the [CUA] among the counties within the state” and the electorate’s intent to “ensure that seriously ill Californians have the right to obtain and use marijuana for medical purposes” and “encourage the federal and state governments to implement a plan to provide for the safe and affordable distribution of marijuana to all patients in medical need of marijuana.”</w:t>
      </w:r>
    </w:p>
    <w:p w14:paraId="00D412F2" w14:textId="77777777" w:rsidR="00567679" w:rsidRPr="00801980" w:rsidRDefault="00567679" w:rsidP="008E4613"/>
    <w:p w14:paraId="16536FA7" w14:textId="488050A0" w:rsidR="00924B2F" w:rsidRPr="00801980" w:rsidRDefault="00924B2F" w:rsidP="00924B2F">
      <w:pPr>
        <w:pStyle w:val="Heading3"/>
      </w:pPr>
      <w:r w:rsidRPr="00801980">
        <w:t>2AC - Regulations</w:t>
      </w:r>
    </w:p>
    <w:p w14:paraId="19EF0607" w14:textId="77777777" w:rsidR="00924B2F" w:rsidRPr="00801980" w:rsidRDefault="00924B2F" w:rsidP="00924B2F">
      <w:pPr>
        <w:pStyle w:val="Heading4"/>
      </w:pPr>
      <w:r w:rsidRPr="00801980">
        <w:t>No distinction between restrictions and regulations</w:t>
      </w:r>
    </w:p>
    <w:p w14:paraId="01C70267" w14:textId="77777777" w:rsidR="00924B2F" w:rsidRPr="00801980" w:rsidRDefault="00924B2F" w:rsidP="00924B2F">
      <w:r w:rsidRPr="00801980">
        <w:t xml:space="preserve">Martin </w:t>
      </w:r>
      <w:r w:rsidRPr="00801980">
        <w:rPr>
          <w:rStyle w:val="Style13ptBold"/>
        </w:rPr>
        <w:t>Borowski</w:t>
      </w:r>
      <w:r w:rsidRPr="00801980">
        <w:t xml:space="preserve"> (Faculty at Birmingham Law School, Vice-President of the British Section of the International Association for Philosophy of Law and Social Philosophy) </w:t>
      </w:r>
      <w:r w:rsidRPr="00801980">
        <w:rPr>
          <w:rStyle w:val="Style13ptBold"/>
        </w:rPr>
        <w:t>2003</w:t>
      </w:r>
      <w:r w:rsidRPr="00801980">
        <w:t xml:space="preserve"> “Religious Freedom as a Fundamental Human Right, a Rawlsian Perspective” in Pluralism and Law, Conference Proceedings” p. 58</w:t>
      </w:r>
    </w:p>
    <w:p w14:paraId="4AB3E450" w14:textId="77777777" w:rsidR="00924B2F" w:rsidRPr="00801980" w:rsidRDefault="00924B2F" w:rsidP="00924B2F">
      <w:pPr>
        <w:rPr>
          <w:sz w:val="16"/>
        </w:rPr>
      </w:pPr>
      <w:r w:rsidRPr="00801980">
        <w:rPr>
          <w:sz w:val="16"/>
        </w:rPr>
        <w:t xml:space="preserve">Despite the problems that arise </w:t>
      </w:r>
      <w:proofErr w:type="gramStart"/>
      <w:r w:rsidRPr="00801980">
        <w:rPr>
          <w:rStyle w:val="StyleUnderline"/>
        </w:rPr>
        <w:t>In</w:t>
      </w:r>
      <w:proofErr w:type="gramEnd"/>
      <w:r w:rsidRPr="00801980">
        <w:rPr>
          <w:rStyle w:val="StyleUnderline"/>
        </w:rPr>
        <w:t xml:space="preserve"> distinguishing restrictions and regulations</w:t>
      </w:r>
      <w:r w:rsidRPr="00801980">
        <w:rPr>
          <w:sz w:val="16"/>
        </w:rPr>
        <w:t xml:space="preserve">, noted above, </w:t>
      </w:r>
      <w:r w:rsidRPr="00801980">
        <w:rPr>
          <w:rStyle w:val="StyleUnderline"/>
        </w:rPr>
        <w:t>one might introduce different criteria to justify both types of diminutions</w:t>
      </w:r>
      <w:r w:rsidRPr="00801980">
        <w:rPr>
          <w:sz w:val="16"/>
        </w:rPr>
        <w:t xml:space="preserve">. One can distinguish formal and material criteria of justification. Rawls does not mention any formal criterion. </w:t>
      </w:r>
      <w:r w:rsidRPr="00801980">
        <w:rPr>
          <w:rStyle w:val="StyleUnderline"/>
        </w:rPr>
        <w:t xml:space="preserve">Materially, a regulation </w:t>
      </w:r>
      <w:proofErr w:type="gramStart"/>
      <w:r w:rsidRPr="00801980">
        <w:rPr>
          <w:rStyle w:val="StyleUnderline"/>
        </w:rPr>
        <w:t>has to</w:t>
      </w:r>
      <w:proofErr w:type="gramEnd"/>
      <w:r w:rsidRPr="00801980">
        <w:rPr>
          <w:rStyle w:val="StyleUnderline"/>
        </w:rPr>
        <w:t xml:space="preserve"> respect the central range of </w:t>
      </w:r>
      <w:proofErr w:type="spellStart"/>
      <w:r w:rsidRPr="00801980">
        <w:rPr>
          <w:rStyle w:val="StyleUnderline"/>
        </w:rPr>
        <w:t>applicationu</w:t>
      </w:r>
      <w:proofErr w:type="spellEnd"/>
      <w:r w:rsidRPr="00801980">
        <w:rPr>
          <w:rStyle w:val="StyleUnderline"/>
        </w:rPr>
        <w:t xml:space="preserve"> of a basic liberty. But this applies to restrictions, too, and cannot give rise to any difference. Every diminution of a basic right or freedom, </w:t>
      </w:r>
      <w:proofErr w:type="gramStart"/>
      <w:r w:rsidRPr="00801980">
        <w:rPr>
          <w:rStyle w:val="StyleUnderline"/>
        </w:rPr>
        <w:t>whether or not</w:t>
      </w:r>
      <w:proofErr w:type="gramEnd"/>
      <w:r w:rsidRPr="00801980">
        <w:rPr>
          <w:rStyle w:val="StyleUnderline"/>
        </w:rPr>
        <w:t xml:space="preserve"> it is based on the content or the modality of a citizen’s action, is a restriction and</w:t>
      </w:r>
      <w:r w:rsidRPr="00801980">
        <w:rPr>
          <w:sz w:val="16"/>
        </w:rPr>
        <w:t xml:space="preserve">, as such, </w:t>
      </w:r>
      <w:r w:rsidRPr="00801980">
        <w:rPr>
          <w:rStyle w:val="StyleUnderline"/>
        </w:rPr>
        <w:t>has to be justified. The distinction between restrictions and regulations is expendable</w:t>
      </w:r>
      <w:r w:rsidRPr="00801980">
        <w:rPr>
          <w:sz w:val="16"/>
        </w:rPr>
        <w:t>.\</w:t>
      </w:r>
    </w:p>
    <w:p w14:paraId="724AA20F" w14:textId="77777777" w:rsidR="00924B2F" w:rsidRPr="00801980" w:rsidRDefault="00924B2F" w:rsidP="00924B2F">
      <w:pPr>
        <w:rPr>
          <w:sz w:val="16"/>
        </w:rPr>
      </w:pPr>
    </w:p>
    <w:p w14:paraId="343817DB" w14:textId="77777777" w:rsidR="00924B2F" w:rsidRPr="00801980" w:rsidRDefault="00924B2F" w:rsidP="00924B2F"/>
    <w:p w14:paraId="66F7F084" w14:textId="77777777" w:rsidR="00924B2F" w:rsidRPr="00801980" w:rsidRDefault="00924B2F" w:rsidP="00924B2F"/>
    <w:p w14:paraId="50D2EE7D" w14:textId="77777777" w:rsidR="00924B2F" w:rsidRPr="00801980" w:rsidRDefault="00924B2F" w:rsidP="00924B2F"/>
    <w:p w14:paraId="3EA1BEA3" w14:textId="7EEA628F" w:rsidR="009F0806" w:rsidRPr="00801980" w:rsidRDefault="007261A8" w:rsidP="00FA3EE8">
      <w:pPr>
        <w:pStyle w:val="Heading3"/>
      </w:pPr>
      <w:r w:rsidRPr="00801980">
        <w:t xml:space="preserve">2AC - </w:t>
      </w:r>
      <w:r w:rsidR="009F0806" w:rsidRPr="00801980">
        <w:t>Condition</w:t>
      </w:r>
    </w:p>
    <w:p w14:paraId="5E1B3AB2" w14:textId="77777777" w:rsidR="009F0806" w:rsidRPr="00801980" w:rsidRDefault="009F0806" w:rsidP="009F0806">
      <w:pPr>
        <w:pStyle w:val="Heading4"/>
      </w:pPr>
      <w:r w:rsidRPr="00801980">
        <w:t>Restrictions are any condition placed on immigration</w:t>
      </w:r>
    </w:p>
    <w:p w14:paraId="55A7A371" w14:textId="77777777" w:rsidR="009F0806" w:rsidRPr="00801980" w:rsidRDefault="009F0806" w:rsidP="009F0806">
      <w:proofErr w:type="spellStart"/>
      <w:r w:rsidRPr="00801980">
        <w:rPr>
          <w:rStyle w:val="Style13ptBold"/>
        </w:rPr>
        <w:t>Ypi</w:t>
      </w:r>
      <w:proofErr w:type="spellEnd"/>
      <w:r w:rsidRPr="00801980">
        <w:rPr>
          <w:rStyle w:val="Style13ptBold"/>
        </w:rPr>
        <w:t xml:space="preserve"> 8</w:t>
      </w:r>
      <w:r w:rsidRPr="00801980">
        <w:t xml:space="preserve"> - Lea </w:t>
      </w:r>
      <w:proofErr w:type="spellStart"/>
      <w:r w:rsidRPr="00801980">
        <w:t>Ypi</w:t>
      </w:r>
      <w:proofErr w:type="spellEnd"/>
      <w:r w:rsidRPr="00801980">
        <w:t>, Professor in Political Theory in the Government Department, London School of Economics, and Adjunct Associate Professor in Philosophy at the Research School of Social Sciences, Australian National University, 2008("Justice in Migration: A Closed Borders Utopia?", The Journal of Political Philosophy, vol.16 no.4, 11-18-2008, pg.394, Available Online from https://onlinelibrary.wiley.com/doi/abs/10.1111/j.1467-9760.2008.00326.x, Accessed on 7-10-2018))</w:t>
      </w:r>
    </w:p>
    <w:p w14:paraId="1B360BA8" w14:textId="77777777" w:rsidR="009F0806" w:rsidRPr="00801980" w:rsidRDefault="009F0806" w:rsidP="009F0806">
      <w:r w:rsidRPr="00801980">
        <w:t xml:space="preserve">I shall return to the complications of this argument in a moment. Let us assume, for now only hypothetically, that since freedom of movement mat- </w:t>
      </w:r>
      <w:proofErr w:type="spellStart"/>
      <w:r w:rsidRPr="00801980">
        <w:t>ters</w:t>
      </w:r>
      <w:proofErr w:type="spellEnd"/>
      <w:r w:rsidRPr="00801980">
        <w:t xml:space="preserve">, restrictions on emigration are justified on certain grounds if and only if restrictions on immigration can be justified on the same grounds. Before we go on to consider what those grounds might be and how we assess them, it is important to notice that this article's use of the term </w:t>
      </w:r>
      <w:r w:rsidRPr="00801980">
        <w:rPr>
          <w:rStyle w:val="StyleUnderline"/>
        </w:rPr>
        <w:t>'restriction' does not merely denote the presence of an obstacle to the physical ability of moving freely from one place to another</w:t>
      </w:r>
      <w:r w:rsidRPr="00801980">
        <w:t xml:space="preserve">. </w:t>
      </w:r>
      <w:r w:rsidRPr="00801980">
        <w:rPr>
          <w:rStyle w:val="StyleUnderline"/>
        </w:rPr>
        <w:t xml:space="preserve">Freedom of movement may be considered restricted every time it is not granted unconditionally, that is, every time certain </w:t>
      </w:r>
      <w:proofErr w:type="gramStart"/>
      <w:r w:rsidRPr="00801980">
        <w:rPr>
          <w:rStyle w:val="StyleUnderline"/>
        </w:rPr>
        <w:t>conditions</w:t>
      </w:r>
      <w:proofErr w:type="gramEnd"/>
      <w:r w:rsidRPr="00801980">
        <w:rPr>
          <w:rStyle w:val="StyleUnderline"/>
        </w:rPr>
        <w:t xml:space="preserve"> must be satisfied</w:t>
      </w:r>
      <w:r w:rsidRPr="00801980">
        <w:t xml:space="preserve"> in order to be able to enjoy such freedom. Notice also that if restrictions on individual freedom of movement are endorsed, they are not endorsed because we are </w:t>
      </w:r>
      <w:proofErr w:type="spellStart"/>
      <w:r w:rsidRPr="00801980">
        <w:t>favouring</w:t>
      </w:r>
      <w:proofErr w:type="spellEnd"/>
      <w:r w:rsidRPr="00801980">
        <w:t xml:space="preserve"> a collectivist perspective aiming to increase the aggregate welfare (whatever that might mean) of either the sending or the receiving society. The right of every individual to exercise freedom of movement should be compatible with that of every other individual to do the same (including exercising their freedom of movement </w:t>
      </w:r>
      <w:proofErr w:type="gramStart"/>
      <w:r w:rsidRPr="00801980">
        <w:t>in order to</w:t>
      </w:r>
      <w:proofErr w:type="gramEnd"/>
      <w:r w:rsidRPr="00801980">
        <w:t xml:space="preserve"> stay where they are). When we agree - for example - that your right to walk around the room and sit anywhere you please does not include my lap, or that in the latter case your exercise of freedom of movement may be restricted by the need to obtain permission to sit on my lap, we are not committing ourselves to any grand statement about the normative superiority of the general will. Likewise, when we emphasize that migrants' freedom of movement may be restricted </w:t>
      </w:r>
      <w:proofErr w:type="gramStart"/>
      <w:r w:rsidRPr="00801980">
        <w:t>in order to</w:t>
      </w:r>
      <w:proofErr w:type="gramEnd"/>
      <w:r w:rsidRPr="00801980">
        <w:t xml:space="preserve"> become compatible with the claims of every citizen in either the receiving or in the sending society, we are not saying anything particularly troublesome from a liberal perspective.</w:t>
      </w:r>
    </w:p>
    <w:p w14:paraId="0369EB33" w14:textId="77777777" w:rsidR="009F0806" w:rsidRPr="00801980" w:rsidRDefault="009F0806" w:rsidP="009F0806"/>
    <w:p w14:paraId="1170BBBA" w14:textId="77777777" w:rsidR="009F0806" w:rsidRPr="00801980" w:rsidRDefault="009F0806" w:rsidP="009F0806">
      <w:pPr>
        <w:pStyle w:val="Heading4"/>
      </w:pPr>
      <w:r w:rsidRPr="00801980">
        <w:t xml:space="preserve">Restriction is a </w:t>
      </w:r>
      <w:r w:rsidRPr="00801980">
        <w:rPr>
          <w:u w:val="single"/>
        </w:rPr>
        <w:t>legal</w:t>
      </w:r>
      <w:r w:rsidRPr="00801980">
        <w:t xml:space="preserve"> limiting condition</w:t>
      </w:r>
    </w:p>
    <w:p w14:paraId="708308C5" w14:textId="0904AB4C" w:rsidR="009F0806" w:rsidRPr="00801980" w:rsidRDefault="009F0806" w:rsidP="009F0806">
      <w:r w:rsidRPr="00801980">
        <w:rPr>
          <w:rStyle w:val="Style13ptBold"/>
        </w:rPr>
        <w:t>Oxford Dictionaries, 13</w:t>
      </w:r>
      <w:r w:rsidRPr="00801980">
        <w:rPr>
          <w:b/>
        </w:rPr>
        <w:t xml:space="preserve"> </w:t>
      </w:r>
      <w:r w:rsidRPr="00801980">
        <w:t xml:space="preserve">(“restriction” </w:t>
      </w:r>
      <w:hyperlink r:id="rId19" w:history="1">
        <w:r w:rsidRPr="00801980">
          <w:rPr>
            <w:rStyle w:val="Hyperlink"/>
          </w:rPr>
          <w:t>http://oxforddictionaries.com/definition/english/restriction?view=uk</w:t>
        </w:r>
      </w:hyperlink>
      <w:r w:rsidRPr="00801980">
        <w:t>)</w:t>
      </w:r>
    </w:p>
    <w:p w14:paraId="6DF45364" w14:textId="77777777" w:rsidR="009F0806" w:rsidRPr="00801980" w:rsidRDefault="009F0806" w:rsidP="009F0806">
      <w:r w:rsidRPr="00801980">
        <w:t xml:space="preserve">Definition of </w:t>
      </w:r>
      <w:r w:rsidRPr="00801980">
        <w:rPr>
          <w:rStyle w:val="StyleUnderline"/>
        </w:rPr>
        <w:t>restriction</w:t>
      </w:r>
    </w:p>
    <w:p w14:paraId="51301DD6" w14:textId="77777777" w:rsidR="009F0806" w:rsidRPr="00801980" w:rsidRDefault="009F0806" w:rsidP="009F0806">
      <w:r w:rsidRPr="00801980">
        <w:t>noun</w:t>
      </w:r>
    </w:p>
    <w:p w14:paraId="3DF573FB" w14:textId="77777777" w:rsidR="009F0806" w:rsidRPr="00801980" w:rsidRDefault="009F0806" w:rsidP="009F0806">
      <w:r w:rsidRPr="00801980">
        <w:t>(often restrictions)</w:t>
      </w:r>
    </w:p>
    <w:p w14:paraId="0C6F4AD7" w14:textId="77777777" w:rsidR="009F0806" w:rsidRPr="00801980" w:rsidRDefault="009F0806" w:rsidP="009F0806">
      <w:pPr>
        <w:rPr>
          <w:rStyle w:val="StyleUnderline"/>
        </w:rPr>
      </w:pPr>
      <w:r w:rsidRPr="00801980">
        <w:rPr>
          <w:rStyle w:val="StyleUnderline"/>
        </w:rPr>
        <w:t xml:space="preserve">a limiting condition or measure, </w:t>
      </w:r>
      <w:r w:rsidRPr="00801980">
        <w:rPr>
          <w:rStyle w:val="Emphasis"/>
        </w:rPr>
        <w:t>especially a legal one:</w:t>
      </w:r>
    </w:p>
    <w:p w14:paraId="2496C7BD" w14:textId="77777777" w:rsidR="009F0806" w:rsidRPr="00801980" w:rsidRDefault="009F0806" w:rsidP="009F0806">
      <w:r w:rsidRPr="00801980">
        <w:t>planning restrictions on commercial development</w:t>
      </w:r>
    </w:p>
    <w:p w14:paraId="477968E3" w14:textId="77777777" w:rsidR="009F0806" w:rsidRPr="00801980" w:rsidRDefault="009F0806" w:rsidP="009F0806">
      <w:r w:rsidRPr="00801980">
        <w:t xml:space="preserve"> [mass noun] the limitation or control of someone or something, or the state of being restricted:</w:t>
      </w:r>
    </w:p>
    <w:p w14:paraId="17B9B465" w14:textId="77777777" w:rsidR="009F0806" w:rsidRPr="00801980" w:rsidRDefault="009F0806" w:rsidP="009F0806">
      <w:r w:rsidRPr="00801980">
        <w:t>the restriction of local government power</w:t>
      </w:r>
    </w:p>
    <w:p w14:paraId="1C477990" w14:textId="77777777" w:rsidR="009F0806" w:rsidRPr="00801980" w:rsidRDefault="009F0806" w:rsidP="009F0806"/>
    <w:p w14:paraId="4FAC9FC0" w14:textId="132C46B9" w:rsidR="009F0806" w:rsidRPr="00801980" w:rsidRDefault="007261A8" w:rsidP="00FA3EE8">
      <w:pPr>
        <w:pStyle w:val="Heading3"/>
      </w:pPr>
      <w:r w:rsidRPr="00801980">
        <w:t>2AC – Limitation on Action</w:t>
      </w:r>
    </w:p>
    <w:p w14:paraId="2C7955B4" w14:textId="77777777" w:rsidR="009F0806" w:rsidRPr="00801980" w:rsidRDefault="009F0806" w:rsidP="009F0806">
      <w:pPr>
        <w:pStyle w:val="Heading4"/>
        <w:rPr>
          <w:sz w:val="28"/>
        </w:rPr>
      </w:pPr>
      <w:r w:rsidRPr="00801980">
        <w:rPr>
          <w:sz w:val="28"/>
        </w:rPr>
        <w:t>A restriction is a limitation on action</w:t>
      </w:r>
    </w:p>
    <w:p w14:paraId="45D9A2C5" w14:textId="77777777" w:rsidR="009F0806" w:rsidRPr="00801980" w:rsidRDefault="009F0806" w:rsidP="009F0806">
      <w:proofErr w:type="spellStart"/>
      <w:r w:rsidRPr="00801980">
        <w:rPr>
          <w:rStyle w:val="Style13ptBold"/>
        </w:rPr>
        <w:t>Barbadoro</w:t>
      </w:r>
      <w:proofErr w:type="spellEnd"/>
      <w:r w:rsidRPr="00801980">
        <w:rPr>
          <w:rStyle w:val="Style13ptBold"/>
        </w:rPr>
        <w:t xml:space="preserve"> 2k</w:t>
      </w:r>
      <w:r w:rsidRPr="00801980">
        <w:t xml:space="preserve"> – Paul </w:t>
      </w:r>
      <w:proofErr w:type="spellStart"/>
      <w:r w:rsidRPr="00801980">
        <w:t>Barbadoro</w:t>
      </w:r>
      <w:proofErr w:type="spellEnd"/>
      <w:r w:rsidRPr="00801980">
        <w:t>, Chief Judge, US District Court for New Hampshire, 2000(“Tommy Hilfiger Retail, Inc. v. North Conway Outlets LLC,” Civil No. 99-C 147-B, UNITED STATES DISTRICT COURT FOR THE DISTRICT OF NEW HAMPSHIRE, Available to Subscribing Institutions via Lexis-Nexis)</w:t>
      </w:r>
    </w:p>
    <w:p w14:paraId="02A5C82B" w14:textId="24D3B202" w:rsidR="009F0806" w:rsidRPr="00801980" w:rsidRDefault="009F0806" w:rsidP="009F0806">
      <w:r w:rsidRPr="00801980">
        <w:t xml:space="preserve">Assuming without deciding that Hilfiger has proffered a plausible construction of the term "governmental restrictions" it interpretation is by no means the only plausible construction. A commonly accepted dictionary definition of "restriction" is "something that restricts; a restrictive condition or regulation; limitation." Random House Unabridged Dictionary 1642 (2d ed. 1993). </w:t>
      </w:r>
      <w:r w:rsidRPr="00801980">
        <w:rPr>
          <w:rStyle w:val="StyleUnderline"/>
        </w:rPr>
        <w:t>To "restrict" means "to confine or keep within limits</w:t>
      </w:r>
      <w:r w:rsidRPr="00801980">
        <w:t xml:space="preserve">, as of space, action, choice, intensity, or quantity." Id. </w:t>
      </w:r>
      <w:r w:rsidRPr="00801980">
        <w:rPr>
          <w:rStyle w:val="StyleUnderline"/>
        </w:rPr>
        <w:t>A governmental restriction</w:t>
      </w:r>
      <w:r w:rsidRPr="00801980">
        <w:t xml:space="preserve">, therefore, </w:t>
      </w:r>
      <w:r w:rsidRPr="00801980">
        <w:rPr>
          <w:rStyle w:val="StyleUnderline"/>
        </w:rPr>
        <w:t>reasonably can be understood as any limitation on action</w:t>
      </w:r>
      <w:r w:rsidRPr="00801980">
        <w:t>, or restrictive condition, imposed by the government that prevents NCO from completing construction. The context in which the term is used in the lease gives no hint that the parties intended a more restrictive interpretation.</w:t>
      </w:r>
    </w:p>
    <w:p w14:paraId="772A4E36" w14:textId="4F331444" w:rsidR="009F0806" w:rsidRPr="00801980" w:rsidRDefault="007261A8" w:rsidP="00FA3EE8">
      <w:pPr>
        <w:pStyle w:val="Heading3"/>
      </w:pPr>
      <w:r w:rsidRPr="00801980">
        <w:t xml:space="preserve">2AC </w:t>
      </w:r>
      <w:r w:rsidR="008A332E" w:rsidRPr="00801980">
        <w:t>–</w:t>
      </w:r>
      <w:r w:rsidRPr="00801980">
        <w:t xml:space="preserve"> E</w:t>
      </w:r>
      <w:r w:rsidR="009F0806" w:rsidRPr="00801980">
        <w:t>nforcement</w:t>
      </w:r>
    </w:p>
    <w:p w14:paraId="7BC3ED7D" w14:textId="77777777" w:rsidR="008A332E" w:rsidRPr="00801980" w:rsidRDefault="008A332E" w:rsidP="008A332E"/>
    <w:p w14:paraId="2D075AC0" w14:textId="77777777" w:rsidR="009F0806" w:rsidRPr="00801980" w:rsidRDefault="009F0806" w:rsidP="009F0806">
      <w:pPr>
        <w:pStyle w:val="Heading4"/>
      </w:pPr>
      <w:r w:rsidRPr="00801980">
        <w:t>Not enforcing a restriction removes it even if it remains on the books</w:t>
      </w:r>
    </w:p>
    <w:p w14:paraId="0E3153FD" w14:textId="77777777" w:rsidR="009F0806" w:rsidRPr="00801980" w:rsidRDefault="009F0806" w:rsidP="009F0806">
      <w:r w:rsidRPr="00801980">
        <w:rPr>
          <w:rStyle w:val="Style13ptBold"/>
        </w:rPr>
        <w:t>Berger 1</w:t>
      </w:r>
      <w:r w:rsidRPr="00801980">
        <w:t xml:space="preserve"> – Carolyn Berger, Justice for the Supreme Court of Delaware, 2001(“INDUSTRIAL RENTALS, INC. v. NEW CASTLE COUNTY BOARD OF ADJUSTMENT and NEW CASTLE COUNTY DEPARTMENT OF LAND USE,” 776 A.2d 528, Supreme Court of Delaware, 7-17-2001, Available to Subscribing Institutions via Lexis-Nexis)</w:t>
      </w:r>
    </w:p>
    <w:p w14:paraId="7F4053EE" w14:textId="2E6A14BA" w:rsidR="009F0806" w:rsidRPr="00801980" w:rsidRDefault="009F0806" w:rsidP="009F0806">
      <w:pPr>
        <w:rPr>
          <w:sz w:val="16"/>
        </w:rPr>
      </w:pPr>
      <w:r w:rsidRPr="00801980">
        <w:rPr>
          <w:sz w:val="16"/>
        </w:rPr>
        <w:t xml:space="preserve">We disagree.  Statutes must be read </w:t>
      </w:r>
      <w:proofErr w:type="gramStart"/>
      <w:r w:rsidRPr="00801980">
        <w:rPr>
          <w:sz w:val="16"/>
        </w:rPr>
        <w:t>as a whol</w:t>
      </w:r>
      <w:proofErr w:type="gramEnd"/>
      <w:r w:rsidRPr="00801980">
        <w:rPr>
          <w:sz w:val="16"/>
        </w:rPr>
        <w:t xml:space="preserve">e and all the words must be given effect. 3 </w:t>
      </w:r>
      <w:r w:rsidRPr="00801980">
        <w:rPr>
          <w:rStyle w:val="StyleUnderline"/>
        </w:rPr>
        <w:t>The word "restriction" means "a limitation (esp. in a deed) placed on the use or enjoyment of property</w:t>
      </w:r>
      <w:r w:rsidRPr="00801980">
        <w:rPr>
          <w:sz w:val="16"/>
        </w:rPr>
        <w:t xml:space="preserve">." 4 </w:t>
      </w:r>
      <w:r w:rsidRPr="00801980">
        <w:rPr>
          <w:rStyle w:val="StyleUnderline"/>
        </w:rPr>
        <w:t>If a</w:t>
      </w:r>
      <w:r w:rsidRPr="00801980">
        <w:rPr>
          <w:sz w:val="16"/>
        </w:rPr>
        <w:t xml:space="preserve"> deed </w:t>
      </w:r>
      <w:r w:rsidRPr="00801980">
        <w:rPr>
          <w:rStyle w:val="StyleUnderline"/>
        </w:rPr>
        <w:t>restriction</w:t>
      </w:r>
      <w:r w:rsidRPr="00801980">
        <w:rPr>
          <w:sz w:val="16"/>
        </w:rPr>
        <w:t xml:space="preserve"> has been satisfied, and </w:t>
      </w:r>
      <w:r w:rsidRPr="00801980">
        <w:rPr>
          <w:rStyle w:val="StyleUnderline"/>
        </w:rPr>
        <w:t xml:space="preserve">no longer limits the use or enjoyment of the property, then </w:t>
      </w:r>
      <w:r w:rsidRPr="00801980">
        <w:rPr>
          <w:rStyle w:val="Emphasis"/>
          <w:rFonts w:eastAsiaTheme="majorEastAsia"/>
        </w:rPr>
        <w:t>it no longer is a deed restriction</w:t>
      </w:r>
      <w:r w:rsidRPr="00801980">
        <w:rPr>
          <w:sz w:val="16"/>
        </w:rPr>
        <w:t xml:space="preserve"> -- </w:t>
      </w:r>
      <w:r w:rsidRPr="00801980">
        <w:rPr>
          <w:rStyle w:val="Emphasis"/>
          <w:rFonts w:eastAsiaTheme="majorEastAsia"/>
        </w:rPr>
        <w:t>even though the paper on which it was written remains</w:t>
      </w:r>
      <w:r w:rsidRPr="00801980">
        <w:rPr>
          <w:sz w:val="16"/>
        </w:rPr>
        <w:t>.  [**6</w:t>
      </w:r>
      <w:proofErr w:type="gramStart"/>
      <w:r w:rsidRPr="00801980">
        <w:rPr>
          <w:sz w:val="16"/>
        </w:rPr>
        <w:t>]  Thus</w:t>
      </w:r>
      <w:proofErr w:type="gramEnd"/>
      <w:r w:rsidRPr="00801980">
        <w:rPr>
          <w:sz w:val="16"/>
        </w:rPr>
        <w:t xml:space="preserve">, the phrase "projects containing deed restrictions requiring phasing…," in Section 11.130(A)(7) means presently existing deed restrictions. As of June 1988, the </w:t>
      </w:r>
      <w:proofErr w:type="spellStart"/>
      <w:r w:rsidRPr="00801980">
        <w:rPr>
          <w:sz w:val="16"/>
        </w:rPr>
        <w:t>Acierno</w:t>
      </w:r>
      <w:proofErr w:type="spellEnd"/>
      <w:r w:rsidRPr="00801980">
        <w:rPr>
          <w:sz w:val="16"/>
        </w:rPr>
        <w:t>/Marta Declaration contained no remaining deed restrictions requiring phasing to coincide with improvements.</w:t>
      </w:r>
    </w:p>
    <w:p w14:paraId="61E0D209" w14:textId="77777777" w:rsidR="009F0806" w:rsidRPr="00801980" w:rsidRDefault="009F0806" w:rsidP="009F0806">
      <w:pPr>
        <w:pStyle w:val="Heading4"/>
      </w:pPr>
      <w:r w:rsidRPr="00801980">
        <w:t>Gutting enforcement is the same as reducing restrictions</w:t>
      </w:r>
    </w:p>
    <w:p w14:paraId="2A0235EC" w14:textId="60111EA1" w:rsidR="009F0806" w:rsidRPr="00801980" w:rsidRDefault="009F0806" w:rsidP="009F0806">
      <w:pPr>
        <w:rPr>
          <w:b/>
          <w:bCs/>
          <w:sz w:val="24"/>
          <w:u w:val="single"/>
        </w:rPr>
      </w:pPr>
      <w:r w:rsidRPr="00801980">
        <w:rPr>
          <w:rStyle w:val="Style13ptBold"/>
        </w:rPr>
        <w:t>Kay 89</w:t>
      </w:r>
      <w:r w:rsidR="00716FF1" w:rsidRPr="00801980">
        <w:rPr>
          <w:sz w:val="16"/>
        </w:rPr>
        <w:t xml:space="preserve"> - </w:t>
      </w:r>
      <w:proofErr w:type="spellStart"/>
      <w:r w:rsidRPr="00801980">
        <w:rPr>
          <w:sz w:val="16"/>
        </w:rPr>
        <w:t>Recueil</w:t>
      </w:r>
      <w:proofErr w:type="spellEnd"/>
      <w:r w:rsidRPr="00801980">
        <w:rPr>
          <w:sz w:val="16"/>
        </w:rPr>
        <w:t xml:space="preserve"> Des </w:t>
      </w:r>
      <w:proofErr w:type="spellStart"/>
      <w:r w:rsidRPr="00801980">
        <w:rPr>
          <w:sz w:val="16"/>
        </w:rPr>
        <w:t>Cours</w:t>
      </w:r>
      <w:proofErr w:type="spellEnd"/>
      <w:r w:rsidRPr="00801980">
        <w:rPr>
          <w:sz w:val="16"/>
        </w:rPr>
        <w:t>, 1989-</w:t>
      </w:r>
      <w:proofErr w:type="gramStart"/>
      <w:r w:rsidRPr="00801980">
        <w:rPr>
          <w:sz w:val="16"/>
        </w:rPr>
        <w:t>III</w:t>
      </w:r>
      <w:r w:rsidR="00716FF1" w:rsidRPr="00801980">
        <w:rPr>
          <w:sz w:val="16"/>
        </w:rPr>
        <w:t>(</w:t>
      </w:r>
      <w:proofErr w:type="gramEnd"/>
      <w:r w:rsidRPr="00801980">
        <w:rPr>
          <w:sz w:val="16"/>
        </w:rPr>
        <w:t xml:space="preserve">Herma Hill Kay, </w:t>
      </w:r>
      <w:proofErr w:type="spellStart"/>
      <w:r w:rsidRPr="00801980">
        <w:rPr>
          <w:sz w:val="16"/>
        </w:rPr>
        <w:t>Academie</w:t>
      </w:r>
      <w:proofErr w:type="spellEnd"/>
      <w:r w:rsidRPr="00801980">
        <w:rPr>
          <w:sz w:val="16"/>
        </w:rPr>
        <w:t xml:space="preserve"> De Droit International De La Haye, </w:t>
      </w:r>
      <w:proofErr w:type="spellStart"/>
      <w:r w:rsidRPr="00801980">
        <w:rPr>
          <w:sz w:val="16"/>
        </w:rPr>
        <w:t>Academie</w:t>
      </w:r>
      <w:proofErr w:type="spellEnd"/>
      <w:r w:rsidRPr="00801980">
        <w:rPr>
          <w:sz w:val="16"/>
        </w:rPr>
        <w:t xml:space="preserve"> de Droit International</w:t>
      </w:r>
      <w:r w:rsidR="00716FF1" w:rsidRPr="00801980">
        <w:rPr>
          <w:sz w:val="16"/>
        </w:rPr>
        <w:t>,</w:t>
      </w:r>
      <w:r w:rsidR="00716FF1" w:rsidRPr="00801980">
        <w:rPr>
          <w:b/>
          <w:bCs/>
          <w:sz w:val="24"/>
          <w:u w:val="single"/>
        </w:rPr>
        <w:t xml:space="preserve"> </w:t>
      </w:r>
      <w:r w:rsidRPr="00801980">
        <w:rPr>
          <w:sz w:val="16"/>
        </w:rPr>
        <w:t xml:space="preserve">The Academy is an institution for the study &amp; teaching of public &amp; private international law &amp; related subjects. Its purpose is to encourage a thorough &amp; impartial examination of the problems arising from international relations in the field of law. The courses deal with the theoretical &amp; practical aspects of the subject, including legislation &amp; case law. All courses at the Academy are, in principle, published in the language in which they were delivered in the Collected Courses of the Hague Academy of International Law. This volume contains: </w:t>
      </w:r>
      <w:proofErr w:type="spellStart"/>
      <w:r w:rsidRPr="00801980">
        <w:rPr>
          <w:sz w:val="16"/>
        </w:rPr>
        <w:t>Cours</w:t>
      </w:r>
      <w:proofErr w:type="spellEnd"/>
      <w:r w:rsidRPr="00801980">
        <w:rPr>
          <w:sz w:val="16"/>
        </w:rPr>
        <w:t xml:space="preserve"> general de droit international public, par </w:t>
      </w:r>
      <w:proofErr w:type="gramStart"/>
      <w:r w:rsidRPr="00801980">
        <w:rPr>
          <w:sz w:val="16"/>
        </w:rPr>
        <w:t>B.CONFORTI</w:t>
      </w:r>
      <w:proofErr w:type="gramEnd"/>
      <w:r w:rsidRPr="00801980">
        <w:rPr>
          <w:sz w:val="16"/>
        </w:rPr>
        <w:t xml:space="preserve">, </w:t>
      </w:r>
      <w:proofErr w:type="spellStart"/>
      <w:r w:rsidRPr="00801980">
        <w:rPr>
          <w:sz w:val="16"/>
        </w:rPr>
        <w:t>professeur</w:t>
      </w:r>
      <w:proofErr w:type="spellEnd"/>
      <w:r w:rsidRPr="00801980">
        <w:rPr>
          <w:sz w:val="16"/>
        </w:rPr>
        <w:t xml:space="preserve"> a </w:t>
      </w:r>
      <w:proofErr w:type="spellStart"/>
      <w:r w:rsidRPr="00801980">
        <w:rPr>
          <w:sz w:val="16"/>
        </w:rPr>
        <w:t>l'Universite</w:t>
      </w:r>
      <w:proofErr w:type="spellEnd"/>
      <w:r w:rsidRPr="00801980">
        <w:rPr>
          <w:sz w:val="16"/>
        </w:rPr>
        <w:t xml:space="preserve"> de Naples </w:t>
      </w:r>
      <w:proofErr w:type="spellStart"/>
      <w:r w:rsidRPr="00801980">
        <w:rPr>
          <w:sz w:val="16"/>
        </w:rPr>
        <w:t>L'exercice</w:t>
      </w:r>
      <w:proofErr w:type="spellEnd"/>
      <w:r w:rsidRPr="00801980">
        <w:rPr>
          <w:sz w:val="16"/>
        </w:rPr>
        <w:t xml:space="preserve"> des competences </w:t>
      </w:r>
      <w:proofErr w:type="spellStart"/>
      <w:r w:rsidRPr="00801980">
        <w:rPr>
          <w:sz w:val="16"/>
        </w:rPr>
        <w:t>monetaires</w:t>
      </w:r>
      <w:proofErr w:type="spellEnd"/>
      <w:r w:rsidRPr="00801980">
        <w:rPr>
          <w:sz w:val="16"/>
        </w:rPr>
        <w:t xml:space="preserve"> par les </w:t>
      </w:r>
      <w:proofErr w:type="spellStart"/>
      <w:r w:rsidRPr="00801980">
        <w:rPr>
          <w:sz w:val="16"/>
        </w:rPr>
        <w:t>Etats</w:t>
      </w:r>
      <w:proofErr w:type="spellEnd"/>
      <w:r w:rsidRPr="00801980">
        <w:rPr>
          <w:sz w:val="16"/>
        </w:rPr>
        <w:t xml:space="preserve">, par G. BURDEAU, </w:t>
      </w:r>
      <w:proofErr w:type="spellStart"/>
      <w:r w:rsidRPr="00801980">
        <w:rPr>
          <w:sz w:val="16"/>
        </w:rPr>
        <w:t>professeur</w:t>
      </w:r>
      <w:proofErr w:type="spellEnd"/>
      <w:r w:rsidRPr="00801980">
        <w:rPr>
          <w:sz w:val="16"/>
        </w:rPr>
        <w:t xml:space="preserve"> a </w:t>
      </w:r>
      <w:proofErr w:type="spellStart"/>
      <w:r w:rsidRPr="00801980">
        <w:rPr>
          <w:sz w:val="16"/>
        </w:rPr>
        <w:t>l'Universite</w:t>
      </w:r>
      <w:proofErr w:type="spellEnd"/>
      <w:r w:rsidRPr="00801980">
        <w:rPr>
          <w:sz w:val="16"/>
        </w:rPr>
        <w:t xml:space="preserve"> de Dijon</w:t>
      </w:r>
      <w:r w:rsidR="00716FF1" w:rsidRPr="00801980">
        <w:rPr>
          <w:sz w:val="16"/>
        </w:rPr>
        <w:t>)</w:t>
      </w:r>
    </w:p>
    <w:p w14:paraId="447AA310" w14:textId="759D46AC" w:rsidR="009F0806" w:rsidRPr="00801980" w:rsidRDefault="009F0806" w:rsidP="009F0806">
      <w:pPr>
        <w:rPr>
          <w:rFonts w:eastAsia="Batang"/>
          <w:sz w:val="20"/>
          <w:u w:val="single"/>
        </w:rPr>
      </w:pPr>
      <w:r w:rsidRPr="00801980">
        <w:rPr>
          <w:sz w:val="16"/>
        </w:rPr>
        <w:t xml:space="preserve">Sixth, </w:t>
      </w:r>
      <w:r w:rsidRPr="00801980">
        <w:rPr>
          <w:rStyle w:val="StyleUnderline"/>
        </w:rPr>
        <w:t>a restriction may be found in the administrative practice of a member,</w:t>
      </w:r>
      <w:r w:rsidRPr="00801980">
        <w:rPr>
          <w:sz w:val="16"/>
        </w:rPr>
        <w:t xml:space="preserve"> even in the absence of an express regulation. Conversely, </w:t>
      </w:r>
      <w:r w:rsidRPr="00801980">
        <w:rPr>
          <w:rStyle w:val="UnderlineBold"/>
          <w:rFonts w:eastAsia="Batang"/>
        </w:rPr>
        <w:t xml:space="preserve">if it is established that a restrictive regulation is not effectively </w:t>
      </w:r>
      <w:proofErr w:type="gramStart"/>
      <w:r w:rsidRPr="00801980">
        <w:rPr>
          <w:rStyle w:val="UnderlineBold"/>
          <w:rFonts w:eastAsia="Batang"/>
        </w:rPr>
        <w:t>applied</w:t>
      </w:r>
      <w:proofErr w:type="gramEnd"/>
      <w:r w:rsidRPr="00801980">
        <w:rPr>
          <w:sz w:val="16"/>
        </w:rPr>
        <w:t xml:space="preserve"> and that the non-application is public knowledge</w:t>
      </w:r>
      <w:r w:rsidRPr="00801980">
        <w:rPr>
          <w:rStyle w:val="UnderlineBold"/>
          <w:rFonts w:eastAsia="Batang"/>
        </w:rPr>
        <w:t>, there is no restriction.</w:t>
      </w:r>
    </w:p>
    <w:p w14:paraId="2FCE6498" w14:textId="77777777" w:rsidR="009F0806" w:rsidRPr="00801980" w:rsidRDefault="009F0806" w:rsidP="009F0806"/>
    <w:p w14:paraId="45D85158" w14:textId="0BD0EC52" w:rsidR="009F0806" w:rsidRPr="00801980" w:rsidRDefault="007261A8" w:rsidP="00716FF1">
      <w:pPr>
        <w:pStyle w:val="Heading3"/>
      </w:pPr>
      <w:r w:rsidRPr="00801980">
        <w:t xml:space="preserve">2AC - </w:t>
      </w:r>
      <w:r w:rsidR="009F0806" w:rsidRPr="00801980">
        <w:t>Legally binding</w:t>
      </w:r>
    </w:p>
    <w:p w14:paraId="16B583FF" w14:textId="77777777" w:rsidR="009F0806" w:rsidRPr="00801980" w:rsidRDefault="009F0806" w:rsidP="009F0806">
      <w:pPr>
        <w:pStyle w:val="Heading4"/>
      </w:pPr>
      <w:r w:rsidRPr="00801980">
        <w:t>Restrictions are binding constraints</w:t>
      </w:r>
    </w:p>
    <w:p w14:paraId="4C959E1C" w14:textId="77777777" w:rsidR="009F0806" w:rsidRPr="00801980" w:rsidRDefault="009F0806" w:rsidP="009F0806">
      <w:pPr>
        <w:rPr>
          <w:sz w:val="16"/>
        </w:rPr>
      </w:pPr>
      <w:proofErr w:type="spellStart"/>
      <w:r w:rsidRPr="00801980">
        <w:rPr>
          <w:rStyle w:val="Style13ptBold"/>
        </w:rPr>
        <w:t>Ellig</w:t>
      </w:r>
      <w:proofErr w:type="spellEnd"/>
      <w:r w:rsidRPr="00801980">
        <w:rPr>
          <w:rStyle w:val="Style13ptBold"/>
        </w:rPr>
        <w:t xml:space="preserve"> and </w:t>
      </w:r>
      <w:proofErr w:type="spellStart"/>
      <w:r w:rsidRPr="00801980">
        <w:rPr>
          <w:rStyle w:val="Style13ptBold"/>
        </w:rPr>
        <w:t>Broughel</w:t>
      </w:r>
      <w:proofErr w:type="spellEnd"/>
      <w:r w:rsidRPr="00801980">
        <w:rPr>
          <w:rStyle w:val="Style13ptBold"/>
        </w:rPr>
        <w:t xml:space="preserve"> 14</w:t>
      </w:r>
      <w:r w:rsidRPr="00801980">
        <w:rPr>
          <w:sz w:val="16"/>
        </w:rPr>
        <w:t xml:space="preserve"> – Jerry </w:t>
      </w:r>
      <w:proofErr w:type="spellStart"/>
      <w:r w:rsidRPr="00801980">
        <w:rPr>
          <w:sz w:val="16"/>
        </w:rPr>
        <w:t>Ellig</w:t>
      </w:r>
      <w:proofErr w:type="spellEnd"/>
      <w:r w:rsidRPr="00801980">
        <w:rPr>
          <w:sz w:val="16"/>
        </w:rPr>
        <w:t xml:space="preserve">, former Chief Economist at the Federal Communications Commission, Senior Research Fellow at the </w:t>
      </w:r>
      <w:proofErr w:type="spellStart"/>
      <w:r w:rsidRPr="00801980">
        <w:rPr>
          <w:sz w:val="16"/>
        </w:rPr>
        <w:t>Mercatus</w:t>
      </w:r>
      <w:proofErr w:type="spellEnd"/>
      <w:r w:rsidRPr="00801980">
        <w:rPr>
          <w:sz w:val="16"/>
        </w:rPr>
        <w:t xml:space="preserve"> Center at George Mason University and a former assistant professor of economics at George Mason University; and James </w:t>
      </w:r>
      <w:proofErr w:type="spellStart"/>
      <w:r w:rsidRPr="00801980">
        <w:rPr>
          <w:sz w:val="16"/>
        </w:rPr>
        <w:t>Broughel</w:t>
      </w:r>
      <w:proofErr w:type="spellEnd"/>
      <w:r w:rsidRPr="00801980">
        <w:rPr>
          <w:sz w:val="16"/>
        </w:rPr>
        <w:t xml:space="preserve">, Research Fellow for the State and Local Policy Project at the </w:t>
      </w:r>
      <w:proofErr w:type="spellStart"/>
      <w:r w:rsidRPr="00801980">
        <w:rPr>
          <w:sz w:val="16"/>
        </w:rPr>
        <w:t>Mercatus</w:t>
      </w:r>
      <w:proofErr w:type="spellEnd"/>
      <w:r w:rsidRPr="00801980">
        <w:rPr>
          <w:sz w:val="16"/>
        </w:rPr>
        <w:t xml:space="preserve"> Center at George Mason University and an adjunct professor of law at the Antonin Scalia Law School at George Mason, 2014("While Regulatory Spending and Output Increase, Economic Analysis of Regulations Is Often Incomplete", </w:t>
      </w:r>
      <w:proofErr w:type="spellStart"/>
      <w:r w:rsidRPr="00801980">
        <w:rPr>
          <w:sz w:val="16"/>
        </w:rPr>
        <w:t>Mercatus</w:t>
      </w:r>
      <w:proofErr w:type="spellEnd"/>
      <w:r w:rsidRPr="00801980">
        <w:rPr>
          <w:sz w:val="16"/>
        </w:rPr>
        <w:t xml:space="preserve"> Center, 5-6-2014, Available Online from https://www.mercatus.org/publication/while-regulatory-spending-and-output-increase-economic-analysis-regulations-often, Accessed on 7-10-2018))</w:t>
      </w:r>
    </w:p>
    <w:p w14:paraId="719E6954" w14:textId="6906B37E" w:rsidR="009F0806" w:rsidRPr="00801980" w:rsidRDefault="009F0806" w:rsidP="009F0806">
      <w:r w:rsidRPr="00801980">
        <w:t xml:space="preserve">As the chart below demonstrates, 104,478 new regulatory restrictions were added to the Code of Federal Regulations (CFR) between 2008 and 2012. At the same time, more than 18,000 regulations were finalized. Regulatory </w:t>
      </w:r>
      <w:r w:rsidRPr="00801980">
        <w:rPr>
          <w:rStyle w:val="StyleUnderline"/>
        </w:rPr>
        <w:t xml:space="preserve">restrictions are words that signify a </w:t>
      </w:r>
      <w:r w:rsidRPr="00801980">
        <w:rPr>
          <w:rStyle w:val="Emphasis"/>
        </w:rPr>
        <w:t>binding constraint</w:t>
      </w:r>
      <w:r w:rsidRPr="00801980">
        <w:rPr>
          <w:rStyle w:val="StyleUnderline"/>
        </w:rPr>
        <w:t xml:space="preserve"> that restricts behavior. These are words like “must,” “shall,” or “may not”</w:t>
      </w:r>
      <w:r w:rsidRPr="00801980">
        <w:t xml:space="preserve"> that appear in regulatory text. In 2012 alone, agencies added over 23,000 restrictions to the CFR. </w:t>
      </w:r>
    </w:p>
    <w:p w14:paraId="653BA7A3" w14:textId="77777777" w:rsidR="009F0806" w:rsidRPr="00801980" w:rsidRDefault="009F0806" w:rsidP="009F0806">
      <w:pPr>
        <w:pStyle w:val="Heading4"/>
      </w:pPr>
      <w:r w:rsidRPr="00801980">
        <w:t>Restrictions are legal constraints</w:t>
      </w:r>
    </w:p>
    <w:p w14:paraId="3C9AF640" w14:textId="77777777" w:rsidR="009F0806" w:rsidRPr="00801980" w:rsidRDefault="009F0806" w:rsidP="009F0806">
      <w:pPr>
        <w:rPr>
          <w:sz w:val="16"/>
        </w:rPr>
      </w:pPr>
      <w:proofErr w:type="spellStart"/>
      <w:r w:rsidRPr="00801980">
        <w:rPr>
          <w:rStyle w:val="Style13ptBold"/>
        </w:rPr>
        <w:t>Ghei</w:t>
      </w:r>
      <w:proofErr w:type="spellEnd"/>
      <w:r w:rsidRPr="00801980">
        <w:rPr>
          <w:rStyle w:val="Style13ptBold"/>
        </w:rPr>
        <w:t xml:space="preserve"> 17</w:t>
      </w:r>
      <w:r w:rsidRPr="00801980">
        <w:rPr>
          <w:sz w:val="16"/>
        </w:rPr>
        <w:t xml:space="preserve"> – Nita </w:t>
      </w:r>
      <w:proofErr w:type="spellStart"/>
      <w:r w:rsidRPr="00801980">
        <w:rPr>
          <w:sz w:val="16"/>
        </w:rPr>
        <w:t>Ghei</w:t>
      </w:r>
      <w:proofErr w:type="spellEnd"/>
      <w:r w:rsidRPr="00801980">
        <w:rPr>
          <w:sz w:val="16"/>
        </w:rPr>
        <w:t xml:space="preserve">, Director of Policy Editing for the </w:t>
      </w:r>
      <w:proofErr w:type="spellStart"/>
      <w:r w:rsidRPr="00801980">
        <w:rPr>
          <w:sz w:val="16"/>
        </w:rPr>
        <w:t>Mercatus</w:t>
      </w:r>
      <w:proofErr w:type="spellEnd"/>
      <w:r w:rsidRPr="00801980">
        <w:rPr>
          <w:sz w:val="16"/>
        </w:rPr>
        <w:t xml:space="preserve"> Center at George Mason University, </w:t>
      </w:r>
      <w:proofErr w:type="gramStart"/>
      <w:r w:rsidRPr="00801980">
        <w:rPr>
          <w:sz w:val="16"/>
        </w:rPr>
        <w:t>Previously</w:t>
      </w:r>
      <w:proofErr w:type="gramEnd"/>
      <w:r w:rsidRPr="00801980">
        <w:rPr>
          <w:sz w:val="16"/>
        </w:rPr>
        <w:t xml:space="preserve"> at the Cato Institute and on the faculty of George Mason University School of Law and Northwestern University Law School, 2017("The Jones Act and the Growth of Regulatory Barriers in the US Shipping Industry", </w:t>
      </w:r>
      <w:proofErr w:type="spellStart"/>
      <w:r w:rsidRPr="00801980">
        <w:rPr>
          <w:sz w:val="16"/>
        </w:rPr>
        <w:t>Mercatus</w:t>
      </w:r>
      <w:proofErr w:type="spellEnd"/>
      <w:r w:rsidRPr="00801980">
        <w:rPr>
          <w:sz w:val="16"/>
        </w:rPr>
        <w:t xml:space="preserve"> Center, 4-4-2017, Available Online from https://www.mercatus.org/publications/jones-act-and-growth-regulatory-barriers-us-shipping-industry, Accessed on 7-10-2018))</w:t>
      </w:r>
    </w:p>
    <w:p w14:paraId="4E0A19BE" w14:textId="4120E155" w:rsidR="009F0806" w:rsidRPr="00801980" w:rsidRDefault="009F0806" w:rsidP="009F0806">
      <w:r w:rsidRPr="00801980">
        <w:t xml:space="preserve">One way to estimate regulatory restrictions is provided by </w:t>
      </w:r>
      <w:proofErr w:type="spellStart"/>
      <w:r w:rsidRPr="00801980">
        <w:t>RegData</w:t>
      </w:r>
      <w:proofErr w:type="spellEnd"/>
      <w:r w:rsidRPr="00801980">
        <w:t xml:space="preserve">—a text analysis computer program capable of scanning extensive legal text—developed by researchers at the </w:t>
      </w:r>
      <w:proofErr w:type="spellStart"/>
      <w:r w:rsidRPr="00801980">
        <w:t>Mercatus</w:t>
      </w:r>
      <w:proofErr w:type="spellEnd"/>
      <w:r w:rsidRPr="00801980">
        <w:t xml:space="preserve"> Center at George Mason University. </w:t>
      </w:r>
      <w:proofErr w:type="spellStart"/>
      <w:r w:rsidRPr="00801980">
        <w:t>RegData</w:t>
      </w:r>
      <w:proofErr w:type="spellEnd"/>
      <w:r w:rsidRPr="00801980">
        <w:t xml:space="preserve"> allows identification of regulations relevant to the shipping industry by connecting relevant keywords with restriction counts. </w:t>
      </w:r>
      <w:r w:rsidRPr="00801980">
        <w:rPr>
          <w:rStyle w:val="StyleUnderline"/>
        </w:rPr>
        <w:t>Restrictions are words</w:t>
      </w:r>
      <w:r w:rsidRPr="00801980">
        <w:t xml:space="preserve"> and phrases </w:t>
      </w:r>
      <w:r w:rsidRPr="00801980">
        <w:rPr>
          <w:rStyle w:val="StyleUnderline"/>
        </w:rPr>
        <w:t xml:space="preserve">like “shall,” “must,” “may not,” “prohibited,” and “required” that </w:t>
      </w:r>
      <w:r w:rsidRPr="00801980">
        <w:rPr>
          <w:rStyle w:val="Emphasis"/>
        </w:rPr>
        <w:t>signal legal constraints and obligations</w:t>
      </w:r>
      <w:r w:rsidRPr="00801980">
        <w:t>. The chart plots the number of restrictions reduced to an index normalized to equal 100 in 1994, the year when the North American Free Trade Agreement (NAFTA) went into effect and the treaty of the Uruguay Round of the General Agreement on Tariffs and Trade (GATT) was signed. In the table, average rates of growth for specific periods of growth refer to the period of the event and the year following.</w:t>
      </w:r>
    </w:p>
    <w:p w14:paraId="748A713A" w14:textId="77777777" w:rsidR="009F0806" w:rsidRPr="00801980" w:rsidRDefault="009F0806" w:rsidP="009F0806">
      <w:pPr>
        <w:pStyle w:val="Heading4"/>
      </w:pPr>
      <w:r w:rsidRPr="00801980">
        <w:t>Restrictions are legal requirements or prohibitions</w:t>
      </w:r>
    </w:p>
    <w:p w14:paraId="7E26AACA" w14:textId="77777777" w:rsidR="009F0806" w:rsidRPr="00801980" w:rsidRDefault="009F0806" w:rsidP="009F0806">
      <w:pPr>
        <w:rPr>
          <w:sz w:val="16"/>
        </w:rPr>
      </w:pPr>
      <w:r w:rsidRPr="00801980">
        <w:rPr>
          <w:rStyle w:val="Style13ptBold"/>
        </w:rPr>
        <w:t xml:space="preserve">Mclaughlin and </w:t>
      </w:r>
      <w:proofErr w:type="spellStart"/>
      <w:r w:rsidRPr="00801980">
        <w:rPr>
          <w:rStyle w:val="Style13ptBold"/>
        </w:rPr>
        <w:t>Sherouse</w:t>
      </w:r>
      <w:proofErr w:type="spellEnd"/>
      <w:r w:rsidRPr="00801980">
        <w:rPr>
          <w:rStyle w:val="Style13ptBold"/>
        </w:rPr>
        <w:t xml:space="preserve"> 15</w:t>
      </w:r>
      <w:r w:rsidRPr="00801980">
        <w:rPr>
          <w:sz w:val="16"/>
        </w:rPr>
        <w:t xml:space="preserve"> - Patrick Mclaughlin, director of the Program for Economic Research on Regulation and a Senior Research Fellow at the </w:t>
      </w:r>
      <w:proofErr w:type="spellStart"/>
      <w:r w:rsidRPr="00801980">
        <w:rPr>
          <w:sz w:val="16"/>
        </w:rPr>
        <w:t>Mercatus</w:t>
      </w:r>
      <w:proofErr w:type="spellEnd"/>
      <w:r w:rsidRPr="00801980">
        <w:rPr>
          <w:sz w:val="16"/>
        </w:rPr>
        <w:t xml:space="preserve"> Center at George Mason University; and Oliver </w:t>
      </w:r>
      <w:proofErr w:type="spellStart"/>
      <w:r w:rsidRPr="00801980">
        <w:rPr>
          <w:sz w:val="16"/>
        </w:rPr>
        <w:t>Sherouse</w:t>
      </w:r>
      <w:proofErr w:type="spellEnd"/>
      <w:r w:rsidRPr="00801980">
        <w:rPr>
          <w:sz w:val="16"/>
        </w:rPr>
        <w:t xml:space="preserve">, Policy Analytics Lead for the Program for Economic Research on Regulation at the </w:t>
      </w:r>
      <w:proofErr w:type="spellStart"/>
      <w:r w:rsidRPr="00801980">
        <w:rPr>
          <w:sz w:val="16"/>
        </w:rPr>
        <w:t>Mercatus</w:t>
      </w:r>
      <w:proofErr w:type="spellEnd"/>
      <w:r w:rsidRPr="00801980">
        <w:rPr>
          <w:sz w:val="16"/>
        </w:rPr>
        <w:t xml:space="preserve"> Center at George Mason University; 2015("The High Correlation Between Agency Budgets and Agency Regulations", </w:t>
      </w:r>
      <w:proofErr w:type="spellStart"/>
      <w:r w:rsidRPr="00801980">
        <w:rPr>
          <w:sz w:val="16"/>
        </w:rPr>
        <w:t>Mercatus</w:t>
      </w:r>
      <w:proofErr w:type="spellEnd"/>
      <w:r w:rsidRPr="00801980">
        <w:rPr>
          <w:sz w:val="16"/>
        </w:rPr>
        <w:t xml:space="preserve"> Center, 9-29-2015, Available Online from https://www.mercatus.org/publication/high-correlation-between-agency-budgets-and-agency-regulations, Accessed on 7-10-2018))</w:t>
      </w:r>
    </w:p>
    <w:p w14:paraId="5172F435" w14:textId="25715DAF" w:rsidR="009F0806" w:rsidRPr="00801980" w:rsidRDefault="009F0806" w:rsidP="009F0806">
      <w:r w:rsidRPr="00801980">
        <w:t xml:space="preserve">Figure 1, below, shows these two series in the aggregate: the total of regulatory restrictions published by all agencies each year and the total of all agencies’ budgets in each year. </w:t>
      </w:r>
      <w:r w:rsidRPr="00801980">
        <w:rPr>
          <w:rStyle w:val="StyleUnderline"/>
        </w:rPr>
        <w:t>Restrictions are defined as words used in legal language to either obligate or prohibit an action</w:t>
      </w:r>
      <w:r w:rsidRPr="00801980">
        <w:t xml:space="preserve">. </w:t>
      </w:r>
      <w:proofErr w:type="spellStart"/>
      <w:r w:rsidRPr="00801980">
        <w:t>RegData</w:t>
      </w:r>
      <w:proofErr w:type="spellEnd"/>
      <w:r w:rsidRPr="00801980">
        <w:t xml:space="preserve"> specifically searches for a subset of all restrictions, consisting of the strings, “shall,” “must,” “may not,” “prohibited,” and “required,” and tallies them for each agency in each year. Agency budget data is given in millions of constant 2009 dollars.</w:t>
      </w:r>
    </w:p>
    <w:p w14:paraId="420F7802" w14:textId="77777777" w:rsidR="009F0806" w:rsidRPr="00801980" w:rsidRDefault="009F0806" w:rsidP="009F0806">
      <w:pPr>
        <w:pStyle w:val="Heading4"/>
      </w:pPr>
      <w:r w:rsidRPr="00801980">
        <w:t xml:space="preserve">Restriction is a </w:t>
      </w:r>
      <w:r w:rsidRPr="00801980">
        <w:rPr>
          <w:u w:val="single"/>
        </w:rPr>
        <w:t>legal</w:t>
      </w:r>
      <w:r w:rsidRPr="00801980">
        <w:t xml:space="preserve"> limiting condition</w:t>
      </w:r>
    </w:p>
    <w:p w14:paraId="369AB7B5" w14:textId="72194929" w:rsidR="009F0806" w:rsidRPr="00801980" w:rsidRDefault="009F0806" w:rsidP="009F0806">
      <w:r w:rsidRPr="00801980">
        <w:rPr>
          <w:b/>
        </w:rPr>
        <w:t>Oxford D</w:t>
      </w:r>
      <w:r w:rsidR="00716FF1" w:rsidRPr="00801980">
        <w:rPr>
          <w:b/>
        </w:rPr>
        <w:t>i</w:t>
      </w:r>
      <w:r w:rsidRPr="00801980">
        <w:rPr>
          <w:b/>
        </w:rPr>
        <w:t xml:space="preserve">ctionaries, 13 </w:t>
      </w:r>
      <w:r w:rsidRPr="00801980">
        <w:t xml:space="preserve">(“restriction” </w:t>
      </w:r>
      <w:hyperlink r:id="rId20" w:history="1">
        <w:r w:rsidRPr="00801980">
          <w:rPr>
            <w:rStyle w:val="Hyperlink"/>
          </w:rPr>
          <w:t>http://oxforddictionaries.com/definition/english/restriction?view=uk</w:t>
        </w:r>
      </w:hyperlink>
      <w:r w:rsidRPr="00801980">
        <w:t>)</w:t>
      </w:r>
    </w:p>
    <w:p w14:paraId="68866F32" w14:textId="77777777" w:rsidR="009F0806" w:rsidRPr="00801980" w:rsidRDefault="009F0806" w:rsidP="009F0806">
      <w:r w:rsidRPr="00801980">
        <w:t xml:space="preserve">Definition of </w:t>
      </w:r>
      <w:r w:rsidRPr="00801980">
        <w:rPr>
          <w:rStyle w:val="StyleUnderline"/>
        </w:rPr>
        <w:t>restriction</w:t>
      </w:r>
    </w:p>
    <w:p w14:paraId="0864C635" w14:textId="77777777" w:rsidR="009F0806" w:rsidRPr="00801980" w:rsidRDefault="009F0806" w:rsidP="009F0806">
      <w:r w:rsidRPr="00801980">
        <w:t>noun</w:t>
      </w:r>
    </w:p>
    <w:p w14:paraId="1D148818" w14:textId="77777777" w:rsidR="009F0806" w:rsidRPr="00801980" w:rsidRDefault="009F0806" w:rsidP="009F0806">
      <w:r w:rsidRPr="00801980">
        <w:t>(often restrictions)</w:t>
      </w:r>
    </w:p>
    <w:p w14:paraId="37B5B3F8" w14:textId="77777777" w:rsidR="009F0806" w:rsidRPr="00801980" w:rsidRDefault="009F0806" w:rsidP="009F0806">
      <w:pPr>
        <w:rPr>
          <w:rStyle w:val="StyleUnderline"/>
        </w:rPr>
      </w:pPr>
      <w:r w:rsidRPr="00801980">
        <w:rPr>
          <w:rStyle w:val="StyleUnderline"/>
        </w:rPr>
        <w:t xml:space="preserve">a limiting condition or measure, </w:t>
      </w:r>
      <w:r w:rsidRPr="00801980">
        <w:rPr>
          <w:rStyle w:val="Emphasis"/>
        </w:rPr>
        <w:t>especially a legal one:</w:t>
      </w:r>
    </w:p>
    <w:p w14:paraId="50C61439" w14:textId="77777777" w:rsidR="009F0806" w:rsidRPr="00801980" w:rsidRDefault="009F0806" w:rsidP="009F0806">
      <w:r w:rsidRPr="00801980">
        <w:t>planning restrictions on commercial development</w:t>
      </w:r>
    </w:p>
    <w:p w14:paraId="5A02B475" w14:textId="77777777" w:rsidR="009F0806" w:rsidRPr="00801980" w:rsidRDefault="009F0806" w:rsidP="009F0806">
      <w:r w:rsidRPr="00801980">
        <w:t xml:space="preserve"> [mass noun] the limitation or control of someone or something, or the state of being restricted:</w:t>
      </w:r>
    </w:p>
    <w:p w14:paraId="728A0369" w14:textId="4F1893FE" w:rsidR="009F0806" w:rsidRPr="00801980" w:rsidRDefault="009F0806" w:rsidP="009F0806">
      <w:r w:rsidRPr="00801980">
        <w:t>the restriction of local government power</w:t>
      </w:r>
    </w:p>
    <w:p w14:paraId="33B1B693" w14:textId="77777777" w:rsidR="009F0806" w:rsidRPr="00801980" w:rsidRDefault="009F0806" w:rsidP="009F0806">
      <w:pPr>
        <w:pStyle w:val="Heading4"/>
        <w:rPr>
          <w:sz w:val="28"/>
        </w:rPr>
      </w:pPr>
      <w:r w:rsidRPr="00801980">
        <w:rPr>
          <w:sz w:val="28"/>
        </w:rPr>
        <w:t>A restriction is a legal rule or law from an external source</w:t>
      </w:r>
    </w:p>
    <w:p w14:paraId="38473C9C" w14:textId="7CF258E7" w:rsidR="009F0806" w:rsidRPr="00801980" w:rsidRDefault="009F0806" w:rsidP="009F0806">
      <w:r w:rsidRPr="00801980">
        <w:rPr>
          <w:b/>
        </w:rPr>
        <w:t xml:space="preserve">Oxford Advanced Learner’s Dictionary, 13 </w:t>
      </w:r>
      <w:r w:rsidRPr="00801980">
        <w:t>(“restriction” http://oald8.oxfordlearnersdictionaries.com/dictionary/restriction)</w:t>
      </w:r>
    </w:p>
    <w:p w14:paraId="1FED005E" w14:textId="77777777" w:rsidR="009F0806" w:rsidRPr="00801980" w:rsidRDefault="009F0806" w:rsidP="009F0806">
      <w:pPr>
        <w:rPr>
          <w:rStyle w:val="althead"/>
          <w:b/>
          <w:bCs/>
        </w:rPr>
      </w:pPr>
      <w:r w:rsidRPr="00801980">
        <w:rPr>
          <w:rStyle w:val="althead"/>
          <w:b/>
          <w:bCs/>
        </w:rPr>
        <w:t>restriction, constraint, restraint or limitation?</w:t>
      </w:r>
    </w:p>
    <w:p w14:paraId="7CEC75B1" w14:textId="2434CE13" w:rsidR="009F0806" w:rsidRPr="00801980" w:rsidRDefault="009F0806" w:rsidP="009F0806">
      <w:pPr>
        <w:rPr>
          <w:rStyle w:val="para"/>
        </w:rPr>
      </w:pPr>
      <w:r w:rsidRPr="00801980">
        <w:rPr>
          <w:rStyle w:val="para"/>
        </w:rPr>
        <w:t xml:space="preserve">These are all things that limit what you can do. </w:t>
      </w:r>
      <w:r w:rsidRPr="00801980">
        <w:rPr>
          <w:rStyle w:val="para"/>
          <w:u w:val="single"/>
        </w:rPr>
        <w:t>A</w:t>
      </w:r>
      <w:r w:rsidRPr="00801980">
        <w:rPr>
          <w:rStyle w:val="apple-converted-space"/>
          <w:u w:val="single"/>
        </w:rPr>
        <w:t> </w:t>
      </w:r>
      <w:r w:rsidRPr="00801980">
        <w:rPr>
          <w:rStyle w:val="arbd1"/>
          <w:b/>
          <w:bCs/>
          <w:u w:val="single"/>
        </w:rPr>
        <w:t>restriction</w:t>
      </w:r>
      <w:r w:rsidRPr="00801980">
        <w:rPr>
          <w:rStyle w:val="apple-converted-space"/>
          <w:u w:val="single"/>
        </w:rPr>
        <w:t> </w:t>
      </w:r>
      <w:r w:rsidRPr="00801980">
        <w:rPr>
          <w:rStyle w:val="para"/>
          <w:u w:val="single"/>
        </w:rPr>
        <w:t>is rule or law that is made by somebody in authority</w:t>
      </w:r>
      <w:r w:rsidRPr="00801980">
        <w:rPr>
          <w:rStyle w:val="para"/>
        </w:rPr>
        <w:t xml:space="preserve">. </w:t>
      </w:r>
      <w:r w:rsidRPr="00801980">
        <w:rPr>
          <w:rStyle w:val="StyleUnderline"/>
        </w:rPr>
        <w:t xml:space="preserve">A constraint is something that exists rather than something that is made, although it may exist </w:t>
      </w:r>
      <w:proofErr w:type="gramStart"/>
      <w:r w:rsidRPr="00801980">
        <w:rPr>
          <w:rStyle w:val="StyleUnderline"/>
        </w:rPr>
        <w:t>as a result of</w:t>
      </w:r>
      <w:proofErr w:type="gramEnd"/>
      <w:r w:rsidRPr="00801980">
        <w:rPr>
          <w:rStyle w:val="StyleUnderline"/>
        </w:rPr>
        <w:t xml:space="preserve"> somebody's decision</w:t>
      </w:r>
      <w:r w:rsidRPr="00801980">
        <w:rPr>
          <w:rStyle w:val="para"/>
        </w:rPr>
        <w:t>. A</w:t>
      </w:r>
      <w:r w:rsidRPr="00801980">
        <w:rPr>
          <w:rStyle w:val="apple-converted-space"/>
        </w:rPr>
        <w:t> </w:t>
      </w:r>
      <w:r w:rsidRPr="00801980">
        <w:rPr>
          <w:rStyle w:val="arbd1"/>
          <w:b/>
          <w:bCs/>
        </w:rPr>
        <w:t>restraint</w:t>
      </w:r>
      <w:r w:rsidRPr="00801980">
        <w:rPr>
          <w:rStyle w:val="apple-converted-space"/>
        </w:rPr>
        <w:t> </w:t>
      </w:r>
      <w:r w:rsidRPr="00801980">
        <w:rPr>
          <w:rStyle w:val="para"/>
        </w:rPr>
        <w:t xml:space="preserve">is also something that exists: it can exist outside yourself, as the result of somebody else's decision; but it can also exist inside you, as a fear of what other people may think or as your own feeling about what is </w:t>
      </w:r>
      <w:proofErr w:type="spellStart"/>
      <w:proofErr w:type="gramStart"/>
      <w:r w:rsidRPr="00801980">
        <w:rPr>
          <w:rStyle w:val="para"/>
        </w:rPr>
        <w:t>acceptable:</w:t>
      </w:r>
      <w:r w:rsidRPr="00801980">
        <w:rPr>
          <w:rStyle w:val="unx"/>
          <w:i/>
          <w:iCs/>
        </w:rPr>
        <w:t>moral</w:t>
      </w:r>
      <w:proofErr w:type="spellEnd"/>
      <w:proofErr w:type="gramEnd"/>
      <w:r w:rsidRPr="00801980">
        <w:rPr>
          <w:rStyle w:val="unx"/>
          <w:i/>
          <w:iCs/>
        </w:rPr>
        <w:t>/social/cultural restraints.</w:t>
      </w:r>
      <w:r w:rsidRPr="00801980">
        <w:rPr>
          <w:rStyle w:val="apple-converted-space"/>
        </w:rPr>
        <w:t> </w:t>
      </w:r>
      <w:r w:rsidRPr="00801980">
        <w:rPr>
          <w:rStyle w:val="StyleUnderline"/>
        </w:rPr>
        <w:t>A limitation is more general and can be a rule that somebody makes or a fact or condition that exists</w:t>
      </w:r>
      <w:r w:rsidRPr="00801980">
        <w:rPr>
          <w:rStyle w:val="para"/>
        </w:rPr>
        <w:t>.</w:t>
      </w:r>
    </w:p>
    <w:p w14:paraId="18D26467" w14:textId="77777777" w:rsidR="00716FF1" w:rsidRPr="00801980" w:rsidRDefault="00716FF1" w:rsidP="009F0806"/>
    <w:p w14:paraId="48D0588A" w14:textId="3836AA6C" w:rsidR="009F0806" w:rsidRPr="00801980" w:rsidRDefault="007261A8" w:rsidP="00716FF1">
      <w:pPr>
        <w:pStyle w:val="Heading3"/>
      </w:pPr>
      <w:r w:rsidRPr="00801980">
        <w:t xml:space="preserve">2AC - </w:t>
      </w:r>
      <w:r w:rsidR="009F0806" w:rsidRPr="00801980">
        <w:t xml:space="preserve">Not </w:t>
      </w:r>
      <w:r w:rsidRPr="00801980">
        <w:t>P</w:t>
      </w:r>
      <w:r w:rsidR="009F0806" w:rsidRPr="00801980">
        <w:t>rohibition</w:t>
      </w:r>
    </w:p>
    <w:p w14:paraId="7BE181B1" w14:textId="77777777" w:rsidR="009F0806" w:rsidRPr="00801980" w:rsidRDefault="009F0806" w:rsidP="009F0806">
      <w:pPr>
        <w:pStyle w:val="Heading4"/>
        <w:rPr>
          <w:sz w:val="28"/>
        </w:rPr>
      </w:pPr>
      <w:r w:rsidRPr="00801980">
        <w:rPr>
          <w:sz w:val="28"/>
        </w:rPr>
        <w:t>Restrict doesn’t mean prohibit</w:t>
      </w:r>
    </w:p>
    <w:p w14:paraId="15396228" w14:textId="77777777" w:rsidR="009F0806" w:rsidRPr="00801980" w:rsidRDefault="009F0806" w:rsidP="009F0806">
      <w:pPr>
        <w:rPr>
          <w:sz w:val="16"/>
        </w:rPr>
      </w:pPr>
      <w:r w:rsidRPr="00801980">
        <w:rPr>
          <w:rStyle w:val="Style13ptBold"/>
        </w:rPr>
        <w:t>Coffey 82</w:t>
      </w:r>
      <w:r w:rsidRPr="00801980">
        <w:rPr>
          <w:sz w:val="16"/>
        </w:rPr>
        <w:t xml:space="preserve"> – John L. Coffey, Justice of the Wisconsin Supreme Court and later a United States Circuit Judge of the United States Court of Appeals for the Seventh Circuit, 1982(“VICTOR D. QUILICI, ROBERT STENGL, et al., GEORGE L. REICHERT, and ROBERT E. METLER, v. VILLAGE OF MORTON GROVE, et al.,” 695 F.2d 261, US Federal Seventh Circuit Court of Appeals, 12-6-1982, DISSENTING Opinion, Available to Subscribing Institutions via Lexis-Nexis)</w:t>
      </w:r>
    </w:p>
    <w:p w14:paraId="55775FF0" w14:textId="77777777" w:rsidR="009F0806" w:rsidRPr="00801980" w:rsidRDefault="009F0806" w:rsidP="009F0806">
      <w:pPr>
        <w:rPr>
          <w:rStyle w:val="StyleUnderline"/>
        </w:rPr>
      </w:pPr>
      <w:r w:rsidRPr="00801980">
        <w:t>Pursuant to section 83, a municipality can enact an ordinance reasonably restricting or confining the use and possession of firearms. A municipality can also require registration of firearm ownership. What the legislature has authorized is limited regulation of firearm possession by local units of government, but not prohibition. Section 83 does not allow a municipality such as Morton Grove to categorically prohibit handgun possession.  [**35</w:t>
      </w:r>
      <w:proofErr w:type="gramStart"/>
      <w:r w:rsidRPr="00801980">
        <w:t xml:space="preserve">]  </w:t>
      </w:r>
      <w:r w:rsidRPr="00801980">
        <w:rPr>
          <w:rStyle w:val="StyleUnderline"/>
        </w:rPr>
        <w:t>To</w:t>
      </w:r>
      <w:proofErr w:type="gramEnd"/>
      <w:r w:rsidRPr="00801980">
        <w:t xml:space="preserve"> limit or </w:t>
      </w:r>
      <w:r w:rsidRPr="00801980">
        <w:rPr>
          <w:rStyle w:val="StyleUnderline"/>
        </w:rPr>
        <w:t>restrict involves a circumscription which falls far short of an absolute prohibition.</w:t>
      </w:r>
    </w:p>
    <w:p w14:paraId="5844BB5C" w14:textId="5A62916B" w:rsidR="009F0806" w:rsidRPr="00801980" w:rsidRDefault="009F0806" w:rsidP="009F0806">
      <w:r w:rsidRPr="00801980">
        <w:t>"</w:t>
      </w:r>
      <w:r w:rsidRPr="00801980">
        <w:rPr>
          <w:rStyle w:val="StyleUnderline"/>
        </w:rPr>
        <w:t>The words 'prohibit' and 'restrict' are not synonymous</w:t>
      </w:r>
      <w:r w:rsidRPr="00801980">
        <w:t xml:space="preserve">. They are not alike in their meaning in their ordinary use </w:t>
      </w:r>
      <w:proofErr w:type="gramStart"/>
      <w:r w:rsidRPr="00801980">
        <w:t>. . . .</w:t>
      </w:r>
      <w:proofErr w:type="gramEnd"/>
      <w:r w:rsidRPr="00801980">
        <w:t xml:space="preserve"> </w:t>
      </w:r>
      <w:r w:rsidRPr="00801980">
        <w:rPr>
          <w:rStyle w:val="StyleUnderline"/>
        </w:rPr>
        <w:t>'To restrict is to restrain within bounds; to limit; to confine and does not mean to destroy or prohibit.</w:t>
      </w:r>
      <w:r w:rsidRPr="00801980">
        <w:t>'"</w:t>
      </w:r>
    </w:p>
    <w:p w14:paraId="5FD49D93" w14:textId="77777777" w:rsidR="009F0806" w:rsidRPr="00801980" w:rsidRDefault="009F0806" w:rsidP="009F0806">
      <w:pPr>
        <w:pStyle w:val="Heading4"/>
      </w:pPr>
      <w:r w:rsidRPr="00801980">
        <w:t>Confining within limits doesn’t mean prohibit</w:t>
      </w:r>
    </w:p>
    <w:p w14:paraId="7E3C4FF7" w14:textId="517E7B86" w:rsidR="009F0806" w:rsidRPr="00801980" w:rsidRDefault="009F0806" w:rsidP="009F0806">
      <w:r w:rsidRPr="00801980">
        <w:rPr>
          <w:rStyle w:val="Style13ptBold"/>
        </w:rPr>
        <w:t>Vermont Law Digest, 92</w:t>
      </w:r>
      <w:r w:rsidRPr="00801980">
        <w:t xml:space="preserve"> (18 Vt. B.J. &amp; L. Dig. 23 1992, Hein Online)</w:t>
      </w:r>
    </w:p>
    <w:p w14:paraId="6AD4BD86" w14:textId="77777777" w:rsidR="009F0806" w:rsidRPr="00801980" w:rsidRDefault="009F0806" w:rsidP="009F0806">
      <w:r w:rsidRPr="00801980">
        <w:t xml:space="preserve">Defendant sought through zoning ordinances to remove some of plaintiffs' production greenhouses and to require permits for construction of greenhouses in the future. Plaintiffs argued the ordinance conflicted with 24 V.S.A. § </w:t>
      </w:r>
      <w:proofErr w:type="gramStart"/>
      <w:r w:rsidRPr="00801980">
        <w:t>4495, and</w:t>
      </w:r>
      <w:proofErr w:type="gramEnd"/>
      <w:r w:rsidRPr="00801980">
        <w:t xml:space="preserve"> moved for summary judgment. Held, motion granted. Section 4495 prohibits zoning ordinances that "restrict accepted agricultural or silvicultural practices." Production greenhouses are accepted agricultural practices within the meaning of § 4495, and </w:t>
      </w:r>
      <w:r w:rsidRPr="00801980">
        <w:rPr>
          <w:rStyle w:val="StyleUnderline"/>
        </w:rPr>
        <w:t>the term "restrict" does not mean complete prohibition; it means to confine within limits</w:t>
      </w:r>
      <w:r w:rsidRPr="00801980">
        <w:t xml:space="preserve">. </w:t>
      </w:r>
      <w:proofErr w:type="spellStart"/>
      <w:r w:rsidRPr="00801980">
        <w:t>Bothfeld</w:t>
      </w:r>
      <w:proofErr w:type="spellEnd"/>
      <w:r w:rsidRPr="00801980">
        <w:t xml:space="preserve"> v. Hyde Park Board of Adjustment, S0314-91 </w:t>
      </w:r>
      <w:proofErr w:type="spellStart"/>
      <w:r w:rsidRPr="00801980">
        <w:t>LaCa</w:t>
      </w:r>
      <w:proofErr w:type="spellEnd"/>
      <w:r w:rsidRPr="00801980">
        <w:t xml:space="preserve">, 5/22/92, </w:t>
      </w:r>
      <w:proofErr w:type="spellStart"/>
      <w:r w:rsidRPr="00801980">
        <w:t>Meaker</w:t>
      </w:r>
      <w:proofErr w:type="spellEnd"/>
      <w:r w:rsidRPr="00801980">
        <w:t>, J.</w:t>
      </w:r>
    </w:p>
    <w:p w14:paraId="516EE7D9" w14:textId="77777777" w:rsidR="009F0806" w:rsidRPr="00801980" w:rsidRDefault="009F0806" w:rsidP="009F0806"/>
    <w:p w14:paraId="63D77341" w14:textId="5DD863EE" w:rsidR="009F0806" w:rsidRPr="00801980" w:rsidRDefault="007261A8" w:rsidP="007261A8">
      <w:pPr>
        <w:pStyle w:val="Heading3"/>
      </w:pPr>
      <w:r w:rsidRPr="00801980">
        <w:t>2AC – Quantity, Type, and Terms</w:t>
      </w:r>
    </w:p>
    <w:p w14:paraId="2A221018" w14:textId="77777777" w:rsidR="009F0806" w:rsidRPr="00801980" w:rsidRDefault="009F0806" w:rsidP="009F0806">
      <w:pPr>
        <w:pStyle w:val="Heading4"/>
      </w:pPr>
      <w:r w:rsidRPr="00801980">
        <w:t>Restrictions govern quantity, type, and terms of admission</w:t>
      </w:r>
    </w:p>
    <w:p w14:paraId="77D037B1" w14:textId="77777777" w:rsidR="009F0806" w:rsidRPr="00801980" w:rsidRDefault="009F0806" w:rsidP="009F0806">
      <w:r w:rsidRPr="00801980">
        <w:rPr>
          <w:rStyle w:val="Style13ptBold"/>
        </w:rPr>
        <w:t>Posner and Cox 6</w:t>
      </w:r>
      <w:r w:rsidRPr="00801980">
        <w:t xml:space="preserve"> – Eric A. Posner, American law professor at the University of Chicago Law School; and Adam B. Cox, Robert A. Kindler Professor of Law at NYU, 2006 (“The Second-Order Structure of Immigration Law,” University of Chicago Law School’s </w:t>
      </w:r>
      <w:r w:rsidRPr="00801980">
        <w:rPr>
          <w:i/>
        </w:rPr>
        <w:t>Chicago Unbound</w:t>
      </w:r>
      <w:r w:rsidRPr="00801980">
        <w:t xml:space="preserve">, 2006, Available Online from </w:t>
      </w:r>
      <w:hyperlink r:id="rId21" w:history="1">
        <w:r w:rsidRPr="00801980">
          <w:rPr>
            <w:rStyle w:val="Hyperlink"/>
          </w:rPr>
          <w:t>https://chicagounbound.uchicago.edu/cgi/viewcontent.cgi?article=1571&amp;context=law_and_economics</w:t>
        </w:r>
      </w:hyperlink>
      <w:r w:rsidRPr="00801980">
        <w:t>, Accessed 7-10-2018) ***Italics in Original***</w:t>
      </w:r>
    </w:p>
    <w:p w14:paraId="09F56C60" w14:textId="77777777" w:rsidR="009F0806" w:rsidRPr="00801980" w:rsidRDefault="009F0806" w:rsidP="009F0806">
      <w:r w:rsidRPr="00801980">
        <w:rPr>
          <w:rStyle w:val="StyleUnderline"/>
        </w:rPr>
        <w:t>A central goal of immigration</w:t>
      </w:r>
      <w:r w:rsidRPr="00801980">
        <w:t xml:space="preserve"> policy for all states </w:t>
      </w:r>
      <w:r w:rsidRPr="00801980">
        <w:rPr>
          <w:rStyle w:val="StyleUnderline"/>
        </w:rPr>
        <w:t>is</w:t>
      </w:r>
      <w:r w:rsidRPr="00801980">
        <w:t xml:space="preserve">, at a very high level of abstraction, </w:t>
      </w:r>
      <w:r w:rsidRPr="00801980">
        <w:rPr>
          <w:rStyle w:val="StyleUnderline"/>
        </w:rPr>
        <w:t>to expand the polity by admitting</w:t>
      </w:r>
      <w:r w:rsidRPr="00801980">
        <w:t xml:space="preserve"> desirable </w:t>
      </w:r>
      <w:r w:rsidRPr="00801980">
        <w:rPr>
          <w:rStyle w:val="StyleUnderline"/>
        </w:rPr>
        <w:t>people</w:t>
      </w:r>
      <w:r w:rsidRPr="00801980">
        <w:t xml:space="preserve">.13 Nonetheless, states have different attitudes about which potential immigrants are desirable under various circumstances. These differences lead states’ first-order </w:t>
      </w:r>
      <w:r w:rsidRPr="00801980">
        <w:rPr>
          <w:rStyle w:val="StyleUnderline"/>
        </w:rPr>
        <w:t xml:space="preserve">policy preferences </w:t>
      </w:r>
      <w:r w:rsidRPr="00801980">
        <w:t xml:space="preserve">to </w:t>
      </w:r>
      <w:r w:rsidRPr="00801980">
        <w:rPr>
          <w:rStyle w:val="StyleUnderline"/>
        </w:rPr>
        <w:t>diverge along</w:t>
      </w:r>
      <w:r w:rsidRPr="00801980">
        <w:t xml:space="preserve"> three main dimensions: with respect to the </w:t>
      </w:r>
      <w:r w:rsidRPr="00801980">
        <w:rPr>
          <w:rStyle w:val="StyleUnderline"/>
        </w:rPr>
        <w:t>quantity</w:t>
      </w:r>
      <w:r w:rsidRPr="00801980">
        <w:t xml:space="preserve"> of immigrants, the </w:t>
      </w:r>
      <w:r w:rsidRPr="00801980">
        <w:rPr>
          <w:rStyle w:val="StyleUnderline"/>
        </w:rPr>
        <w:t>type</w:t>
      </w:r>
      <w:r w:rsidRPr="00801980">
        <w:t xml:space="preserve"> of immigrants, </w:t>
      </w:r>
      <w:r w:rsidRPr="00801980">
        <w:rPr>
          <w:rStyle w:val="StyleUnderline"/>
        </w:rPr>
        <w:t>and the terms of admission</w:t>
      </w:r>
      <w:r w:rsidRPr="00801980">
        <w:t>.14</w:t>
      </w:r>
    </w:p>
    <w:p w14:paraId="274B6815" w14:textId="77777777" w:rsidR="009F0806" w:rsidRPr="00801980" w:rsidRDefault="009F0806" w:rsidP="009F0806">
      <w:r w:rsidRPr="00801980">
        <w:rPr>
          <w:rStyle w:val="StyleUnderline"/>
          <w:i/>
        </w:rPr>
        <w:t>Quantity</w:t>
      </w:r>
      <w:r w:rsidRPr="00801980">
        <w:rPr>
          <w:rStyle w:val="StyleUnderline"/>
        </w:rPr>
        <w:t xml:space="preserve">. States can choose </w:t>
      </w:r>
      <w:r w:rsidRPr="00801980">
        <w:t xml:space="preserve">a range of </w:t>
      </w:r>
      <w:r w:rsidRPr="00801980">
        <w:rPr>
          <w:rStyle w:val="StyleUnderline"/>
        </w:rPr>
        <w:t>numerical restrictions</w:t>
      </w:r>
      <w:r w:rsidRPr="00801980">
        <w:t xml:space="preserve">. At one extreme, a state permits no immigration; at the other extreme, a state permits unlimited immigration.15 Nearly all states choose intermediate points, but there is still a great deal of variation. Prior to the twentieth century, the United States had no formal numerical limits; beginning in 1921, the United States imposed an immigration ceiling of 350,000 on the Eastern Hemisphere.16 Over time, that ceiling ranged from 150,000 (in 1927) to 700,000 (in 1990) and since 1965 has covered the entire globe.17 Because of exceptions to the ceilings, actual immigration has been somewhat higher; for example, in 2004 legal immigration exceeded 946,000.18 By comparison, legal immigration in the same year was 202,300 in Germany, 175,200 in France, 88,300 in Japan, 235,800 in Canada, and 266,500 in the United Kingdom.19 </w:t>
      </w:r>
    </w:p>
    <w:p w14:paraId="12E4B2DE" w14:textId="77777777" w:rsidR="009F0806" w:rsidRPr="00801980" w:rsidRDefault="009F0806" w:rsidP="009F0806">
      <w:r w:rsidRPr="00801980">
        <w:t xml:space="preserve">Quantity restrictions can take various forms. As noted above, the U.S. federal government placed few formal restrictions on immigration prior to the 1870s.20 During this period, the government often took steps to increase the size of the immigrant flow.21 Even after the federal government began to place statutory limits on the types of immigrants who could enter, it did not place numerical restrictions on the overall size of the immigrant flow. The first statutory limits on the annual flow of immigrants were not adopted until shortly after World War I.22 These initially temporary limits were codified in the national origins quota system a few years later, but even these quota laws applied only to the Eastern Hemisphere.23 Only in the last forty years has </w:t>
      </w:r>
      <w:r w:rsidRPr="00801980">
        <w:rPr>
          <w:rStyle w:val="StyleUnderline"/>
        </w:rPr>
        <w:t>the U</w:t>
      </w:r>
      <w:r w:rsidRPr="00801980">
        <w:t xml:space="preserve">nited </w:t>
      </w:r>
      <w:r w:rsidRPr="00801980">
        <w:rPr>
          <w:rStyle w:val="StyleUnderline"/>
        </w:rPr>
        <w:t>S</w:t>
      </w:r>
      <w:r w:rsidRPr="00801980">
        <w:t xml:space="preserve">tates </w:t>
      </w:r>
      <w:r w:rsidRPr="00801980">
        <w:rPr>
          <w:rStyle w:val="StyleUnderline"/>
        </w:rPr>
        <w:t>established</w:t>
      </w:r>
      <w:r w:rsidRPr="00801980">
        <w:t xml:space="preserve"> relatively </w:t>
      </w:r>
      <w:r w:rsidRPr="00801980">
        <w:rPr>
          <w:rStyle w:val="StyleUnderline"/>
        </w:rPr>
        <w:t>rigid global numerical restrictions on the annual number</w:t>
      </w:r>
      <w:r w:rsidRPr="00801980">
        <w:t xml:space="preserve"> of immigrants </w:t>
      </w:r>
      <w:r w:rsidRPr="00801980">
        <w:rPr>
          <w:rStyle w:val="StyleUnderline"/>
        </w:rPr>
        <w:t>the country will admit.</w:t>
      </w:r>
      <w:r w:rsidRPr="00801980">
        <w:t>24</w:t>
      </w:r>
    </w:p>
    <w:p w14:paraId="6AAE9BD4" w14:textId="77777777" w:rsidR="009F0806" w:rsidRPr="00801980" w:rsidRDefault="009F0806" w:rsidP="009F0806">
      <w:r w:rsidRPr="00801980">
        <w:rPr>
          <w:rStyle w:val="StyleUnderline"/>
          <w:i/>
        </w:rPr>
        <w:t>Type</w:t>
      </w:r>
      <w:r w:rsidRPr="00801980">
        <w:rPr>
          <w:rStyle w:val="StyleUnderline"/>
        </w:rPr>
        <w:t>. States also regulate the type of person who may immigrate</w:t>
      </w:r>
      <w:r w:rsidRPr="00801980">
        <w:t>. Some states use a point system that favors applicants with desired characteristics.25 These typically include the ability to speak the native language, work skills, educational achievement, and propensity to obey the law. For example, Canada awards points to applicants who are highly educated; who speak English and French proficiently; who have work experience; who are between twenty-one and forty-nine years old; who have arranged for employment in Canada; and (under the category of “adaptability”) who have an educated spouse or partner, have had prior work experience in Canada, or have a family relation in Canada.26 The United States places more weight on family relationship, though it too favors immigrants who have desired work skills.27 Before it imposed numerical restrictions, the United States did not have such elaborate and specific criteria for type, but it would be a mistake to think that the type of immigrant is a new concern. The Alien and Sedition Acts passed by the first Congress permitted the deportation of disloyal or subversive aliens,28 and many states in the post-founding era had laws that permitted the expulsion (from state territory) of public charges and criminals.29 Starting in 1875, Congress passed laws designed to exclude noncitizens on the basis of race (initially Chinese, then covering noncitizens from most of East and South Asia) and later on the basis of national origin (disfavoring, for example, southern Europeans).30 Today, the United States treats a criminal record as an important indication that a person is of an undesired type.31</w:t>
      </w:r>
    </w:p>
    <w:p w14:paraId="479D0229" w14:textId="77777777" w:rsidR="009F0806" w:rsidRPr="00801980" w:rsidRDefault="009F0806" w:rsidP="009F0806">
      <w:r w:rsidRPr="00801980">
        <w:rPr>
          <w:rStyle w:val="StyleUnderline"/>
          <w:i/>
        </w:rPr>
        <w:t>Terms of admission</w:t>
      </w:r>
      <w:r w:rsidRPr="00801980">
        <w:rPr>
          <w:rStyle w:val="StyleUnderline"/>
        </w:rPr>
        <w:t>. States also differ in the status that they confer on those permitted to immigrate</w:t>
      </w:r>
      <w:r w:rsidRPr="00801980">
        <w:t xml:space="preserve">. At one extreme, a state may confer full citizenship on an immigrant; at the other extreme, a state may permanently deny an immigrant the legal incidents of citizenship. For example, while the United States places substantial constraints on the numbers and types of immigrants it admits, today it places relatively few conditions on their terms of admission. Most noncitizens admitted to lawful permanent residence in the United States have a relatively easy path to citizenship.32 They must live in the country for five years before becoming eligible to naturalize, but this is nearly the only meaningful condition they must satisfy.33 Many other states have been less welcoming. In Germany, for example, a guest worker system under which resident workers (and their children) were ineligible for citizenship was the norm for much of the twentieth century.34 Moreover, the naturalization requirements have not always been so easy to satisfy in the United States. Until 1952, the United States restricted naturalization </w:t>
      </w:r>
      <w:proofErr w:type="gramStart"/>
      <w:r w:rsidRPr="00801980">
        <w:t>on the basis of</w:t>
      </w:r>
      <w:proofErr w:type="gramEnd"/>
      <w:r w:rsidRPr="00801980">
        <w:t xml:space="preserve"> race, which had the effect of permanently depriving some immigrants of access to full membership in the political community.35</w:t>
      </w:r>
    </w:p>
    <w:p w14:paraId="6D68B92E" w14:textId="77777777" w:rsidR="009F0806" w:rsidRPr="00801980" w:rsidRDefault="009F0806" w:rsidP="009F0806">
      <w:r w:rsidRPr="00801980">
        <w:t xml:space="preserve">We should be clear that </w:t>
      </w:r>
      <w:r w:rsidRPr="00801980">
        <w:rPr>
          <w:rStyle w:val="StyleUnderline"/>
        </w:rPr>
        <w:t>we describe</w:t>
      </w:r>
      <w:r w:rsidRPr="00801980">
        <w:t xml:space="preserve"> here </w:t>
      </w:r>
      <w:r w:rsidRPr="00801980">
        <w:rPr>
          <w:rStyle w:val="StyleUnderline"/>
        </w:rPr>
        <w:t>only the immigrant admission system</w:t>
      </w:r>
      <w:r w:rsidRPr="00801980">
        <w:t xml:space="preserve"> in the United States, </w:t>
      </w:r>
      <w:r w:rsidRPr="00801980">
        <w:rPr>
          <w:rStyle w:val="StyleUnderline"/>
        </w:rPr>
        <w:t>not the system used to admit nonimmigrants. Nonimmigrants are</w:t>
      </w:r>
      <w:r w:rsidRPr="00801980">
        <w:t xml:space="preserve"> those </w:t>
      </w:r>
      <w:r w:rsidRPr="00801980">
        <w:rPr>
          <w:rStyle w:val="StyleUnderline"/>
        </w:rPr>
        <w:t>noncitizens admitted for a temporary period</w:t>
      </w:r>
      <w:r w:rsidRPr="00801980">
        <w:t xml:space="preserve">, such as tourists or employees who receive temporary authorization to work in the country.36 </w:t>
      </w:r>
      <w:r w:rsidRPr="00801980">
        <w:rPr>
          <w:rStyle w:val="StyleUnderline"/>
        </w:rPr>
        <w:t>Immigrants</w:t>
      </w:r>
      <w:r w:rsidRPr="00801980">
        <w:t xml:space="preserve">, by contrast, </w:t>
      </w:r>
      <w:r w:rsidRPr="00801980">
        <w:rPr>
          <w:rStyle w:val="StyleUnderline"/>
        </w:rPr>
        <w:t>are admitted to permanent residence</w:t>
      </w:r>
      <w:r w:rsidRPr="00801980">
        <w:t xml:space="preserve"> in the country—residence that is not contingent on retaining employment, learning English, and so forth—and are on a path to eventual citizenship. (For that </w:t>
      </w:r>
      <w:proofErr w:type="gramStart"/>
      <w:r w:rsidRPr="00801980">
        <w:t>reason</w:t>
      </w:r>
      <w:proofErr w:type="gramEnd"/>
      <w:r w:rsidRPr="00801980">
        <w:t xml:space="preserve"> admitted immigrants are typically referred to as “lawful permanent residents”). We focus on the structure of the immigrant system, because our interest here is in the system that the state uses to select those in the immigrant pool whom it considers desirable to add to the country’s population and eventually to the citizenry.37 As we explain below, however, a state might choose to use a temporary immigration system—such as a guest worker program—as a screening mechanism for potential permanent immigrants.38</w:t>
      </w:r>
    </w:p>
    <w:p w14:paraId="65951531" w14:textId="77777777" w:rsidR="009F0806" w:rsidRPr="00801980" w:rsidRDefault="009F0806" w:rsidP="009F0806">
      <w:r w:rsidRPr="00801980">
        <w:t>This highlights one last important point about first-order preferences—a point that foreshadows the following discussion on second-order design. Though</w:t>
      </w:r>
      <w:r w:rsidRPr="00801980">
        <w:rPr>
          <w:rStyle w:val="StyleUnderline"/>
        </w:rPr>
        <w:t xml:space="preserve"> restrictions concerning immigrant numbers, types, and terms of admission often reflect a state’s first-order preferences</w:t>
      </w:r>
      <w:r w:rsidRPr="00801980">
        <w:t xml:space="preserve">, they need not always do so. Because such restrictions are closely interrelated, a restriction along one dimension can be used as an instrument to advance a different first-order preference. Restrictions on terms of admission are, as we note above, one example of this. Numerical restrictions offer another example: they can reflect a first-order </w:t>
      </w:r>
      <w:proofErr w:type="gramStart"/>
      <w:r w:rsidRPr="00801980">
        <w:t>preference, but</w:t>
      </w:r>
      <w:proofErr w:type="gramEnd"/>
      <w:r w:rsidRPr="00801980">
        <w:t xml:space="preserve"> can also be used as a second-order mechanism to control the types of immigrants (and vice versa). The national origins quota system that Congress enacted in 1924 was designed to do just this: the quota law’s formula was intended to constrict the flow of immigrants from southern and eastern Europe, whom Congress saw as racially inferior to their western and northern European counterparts.39</w:t>
      </w:r>
    </w:p>
    <w:bookmarkEnd w:id="1"/>
    <w:p w14:paraId="5EF908B4" w14:textId="12719316" w:rsidR="009F0806" w:rsidRPr="00801980" w:rsidRDefault="00FA3EE8" w:rsidP="00716FF1">
      <w:pPr>
        <w:pStyle w:val="Heading3"/>
      </w:pPr>
      <w:r w:rsidRPr="00801980">
        <w:t>2AC - Broad</w:t>
      </w:r>
    </w:p>
    <w:p w14:paraId="550395C4" w14:textId="6D009BB3" w:rsidR="009F0806" w:rsidRPr="00801980" w:rsidRDefault="00924B2F" w:rsidP="009F0806">
      <w:pPr>
        <w:pStyle w:val="Heading4"/>
      </w:pPr>
      <w:r w:rsidRPr="00801980">
        <w:t xml:space="preserve"> </w:t>
      </w:r>
      <w:r w:rsidR="009F0806" w:rsidRPr="00801980">
        <w:t>‘restriction’ should be defined broadly</w:t>
      </w:r>
    </w:p>
    <w:p w14:paraId="4C5BD8CC" w14:textId="7A175347" w:rsidR="009F0806" w:rsidRPr="00801980" w:rsidRDefault="009F0806" w:rsidP="009F0806">
      <w:pPr>
        <w:rPr>
          <w:sz w:val="16"/>
        </w:rPr>
      </w:pPr>
      <w:r w:rsidRPr="00801980">
        <w:rPr>
          <w:rStyle w:val="Style13ptBold"/>
        </w:rPr>
        <w:t>Public Citizen</w:t>
      </w:r>
      <w:r w:rsidRPr="00801980">
        <w:rPr>
          <w:sz w:val="16"/>
        </w:rPr>
        <w:t xml:space="preserve"> (nonprofit organization that serves as a corporate watchdog for citizens for 40 years) </w:t>
      </w:r>
      <w:r w:rsidRPr="00801980">
        <w:rPr>
          <w:rStyle w:val="Style13ptBold"/>
        </w:rPr>
        <w:t>2011</w:t>
      </w:r>
      <w:r w:rsidRPr="00801980">
        <w:rPr>
          <w:sz w:val="16"/>
        </w:rPr>
        <w:t xml:space="preserve"> “Developing Countries Urgently Need a Fix for WTO’s Ban on Capital Controls” http://www.citizen.org/documents/fact-sheet-development-and-capital-controls.pdf</w:t>
      </w:r>
    </w:p>
    <w:p w14:paraId="59A0EE17" w14:textId="6BE2B7E3" w:rsidR="009F0806" w:rsidRPr="00801980" w:rsidRDefault="009F0806" w:rsidP="009F0806">
      <w:pPr>
        <w:rPr>
          <w:sz w:val="16"/>
        </w:rPr>
      </w:pPr>
      <w:r w:rsidRPr="00801980">
        <w:rPr>
          <w:rStyle w:val="StyleUnderline"/>
        </w:rPr>
        <w:t>As for the term “restriction,” WTO panels and legal scholars all agree that it should be construed broadly.</w:t>
      </w:r>
      <w:r w:rsidRPr="00801980">
        <w:rPr>
          <w:sz w:val="16"/>
        </w:rPr>
        <w:t xml:space="preserve">4 </w:t>
      </w:r>
      <w:r w:rsidRPr="00801980">
        <w:rPr>
          <w:rStyle w:val="StyleUnderline"/>
        </w:rPr>
        <w:t>Its meaning</w:t>
      </w:r>
      <w:r w:rsidRPr="00801980">
        <w:rPr>
          <w:sz w:val="16"/>
        </w:rPr>
        <w:t xml:space="preserve">, according to such sources, </w:t>
      </w:r>
      <w:r w:rsidRPr="00801980">
        <w:rPr>
          <w:rStyle w:val="StyleUnderline"/>
        </w:rPr>
        <w:t>could include measures to prohibit capital flows, to requiring permits for capital transactions, to measures that tax or increase the cost of such transactions.</w:t>
      </w:r>
      <w:r w:rsidRPr="00801980">
        <w:rPr>
          <w:sz w:val="16"/>
        </w:rPr>
        <w:t xml:space="preserve"> Accordingly, a wide range of capital controls could constitute “restrictions.”</w:t>
      </w:r>
    </w:p>
    <w:p w14:paraId="0DDAD096" w14:textId="77777777" w:rsidR="009F0806" w:rsidRPr="00801980" w:rsidRDefault="009F0806" w:rsidP="009F0806">
      <w:pPr>
        <w:pStyle w:val="Heading4"/>
      </w:pPr>
      <w:r w:rsidRPr="00801980">
        <w:t>‘Restriction’ is broader than legal regulations</w:t>
      </w:r>
    </w:p>
    <w:p w14:paraId="4A135B24" w14:textId="73B56B49" w:rsidR="009F0806" w:rsidRPr="00801980" w:rsidRDefault="009F0806" w:rsidP="009F0806">
      <w:r w:rsidRPr="00801980">
        <w:t xml:space="preserve">Bernard </w:t>
      </w:r>
      <w:proofErr w:type="spellStart"/>
      <w:r w:rsidRPr="00801980">
        <w:rPr>
          <w:rStyle w:val="Style13ptBold"/>
        </w:rPr>
        <w:t>Hoekman</w:t>
      </w:r>
      <w:proofErr w:type="spellEnd"/>
      <w:r w:rsidRPr="00801980">
        <w:rPr>
          <w:rStyle w:val="Style13ptBold"/>
        </w:rPr>
        <w:t xml:space="preserve"> and</w:t>
      </w:r>
      <w:r w:rsidRPr="00801980">
        <w:t xml:space="preserve"> Petros C. </w:t>
      </w:r>
      <w:proofErr w:type="spellStart"/>
      <w:r w:rsidRPr="00801980">
        <w:rPr>
          <w:rStyle w:val="Style13ptBold"/>
        </w:rPr>
        <w:t>Mavroidis</w:t>
      </w:r>
      <w:proofErr w:type="spellEnd"/>
      <w:r w:rsidRPr="00801980">
        <w:t xml:space="preserve"> (World Bank Development Research Group) October </w:t>
      </w:r>
      <w:r w:rsidRPr="00801980">
        <w:rPr>
          <w:rStyle w:val="Style13ptBold"/>
        </w:rPr>
        <w:t>2002</w:t>
      </w:r>
      <w:r w:rsidRPr="00801980">
        <w:t xml:space="preserve"> “Economic Development, Competition Policy, and the World Trade Organization” http://www-wds.worldbank.org/servlet/WDSContentServer/WDSP/IB/2002/11/22/000094946_02111404425138/Rendered/PDF/multi0page.pdf</w:t>
      </w:r>
    </w:p>
    <w:p w14:paraId="639C3D82" w14:textId="77777777" w:rsidR="009F0806" w:rsidRPr="00801980" w:rsidRDefault="009F0806" w:rsidP="009F0806">
      <w:r w:rsidRPr="00801980">
        <w:t xml:space="preserve">Under the "effects" doctrine (or subjective territoriality), countries may </w:t>
      </w:r>
      <w:proofErr w:type="gramStart"/>
      <w:r w:rsidRPr="00801980">
        <w:t>take action</w:t>
      </w:r>
      <w:proofErr w:type="gramEnd"/>
    </w:p>
    <w:p w14:paraId="7BF07E5D" w14:textId="77777777" w:rsidR="009F0806" w:rsidRPr="00801980" w:rsidRDefault="009F0806" w:rsidP="009F0806">
      <w:r w:rsidRPr="00801980">
        <w:t>against foreign practices that have negative effects in their markets. Cartels are an</w:t>
      </w:r>
    </w:p>
    <w:p w14:paraId="542CA354" w14:textId="77777777" w:rsidR="009F0806" w:rsidRPr="00801980" w:rsidRDefault="009F0806" w:rsidP="009F0806">
      <w:r w:rsidRPr="00801980">
        <w:t>example. The WTO may be relevant in this connection through GATT Art. XI, which</w:t>
      </w:r>
    </w:p>
    <w:p w14:paraId="4F82BCEF" w14:textId="77777777" w:rsidR="009F0806" w:rsidRPr="00801980" w:rsidRDefault="009F0806" w:rsidP="009F0806">
      <w:pPr>
        <w:rPr>
          <w:sz w:val="16"/>
        </w:rPr>
      </w:pPr>
      <w:r w:rsidRPr="00801980">
        <w:rPr>
          <w:sz w:val="16"/>
        </w:rPr>
        <w:t xml:space="preserve">states: "no prohibition or restriction ... shall be instituted or maintained ... on the exportation or sale for export". Export cartels are a restriction on exportation. As with national treatment, the threshold issue is whether the export cartel can be attributed to government behavior. On this, </w:t>
      </w:r>
      <w:r w:rsidRPr="00801980">
        <w:rPr>
          <w:rStyle w:val="StyleUnderline"/>
        </w:rPr>
        <w:t>a GATT panel</w:t>
      </w:r>
      <w:r w:rsidRPr="00801980">
        <w:rPr>
          <w:sz w:val="16"/>
        </w:rPr>
        <w:t xml:space="preserve"> (Japan - Semiconductors) </w:t>
      </w:r>
      <w:r w:rsidRPr="00801980">
        <w:rPr>
          <w:rStyle w:val="StyleUnderline"/>
        </w:rPr>
        <w:t xml:space="preserve">argued that a "but for" test should be used, i.e., to what extent the observed behavior would have taken place absent government involvement. </w:t>
      </w:r>
      <w:proofErr w:type="gramStart"/>
      <w:r w:rsidRPr="00801980">
        <w:rPr>
          <w:rStyle w:val="StyleUnderline"/>
        </w:rPr>
        <w:t>Unfortunately</w:t>
      </w:r>
      <w:proofErr w:type="gramEnd"/>
      <w:r w:rsidRPr="00801980">
        <w:rPr>
          <w:rStyle w:val="StyleUnderline"/>
        </w:rPr>
        <w:t xml:space="preserve"> the precise degree of government involvement was not specified </w:t>
      </w:r>
      <w:r w:rsidRPr="00801980">
        <w:rPr>
          <w:sz w:val="16"/>
        </w:rPr>
        <w:t xml:space="preserve">and thus it is doubtful whether mere 'tolerance' of a cartel suffices. </w:t>
      </w:r>
      <w:r w:rsidRPr="00801980">
        <w:rPr>
          <w:rStyle w:val="StyleUnderline"/>
        </w:rPr>
        <w:t>Arguably, however, even passive behavior could be caught</w:t>
      </w:r>
      <w:r w:rsidRPr="00801980">
        <w:rPr>
          <w:sz w:val="16"/>
        </w:rPr>
        <w:t xml:space="preserve"> by Art. XI, </w:t>
      </w:r>
      <w:r w:rsidRPr="00801980">
        <w:rPr>
          <w:rStyle w:val="StyleUnderline"/>
        </w:rPr>
        <w:t>given that the term "restriction" invites a wider reading than the terms "law", "regulation" or "requirement"</w:t>
      </w:r>
      <w:r w:rsidRPr="00801980">
        <w:rPr>
          <w:sz w:val="16"/>
        </w:rPr>
        <w:t xml:space="preserve"> figuring in Art. I1.4. A legislative (</w:t>
      </w:r>
      <w:proofErr w:type="spellStart"/>
      <w:r w:rsidRPr="00801980">
        <w:rPr>
          <w:sz w:val="16"/>
        </w:rPr>
        <w:t>rule making</w:t>
      </w:r>
      <w:proofErr w:type="spellEnd"/>
      <w:r w:rsidRPr="00801980">
        <w:rPr>
          <w:sz w:val="16"/>
        </w:rPr>
        <w:t>) initiative could usefully clarify this gray area.</w:t>
      </w:r>
    </w:p>
    <w:p w14:paraId="6C1442D5" w14:textId="77777777" w:rsidR="009F0806" w:rsidRPr="00801980" w:rsidRDefault="009F0806" w:rsidP="009F0806"/>
    <w:p w14:paraId="6054D2C6" w14:textId="3C4257B2" w:rsidR="009F0806" w:rsidRPr="00801980" w:rsidRDefault="00FA3EE8" w:rsidP="009F0806">
      <w:pPr>
        <w:pStyle w:val="Heading3"/>
      </w:pPr>
      <w:r w:rsidRPr="00801980">
        <w:t xml:space="preserve">2AC - </w:t>
      </w:r>
      <w:r w:rsidR="009F0806" w:rsidRPr="00801980">
        <w:t>Context key</w:t>
      </w:r>
    </w:p>
    <w:p w14:paraId="3126D743" w14:textId="77777777" w:rsidR="009F0806" w:rsidRPr="00801980" w:rsidRDefault="009F0806" w:rsidP="009F0806">
      <w:pPr>
        <w:pStyle w:val="Heading4"/>
      </w:pPr>
      <w:r w:rsidRPr="00801980">
        <w:t>Restriction must be defined in context</w:t>
      </w:r>
    </w:p>
    <w:p w14:paraId="3A1CFD4E" w14:textId="77777777" w:rsidR="009F0806" w:rsidRPr="00801980" w:rsidRDefault="009F0806" w:rsidP="009F0806">
      <w:proofErr w:type="spellStart"/>
      <w:r w:rsidRPr="00801980">
        <w:rPr>
          <w:rStyle w:val="Style13ptBold"/>
        </w:rPr>
        <w:t>Haneman</w:t>
      </w:r>
      <w:proofErr w:type="spellEnd"/>
      <w:r w:rsidRPr="00801980">
        <w:rPr>
          <w:rStyle w:val="Style13ptBold"/>
        </w:rPr>
        <w:t xml:space="preserve"> 59 </w:t>
      </w:r>
      <w:r w:rsidRPr="00801980">
        <w:t xml:space="preserve">– Vincent S. </w:t>
      </w:r>
      <w:proofErr w:type="spellStart"/>
      <w:r w:rsidRPr="00801980">
        <w:t>Haneman</w:t>
      </w:r>
      <w:proofErr w:type="spellEnd"/>
      <w:r w:rsidRPr="00801980">
        <w:t>, former Associate Justice of the New Jersey Supreme Court, 1959(““RUSSELL S. BERTRAND, ET AL., PLAINTIFFS-RESPONDENTS, v. DONALD T. JONES, ET AL., DEFENDANTS-APPELLANTS,” 58 N.J. Super. 273, Superior Court of New Jersey (Appellate Division), 12-4-1959, Available to Subscribing Institutions via Lexis-Nexis</w:t>
      </w:r>
    </w:p>
    <w:p w14:paraId="052E7C9F" w14:textId="77777777" w:rsidR="009F0806" w:rsidRPr="00801980" w:rsidRDefault="009F0806" w:rsidP="009F0806">
      <w:pPr>
        <w:rPr>
          <w:sz w:val="16"/>
        </w:rPr>
      </w:pPr>
      <w:r w:rsidRPr="00801980">
        <w:rPr>
          <w:sz w:val="16"/>
        </w:rPr>
        <w:t xml:space="preserve">HN4 </w:t>
      </w:r>
      <w:proofErr w:type="gramStart"/>
      <w:r w:rsidRPr="00801980">
        <w:rPr>
          <w:rStyle w:val="StyleUnderline"/>
        </w:rPr>
        <w:t>In</w:t>
      </w:r>
      <w:proofErr w:type="gramEnd"/>
      <w:r w:rsidRPr="00801980">
        <w:rPr>
          <w:rStyle w:val="StyleUnderline"/>
        </w:rPr>
        <w:t xml:space="preserve"> ascertaining the meaning of the word "restrictions"</w:t>
      </w:r>
      <w:r w:rsidRPr="00801980">
        <w:rPr>
          <w:sz w:val="16"/>
        </w:rPr>
        <w:t xml:space="preserve"> as here employed, </w:t>
      </w:r>
      <w:r w:rsidRPr="00801980">
        <w:rPr>
          <w:rStyle w:val="Emphasis"/>
        </w:rPr>
        <w:t xml:space="preserve">it must be </w:t>
      </w:r>
      <w:r w:rsidRPr="00801980">
        <w:rPr>
          <w:rStyle w:val="StyleUnderline"/>
          <w:b/>
        </w:rPr>
        <w:t>considered in context with the entire clause in which it appears</w:t>
      </w:r>
      <w:r w:rsidRPr="00801980">
        <w:rPr>
          <w:rStyle w:val="Emphasis"/>
        </w:rPr>
        <w:t>.</w:t>
      </w:r>
      <w:r w:rsidRPr="00801980">
        <w:rPr>
          <w:sz w:val="16"/>
        </w:rPr>
        <w:t xml:space="preserve"> It is to be noted that the exception concerns restrictions "which have been complied with." Plainly, this connotes a representation of compliance by the vendor with any restrictions upon the permitted uses of the subject property. The conclusion that "restrictions" refer solely to a limitation of the manner in which the vendor may [***14</w:t>
      </w:r>
      <w:proofErr w:type="gramStart"/>
      <w:r w:rsidRPr="00801980">
        <w:rPr>
          <w:sz w:val="16"/>
        </w:rPr>
        <w:t>]  use</w:t>
      </w:r>
      <w:proofErr w:type="gramEnd"/>
      <w:r w:rsidRPr="00801980">
        <w:rPr>
          <w:sz w:val="16"/>
        </w:rPr>
        <w:t xml:space="preserve"> his own lands is strengthened by the further provision found in said clause that the conveyance is "subject to the effect,  [**167]  if any, of municipal zoning laws." Municipal zoning laws affect the use of property.</w:t>
      </w:r>
    </w:p>
    <w:p w14:paraId="02E171EF" w14:textId="11E1B80C" w:rsidR="009F0806" w:rsidRPr="00801980" w:rsidRDefault="009F0806" w:rsidP="009F0806">
      <w:pPr>
        <w:rPr>
          <w:sz w:val="16"/>
        </w:rPr>
      </w:pPr>
      <w:r w:rsidRPr="00801980">
        <w:rPr>
          <w:sz w:val="16"/>
        </w:rPr>
        <w:t xml:space="preserve">HN5 </w:t>
      </w:r>
      <w:r w:rsidRPr="00801980">
        <w:rPr>
          <w:rStyle w:val="UnderlineBold"/>
          <w:rFonts w:eastAsia="Batang"/>
        </w:rPr>
        <w:t>A familiar maxim to aid in the construction of contracts is</w:t>
      </w:r>
      <w:r w:rsidRPr="00801980">
        <w:rPr>
          <w:sz w:val="16"/>
        </w:rPr>
        <w:t xml:space="preserve"> noscitur a sociis. Simply stated, this means </w:t>
      </w:r>
      <w:r w:rsidRPr="00801980">
        <w:rPr>
          <w:rStyle w:val="StyleUnderline"/>
        </w:rPr>
        <w:t xml:space="preserve">that </w:t>
      </w:r>
      <w:r w:rsidRPr="00801980">
        <w:rPr>
          <w:rStyle w:val="StyleUnderline"/>
          <w:b/>
        </w:rPr>
        <w:t>a word</w:t>
      </w:r>
      <w:r w:rsidRPr="00801980">
        <w:rPr>
          <w:rStyle w:val="Emphasis"/>
          <w:b w:val="0"/>
        </w:rPr>
        <w:t xml:space="preserve"> is known from its associates</w:t>
      </w:r>
      <w:r w:rsidRPr="00801980">
        <w:rPr>
          <w:rStyle w:val="Emphasis"/>
        </w:rPr>
        <w:t>.</w:t>
      </w:r>
      <w:r w:rsidRPr="00801980">
        <w:rPr>
          <w:sz w:val="16"/>
        </w:rPr>
        <w:t xml:space="preserve"> </w:t>
      </w:r>
      <w:r w:rsidRPr="00801980">
        <w:rPr>
          <w:rStyle w:val="StyleUnderline"/>
        </w:rPr>
        <w:t xml:space="preserve">Words of general and specific import take color from each other when associated together, and thus the word of general significance is </w:t>
      </w:r>
      <w:r w:rsidRPr="00801980">
        <w:rPr>
          <w:rStyle w:val="UnderlineBold"/>
          <w:rFonts w:eastAsia="Batang"/>
        </w:rPr>
        <w:t>modified by its associates of restricted sense.</w:t>
      </w:r>
      <w:r w:rsidRPr="00801980">
        <w:rPr>
          <w:sz w:val="16"/>
        </w:rPr>
        <w:t xml:space="preserve"> 3 Corbin on Contracts, § 552, p. 110; cf. Ford Motor Co. v. New Jersey Department of Labor and Industry, 5 N.J. 494 (1950). </w:t>
      </w:r>
      <w:proofErr w:type="gramStart"/>
      <w:r w:rsidRPr="00801980">
        <w:rPr>
          <w:sz w:val="16"/>
        </w:rPr>
        <w:t>The  [</w:t>
      </w:r>
      <w:proofErr w:type="gramEnd"/>
      <w:r w:rsidRPr="00801980">
        <w:rPr>
          <w:sz w:val="16"/>
        </w:rPr>
        <w:t>*284]  word "restrictions," therefore, should be construed as being used in the same limited fashion as "zoning."</w:t>
      </w:r>
    </w:p>
    <w:p w14:paraId="34A4CD22" w14:textId="79E9D9A4" w:rsidR="00924B2F" w:rsidRPr="00801980" w:rsidRDefault="00924B2F" w:rsidP="00924B2F">
      <w:pPr>
        <w:pStyle w:val="Heading3"/>
      </w:pPr>
      <w:r w:rsidRPr="00801980">
        <w:t>2AC - Reasonability</w:t>
      </w:r>
    </w:p>
    <w:p w14:paraId="7BB21DA2" w14:textId="77777777" w:rsidR="00924B2F" w:rsidRPr="00801980" w:rsidRDefault="00924B2F" w:rsidP="00924B2F">
      <w:pPr>
        <w:pStyle w:val="Heading4"/>
      </w:pPr>
      <w:r w:rsidRPr="00801980">
        <w:t xml:space="preserve">‘Restriction’ is not limited to prohibitions and strict numerical limits – It can include conditions </w:t>
      </w:r>
      <w:proofErr w:type="gramStart"/>
      <w:r w:rsidRPr="00801980">
        <w:t>as long as</w:t>
      </w:r>
      <w:proofErr w:type="gramEnd"/>
      <w:r w:rsidRPr="00801980">
        <w:t xml:space="preserve"> those conditions serve a limiting function – interpret it broadly</w:t>
      </w:r>
    </w:p>
    <w:p w14:paraId="7B27CDCE" w14:textId="77777777" w:rsidR="00924B2F" w:rsidRPr="00801980" w:rsidRDefault="00924B2F" w:rsidP="00924B2F">
      <w:r w:rsidRPr="00801980">
        <w:t xml:space="preserve">Alan </w:t>
      </w:r>
      <w:proofErr w:type="spellStart"/>
      <w:r w:rsidRPr="00801980">
        <w:rPr>
          <w:rStyle w:val="Style13ptBold"/>
        </w:rPr>
        <w:t>Yanovich</w:t>
      </w:r>
      <w:proofErr w:type="spellEnd"/>
      <w:r w:rsidRPr="00801980">
        <w:t xml:space="preserve"> (Counselor at the WTO Appellate Body Secretariat, where he has worked since 2001. He was a legal adviser at the General Secretariat of the Andean Community from 1997 to 2001. Prior to that, he was a Commercial Secretary at the Colombian Government Trade Bureau in Washington, DC. </w:t>
      </w:r>
      <w:proofErr w:type="spellStart"/>
      <w:r w:rsidRPr="00801980">
        <w:t>Mr</w:t>
      </w:r>
      <w:proofErr w:type="spellEnd"/>
      <w:r w:rsidRPr="00801980">
        <w:t xml:space="preserve"> </w:t>
      </w:r>
      <w:proofErr w:type="spellStart"/>
      <w:r w:rsidRPr="00801980">
        <w:t>Yanovich</w:t>
      </w:r>
      <w:proofErr w:type="spellEnd"/>
      <w:r w:rsidRPr="00801980">
        <w:t xml:space="preserve"> has a J.D. from Georgetown University) </w:t>
      </w:r>
      <w:r w:rsidRPr="00801980">
        <w:rPr>
          <w:rStyle w:val="Style13ptBold"/>
        </w:rPr>
        <w:t>2011</w:t>
      </w:r>
      <w:r w:rsidRPr="00801980">
        <w:t xml:space="preserve"> “Regulation of Energy in International Trade Law: </w:t>
      </w:r>
      <w:proofErr w:type="spellStart"/>
      <w:r w:rsidRPr="00801980">
        <w:t>Wto</w:t>
      </w:r>
      <w:proofErr w:type="spellEnd"/>
      <w:r w:rsidRPr="00801980">
        <w:t xml:space="preserve">, </w:t>
      </w:r>
      <w:proofErr w:type="spellStart"/>
      <w:r w:rsidRPr="00801980">
        <w:t>Nafta</w:t>
      </w:r>
      <w:proofErr w:type="spellEnd"/>
      <w:r w:rsidRPr="00801980">
        <w:t xml:space="preserve"> and Energy Charter” p. 6</w:t>
      </w:r>
    </w:p>
    <w:p w14:paraId="410F3EB6" w14:textId="77777777" w:rsidR="00924B2F" w:rsidRPr="00801980" w:rsidRDefault="00924B2F" w:rsidP="00924B2F">
      <w:pPr>
        <w:rPr>
          <w:sz w:val="16"/>
        </w:rPr>
      </w:pPr>
      <w:r w:rsidRPr="00801980">
        <w:rPr>
          <w:sz w:val="16"/>
        </w:rPr>
        <w:t xml:space="preserve">Article Xl of the GATT 1994 provides that no prohibitions or restrictions, other than duties, taxes or other charges, shall be applied by any WTO Member on the importation of any product or on the exportation or sale for export of any product. Several </w:t>
      </w:r>
      <w:r w:rsidRPr="00801980">
        <w:rPr>
          <w:rStyle w:val="StyleUnderline"/>
        </w:rPr>
        <w:t>WTO dispute settlement panels have interpreted the term ‘restriction’ in a broad manner and have emphasized that the obligation in this provision as not limited to absolute prohibitions or numerical quotas: The question of whether [the] measure can appropriately be described as a restriction on importation turns on the issue of whether Article Xl can be considered to cover situations where products are technically allowed into the market without an express formal quantitative restriction, but are only allowed under certain conditions which make the importation more onerous than if he condition had not existed</w:t>
      </w:r>
      <w:r w:rsidRPr="00801980">
        <w:rPr>
          <w:sz w:val="16"/>
        </w:rPr>
        <w:t xml:space="preserve">, thus generating a disincentive to import. </w:t>
      </w:r>
      <w:r w:rsidRPr="00801980">
        <w:rPr>
          <w:rStyle w:val="StyleUnderline"/>
        </w:rPr>
        <w:t xml:space="preserve">On a plain reading, </w:t>
      </w:r>
      <w:proofErr w:type="gramStart"/>
      <w:r w:rsidRPr="00801980">
        <w:rPr>
          <w:rStyle w:val="StyleUnderline"/>
        </w:rPr>
        <w:t>It</w:t>
      </w:r>
      <w:proofErr w:type="gramEnd"/>
      <w:r w:rsidRPr="00801980">
        <w:rPr>
          <w:rStyle w:val="StyleUnderline"/>
        </w:rPr>
        <w:t xml:space="preserve"> is clear that a restriction’ need not be a blanket prohibition or a precise numerical limit. Indeed, the term restriction’ cannot mean merely ‘prohibitions’ on importation</w:t>
      </w:r>
      <w:r w:rsidRPr="00801980">
        <w:rPr>
          <w:sz w:val="16"/>
        </w:rPr>
        <w:t xml:space="preserve">. since Article </w:t>
      </w:r>
      <w:proofErr w:type="gramStart"/>
      <w:r w:rsidRPr="00801980">
        <w:rPr>
          <w:sz w:val="16"/>
        </w:rPr>
        <w:t>XI:I</w:t>
      </w:r>
      <w:proofErr w:type="gramEnd"/>
      <w:r w:rsidRPr="00801980">
        <w:rPr>
          <w:sz w:val="16"/>
        </w:rPr>
        <w:t xml:space="preserve"> expressly covers both ‘prohibition or restriction’. Furthermore, the Panel considers that </w:t>
      </w:r>
      <w:r w:rsidRPr="00801980">
        <w:rPr>
          <w:rStyle w:val="StyleUnderline"/>
        </w:rPr>
        <w:t>the expression ‘limiting condition’</w:t>
      </w:r>
      <w:r w:rsidRPr="00801980">
        <w:rPr>
          <w:sz w:val="16"/>
        </w:rPr>
        <w:t xml:space="preserve"> </w:t>
      </w:r>
      <w:r w:rsidRPr="00801980">
        <w:rPr>
          <w:rStyle w:val="StyleUnderline"/>
        </w:rPr>
        <w:t>used</w:t>
      </w:r>
      <w:r w:rsidRPr="00801980">
        <w:rPr>
          <w:sz w:val="16"/>
        </w:rPr>
        <w:t xml:space="preserve"> by the India — Quantitative Restrictions panel </w:t>
      </w:r>
      <w:r w:rsidRPr="00801980">
        <w:rPr>
          <w:rStyle w:val="StyleUnderline"/>
        </w:rPr>
        <w:t>to define the term ‘restriction’</w:t>
      </w:r>
      <w:r w:rsidRPr="00801980">
        <w:rPr>
          <w:sz w:val="16"/>
        </w:rPr>
        <w:t xml:space="preserve"> and which this Panel endorses, </w:t>
      </w:r>
      <w:r w:rsidRPr="00801980">
        <w:rPr>
          <w:rStyle w:val="StyleUnderline"/>
        </w:rPr>
        <w:t>is helpful in identifying the scope of the notion in the context of the fact before it. That phrase suggests the need to identify not merely a condition placed on importation, but a condition that is limiting</w:t>
      </w:r>
      <w:r w:rsidRPr="00801980">
        <w:rPr>
          <w:sz w:val="16"/>
        </w:rPr>
        <w:t xml:space="preserve">, i.e. </w:t>
      </w:r>
      <w:r w:rsidRPr="00801980">
        <w:rPr>
          <w:rStyle w:val="StyleUnderline"/>
        </w:rPr>
        <w:t>that has a limiting effect</w:t>
      </w:r>
      <w:r w:rsidRPr="00801980">
        <w:rPr>
          <w:sz w:val="16"/>
        </w:rPr>
        <w:t xml:space="preserve">. In the context of Article Xl. that limiting effect must be on importation itself.21 </w:t>
      </w:r>
    </w:p>
    <w:p w14:paraId="2FD78C15" w14:textId="01BC971D" w:rsidR="009135C5" w:rsidRPr="00801980" w:rsidRDefault="009135C5" w:rsidP="009135C5">
      <w:pPr>
        <w:pStyle w:val="Heading4"/>
      </w:pPr>
      <w:r w:rsidRPr="00801980">
        <w:t xml:space="preserve"> </w:t>
      </w:r>
      <w:r w:rsidRPr="00801980">
        <w:t>‘regulations’ is a broad, comprehensive category – impossible to create any form of rigid limit on the topic</w:t>
      </w:r>
    </w:p>
    <w:p w14:paraId="7B25C716" w14:textId="77777777" w:rsidR="009135C5" w:rsidRPr="00801980" w:rsidRDefault="009135C5" w:rsidP="009135C5">
      <w:r w:rsidRPr="00801980">
        <w:t xml:space="preserve">J.K.K. </w:t>
      </w:r>
      <w:proofErr w:type="spellStart"/>
      <w:r w:rsidRPr="00801980">
        <w:rPr>
          <w:rStyle w:val="Style13ptBold"/>
        </w:rPr>
        <w:t>Sasidharan</w:t>
      </w:r>
      <w:proofErr w:type="spellEnd"/>
      <w:r w:rsidRPr="00801980">
        <w:t xml:space="preserve"> (Justice on the Madras High Court, India) </w:t>
      </w:r>
      <w:r w:rsidRPr="00801980">
        <w:rPr>
          <w:rStyle w:val="Style13ptBold"/>
        </w:rPr>
        <w:t>2010</w:t>
      </w:r>
      <w:r w:rsidRPr="00801980">
        <w:t xml:space="preserve"> “Red Bull India Pvt., Ltd vs The Office </w:t>
      </w:r>
      <w:proofErr w:type="gramStart"/>
      <w:r w:rsidRPr="00801980">
        <w:t>Of</w:t>
      </w:r>
      <w:proofErr w:type="gramEnd"/>
      <w:r w:rsidRPr="00801980">
        <w:t xml:space="preserve"> The Commissioner Of Customs” http://www.indiankanoon.org/doc/707743/</w:t>
      </w:r>
    </w:p>
    <w:p w14:paraId="73537F70" w14:textId="77777777" w:rsidR="009135C5" w:rsidRPr="00801980" w:rsidRDefault="009135C5" w:rsidP="009135C5">
      <w:r w:rsidRPr="00801980">
        <w:t>23. Black's Law Dictionary defines &amp;</w:t>
      </w:r>
      <w:proofErr w:type="spellStart"/>
      <w:proofErr w:type="gramStart"/>
      <w:r w:rsidRPr="00801980">
        <w:t>quot;Regulate</w:t>
      </w:r>
      <w:proofErr w:type="gramEnd"/>
      <w:r w:rsidRPr="00801980">
        <w:t>&amp;quot</w:t>
      </w:r>
      <w:proofErr w:type="spellEnd"/>
      <w:r w:rsidRPr="00801980">
        <w:t>;, as &amp;</w:t>
      </w:r>
      <w:proofErr w:type="spellStart"/>
      <w:r w:rsidRPr="00801980">
        <w:t>quot;to</w:t>
      </w:r>
      <w:proofErr w:type="spellEnd"/>
      <w:r w:rsidRPr="00801980">
        <w:t xml:space="preserve"> adopt measures to promote its growth and insure its safety.&amp;</w:t>
      </w:r>
      <w:proofErr w:type="spellStart"/>
      <w:r w:rsidRPr="00801980">
        <w:t>quot</w:t>
      </w:r>
      <w:proofErr w:type="spellEnd"/>
      <w:r w:rsidRPr="00801980">
        <w:t>;</w:t>
      </w:r>
      <w:r w:rsidRPr="00801980">
        <w:rPr>
          <w:sz w:val="12"/>
        </w:rPr>
        <w:t xml:space="preserve"> </w:t>
      </w:r>
      <w:r w:rsidRPr="00801980">
        <w:t>24. The Supreme Court in K. Ramanathan v. State of T.N., (1985) 2 SCC 116, considered the scope and ambit of the term &amp;</w:t>
      </w:r>
      <w:proofErr w:type="spellStart"/>
      <w:r w:rsidRPr="00801980">
        <w:t>quot;Regulation&amp;quot</w:t>
      </w:r>
      <w:proofErr w:type="spellEnd"/>
      <w:r w:rsidRPr="00801980">
        <w:t>; and observed thus:</w:t>
      </w:r>
      <w:r w:rsidRPr="00801980">
        <w:rPr>
          <w:sz w:val="12"/>
        </w:rPr>
        <w:t xml:space="preserve"> </w:t>
      </w:r>
      <w:r w:rsidRPr="00801980">
        <w:t xml:space="preserve">18. </w:t>
      </w:r>
      <w:r w:rsidRPr="00801980">
        <w:rPr>
          <w:rStyle w:val="StyleUnderline"/>
        </w:rPr>
        <w:t>The word</w:t>
      </w:r>
      <w:r w:rsidRPr="00801980">
        <w:t xml:space="preserve"> </w:t>
      </w:r>
      <w:r w:rsidRPr="00801980">
        <w:rPr>
          <w:rStyle w:val="StyleUnderline"/>
        </w:rPr>
        <w:t>regulation</w:t>
      </w:r>
      <w:r w:rsidRPr="00801980">
        <w:t xml:space="preserve"> </w:t>
      </w:r>
      <w:r w:rsidRPr="00801980">
        <w:rPr>
          <w:rStyle w:val="StyleUnderline"/>
        </w:rPr>
        <w:t xml:space="preserve">cannot have any rigid or inflexible meaning </w:t>
      </w:r>
      <w:r w:rsidRPr="00801980">
        <w:t xml:space="preserve">as to exclude prohibition. The word </w:t>
      </w:r>
      <w:r w:rsidRPr="00801980">
        <w:rPr>
          <w:rStyle w:val="StyleUnderline"/>
        </w:rPr>
        <w:t>regulate</w:t>
      </w:r>
      <w:r w:rsidRPr="00801980">
        <w:t xml:space="preserve"> </w:t>
      </w:r>
      <w:r w:rsidRPr="00801980">
        <w:rPr>
          <w:rStyle w:val="StyleUnderline"/>
        </w:rPr>
        <w:t>is difficult to define as having any precise meaning. It is a word of</w:t>
      </w:r>
      <w:r w:rsidRPr="00801980">
        <w:t xml:space="preserve"> broad import, having a </w:t>
      </w:r>
      <w:r w:rsidRPr="00801980">
        <w:rPr>
          <w:rStyle w:val="Emphasis"/>
        </w:rPr>
        <w:t>broad meaning</w:t>
      </w:r>
      <w:r w:rsidRPr="00801980">
        <w:t xml:space="preserve">, </w:t>
      </w:r>
      <w:r w:rsidRPr="00801980">
        <w:rPr>
          <w:rStyle w:val="StyleUnderline"/>
        </w:rPr>
        <w:t xml:space="preserve">and is </w:t>
      </w:r>
      <w:r w:rsidRPr="00801980">
        <w:rPr>
          <w:rStyle w:val="Emphasis"/>
        </w:rPr>
        <w:t>very comprehensive in scope</w:t>
      </w:r>
      <w:r w:rsidRPr="00801980">
        <w:t>. ..........</w:t>
      </w:r>
      <w:r w:rsidRPr="00801980">
        <w:rPr>
          <w:sz w:val="12"/>
        </w:rPr>
        <w:t xml:space="preserve"> </w:t>
      </w:r>
      <w:r w:rsidRPr="00801980">
        <w:t xml:space="preserve">19. It has often been said that </w:t>
      </w:r>
      <w:r w:rsidRPr="00801980">
        <w:rPr>
          <w:rStyle w:val="StyleUnderline"/>
        </w:rPr>
        <w:t>the power to regulate does not necessarily include the power to prohibit</w:t>
      </w:r>
      <w:r w:rsidRPr="00801980">
        <w:t xml:space="preserve">, and </w:t>
      </w:r>
      <w:r w:rsidRPr="00801980">
        <w:rPr>
          <w:rStyle w:val="StyleUnderline"/>
        </w:rPr>
        <w:t>ordinarily the word</w:t>
      </w:r>
      <w:r w:rsidRPr="00801980">
        <w:t xml:space="preserve"> </w:t>
      </w:r>
      <w:r w:rsidRPr="00801980">
        <w:rPr>
          <w:rStyle w:val="StyleUnderline"/>
        </w:rPr>
        <w:t>regulate</w:t>
      </w:r>
      <w:r w:rsidRPr="00801980">
        <w:t xml:space="preserve"> </w:t>
      </w:r>
      <w:r w:rsidRPr="00801980">
        <w:rPr>
          <w:rStyle w:val="StyleUnderline"/>
        </w:rPr>
        <w:t>is not synonymous with the word</w:t>
      </w:r>
      <w:r w:rsidRPr="00801980">
        <w:t xml:space="preserve"> </w:t>
      </w:r>
      <w:r w:rsidRPr="00801980">
        <w:rPr>
          <w:rStyle w:val="StyleUnderline"/>
        </w:rPr>
        <w:t>prohibit</w:t>
      </w:r>
      <w:r w:rsidRPr="00801980">
        <w:t xml:space="preserve">. </w:t>
      </w:r>
      <w:r w:rsidRPr="00801980">
        <w:rPr>
          <w:rStyle w:val="StyleUnderline"/>
        </w:rPr>
        <w:t>This is true in a general sense and in the sense that mere regulation is not the same as absolute prohibition. At the same time, the power to regulate carries with it full power over the thing subject to regulation</w:t>
      </w:r>
      <w:r w:rsidRPr="00801980">
        <w:t xml:space="preserve"> and in absence of restrictive words, the power must be regarded as plenary over the entire subject. It implies the power to rule, direct and control, and involves the adoption of a rule or guiding principle to be followed, or the making of a rule with respect to the subject to be regulated. The power to regulate implies the power to check and may imply the power to prohibit under certain circumstances, as where the best or only efficacious regulation consists of suppression. It would therefore appear that </w:t>
      </w:r>
      <w:r w:rsidRPr="00801980">
        <w:rPr>
          <w:rStyle w:val="StyleUnderline"/>
        </w:rPr>
        <w:t>the word regulation</w:t>
      </w:r>
      <w:r w:rsidRPr="00801980">
        <w:t xml:space="preserve"> cannot have any inflexible meaning as to exclude prohibition. It </w:t>
      </w:r>
      <w:r w:rsidRPr="00801980">
        <w:rPr>
          <w:rStyle w:val="StyleUnderline"/>
        </w:rPr>
        <w:t xml:space="preserve">has different shades of meaning and must take its </w:t>
      </w:r>
      <w:proofErr w:type="spellStart"/>
      <w:r w:rsidRPr="00801980">
        <w:rPr>
          <w:rStyle w:val="StyleUnderline"/>
        </w:rPr>
        <w:t>colour</w:t>
      </w:r>
      <w:proofErr w:type="spellEnd"/>
      <w:r w:rsidRPr="00801980">
        <w:rPr>
          <w:rStyle w:val="StyleUnderline"/>
        </w:rPr>
        <w:t xml:space="preserve"> from the context in which it is used</w:t>
      </w:r>
      <w:r w:rsidRPr="00801980">
        <w:t xml:space="preserve"> having regard to the purpose and object of the legislation, and the Court must necessarily keep in view the mischief which the legislature seeks to </w:t>
      </w:r>
      <w:proofErr w:type="gramStart"/>
      <w:r w:rsidRPr="00801980">
        <w:t>remedy.&amp;</w:t>
      </w:r>
      <w:proofErr w:type="spellStart"/>
      <w:proofErr w:type="gramEnd"/>
      <w:r w:rsidRPr="00801980">
        <w:t>quot</w:t>
      </w:r>
      <w:proofErr w:type="spellEnd"/>
      <w:r w:rsidRPr="00801980">
        <w:t>;</w:t>
      </w:r>
    </w:p>
    <w:p w14:paraId="3AFDDDA6" w14:textId="77777777" w:rsidR="009135C5" w:rsidRPr="00801980" w:rsidRDefault="009135C5" w:rsidP="009135C5">
      <w:pPr>
        <w:pStyle w:val="Heading4"/>
      </w:pPr>
      <w:r w:rsidRPr="00801980">
        <w:t>‘Restriction’ should not be defined narrowly – should include regulations, conditions, and limitations on action</w:t>
      </w:r>
    </w:p>
    <w:p w14:paraId="382CF6ED" w14:textId="77777777" w:rsidR="009135C5" w:rsidRPr="00801980" w:rsidRDefault="009135C5" w:rsidP="009135C5">
      <w:r w:rsidRPr="00801980">
        <w:rPr>
          <w:rStyle w:val="Style13ptBold"/>
        </w:rPr>
        <w:t>Mexican Ministry of Economy</w:t>
      </w:r>
      <w:r w:rsidRPr="00801980">
        <w:t xml:space="preserve"> March </w:t>
      </w:r>
      <w:r w:rsidRPr="00801980">
        <w:rPr>
          <w:rStyle w:val="Style13ptBold"/>
        </w:rPr>
        <w:t>2012</w:t>
      </w:r>
      <w:r w:rsidRPr="00801980">
        <w:t xml:space="preserve"> “Other Appellant Submission of Mexico” UNITED STATES – CERTAIN COUNTRY OF ORIGIN LABELLING REQUIREMENTS http://www.economia.gob.mx/files/comunidad_negocios/comercio_exterior/solucion_controversias/EDO.EDO/ORGANIZACION%20MUNDIAL%20DE%20COMERCIO/Participaci%C3%B3n%20de%20M%C3%A9xico%20como%20reclamante/EU_COOL/20COMUNICACIONDELOTROAPELANTEDEMEXICO.pdf</w:t>
      </w:r>
    </w:p>
    <w:p w14:paraId="3009BB30" w14:textId="77777777" w:rsidR="009135C5" w:rsidRPr="00801980" w:rsidRDefault="009135C5" w:rsidP="009135C5">
      <w:pPr>
        <w:rPr>
          <w:u w:val="single"/>
        </w:rPr>
      </w:pPr>
      <w:r w:rsidRPr="00801980">
        <w:rPr>
          <w:sz w:val="16"/>
        </w:rPr>
        <w:t>52. The ordinary meaning of “restrictive” is “imposing restrictions”63 “[</w:t>
      </w:r>
      <w:proofErr w:type="spellStart"/>
      <w:r w:rsidRPr="00801980">
        <w:rPr>
          <w:sz w:val="16"/>
        </w:rPr>
        <w:t>i</w:t>
      </w:r>
      <w:proofErr w:type="spellEnd"/>
      <w:r w:rsidRPr="00801980">
        <w:rPr>
          <w:sz w:val="16"/>
        </w:rPr>
        <w:t>]</w:t>
      </w:r>
      <w:proofErr w:type="spellStart"/>
      <w:r w:rsidRPr="00801980">
        <w:rPr>
          <w:sz w:val="16"/>
        </w:rPr>
        <w:t>mplying</w:t>
      </w:r>
      <w:proofErr w:type="spellEnd"/>
      <w:r w:rsidRPr="00801980">
        <w:rPr>
          <w:sz w:val="16"/>
        </w:rPr>
        <w:t>, conveying or expressing restriction or limitation” and “[h]</w:t>
      </w:r>
      <w:proofErr w:type="spellStart"/>
      <w:r w:rsidRPr="00801980">
        <w:rPr>
          <w:sz w:val="16"/>
        </w:rPr>
        <w:t>aving</w:t>
      </w:r>
      <w:proofErr w:type="spellEnd"/>
      <w:r w:rsidRPr="00801980">
        <w:rPr>
          <w:sz w:val="16"/>
        </w:rPr>
        <w:t xml:space="preserve"> the nature or effect of a restriction; imposing a restriction.”64 </w:t>
      </w:r>
      <w:r w:rsidRPr="00801980">
        <w:rPr>
          <w:rStyle w:val="StyleUnderline"/>
        </w:rPr>
        <w:t>The term “restriction” is defined as “the act or an instance of restricting; the state of being restricted”65 and as “[a] thing which restricts someone or something, a limitation on action, a limiting condition or regulation</w:t>
      </w:r>
      <w:r w:rsidRPr="00801980">
        <w:rPr>
          <w:sz w:val="16"/>
        </w:rPr>
        <w:t xml:space="preserve">.”66 The term “restrict” is defined as “confine, bound, limit”.67 53. </w:t>
      </w:r>
      <w:r w:rsidRPr="00801980">
        <w:rPr>
          <w:rStyle w:val="StyleUnderline"/>
        </w:rPr>
        <w:t>The meaning of “restriction” has been elaborated upon in jurisprudence</w:t>
      </w:r>
      <w:r w:rsidRPr="00801980">
        <w:rPr>
          <w:sz w:val="16"/>
        </w:rPr>
        <w:t xml:space="preserve"> concerning other WTO provisions. </w:t>
      </w:r>
      <w:r w:rsidRPr="00801980">
        <w:rPr>
          <w:rStyle w:val="StyleUnderline"/>
        </w:rPr>
        <w:t>The term “restriction” should not be given a narrow meaning</w:t>
      </w:r>
      <w:r w:rsidRPr="00801980">
        <w:rPr>
          <w:sz w:val="16"/>
        </w:rPr>
        <w:t xml:space="preserve">.68 A “disguised restriction” in the context of Article XX of the GATT 1994 has been interpreted to include “disguised discrimination in international trade”.69 In the context of Article XI and other non-discrimination provisions of the GATT 1994, it has been found that GATT disciplines on the use of restrictions are not meant to protect “trade flows”, but rather the “competitive opportunities of imported products”.70 In Argentina – Hides and Leather, the Panel found that </w:t>
      </w:r>
      <w:r w:rsidRPr="00801980">
        <w:rPr>
          <w:rStyle w:val="StyleUnderline"/>
        </w:rPr>
        <w:t>in determining whether a measure makes effective a restriction</w:t>
      </w:r>
      <w:r w:rsidRPr="00801980">
        <w:rPr>
          <w:sz w:val="16"/>
        </w:rPr>
        <w:t xml:space="preserve"> in the context of Article I, II, III and XI:1 of the GATT 1994 </w:t>
      </w:r>
      <w:r w:rsidRPr="00801980">
        <w:rPr>
          <w:rStyle w:val="StyleUnderline"/>
        </w:rPr>
        <w:t>the focus is on</w:t>
      </w:r>
      <w:r w:rsidRPr="00801980">
        <w:rPr>
          <w:sz w:val="16"/>
        </w:rPr>
        <w:t xml:space="preserve"> the </w:t>
      </w:r>
      <w:r w:rsidRPr="00801980">
        <w:rPr>
          <w:rStyle w:val="StyleUnderline"/>
        </w:rPr>
        <w:t>competitive opportunities</w:t>
      </w:r>
      <w:r w:rsidRPr="00801980">
        <w:rPr>
          <w:sz w:val="16"/>
        </w:rPr>
        <w:t xml:space="preserve"> of imported products, </w:t>
      </w:r>
      <w:r w:rsidRPr="00801980">
        <w:rPr>
          <w:rStyle w:val="StyleUnderline"/>
        </w:rPr>
        <w:t>not the trade effects</w:t>
      </w:r>
      <w:r w:rsidRPr="00801980">
        <w:rPr>
          <w:sz w:val="16"/>
        </w:rPr>
        <w:t xml:space="preserve">. That panel considered that </w:t>
      </w:r>
      <w:r w:rsidRPr="00801980">
        <w:rPr>
          <w:rStyle w:val="StyleUnderline"/>
        </w:rPr>
        <w:t>the</w:t>
      </w:r>
      <w:r w:rsidRPr="00801980">
        <w:rPr>
          <w:sz w:val="16"/>
        </w:rPr>
        <w:t xml:space="preserve"> complaining </w:t>
      </w:r>
      <w:r w:rsidRPr="00801980">
        <w:rPr>
          <w:rStyle w:val="StyleUnderline"/>
        </w:rPr>
        <w:t>party claiming the existence of a restriction need not prove actual trade effects</w:t>
      </w:r>
    </w:p>
    <w:p w14:paraId="1DDC8FE1" w14:textId="60142633" w:rsidR="009F0806" w:rsidRPr="00801980" w:rsidRDefault="009F0806" w:rsidP="009F0806">
      <w:pPr>
        <w:pStyle w:val="Heading1"/>
      </w:pPr>
      <w:r w:rsidRPr="00801980">
        <w:t>T - Legal immigration</w:t>
      </w:r>
    </w:p>
    <w:p w14:paraId="5981B669" w14:textId="334FC792" w:rsidR="009F0806" w:rsidRPr="00801980" w:rsidRDefault="009F0806" w:rsidP="0019158C">
      <w:pPr>
        <w:pStyle w:val="Heading2"/>
      </w:pPr>
      <w:r w:rsidRPr="00801980">
        <w:t>Admission</w:t>
      </w:r>
    </w:p>
    <w:p w14:paraId="087DE9FD" w14:textId="16A7F433" w:rsidR="009F0806" w:rsidRPr="00801980" w:rsidRDefault="0019158C" w:rsidP="0019158C">
      <w:pPr>
        <w:pStyle w:val="Heading3"/>
      </w:pPr>
      <w:r w:rsidRPr="00801980">
        <w:t>1NC - LPR</w:t>
      </w:r>
    </w:p>
    <w:p w14:paraId="61863C51" w14:textId="77777777" w:rsidR="009F0806" w:rsidRPr="00801980" w:rsidRDefault="009F0806" w:rsidP="009F0806">
      <w:pPr>
        <w:pStyle w:val="Heading4"/>
      </w:pPr>
      <w:bookmarkStart w:id="5" w:name="_Hlk518859615"/>
      <w:r w:rsidRPr="00801980">
        <w:t>Legal immigration means admission for lawful permanent residence</w:t>
      </w:r>
    </w:p>
    <w:p w14:paraId="75C4CC1C" w14:textId="77777777" w:rsidR="009F0806" w:rsidRPr="00801980" w:rsidRDefault="009F0806" w:rsidP="009F0806">
      <w:pPr>
        <w:rPr>
          <w:sz w:val="14"/>
        </w:rPr>
      </w:pPr>
      <w:r w:rsidRPr="00801980">
        <w:rPr>
          <w:rStyle w:val="Style13ptBold"/>
        </w:rPr>
        <w:t>Cheng et. al 4</w:t>
      </w:r>
      <w:r w:rsidRPr="00801980">
        <w:rPr>
          <w:sz w:val="14"/>
        </w:rPr>
        <w:t xml:space="preserve"> – Primary Authors: Anthony W. Cheng, Economist for the Social Security Administration; Michael L. Miller, Population Analyst for the Social Security Administration; and Secondary Authors Michael Morris, Jason P. Schultz, J. Patrick Skirvin, Danielle P. </w:t>
      </w:r>
      <w:proofErr w:type="spellStart"/>
      <w:r w:rsidRPr="00801980">
        <w:rPr>
          <w:sz w:val="14"/>
        </w:rPr>
        <w:t>Walder</w:t>
      </w:r>
      <w:proofErr w:type="spellEnd"/>
      <w:r w:rsidRPr="00801980">
        <w:rPr>
          <w:sz w:val="14"/>
        </w:rPr>
        <w:t xml:space="preserve">; and Additional Authors Robert E. Baldwin, Sharon K. Chu, Josiah M. Lynch, William M. Piet, and Lesley B. Reece, 2004(“A Stochastic Model of the Long-Range Financial Status of the OASDI Program,” Social Security Administration: Office of the Chief Actuary, September 2004, Available Online from </w:t>
      </w:r>
      <w:hyperlink r:id="rId22" w:history="1">
        <w:r w:rsidRPr="00801980">
          <w:rPr>
            <w:rStyle w:val="Hyperlink"/>
            <w:sz w:val="14"/>
          </w:rPr>
          <w:t>https://www.ssa.gov/oact/NOTES/pdf_studies/study117.pdf</w:t>
        </w:r>
      </w:hyperlink>
      <w:r w:rsidRPr="00801980">
        <w:rPr>
          <w:rStyle w:val="Hyperlink"/>
          <w:sz w:val="14"/>
        </w:rPr>
        <w:t>, Italics in original; Equations omitted)</w:t>
      </w:r>
    </w:p>
    <w:p w14:paraId="19D74277" w14:textId="77777777" w:rsidR="009F0806" w:rsidRPr="00801980" w:rsidRDefault="009F0806" w:rsidP="009F0806">
      <w:r w:rsidRPr="00801980">
        <w:rPr>
          <w:rStyle w:val="StyleUnderline"/>
          <w:i/>
        </w:rPr>
        <w:t>Legal immigration</w:t>
      </w:r>
      <w:r w:rsidRPr="00801980">
        <w:rPr>
          <w:rStyle w:val="StyleUnderline"/>
        </w:rPr>
        <w:t xml:space="preserve"> is defined as persons lawfully admitted for permanent residence into the U</w:t>
      </w:r>
      <w:r w:rsidRPr="00801980">
        <w:t xml:space="preserve">nited </w:t>
      </w:r>
      <w:r w:rsidRPr="00801980">
        <w:rPr>
          <w:rStyle w:val="StyleUnderline"/>
        </w:rPr>
        <w:t>S</w:t>
      </w:r>
      <w:r w:rsidRPr="00801980">
        <w:t xml:space="preserve">tates.7 The level of legal immigration largely depends on legislation which basically serves to define and establish limits for certain categories of immigrants. </w:t>
      </w:r>
      <w:r w:rsidRPr="00801980">
        <w:rPr>
          <w:rStyle w:val="StyleUnderline"/>
        </w:rPr>
        <w:t>The Immigration Act</w:t>
      </w:r>
      <w:r w:rsidRPr="00801980">
        <w:t xml:space="preserve"> of 1990, which is currently the legislation in force, </w:t>
      </w:r>
      <w:r w:rsidRPr="00801980">
        <w:rPr>
          <w:rStyle w:val="StyleUnderline"/>
        </w:rPr>
        <w:t>establishes limits for three classes of immigrants</w:t>
      </w:r>
      <w:r w:rsidRPr="00801980">
        <w:t xml:space="preserve">: </w:t>
      </w:r>
      <w:r w:rsidRPr="00801980">
        <w:rPr>
          <w:rStyle w:val="StyleUnderline"/>
        </w:rPr>
        <w:t>family</w:t>
      </w:r>
      <w:r w:rsidRPr="00801980">
        <w:t xml:space="preserve">-sponsored preferences, </w:t>
      </w:r>
      <w:r w:rsidRPr="00801980">
        <w:rPr>
          <w:rStyle w:val="StyleUnderline"/>
        </w:rPr>
        <w:t>employment</w:t>
      </w:r>
      <w:r w:rsidRPr="00801980">
        <w:t xml:space="preserve">-based preferences, </w:t>
      </w:r>
      <w:r w:rsidRPr="00801980">
        <w:rPr>
          <w:rStyle w:val="StyleUnderline"/>
        </w:rPr>
        <w:t>and diversity</w:t>
      </w:r>
      <w:r w:rsidRPr="00801980">
        <w:t xml:space="preserve"> immigrants. However, no numerical limits currently exist for immediate relatives of U.S. citizens.</w:t>
      </w:r>
    </w:p>
    <w:p w14:paraId="721D7F1B" w14:textId="77777777" w:rsidR="009F0806" w:rsidRPr="00801980" w:rsidRDefault="009F0806" w:rsidP="009F0806">
      <w:r w:rsidRPr="00801980">
        <w:t>Historical data for legal U.S. immigration for years 1901 through 2002 are from the U.S. Citizenship and Immigration Services.8 Legal immigration averaged nearly one million per year from 1900 through 1914, then decreased substantially to about 23,000 in 1933. Since the mid-1940s, legal immigration increased steadily to over one million in 2002.</w:t>
      </w:r>
    </w:p>
    <w:p w14:paraId="70A231A1" w14:textId="77777777" w:rsidR="009F0806" w:rsidRPr="00801980" w:rsidRDefault="009F0806" w:rsidP="009F0806">
      <w:r w:rsidRPr="00801980">
        <w:t xml:space="preserve">An </w:t>
      </w:r>
      <w:proofErr w:type="gramStart"/>
      <w:r w:rsidRPr="00801980">
        <w:t>ARMA(</w:t>
      </w:r>
      <w:proofErr w:type="gramEnd"/>
      <w:r w:rsidRPr="00801980">
        <w:t xml:space="preserve">4,1) equation was selected and parameters were estimated using the entire range of historical data. The R-squared value was 0.92. Figure II.2 presents the actual and fitted values. The modified equation is: (3) In this equation, </w:t>
      </w:r>
      <w:proofErr w:type="spellStart"/>
      <w:r w:rsidRPr="00801980">
        <w:t>IMt</w:t>
      </w:r>
      <w:proofErr w:type="spellEnd"/>
      <w:r w:rsidRPr="00801980">
        <w:t xml:space="preserve"> represents the annual level of legal immigration in year t; represents the projected level of legal immigration from the TR04II in year t; </w:t>
      </w:r>
      <w:proofErr w:type="spellStart"/>
      <w:r w:rsidRPr="00801980">
        <w:t>imt</w:t>
      </w:r>
      <w:proofErr w:type="spellEnd"/>
      <w:r w:rsidRPr="00801980">
        <w:t xml:space="preserve"> represents the deviation of the annual level of legal immigration from the TR04II value in year t; and </w:t>
      </w:r>
      <w:proofErr w:type="spellStart"/>
      <w:r w:rsidRPr="00801980">
        <w:t>εt</w:t>
      </w:r>
      <w:proofErr w:type="spellEnd"/>
      <w:r w:rsidRPr="00801980">
        <w:t xml:space="preserve"> represents the random error in year t.</w:t>
      </w:r>
    </w:p>
    <w:p w14:paraId="1956F363" w14:textId="77777777" w:rsidR="009F0806" w:rsidRPr="00801980" w:rsidRDefault="009F0806" w:rsidP="009F0806">
      <w:r w:rsidRPr="00801980">
        <w:t>2. Legal Emigration</w:t>
      </w:r>
    </w:p>
    <w:p w14:paraId="37C3E738" w14:textId="77777777" w:rsidR="009F0806" w:rsidRPr="00801980" w:rsidRDefault="009F0806" w:rsidP="009F0806">
      <w:r w:rsidRPr="00801980">
        <w:t xml:space="preserve">Legal emigration is defined as the number of persons who lawfully leave the United </w:t>
      </w:r>
      <w:proofErr w:type="gramStart"/>
      <w:r w:rsidRPr="00801980">
        <w:t>States, and</w:t>
      </w:r>
      <w:proofErr w:type="gramEnd"/>
      <w:r w:rsidRPr="00801980">
        <w:t xml:space="preserve"> are no longer considered to be a part of the Social Security program. Although annual emigration data are not collected in the United States, the U.S. Census Bureau estimates that the level of emigration for the past century roughly totaled one-fourth of the level of legal immigration. Using the Census estimates as an approximate guide, the parameters of Equation (3) are multiplied by one-fourth.9 The modified equation is: (4) In this equation, </w:t>
      </w:r>
      <w:proofErr w:type="spellStart"/>
      <w:r w:rsidRPr="00801980">
        <w:t>EMt</w:t>
      </w:r>
      <w:proofErr w:type="spellEnd"/>
      <w:r w:rsidRPr="00801980">
        <w:t xml:space="preserve"> represents the annual level of legal emigration in year t; represents the projected annual level of legal emigration from the TR04II in year t; </w:t>
      </w:r>
      <w:proofErr w:type="spellStart"/>
      <w:r w:rsidRPr="00801980">
        <w:t>emt</w:t>
      </w:r>
      <w:proofErr w:type="spellEnd"/>
      <w:r w:rsidRPr="00801980">
        <w:t xml:space="preserve"> represents the deviation of the annual level of legal emigration from the TR04II value in year t; and </w:t>
      </w:r>
      <w:proofErr w:type="spellStart"/>
      <w:r w:rsidRPr="00801980">
        <w:t>εt</w:t>
      </w:r>
      <w:proofErr w:type="spellEnd"/>
      <w:r w:rsidRPr="00801980">
        <w:t xml:space="preserve"> represents the random error in year t.</w:t>
      </w:r>
    </w:p>
    <w:p w14:paraId="718A2968" w14:textId="77777777" w:rsidR="009F0806" w:rsidRPr="00801980" w:rsidRDefault="009F0806" w:rsidP="009F0806">
      <w:r w:rsidRPr="00801980">
        <w:t>3. Net Other Immigration</w:t>
      </w:r>
    </w:p>
    <w:p w14:paraId="5C63615B" w14:textId="77777777" w:rsidR="009F0806" w:rsidRPr="00801980" w:rsidRDefault="009F0806" w:rsidP="009F0806">
      <w:r w:rsidRPr="00801980">
        <w:rPr>
          <w:rStyle w:val="StyleUnderline"/>
          <w:i/>
        </w:rPr>
        <w:t>Net other immigration</w:t>
      </w:r>
      <w:r w:rsidRPr="00801980">
        <w:rPr>
          <w:rStyle w:val="StyleUnderline"/>
        </w:rPr>
        <w:t xml:space="preserve"> is defined as</w:t>
      </w:r>
      <w:r w:rsidRPr="00801980">
        <w:t xml:space="preserve"> the annual flow of </w:t>
      </w:r>
      <w:r w:rsidRPr="00801980">
        <w:rPr>
          <w:rStyle w:val="StyleUnderline"/>
        </w:rPr>
        <w:t>persons</w:t>
      </w:r>
      <w:r w:rsidRPr="00801980">
        <w:t xml:space="preserve"> into the United States minus the annual flow of persons out of the United States </w:t>
      </w:r>
      <w:r w:rsidRPr="00801980">
        <w:rPr>
          <w:rStyle w:val="StyleUnderline"/>
        </w:rPr>
        <w:t>who do not meet the above definition of legal immigration</w:t>
      </w:r>
      <w:r w:rsidRPr="00801980">
        <w:t xml:space="preserve"> or legal emigration. Thus, </w:t>
      </w:r>
      <w:r w:rsidRPr="00801980">
        <w:rPr>
          <w:rStyle w:val="StyleUnderline"/>
        </w:rPr>
        <w:t>net other immigration includes unauthorized persons and those not seeking permanent residence</w:t>
      </w:r>
      <w:r w:rsidRPr="00801980">
        <w:t>.</w:t>
      </w:r>
    </w:p>
    <w:p w14:paraId="6B9AD385" w14:textId="77777777" w:rsidR="009F0806" w:rsidRPr="00801980" w:rsidRDefault="009F0806" w:rsidP="009F0806"/>
    <w:bookmarkEnd w:id="5"/>
    <w:p w14:paraId="2DB19200" w14:textId="77777777" w:rsidR="009F0806" w:rsidRPr="00801980" w:rsidRDefault="009F0806" w:rsidP="009F0806">
      <w:pPr>
        <w:pStyle w:val="Heading4"/>
      </w:pPr>
      <w:r w:rsidRPr="00801980">
        <w:t>Restrictions govern quantity, type, and terms of admission</w:t>
      </w:r>
    </w:p>
    <w:p w14:paraId="103AC712" w14:textId="77777777" w:rsidR="009F0806" w:rsidRPr="00801980" w:rsidRDefault="009F0806" w:rsidP="009F0806">
      <w:pPr>
        <w:rPr>
          <w:sz w:val="16"/>
        </w:rPr>
      </w:pPr>
      <w:r w:rsidRPr="00801980">
        <w:rPr>
          <w:rStyle w:val="Style13ptBold"/>
        </w:rPr>
        <w:t>Posner and Cox 6</w:t>
      </w:r>
      <w:r w:rsidRPr="00801980">
        <w:rPr>
          <w:sz w:val="16"/>
        </w:rPr>
        <w:t xml:space="preserve"> – Eric A. Posner, American law professor at the University of Chicago Law School; and Adam B. Cox, Robert A. Kindler Professor of Law at NYU, 2006 (“The Second-Order Structure of Immigration Law,” University of Chicago Law School’s </w:t>
      </w:r>
      <w:r w:rsidRPr="00801980">
        <w:rPr>
          <w:i/>
          <w:sz w:val="16"/>
        </w:rPr>
        <w:t>Chicago Unbound</w:t>
      </w:r>
      <w:r w:rsidRPr="00801980">
        <w:rPr>
          <w:sz w:val="16"/>
        </w:rPr>
        <w:t xml:space="preserve">, 2006, Available Online from </w:t>
      </w:r>
      <w:hyperlink r:id="rId23" w:history="1">
        <w:r w:rsidRPr="00801980">
          <w:rPr>
            <w:rStyle w:val="Hyperlink"/>
            <w:sz w:val="16"/>
          </w:rPr>
          <w:t>https://chicagounbound.uchicago.edu/cgi/viewcontent.cgi?article=1571&amp;context=law_and_economics</w:t>
        </w:r>
      </w:hyperlink>
      <w:r w:rsidRPr="00801980">
        <w:rPr>
          <w:sz w:val="16"/>
        </w:rPr>
        <w:t>, Accessed 7-10-2018) ***Italics in Original***</w:t>
      </w:r>
    </w:p>
    <w:p w14:paraId="39F3B270" w14:textId="77777777" w:rsidR="009F0806" w:rsidRPr="00801980" w:rsidRDefault="009F0806" w:rsidP="009F0806">
      <w:r w:rsidRPr="00801980">
        <w:t>A central goal of</w:t>
      </w:r>
      <w:r w:rsidRPr="00801980">
        <w:rPr>
          <w:rStyle w:val="StyleUnderline"/>
        </w:rPr>
        <w:t xml:space="preserve"> immigration</w:t>
      </w:r>
      <w:r w:rsidRPr="00801980">
        <w:t xml:space="preserve"> policy for all states </w:t>
      </w:r>
      <w:r w:rsidRPr="00801980">
        <w:rPr>
          <w:rStyle w:val="StyleUnderline"/>
        </w:rPr>
        <w:t>is</w:t>
      </w:r>
      <w:r w:rsidRPr="00801980">
        <w:t xml:space="preserve">, at a very high level of abstraction, to expand the polity by admitting desirable people.13 Nonetheless, states have different attitudes about which potential immigrants are desirable under various circumstances. These differences lead states’ first-order </w:t>
      </w:r>
      <w:r w:rsidRPr="00801980">
        <w:rPr>
          <w:rStyle w:val="StyleUnderline"/>
        </w:rPr>
        <w:t xml:space="preserve">policy preferences </w:t>
      </w:r>
      <w:r w:rsidRPr="00801980">
        <w:t xml:space="preserve">to </w:t>
      </w:r>
      <w:r w:rsidRPr="00801980">
        <w:rPr>
          <w:rStyle w:val="StyleUnderline"/>
        </w:rPr>
        <w:t>diverge along</w:t>
      </w:r>
      <w:r w:rsidRPr="00801980">
        <w:t xml:space="preserve"> three main dimensions: with respect to the </w:t>
      </w:r>
      <w:r w:rsidRPr="00801980">
        <w:rPr>
          <w:rStyle w:val="StyleUnderline"/>
        </w:rPr>
        <w:t>quantity</w:t>
      </w:r>
      <w:r w:rsidRPr="00801980">
        <w:t xml:space="preserve"> of immigrants, the </w:t>
      </w:r>
      <w:r w:rsidRPr="00801980">
        <w:rPr>
          <w:rStyle w:val="StyleUnderline"/>
        </w:rPr>
        <w:t>type</w:t>
      </w:r>
      <w:r w:rsidRPr="00801980">
        <w:t xml:space="preserve"> of immigrants, </w:t>
      </w:r>
      <w:r w:rsidRPr="00801980">
        <w:rPr>
          <w:rStyle w:val="StyleUnderline"/>
        </w:rPr>
        <w:t>and the terms of admission</w:t>
      </w:r>
      <w:r w:rsidRPr="00801980">
        <w:t>.14</w:t>
      </w:r>
    </w:p>
    <w:p w14:paraId="551155AB" w14:textId="77777777" w:rsidR="009F0806" w:rsidRPr="00801980" w:rsidRDefault="009F0806" w:rsidP="009F0806">
      <w:r w:rsidRPr="00801980">
        <w:rPr>
          <w:rStyle w:val="StyleUnderline"/>
          <w:i/>
        </w:rPr>
        <w:t>Quantity</w:t>
      </w:r>
      <w:r w:rsidRPr="00801980">
        <w:rPr>
          <w:rStyle w:val="StyleUnderline"/>
        </w:rPr>
        <w:t xml:space="preserve">. States can choose </w:t>
      </w:r>
      <w:r w:rsidRPr="00801980">
        <w:t xml:space="preserve">a range of </w:t>
      </w:r>
      <w:r w:rsidRPr="00801980">
        <w:rPr>
          <w:rStyle w:val="StyleUnderline"/>
        </w:rPr>
        <w:t>numerical restrictions</w:t>
      </w:r>
      <w:r w:rsidRPr="00801980">
        <w:t xml:space="preserve">. At one extreme, a state permits no immigration; at the other extreme, a state permits unlimited immigration.15 Nearly all states choose intermediate points, but there is still a great deal of variation. Prior to the twentieth century, the United States had no formal numerical limits; beginning in 1921, the United States imposed an immigration ceiling of 350,000 on the Eastern Hemisphere.16 Over time, that ceiling ranged from 150,000 (in 1927) to 700,000 (in 1990) and since 1965 has covered the entire globe.17 Because of exceptions to the ceilings, actual immigration has been somewhat higher; for example, in 2004 legal immigration exceeded 946,000.18 By comparison, legal immigration in the same year was 202,300 in Germany, 175,200 in France, 88,300 in Japan, 235,800 in Canada, and 266,500 in the United Kingdom.19 </w:t>
      </w:r>
    </w:p>
    <w:p w14:paraId="151058F1" w14:textId="77777777" w:rsidR="009F0806" w:rsidRPr="00801980" w:rsidRDefault="009F0806" w:rsidP="009F0806">
      <w:r w:rsidRPr="00801980">
        <w:t>Quantity restrictions can take various forms. As noted above, the U.S. federal government placed few formal restrictions on immigration prior to the 1870s.20 During this period, the government often took steps to increase the size of the immigrant flow.21 Even after the federal government began to place statutory limits on the types of immigrants who could enter, it did not place numerical restrictions on the overall size of the immigrant flow. The first statutory limits on the annual flow of immigrants were not adopted until shortly after World War I.22 These initially temporary limits were codified in the national origins quota system a few years later, but even these quota laws applied only to the Eastern Hemisphere.23 Only in the last forty years has the United States established relatively rigid global numerical restrictions on the annual number of immigrants the country will admit.24</w:t>
      </w:r>
    </w:p>
    <w:p w14:paraId="2F30C488" w14:textId="77777777" w:rsidR="009F0806" w:rsidRPr="00801980" w:rsidRDefault="009F0806" w:rsidP="009F0806">
      <w:r w:rsidRPr="00801980">
        <w:rPr>
          <w:rStyle w:val="StyleUnderline"/>
          <w:i/>
        </w:rPr>
        <w:t>Type</w:t>
      </w:r>
      <w:r w:rsidRPr="00801980">
        <w:rPr>
          <w:rStyle w:val="StyleUnderline"/>
        </w:rPr>
        <w:t>. States also regulate the type of person who may immigrate</w:t>
      </w:r>
      <w:r w:rsidRPr="00801980">
        <w:t>. Some states use a point system that favors applicants with desired characteristics.25 These typically include the ability to speak the native language, work skills, educational achievement, and propensity to obey the law. For example, Canada awards points to applicants who are highly educated; who speak English and French proficiently; who have work experience; who are between twenty-one and forty-nine years old; who have arranged for employment in Canada; and (under the category of “adaptability”) who have an educated spouse or partner, have had prior work experience in Canada, or have a family relation in Canada.26 The United States places more weight on family relationship, though it too favors immigrants who have desired work skills.27 Before it imposed numerical restrictions, the United States did not have such elaborate and specific criteria for type, but it would be a mistake to think that the type of immigrant is a new concern. The Alien and Sedition Acts passed by the first Congress permitted the deportation of disloyal or subversive aliens,28 and many states in the post-founding era had laws that permitted the expulsion (from state territory) of public charges and criminals.29 Starting in 1875, Congress passed laws designed to exclude noncitizens on the basis of race (initially Chinese, then covering noncitizens from most of East and South Asia) and later on the basis of national origin (disfavoring, for example, southern Europeans).30 Today, the United States treats a criminal record as an important indication that a person is of an undesired type.31</w:t>
      </w:r>
    </w:p>
    <w:p w14:paraId="7CF06AF9" w14:textId="77777777" w:rsidR="009F0806" w:rsidRPr="00801980" w:rsidRDefault="009F0806" w:rsidP="009F0806">
      <w:r w:rsidRPr="00801980">
        <w:rPr>
          <w:rStyle w:val="StyleUnderline"/>
          <w:i/>
        </w:rPr>
        <w:t>Terms of admission</w:t>
      </w:r>
      <w:r w:rsidRPr="00801980">
        <w:rPr>
          <w:rStyle w:val="StyleUnderline"/>
        </w:rPr>
        <w:t>. States also differ in the status that they confer on those permitted to immigrate</w:t>
      </w:r>
      <w:r w:rsidRPr="00801980">
        <w:t xml:space="preserve">. At one extreme, a state may confer full citizenship on an immigrant; at the other extreme, a state may permanently deny an immigrant the legal incidents of citizenship. For example, while the United States places substantial constraints on the numbers and types of immigrants it admits, today it places relatively few conditions on their terms of admission. Most noncitizens admitted to lawful permanent residence in the United States have a relatively easy path to citizenship.32 They must live in the country for five years before becoming eligible to naturalize, but this is nearly the only meaningful condition they must satisfy.33 Many other states have been less welcoming. In Germany, for example, a guest worker system under which resident workers (and their children) were ineligible for citizenship was the norm for much of the twentieth century.34 Moreover, the naturalization requirements have not always been so easy to satisfy in the United States. Until 1952, the United States restricted naturalization </w:t>
      </w:r>
      <w:proofErr w:type="gramStart"/>
      <w:r w:rsidRPr="00801980">
        <w:t>on the basis of</w:t>
      </w:r>
      <w:proofErr w:type="gramEnd"/>
      <w:r w:rsidRPr="00801980">
        <w:t xml:space="preserve"> race, which had the effect of permanently depriving some immigrants of access to full membership in the political community.35</w:t>
      </w:r>
    </w:p>
    <w:p w14:paraId="2E44BCEE" w14:textId="77777777" w:rsidR="009F0806" w:rsidRPr="00801980" w:rsidRDefault="009F0806" w:rsidP="009F0806">
      <w:r w:rsidRPr="00801980">
        <w:t xml:space="preserve">We should be clear that </w:t>
      </w:r>
      <w:r w:rsidRPr="00801980">
        <w:rPr>
          <w:rStyle w:val="StyleUnderline"/>
        </w:rPr>
        <w:t>we describe</w:t>
      </w:r>
      <w:r w:rsidRPr="00801980">
        <w:t xml:space="preserve"> here </w:t>
      </w:r>
      <w:r w:rsidRPr="00801980">
        <w:rPr>
          <w:rStyle w:val="StyleUnderline"/>
        </w:rPr>
        <w:t>only the immigrant admission system</w:t>
      </w:r>
      <w:r w:rsidRPr="00801980">
        <w:t xml:space="preserve"> in the United States, </w:t>
      </w:r>
      <w:r w:rsidRPr="00801980">
        <w:rPr>
          <w:rStyle w:val="StyleUnderline"/>
        </w:rPr>
        <w:t>not the system used to admit nonimmigrants</w:t>
      </w:r>
      <w:r w:rsidRPr="00801980">
        <w:t xml:space="preserve">. </w:t>
      </w:r>
      <w:r w:rsidRPr="00801980">
        <w:rPr>
          <w:rStyle w:val="StyleUnderline"/>
        </w:rPr>
        <w:t>Nonimmigrants are those noncitizens admitted for a temporary period</w:t>
      </w:r>
      <w:r w:rsidRPr="00801980">
        <w:t xml:space="preserve">, such as tourists or employees who receive temporary authorization to work in the country.36 Immigrants, by contrast, are admitted to permanent residence in the country—residence that is not contingent on retaining employment, learning English, and so forth—and are on a path to eventual citizenship. (For that </w:t>
      </w:r>
      <w:proofErr w:type="gramStart"/>
      <w:r w:rsidRPr="00801980">
        <w:t>reason</w:t>
      </w:r>
      <w:proofErr w:type="gramEnd"/>
      <w:r w:rsidRPr="00801980">
        <w:t xml:space="preserve"> admitted immigrants are typically referred to as “lawful permanent residents”). We focus on the structure of the immigrant system, because our interest here is in the system that the state uses to select those in the immigrant pool whom it considers desirable to add to the country’s population and eventually to the citizenry.37 As we explain below, however, a state might choose to use a temporary immigration system—such as a guest worker program—as a screening mechanism for potential permanent immigrants.38</w:t>
      </w:r>
    </w:p>
    <w:p w14:paraId="3B6A78B9" w14:textId="444FF8EE" w:rsidR="009F0806" w:rsidRPr="00801980" w:rsidRDefault="009F0806" w:rsidP="009F0806">
      <w:r w:rsidRPr="00801980">
        <w:t>This highlights one last important point about first-order preferences—a point that foreshadows the following discussion on second-order design. Though</w:t>
      </w:r>
      <w:r w:rsidRPr="00801980">
        <w:rPr>
          <w:rStyle w:val="StyleUnderline"/>
        </w:rPr>
        <w:t xml:space="preserve"> restrictions concerning immigrant numbers, types, and terms of admission </w:t>
      </w:r>
      <w:r w:rsidRPr="00801980">
        <w:t xml:space="preserve">often reflect a state’s first-order preferences, they need not always do so. Because such restrictions </w:t>
      </w:r>
      <w:r w:rsidRPr="00801980">
        <w:rPr>
          <w:rStyle w:val="StyleUnderline"/>
        </w:rPr>
        <w:t xml:space="preserve">are </w:t>
      </w:r>
      <w:r w:rsidRPr="00801980">
        <w:t xml:space="preserve">closely </w:t>
      </w:r>
      <w:r w:rsidRPr="00801980">
        <w:rPr>
          <w:rStyle w:val="StyleUnderline"/>
        </w:rPr>
        <w:t>interrelated</w:t>
      </w:r>
      <w:r w:rsidRPr="00801980">
        <w:t xml:space="preserve">, a restriction along one dimension can be used as an instrument to advance a different first-order preference. Restrictions on terms of admission are, as we note above, one example of this. Numerical restrictions offer another example: they can reflect a first-order </w:t>
      </w:r>
      <w:proofErr w:type="gramStart"/>
      <w:r w:rsidRPr="00801980">
        <w:t>preference, but</w:t>
      </w:r>
      <w:proofErr w:type="gramEnd"/>
      <w:r w:rsidRPr="00801980">
        <w:t xml:space="preserve"> can also be used as a second-order mechanism to control the types of immigrants (and vice versa). The national origins quota system that Congress enacted in 1924 was designed to do just this: the quota law’s formula was intended to constrict the flow of immigrants from southern and eastern Europe, whom Congress saw as racially inferior to their western and northern European counterparts.39</w:t>
      </w:r>
    </w:p>
    <w:p w14:paraId="7EA63442" w14:textId="77777777" w:rsidR="009F0806" w:rsidRPr="00801980" w:rsidRDefault="009F0806" w:rsidP="009F0806"/>
    <w:p w14:paraId="49DD15EC" w14:textId="21E317AB" w:rsidR="009F0806" w:rsidRPr="00801980" w:rsidRDefault="009F0806" w:rsidP="0019158C">
      <w:pPr>
        <w:pStyle w:val="Heading3"/>
      </w:pPr>
      <w:r w:rsidRPr="00801980">
        <w:t>2</w:t>
      </w:r>
      <w:r w:rsidR="00113112" w:rsidRPr="00801980">
        <w:t xml:space="preserve">NC </w:t>
      </w:r>
      <w:r w:rsidRPr="00801980">
        <w:t xml:space="preserve">– </w:t>
      </w:r>
      <w:r w:rsidR="0019158C" w:rsidRPr="00801980">
        <w:t>Immigrant/Immigration</w:t>
      </w:r>
    </w:p>
    <w:p w14:paraId="419EDBA5" w14:textId="77777777" w:rsidR="009F0806" w:rsidRPr="00801980" w:rsidRDefault="009F0806" w:rsidP="009F0806">
      <w:pPr>
        <w:pStyle w:val="Heading4"/>
      </w:pPr>
      <w:r w:rsidRPr="00801980">
        <w:t xml:space="preserve">The plan governs </w:t>
      </w:r>
      <w:r w:rsidRPr="00801980">
        <w:rPr>
          <w:u w:val="single"/>
        </w:rPr>
        <w:t>immigrant</w:t>
      </w:r>
      <w:r w:rsidRPr="00801980">
        <w:t xml:space="preserve"> policy – not </w:t>
      </w:r>
      <w:r w:rsidRPr="00801980">
        <w:rPr>
          <w:u w:val="single"/>
        </w:rPr>
        <w:t>immigration</w:t>
      </w:r>
      <w:r w:rsidRPr="00801980">
        <w:t xml:space="preserve"> policy – that’s extremely unlimiting and undermines cohesive negative ground</w:t>
      </w:r>
    </w:p>
    <w:p w14:paraId="065D2BC7" w14:textId="77777777" w:rsidR="009F0806" w:rsidRPr="00801980" w:rsidRDefault="009F0806" w:rsidP="009F0806">
      <w:pPr>
        <w:rPr>
          <w:b/>
        </w:rPr>
      </w:pPr>
      <w:r w:rsidRPr="00801980">
        <w:rPr>
          <w:rStyle w:val="Style13ptBold"/>
        </w:rPr>
        <w:t>Passel and Fix, 94</w:t>
      </w:r>
      <w:r w:rsidRPr="00801980">
        <w:rPr>
          <w:b/>
        </w:rPr>
        <w:t xml:space="preserve"> </w:t>
      </w:r>
      <w:r w:rsidRPr="00801980">
        <w:t xml:space="preserve">- Jeffrey S. Passel is Director, Program for Research for Immigration Policy, The Urban Institute, Washington, D.C.; Michael Fix is Director, Immigrant Policy Program, The Urban Institute, Washington, D.C (“Immigration and Immigrants: Setting the Record Straight” 5/1, </w:t>
      </w:r>
      <w:hyperlink r:id="rId24" w:anchor="II" w:history="1">
        <w:r w:rsidRPr="00801980">
          <w:rPr>
            <w:rStyle w:val="Hyperlink"/>
          </w:rPr>
          <w:t>http://webarchive.urban.org/publications/305184.html#II</w:t>
        </w:r>
      </w:hyperlink>
      <w:r w:rsidRPr="00801980">
        <w:t xml:space="preserve"> </w:t>
      </w:r>
      <w:r w:rsidRPr="00801980">
        <w:rPr>
          <w:b/>
        </w:rPr>
        <w:t>Italics and bold in the original</w:t>
      </w:r>
    </w:p>
    <w:p w14:paraId="3F6514CF" w14:textId="77777777" w:rsidR="009F0806" w:rsidRPr="00801980" w:rsidRDefault="009F0806" w:rsidP="009F0806"/>
    <w:p w14:paraId="23DC26C9" w14:textId="77777777" w:rsidR="009F0806" w:rsidRPr="00801980" w:rsidRDefault="009F0806" w:rsidP="009F0806">
      <w:pPr>
        <w:shd w:val="clear" w:color="auto" w:fill="FFFFFF"/>
        <w:rPr>
          <w:rFonts w:asciiTheme="minorHAnsi" w:eastAsia="Times New Roman" w:hAnsiTheme="minorHAnsi" w:cstheme="minorHAnsi"/>
          <w:color w:val="000000"/>
        </w:rPr>
      </w:pPr>
      <w:r w:rsidRPr="00801980">
        <w:rPr>
          <w:rFonts w:asciiTheme="minorHAnsi" w:eastAsia="Times New Roman" w:hAnsiTheme="minorHAnsi" w:cstheme="minorHAnsi"/>
          <w:b/>
          <w:bCs/>
          <w:color w:val="000000"/>
          <w:u w:val="single"/>
        </w:rPr>
        <w:t>Immigration policy involves three fundamentally different sets of laws</w:t>
      </w:r>
      <w:r w:rsidRPr="00801980">
        <w:rPr>
          <w:rFonts w:asciiTheme="minorHAnsi" w:eastAsia="Times New Roman" w:hAnsiTheme="minorHAnsi" w:cstheme="minorHAnsi"/>
          <w:b/>
          <w:bCs/>
          <w:color w:val="000000"/>
        </w:rPr>
        <w:t>, regulations, and institutions—</w:t>
      </w:r>
      <w:r w:rsidRPr="00801980">
        <w:rPr>
          <w:rFonts w:asciiTheme="minorHAnsi" w:eastAsia="Times New Roman" w:hAnsiTheme="minorHAnsi" w:cstheme="minorHAnsi"/>
          <w:b/>
          <w:bCs/>
          <w:color w:val="000000"/>
          <w:u w:val="single"/>
        </w:rPr>
        <w:t>those that govern legal immigration, those that govern humanitarian admissions (refugees and asylees), and those that control illegal entry</w:t>
      </w:r>
      <w:r w:rsidRPr="00801980">
        <w:rPr>
          <w:rFonts w:asciiTheme="minorHAnsi" w:eastAsia="Times New Roman" w:hAnsiTheme="minorHAnsi" w:cstheme="minorHAnsi"/>
          <w:color w:val="000000"/>
        </w:rPr>
        <w:t>. Important distinctions between these separate and distinct domains have frequently been lost in the current debate over immigration policy.</w:t>
      </w:r>
    </w:p>
    <w:p w14:paraId="4FC8C1D6" w14:textId="77777777" w:rsidR="009F0806" w:rsidRPr="00801980" w:rsidRDefault="009F0806" w:rsidP="009F0806">
      <w:pPr>
        <w:shd w:val="clear" w:color="auto" w:fill="FFFFFF"/>
        <w:rPr>
          <w:rFonts w:asciiTheme="minorHAnsi" w:eastAsia="Times New Roman" w:hAnsiTheme="minorHAnsi" w:cstheme="minorHAnsi"/>
          <w:color w:val="000000"/>
        </w:rPr>
      </w:pPr>
      <w:r w:rsidRPr="00801980">
        <w:rPr>
          <w:rFonts w:asciiTheme="minorHAnsi" w:eastAsia="Times New Roman" w:hAnsiTheme="minorHAnsi" w:cstheme="minorHAnsi"/>
          <w:b/>
          <w:bCs/>
          <w:color w:val="000000"/>
        </w:rPr>
        <w:t>U.S. immigration policy is governed by five broad goals:</w:t>
      </w:r>
      <w:r w:rsidRPr="00801980">
        <w:rPr>
          <w:rFonts w:asciiTheme="minorHAnsi" w:eastAsia="Times New Roman" w:hAnsiTheme="minorHAnsi" w:cstheme="minorHAnsi"/>
          <w:color w:val="000000"/>
        </w:rPr>
        <w:t> (1) the </w:t>
      </w:r>
      <w:r w:rsidRPr="00801980">
        <w:rPr>
          <w:rFonts w:asciiTheme="minorHAnsi" w:eastAsia="Times New Roman" w:hAnsiTheme="minorHAnsi" w:cstheme="minorHAnsi"/>
          <w:i/>
          <w:iCs/>
          <w:color w:val="000000"/>
        </w:rPr>
        <w:t>social</w:t>
      </w:r>
      <w:r w:rsidRPr="00801980">
        <w:rPr>
          <w:rFonts w:asciiTheme="minorHAnsi" w:eastAsia="Times New Roman" w:hAnsiTheme="minorHAnsi" w:cstheme="minorHAnsi"/>
          <w:color w:val="000000"/>
        </w:rPr>
        <w:t> goal of family unification, (2) the </w:t>
      </w:r>
      <w:r w:rsidRPr="00801980">
        <w:rPr>
          <w:rFonts w:asciiTheme="minorHAnsi" w:eastAsia="Times New Roman" w:hAnsiTheme="minorHAnsi" w:cstheme="minorHAnsi"/>
          <w:i/>
          <w:iCs/>
          <w:color w:val="000000"/>
        </w:rPr>
        <w:t>economic</w:t>
      </w:r>
      <w:r w:rsidRPr="00801980">
        <w:rPr>
          <w:rFonts w:asciiTheme="minorHAnsi" w:eastAsia="Times New Roman" w:hAnsiTheme="minorHAnsi" w:cstheme="minorHAnsi"/>
          <w:color w:val="000000"/>
        </w:rPr>
        <w:t> goal of increasing U.S. productivity and standard of living, (3) the </w:t>
      </w:r>
      <w:r w:rsidRPr="00801980">
        <w:rPr>
          <w:rFonts w:asciiTheme="minorHAnsi" w:eastAsia="Times New Roman" w:hAnsiTheme="minorHAnsi" w:cstheme="minorHAnsi"/>
          <w:i/>
          <w:iCs/>
          <w:color w:val="000000"/>
        </w:rPr>
        <w:t>cultural</w:t>
      </w:r>
      <w:r w:rsidRPr="00801980">
        <w:rPr>
          <w:rFonts w:asciiTheme="minorHAnsi" w:eastAsia="Times New Roman" w:hAnsiTheme="minorHAnsi" w:cstheme="minorHAnsi"/>
          <w:color w:val="000000"/>
        </w:rPr>
        <w:t> goal of promoting diversity, (4) the </w:t>
      </w:r>
      <w:r w:rsidRPr="00801980">
        <w:rPr>
          <w:rFonts w:asciiTheme="minorHAnsi" w:eastAsia="Times New Roman" w:hAnsiTheme="minorHAnsi" w:cstheme="minorHAnsi"/>
          <w:i/>
          <w:iCs/>
          <w:color w:val="000000"/>
        </w:rPr>
        <w:t>moral</w:t>
      </w:r>
      <w:r w:rsidRPr="00801980">
        <w:rPr>
          <w:rFonts w:asciiTheme="minorHAnsi" w:eastAsia="Times New Roman" w:hAnsiTheme="minorHAnsi" w:cstheme="minorHAnsi"/>
          <w:color w:val="000000"/>
        </w:rPr>
        <w:t> goal of promoting human rights, and (5) the </w:t>
      </w:r>
      <w:r w:rsidRPr="00801980">
        <w:rPr>
          <w:rFonts w:asciiTheme="minorHAnsi" w:eastAsia="Times New Roman" w:hAnsiTheme="minorHAnsi" w:cstheme="minorHAnsi"/>
          <w:i/>
          <w:iCs/>
          <w:color w:val="000000"/>
        </w:rPr>
        <w:t>national and economic security goal</w:t>
      </w:r>
      <w:r w:rsidRPr="00801980">
        <w:rPr>
          <w:rFonts w:asciiTheme="minorHAnsi" w:eastAsia="Times New Roman" w:hAnsiTheme="minorHAnsi" w:cstheme="minorHAnsi"/>
          <w:color w:val="000000"/>
        </w:rPr>
        <w:t> of preventing illegal immigration. Critiques of immigration often overlook the non-economic goals.</w:t>
      </w:r>
    </w:p>
    <w:p w14:paraId="63C12042" w14:textId="77777777" w:rsidR="009F0806" w:rsidRPr="00801980" w:rsidRDefault="009F0806" w:rsidP="009F0806">
      <w:pPr>
        <w:shd w:val="clear" w:color="auto" w:fill="FFFFFF"/>
        <w:rPr>
          <w:rFonts w:asciiTheme="minorHAnsi" w:eastAsia="Times New Roman" w:hAnsiTheme="minorHAnsi" w:cstheme="minorHAnsi"/>
          <w:color w:val="000000"/>
        </w:rPr>
      </w:pPr>
      <w:r w:rsidRPr="00801980">
        <w:rPr>
          <w:rFonts w:asciiTheme="minorHAnsi" w:eastAsia="Times New Roman" w:hAnsiTheme="minorHAnsi" w:cstheme="minorHAnsi"/>
          <w:b/>
          <w:bCs/>
          <w:color w:val="000000"/>
        </w:rPr>
        <w:t>The policy context encompasses not just the nation's </w:t>
      </w:r>
      <w:r w:rsidRPr="00801980">
        <w:rPr>
          <w:rFonts w:asciiTheme="minorHAnsi" w:eastAsia="Times New Roman" w:hAnsiTheme="minorHAnsi" w:cstheme="minorHAnsi"/>
          <w:b/>
          <w:bCs/>
          <w:i/>
          <w:iCs/>
          <w:color w:val="000000"/>
          <w:u w:val="single"/>
        </w:rPr>
        <w:t>immigration</w:t>
      </w:r>
      <w:r w:rsidRPr="00801980">
        <w:rPr>
          <w:rFonts w:asciiTheme="minorHAnsi" w:eastAsia="Times New Roman" w:hAnsiTheme="minorHAnsi" w:cstheme="minorHAnsi"/>
          <w:b/>
          <w:bCs/>
          <w:color w:val="000000"/>
          <w:u w:val="single"/>
        </w:rPr>
        <w:t> policies</w:t>
      </w:r>
      <w:r w:rsidRPr="00801980">
        <w:rPr>
          <w:rFonts w:asciiTheme="minorHAnsi" w:eastAsia="Times New Roman" w:hAnsiTheme="minorHAnsi" w:cstheme="minorHAnsi"/>
          <w:b/>
          <w:bCs/>
          <w:color w:val="000000"/>
        </w:rPr>
        <w:t xml:space="preserve">, which </w:t>
      </w:r>
      <w:r w:rsidRPr="00801980">
        <w:rPr>
          <w:rFonts w:asciiTheme="minorHAnsi" w:eastAsia="Times New Roman" w:hAnsiTheme="minorHAnsi" w:cstheme="minorHAnsi"/>
          <w:b/>
          <w:bCs/>
          <w:color w:val="000000"/>
          <w:u w:val="single"/>
        </w:rPr>
        <w:t>determine who comes and in what numbers</w:t>
      </w:r>
      <w:r w:rsidRPr="00801980">
        <w:rPr>
          <w:rFonts w:asciiTheme="minorHAnsi" w:eastAsia="Times New Roman" w:hAnsiTheme="minorHAnsi" w:cstheme="minorHAnsi"/>
          <w:b/>
          <w:bCs/>
          <w:color w:val="000000"/>
        </w:rPr>
        <w:t xml:space="preserve">, </w:t>
      </w:r>
      <w:r w:rsidRPr="00801980">
        <w:rPr>
          <w:rFonts w:asciiTheme="minorHAnsi" w:eastAsia="Times New Roman" w:hAnsiTheme="minorHAnsi" w:cstheme="minorHAnsi"/>
          <w:b/>
          <w:bCs/>
          <w:color w:val="000000"/>
          <w:u w:val="single"/>
        </w:rPr>
        <w:t>but</w:t>
      </w:r>
      <w:r w:rsidRPr="00801980">
        <w:rPr>
          <w:rFonts w:asciiTheme="minorHAnsi" w:eastAsia="Times New Roman" w:hAnsiTheme="minorHAnsi" w:cstheme="minorHAnsi"/>
          <w:b/>
          <w:bCs/>
          <w:color w:val="000000"/>
        </w:rPr>
        <w:t xml:space="preserve"> also the nation's </w:t>
      </w:r>
      <w:r w:rsidRPr="00801980">
        <w:rPr>
          <w:rFonts w:asciiTheme="minorHAnsi" w:eastAsia="Times New Roman" w:hAnsiTheme="minorHAnsi" w:cstheme="minorHAnsi"/>
          <w:b/>
          <w:bCs/>
          <w:i/>
          <w:iCs/>
          <w:color w:val="000000"/>
          <w:u w:val="single"/>
        </w:rPr>
        <w:t>immigrant</w:t>
      </w:r>
      <w:r w:rsidRPr="00801980">
        <w:rPr>
          <w:rFonts w:asciiTheme="minorHAnsi" w:eastAsia="Times New Roman" w:hAnsiTheme="minorHAnsi" w:cstheme="minorHAnsi"/>
          <w:b/>
          <w:bCs/>
          <w:color w:val="000000"/>
          <w:u w:val="single"/>
        </w:rPr>
        <w:t> policies</w:t>
      </w:r>
      <w:r w:rsidRPr="00801980">
        <w:rPr>
          <w:rFonts w:asciiTheme="minorHAnsi" w:eastAsia="Times New Roman" w:hAnsiTheme="minorHAnsi" w:cstheme="minorHAnsi"/>
          <w:color w:val="000000"/>
        </w:rPr>
        <w:t xml:space="preserve"> (the federal, state, and local policies that </w:t>
      </w:r>
      <w:r w:rsidRPr="00801980">
        <w:rPr>
          <w:rFonts w:asciiTheme="minorHAnsi" w:eastAsia="Times New Roman" w:hAnsiTheme="minorHAnsi" w:cstheme="minorHAnsi"/>
          <w:color w:val="000000"/>
          <w:u w:val="single"/>
        </w:rPr>
        <w:t xml:space="preserve">influence the integration of immigrants </w:t>
      </w:r>
      <w:r w:rsidRPr="00801980">
        <w:rPr>
          <w:rStyle w:val="Emphasis"/>
          <w:b w:val="0"/>
        </w:rPr>
        <w:t>after they have arrived</w:t>
      </w:r>
      <w:r w:rsidRPr="00801980">
        <w:rPr>
          <w:rFonts w:asciiTheme="minorHAnsi" w:eastAsia="Times New Roman" w:hAnsiTheme="minorHAnsi" w:cstheme="minorHAnsi"/>
          <w:color w:val="000000"/>
        </w:rPr>
        <w:t>). U.S</w:t>
      </w:r>
      <w:r w:rsidRPr="00801980">
        <w:rPr>
          <w:rStyle w:val="StyleUnderline"/>
        </w:rPr>
        <w:t xml:space="preserve">. immigration policy </w:t>
      </w:r>
      <w:r w:rsidRPr="00801980">
        <w:t>is set by the federal government and</w:t>
      </w:r>
      <w:r w:rsidRPr="00801980">
        <w:rPr>
          <w:rStyle w:val="StyleUnderline"/>
        </w:rPr>
        <w:t xml:space="preserve"> has been</w:t>
      </w:r>
      <w:r w:rsidRPr="00801980">
        <w:rPr>
          <w:rFonts w:asciiTheme="minorHAnsi" w:eastAsia="Times New Roman" w:hAnsiTheme="minorHAnsi" w:cstheme="minorHAnsi"/>
          <w:color w:val="000000"/>
        </w:rPr>
        <w:t xml:space="preserve"> both inclusive and </w:t>
      </w:r>
      <w:r w:rsidRPr="00801980">
        <w:rPr>
          <w:rStyle w:val="StyleUnderline"/>
        </w:rPr>
        <w:t>well-defined</w:t>
      </w:r>
      <w:r w:rsidRPr="00801980">
        <w:rPr>
          <w:rFonts w:asciiTheme="minorHAnsi" w:eastAsia="Times New Roman" w:hAnsiTheme="minorHAnsi" w:cstheme="minorHAnsi"/>
          <w:color w:val="000000"/>
        </w:rPr>
        <w:t xml:space="preserve">. U.S. </w:t>
      </w:r>
      <w:r w:rsidRPr="00801980">
        <w:rPr>
          <w:rStyle w:val="StyleUnderline"/>
        </w:rPr>
        <w:t xml:space="preserve">immigrant policy, by contrast, is made up of </w:t>
      </w:r>
      <w:r w:rsidRPr="00801980">
        <w:rPr>
          <w:rStyle w:val="Emphasis"/>
          <w:b w:val="0"/>
        </w:rPr>
        <w:t>scattered, unlinked provisions</w:t>
      </w:r>
      <w:r w:rsidRPr="00801980">
        <w:rPr>
          <w:rStyle w:val="StyleUnderline"/>
        </w:rPr>
        <w:t xml:space="preserve"> </w:t>
      </w:r>
      <w:r w:rsidRPr="00801980">
        <w:rPr>
          <w:rStyle w:val="StyleUnderline"/>
          <w:u w:val="none"/>
        </w:rPr>
        <w:t>and programs that fall</w:t>
      </w:r>
      <w:r w:rsidRPr="00801980">
        <w:rPr>
          <w:rFonts w:asciiTheme="minorHAnsi" w:eastAsia="Times New Roman" w:hAnsiTheme="minorHAnsi" w:cstheme="minorHAnsi"/>
          <w:color w:val="000000"/>
        </w:rPr>
        <w:t xml:space="preserve">, largely by default, </w:t>
      </w:r>
      <w:r w:rsidRPr="00801980">
        <w:rPr>
          <w:rStyle w:val="StyleUnderline"/>
          <w:u w:val="none"/>
        </w:rPr>
        <w:t>to state and local governments</w:t>
      </w:r>
      <w:r w:rsidRPr="00801980">
        <w:rPr>
          <w:rFonts w:asciiTheme="minorHAnsi" w:eastAsia="Times New Roman" w:hAnsiTheme="minorHAnsi" w:cstheme="minorHAnsi"/>
          <w:color w:val="000000"/>
        </w:rPr>
        <w:t>. While immigration has been steadily rising, federal support for programs targeted to immigrants, like the Refugee Resettlement Program, has been declining.</w:t>
      </w:r>
    </w:p>
    <w:p w14:paraId="02FF64F0" w14:textId="77777777" w:rsidR="009F0806" w:rsidRPr="00801980" w:rsidRDefault="009F0806" w:rsidP="009F0806"/>
    <w:p w14:paraId="1AD00050" w14:textId="77777777" w:rsidR="009F0806" w:rsidRPr="00801980" w:rsidRDefault="009F0806" w:rsidP="009F0806">
      <w:pPr>
        <w:pStyle w:val="Heading4"/>
      </w:pPr>
      <w:r w:rsidRPr="00801980">
        <w:t>Immigrant policy is extremely broad and unpredictable</w:t>
      </w:r>
    </w:p>
    <w:p w14:paraId="38A8CE96" w14:textId="77777777" w:rsidR="009F0806" w:rsidRPr="00801980" w:rsidRDefault="009F0806" w:rsidP="009F0806">
      <w:pPr>
        <w:rPr>
          <w:b/>
        </w:rPr>
      </w:pPr>
      <w:r w:rsidRPr="00801980">
        <w:rPr>
          <w:rStyle w:val="Style13ptBold"/>
        </w:rPr>
        <w:t>Passel and Fix, 94</w:t>
      </w:r>
      <w:r w:rsidRPr="00801980">
        <w:rPr>
          <w:b/>
        </w:rPr>
        <w:t xml:space="preserve"> </w:t>
      </w:r>
      <w:r w:rsidRPr="00801980">
        <w:t xml:space="preserve">- Jeffrey S. Passel is Director, Program for Research for Immigration Policy, The Urban Institute, Washington, D.C.; Michael Fix is Director, Immigrant Policy Program, The Urban Institute, Washington, D.C (“Immigration and Immigrants: Setting the Record Straight” 5/1, </w:t>
      </w:r>
      <w:hyperlink r:id="rId25" w:anchor="II" w:history="1">
        <w:r w:rsidRPr="00801980">
          <w:rPr>
            <w:rStyle w:val="Hyperlink"/>
          </w:rPr>
          <w:t>http://webarchive.urban.org/publications/305184.html#II</w:t>
        </w:r>
      </w:hyperlink>
      <w:r w:rsidRPr="00801980">
        <w:t xml:space="preserve"> </w:t>
      </w:r>
    </w:p>
    <w:p w14:paraId="3F0A32F3" w14:textId="77777777" w:rsidR="009F0806" w:rsidRPr="00801980" w:rsidRDefault="009F0806" w:rsidP="009F0806"/>
    <w:p w14:paraId="055161AF" w14:textId="77777777" w:rsidR="009F0806" w:rsidRPr="00801980" w:rsidRDefault="009F0806" w:rsidP="009F0806">
      <w:r w:rsidRPr="00801980">
        <w:t>IMMIGRANT POLICY</w:t>
      </w:r>
    </w:p>
    <w:p w14:paraId="1E1D1C0A" w14:textId="77777777" w:rsidR="009F0806" w:rsidRPr="00801980" w:rsidRDefault="009F0806" w:rsidP="009F0806">
      <w:r w:rsidRPr="00801980">
        <w:rPr>
          <w:rStyle w:val="StyleUnderline"/>
        </w:rPr>
        <w:t xml:space="preserve">Immigrant policy encompasses the laws, regulations, and programs that influence the integration of immigrants once they are in this country. Its range is </w:t>
      </w:r>
      <w:r w:rsidRPr="00801980">
        <w:rPr>
          <w:rStyle w:val="Emphasis"/>
        </w:rPr>
        <w:t>broad,</w:t>
      </w:r>
      <w:r w:rsidRPr="00801980">
        <w:t xml:space="preserve"> </w:t>
      </w:r>
      <w:r w:rsidRPr="00801980">
        <w:rPr>
          <w:rStyle w:val="StyleUnderline"/>
        </w:rPr>
        <w:t>including laws and regulations that determine non-citizens' eligibility for public benefits as well as spending on programs that are targeted to immigrants, such as the Refugee Resettlement Program and bilingual education</w:t>
      </w:r>
      <w:r w:rsidRPr="00801980">
        <w:t>.</w:t>
      </w:r>
    </w:p>
    <w:p w14:paraId="5DC97E94" w14:textId="77777777" w:rsidR="009F0806" w:rsidRPr="00801980" w:rsidRDefault="009F0806" w:rsidP="009F0806">
      <w:r w:rsidRPr="00801980">
        <w:rPr>
          <w:rStyle w:val="StyleUnderline"/>
        </w:rPr>
        <w:t>In sharp contrast to the</w:t>
      </w:r>
      <w:r w:rsidRPr="00801980">
        <w:t xml:space="preserve"> inclusive and </w:t>
      </w:r>
      <w:r w:rsidRPr="00801980">
        <w:rPr>
          <w:rStyle w:val="StyleUnderline"/>
        </w:rPr>
        <w:t>well-defined federal immigration policy</w:t>
      </w:r>
      <w:r w:rsidRPr="00801980">
        <w:t xml:space="preserve"> described in the previous section, </w:t>
      </w:r>
      <w:r w:rsidRPr="00801980">
        <w:rPr>
          <w:rStyle w:val="StyleUnderline"/>
        </w:rPr>
        <w:t>the U</w:t>
      </w:r>
      <w:r w:rsidRPr="00801980">
        <w:t xml:space="preserve">nited </w:t>
      </w:r>
      <w:r w:rsidRPr="00801980">
        <w:rPr>
          <w:rStyle w:val="StyleUnderline"/>
        </w:rPr>
        <w:t>S</w:t>
      </w:r>
      <w:r w:rsidRPr="00801980">
        <w:t xml:space="preserve">tates </w:t>
      </w:r>
      <w:r w:rsidRPr="00801980">
        <w:rPr>
          <w:rStyle w:val="StyleUnderline"/>
        </w:rPr>
        <w:t>has no coherent immigrant policy</w:t>
      </w:r>
      <w:r w:rsidRPr="00801980">
        <w:t xml:space="preserve">, at least at the federal level. Indeed, the already limited federal expenditures devoted to immigrant-related programs have been sharply reduced in recent years—even as the numbers of immigrants have risen steadily. Under the Refugee Resettlement Program, for example, real federal spending per refugee has fallen from $7,300 in FY 1982 to $2,200 in FY 1993. </w:t>
      </w:r>
      <w:proofErr w:type="gramStart"/>
      <w:r w:rsidRPr="00801980">
        <w:t>As a consequence</w:t>
      </w:r>
      <w:proofErr w:type="gramEnd"/>
      <w:r w:rsidRPr="00801980">
        <w:t>, public responsibility for incorporating newcomers has fallen, mostly by default, to state and local governments (Fix and Zimmermann 1993).</w:t>
      </w:r>
    </w:p>
    <w:p w14:paraId="1609D088" w14:textId="51C3A520" w:rsidR="009F0806" w:rsidRPr="00801980" w:rsidRDefault="0019158C" w:rsidP="0019158C">
      <w:pPr>
        <w:pStyle w:val="Heading3"/>
      </w:pPr>
      <w:r w:rsidRPr="00801980">
        <w:t>2NC - Relations</w:t>
      </w:r>
    </w:p>
    <w:p w14:paraId="11919FF1" w14:textId="77777777" w:rsidR="009F0806" w:rsidRPr="00801980" w:rsidRDefault="009F0806" w:rsidP="009F0806">
      <w:pPr>
        <w:pStyle w:val="Heading4"/>
      </w:pPr>
      <w:r w:rsidRPr="00801980">
        <w:t xml:space="preserve">The test is that the plan </w:t>
      </w:r>
      <w:proofErr w:type="gramStart"/>
      <w:r w:rsidRPr="00801980">
        <w:t>has to</w:t>
      </w:r>
      <w:proofErr w:type="gramEnd"/>
      <w:r w:rsidRPr="00801980">
        <w:t xml:space="preserve"> impact US relations with foreign powers</w:t>
      </w:r>
    </w:p>
    <w:p w14:paraId="1AB18C50" w14:textId="77777777" w:rsidR="009F0806" w:rsidRPr="00801980" w:rsidRDefault="009F0806" w:rsidP="009F0806">
      <w:r w:rsidRPr="00801980">
        <w:rPr>
          <w:rStyle w:val="Style13ptBold"/>
        </w:rPr>
        <w:t>Abrams, 7</w:t>
      </w:r>
      <w:r w:rsidRPr="00801980">
        <w:rPr>
          <w:b/>
        </w:rPr>
        <w:t xml:space="preserve"> </w:t>
      </w:r>
      <w:r w:rsidRPr="00801980">
        <w:t xml:space="preserve"> - Associate Professor of Law and Co-Director, Center for Children, Families and the Law, University of Virginia School of Law (“Immigration Law and the Regulation of Marriage” MINNESOTA LAW REVIEW [91:1625 </w:t>
      </w:r>
      <w:hyperlink r:id="rId26" w:history="1">
        <w:r w:rsidRPr="00801980">
          <w:rPr>
            <w:rStyle w:val="Hyperlink"/>
          </w:rPr>
          <w:t>http://www.minnesotalawreview.org/wp-content/uploads/2011/11/Abrams_Final.pdf</w:t>
        </w:r>
      </w:hyperlink>
    </w:p>
    <w:p w14:paraId="28608F8A" w14:textId="77777777" w:rsidR="009F0806" w:rsidRPr="00801980" w:rsidRDefault="009F0806" w:rsidP="009F0806"/>
    <w:p w14:paraId="1B6F56A2" w14:textId="77777777" w:rsidR="009F0806" w:rsidRPr="00801980" w:rsidRDefault="009F0806" w:rsidP="009F0806">
      <w:r w:rsidRPr="00801980">
        <w:t xml:space="preserve">Although the Court has applied the plenary power doctrine in cases where the government has successfully argued that a law fell within the broad category of immigration-related regulation, the Court has never given Congress carte blanche to characterize just any law as an immigration law.90 Indeed, </w:t>
      </w:r>
      <w:r w:rsidRPr="00801980">
        <w:rPr>
          <w:rStyle w:val="StyleUnderline"/>
        </w:rPr>
        <w:t>in determining whether a congressional action falls under the immigration power, courts look to the connection between the action and the U</w:t>
      </w:r>
      <w:r w:rsidRPr="00801980">
        <w:t xml:space="preserve">nited </w:t>
      </w:r>
      <w:r w:rsidRPr="00801980">
        <w:rPr>
          <w:rStyle w:val="StyleUnderline"/>
        </w:rPr>
        <w:t>S</w:t>
      </w:r>
      <w:r w:rsidRPr="00801980">
        <w:t xml:space="preserve">tates’ </w:t>
      </w:r>
      <w:r w:rsidRPr="00801980">
        <w:rPr>
          <w:rStyle w:val="StyleUnderline"/>
        </w:rPr>
        <w:t>relation to foreign powers</w:t>
      </w:r>
      <w:r w:rsidRPr="00801980">
        <w:t xml:space="preserve">, since sovereignty is at the core of the plenary power doctrine. For example, in </w:t>
      </w:r>
      <w:proofErr w:type="spellStart"/>
      <w:r w:rsidRPr="00801980">
        <w:t>Gebin</w:t>
      </w:r>
      <w:proofErr w:type="spellEnd"/>
      <w:r w:rsidRPr="00801980">
        <w:t xml:space="preserve"> v. </w:t>
      </w:r>
      <w:proofErr w:type="spellStart"/>
      <w:r w:rsidRPr="00801980">
        <w:t>Mineta</w:t>
      </w:r>
      <w:proofErr w:type="spellEnd"/>
      <w:r w:rsidRPr="00801980">
        <w:t xml:space="preserve">, </w:t>
      </w:r>
      <w:r w:rsidRPr="00801980">
        <w:rPr>
          <w:rStyle w:val="StyleUnderline"/>
        </w:rPr>
        <w:t xml:space="preserve">a court held that strict scrutiny would apply to a challenge brought by a U.S. national to a </w:t>
      </w:r>
      <w:proofErr w:type="spellStart"/>
      <w:r w:rsidRPr="00801980">
        <w:rPr>
          <w:rStyle w:val="StyleUnderline"/>
        </w:rPr>
        <w:t>postSeptember</w:t>
      </w:r>
      <w:proofErr w:type="spellEnd"/>
      <w:r w:rsidRPr="00801980">
        <w:rPr>
          <w:rStyle w:val="StyleUnderline"/>
        </w:rPr>
        <w:t xml:space="preserve"> 11 law that made U.S. citizenship a requirement to be an airport screener</w:t>
      </w:r>
      <w:r w:rsidRPr="00801980">
        <w:t xml:space="preserve">.91 Distinguishing Diaz, </w:t>
      </w:r>
      <w:r w:rsidRPr="00801980">
        <w:rPr>
          <w:rStyle w:val="StyleUnderline"/>
        </w:rPr>
        <w:t xml:space="preserve">the court held that the </w:t>
      </w:r>
      <w:r w:rsidRPr="00801980">
        <w:rPr>
          <w:rStyle w:val="Emphasis"/>
        </w:rPr>
        <w:t>restriction could not be considered an immigration law,</w:t>
      </w:r>
      <w:r w:rsidRPr="00801980">
        <w:rPr>
          <w:rStyle w:val="StyleUnderline"/>
        </w:rPr>
        <w:t xml:space="preserve"> because it could have </w:t>
      </w:r>
      <w:r w:rsidRPr="00801980">
        <w:rPr>
          <w:rStyle w:val="Emphasis"/>
        </w:rPr>
        <w:t>no implication in relations with foreign powers</w:t>
      </w:r>
      <w:r w:rsidRPr="00801980">
        <w:t xml:space="preserve">, nor could it be justified as encouraging aliens to naturalize.92 The reasons behind the plenary power doctrine matter in determining whether a law falls within it. </w:t>
      </w:r>
    </w:p>
    <w:p w14:paraId="3F14381F" w14:textId="77777777" w:rsidR="009F0806" w:rsidRPr="00801980" w:rsidRDefault="009F0806" w:rsidP="009F0806"/>
    <w:p w14:paraId="4660E7E6" w14:textId="2E5A8E47" w:rsidR="009F0806" w:rsidRPr="00801980" w:rsidRDefault="0019158C" w:rsidP="0019158C">
      <w:pPr>
        <w:pStyle w:val="Heading3"/>
      </w:pPr>
      <w:r w:rsidRPr="00801980">
        <w:t>2NC – Not Adjustment of Status</w:t>
      </w:r>
    </w:p>
    <w:p w14:paraId="0EAD4FA7" w14:textId="77777777" w:rsidR="009F0806" w:rsidRPr="00801980" w:rsidRDefault="009F0806" w:rsidP="009F0806">
      <w:pPr>
        <w:pStyle w:val="Heading4"/>
      </w:pPr>
      <w:r w:rsidRPr="00801980">
        <w:t>Admission requires physical entry- it excludes adjustment of status</w:t>
      </w:r>
    </w:p>
    <w:p w14:paraId="7E7AD712" w14:textId="63111188" w:rsidR="009F0806" w:rsidRPr="00801980" w:rsidRDefault="009F0806" w:rsidP="009F0806">
      <w:proofErr w:type="spellStart"/>
      <w:r w:rsidRPr="00801980">
        <w:rPr>
          <w:rStyle w:val="Style13ptBold"/>
        </w:rPr>
        <w:t>Cicchini</w:t>
      </w:r>
      <w:proofErr w:type="spellEnd"/>
      <w:r w:rsidRPr="00801980">
        <w:rPr>
          <w:rStyle w:val="Style13ptBold"/>
        </w:rPr>
        <w:t>, 12</w:t>
      </w:r>
      <w:r w:rsidRPr="00801980">
        <w:rPr>
          <w:b/>
        </w:rPr>
        <w:t xml:space="preserve"> – </w:t>
      </w:r>
      <w:r w:rsidRPr="00801980">
        <w:t xml:space="preserve">Daniel </w:t>
      </w:r>
      <w:proofErr w:type="spellStart"/>
      <w:r w:rsidRPr="00801980">
        <w:t>Cicchini</w:t>
      </w:r>
      <w:proofErr w:type="spellEnd"/>
      <w:r w:rsidRPr="00801980">
        <w:t xml:space="preserve"> and Joseph Hassell are Attorney Advisors at the Immigration Court in Eloy, Arizona</w:t>
      </w:r>
      <w:r w:rsidRPr="00801980">
        <w:rPr>
          <w:b/>
        </w:rPr>
        <w:t xml:space="preserve"> (</w:t>
      </w:r>
      <w:r w:rsidRPr="00801980">
        <w:t xml:space="preserve">“The Continuing Struggle To Define “Admission” and “Admitted” in the Immigration and Nationality Act” Immigration Law Advisor, June, </w:t>
      </w:r>
      <w:hyperlink r:id="rId27" w:history="1">
        <w:r w:rsidRPr="00801980">
          <w:rPr>
            <w:rStyle w:val="Hyperlink"/>
          </w:rPr>
          <w:t>https://www.justice.gov/sites/default/files/eoir/legacy/2012/08/07/vol6no6.pdf</w:t>
        </w:r>
      </w:hyperlink>
    </w:p>
    <w:p w14:paraId="4999D5AF" w14:textId="77777777" w:rsidR="009F0806" w:rsidRPr="00801980" w:rsidRDefault="009F0806" w:rsidP="009F0806">
      <w:r w:rsidRPr="00801980">
        <w:t>Adjustment of Status: Is It an Admission?</w:t>
      </w:r>
    </w:p>
    <w:p w14:paraId="2DA77610" w14:textId="77777777" w:rsidR="009F0806" w:rsidRPr="00801980" w:rsidRDefault="009F0806" w:rsidP="009F0806">
      <w:r w:rsidRPr="00801980">
        <w:t xml:space="preserve">Determining </w:t>
      </w:r>
      <w:proofErr w:type="gramStart"/>
      <w:r w:rsidRPr="00801980">
        <w:t>if and when</w:t>
      </w:r>
      <w:proofErr w:type="gramEnd"/>
      <w:r w:rsidRPr="00801980">
        <w:t xml:space="preserve"> an alien has been “admitted” is more complex, however, if an alien becomes an LPR through adjustment of status under section 245 of the Act. Indeed, in such a case, an adjudicator may have to determine whether applicable precedent defines an alien’s adjustment of status as an “admission” within the meaning of the Act, because the Board and the circuit courts appear to be split on the issue.</w:t>
      </w:r>
    </w:p>
    <w:p w14:paraId="0C691557" w14:textId="77777777" w:rsidR="009F0806" w:rsidRPr="00801980" w:rsidRDefault="009F0806" w:rsidP="009F0806">
      <w:r w:rsidRPr="00801980">
        <w:t xml:space="preserve">Under section 245 of the Act, the Attorney General may adjust the status of any alien who has previously been inspected, admitted, or paroled. More specifically, </w:t>
      </w:r>
      <w:r w:rsidRPr="00801980">
        <w:rPr>
          <w:rStyle w:val="StyleUnderline"/>
        </w:rPr>
        <w:t>adjustment of status is a process that permits aliens already present in the United States to become LPRs</w:t>
      </w:r>
      <w:r w:rsidRPr="00801980">
        <w:t xml:space="preserve"> without having to depart and procure an immigrant visa from an American consulate, most often in the alien’s country of origin. USCIS, DHS, Adjustment of Status, (Mar. 30, 2011), http://www.uscis.gov/greencard (follow “Green Card Processes and Procedures” hyperlink; then follow “Adjustment of Status” hyperlink); Barr at 3.</w:t>
      </w:r>
    </w:p>
    <w:p w14:paraId="36644FB2" w14:textId="77777777" w:rsidR="009F0806" w:rsidRPr="00801980" w:rsidRDefault="009F0806" w:rsidP="009F0806">
      <w:r w:rsidRPr="00801980">
        <w:rPr>
          <w:rStyle w:val="StyleUnderline"/>
        </w:rPr>
        <w:t>Because aliens who adjust status are already physically present inside the U</w:t>
      </w:r>
      <w:r w:rsidRPr="00801980">
        <w:t xml:space="preserve">nited </w:t>
      </w:r>
      <w:r w:rsidRPr="00801980">
        <w:rPr>
          <w:rStyle w:val="StyleUnderline"/>
        </w:rPr>
        <w:t>S</w:t>
      </w:r>
      <w:r w:rsidRPr="00801980">
        <w:t xml:space="preserve">tates, </w:t>
      </w:r>
      <w:r w:rsidRPr="00801980">
        <w:rPr>
          <w:rStyle w:val="Emphasis"/>
        </w:rPr>
        <w:t>this process does not involve physical entry</w:t>
      </w:r>
      <w:r w:rsidRPr="00801980">
        <w:t xml:space="preserve"> into the country </w:t>
      </w:r>
      <w:r w:rsidRPr="00801980">
        <w:rPr>
          <w:rStyle w:val="StyleUnderline"/>
        </w:rPr>
        <w:t>after inspection and authorization at a port of entr</w:t>
      </w:r>
      <w:r w:rsidRPr="00801980">
        <w:t xml:space="preserve">y. Thus, </w:t>
      </w:r>
      <w:r w:rsidRPr="00801980">
        <w:rPr>
          <w:rStyle w:val="StyleUnderline"/>
        </w:rPr>
        <w:t>under the plain language of</w:t>
      </w:r>
      <w:r w:rsidRPr="00801980">
        <w:t xml:space="preserve"> section 101(a)(13)(A) of </w:t>
      </w:r>
      <w:r w:rsidRPr="00801980">
        <w:rPr>
          <w:rStyle w:val="StyleUnderline"/>
        </w:rPr>
        <w:t xml:space="preserve">the Act, </w:t>
      </w:r>
      <w:r w:rsidRPr="00801980">
        <w:rPr>
          <w:rStyle w:val="Emphasis"/>
        </w:rPr>
        <w:t>it is not an “admission.”</w:t>
      </w:r>
      <w:r w:rsidRPr="00801980">
        <w:t xml:space="preserve"> </w:t>
      </w:r>
      <w:proofErr w:type="gramStart"/>
      <w:r w:rsidRPr="00801980">
        <w:t>As a consequence</w:t>
      </w:r>
      <w:proofErr w:type="gramEnd"/>
      <w:r w:rsidRPr="00801980">
        <w:t xml:space="preserve">, </w:t>
      </w:r>
      <w:r w:rsidRPr="00801980">
        <w:rPr>
          <w:rStyle w:val="StyleUnderline"/>
        </w:rPr>
        <w:t>an alien who has adjusted status to that of an LPR</w:t>
      </w:r>
      <w:r w:rsidRPr="00801980">
        <w:t xml:space="preserve"> after entering the country without inspection </w:t>
      </w:r>
      <w:r w:rsidRPr="00801980">
        <w:rPr>
          <w:rStyle w:val="Emphasis"/>
        </w:rPr>
        <w:t>has not been “admitted”</w:t>
      </w:r>
      <w:r w:rsidRPr="00801980">
        <w:t xml:space="preserve"> within the meaning of section 101(a)(13)(A) and would therefore be subject to the grounds of inadmissibility under section 212(a) of the Act. </w:t>
      </w:r>
    </w:p>
    <w:p w14:paraId="41523622" w14:textId="77777777" w:rsidR="009F0806" w:rsidRPr="00801980" w:rsidRDefault="009F0806" w:rsidP="009F0806">
      <w:r w:rsidRPr="00801980">
        <w:t xml:space="preserve">To avoid this result, in Matter of Rosas, 22 I&amp;N Dec. 616, 621-23 (BIA 1999), the Board held that an alien who was either authorized to enter after inspection or who has “adjusted status” after an unlawful entry was “admitted” for purposes of determining whether the inadmissibility or deportability grounds should apply. See also Matter of E.W. Rodriguez, 25 I&amp;N Dec. 784, 789 (BIA 2012) (holding that the Board is “constrained to treat adjustment as an admission in order to preserve the coherence of the statutory scheme and avoid absurdities”); Matter of Espinosa Guillot, 25 I&amp;N Dec. 653, 655-56 (BIA 2011) (holding that an alien who adjusted to LPR status under the Cuban Refugee Adjustment Act was admitted and therefore subject to charges of removability under section 237(a)); Matter of </w:t>
      </w:r>
      <w:proofErr w:type="spellStart"/>
      <w:r w:rsidRPr="00801980">
        <w:t>Alyazji</w:t>
      </w:r>
      <w:proofErr w:type="spellEnd"/>
      <w:r w:rsidRPr="00801980">
        <w:t xml:space="preserve">, 25 I&amp;N Dec. 397, 399- 401 (BIA 2011) (citing Board cases where “adjustment of status” is an admission, as well as circuit decisions concluding otherwise); Matter of </w:t>
      </w:r>
      <w:proofErr w:type="spellStart"/>
      <w:r w:rsidRPr="00801980">
        <w:t>Koljenovic</w:t>
      </w:r>
      <w:proofErr w:type="spellEnd"/>
      <w:r w:rsidRPr="00801980">
        <w:t>, 25 I&amp;N Dec. 219, 225 (BIA 2010) (holding that, for purposes of a section 212(h) waiver of inadmissibility, an alien whose status is adjusted to that of an LPR has been “admitted” on the date he or she adjusted status). Other provisions of the Act additionally suggest that an adjustment of status means that an alien is “in and admitted to the United States,” making him or her deportable. See section 237(a)(1)(A) of the Act (entitled “Inadmissible aliens” and providing, in pertinent part, that “[a]</w:t>
      </w:r>
      <w:proofErr w:type="spellStart"/>
      <w:r w:rsidRPr="00801980">
        <w:t>ny</w:t>
      </w:r>
      <w:proofErr w:type="spellEnd"/>
      <w:r w:rsidRPr="00801980">
        <w:t xml:space="preserve"> alien who at the time of entry or adjustment of status was within one or more classes of aliens [who were] inadmissible . . . is deportable”) (emphasis added).</w:t>
      </w:r>
    </w:p>
    <w:p w14:paraId="09F3815C" w14:textId="77777777" w:rsidR="009F0806" w:rsidRPr="00801980" w:rsidRDefault="009F0806" w:rsidP="009F0806">
      <w:r w:rsidRPr="00801980">
        <w:t xml:space="preserve">Unlike the Board, the circuit courts’ treatment of the “adjustment-as-admission” issue is mixed. The Ninth Circuit has held that an adjustment of status can be considered an “admission,” albeit in a limited context, but most other circuits disagree. In </w:t>
      </w:r>
      <w:proofErr w:type="spellStart"/>
      <w:r w:rsidRPr="00801980">
        <w:t>OcampoDuran</w:t>
      </w:r>
      <w:proofErr w:type="spellEnd"/>
      <w:r w:rsidRPr="00801980">
        <w:t xml:space="preserve"> v. Ashcroft, 254 F.3d 1133, 1134-35 (9th Cir. 2001), the Ninth Circuit held that adjustment of status was an “admission” within the context of section 237(a)(2)(A)(iii) of the Act, which authorizes removal of any alien convicted “at any time after admission” of an aggravated felony. In that case, an LPR, who had entered without inspection, had never been “admitted” within the meaning of section 101(a)(13)(A) of the Act. Nevertheless, the court found the alien removable because he later adjusted status and then was convicted of an aggravated felony. Id. (quoting section 101(a</w:t>
      </w:r>
      <w:proofErr w:type="gramStart"/>
      <w:r w:rsidRPr="00801980">
        <w:t>)(</w:t>
      </w:r>
      <w:proofErr w:type="gramEnd"/>
      <w:r w:rsidRPr="00801980">
        <w:t xml:space="preserve">20) of the Act in defining the term “lawfully admitted for permanent residence”). </w:t>
      </w:r>
    </w:p>
    <w:p w14:paraId="5DB65314" w14:textId="77777777" w:rsidR="009F0806" w:rsidRPr="00801980" w:rsidRDefault="009F0806" w:rsidP="009F0806">
      <w:r w:rsidRPr="00801980">
        <w:t>However, in the context of section 237(a)(2)(A)(</w:t>
      </w:r>
      <w:proofErr w:type="spellStart"/>
      <w:r w:rsidRPr="00801980">
        <w:t>i</w:t>
      </w:r>
      <w:proofErr w:type="spellEnd"/>
      <w:r w:rsidRPr="00801980">
        <w:t xml:space="preserve">)(I) of the Act, which provides, inter alia, that an alien is deportable if he or she is convicted of an offense committed within 5 years “after the date of admission,” </w:t>
      </w:r>
      <w:r w:rsidRPr="00801980">
        <w:rPr>
          <w:rStyle w:val="StyleUnderline"/>
        </w:rPr>
        <w:t>the circuit courts have consistently held that an alien’s adjustment of status does not constitute an “admission.”</w:t>
      </w:r>
      <w:r w:rsidRPr="00801980">
        <w:t xml:space="preserve"> More specifically, the Fourth, Sixth, and Seventh Circuits have all held that the term “admission” in the phrase “date of admission” is governed by </w:t>
      </w:r>
      <w:r w:rsidRPr="00801980">
        <w:rPr>
          <w:rStyle w:val="StyleUnderline"/>
        </w:rPr>
        <w:t>the plain, “unambiguous” meaning of “admission</w:t>
      </w:r>
      <w:r w:rsidRPr="00801980">
        <w:t xml:space="preserve">” in section 101(a)(13)(A), which </w:t>
      </w:r>
      <w:r w:rsidRPr="00801980">
        <w:rPr>
          <w:rStyle w:val="Emphasis"/>
        </w:rPr>
        <w:t>requires physical entry</w:t>
      </w:r>
      <w:r w:rsidRPr="00801980">
        <w:t xml:space="preserve"> after inspection. Zhang v. Mukasey, 509 F.3d 313, 316 (6th Cir. 2007) (holding “that </w:t>
      </w:r>
      <w:r w:rsidRPr="00801980">
        <w:rPr>
          <w:rStyle w:val="StyleUnderline"/>
        </w:rPr>
        <w:t xml:space="preserve">there is only one ‘first lawful admission,’ and it is based on physical, legal entry into the United States, </w:t>
      </w:r>
      <w:r w:rsidRPr="00801980">
        <w:rPr>
          <w:rStyle w:val="Emphasis"/>
        </w:rPr>
        <w:t>not on the attainment of a particular legal status</w:t>
      </w:r>
      <w:r w:rsidRPr="00801980">
        <w:t xml:space="preserve">”); </w:t>
      </w:r>
      <w:proofErr w:type="spellStart"/>
      <w:r w:rsidRPr="00801980">
        <w:t>Aremu</w:t>
      </w:r>
      <w:proofErr w:type="spellEnd"/>
      <w:r w:rsidRPr="00801980">
        <w:t xml:space="preserve"> v. Dep’t of Homeland Sec., 450 F.3d 578, 581 (4th Cir. 2006) (“Because the statutory definition of ‘admission’ does not include adjustment of status, it appears that a straightforward application of Chevron requires us to conclude that the BIA’s determination that ‘the date of admission’ under [section 237(a)(2)(A)(</w:t>
      </w:r>
      <w:proofErr w:type="spellStart"/>
      <w:r w:rsidRPr="00801980">
        <w:t>i</w:t>
      </w:r>
      <w:proofErr w:type="spellEnd"/>
      <w:r w:rsidRPr="00801980">
        <w:t xml:space="preserve">)] includes the date of an adjustment of status fails step one of the Chevron analysis.”); </w:t>
      </w:r>
      <w:proofErr w:type="spellStart"/>
      <w:r w:rsidRPr="00801980">
        <w:t>Abdelqadar</w:t>
      </w:r>
      <w:proofErr w:type="spellEnd"/>
      <w:r w:rsidRPr="00801980">
        <w:t xml:space="preserve"> v. Gonzales, 413 F.3d 668, 673 (7th Cir. 2005) (“[The alien] accuses the agency of engaging in word play by equating ‘admitted for permanent residence’ with ‘the date of admission.’ The former is a legal status, the latter an entry into the United States. Section [101(a)(13)(A)] defines admission as a lawful entry, not as a particular legal status afterward.”) Additionally, in </w:t>
      </w:r>
      <w:proofErr w:type="spellStart"/>
      <w:r w:rsidRPr="00801980">
        <w:t>Shivaraman</w:t>
      </w:r>
      <w:proofErr w:type="spellEnd"/>
      <w:r w:rsidRPr="00801980">
        <w:t xml:space="preserve"> v. Ashcroft, 360 F.3d 1142, 1147-48 (9th Cir. 2004), the Ninth Circuit distinguished its prior reasoning in Ocampo-Duran, 254 F.3d 1133, holding that the date of an alien’s adjustment of status is not “the date of admission” under section 237(a)(2)(A)(</w:t>
      </w:r>
      <w:proofErr w:type="spellStart"/>
      <w:r w:rsidRPr="00801980">
        <w:t>i</w:t>
      </w:r>
      <w:proofErr w:type="spellEnd"/>
      <w:r w:rsidRPr="00801980">
        <w:t xml:space="preserve">) if, at the time of the alien’s adjustment, he or she was already lawfully present in the United States pursuant to an earlier nonimmigrant admission. </w:t>
      </w:r>
    </w:p>
    <w:p w14:paraId="67F24C68" w14:textId="20DA8326" w:rsidR="009F0806" w:rsidRPr="00801980" w:rsidRDefault="009F0806" w:rsidP="009F0806">
      <w:r w:rsidRPr="00801980">
        <w:t>It should be noted, however, that none of the circuit court cases interpreting the term “admission” within the context of section 237(a)(2)(A)(</w:t>
      </w:r>
      <w:proofErr w:type="spellStart"/>
      <w:r w:rsidRPr="00801980">
        <w:t>i</w:t>
      </w:r>
      <w:proofErr w:type="spellEnd"/>
      <w:r w:rsidRPr="00801980">
        <w:t xml:space="preserve">)(I) concerned an alien who had previously entered without inspection and then adjusted status to that of an LPR. Zhang, 509 F.3d at 314 (alien “admitted . . . as an F-2 nonimmigrant student”); </w:t>
      </w:r>
      <w:proofErr w:type="spellStart"/>
      <w:r w:rsidRPr="00801980">
        <w:t>Aremu</w:t>
      </w:r>
      <w:proofErr w:type="spellEnd"/>
      <w:r w:rsidRPr="00801980">
        <w:t xml:space="preserve">, 450 F.3d at 579 (alien “admitted as a nonimmigrant visitor for pleasure”); </w:t>
      </w:r>
      <w:proofErr w:type="spellStart"/>
      <w:r w:rsidRPr="00801980">
        <w:t>Abdelqadar</w:t>
      </w:r>
      <w:proofErr w:type="spellEnd"/>
      <w:r w:rsidRPr="00801980">
        <w:t xml:space="preserve">, 413 F.3d at 672 (alien lawfully admitted after inspection); </w:t>
      </w:r>
      <w:proofErr w:type="spellStart"/>
      <w:r w:rsidRPr="00801980">
        <w:t>Shivaraman</w:t>
      </w:r>
      <w:proofErr w:type="spellEnd"/>
      <w:r w:rsidRPr="00801980">
        <w:t>, 360 F.3d at 1143 (alien “lawfully entered . . . as an F-1 nonimmigrant student”). It is difficult to predict how the circuits would decide a case under section 237(a)(2)(A)(</w:t>
      </w:r>
      <w:proofErr w:type="spellStart"/>
      <w:r w:rsidRPr="00801980">
        <w:t>i</w:t>
      </w:r>
      <w:proofErr w:type="spellEnd"/>
      <w:r w:rsidRPr="00801980">
        <w:t>)(I) concerning an LPR who adjusted status after entering without inspection. However, if the circuits maintain that an adjustment of status is not an “admission” under section 237(a)(2)(A)(</w:t>
      </w:r>
      <w:proofErr w:type="spellStart"/>
      <w:r w:rsidRPr="00801980">
        <w:t>i</w:t>
      </w:r>
      <w:proofErr w:type="spellEnd"/>
      <w:r w:rsidRPr="00801980">
        <w:t>)(I), such an interpretation would effectively immunize such an alien from deportability under this provision and may subject them to the grounds of inadmissibility under section 212 of the Act.</w:t>
      </w:r>
    </w:p>
    <w:p w14:paraId="556A2AA4" w14:textId="77777777" w:rsidR="009F0806" w:rsidRPr="00801980" w:rsidRDefault="009F0806" w:rsidP="009F0806">
      <w:pPr>
        <w:pStyle w:val="Heading4"/>
      </w:pPr>
      <w:r w:rsidRPr="00801980">
        <w:t>Adjustment of status is classified separately from legal immigration under the INA</w:t>
      </w:r>
    </w:p>
    <w:p w14:paraId="64F2AEE4" w14:textId="77777777" w:rsidR="009F0806" w:rsidRPr="00801980" w:rsidRDefault="009F0806" w:rsidP="009F0806">
      <w:pPr>
        <w:rPr>
          <w:sz w:val="16"/>
        </w:rPr>
      </w:pPr>
      <w:r w:rsidRPr="00801980">
        <w:rPr>
          <w:rStyle w:val="Style13ptBold"/>
        </w:rPr>
        <w:t>Perry et. al 1</w:t>
      </w:r>
      <w:r w:rsidRPr="00801980">
        <w:rPr>
          <w:sz w:val="16"/>
        </w:rPr>
        <w:t xml:space="preserve"> – Marc Perry, Acting Chief of the Public Information Office at the Census Bureau, joined the Census Bureau in 1997 as a demographer in the Population Division; Barbara </w:t>
      </w:r>
      <w:proofErr w:type="spellStart"/>
      <w:r w:rsidRPr="00801980">
        <w:rPr>
          <w:sz w:val="16"/>
        </w:rPr>
        <w:t>Vandervate</w:t>
      </w:r>
      <w:proofErr w:type="spellEnd"/>
      <w:r w:rsidRPr="00801980">
        <w:rPr>
          <w:sz w:val="16"/>
        </w:rPr>
        <w:t xml:space="preserve">, Retired Census Bureau staff (37 years); Lea </w:t>
      </w:r>
      <w:proofErr w:type="spellStart"/>
      <w:r w:rsidRPr="00801980">
        <w:rPr>
          <w:sz w:val="16"/>
        </w:rPr>
        <w:t>Auman</w:t>
      </w:r>
      <w:proofErr w:type="spellEnd"/>
      <w:r w:rsidRPr="00801980">
        <w:rPr>
          <w:sz w:val="16"/>
        </w:rPr>
        <w:t xml:space="preserve">, Population Division at the US Census Bureau; and Kathy Morris, Population Division at the US Census Bureau, 2001("Evaluating Components of International Migration: Legal Migrants", US Census Bureau, December 2001, Available Online from </w:t>
      </w:r>
      <w:hyperlink r:id="rId28" w:history="1">
        <w:r w:rsidRPr="00801980">
          <w:rPr>
            <w:rStyle w:val="Hyperlink"/>
            <w:sz w:val="16"/>
          </w:rPr>
          <w:t>https://www.census.gov/library/working-papers/2001/demo/POP-twps0059.html</w:t>
        </w:r>
      </w:hyperlink>
      <w:r w:rsidRPr="00801980">
        <w:rPr>
          <w:sz w:val="16"/>
        </w:rPr>
        <w:t>) **ITALICS IN ORIGINAL**</w:t>
      </w:r>
    </w:p>
    <w:p w14:paraId="4D2C4E73" w14:textId="77777777" w:rsidR="009F0806" w:rsidRPr="00801980" w:rsidRDefault="009F0806" w:rsidP="009F0806">
      <w:r w:rsidRPr="00801980">
        <w:t xml:space="preserve">Perhaps the bigger limitation of legal immigration data is simply that it is increasingly difficult to easily define what we mean by a "legal immigrant." </w:t>
      </w:r>
      <w:r w:rsidRPr="00801980">
        <w:rPr>
          <w:rStyle w:val="StyleUnderline"/>
        </w:rPr>
        <w:t>The</w:t>
      </w:r>
      <w:r w:rsidRPr="00801980">
        <w:t xml:space="preserve"> Immigration and Naturalization Act (</w:t>
      </w:r>
      <w:r w:rsidRPr="00801980">
        <w:rPr>
          <w:rStyle w:val="StyleUnderline"/>
        </w:rPr>
        <w:t>INA) defines a legal immigrant as a non-citizen</w:t>
      </w:r>
      <w:r w:rsidRPr="00801980">
        <w:t xml:space="preserve"> of the United States </w:t>
      </w:r>
      <w:r w:rsidRPr="00801980">
        <w:rPr>
          <w:rStyle w:val="StyleUnderline"/>
        </w:rPr>
        <w:t>who is granted legal permanent residence</w:t>
      </w:r>
      <w:r w:rsidRPr="00801980">
        <w:t xml:space="preserve"> in the United States. </w:t>
      </w:r>
      <w:r w:rsidRPr="00801980">
        <w:rPr>
          <w:rStyle w:val="StyleUnderline"/>
        </w:rPr>
        <w:t>This</w:t>
      </w:r>
      <w:r w:rsidRPr="00801980">
        <w:t xml:space="preserve"> </w:t>
      </w:r>
      <w:r w:rsidRPr="00801980">
        <w:rPr>
          <w:rStyle w:val="StyleUnderline"/>
        </w:rPr>
        <w:t>is a straightforward, easily understood definition. However</w:t>
      </w:r>
      <w:r w:rsidRPr="00801980">
        <w:t xml:space="preserve">, its weakness is that </w:t>
      </w:r>
      <w:r w:rsidRPr="00801980">
        <w:rPr>
          <w:rStyle w:val="StyleUnderline"/>
        </w:rPr>
        <w:t>it makes no distinction between people who have applied for--but not yet received--legal permanent residence and unauthorized</w:t>
      </w:r>
      <w:r w:rsidRPr="00801980">
        <w:t xml:space="preserve"> people. </w:t>
      </w:r>
      <w:r w:rsidRPr="00801980">
        <w:rPr>
          <w:rStyle w:val="StyleUnderline"/>
        </w:rPr>
        <w:t xml:space="preserve">The large backlog of </w:t>
      </w:r>
      <w:proofErr w:type="spellStart"/>
      <w:r w:rsidRPr="00801980">
        <w:rPr>
          <w:rStyle w:val="StyleUnderline"/>
        </w:rPr>
        <w:t>adjustee</w:t>
      </w:r>
      <w:proofErr w:type="spellEnd"/>
      <w:r w:rsidRPr="00801980">
        <w:rPr>
          <w:rStyle w:val="StyleUnderline"/>
        </w:rPr>
        <w:t xml:space="preserve"> applications is but one group of quasi-legal immigrants</w:t>
      </w:r>
      <w:r w:rsidRPr="00801980">
        <w:t xml:space="preserve">. While </w:t>
      </w:r>
      <w:proofErr w:type="spellStart"/>
      <w:r w:rsidRPr="00801980">
        <w:t>adjustee</w:t>
      </w:r>
      <w:proofErr w:type="spellEnd"/>
      <w:r w:rsidRPr="00801980">
        <w:t xml:space="preserve"> applicants may not yet have legal permanent residence (and some percentage of them will no doubt be denied legal permanent residence when their applications are eventually processed), many of them will eventually become legal permanent residents. In the meantime, most of them </w:t>
      </w:r>
      <w:proofErr w:type="gramStart"/>
      <w:r w:rsidRPr="00801980">
        <w:t>have the ability to</w:t>
      </w:r>
      <w:proofErr w:type="gramEnd"/>
      <w:r w:rsidRPr="00801980">
        <w:t xml:space="preserve"> legally seek employment in the United States. </w:t>
      </w:r>
      <w:r w:rsidRPr="00801980">
        <w:rPr>
          <w:rStyle w:val="StyleUnderline"/>
        </w:rPr>
        <w:t xml:space="preserve">By not including these categories of people with the legal immigration component, we are including them in the </w:t>
      </w:r>
      <w:r w:rsidRPr="00801980">
        <w:rPr>
          <w:rStyle w:val="Emphasis"/>
        </w:rPr>
        <w:t>residual foreign born</w:t>
      </w:r>
      <w:r w:rsidRPr="00801980">
        <w:rPr>
          <w:rStyle w:val="StyleUnderline"/>
        </w:rPr>
        <w:t>.</w:t>
      </w:r>
      <w:r w:rsidRPr="00801980">
        <w:t xml:space="preserve"> Thus, by dividing immigration into the categories of legal immigrant (those with LPR) and unauthorized (all others who entered the country but do not have LPR), we lose a category of </w:t>
      </w:r>
      <w:r w:rsidRPr="00801980">
        <w:rPr>
          <w:i/>
        </w:rPr>
        <w:t>authorized</w:t>
      </w:r>
      <w:r w:rsidRPr="00801980">
        <w:t xml:space="preserve"> people who do not have LPR.</w:t>
      </w:r>
    </w:p>
    <w:p w14:paraId="37CA61A7" w14:textId="77777777" w:rsidR="009F0806" w:rsidRPr="00801980" w:rsidRDefault="009F0806" w:rsidP="009F0806"/>
    <w:p w14:paraId="2B83AE79" w14:textId="4AED77BC" w:rsidR="009F0806" w:rsidRPr="00801980" w:rsidRDefault="0019158C" w:rsidP="00113112">
      <w:pPr>
        <w:pStyle w:val="Heading3"/>
      </w:pPr>
      <w:r w:rsidRPr="00801980">
        <w:t>2NC – BIA Bad</w:t>
      </w:r>
    </w:p>
    <w:p w14:paraId="75C91AB7" w14:textId="77777777" w:rsidR="009F0806" w:rsidRPr="00801980" w:rsidRDefault="009F0806" w:rsidP="009F0806">
      <w:pPr>
        <w:pStyle w:val="Heading4"/>
      </w:pPr>
      <w:r w:rsidRPr="00801980">
        <w:t>Reject BIA interpretations of adjustment of status – they’ve failed to read the plain language of the statute</w:t>
      </w:r>
    </w:p>
    <w:p w14:paraId="3F12D89D" w14:textId="77777777" w:rsidR="009F0806" w:rsidRPr="00801980" w:rsidRDefault="009F0806" w:rsidP="009F0806">
      <w:r w:rsidRPr="00801980">
        <w:rPr>
          <w:rStyle w:val="Style13ptBold"/>
        </w:rPr>
        <w:t>Wilkins, 6</w:t>
      </w:r>
      <w:r w:rsidRPr="00801980">
        <w:rPr>
          <w:b/>
        </w:rPr>
        <w:t xml:space="preserve"> – </w:t>
      </w:r>
      <w:r w:rsidRPr="00801980">
        <w:t xml:space="preserve">Judge for the UNITED STATES COURT OF APPEALS FOR THE FOURTH CIRCUIT (SHANU MUSILU AREMU,  Petitioner, v.  No. 05-1728 DEPARTMENT OF HOMELAND SECURITY, Respondent.  On Petition for Review of an Order of the Board of Immigration Appeals. (A74-932-039) Argued: May 22, 2006 Decided: June 19, 2006, </w:t>
      </w:r>
      <w:hyperlink r:id="rId29" w:history="1">
        <w:r w:rsidRPr="00801980">
          <w:rPr>
            <w:rStyle w:val="Hyperlink"/>
          </w:rPr>
          <w:t>http://www.ca4.uscourts.gov/Opinions/Published/051728.P.pdf</w:t>
        </w:r>
      </w:hyperlink>
    </w:p>
    <w:p w14:paraId="510CDBDF" w14:textId="77777777" w:rsidR="009F0806" w:rsidRPr="00801980" w:rsidRDefault="009F0806" w:rsidP="009F0806">
      <w:r w:rsidRPr="00801980">
        <w:t xml:space="preserve">Resolution of whether the date of </w:t>
      </w:r>
      <w:proofErr w:type="spellStart"/>
      <w:r w:rsidRPr="00801980">
        <w:t>Shanu’s</w:t>
      </w:r>
      <w:proofErr w:type="spellEnd"/>
      <w:r w:rsidRPr="00801980">
        <w:t xml:space="preserve"> adjustment of status constitutes "the date of admission" requires an inquiry into the nature of an "admission" under the immigration laws. And, at first glance, it appears that </w:t>
      </w:r>
      <w:r w:rsidRPr="00801980">
        <w:rPr>
          <w:rStyle w:val="StyleUnderline"/>
        </w:rPr>
        <w:t>we need look no further than the definitional section applicable to the Immigration and Nationality Act, which contains the following provision: "The terms ‘admission’ and ‘admitted’ mean</w:t>
      </w:r>
      <w:r w:rsidRPr="00801980">
        <w:t xml:space="preserve">, with respect to an alien, </w:t>
      </w:r>
      <w:r w:rsidRPr="00801980">
        <w:rPr>
          <w:rStyle w:val="StyleUnderline"/>
        </w:rPr>
        <w:t>the lawful entry of the alien into the U</w:t>
      </w:r>
      <w:r w:rsidRPr="00801980">
        <w:t xml:space="preserve">nited </w:t>
      </w:r>
      <w:r w:rsidRPr="00801980">
        <w:rPr>
          <w:rStyle w:val="StyleUnderline"/>
        </w:rPr>
        <w:t>S</w:t>
      </w:r>
      <w:r w:rsidRPr="00801980">
        <w:t xml:space="preserve">tates </w:t>
      </w:r>
      <w:r w:rsidRPr="00801980">
        <w:rPr>
          <w:rStyle w:val="StyleUnderline"/>
        </w:rPr>
        <w:t>after inspection and authorization by an immigration officer</w:t>
      </w:r>
      <w:r w:rsidRPr="00801980">
        <w:t xml:space="preserve">." 8 U.S.C. § 1101(a)(13)(A) (emphasis added). As the BIA acknowledged, an "adjustment of status does not conform" to this statutory definition. </w:t>
      </w:r>
      <w:proofErr w:type="spellStart"/>
      <w:r w:rsidRPr="00801980">
        <w:t>Shanu</w:t>
      </w:r>
      <w:proofErr w:type="spellEnd"/>
      <w:r w:rsidRPr="00801980">
        <w:t xml:space="preserve">, 23 I. &amp; N. Dec. at 756. </w:t>
      </w:r>
      <w:r w:rsidRPr="00801980">
        <w:rPr>
          <w:rStyle w:val="StyleUnderline"/>
        </w:rPr>
        <w:t>Adjustment of status is a method of acquiring status as a permanent resident that is only available to those already within the U</w:t>
      </w:r>
      <w:r w:rsidRPr="00801980">
        <w:t xml:space="preserve">nited </w:t>
      </w:r>
      <w:r w:rsidRPr="00801980">
        <w:rPr>
          <w:rStyle w:val="StyleUnderline"/>
        </w:rPr>
        <w:t>S</w:t>
      </w:r>
      <w:r w:rsidRPr="00801980">
        <w:t>tates. See 8 U.S.C. § 1255. Thus, although the steps an immigrant must take to adjust status are "arguably the equivalent of inspection and authorization by an immigration officer, . . . such a change in status can[not] be characterized as an ‘entry’ into the United States." In re Rosas-Ramirez, 22 I. &amp; N. Dec. 616, 617-18 (B.I.A. 1999).</w:t>
      </w:r>
    </w:p>
    <w:p w14:paraId="755BD5DF" w14:textId="77777777" w:rsidR="009F0806" w:rsidRPr="00801980" w:rsidRDefault="009F0806" w:rsidP="009F0806">
      <w:r w:rsidRPr="00801980">
        <w:rPr>
          <w:rStyle w:val="StyleUnderline"/>
        </w:rPr>
        <w:t>Because the statutory definition of "admission" does not include adjustment of status, it appears that a straightforward application of Chevron requires us to conclude that the BIA’s determination</w:t>
      </w:r>
      <w:r w:rsidRPr="00801980">
        <w:t xml:space="preserve"> that "the date of admission" under § 1227(a)(2)(A)(</w:t>
      </w:r>
      <w:proofErr w:type="spellStart"/>
      <w:r w:rsidRPr="00801980">
        <w:t>i</w:t>
      </w:r>
      <w:proofErr w:type="spellEnd"/>
      <w:r w:rsidRPr="00801980">
        <w:t xml:space="preserve">) includes the date of an adjustment of status </w:t>
      </w:r>
      <w:r w:rsidRPr="00801980">
        <w:rPr>
          <w:rStyle w:val="StyleUnderline"/>
        </w:rPr>
        <w:t xml:space="preserve">fails </w:t>
      </w:r>
      <w:r w:rsidRPr="00801980">
        <w:t xml:space="preserve">step one of the Chevron analysis. As the Seventh Circuit astutely observed in a similar setting, the BIA essentially "decided to treat § 1101 as if it began . . . with the phrase ‘unless the context otherwise requires.’" </w:t>
      </w:r>
      <w:proofErr w:type="spellStart"/>
      <w:r w:rsidRPr="00801980">
        <w:t>Abdelquadar</w:t>
      </w:r>
      <w:proofErr w:type="spellEnd"/>
      <w:r w:rsidRPr="00801980">
        <w:t xml:space="preserve"> v. Gonzales, 413 F.3d 668, 673 (7th Cir. 2005). Such </w:t>
      </w:r>
      <w:r w:rsidRPr="00801980">
        <w:rPr>
          <w:rStyle w:val="StyleUnderline"/>
        </w:rPr>
        <w:t>an administrative amendment of a statute’s plain language is</w:t>
      </w:r>
      <w:r w:rsidRPr="00801980">
        <w:t xml:space="preserve">, of course, </w:t>
      </w:r>
      <w:r w:rsidRPr="00801980">
        <w:rPr>
          <w:rStyle w:val="StyleUnderline"/>
        </w:rPr>
        <w:t>impermissible.</w:t>
      </w:r>
      <w:r w:rsidRPr="00801980">
        <w:t xml:space="preserve"> </w:t>
      </w:r>
      <w:proofErr w:type="spellStart"/>
      <w:r w:rsidRPr="00801980">
        <w:t>Neverthe</w:t>
      </w:r>
      <w:proofErr w:type="spellEnd"/>
      <w:r w:rsidRPr="00801980">
        <w:t xml:space="preserve"> less, the BIA, relying on statutory provisions other than § 1101(a)(13)(A), concluded that "§ 1101(a)(13)(A) does not provide an exhaustive definition of the term ‘admission.’" </w:t>
      </w:r>
      <w:proofErr w:type="spellStart"/>
      <w:r w:rsidRPr="00801980">
        <w:t>Shanu</w:t>
      </w:r>
      <w:proofErr w:type="spellEnd"/>
      <w:r w:rsidRPr="00801980">
        <w:t xml:space="preserve">, 23 I. &amp; N. Dec. at 756. None of its statutory references, however, is sufficient to overcome the plain fact that </w:t>
      </w:r>
      <w:r w:rsidRPr="00801980">
        <w:rPr>
          <w:rStyle w:val="StyleUnderline"/>
        </w:rPr>
        <w:t>the statutory definition of "admission" does not include adjustment of status</w:t>
      </w:r>
      <w:r w:rsidRPr="00801980">
        <w:t>.</w:t>
      </w:r>
    </w:p>
    <w:p w14:paraId="5F28C060" w14:textId="77777777" w:rsidR="009F0806" w:rsidRPr="00801980" w:rsidRDefault="009F0806" w:rsidP="009F0806">
      <w:r w:rsidRPr="00801980">
        <w:t>B.</w:t>
      </w:r>
    </w:p>
    <w:p w14:paraId="5C061A87" w14:textId="131756F1" w:rsidR="009F0806" w:rsidRPr="00801980" w:rsidRDefault="009F0806" w:rsidP="009F0806">
      <w:r w:rsidRPr="00801980">
        <w:t>Most prominently, the BIA relied on 8 U.S.C. § 1101(a</w:t>
      </w:r>
      <w:proofErr w:type="gramStart"/>
      <w:r w:rsidRPr="00801980">
        <w:t>)(</w:t>
      </w:r>
      <w:proofErr w:type="gramEnd"/>
      <w:r w:rsidRPr="00801980">
        <w:t>20), which defines "lawfully admitted to permanent residence" as "the status of having been lawfully accorded the privilege of residing permanently in the United States as an immigrant</w:t>
      </w:r>
      <w:r w:rsidRPr="00801980">
        <w:rPr>
          <w:rStyle w:val="StyleUnderline"/>
        </w:rPr>
        <w:t>." According to the BIA, the phrasing of the defined term — "lawfully admitted to permanent residence" — indicates that Congress considers the bestowal of permanent resident status</w:t>
      </w:r>
      <w:r w:rsidRPr="00801980">
        <w:t xml:space="preserve">, whether abroad or </w:t>
      </w:r>
      <w:r w:rsidRPr="00801980">
        <w:rPr>
          <w:rStyle w:val="StyleUnderline"/>
        </w:rPr>
        <w:t>through adjustment of status, to be an "admission</w:t>
      </w:r>
      <w:r w:rsidRPr="00801980">
        <w:t xml:space="preserve">." See </w:t>
      </w:r>
      <w:proofErr w:type="spellStart"/>
      <w:r w:rsidRPr="00801980">
        <w:t>Shanu</w:t>
      </w:r>
      <w:proofErr w:type="spellEnd"/>
      <w:r w:rsidRPr="00801980">
        <w:t xml:space="preserve">, 23 I. &amp; N. Dec. at 756-57. </w:t>
      </w:r>
      <w:r w:rsidRPr="00801980">
        <w:rPr>
          <w:rStyle w:val="StyleUnderline"/>
        </w:rPr>
        <w:t>Were it not for the explicit definition of "admission"</w:t>
      </w:r>
      <w:r w:rsidRPr="00801980">
        <w:t xml:space="preserve"> found in § 1101(a)(13)(A), </w:t>
      </w:r>
      <w:r w:rsidRPr="00801980">
        <w:rPr>
          <w:rStyle w:val="StyleUnderline"/>
        </w:rPr>
        <w:t>we might be persuaded</w:t>
      </w:r>
      <w:r w:rsidRPr="00801980">
        <w:t xml:space="preserve"> by the BIA’s reasoning. </w:t>
      </w:r>
      <w:r w:rsidRPr="00801980">
        <w:rPr>
          <w:rStyle w:val="StyleUnderline"/>
        </w:rPr>
        <w:t>As the Supreme Court has recognized</w:t>
      </w:r>
      <w:r w:rsidRPr="00801980">
        <w:t xml:space="preserve">, </w:t>
      </w:r>
      <w:r w:rsidRPr="00801980">
        <w:rPr>
          <w:rStyle w:val="StyleUnderline"/>
        </w:rPr>
        <w:t>however, "a definition which declares what a term ‘means’ excludes any meaning that is not stated</w:t>
      </w:r>
      <w:r w:rsidRPr="00801980">
        <w:t xml:space="preserve">." </w:t>
      </w:r>
      <w:proofErr w:type="spellStart"/>
      <w:r w:rsidRPr="00801980">
        <w:t>Colautti</w:t>
      </w:r>
      <w:proofErr w:type="spellEnd"/>
      <w:r w:rsidRPr="00801980">
        <w:t xml:space="preserve"> v. Franklin, 439 U.S. 379, 392 n.10 (1979) (internal quotation marks and alterations omitted); see also Meese v. Keene, 481 U.S. 465, 484 (1987) ("It is axiomatic that the statutory definition of the term excludes unstated meanings of that term."). And as a necessary corollary to this principle, </w:t>
      </w:r>
      <w:r w:rsidRPr="00801980">
        <w:rPr>
          <w:rStyle w:val="StyleUnderline"/>
        </w:rPr>
        <w:t>where Congress has used a statutorily defined term in a manner</w:t>
      </w:r>
      <w:r w:rsidRPr="00801980">
        <w:t xml:space="preserve"> seemingly </w:t>
      </w:r>
      <w:r w:rsidRPr="00801980">
        <w:rPr>
          <w:rStyle w:val="StyleUnderline"/>
        </w:rPr>
        <w:t>inconsistent with the term’s statutory definition, an interpreting body is not entitled to adopt the seemingly inconsistent use of the term in lieu of the term’s express statutory definition</w:t>
      </w:r>
      <w:r w:rsidRPr="00801980">
        <w:t xml:space="preserve">. Cf. </w:t>
      </w:r>
      <w:proofErr w:type="spellStart"/>
      <w:r w:rsidRPr="00801980">
        <w:t>Colautti</w:t>
      </w:r>
      <w:proofErr w:type="spellEnd"/>
      <w:r w:rsidRPr="00801980">
        <w:t xml:space="preserve">, 439 U.S. at 392 n.10. </w:t>
      </w:r>
    </w:p>
    <w:p w14:paraId="0E7D069A" w14:textId="77777777" w:rsidR="007C1DB9" w:rsidRPr="00801980" w:rsidRDefault="007C1DB9" w:rsidP="007C1DB9">
      <w:pPr>
        <w:pStyle w:val="Heading3"/>
      </w:pPr>
      <w:r w:rsidRPr="00801980">
        <w:t>2AC – Adjustment of Status</w:t>
      </w:r>
    </w:p>
    <w:p w14:paraId="6D72EE86" w14:textId="77777777" w:rsidR="007C1DB9" w:rsidRPr="00801980" w:rsidRDefault="007C1DB9" w:rsidP="007C1DB9"/>
    <w:p w14:paraId="6D358DCD" w14:textId="77777777" w:rsidR="007C1DB9" w:rsidRPr="00801980" w:rsidRDefault="007C1DB9" w:rsidP="007C1DB9">
      <w:pPr>
        <w:pStyle w:val="Heading4"/>
      </w:pPr>
      <w:r w:rsidRPr="00801980">
        <w:t>Adjustment of status constitutes admission</w:t>
      </w:r>
    </w:p>
    <w:p w14:paraId="3A8DECE1" w14:textId="77777777" w:rsidR="007C1DB9" w:rsidRPr="00801980" w:rsidRDefault="007C1DB9" w:rsidP="007C1DB9">
      <w:r w:rsidRPr="00801980">
        <w:rPr>
          <w:rStyle w:val="Style13ptBold"/>
        </w:rPr>
        <w:t>BIA, 99</w:t>
      </w:r>
      <w:r w:rsidRPr="00801980">
        <w:rPr>
          <w:b/>
        </w:rPr>
        <w:t xml:space="preserve"> </w:t>
      </w:r>
      <w:r w:rsidRPr="00801980">
        <w:t xml:space="preserve">– US Department of Justice Board of Immigration Appeals (In re Sara Ofelia ROSAS-Ramirez, Respondent File A92 125 313 - San Diego Decided April 7, 1999, </w:t>
      </w:r>
      <w:hyperlink r:id="rId30" w:history="1">
        <w:r w:rsidRPr="00801980">
          <w:rPr>
            <w:rStyle w:val="Hyperlink"/>
          </w:rPr>
          <w:t>https://www.justice.gov/sites/default/files/eoir/legacy/2014/07/25/3384.pdf</w:t>
        </w:r>
      </w:hyperlink>
    </w:p>
    <w:p w14:paraId="71C553DE" w14:textId="77777777" w:rsidR="007C1DB9" w:rsidRPr="00801980" w:rsidRDefault="007C1DB9" w:rsidP="007C1DB9"/>
    <w:p w14:paraId="3A2F6D93" w14:textId="77777777" w:rsidR="007C1DB9" w:rsidRPr="00801980" w:rsidRDefault="007C1DB9" w:rsidP="007C1DB9">
      <w:r w:rsidRPr="00801980">
        <w:rPr>
          <w:rStyle w:val="StyleUnderline"/>
        </w:rPr>
        <w:t>Our determination that aliens “lawfully admitted for permanent residence” through the adjustment process are considered to have accomplished an “admission” to the U</w:t>
      </w:r>
      <w:r w:rsidRPr="00801980">
        <w:t xml:space="preserve">nited </w:t>
      </w:r>
      <w:r w:rsidRPr="00801980">
        <w:rPr>
          <w:rStyle w:val="StyleUnderline"/>
        </w:rPr>
        <w:t>S</w:t>
      </w:r>
      <w:r w:rsidRPr="00801980">
        <w:t xml:space="preserve">tates </w:t>
      </w:r>
      <w:r w:rsidRPr="00801980">
        <w:rPr>
          <w:rStyle w:val="StyleUnderline"/>
        </w:rPr>
        <w:t>is supported by the language of the adjustment provisions</w:t>
      </w:r>
      <w:r w:rsidRPr="00801980">
        <w:t xml:space="preserve"> themselves. Most notably, under the general provision for adjustment of status, the Attorney General is instructed to “record the alien’s lawful admission for permanent residence.” Section 245(b) of the Act, 8 U.S.C. § 1255(b) (1994). Although adjustment of a legalization applicant under section 245A is not similarly recorded, such an alien is nonetheless characterized as being “lawfully admitted for permanent residence.” Section 245A(b)(1) of the Act. Other provisions for adjustment of status to permanent residence also confer upon the applicant the status of “an alien lawfully admitted for permanent residence.” See sections 209(b) (refugees), 210(a)(2) (special agricultural workers), 244(a) of the Act (suspension of deportation), 8 U.S.C. §§ 1159(b), 1160(a)(2), 1254(a) (1994). </w:t>
      </w:r>
      <w:r w:rsidRPr="00801980">
        <w:rPr>
          <w:rStyle w:val="StyleUnderline"/>
        </w:rPr>
        <w:t>The IIRIRA adds an additional provision for cancellation of removal and adjustment of status which confers the status of “an alien lawfully admitted for permanent residence” upon an alien granted such relief.</w:t>
      </w:r>
      <w:r w:rsidRPr="00801980">
        <w:t xml:space="preserve"> Section 240A(b)(1) of the Act, 8 U.S.C. § 1229b(b)(1) (Supp. II 1996). This provision also instructs the Attorney General to “record the alien’s lawful admission for permanent residence” upon cancellation of removal. Section 240A(b)(3) of the Act. </w:t>
      </w:r>
    </w:p>
    <w:p w14:paraId="488B790B" w14:textId="77777777" w:rsidR="007C1DB9" w:rsidRPr="00801980" w:rsidRDefault="007C1DB9" w:rsidP="007C1DB9">
      <w:r w:rsidRPr="00801980">
        <w:t xml:space="preserve">Both before and after enactment of the IIRIRA, </w:t>
      </w:r>
      <w:r w:rsidRPr="00801980">
        <w:rPr>
          <w:rStyle w:val="StyleUnderline"/>
        </w:rPr>
        <w:t>admission to permanent resident status occurred through two routes: (1) inspection and authorization at the border and (2) adjustment of status while in the U</w:t>
      </w:r>
      <w:r w:rsidRPr="00801980">
        <w:t xml:space="preserve">nited </w:t>
      </w:r>
      <w:r w:rsidRPr="00801980">
        <w:rPr>
          <w:rStyle w:val="StyleUnderline"/>
        </w:rPr>
        <w:t>S</w:t>
      </w:r>
      <w:r w:rsidRPr="00801980">
        <w:t xml:space="preserve">tates. This dual approach to admission to permanent residence is reflected, not only in the two definitions discussed earlier, but also in section 101(a)(13)(C) of the Act, which provides that aliens “lawfully admitted for permanent residence . . . shall not be regarded as seeking an admission into the United States for purposes of the immigration laws” except in </w:t>
      </w:r>
      <w:proofErr w:type="gramStart"/>
      <w:r w:rsidRPr="00801980">
        <w:t>a number of</w:t>
      </w:r>
      <w:proofErr w:type="gramEnd"/>
      <w:r w:rsidRPr="00801980">
        <w:t xml:space="preserve"> situations specifically indicated.2 (Emphasis added.) The directive of section 101(a)(13)(C) regarding the treatment of aliens “lawfully admitted for permanent residence” is consistent with our interpretation that the term “admission” includes those aliens described at section 101(a</w:t>
      </w:r>
      <w:proofErr w:type="gramStart"/>
      <w:r w:rsidRPr="00801980">
        <w:t>)(</w:t>
      </w:r>
      <w:proofErr w:type="gramEnd"/>
      <w:r w:rsidRPr="00801980">
        <w:t>20). In this respect, lawful permanent residents who are returning to the United States are not generally treated as seeking admission because they are treated as having already been admitted in the past.</w:t>
      </w:r>
    </w:p>
    <w:p w14:paraId="29AF7044" w14:textId="77777777" w:rsidR="007C1DB9" w:rsidRPr="00801980" w:rsidRDefault="007C1DB9" w:rsidP="007C1DB9"/>
    <w:p w14:paraId="4A72AF4D" w14:textId="77777777" w:rsidR="007C1DB9" w:rsidRPr="00801980" w:rsidRDefault="007C1DB9" w:rsidP="007C1DB9">
      <w:pPr>
        <w:pStyle w:val="Heading4"/>
      </w:pPr>
      <w:r w:rsidRPr="00801980">
        <w:t>Legal immigration includes adjustment of status</w:t>
      </w:r>
    </w:p>
    <w:p w14:paraId="2CBC0B91" w14:textId="77777777" w:rsidR="007C1DB9" w:rsidRPr="00801980" w:rsidRDefault="007C1DB9" w:rsidP="007C1DB9">
      <w:r w:rsidRPr="00801980">
        <w:rPr>
          <w:rStyle w:val="Style13ptBold"/>
        </w:rPr>
        <w:t>Mulder, 1</w:t>
      </w:r>
      <w:r w:rsidRPr="00801980">
        <w:t xml:space="preserve"> – US Census Bureau (T. J., Hollmann, F. W., </w:t>
      </w:r>
      <w:proofErr w:type="spellStart"/>
      <w:r w:rsidRPr="00801980">
        <w:t>Lollock</w:t>
      </w:r>
      <w:proofErr w:type="spellEnd"/>
      <w:r w:rsidRPr="00801980">
        <w:t>, L. R., Cassidy, R. C., Costanzo, J. M., &amp; Baker, J. D. (2001). U.S.</w:t>
      </w:r>
    </w:p>
    <w:p w14:paraId="45149769" w14:textId="77777777" w:rsidR="007C1DB9" w:rsidRPr="00801980" w:rsidRDefault="007C1DB9" w:rsidP="007C1DB9">
      <w:pPr>
        <w:rPr>
          <w:b/>
        </w:rPr>
      </w:pPr>
      <w:r w:rsidRPr="00801980">
        <w:t xml:space="preserve">Census Bureau measurement of net international migration to the United States: 1990–2000. </w:t>
      </w:r>
      <w:hyperlink r:id="rId31" w:anchor="legimm" w:history="1">
        <w:r w:rsidRPr="00801980">
          <w:rPr>
            <w:rStyle w:val="Hyperlink"/>
          </w:rPr>
          <w:t>https://www.census.gov/population/www/documentation/twps0051/twps0051.html#legimm</w:t>
        </w:r>
      </w:hyperlink>
      <w:r w:rsidRPr="00801980">
        <w:t xml:space="preserve">  </w:t>
      </w:r>
      <w:r w:rsidRPr="00801980">
        <w:rPr>
          <w:b/>
        </w:rPr>
        <w:t>italics in original</w:t>
      </w:r>
    </w:p>
    <w:p w14:paraId="420179E6" w14:textId="77777777" w:rsidR="007C1DB9" w:rsidRPr="00801980" w:rsidRDefault="007C1DB9" w:rsidP="007C1DB9"/>
    <w:p w14:paraId="4DAE55D4" w14:textId="77777777" w:rsidR="007C1DB9" w:rsidRPr="00801980" w:rsidRDefault="007C1DB9" w:rsidP="007C1DB9">
      <w:r w:rsidRPr="00801980">
        <w:t>Legal immigration</w:t>
      </w:r>
    </w:p>
    <w:p w14:paraId="341F87B9" w14:textId="77777777" w:rsidR="007C1DB9" w:rsidRPr="00801980" w:rsidRDefault="007C1DB9" w:rsidP="007C1DB9">
      <w:r w:rsidRPr="00801980">
        <w:t xml:space="preserve">The sub-component of net international migration, </w:t>
      </w:r>
      <w:r w:rsidRPr="00801980">
        <w:rPr>
          <w:rStyle w:val="StyleUnderline"/>
          <w:i/>
        </w:rPr>
        <w:t>legal immigration</w:t>
      </w:r>
      <w:r w:rsidRPr="00801980">
        <w:t xml:space="preserve"> (LPR), </w:t>
      </w:r>
      <w:r w:rsidRPr="00801980">
        <w:rPr>
          <w:rStyle w:val="StyleUnderline"/>
        </w:rPr>
        <w:t>refers to non-citizens who are granted legal permanent residence</w:t>
      </w:r>
      <w:r w:rsidRPr="00801980">
        <w:t xml:space="preserve"> in the United States by the federal government, </w:t>
      </w:r>
      <w:r w:rsidRPr="00801980">
        <w:rPr>
          <w:rStyle w:val="StyleUnderline"/>
        </w:rPr>
        <w:t>or who reside in the U</w:t>
      </w:r>
      <w:r w:rsidRPr="00801980">
        <w:t xml:space="preserve">nited </w:t>
      </w:r>
      <w:r w:rsidRPr="00801980">
        <w:rPr>
          <w:rStyle w:val="StyleUnderline"/>
        </w:rPr>
        <w:t>S</w:t>
      </w:r>
      <w:r w:rsidRPr="00801980">
        <w:t xml:space="preserve">tates </w:t>
      </w:r>
      <w:r w:rsidRPr="00801980">
        <w:rPr>
          <w:rStyle w:val="Emphasis"/>
        </w:rPr>
        <w:t>and will ultimately be granted this status</w:t>
      </w:r>
      <w:r w:rsidRPr="00801980">
        <w:t xml:space="preserve">. Legal permanent residence includes the right to </w:t>
      </w:r>
      <w:proofErr w:type="spellStart"/>
      <w:r w:rsidRPr="00801980">
        <w:t>remai</w:t>
      </w:r>
      <w:proofErr w:type="spellEnd"/>
      <w:r w:rsidRPr="00801980">
        <w:t xml:space="preserve"> n in the country indefinitely, to be gainfully employed, and to seek the benefits of U.S. citizenship through naturalization.</w:t>
      </w:r>
    </w:p>
    <w:p w14:paraId="38A698A7" w14:textId="77777777" w:rsidR="007C1DB9" w:rsidRPr="00801980" w:rsidRDefault="007C1DB9" w:rsidP="007C1DB9"/>
    <w:p w14:paraId="6A3B0D57" w14:textId="77777777" w:rsidR="007C1DB9" w:rsidRPr="00801980" w:rsidRDefault="007C1DB9" w:rsidP="007C1DB9">
      <w:pPr>
        <w:pStyle w:val="Heading4"/>
      </w:pPr>
      <w:r w:rsidRPr="00801980">
        <w:t>Most who become LPRs already reside in the U.S.</w:t>
      </w:r>
    </w:p>
    <w:p w14:paraId="767BB82A" w14:textId="77777777" w:rsidR="007C1DB9" w:rsidRPr="00801980" w:rsidRDefault="007C1DB9" w:rsidP="007C1DB9">
      <w:pPr>
        <w:shd w:val="clear" w:color="auto" w:fill="FFFFFF"/>
        <w:spacing w:line="235" w:lineRule="atLeast"/>
        <w:rPr>
          <w:color w:val="222222"/>
        </w:rPr>
      </w:pPr>
      <w:r w:rsidRPr="00801980">
        <w:rPr>
          <w:rStyle w:val="Style13ptBold"/>
        </w:rPr>
        <w:t>Argueta, 16</w:t>
      </w:r>
      <w:r w:rsidRPr="00801980">
        <w:rPr>
          <w:color w:val="222222"/>
        </w:rPr>
        <w:t> --- Analyst in Immigration Policy at Congressional Research Service (7/28/16, Carla N., “Numerical Limits on Permanent Employment-Based Immigration: Analysis of the Per-country Ceilings,” </w:t>
      </w:r>
      <w:hyperlink r:id="rId32" w:tgtFrame="_blank" w:history="1">
        <w:r w:rsidRPr="00801980">
          <w:rPr>
            <w:rStyle w:val="Hyperlink"/>
          </w:rPr>
          <w:t>https://fas.org/sgp/crs/homesec/R42048.pdf</w:t>
        </w:r>
      </w:hyperlink>
      <w:r w:rsidRPr="00801980">
        <w:rPr>
          <w:color w:val="222222"/>
        </w:rPr>
        <w:t>, accessed on 5/10/18, JMP)</w:t>
      </w:r>
    </w:p>
    <w:p w14:paraId="0355233D" w14:textId="77777777" w:rsidR="007C1DB9" w:rsidRPr="00801980" w:rsidRDefault="007C1DB9" w:rsidP="007C1DB9">
      <w:pPr>
        <w:shd w:val="clear" w:color="auto" w:fill="FFFFFF"/>
        <w:spacing w:line="235" w:lineRule="atLeast"/>
        <w:rPr>
          <w:color w:val="222222"/>
        </w:rPr>
      </w:pPr>
    </w:p>
    <w:p w14:paraId="743597ED" w14:textId="77777777" w:rsidR="007C1DB9" w:rsidRPr="00801980" w:rsidRDefault="007C1DB9" w:rsidP="007C1DB9">
      <w:pPr>
        <w:shd w:val="clear" w:color="auto" w:fill="FFFFFF"/>
        <w:spacing w:line="235" w:lineRule="atLeast"/>
        <w:rPr>
          <w:color w:val="222222"/>
        </w:rPr>
      </w:pPr>
      <w:r w:rsidRPr="00801980">
        <w:rPr>
          <w:rStyle w:val="Emphasis"/>
          <w:b w:val="0"/>
          <w:bCs/>
          <w:i/>
          <w:iCs w:val="0"/>
          <w:color w:val="222222"/>
          <w:bdr w:val="none" w:sz="0" w:space="0" w:color="auto" w:frame="1"/>
        </w:rPr>
        <w:t>Most foreign nationals who become LPRs were already living in the</w:t>
      </w:r>
      <w:r w:rsidRPr="00801980">
        <w:rPr>
          <w:color w:val="222222"/>
        </w:rPr>
        <w:t> </w:t>
      </w:r>
      <w:r w:rsidRPr="00801980">
        <w:rPr>
          <w:rStyle w:val="Emphasis"/>
          <w:b w:val="0"/>
          <w:bCs/>
          <w:i/>
          <w:iCs w:val="0"/>
          <w:color w:val="222222"/>
          <w:bdr w:val="none" w:sz="0" w:space="0" w:color="auto" w:frame="1"/>
        </w:rPr>
        <w:t>U</w:t>
      </w:r>
      <w:r w:rsidRPr="00801980">
        <w:rPr>
          <w:color w:val="222222"/>
        </w:rPr>
        <w:t>nited </w:t>
      </w:r>
      <w:r w:rsidRPr="00801980">
        <w:rPr>
          <w:rStyle w:val="Emphasis"/>
          <w:b w:val="0"/>
          <w:bCs/>
          <w:i/>
          <w:iCs w:val="0"/>
          <w:color w:val="222222"/>
          <w:bdr w:val="none" w:sz="0" w:space="0" w:color="auto" w:frame="1"/>
        </w:rPr>
        <w:t>S</w:t>
      </w:r>
      <w:r w:rsidRPr="00801980">
        <w:rPr>
          <w:color w:val="222222"/>
        </w:rPr>
        <w:t>tates. For example, </w:t>
      </w:r>
      <w:r w:rsidRPr="00801980">
        <w:rPr>
          <w:rStyle w:val="m6996517068433683380gmail-styleunderline"/>
          <w:color w:val="222222"/>
        </w:rPr>
        <w:t xml:space="preserve">approximately </w:t>
      </w:r>
      <w:r w:rsidRPr="00801980">
        <w:rPr>
          <w:rStyle w:val="StyleUnderline"/>
        </w:rPr>
        <w:t>86% of employment-based LPRs adjusted to LPR status in</w:t>
      </w:r>
      <w:r w:rsidRPr="00801980">
        <w:rPr>
          <w:rStyle w:val="m6996517068433683380gmail-styleunderline"/>
          <w:color w:val="222222"/>
        </w:rPr>
        <w:t xml:space="preserve"> FY</w:t>
      </w:r>
      <w:r w:rsidRPr="00801980">
        <w:rPr>
          <w:rStyle w:val="StyleUnderline"/>
        </w:rPr>
        <w:t>2014</w:t>
      </w:r>
      <w:r w:rsidRPr="00801980">
        <w:rPr>
          <w:rStyle w:val="m6996517068433683380gmail-styleunderline"/>
          <w:color w:val="222222"/>
        </w:rPr>
        <w:t xml:space="preserve"> </w:t>
      </w:r>
      <w:r w:rsidRPr="00801980">
        <w:rPr>
          <w:rStyle w:val="StyleUnderline"/>
        </w:rPr>
        <w:t>and only 14% arrived from abroad</w:t>
      </w:r>
      <w:r w:rsidRPr="00801980">
        <w:rPr>
          <w:color w:val="222222"/>
        </w:rPr>
        <w:t>. Figure 2 shows that </w:t>
      </w:r>
      <w:r w:rsidRPr="00801980">
        <w:rPr>
          <w:rStyle w:val="m6996517068433683380gmail-styleunderline"/>
          <w:color w:val="222222"/>
        </w:rPr>
        <w:t xml:space="preserve">over the last decade, </w:t>
      </w:r>
      <w:r w:rsidRPr="00801980">
        <w:rPr>
          <w:rStyle w:val="StyleUnderline"/>
        </w:rPr>
        <w:t>within almost all employment-based LPR preference categories, most individuals were adjusting from within the</w:t>
      </w:r>
      <w:r w:rsidRPr="00801980">
        <w:rPr>
          <w:color w:val="222222"/>
        </w:rPr>
        <w:t> </w:t>
      </w:r>
      <w:r w:rsidRPr="00801980">
        <w:rPr>
          <w:rStyle w:val="Emphasis"/>
          <w:b w:val="0"/>
          <w:bCs/>
          <w:i/>
          <w:iCs w:val="0"/>
          <w:color w:val="222222"/>
          <w:bdr w:val="none" w:sz="0" w:space="0" w:color="auto" w:frame="1"/>
        </w:rPr>
        <w:t>U</w:t>
      </w:r>
      <w:r w:rsidRPr="00801980">
        <w:rPr>
          <w:color w:val="222222"/>
        </w:rPr>
        <w:t>nited </w:t>
      </w:r>
      <w:r w:rsidRPr="00801980">
        <w:rPr>
          <w:rStyle w:val="Emphasis"/>
          <w:b w:val="0"/>
          <w:bCs/>
          <w:i/>
          <w:iCs w:val="0"/>
          <w:color w:val="222222"/>
          <w:bdr w:val="none" w:sz="0" w:space="0" w:color="auto" w:frame="1"/>
        </w:rPr>
        <w:t>S</w:t>
      </w:r>
      <w:r w:rsidRPr="00801980">
        <w:rPr>
          <w:color w:val="222222"/>
        </w:rPr>
        <w:t>tates, </w:t>
      </w:r>
      <w:r w:rsidRPr="00801980">
        <w:rPr>
          <w:rStyle w:val="m6996517068433683380gmail-styleunderline"/>
          <w:color w:val="222222"/>
        </w:rPr>
        <w:t xml:space="preserve">typically </w:t>
      </w:r>
      <w:r w:rsidRPr="00801980">
        <w:rPr>
          <w:rStyle w:val="StyleUnderline"/>
        </w:rPr>
        <w:t>as nonimmigrants</w:t>
      </w:r>
      <w:r w:rsidRPr="00801980">
        <w:rPr>
          <w:color w:val="222222"/>
        </w:rPr>
        <w:t xml:space="preserve">.21 The 5th preference immigrant investors were the exception and had </w:t>
      </w:r>
      <w:proofErr w:type="gramStart"/>
      <w:r w:rsidRPr="00801980">
        <w:rPr>
          <w:color w:val="222222"/>
        </w:rPr>
        <w:t>a majority of</w:t>
      </w:r>
      <w:proofErr w:type="gramEnd"/>
      <w:r w:rsidRPr="00801980">
        <w:rPr>
          <w:color w:val="222222"/>
        </w:rPr>
        <w:t xml:space="preserve"> individuals being admitted as new arrivals (82% from FY2004-FY2014).22</w:t>
      </w:r>
    </w:p>
    <w:p w14:paraId="471244DA" w14:textId="77777777" w:rsidR="007C1DB9" w:rsidRPr="00801980" w:rsidRDefault="007C1DB9" w:rsidP="007C1DB9"/>
    <w:p w14:paraId="22E84360" w14:textId="77777777" w:rsidR="007C1DB9" w:rsidRPr="00801980" w:rsidRDefault="007C1DB9" w:rsidP="007C1DB9">
      <w:pPr>
        <w:pStyle w:val="Heading4"/>
      </w:pPr>
      <w:r w:rsidRPr="00801980">
        <w:t>Immigration includes adjustment of status</w:t>
      </w:r>
    </w:p>
    <w:p w14:paraId="436D8E18" w14:textId="77777777" w:rsidR="007C1DB9" w:rsidRPr="00801980" w:rsidRDefault="007C1DB9" w:rsidP="007C1DB9">
      <w:proofErr w:type="spellStart"/>
      <w:r w:rsidRPr="00801980">
        <w:rPr>
          <w:rStyle w:val="Style13ptBold"/>
        </w:rPr>
        <w:t>Batlova</w:t>
      </w:r>
      <w:proofErr w:type="spellEnd"/>
      <w:r w:rsidRPr="00801980">
        <w:rPr>
          <w:rStyle w:val="Style13ptBold"/>
        </w:rPr>
        <w:t>, 17</w:t>
      </w:r>
      <w:r w:rsidRPr="00801980">
        <w:rPr>
          <w:b/>
        </w:rPr>
        <w:t xml:space="preserve"> </w:t>
      </w:r>
      <w:r w:rsidRPr="00801980">
        <w:t xml:space="preserve">- Senior Policy Analyst; Manager, Migration Policy Institute, and Gretchen </w:t>
      </w:r>
      <w:proofErr w:type="spellStart"/>
      <w:r w:rsidRPr="00801980">
        <w:t>Reinemeyer</w:t>
      </w:r>
      <w:proofErr w:type="spellEnd"/>
      <w:r w:rsidRPr="00801980">
        <w:t xml:space="preserve"> (Jeanne, “Spotlight on Legal Immigration to the United States” Migration Policy Institute, 11/15, </w:t>
      </w:r>
      <w:hyperlink r:id="rId33" w:anchor="1" w:history="1">
        <w:r w:rsidRPr="00801980">
          <w:rPr>
            <w:rStyle w:val="Hyperlink"/>
          </w:rPr>
          <w:t>https://www.migrationpolicy.org/article/spotlight-legal-immigration-united-states#1</w:t>
        </w:r>
      </w:hyperlink>
    </w:p>
    <w:p w14:paraId="5CF10EDA" w14:textId="77777777" w:rsidR="007C1DB9" w:rsidRPr="00801980" w:rsidRDefault="007C1DB9" w:rsidP="007C1DB9"/>
    <w:p w14:paraId="26D39CC2" w14:textId="77777777" w:rsidR="007C1DB9" w:rsidRPr="00801980" w:rsidRDefault="007C1DB9" w:rsidP="007C1DB9">
      <w:r w:rsidRPr="00801980">
        <w:rPr>
          <w:rStyle w:val="StyleUnderline"/>
        </w:rPr>
        <w:t>The total yearly inflow of immigrants</w:t>
      </w:r>
      <w:r w:rsidRPr="00801980">
        <w:t xml:space="preserve"> in these categories </w:t>
      </w:r>
      <w:r w:rsidRPr="00801980">
        <w:rPr>
          <w:rStyle w:val="StyleUnderline"/>
        </w:rPr>
        <w:t>is composed of both new arrivals</w:t>
      </w:r>
      <w:r w:rsidRPr="00801980">
        <w:t xml:space="preserve"> to the United States </w:t>
      </w:r>
      <w:r w:rsidRPr="00801980">
        <w:rPr>
          <w:rStyle w:val="StyleUnderline"/>
        </w:rPr>
        <w:t>and status adjusters</w:t>
      </w:r>
      <w:r w:rsidRPr="00801980">
        <w:t>.</w:t>
      </w:r>
    </w:p>
    <w:p w14:paraId="1F3196F8" w14:textId="77777777" w:rsidR="007C1DB9" w:rsidRPr="00801980" w:rsidRDefault="007C1DB9" w:rsidP="007C1DB9">
      <w:r w:rsidRPr="00801980">
        <w:rPr>
          <w:rStyle w:val="StyleUnderline"/>
        </w:rPr>
        <w:t>The number of all immigrants</w:t>
      </w:r>
      <w:r w:rsidRPr="00801980">
        <w:t xml:space="preserve"> admitted to the country shown in the immigration statistics tables </w:t>
      </w:r>
      <w:r w:rsidRPr="00801980">
        <w:rPr>
          <w:rStyle w:val="StyleUnderline"/>
        </w:rPr>
        <w:t>consists of two different types of flow. One is newly arrived lawful permanent residents</w:t>
      </w:r>
      <w:r w:rsidRPr="00801980">
        <w:t xml:space="preserve">—persons who were issued immigrant visas by the Department of State overseas. </w:t>
      </w:r>
      <w:r w:rsidRPr="00801980">
        <w:rPr>
          <w:rStyle w:val="StyleUnderline"/>
        </w:rPr>
        <w:t>The other is status adjusters</w:t>
      </w:r>
      <w:r w:rsidRPr="00801980">
        <w:t>—persons who enter the United States in one legal status and then adjust or change to permanent residence while in the country.</w:t>
      </w:r>
    </w:p>
    <w:p w14:paraId="4C796F6D" w14:textId="77777777" w:rsidR="007C1DB9" w:rsidRPr="00801980" w:rsidRDefault="007C1DB9" w:rsidP="007C1DB9">
      <w:r w:rsidRPr="00801980">
        <w:t xml:space="preserve">For example, </w:t>
      </w:r>
      <w:r w:rsidRPr="00801980">
        <w:rPr>
          <w:rStyle w:val="StyleUnderline"/>
        </w:rPr>
        <w:t>a person arrives</w:t>
      </w:r>
      <w:r w:rsidRPr="00801980">
        <w:t xml:space="preserve"> in the United States </w:t>
      </w:r>
      <w:r w:rsidRPr="00801980">
        <w:rPr>
          <w:rStyle w:val="StyleUnderline"/>
        </w:rPr>
        <w:t>on a temporary worker H-1B visa. If her company chooses to sponsor her for permanent residence, the employer can petition</w:t>
      </w:r>
      <w:r w:rsidRPr="00801980">
        <w:t xml:space="preserve"> U.S. Citizenship and Immigration Services </w:t>
      </w:r>
      <w:r w:rsidRPr="00801980">
        <w:rPr>
          <w:rStyle w:val="StyleUnderline"/>
        </w:rPr>
        <w:t>(USCIS) for a green card</w:t>
      </w:r>
      <w:r w:rsidRPr="00801980">
        <w:t xml:space="preserve"> on behalf of the worker under an employment-preference visa.</w:t>
      </w:r>
    </w:p>
    <w:p w14:paraId="69B47F70" w14:textId="77777777" w:rsidR="007C1DB9" w:rsidRPr="00801980" w:rsidRDefault="007C1DB9" w:rsidP="007C1DB9">
      <w:r w:rsidRPr="00801980">
        <w:t>If she meets the criteria, and if annual numerical ceilings for employment-preference visas have not been met, she will receive a card stating she is lawfully admitted for permanent residence. She is counted as a status adjuster for that year.</w:t>
      </w:r>
    </w:p>
    <w:p w14:paraId="4C89D988" w14:textId="77777777" w:rsidR="007C1DB9" w:rsidRPr="00801980" w:rsidRDefault="007C1DB9" w:rsidP="007C1DB9"/>
    <w:p w14:paraId="5F6B1B2F" w14:textId="77777777" w:rsidR="007C1DB9" w:rsidRPr="00801980" w:rsidRDefault="007C1DB9" w:rsidP="007C1DB9">
      <w:pPr>
        <w:pStyle w:val="Heading4"/>
      </w:pPr>
      <w:r w:rsidRPr="00801980">
        <w:t>Legal immigration includes adjustment of status</w:t>
      </w:r>
    </w:p>
    <w:p w14:paraId="2AFEBFAE" w14:textId="77777777" w:rsidR="007C1DB9" w:rsidRPr="00801980" w:rsidRDefault="007C1DB9" w:rsidP="007C1DB9">
      <w:r w:rsidRPr="00801980">
        <w:rPr>
          <w:rStyle w:val="Style13ptBold"/>
        </w:rPr>
        <w:t xml:space="preserve">Deardorff and </w:t>
      </w:r>
      <w:proofErr w:type="spellStart"/>
      <w:r w:rsidRPr="00801980">
        <w:rPr>
          <w:rStyle w:val="Style13ptBold"/>
        </w:rPr>
        <w:t>Blumerman</w:t>
      </w:r>
      <w:proofErr w:type="spellEnd"/>
      <w:r w:rsidRPr="00801980">
        <w:rPr>
          <w:rStyle w:val="Style13ptBold"/>
        </w:rPr>
        <w:t xml:space="preserve"> 01</w:t>
      </w:r>
      <w:r w:rsidRPr="00801980">
        <w:t xml:space="preserve"> – Kevin E. Deardorff, Statistician, Policy Analyst and Division Chief of Economic Reimbursable Surveys at US Census Bureau, Masters in Demography from Georgetown, employee of the census bureau for at least 25 years, and Lisa M. </w:t>
      </w:r>
      <w:proofErr w:type="spellStart"/>
      <w:r w:rsidRPr="00801980">
        <w:t>Blumerman</w:t>
      </w:r>
      <w:proofErr w:type="spellEnd"/>
      <w:r w:rsidRPr="00801980">
        <w:t xml:space="preserve">, Associate Director of Decennial Census Programs, Director of the 2020 US Census, employee of the Census Bureau since 1997, recipient of the Arthur S. </w:t>
      </w:r>
      <w:proofErr w:type="spellStart"/>
      <w:r w:rsidRPr="00801980">
        <w:t>Flemming</w:t>
      </w:r>
      <w:proofErr w:type="spellEnd"/>
      <w:r w:rsidRPr="00801980">
        <w:t xml:space="preserve"> Award for exceptional achievement in federal government service, master’s degree in demography from Georgetown University and a bachelor’s in sociology with a concentration in population studies from the University of Massachusetts at Amherst, 2001(“Evaluating Components of International Migration: Estimates of the Foreign-Born Population by Migrant Status in 2000”, US Census Bureau, #58, 03-01-2001, Available Online from: https://census.gov/content/dam/Census/library/working-papers/2001/demo/POP-twps0058.pdf, Accessed 7/2/2018))</w:t>
      </w:r>
    </w:p>
    <w:p w14:paraId="0A0C3561" w14:textId="77777777" w:rsidR="007C1DB9" w:rsidRPr="00801980" w:rsidRDefault="007C1DB9" w:rsidP="007C1DB9">
      <w:r w:rsidRPr="00801980">
        <w:rPr>
          <w:rStyle w:val="StyleUnderline"/>
        </w:rPr>
        <w:t>The Immigration and Nationality Act defines legal immigration as the process by which a non-citizen of the U</w:t>
      </w:r>
      <w:r w:rsidRPr="00801980">
        <w:t xml:space="preserve">nited </w:t>
      </w:r>
      <w:r w:rsidRPr="00801980">
        <w:rPr>
          <w:rStyle w:val="StyleUnderline"/>
        </w:rPr>
        <w:t>S</w:t>
      </w:r>
      <w:r w:rsidRPr="00801980">
        <w:t xml:space="preserve">tates </w:t>
      </w:r>
      <w:r w:rsidRPr="00801980">
        <w:rPr>
          <w:rStyle w:val="StyleUnderline"/>
        </w:rPr>
        <w:t>is granted legal permanent residence</w:t>
      </w:r>
      <w:r w:rsidRPr="00801980">
        <w:t xml:space="preserve">. A non-citizen with legal permanent residence status may remain in the country, be employed, travel freely, and seek naturalization to become a U.S. citizen. </w:t>
      </w:r>
      <w:r w:rsidRPr="00801980">
        <w:rPr>
          <w:rStyle w:val="StyleUnderline"/>
        </w:rPr>
        <w:t>Legal immigrants</w:t>
      </w:r>
      <w:r w:rsidRPr="00801980">
        <w:t xml:space="preserve">, as categorized by the Census Bureau, </w:t>
      </w:r>
      <w:r w:rsidRPr="00801980">
        <w:rPr>
          <w:rStyle w:val="StyleUnderline"/>
        </w:rPr>
        <w:t>include new arrivals</w:t>
      </w:r>
      <w:r w:rsidRPr="00801980">
        <w:t xml:space="preserve"> to the United States, </w:t>
      </w:r>
      <w:r w:rsidRPr="00801980">
        <w:rPr>
          <w:rStyle w:val="StyleUnderline"/>
        </w:rPr>
        <w:t>people adjusting their migrant status to legal permanent resident</w:t>
      </w:r>
      <w:r w:rsidRPr="00801980">
        <w:t xml:space="preserve"> (including Special Agricultural Workers (SAWs) and pre-1982 entrants (LAWs</w:t>
      </w:r>
      <w:r w:rsidRPr="00801980">
        <w:rPr>
          <w:rStyle w:val="StyleUnderline"/>
        </w:rPr>
        <w:t>)), asylees, and refugees</w:t>
      </w:r>
      <w:r w:rsidRPr="00801980">
        <w:t xml:space="preserve"> (Perry et al., 2001). </w:t>
      </w:r>
    </w:p>
    <w:p w14:paraId="11688270" w14:textId="77777777" w:rsidR="007C1DB9" w:rsidRPr="00801980" w:rsidRDefault="007C1DB9" w:rsidP="007C1DB9"/>
    <w:p w14:paraId="7160BF01" w14:textId="77777777" w:rsidR="007C1DB9" w:rsidRPr="00801980" w:rsidRDefault="007C1DB9" w:rsidP="007C1DB9">
      <w:pPr>
        <w:pStyle w:val="Heading4"/>
      </w:pPr>
      <w:r w:rsidRPr="00801980">
        <w:t>Core of the topic – most immigrants are status adjusters</w:t>
      </w:r>
    </w:p>
    <w:p w14:paraId="278C6BAC" w14:textId="77777777" w:rsidR="007C1DB9" w:rsidRPr="00801980" w:rsidRDefault="007C1DB9" w:rsidP="007C1DB9">
      <w:proofErr w:type="spellStart"/>
      <w:r w:rsidRPr="00801980">
        <w:rPr>
          <w:rStyle w:val="Style13ptBold"/>
        </w:rPr>
        <w:t>Batlova</w:t>
      </w:r>
      <w:proofErr w:type="spellEnd"/>
      <w:r w:rsidRPr="00801980">
        <w:rPr>
          <w:rStyle w:val="Style13ptBold"/>
        </w:rPr>
        <w:t>, 17</w:t>
      </w:r>
      <w:r w:rsidRPr="00801980">
        <w:rPr>
          <w:b/>
        </w:rPr>
        <w:t xml:space="preserve"> </w:t>
      </w:r>
      <w:r w:rsidRPr="00801980">
        <w:t xml:space="preserve">- Senior Policy Analyst; Manager, Migration Policy Institute, and Gretchen </w:t>
      </w:r>
      <w:proofErr w:type="spellStart"/>
      <w:r w:rsidRPr="00801980">
        <w:t>Reinemeyer</w:t>
      </w:r>
      <w:proofErr w:type="spellEnd"/>
      <w:r w:rsidRPr="00801980">
        <w:t xml:space="preserve"> (Jeanne, “Spotlight on Legal Immigration to the United States” Migration Policy Institute, 11/15, </w:t>
      </w:r>
      <w:hyperlink r:id="rId34" w:anchor="1" w:history="1">
        <w:r w:rsidRPr="00801980">
          <w:rPr>
            <w:rStyle w:val="Hyperlink"/>
          </w:rPr>
          <w:t>https://www.migrationpolicy.org/article/spotlight-legal-immigration-united-states#1</w:t>
        </w:r>
      </w:hyperlink>
    </w:p>
    <w:p w14:paraId="510B64F3" w14:textId="77777777" w:rsidR="007C1DB9" w:rsidRPr="00801980" w:rsidRDefault="007C1DB9" w:rsidP="007C1DB9"/>
    <w:p w14:paraId="3D2C9259" w14:textId="77777777" w:rsidR="007C1DB9" w:rsidRPr="00801980" w:rsidRDefault="007C1DB9" w:rsidP="007C1DB9">
      <w:r w:rsidRPr="00801980">
        <w:t xml:space="preserve">During 2006, nearly </w:t>
      </w:r>
      <w:r w:rsidRPr="00801980">
        <w:rPr>
          <w:rStyle w:val="StyleUnderline"/>
        </w:rPr>
        <w:t>1.3 million people were granted lawful permanent resident status</w:t>
      </w:r>
      <w:r w:rsidRPr="00801980">
        <w:t>.</w:t>
      </w:r>
    </w:p>
    <w:p w14:paraId="71F73287" w14:textId="77777777" w:rsidR="007C1DB9" w:rsidRPr="00801980" w:rsidRDefault="007C1DB9" w:rsidP="007C1DB9">
      <w:r w:rsidRPr="00801980">
        <w:t>There were 1,266,264 immigrants who were granted legal residence in 2006. Of those, 447,016 (</w:t>
      </w:r>
      <w:r w:rsidRPr="00801980">
        <w:rPr>
          <w:rStyle w:val="StyleUnderline"/>
        </w:rPr>
        <w:t>35</w:t>
      </w:r>
      <w:r w:rsidRPr="00801980">
        <w:t xml:space="preserve">.3 </w:t>
      </w:r>
      <w:r w:rsidRPr="00801980">
        <w:rPr>
          <w:rStyle w:val="StyleUnderline"/>
        </w:rPr>
        <w:t>percent) were new arrivals</w:t>
      </w:r>
      <w:r w:rsidRPr="00801980">
        <w:t xml:space="preserve"> who entered the country in 2006, and 819,248 </w:t>
      </w:r>
      <w:r w:rsidRPr="00801980">
        <w:rPr>
          <w:rStyle w:val="StyleUnderline"/>
        </w:rPr>
        <w:t>(64</w:t>
      </w:r>
      <w:r w:rsidRPr="00801980">
        <w:t xml:space="preserve">.7 </w:t>
      </w:r>
      <w:r w:rsidRPr="00801980">
        <w:rPr>
          <w:rStyle w:val="StyleUnderline"/>
        </w:rPr>
        <w:t>percent) were status adjusters.</w:t>
      </w:r>
      <w:r w:rsidRPr="00801980">
        <w:t xml:space="preserve"> The status adjusters arrived in the United States in any year before 2006, but their applications were approved during 2006.</w:t>
      </w:r>
    </w:p>
    <w:p w14:paraId="335A48D9" w14:textId="77777777" w:rsidR="007C1DB9" w:rsidRPr="00801980" w:rsidRDefault="007C1DB9" w:rsidP="007C1DB9"/>
    <w:p w14:paraId="0E7F089A" w14:textId="77777777" w:rsidR="007C1DB9" w:rsidRPr="00801980" w:rsidRDefault="007C1DB9" w:rsidP="007C1DB9">
      <w:pPr>
        <w:pStyle w:val="Heading3"/>
      </w:pPr>
      <w:r w:rsidRPr="00801980">
        <w:t>2AC – Admission/Expulsion</w:t>
      </w:r>
    </w:p>
    <w:p w14:paraId="3A79B5DE" w14:textId="77777777" w:rsidR="007C1DB9" w:rsidRPr="00801980" w:rsidRDefault="007C1DB9" w:rsidP="007C1DB9">
      <w:pPr>
        <w:pStyle w:val="Heading4"/>
      </w:pPr>
      <w:r w:rsidRPr="00801980">
        <w:t>Immigration is exclusively a question of who should be allowed into the country or allowed to remain</w:t>
      </w:r>
    </w:p>
    <w:p w14:paraId="6A42C8C8" w14:textId="77777777" w:rsidR="007C1DB9" w:rsidRPr="00801980" w:rsidRDefault="007C1DB9" w:rsidP="007C1DB9">
      <w:r w:rsidRPr="00801980">
        <w:rPr>
          <w:rStyle w:val="Style13ptBold"/>
        </w:rPr>
        <w:t>Brennan, 76</w:t>
      </w:r>
      <w:r w:rsidRPr="00801980">
        <w:rPr>
          <w:b/>
        </w:rPr>
        <w:t xml:space="preserve"> – </w:t>
      </w:r>
      <w:r w:rsidRPr="00801980">
        <w:t xml:space="preserve">US Supreme Court justice, writing for a unanimous Supreme Court (DE CANAS ET AL. v. BICA ET AL. No. 74-882. SUPREME COURT OF THE UNITED STATES 424 U.S. 351; 96 S. Ct. 933; 47 L. Ed. 2d 43; 1976 U.S. LEXIS 142; 78 Lab. Cas. (CCH) P53,798; 11 </w:t>
      </w:r>
      <w:proofErr w:type="spellStart"/>
      <w:r w:rsidRPr="00801980">
        <w:t>Empl</w:t>
      </w:r>
      <w:proofErr w:type="spellEnd"/>
      <w:r w:rsidRPr="00801980">
        <w:t xml:space="preserve">. </w:t>
      </w:r>
      <w:proofErr w:type="spellStart"/>
      <w:r w:rsidRPr="00801980">
        <w:t>Prac</w:t>
      </w:r>
      <w:proofErr w:type="spellEnd"/>
      <w:r w:rsidRPr="00801980">
        <w:t>. Dec. (CCH) P10,706; 91 L.R.R.M. 2433 Argued December 16, 1975 February 25, 1976)</w:t>
      </w:r>
    </w:p>
    <w:p w14:paraId="1F1D9745" w14:textId="77777777" w:rsidR="007C1DB9" w:rsidRPr="00801980" w:rsidRDefault="007C1DB9" w:rsidP="007C1DB9">
      <w:r w:rsidRPr="00801980">
        <w:t xml:space="preserve">Power to regulate immigration is unquestionably exclusively a federal power. </w:t>
      </w:r>
      <w:r w:rsidRPr="00801980">
        <w:rPr>
          <w:rStyle w:val="StyleUnderline"/>
        </w:rPr>
        <w:t xml:space="preserve">The fact that aliens are the subject of a </w:t>
      </w:r>
      <w:r w:rsidRPr="00801980">
        <w:rPr>
          <w:rStyle w:val="StyleUnderline"/>
          <w:u w:val="none"/>
        </w:rPr>
        <w:t>state</w:t>
      </w:r>
      <w:r w:rsidRPr="00801980">
        <w:rPr>
          <w:rStyle w:val="StyleUnderline"/>
        </w:rPr>
        <w:t xml:space="preserve"> statute does not render it a regulation of immigration, which is</w:t>
      </w:r>
      <w:r w:rsidRPr="00801980">
        <w:t xml:space="preserve"> essentially </w:t>
      </w:r>
      <w:r w:rsidRPr="00801980">
        <w:rPr>
          <w:rStyle w:val="StyleUnderline"/>
        </w:rPr>
        <w:t>a determination of who should or should not be admitted into the country</w:t>
      </w:r>
      <w:r w:rsidRPr="00801980">
        <w:t xml:space="preserve">, </w:t>
      </w:r>
      <w:r w:rsidRPr="00801980">
        <w:rPr>
          <w:rStyle w:val="StyleUnderline"/>
        </w:rPr>
        <w:t>and the conditions under which a legal entrant may remain</w:t>
      </w:r>
      <w:r w:rsidRPr="00801980">
        <w:t>.</w:t>
      </w:r>
    </w:p>
    <w:p w14:paraId="4D40FA26" w14:textId="77777777" w:rsidR="007C1DB9" w:rsidRPr="00801980" w:rsidRDefault="007C1DB9" w:rsidP="007C1DB9"/>
    <w:p w14:paraId="50C9539A" w14:textId="77777777" w:rsidR="007C1DB9" w:rsidRPr="00801980" w:rsidRDefault="007C1DB9" w:rsidP="007C1DB9">
      <w:pPr>
        <w:pStyle w:val="Heading4"/>
      </w:pPr>
      <w:r w:rsidRPr="00801980">
        <w:t>Immigration is exclusively about admission and expulsion – not general services or benefits for immigrants</w:t>
      </w:r>
    </w:p>
    <w:p w14:paraId="569925F1" w14:textId="77777777" w:rsidR="007C1DB9" w:rsidRPr="00801980" w:rsidRDefault="007C1DB9" w:rsidP="007C1DB9">
      <w:proofErr w:type="spellStart"/>
      <w:r w:rsidRPr="00801980">
        <w:rPr>
          <w:rStyle w:val="Style13ptBold"/>
        </w:rPr>
        <w:t>Motomura</w:t>
      </w:r>
      <w:proofErr w:type="spellEnd"/>
      <w:r w:rsidRPr="00801980">
        <w:rPr>
          <w:rStyle w:val="Style13ptBold"/>
        </w:rPr>
        <w:t>, 93</w:t>
      </w:r>
      <w:r w:rsidRPr="00801980">
        <w:t xml:space="preserve"> - Professor of Law, University of Colorado School of Law (</w:t>
      </w:r>
      <w:proofErr w:type="spellStart"/>
      <w:r w:rsidRPr="00801980">
        <w:t>Motomura</w:t>
      </w:r>
      <w:proofErr w:type="spellEnd"/>
      <w:r w:rsidRPr="00801980">
        <w:t xml:space="preserve">, Hiroshi (1993) "Haitian Asylum Seekers: Interdiction and Immigrants’ Rights," Cornell International Law Journal: Vol. 26: </w:t>
      </w:r>
      <w:proofErr w:type="spellStart"/>
      <w:r w:rsidRPr="00801980">
        <w:t>Iss</w:t>
      </w:r>
      <w:proofErr w:type="spellEnd"/>
      <w:r w:rsidRPr="00801980">
        <w:t xml:space="preserve">. 3, Article 7. Available at: </w:t>
      </w:r>
      <w:hyperlink r:id="rId35" w:history="1">
        <w:r w:rsidRPr="00801980">
          <w:rPr>
            <w:rStyle w:val="Hyperlink"/>
          </w:rPr>
          <w:t>http://scholarship.law.cornell.edu/cilj/vol26/iss3/7</w:t>
        </w:r>
      </w:hyperlink>
    </w:p>
    <w:p w14:paraId="4C517713" w14:textId="77777777" w:rsidR="007C1DB9" w:rsidRPr="00801980" w:rsidRDefault="007C1DB9" w:rsidP="007C1DB9"/>
    <w:p w14:paraId="6C51FCA6" w14:textId="77777777" w:rsidR="007C1DB9" w:rsidRPr="00801980" w:rsidRDefault="007C1DB9" w:rsidP="007C1DB9">
      <w:r w:rsidRPr="00801980">
        <w:t>6. For purposes of this article</w:t>
      </w:r>
      <w:r w:rsidRPr="00801980">
        <w:rPr>
          <w:rStyle w:val="StyleUnderline"/>
        </w:rPr>
        <w:t>, I define immigration cases as those regarding the admission and expulsion of aliens</w:t>
      </w:r>
      <w:r w:rsidRPr="00801980">
        <w:t>. As explained in Part I-C infra, the term "</w:t>
      </w:r>
      <w:r w:rsidRPr="00801980">
        <w:rPr>
          <w:rStyle w:val="StyleUnderline"/>
        </w:rPr>
        <w:t>immigration</w:t>
      </w:r>
      <w:r w:rsidRPr="00801980">
        <w:t xml:space="preserve"> law" </w:t>
      </w:r>
      <w:r w:rsidRPr="00801980">
        <w:rPr>
          <w:rStyle w:val="StyleUnderline"/>
        </w:rPr>
        <w:t>is intended to exclude other contexts in which questions arise regarding the rights of aliens</w:t>
      </w:r>
      <w:r w:rsidRPr="00801980">
        <w:t xml:space="preserve">, for example, </w:t>
      </w:r>
      <w:r w:rsidRPr="00801980">
        <w:rPr>
          <w:rStyle w:val="StyleUnderline"/>
        </w:rPr>
        <w:t>to government employment, welfare benefits, or public education. This definition</w:t>
      </w:r>
      <w:r w:rsidRPr="00801980">
        <w:t xml:space="preserve"> of "immigration law" </w:t>
      </w:r>
      <w:r w:rsidRPr="00801980">
        <w:rPr>
          <w:rStyle w:val="Emphasis"/>
        </w:rPr>
        <w:t>is common to the literature</w:t>
      </w:r>
      <w:r w:rsidRPr="00801980">
        <w:t xml:space="preserve">. See, e.g., Stephen H. </w:t>
      </w:r>
      <w:proofErr w:type="spellStart"/>
      <w:r w:rsidRPr="00801980">
        <w:t>Legomsky</w:t>
      </w:r>
      <w:proofErr w:type="spellEnd"/>
      <w:r w:rsidRPr="00801980">
        <w:t>, Immigration Law and the Principle of Plenary Congressional Power, 1984 Sup. CT. REV. 255, 256.</w:t>
      </w:r>
    </w:p>
    <w:p w14:paraId="205669F6" w14:textId="77777777" w:rsidR="007C1DB9" w:rsidRPr="00801980" w:rsidRDefault="007C1DB9" w:rsidP="007C1DB9"/>
    <w:p w14:paraId="2E2BCD5F" w14:textId="77777777" w:rsidR="007C1DB9" w:rsidRPr="00801980" w:rsidRDefault="007C1DB9" w:rsidP="007C1DB9">
      <w:pPr>
        <w:pStyle w:val="Heading4"/>
      </w:pPr>
      <w:r w:rsidRPr="00801980">
        <w:t xml:space="preserve">Immigration is exclusively about admission and expulsion – anything broader </w:t>
      </w:r>
      <w:proofErr w:type="spellStart"/>
      <w:r w:rsidRPr="00801980">
        <w:t>unlimits</w:t>
      </w:r>
      <w:proofErr w:type="spellEnd"/>
    </w:p>
    <w:p w14:paraId="61728888" w14:textId="77777777" w:rsidR="007C1DB9" w:rsidRPr="00801980" w:rsidRDefault="007C1DB9" w:rsidP="007C1DB9">
      <w:proofErr w:type="spellStart"/>
      <w:r w:rsidRPr="00801980">
        <w:rPr>
          <w:rStyle w:val="Style13ptBold"/>
        </w:rPr>
        <w:t>Legomsky</w:t>
      </w:r>
      <w:proofErr w:type="spellEnd"/>
      <w:r w:rsidRPr="00801980">
        <w:rPr>
          <w:rStyle w:val="Style13ptBold"/>
        </w:rPr>
        <w:t>, 84</w:t>
      </w:r>
      <w:r w:rsidRPr="00801980">
        <w:rPr>
          <w:b/>
        </w:rPr>
        <w:t xml:space="preserve"> -  </w:t>
      </w:r>
      <w:r w:rsidRPr="00801980">
        <w:t xml:space="preserve">Stephen H. </w:t>
      </w:r>
      <w:proofErr w:type="spellStart"/>
      <w:r w:rsidRPr="00801980">
        <w:t>Legomsky</w:t>
      </w:r>
      <w:proofErr w:type="spellEnd"/>
      <w:r w:rsidRPr="00801980">
        <w:t xml:space="preserve"> is Associate Professor of Law, Washington University School of Law </w:t>
      </w:r>
      <w:proofErr w:type="gramStart"/>
      <w:r w:rsidRPr="00801980">
        <w:t>( Stephen</w:t>
      </w:r>
      <w:proofErr w:type="gramEnd"/>
      <w:r w:rsidRPr="00801980">
        <w:t xml:space="preserve"> H. </w:t>
      </w:r>
      <w:proofErr w:type="spellStart"/>
      <w:r w:rsidRPr="00801980">
        <w:t>Legomsky</w:t>
      </w:r>
      <w:proofErr w:type="spellEnd"/>
      <w:r w:rsidRPr="00801980">
        <w:t xml:space="preserve">, Immigration Law and the Principle of Plenary Congressional Power, 1984 Sup. CT. </w:t>
      </w:r>
      <w:proofErr w:type="spellStart"/>
      <w:r w:rsidRPr="00801980">
        <w:t>REv.</w:t>
      </w:r>
      <w:proofErr w:type="spellEnd"/>
      <w:r w:rsidRPr="00801980">
        <w:t xml:space="preserve"> 255, JSTOR)</w:t>
      </w:r>
    </w:p>
    <w:p w14:paraId="01ECAD24" w14:textId="77777777" w:rsidR="007C1DB9" w:rsidRPr="00801980" w:rsidRDefault="007C1DB9" w:rsidP="007C1DB9"/>
    <w:p w14:paraId="6FBAE87C" w14:textId="77777777" w:rsidR="007C1DB9" w:rsidRPr="00801980" w:rsidRDefault="007C1DB9" w:rsidP="007C1DB9">
      <w:r w:rsidRPr="00801980">
        <w:t xml:space="preserve"> For purposes of my argument, the term </w:t>
      </w:r>
      <w:r w:rsidRPr="00801980">
        <w:rPr>
          <w:rStyle w:val="StyleUnderline"/>
        </w:rPr>
        <w:t>"immigration</w:t>
      </w:r>
      <w:r w:rsidRPr="00801980">
        <w:t xml:space="preserve"> law" will be used to </w:t>
      </w:r>
      <w:r w:rsidRPr="00801980">
        <w:rPr>
          <w:rStyle w:val="StyleUnderline"/>
        </w:rPr>
        <w:t>describe the</w:t>
      </w:r>
      <w:r w:rsidRPr="00801980">
        <w:t xml:space="preserve"> body of law governing the </w:t>
      </w:r>
      <w:r w:rsidRPr="00801980">
        <w:rPr>
          <w:rStyle w:val="StyleUnderline"/>
        </w:rPr>
        <w:t>admission and the expulsion of aliens</w:t>
      </w:r>
      <w:r w:rsidRPr="00801980">
        <w:t xml:space="preserve">. That is the sphere in which the plenary power doctrine has operated. </w:t>
      </w:r>
      <w:r w:rsidRPr="00801980">
        <w:rPr>
          <w:rStyle w:val="StyleUnderline"/>
        </w:rPr>
        <w:t>It should be distinguished from the more general law of aliens' rights and obligations. Common issues encompassed by the latter include</w:t>
      </w:r>
      <w:r w:rsidRPr="00801980">
        <w:t xml:space="preserve"> aliens' </w:t>
      </w:r>
      <w:r w:rsidRPr="00801980">
        <w:rPr>
          <w:rStyle w:val="StyleUnderline"/>
        </w:rPr>
        <w:t>eligibility for social welfare</w:t>
      </w:r>
      <w:r w:rsidRPr="00801980">
        <w:t xml:space="preserve"> programs, </w:t>
      </w:r>
      <w:r w:rsidRPr="00801980">
        <w:rPr>
          <w:rStyle w:val="StyleUnderline"/>
        </w:rPr>
        <w:t>for selected occupations, and for government employment; limitations on aliens' rights to own land; aliens' tax liabilities; and aliens' military statu</w:t>
      </w:r>
      <w:r w:rsidRPr="00801980">
        <w:t xml:space="preserve">s.3 In mild contrast with the plenary Congressional power over immigration, the Supreme Court has acknowledged that federal statutes in the aliens' rights area are reviewed for rationality when challenged as </w:t>
      </w:r>
      <w:proofErr w:type="spellStart"/>
      <w:r w:rsidRPr="00801980">
        <w:t>discrimina</w:t>
      </w:r>
      <w:proofErr w:type="spellEnd"/>
      <w:r w:rsidRPr="00801980">
        <w:t xml:space="preserve"> tory, though admittedly that review has not been intensive in </w:t>
      </w:r>
      <w:proofErr w:type="spellStart"/>
      <w:r w:rsidRPr="00801980">
        <w:t>prac</w:t>
      </w:r>
      <w:proofErr w:type="spellEnd"/>
      <w:r w:rsidRPr="00801980">
        <w:t xml:space="preserve"> tice.4 In addition, with one rapidly expanding exception,5 state action classifying on the basis of alienage has been subjected to strict scrutiny.6</w:t>
      </w:r>
    </w:p>
    <w:p w14:paraId="7075D5E8" w14:textId="77777777" w:rsidR="007C1DB9" w:rsidRPr="00801980" w:rsidRDefault="007C1DB9" w:rsidP="007C1DB9"/>
    <w:p w14:paraId="739C1599" w14:textId="77777777" w:rsidR="007C1DB9" w:rsidRPr="00801980" w:rsidRDefault="007C1DB9" w:rsidP="007C1DB9">
      <w:pPr>
        <w:pStyle w:val="Heading4"/>
      </w:pPr>
      <w:r w:rsidRPr="00801980">
        <w:t>Immigration refers to admission or expulsion</w:t>
      </w:r>
    </w:p>
    <w:p w14:paraId="45F57336" w14:textId="77777777" w:rsidR="007C1DB9" w:rsidRPr="00801980" w:rsidRDefault="007C1DB9" w:rsidP="007C1DB9">
      <w:r w:rsidRPr="00801980">
        <w:rPr>
          <w:rStyle w:val="Style13ptBold"/>
        </w:rPr>
        <w:t xml:space="preserve">INA, </w:t>
      </w:r>
      <w:proofErr w:type="gramStart"/>
      <w:r w:rsidRPr="00801980">
        <w:rPr>
          <w:rStyle w:val="Style13ptBold"/>
        </w:rPr>
        <w:t>97</w:t>
      </w:r>
      <w:r w:rsidRPr="00801980">
        <w:rPr>
          <w:b/>
        </w:rPr>
        <w:t xml:space="preserve">  </w:t>
      </w:r>
      <w:r w:rsidRPr="00801980">
        <w:t>(</w:t>
      </w:r>
      <w:proofErr w:type="gramEnd"/>
      <w:r w:rsidRPr="00801980">
        <w:t xml:space="preserve">Immigration and Nationality Act, 8 U.S.C. 1101, Revised 1/1/97, </w:t>
      </w:r>
      <w:hyperlink r:id="rId36" w:history="1">
        <w:r w:rsidRPr="00801980">
          <w:rPr>
            <w:rStyle w:val="Hyperlink"/>
          </w:rPr>
          <w:t>https://immigration-usa.com/ina_96_title_1.html</w:t>
        </w:r>
      </w:hyperlink>
    </w:p>
    <w:p w14:paraId="7451B65B" w14:textId="77777777" w:rsidR="007C1DB9" w:rsidRPr="00801980" w:rsidRDefault="007C1DB9" w:rsidP="007C1DB9"/>
    <w:p w14:paraId="7DCDB5CB" w14:textId="77777777" w:rsidR="007C1DB9" w:rsidRPr="00801980" w:rsidRDefault="007C1DB9" w:rsidP="007C1DB9">
      <w:r w:rsidRPr="00801980">
        <w:t xml:space="preserve">(17) The term </w:t>
      </w:r>
      <w:r w:rsidRPr="00801980">
        <w:rPr>
          <w:rStyle w:val="StyleUnderline"/>
        </w:rPr>
        <w:t>"immigration laws" includes</w:t>
      </w:r>
      <w:r w:rsidRPr="00801980">
        <w:t xml:space="preserve"> this Act and </w:t>
      </w:r>
      <w:r w:rsidRPr="00801980">
        <w:rPr>
          <w:rStyle w:val="StyleUnderline"/>
        </w:rPr>
        <w:t>all laws,</w:t>
      </w:r>
      <w:r w:rsidRPr="00801980">
        <w:t xml:space="preserve"> conventions, and treaties of the United States </w:t>
      </w:r>
      <w:r w:rsidRPr="00801980">
        <w:rPr>
          <w:rStyle w:val="StyleUnderline"/>
        </w:rPr>
        <w:t>relating to the immigration</w:t>
      </w:r>
      <w:r w:rsidRPr="00801980">
        <w:t xml:space="preserve">, exclusion, deportation, expulsion, </w:t>
      </w:r>
      <w:r w:rsidRPr="00801980">
        <w:rPr>
          <w:rStyle w:val="StyleUnderline"/>
        </w:rPr>
        <w:t>or removal of aliens</w:t>
      </w:r>
      <w:r w:rsidRPr="00801980">
        <w:t>.</w:t>
      </w:r>
    </w:p>
    <w:p w14:paraId="57C42CF3" w14:textId="77777777" w:rsidR="007C1DB9" w:rsidRPr="00801980" w:rsidRDefault="007C1DB9" w:rsidP="007C1DB9"/>
    <w:p w14:paraId="1BFD3807" w14:textId="77777777" w:rsidR="007C1DB9" w:rsidRPr="00801980" w:rsidRDefault="007C1DB9" w:rsidP="007C1DB9">
      <w:pPr>
        <w:pStyle w:val="Heading4"/>
      </w:pPr>
      <w:r w:rsidRPr="00801980">
        <w:t>Immigration refers to the admission and expulsion of aliens</w:t>
      </w:r>
    </w:p>
    <w:p w14:paraId="5C5B1E89" w14:textId="77777777" w:rsidR="007C1DB9" w:rsidRPr="00801980" w:rsidRDefault="007C1DB9" w:rsidP="007C1DB9">
      <w:r w:rsidRPr="00801980">
        <w:rPr>
          <w:rStyle w:val="Style13ptBold"/>
        </w:rPr>
        <w:t>Grable, 98</w:t>
      </w:r>
      <w:r w:rsidRPr="00801980">
        <w:t xml:space="preserve"> – law student (David M. Grable, Personhood Under the Due Process Clause: A Constitutional Analysis of the Illegal Immigration Reform and Immigrant Responsibility Act of 1996, 83 Cornell L. Rev. 820 (1998) Available at: </w:t>
      </w:r>
      <w:hyperlink r:id="rId37" w:history="1">
        <w:r w:rsidRPr="00801980">
          <w:rPr>
            <w:rStyle w:val="Hyperlink"/>
          </w:rPr>
          <w:t>http://scholarship.law.cornell.edu/clr/vol83/iss3/5</w:t>
        </w:r>
      </w:hyperlink>
    </w:p>
    <w:p w14:paraId="2EAF5E3D" w14:textId="77777777" w:rsidR="007C1DB9" w:rsidRPr="00801980" w:rsidRDefault="007C1DB9" w:rsidP="007C1DB9"/>
    <w:p w14:paraId="18BF164A" w14:textId="77777777" w:rsidR="007C1DB9" w:rsidRPr="00801980" w:rsidRDefault="007C1DB9" w:rsidP="007C1DB9">
      <w:r w:rsidRPr="00801980">
        <w:t xml:space="preserve">13 For purposes of this Note, immigration regulation and </w:t>
      </w:r>
      <w:r w:rsidRPr="00801980">
        <w:rPr>
          <w:rStyle w:val="StyleUnderline"/>
        </w:rPr>
        <w:t>immigration law refer to "the body of law governing the admission and the expulsion of aliens."</w:t>
      </w:r>
      <w:r w:rsidRPr="00801980">
        <w:t xml:space="preserve"> Stephen H. </w:t>
      </w:r>
      <w:proofErr w:type="spellStart"/>
      <w:r w:rsidRPr="00801980">
        <w:t>Legomsky</w:t>
      </w:r>
      <w:proofErr w:type="spellEnd"/>
      <w:r w:rsidRPr="00801980">
        <w:t xml:space="preserve">, Immigration Law and the Principle of Plenary Congressional Power, 1984 Sup. CT. </w:t>
      </w:r>
      <w:proofErr w:type="spellStart"/>
      <w:r w:rsidRPr="00801980">
        <w:t>REv.</w:t>
      </w:r>
      <w:proofErr w:type="spellEnd"/>
      <w:r w:rsidRPr="00801980">
        <w:t xml:space="preserve"> 255, 256. </w:t>
      </w:r>
      <w:proofErr w:type="gramStart"/>
      <w:r w:rsidRPr="00801980">
        <w:t>So</w:t>
      </w:r>
      <w:proofErr w:type="gramEnd"/>
      <w:r w:rsidRPr="00801980">
        <w:t xml:space="preserve"> defined, </w:t>
      </w:r>
      <w:r w:rsidRPr="00801980">
        <w:rPr>
          <w:rStyle w:val="StyleUnderline"/>
        </w:rPr>
        <w:t>immigration law can "be distinguished from the more general law of aliens' rights and obligations</w:t>
      </w:r>
      <w:r w:rsidRPr="00801980">
        <w:t>." Id.</w:t>
      </w:r>
    </w:p>
    <w:p w14:paraId="75C6DD56" w14:textId="77777777" w:rsidR="007C1DB9" w:rsidRPr="00801980" w:rsidRDefault="007C1DB9" w:rsidP="007C1DB9"/>
    <w:p w14:paraId="69261EE1" w14:textId="77777777" w:rsidR="007C1DB9" w:rsidRPr="00801980" w:rsidRDefault="007C1DB9" w:rsidP="007C1DB9">
      <w:pPr>
        <w:pStyle w:val="Heading4"/>
      </w:pPr>
      <w:r w:rsidRPr="00801980">
        <w:t>Immigration is solely a determination of who is to be admitted and who should remain</w:t>
      </w:r>
    </w:p>
    <w:p w14:paraId="767B9AA4" w14:textId="77777777" w:rsidR="007C1DB9" w:rsidRPr="00801980" w:rsidRDefault="007C1DB9" w:rsidP="007C1DB9">
      <w:r w:rsidRPr="00801980">
        <w:rPr>
          <w:rStyle w:val="Style13ptBold"/>
        </w:rPr>
        <w:t>Elrod, 12</w:t>
      </w:r>
      <w:r w:rsidRPr="00801980">
        <w:rPr>
          <w:b/>
        </w:rPr>
        <w:t xml:space="preserve"> - </w:t>
      </w:r>
      <w:r w:rsidRPr="00801980">
        <w:t>Circuit Judge for the US Court of Appeals for the 5</w:t>
      </w:r>
      <w:r w:rsidRPr="00801980">
        <w:rPr>
          <w:vertAlign w:val="superscript"/>
        </w:rPr>
        <w:t>th</w:t>
      </w:r>
      <w:r w:rsidRPr="00801980">
        <w:t xml:space="preserve"> Circuit (Jennifer, VILLAS AT PARKSIDE PARTNERS, doing business as Villas at Parkside; LAKEVIEW AT PARKSIDE PARTNERS, LIMITED, doing business as Lakeview at Parkside; CHATEAU RITZ PARTNERS, doing business as Chateau De Ville; MARY MILLER SMITH; Plaintiffs-Appellees v. THE CITY OF FARMERS BRANCH, TEXAS, Defendant-Appellant; VALENTIN REYES; ALICIA GARCIA; GINGER EDWARDS; JOSE GUADALUPE ARIAS; AIDE GARZA, Plaintiffs-Appellees v. CITY OF FARMERS BRANCH, Defendant-Appellant No. 10-10751 UNITED STATES COURT OF APPEALS FOR THE FIFTH CIRCUIT 675 F.3d 802; 2012 U.S. App. LEXIS 6043</w:t>
      </w:r>
    </w:p>
    <w:p w14:paraId="7EE87DE9" w14:textId="77777777" w:rsidR="007C1DB9" w:rsidRPr="00801980" w:rsidRDefault="007C1DB9" w:rsidP="007C1DB9">
      <w:pPr>
        <w:rPr>
          <w:b/>
        </w:rPr>
      </w:pPr>
    </w:p>
    <w:p w14:paraId="3833490F" w14:textId="77777777" w:rsidR="007C1DB9" w:rsidRPr="00801980" w:rsidRDefault="007C1DB9" w:rsidP="007C1DB9">
      <w:r w:rsidRPr="00801980">
        <w:t xml:space="preserve">The majority concludes that the </w:t>
      </w:r>
      <w:proofErr w:type="gramStart"/>
      <w:r w:rsidRPr="00801980">
        <w:t>Ordinance  [</w:t>
      </w:r>
      <w:proofErr w:type="gramEnd"/>
      <w:r w:rsidRPr="00801980">
        <w:t xml:space="preserve">**69] is preempted as an impermissible regulation of immigration and implicitly preempted via conflict preemption. In crafting its conclusion, the majority conflates the distinct doctrines of </w:t>
      </w:r>
      <w:proofErr w:type="gramStart"/>
      <w:r w:rsidRPr="00801980">
        <w:t>regulation  [</w:t>
      </w:r>
      <w:proofErr w:type="gramEnd"/>
      <w:r w:rsidRPr="00801980">
        <w:t xml:space="preserve">*827]  of immigration and conflict preemption. Because a straightforward application of Supreme Court and Fifth Circuit precedent yields a different result, I must respectfully concur in part and dissent in part. First, </w:t>
      </w:r>
      <w:r w:rsidRPr="00801980">
        <w:rPr>
          <w:rStyle w:val="StyleUnderline"/>
        </w:rPr>
        <w:t>although the Ordinance</w:t>
      </w:r>
      <w:r w:rsidRPr="00801980">
        <w:t xml:space="preserve"> no doubt </w:t>
      </w:r>
      <w:r w:rsidRPr="00801980">
        <w:rPr>
          <w:rStyle w:val="StyleUnderline"/>
        </w:rPr>
        <w:t xml:space="preserve">concerns illegal immigrants, it is simply not a regulation of immigration as defined by the Supreme Court in De </w:t>
      </w:r>
      <w:proofErr w:type="spellStart"/>
      <w:r w:rsidRPr="00801980">
        <w:rPr>
          <w:rStyle w:val="StyleUnderline"/>
        </w:rPr>
        <w:t>Canas</w:t>
      </w:r>
      <w:proofErr w:type="spellEnd"/>
      <w:r w:rsidRPr="00801980">
        <w:t>. Second, because the Ordinance explicitly defers to federal determinations of immigration status—</w:t>
      </w:r>
      <w:proofErr w:type="gramStart"/>
      <w:r w:rsidRPr="00801980">
        <w:t>similar to</w:t>
      </w:r>
      <w:proofErr w:type="gramEnd"/>
      <w:r w:rsidRPr="00801980">
        <w:t xml:space="preserve"> the statute the Supreme Court upheld last term in Whiting—it is not conflict preempted, with the exception of its separate judicial review provisions.</w:t>
      </w:r>
    </w:p>
    <w:p w14:paraId="22869034" w14:textId="77777777" w:rsidR="007C1DB9" w:rsidRPr="00801980" w:rsidRDefault="007C1DB9" w:rsidP="007C1DB9">
      <w:r w:rsidRPr="00801980">
        <w:t>I. Regulation of Immigration</w:t>
      </w:r>
    </w:p>
    <w:p w14:paraId="1F56E6DF" w14:textId="77777777" w:rsidR="007C1DB9" w:rsidRPr="00801980" w:rsidRDefault="007C1DB9" w:rsidP="007C1DB9">
      <w:r w:rsidRPr="00801980">
        <w:rPr>
          <w:rStyle w:val="StyleUnderline"/>
        </w:rPr>
        <w:t xml:space="preserve">In De </w:t>
      </w:r>
      <w:proofErr w:type="spellStart"/>
      <w:r w:rsidRPr="00801980">
        <w:rPr>
          <w:rStyle w:val="StyleUnderline"/>
        </w:rPr>
        <w:t>Canas</w:t>
      </w:r>
      <w:proofErr w:type="spellEnd"/>
      <w:r w:rsidRPr="00801980">
        <w:t xml:space="preserve"> v. </w:t>
      </w:r>
      <w:proofErr w:type="spellStart"/>
      <w:r w:rsidRPr="00801980">
        <w:t>Bica</w:t>
      </w:r>
      <w:proofErr w:type="spellEnd"/>
      <w:r w:rsidRPr="00801980">
        <w:t xml:space="preserve">, 424 U.S. 351, 96 S. Ct. 933, 47 L. Ed. 2d 43 (1976), Justice Brennan wrote for a unanimous Supreme Court holding that a state statute criminalizing the employment of illegal immigrants was not preempted by federal law. Before analyzing whether Congress had preempted the statute, the Court examined whether the law was "a constitutionally proscribed regulation of </w:t>
      </w:r>
      <w:proofErr w:type="gramStart"/>
      <w:r w:rsidRPr="00801980">
        <w:t>immigration  [</w:t>
      </w:r>
      <w:proofErr w:type="gramEnd"/>
      <w:r w:rsidRPr="00801980">
        <w:t>**70] that Congress itself would be powerless to authorize or approve." Id. at 356.</w:t>
      </w:r>
    </w:p>
    <w:p w14:paraId="63E3B387" w14:textId="77777777" w:rsidR="007C1DB9" w:rsidRPr="00801980" w:rsidRDefault="007C1DB9" w:rsidP="007C1DB9">
      <w:r w:rsidRPr="00801980">
        <w:t xml:space="preserve">De </w:t>
      </w:r>
      <w:proofErr w:type="spellStart"/>
      <w:r w:rsidRPr="00801980">
        <w:t>Canas</w:t>
      </w:r>
      <w:proofErr w:type="spellEnd"/>
      <w:r w:rsidRPr="00801980">
        <w:t xml:space="preserve"> began that constitutional inquiry with the principle that the "[p]</w:t>
      </w:r>
      <w:proofErr w:type="spellStart"/>
      <w:r w:rsidRPr="00801980">
        <w:t>ower</w:t>
      </w:r>
      <w:proofErr w:type="spellEnd"/>
      <w:r w:rsidRPr="00801980">
        <w:t xml:space="preserve"> to regulate immigration is unquestionably exclusively a federal power." Id. at 354. "But the Court has never held that every state enactment which in any way deals with aliens is a regulation of immigration and thus per se preempted by this constitutional power, whether latent or exercised." Id. at 355. Thus, De </w:t>
      </w:r>
      <w:proofErr w:type="spellStart"/>
      <w:r w:rsidRPr="00801980">
        <w:t>Canas</w:t>
      </w:r>
      <w:proofErr w:type="spellEnd"/>
      <w:r w:rsidRPr="00801980">
        <w:t xml:space="preserve"> made clear that what constitutes a "regulation of immigration" in the constitutional sense is not "the fact that aliens are the subject of a state statute." Id. Rather, </w:t>
      </w:r>
      <w:r w:rsidRPr="00801980">
        <w:rPr>
          <w:rStyle w:val="StyleUnderline"/>
        </w:rPr>
        <w:t>the Court narrowly defined a regulation of immigration as</w:t>
      </w:r>
      <w:r w:rsidRPr="00801980">
        <w:t xml:space="preserve"> "essentially </w:t>
      </w:r>
      <w:r w:rsidRPr="00801980">
        <w:rPr>
          <w:rStyle w:val="StyleUnderline"/>
        </w:rPr>
        <w:t>a determination of who should or should not be admitted into the country</w:t>
      </w:r>
      <w:r w:rsidRPr="00801980">
        <w:t xml:space="preserve">, </w:t>
      </w:r>
      <w:r w:rsidRPr="00801980">
        <w:rPr>
          <w:rStyle w:val="StyleUnderline"/>
        </w:rPr>
        <w:t>and the conditions under which a legal entrant may remain</w:t>
      </w:r>
      <w:r w:rsidRPr="00801980">
        <w:t>." Id.</w:t>
      </w:r>
    </w:p>
    <w:p w14:paraId="316B3CED" w14:textId="77777777" w:rsidR="007C1DB9" w:rsidRPr="00801980" w:rsidRDefault="007C1DB9" w:rsidP="007C1DB9"/>
    <w:p w14:paraId="0E6A57F9" w14:textId="77777777" w:rsidR="00BF5B34" w:rsidRPr="00801980" w:rsidRDefault="00BF5B34" w:rsidP="00BF5B34">
      <w:pPr>
        <w:pStyle w:val="Heading3"/>
      </w:pPr>
      <w:r w:rsidRPr="00801980">
        <w:t>2AC – U Visa</w:t>
      </w:r>
    </w:p>
    <w:p w14:paraId="20BD97D1" w14:textId="77777777" w:rsidR="00BF5B34" w:rsidRPr="00801980" w:rsidRDefault="00BF5B34" w:rsidP="00BF5B34">
      <w:pPr>
        <w:pStyle w:val="Heading4"/>
      </w:pPr>
      <w:r w:rsidRPr="00801980">
        <w:t>A U visa constitute formal admission</w:t>
      </w:r>
    </w:p>
    <w:p w14:paraId="2475F4C9" w14:textId="77777777" w:rsidR="00BF5B34" w:rsidRPr="00801980" w:rsidRDefault="00BF5B34" w:rsidP="00BF5B34">
      <w:r w:rsidRPr="00801980">
        <w:rPr>
          <w:rStyle w:val="Style13ptBold"/>
        </w:rPr>
        <w:t>Cade, 18</w:t>
      </w:r>
      <w:r w:rsidRPr="00801980">
        <w:t xml:space="preserve"> - Jason A. Cade is an Associate Professor at the University of Georgia School of Law where he directs the Community Health Law Partnership Clinic. Meghan L. Flanagan is a Fellow in the Wilbanks Child Endangerment and Sexual Exploitation Clinic at the University of Georgia School of Law (“Five Steps to a Better U: Improving the Crime Fighting Visa”, 21 Rich. Pub. Int. L. Rev. 85, Hein Online)</w:t>
      </w:r>
    </w:p>
    <w:p w14:paraId="5C3C7DE9" w14:textId="77777777" w:rsidR="00BF5B34" w:rsidRPr="00801980" w:rsidRDefault="00BF5B34" w:rsidP="00BF5B34">
      <w:r w:rsidRPr="00801980">
        <w:t xml:space="preserve">Finally, </w:t>
      </w:r>
      <w:r w:rsidRPr="00801980">
        <w:rPr>
          <w:u w:val="single"/>
        </w:rPr>
        <w:t>a U status applicant must be "admissible" to the U</w:t>
      </w:r>
      <w:r w:rsidRPr="00801980">
        <w:t xml:space="preserve">nited </w:t>
      </w:r>
      <w:r w:rsidRPr="00801980">
        <w:rPr>
          <w:u w:val="single"/>
        </w:rPr>
        <w:t>S</w:t>
      </w:r>
      <w:r w:rsidRPr="00801980">
        <w:t xml:space="preserve">tates, </w:t>
      </w:r>
      <w:r w:rsidRPr="00801980">
        <w:rPr>
          <w:u w:val="single"/>
        </w:rPr>
        <w:t>which is a term of art that applies to both noncitizens outside of the country and those within the U</w:t>
      </w:r>
      <w:r w:rsidRPr="00801980">
        <w:t xml:space="preserve">nited </w:t>
      </w:r>
      <w:r w:rsidRPr="00801980">
        <w:rPr>
          <w:u w:val="single"/>
        </w:rPr>
        <w:t>S</w:t>
      </w:r>
      <w:r w:rsidRPr="00801980">
        <w:t xml:space="preserve">tates' </w:t>
      </w:r>
      <w:proofErr w:type="gramStart"/>
      <w:r w:rsidRPr="00801980">
        <w:t>borders.-</w:t>
      </w:r>
      <w:proofErr w:type="gramEnd"/>
      <w:r w:rsidRPr="00801980">
        <w:t xml:space="preserve"> Where inadmissibility factors are present, such as unlawful presence, unlawful employment, or criminal history, the noncitizen must convince USCIS that a waiver is appropriate in the exercise of discretion. USCIS has indicated that where the applicant's criminal history includes serious crimes, waivers will only be granted in "extraordinary circumstances.", In short, while the law enforcement certification is a necessary and critical component of an applicant's bid for U status, it is not determinative.</w:t>
      </w:r>
    </w:p>
    <w:p w14:paraId="17B74B02" w14:textId="77777777" w:rsidR="00BF5B34" w:rsidRPr="00801980" w:rsidRDefault="00BF5B34" w:rsidP="00BF5B34"/>
    <w:p w14:paraId="41DCE816" w14:textId="78C0DB59" w:rsidR="009F0806" w:rsidRPr="00801980" w:rsidRDefault="009F0806" w:rsidP="007C1DB9">
      <w:pPr>
        <w:pStyle w:val="Heading2"/>
      </w:pPr>
      <w:r w:rsidRPr="00801980">
        <w:t>Entry</w:t>
      </w:r>
    </w:p>
    <w:p w14:paraId="3884F59B" w14:textId="17C196BF" w:rsidR="009F0806" w:rsidRPr="00801980" w:rsidRDefault="007C1DB9" w:rsidP="007C1DB9">
      <w:pPr>
        <w:pStyle w:val="Heading3"/>
      </w:pPr>
      <w:r w:rsidRPr="00801980">
        <w:t>1NC - Entry</w:t>
      </w:r>
    </w:p>
    <w:p w14:paraId="5FCF1CCA" w14:textId="77777777" w:rsidR="009F0806" w:rsidRPr="00801980" w:rsidRDefault="009F0806" w:rsidP="009F0806">
      <w:pPr>
        <w:pStyle w:val="Heading4"/>
      </w:pPr>
      <w:bookmarkStart w:id="6" w:name="_Hlk513024643"/>
      <w:bookmarkStart w:id="7" w:name="_Hlk518896802"/>
      <w:r w:rsidRPr="00801980">
        <w:t>Immigration is the act of entering the country for LPR status</w:t>
      </w:r>
    </w:p>
    <w:p w14:paraId="27905749" w14:textId="77777777" w:rsidR="009F0806" w:rsidRPr="00801980" w:rsidRDefault="009F0806" w:rsidP="009F0806">
      <w:r w:rsidRPr="00801980">
        <w:rPr>
          <w:rStyle w:val="Style13ptBold"/>
        </w:rPr>
        <w:t xml:space="preserve">Isadore 7 </w:t>
      </w:r>
      <w:r w:rsidRPr="00801980">
        <w:t>– Eric L. Isadore, JD writing in the Villanova Law Review, 2007(“Is Immigration Still Exclusionary a Federal Power - A Preemption Analysis on Legislation by Hazelton, Pennsylvania Regulating Illegal Immigration,” Villanova Law Review, vol. 52 no. 2, 2007, Available Online from https://digitalcommons.law.villanova.edu/vlr/vol52/iss2/5/</w:t>
      </w:r>
      <w:proofErr w:type="gramStart"/>
      <w:r w:rsidRPr="00801980">
        <w:t>, )</w:t>
      </w:r>
      <w:proofErr w:type="gramEnd"/>
    </w:p>
    <w:p w14:paraId="6771668E" w14:textId="77777777" w:rsidR="009F0806" w:rsidRPr="00801980" w:rsidRDefault="009F0806" w:rsidP="009F0806">
      <w:r w:rsidRPr="00801980">
        <w:t xml:space="preserve">2. See, e.g., Immigration &amp; Small-Town Justice: Locals Step </w:t>
      </w:r>
      <w:proofErr w:type="gramStart"/>
      <w:r w:rsidRPr="00801980">
        <w:t>In</w:t>
      </w:r>
      <w:proofErr w:type="gramEnd"/>
      <w:r w:rsidRPr="00801980">
        <w:t xml:space="preserve"> When Washington Can't Get Its Act Together, PHILA. DAILY NEWS, Aug. 28, 2006, at 13 (discussing how federal government's failure to enact immigration reform led to Hazleton enacting immigration ordinance); Diane Solis, Cities, States Tackle Illegal Immigration on Their Own: Conflicting Laws and a Bitter Divide Emerge, DALLAS MORNING NEWS, Aug. 26, 2006, at IA ("Efforts by cities and states to crack down on illegal immigration are gaining traction across the country as an overhaul of the nation's immigration laws stalls in Congress.").</w:t>
      </w:r>
    </w:p>
    <w:p w14:paraId="04784A07" w14:textId="77777777" w:rsidR="009F0806" w:rsidRPr="00801980" w:rsidRDefault="009F0806" w:rsidP="009F0806">
      <w:r w:rsidRPr="00801980">
        <w:rPr>
          <w:rStyle w:val="StyleUnderline"/>
        </w:rPr>
        <w:t xml:space="preserve">An immigrant is defined as "A person who arrives in a country to settle there permanently." BLACK'S </w:t>
      </w:r>
      <w:proofErr w:type="spellStart"/>
      <w:r w:rsidRPr="00801980">
        <w:rPr>
          <w:rStyle w:val="StyleUnderline"/>
        </w:rPr>
        <w:t>LAw</w:t>
      </w:r>
      <w:proofErr w:type="spellEnd"/>
      <w:r w:rsidRPr="00801980">
        <w:rPr>
          <w:rStyle w:val="StyleUnderline"/>
        </w:rPr>
        <w:t xml:space="preserve"> DICTIONARY</w:t>
      </w:r>
      <w:r w:rsidRPr="00801980">
        <w:t xml:space="preserve"> 765 (8th ed. 2004). </w:t>
      </w:r>
      <w:r w:rsidRPr="00801980">
        <w:rPr>
          <w:rStyle w:val="StyleUnderline"/>
        </w:rPr>
        <w:t xml:space="preserve">Immigration is defined as "[t]he </w:t>
      </w:r>
      <w:proofErr w:type="gramStart"/>
      <w:r w:rsidRPr="00801980">
        <w:rPr>
          <w:rStyle w:val="StyleUnderline"/>
        </w:rPr>
        <w:t>act</w:t>
      </w:r>
      <w:proofErr w:type="gramEnd"/>
      <w:r w:rsidRPr="00801980">
        <w:rPr>
          <w:rStyle w:val="StyleUnderline"/>
        </w:rPr>
        <w:t xml:space="preserve"> of entering a country with the intention of settling there permanently</w:t>
      </w:r>
      <w:r w:rsidRPr="00801980">
        <w:t xml:space="preserve">." Id.; see also De </w:t>
      </w:r>
      <w:proofErr w:type="spellStart"/>
      <w:r w:rsidRPr="00801980">
        <w:t>Canas</w:t>
      </w:r>
      <w:proofErr w:type="spellEnd"/>
      <w:r w:rsidRPr="00801980">
        <w:t xml:space="preserve"> v. </w:t>
      </w:r>
      <w:proofErr w:type="spellStart"/>
      <w:r w:rsidRPr="00801980">
        <w:t>Bica</w:t>
      </w:r>
      <w:proofErr w:type="spellEnd"/>
      <w:r w:rsidRPr="00801980">
        <w:t xml:space="preserve">, 424 U.S. 351, 355 (1976) (defining regulation of immigration as determination of who is permitted to be admitted into United States and </w:t>
      </w:r>
      <w:proofErr w:type="gramStart"/>
      <w:r w:rsidRPr="00801980">
        <w:t>whether or not</w:t>
      </w:r>
      <w:proofErr w:type="gramEnd"/>
      <w:r w:rsidRPr="00801980">
        <w:t xml:space="preserve"> person is permitted to remain).</w:t>
      </w:r>
    </w:p>
    <w:bookmarkEnd w:id="6"/>
    <w:p w14:paraId="15BCAC5D" w14:textId="77777777" w:rsidR="009F0806" w:rsidRPr="00801980" w:rsidRDefault="009F0806" w:rsidP="009F0806"/>
    <w:bookmarkEnd w:id="7"/>
    <w:p w14:paraId="022D19A5" w14:textId="77777777" w:rsidR="009F0806" w:rsidRPr="00801980" w:rsidRDefault="009F0806" w:rsidP="009F0806">
      <w:pPr>
        <w:pStyle w:val="Heading4"/>
      </w:pPr>
      <w:r w:rsidRPr="00801980">
        <w:t xml:space="preserve">Restrictions are qualitative and quantitative barriers on entry </w:t>
      </w:r>
    </w:p>
    <w:p w14:paraId="2EB289AF" w14:textId="19ABEDDB" w:rsidR="009F0806" w:rsidRPr="00801980" w:rsidRDefault="009F0806" w:rsidP="009F0806">
      <w:proofErr w:type="spellStart"/>
      <w:r w:rsidRPr="00801980">
        <w:rPr>
          <w:rStyle w:val="Style13ptBold"/>
        </w:rPr>
        <w:t>Tasoff</w:t>
      </w:r>
      <w:proofErr w:type="spellEnd"/>
      <w:r w:rsidRPr="00801980">
        <w:rPr>
          <w:rStyle w:val="Style13ptBold"/>
        </w:rPr>
        <w:t xml:space="preserve"> 16</w:t>
      </w:r>
      <w:r w:rsidRPr="00801980">
        <w:t xml:space="preserve"> – Ronald J </w:t>
      </w:r>
      <w:proofErr w:type="spellStart"/>
      <w:r w:rsidRPr="00801980">
        <w:t>Tasoff</w:t>
      </w:r>
      <w:proofErr w:type="spellEnd"/>
      <w:r w:rsidRPr="00801980">
        <w:t xml:space="preserve">, Certified Specialist in Immigration and Nationality Law (State Bar of California Board of Legal Specialization), J.D. from Loyola, Past Chair of the S. Calif. Chapter of the American Immigration Lawyers Association (AILA) and is a partner in the Law Firm of </w:t>
      </w:r>
      <w:proofErr w:type="spellStart"/>
      <w:r w:rsidRPr="00801980">
        <w:t>Tasoff</w:t>
      </w:r>
      <w:proofErr w:type="spellEnd"/>
      <w:r w:rsidRPr="00801980">
        <w:t xml:space="preserve"> and </w:t>
      </w:r>
      <w:proofErr w:type="spellStart"/>
      <w:r w:rsidRPr="00801980">
        <w:t>Tasoff</w:t>
      </w:r>
      <w:proofErr w:type="spellEnd"/>
      <w:r w:rsidRPr="00801980">
        <w:t xml:space="preserve">, 2016(“Immigration Law After Trump,” Immigration Information, </w:t>
      </w:r>
      <w:proofErr w:type="spellStart"/>
      <w:r w:rsidRPr="00801980">
        <w:t>Tasoff</w:t>
      </w:r>
      <w:proofErr w:type="spellEnd"/>
      <w:r w:rsidRPr="00801980">
        <w:t xml:space="preserve"> and </w:t>
      </w:r>
      <w:proofErr w:type="spellStart"/>
      <w:r w:rsidRPr="00801980">
        <w:t>Tasoff</w:t>
      </w:r>
      <w:proofErr w:type="spellEnd"/>
      <w:r w:rsidRPr="00801980">
        <w:t xml:space="preserve">, 2016, Available Online from </w:t>
      </w:r>
      <w:hyperlink r:id="rId38" w:history="1">
        <w:r w:rsidRPr="00801980">
          <w:rPr>
            <w:rStyle w:val="Hyperlink"/>
          </w:rPr>
          <w:t>https://www.tasoff.com/Immigration-Information/Immigration-Law-After-Trump.pdf</w:t>
        </w:r>
      </w:hyperlink>
      <w:r w:rsidRPr="00801980">
        <w:rPr>
          <w:rStyle w:val="Hyperlink"/>
        </w:rPr>
        <w:t>)</w:t>
      </w:r>
    </w:p>
    <w:p w14:paraId="1258C7B5" w14:textId="77777777" w:rsidR="009F0806" w:rsidRPr="00801980" w:rsidRDefault="009F0806" w:rsidP="009F0806">
      <w:pPr>
        <w:rPr>
          <w:rStyle w:val="StyleUnderline"/>
        </w:rPr>
      </w:pPr>
      <w:r w:rsidRPr="00801980">
        <w:rPr>
          <w:rStyle w:val="StyleUnderline"/>
        </w:rPr>
        <w:t>Quantitative and Qualitative Restrictions on Legal Immigration</w:t>
      </w:r>
    </w:p>
    <w:p w14:paraId="72F22904" w14:textId="77777777" w:rsidR="009F0806" w:rsidRPr="00801980" w:rsidRDefault="009F0806" w:rsidP="009F0806">
      <w:r w:rsidRPr="00801980">
        <w:rPr>
          <w:rStyle w:val="StyleUnderline"/>
        </w:rPr>
        <w:t xml:space="preserve">There are two barriers </w:t>
      </w:r>
      <w:r w:rsidRPr="00801980">
        <w:t xml:space="preserve">stopping the masses from legally immigrating to the U.S. First </w:t>
      </w:r>
      <w:r w:rsidRPr="00801980">
        <w:rPr>
          <w:rStyle w:val="StyleUnderline"/>
        </w:rPr>
        <w:t>there are quantitative restrictions</w:t>
      </w:r>
      <w:r w:rsidRPr="00801980">
        <w:t xml:space="preserve">, quotas, </w:t>
      </w:r>
      <w:r w:rsidRPr="00801980">
        <w:rPr>
          <w:rStyle w:val="StyleUnderline"/>
        </w:rPr>
        <w:t>which limit the number of people who can come to the U.S</w:t>
      </w:r>
      <w:r w:rsidRPr="00801980">
        <w:t>. in any one category of eligibility or from a specific country</w:t>
      </w:r>
      <w:proofErr w:type="gramStart"/>
      <w:r w:rsidRPr="00801980">
        <w:t>5 .</w:t>
      </w:r>
      <w:proofErr w:type="gramEnd"/>
      <w:r w:rsidRPr="00801980">
        <w:t xml:space="preserve"> Second</w:t>
      </w:r>
      <w:r w:rsidRPr="00801980">
        <w:rPr>
          <w:rStyle w:val="StyleUnderline"/>
        </w:rPr>
        <w:t>, there are qualitative restrictions – people that Congress has determined should not be allowed to live here due to a myriad of reasons ranging from criminal convictions and health</w:t>
      </w:r>
      <w:r w:rsidRPr="00801980">
        <w:t xml:space="preserve"> issues to membership in terrorist organizations</w:t>
      </w:r>
      <w:proofErr w:type="gramStart"/>
      <w:r w:rsidRPr="00801980">
        <w:t>6 .</w:t>
      </w:r>
      <w:proofErr w:type="gramEnd"/>
      <w:r w:rsidRPr="00801980">
        <w:t xml:space="preserve"> Although there are waivers for some grounds, most require a showing of extreme hardship to a close U.S. citizen or LPR relative. </w:t>
      </w:r>
    </w:p>
    <w:p w14:paraId="12E0689B" w14:textId="3B32D6DE" w:rsidR="009F0806" w:rsidRPr="00801980" w:rsidRDefault="009F0806" w:rsidP="009F0806">
      <w:r w:rsidRPr="00801980">
        <w:rPr>
          <w:rStyle w:val="StyleUnderline"/>
        </w:rPr>
        <w:t>The</w:t>
      </w:r>
      <w:r w:rsidRPr="00801980">
        <w:t xml:space="preserve"> various </w:t>
      </w:r>
      <w:r w:rsidRPr="00801980">
        <w:rPr>
          <w:rStyle w:val="StyleUnderline"/>
        </w:rPr>
        <w:t>categories of noncitizens that Congress has given a path to LPR status can be</w:t>
      </w:r>
      <w:r w:rsidRPr="00801980">
        <w:t xml:space="preserve"> basically </w:t>
      </w:r>
      <w:r w:rsidRPr="00801980">
        <w:rPr>
          <w:rStyle w:val="StyleUnderline"/>
        </w:rPr>
        <w:t xml:space="preserve">broken down into five groups: </w:t>
      </w:r>
      <w:proofErr w:type="gramStart"/>
      <w:r w:rsidRPr="00801980">
        <w:rPr>
          <w:rStyle w:val="StyleUnderline"/>
        </w:rPr>
        <w:t>family</w:t>
      </w:r>
      <w:r w:rsidRPr="00801980">
        <w:t xml:space="preserve"> based</w:t>
      </w:r>
      <w:proofErr w:type="gramEnd"/>
      <w:r w:rsidRPr="00801980">
        <w:t xml:space="preserve"> immigration, </w:t>
      </w:r>
      <w:r w:rsidRPr="00801980">
        <w:rPr>
          <w:rStyle w:val="StyleUnderline"/>
        </w:rPr>
        <w:t>employment</w:t>
      </w:r>
      <w:r w:rsidRPr="00801980">
        <w:t xml:space="preserve"> based immigration, </w:t>
      </w:r>
      <w:r w:rsidRPr="00801980">
        <w:rPr>
          <w:rStyle w:val="StyleUnderline"/>
        </w:rPr>
        <w:t>refugees</w:t>
      </w:r>
      <w:r w:rsidRPr="00801980">
        <w:t xml:space="preserve">/asylees, </w:t>
      </w:r>
      <w:r w:rsidRPr="00801980">
        <w:rPr>
          <w:rStyle w:val="StyleUnderline"/>
        </w:rPr>
        <w:t>investors and</w:t>
      </w:r>
      <w:r w:rsidRPr="00801980">
        <w:t xml:space="preserve"> successful applicants to </w:t>
      </w:r>
      <w:r w:rsidRPr="00801980">
        <w:rPr>
          <w:rStyle w:val="StyleUnderline"/>
        </w:rPr>
        <w:t>a “diversity” lottery</w:t>
      </w:r>
      <w:r w:rsidRPr="00801980">
        <w:t xml:space="preserve"> selection process. See the accompanying Chart for more details regarding the family and </w:t>
      </w:r>
      <w:proofErr w:type="gramStart"/>
      <w:r w:rsidRPr="00801980">
        <w:t>employment based</w:t>
      </w:r>
      <w:proofErr w:type="gramEnd"/>
      <w:r w:rsidRPr="00801980">
        <w:t xml:space="preserve"> categories. </w:t>
      </w:r>
    </w:p>
    <w:p w14:paraId="660EB2C8" w14:textId="48F00669" w:rsidR="009F0806" w:rsidRPr="00801980" w:rsidRDefault="007C1DB9" w:rsidP="007C1DB9">
      <w:pPr>
        <w:pStyle w:val="Heading3"/>
      </w:pPr>
      <w:r w:rsidRPr="00801980">
        <w:t>2NC - Entry</w:t>
      </w:r>
    </w:p>
    <w:p w14:paraId="5CED888F" w14:textId="77777777" w:rsidR="009F0806" w:rsidRPr="00801980" w:rsidRDefault="009F0806" w:rsidP="009F0806">
      <w:pPr>
        <w:pStyle w:val="Heading4"/>
      </w:pPr>
      <w:r w:rsidRPr="00801980">
        <w:t xml:space="preserve">Legal immigration means entry </w:t>
      </w:r>
      <w:proofErr w:type="spellStart"/>
      <w:r w:rsidRPr="00801980">
        <w:t>puruant</w:t>
      </w:r>
      <w:proofErr w:type="spellEnd"/>
      <w:r w:rsidRPr="00801980">
        <w:t xml:space="preserve"> to an immigration visa</w:t>
      </w:r>
    </w:p>
    <w:p w14:paraId="593EA7FC" w14:textId="2869CBA1" w:rsidR="009F0806" w:rsidRPr="00801980" w:rsidRDefault="009F0806" w:rsidP="009F0806">
      <w:r w:rsidRPr="00801980">
        <w:rPr>
          <w:rStyle w:val="Style13ptBold"/>
        </w:rPr>
        <w:t>Ramirez, 83</w:t>
      </w:r>
      <w:r w:rsidRPr="00801980">
        <w:rPr>
          <w:b/>
        </w:rPr>
        <w:t xml:space="preserve"> </w:t>
      </w:r>
      <w:r w:rsidRPr="00801980">
        <w:t>(Jesus, 18 Tex. Int'l L. J. 347 (1983) The Simpson-</w:t>
      </w:r>
      <w:proofErr w:type="spellStart"/>
      <w:r w:rsidRPr="00801980">
        <w:t>Mazzoli</w:t>
      </w:r>
      <w:proofErr w:type="spellEnd"/>
      <w:r w:rsidRPr="00801980">
        <w:t xml:space="preserve"> Bill: Altering the Policy of Neglect of Undocumented Immigration from South of the Border, Hein Online)</w:t>
      </w:r>
    </w:p>
    <w:p w14:paraId="53BF52BA" w14:textId="77777777" w:rsidR="009F0806" w:rsidRPr="00801980" w:rsidRDefault="009F0806" w:rsidP="009F0806">
      <w:pPr>
        <w:rPr>
          <w:b/>
        </w:rPr>
      </w:pPr>
      <w:r w:rsidRPr="00801980">
        <w:rPr>
          <w:b/>
        </w:rPr>
        <w:t>Footnote 14</w:t>
      </w:r>
    </w:p>
    <w:p w14:paraId="32478E84" w14:textId="2062DAF7" w:rsidR="009F0806" w:rsidRPr="00801980" w:rsidRDefault="009F0806" w:rsidP="009F0806">
      <w:r w:rsidRPr="00801980">
        <w:t xml:space="preserve">14. </w:t>
      </w:r>
      <w:r w:rsidRPr="00801980">
        <w:rPr>
          <w:rStyle w:val="StyleUnderline"/>
        </w:rPr>
        <w:t>"Legal immigration" refers to entry pursuant to an immigration visa that is authorized by immigration statutes</w:t>
      </w:r>
      <w:r w:rsidRPr="00801980">
        <w:t xml:space="preserve"> and regulations. See generally INA of 1952, 8 USC § 1181 (1976 &amp; Supp V 1981); 8 CFR § 211.1-212.9 (1982); 8 USC §§ 1421-1435, 1444- 1449 (1976 &amp; Supp V 1981); 8 CFR §§ 334.1-342.9 (1982). </w:t>
      </w:r>
    </w:p>
    <w:p w14:paraId="7E333996" w14:textId="77777777" w:rsidR="009F0806" w:rsidRPr="00801980" w:rsidRDefault="009F0806" w:rsidP="009F0806">
      <w:pPr>
        <w:pStyle w:val="Heading4"/>
      </w:pPr>
      <w:r w:rsidRPr="00801980">
        <w:t>Immigration means coming into a country for permanent residence</w:t>
      </w:r>
    </w:p>
    <w:p w14:paraId="2A4B27CA" w14:textId="7DB5B62D" w:rsidR="009F0806" w:rsidRPr="00801980" w:rsidRDefault="009F0806" w:rsidP="009F0806">
      <w:r w:rsidRPr="00801980">
        <w:rPr>
          <w:rStyle w:val="Style13ptBold"/>
        </w:rPr>
        <w:t>Black’s Law Dictionary, 2nd edition</w:t>
      </w:r>
      <w:r w:rsidRPr="00801980">
        <w:rPr>
          <w:b/>
        </w:rPr>
        <w:t xml:space="preserve"> </w:t>
      </w:r>
      <w:r w:rsidRPr="00801980">
        <w:t xml:space="preserve">(Black's Law Dictionary Free Online Legal Dictionary 2nd Ed., </w:t>
      </w:r>
      <w:hyperlink r:id="rId39" w:history="1">
        <w:r w:rsidRPr="00801980">
          <w:rPr>
            <w:rStyle w:val="Hyperlink"/>
          </w:rPr>
          <w:t>https://thelawdictionary.org/immigration/</w:t>
        </w:r>
      </w:hyperlink>
    </w:p>
    <w:p w14:paraId="20422F2D" w14:textId="77777777" w:rsidR="009F0806" w:rsidRPr="00801980" w:rsidRDefault="009F0806" w:rsidP="009F0806">
      <w:pPr>
        <w:rPr>
          <w:rStyle w:val="StyleUnderline"/>
        </w:rPr>
      </w:pPr>
      <w:r w:rsidRPr="00801980">
        <w:t xml:space="preserve">What is </w:t>
      </w:r>
      <w:r w:rsidRPr="00801980">
        <w:rPr>
          <w:rStyle w:val="StyleUnderline"/>
        </w:rPr>
        <w:t>IMMIGRATION?</w:t>
      </w:r>
    </w:p>
    <w:p w14:paraId="16E8961A" w14:textId="63F8C12A" w:rsidR="009F0806" w:rsidRPr="00801980" w:rsidRDefault="009F0806" w:rsidP="009F0806">
      <w:r w:rsidRPr="00801980">
        <w:rPr>
          <w:rStyle w:val="StyleUnderline"/>
        </w:rPr>
        <w:t xml:space="preserve">The coming </w:t>
      </w:r>
      <w:proofErr w:type="gramStart"/>
      <w:r w:rsidRPr="00801980">
        <w:rPr>
          <w:rStyle w:val="StyleUnderline"/>
        </w:rPr>
        <w:t>Into</w:t>
      </w:r>
      <w:proofErr w:type="gramEnd"/>
      <w:r w:rsidRPr="00801980">
        <w:rPr>
          <w:rStyle w:val="StyleUnderline"/>
        </w:rPr>
        <w:t xml:space="preserve"> a country</w:t>
      </w:r>
      <w:r w:rsidRPr="00801980">
        <w:t xml:space="preserve"> of foreigners </w:t>
      </w:r>
      <w:r w:rsidRPr="00801980">
        <w:rPr>
          <w:rStyle w:val="StyleUnderline"/>
        </w:rPr>
        <w:t>for purposes of permanent residence.</w:t>
      </w:r>
      <w:r w:rsidRPr="00801980">
        <w:t xml:space="preserve"> The correlative term “emigration” denotes the act of such persons in leaving their former country.</w:t>
      </w:r>
    </w:p>
    <w:p w14:paraId="73D31D83" w14:textId="77777777" w:rsidR="009F0806" w:rsidRPr="00801980" w:rsidRDefault="009F0806" w:rsidP="009F0806">
      <w:pPr>
        <w:pStyle w:val="Heading4"/>
      </w:pPr>
      <w:r w:rsidRPr="00801980">
        <w:t>Immigration = action of coming into the United States for permanent residence</w:t>
      </w:r>
    </w:p>
    <w:p w14:paraId="3CC62EB3" w14:textId="3F1AE29F" w:rsidR="009F0806" w:rsidRPr="00801980" w:rsidRDefault="009F0806" w:rsidP="009F0806">
      <w:r w:rsidRPr="00801980">
        <w:rPr>
          <w:rStyle w:val="Style13ptBold"/>
        </w:rPr>
        <w:t>Merriam-Webster Dictionary, 18</w:t>
      </w:r>
      <w:r w:rsidRPr="00801980">
        <w:rPr>
          <w:b/>
        </w:rPr>
        <w:t xml:space="preserve"> </w:t>
      </w:r>
      <w:r w:rsidRPr="00801980">
        <w:t>(Date accessed: 4/26/</w:t>
      </w:r>
      <w:proofErr w:type="gramStart"/>
      <w:r w:rsidRPr="00801980">
        <w:t>18,</w:t>
      </w:r>
      <w:r w:rsidRPr="00801980">
        <w:rPr>
          <w:b/>
        </w:rPr>
        <w:t xml:space="preserve">  </w:t>
      </w:r>
      <w:r w:rsidRPr="00801980">
        <w:t>https://www.merriam-webster.com/dictionary/immigration</w:t>
      </w:r>
      <w:proofErr w:type="gramEnd"/>
    </w:p>
    <w:p w14:paraId="19FA5FCC" w14:textId="77777777" w:rsidR="009F0806" w:rsidRPr="00801980" w:rsidRDefault="009F0806" w:rsidP="009F0806">
      <w:pPr>
        <w:rPr>
          <w:rStyle w:val="StyleUnderline"/>
        </w:rPr>
      </w:pPr>
      <w:r w:rsidRPr="00801980">
        <w:rPr>
          <w:rStyle w:val="StyleUnderline"/>
        </w:rPr>
        <w:t>Definition of immigration</w:t>
      </w:r>
    </w:p>
    <w:p w14:paraId="3539D5A0" w14:textId="77777777" w:rsidR="009F0806" w:rsidRPr="00801980" w:rsidRDefault="009F0806" w:rsidP="009F0806">
      <w:r w:rsidRPr="00801980">
        <w:t>plural immigrations</w:t>
      </w:r>
    </w:p>
    <w:p w14:paraId="530FC19F" w14:textId="5917556D" w:rsidR="009F0806" w:rsidRPr="00801980" w:rsidRDefault="009F0806" w:rsidP="009F0806">
      <w:r w:rsidRPr="00801980">
        <w:t xml:space="preserve">: an act or instance of immigrating; </w:t>
      </w:r>
      <w:proofErr w:type="gramStart"/>
      <w:r w:rsidRPr="00801980">
        <w:t>specifically :</w:t>
      </w:r>
      <w:proofErr w:type="gramEnd"/>
      <w:r w:rsidRPr="00801980">
        <w:t xml:space="preserve"> </w:t>
      </w:r>
      <w:r w:rsidRPr="00801980">
        <w:rPr>
          <w:rStyle w:val="StyleUnderline"/>
        </w:rPr>
        <w:t>travel into a country for the purpose of permanent residence</w:t>
      </w:r>
      <w:r w:rsidRPr="00801980">
        <w:t xml:space="preserve"> there</w:t>
      </w:r>
    </w:p>
    <w:p w14:paraId="1E83D9D0" w14:textId="77777777" w:rsidR="009F0806" w:rsidRPr="00801980" w:rsidRDefault="009F0806" w:rsidP="009F0806">
      <w:pPr>
        <w:pStyle w:val="Heading4"/>
      </w:pPr>
      <w:r w:rsidRPr="00801980">
        <w:t>Immigration is the process of entry to live permanently</w:t>
      </w:r>
    </w:p>
    <w:p w14:paraId="349E4998" w14:textId="0DA5412F" w:rsidR="009F0806" w:rsidRPr="00801980" w:rsidRDefault="009F0806" w:rsidP="009F0806">
      <w:r w:rsidRPr="00801980">
        <w:rPr>
          <w:rStyle w:val="Style13ptBold"/>
        </w:rPr>
        <w:t>MacMillan Dictionary, 18</w:t>
      </w:r>
      <w:r w:rsidRPr="00801980">
        <w:rPr>
          <w:b/>
        </w:rPr>
        <w:t xml:space="preserve"> </w:t>
      </w:r>
      <w:r w:rsidRPr="00801980">
        <w:t>(date accessed, 4</w:t>
      </w:r>
      <w:r w:rsidR="007C1DB9" w:rsidRPr="00801980">
        <w:t>/</w:t>
      </w:r>
      <w:r w:rsidRPr="00801980">
        <w:t xml:space="preserve">26/18, </w:t>
      </w:r>
      <w:hyperlink r:id="rId40" w:history="1">
        <w:r w:rsidRPr="00801980">
          <w:rPr>
            <w:rStyle w:val="Hyperlink"/>
          </w:rPr>
          <w:t>http://www.macmillandictionary.com/dictionary/american/immigration</w:t>
        </w:r>
      </w:hyperlink>
    </w:p>
    <w:p w14:paraId="377A19C5" w14:textId="77777777" w:rsidR="009F0806" w:rsidRPr="00801980" w:rsidRDefault="009F0806" w:rsidP="009F0806">
      <w:pPr>
        <w:rPr>
          <w:rStyle w:val="StyleUnderline"/>
        </w:rPr>
      </w:pPr>
      <w:r w:rsidRPr="00801980">
        <w:rPr>
          <w:rStyle w:val="StyleUnderline"/>
        </w:rPr>
        <w:t>Immigration</w:t>
      </w:r>
    </w:p>
    <w:p w14:paraId="623B7454" w14:textId="77777777" w:rsidR="009F0806" w:rsidRPr="00801980" w:rsidRDefault="009F0806" w:rsidP="009F0806">
      <w:r w:rsidRPr="00801980">
        <w:t>NOUN [UNCOUNTABLE]</w:t>
      </w:r>
    </w:p>
    <w:p w14:paraId="4EC550A4" w14:textId="65819F4B" w:rsidR="009F0806" w:rsidRPr="00801980" w:rsidRDefault="009F0806" w:rsidP="009F0806">
      <w:r w:rsidRPr="00801980">
        <w:rPr>
          <w:rStyle w:val="StyleUnderline"/>
        </w:rPr>
        <w:t xml:space="preserve">the process in which people enter a country </w:t>
      </w:r>
      <w:proofErr w:type="gramStart"/>
      <w:r w:rsidRPr="00801980">
        <w:rPr>
          <w:rStyle w:val="StyleUnderline"/>
        </w:rPr>
        <w:t>in order to</w:t>
      </w:r>
      <w:proofErr w:type="gramEnd"/>
      <w:r w:rsidRPr="00801980">
        <w:rPr>
          <w:rStyle w:val="StyleUnderline"/>
        </w:rPr>
        <w:t xml:space="preserve"> live there permanently</w:t>
      </w:r>
    </w:p>
    <w:p w14:paraId="02B3716F" w14:textId="77777777" w:rsidR="009F0806" w:rsidRPr="00801980" w:rsidRDefault="009F0806" w:rsidP="009F0806">
      <w:pPr>
        <w:pStyle w:val="Heading4"/>
      </w:pPr>
      <w:r w:rsidRPr="00801980">
        <w:t>Immigration is the process of coming in the US for permanent residence</w:t>
      </w:r>
    </w:p>
    <w:p w14:paraId="362CD662" w14:textId="38C8E27A" w:rsidR="009F0806" w:rsidRPr="00801980" w:rsidRDefault="009F0806" w:rsidP="009F0806">
      <w:pPr>
        <w:rPr>
          <w:rStyle w:val="Style13ptBold"/>
        </w:rPr>
      </w:pPr>
      <w:r w:rsidRPr="00801980">
        <w:rPr>
          <w:rStyle w:val="Style13ptBold"/>
        </w:rPr>
        <w:t xml:space="preserve">Ballantine’s Law Dictionary, 10 </w:t>
      </w:r>
    </w:p>
    <w:p w14:paraId="71293D3F" w14:textId="77777777" w:rsidR="009F0806" w:rsidRPr="00801980" w:rsidRDefault="009F0806" w:rsidP="009F0806">
      <w:r w:rsidRPr="00801980">
        <w:t>TERM</w:t>
      </w:r>
      <w:r w:rsidRPr="00801980">
        <w:rPr>
          <w:rStyle w:val="StyleUnderline"/>
        </w:rPr>
        <w:t>: immigration</w:t>
      </w:r>
      <w:r w:rsidRPr="00801980">
        <w:t>.</w:t>
      </w:r>
    </w:p>
    <w:p w14:paraId="561F9D4F" w14:textId="77777777" w:rsidR="009F0806" w:rsidRPr="00801980" w:rsidRDefault="009F0806" w:rsidP="009F0806">
      <w:r w:rsidRPr="00801980">
        <w:t xml:space="preserve">TEXT: </w:t>
      </w:r>
      <w:r w:rsidRPr="00801980">
        <w:rPr>
          <w:rStyle w:val="StyleUnderline"/>
        </w:rPr>
        <w:t>The coming of foreigners into the country for purposes of permanent residence</w:t>
      </w:r>
      <w:r w:rsidRPr="00801980">
        <w:t>.</w:t>
      </w:r>
    </w:p>
    <w:p w14:paraId="3480828D" w14:textId="2C71B6A6" w:rsidR="009F0806" w:rsidRPr="00801980" w:rsidRDefault="009F0806" w:rsidP="009F0806">
      <w:r w:rsidRPr="00801980">
        <w:t>AUTHORITY: 3 Am J2d Aliens § 48.</w:t>
      </w:r>
    </w:p>
    <w:p w14:paraId="778BF5E9" w14:textId="0815609E" w:rsidR="008A1266" w:rsidRPr="00801980" w:rsidRDefault="008A1266" w:rsidP="003F2A73">
      <w:pPr>
        <w:pStyle w:val="Heading3"/>
      </w:pPr>
      <w:r w:rsidRPr="00801980">
        <w:t>2NC – Restrictions</w:t>
      </w:r>
    </w:p>
    <w:p w14:paraId="3728332A" w14:textId="77777777" w:rsidR="008A1266" w:rsidRPr="00801980" w:rsidRDefault="008A1266" w:rsidP="008A1266">
      <w:pPr>
        <w:pStyle w:val="Heading4"/>
      </w:pPr>
      <w:r w:rsidRPr="00801980">
        <w:t xml:space="preserve">A restriction is whether you may take an action; a regulation is the method for managing that action.  Only rules that prevent entry altogether are restrictions – the plan affects something that determines </w:t>
      </w:r>
      <w:r w:rsidRPr="00801980">
        <w:rPr>
          <w:u w:val="single"/>
        </w:rPr>
        <w:t>how</w:t>
      </w:r>
      <w:r w:rsidRPr="00801980">
        <w:t xml:space="preserve"> entry occurs, not </w:t>
      </w:r>
      <w:r w:rsidRPr="00801980">
        <w:rPr>
          <w:u w:val="single"/>
        </w:rPr>
        <w:t>whether</w:t>
      </w:r>
      <w:r w:rsidRPr="00801980">
        <w:t xml:space="preserve"> it may occur</w:t>
      </w:r>
    </w:p>
    <w:p w14:paraId="1C3F9AB7" w14:textId="77777777" w:rsidR="008A1266" w:rsidRPr="00801980" w:rsidRDefault="008A1266" w:rsidP="008A1266">
      <w:pPr>
        <w:rPr>
          <w:sz w:val="16"/>
        </w:rPr>
      </w:pPr>
      <w:r w:rsidRPr="00801980">
        <w:rPr>
          <w:rStyle w:val="Style13ptBold"/>
        </w:rPr>
        <w:t>Shackleford 1917</w:t>
      </w:r>
      <w:r w:rsidRPr="00801980">
        <w:rPr>
          <w:sz w:val="16"/>
        </w:rPr>
        <w:t xml:space="preserve"> – Thomas M. Shackleford, Chief Justice of the Supreme Court of Florida, President of the Florida Bar Association, 1917(“Atlantic Coast Line R. Co. et al. v. State,” 73 Fla. 609, Supreme Court of Florida, 3-12-1917, Available Online from https://books.google.com/books?id=YHnl4GmkrYgC&amp;pg=PA595&amp;lpg=PA595&amp;dq=%22atlantic+coast+line%22+Shackleford+1917+florida&amp;source=bl&amp;ots=Bmf4aek0dH&amp;sig=TLpGIh5un-8LazkUDzFkGM0v4wc&amp;hl=en&amp;sa=X&amp;ved=0ahUKEwjRmdOUoJ_cAhULpYMKHTMLDy4Q6AEIOzAH#v=snippet&amp;q=occasion%20to%20discuss&amp;f=false)</w:t>
      </w:r>
    </w:p>
    <w:p w14:paraId="4524D766" w14:textId="79B82ADE" w:rsidR="008A1266" w:rsidRPr="00801980" w:rsidRDefault="008A1266" w:rsidP="008A1266">
      <w:r w:rsidRPr="00801980">
        <w:t xml:space="preserve">There would seem to be no occasion to discuss </w:t>
      </w:r>
      <w:proofErr w:type="gramStart"/>
      <w:r w:rsidRPr="00801980">
        <w:t>whether or not</w:t>
      </w:r>
      <w:proofErr w:type="gramEnd"/>
      <w:r w:rsidRPr="00801980">
        <w:t xml:space="preserve"> the Railroad Commissioners had the power and authority to make the order, requiring the three specified railroads running into the City of Tampa to erect a union passenger station in such city, which is set out in the declaration in the instant case and which we have copied above.  [***29</w:t>
      </w:r>
      <w:proofErr w:type="gramStart"/>
      <w:r w:rsidRPr="00801980">
        <w:t>]  It</w:t>
      </w:r>
      <w:proofErr w:type="gramEnd"/>
      <w:r w:rsidRPr="00801980">
        <w:t xml:space="preserve"> is sufficient to say that under the reasoning and the authorities cited in State v. Atlantic Coast Line R. Co., 67 Fla. 441, 458, 63 South. Rep. 729, 65 South. Rep. 654, and State v. Jacksonville </w:t>
      </w:r>
      <w:proofErr w:type="gramStart"/>
      <w:r w:rsidRPr="00801980">
        <w:t>Terminal  [</w:t>
      </w:r>
      <w:proofErr w:type="gramEnd"/>
      <w:r w:rsidRPr="00801980">
        <w:t xml:space="preserve">*631]  Co., supra, it would seem that HN14the Commissioners had power and authority. </w:t>
      </w:r>
      <w:r w:rsidRPr="00801980">
        <w:rPr>
          <w:bCs/>
          <w:u w:val="single"/>
        </w:rPr>
        <w:t xml:space="preserve">The point which we are required to determine is </w:t>
      </w:r>
      <w:proofErr w:type="gramStart"/>
      <w:r w:rsidRPr="00801980">
        <w:rPr>
          <w:bCs/>
          <w:u w:val="single"/>
        </w:rPr>
        <w:t>whether or not</w:t>
      </w:r>
      <w:proofErr w:type="gramEnd"/>
      <w:r w:rsidRPr="00801980">
        <w:rPr>
          <w:bCs/>
          <w:u w:val="single"/>
        </w:rPr>
        <w:t xml:space="preserve"> the Commissioners were given the authority to impose the fine or penalty upon the three railroads for the recovery of which this action is brought.</w:t>
      </w:r>
      <w:r w:rsidRPr="00801980">
        <w:t xml:space="preserve"> In order to decide this </w:t>
      </w:r>
      <w:proofErr w:type="gramStart"/>
      <w:r w:rsidRPr="00801980">
        <w:t>question</w:t>
      </w:r>
      <w:proofErr w:type="gramEnd"/>
      <w:r w:rsidRPr="00801980">
        <w:t xml:space="preserve"> we must examine Section 2908 of the General Statutes of 1906, which we have copied above, in the light of the authorities which we have cited and from some of which we have quoted. It will be observed that the declaration alleges that the penalty imposed upon the three railroads was for the violation of what is designated as "Order No. 282," which is set out and which required such railroads to erect and complete a union depot at Tampa within a certain specified time. If the Commissioners had the authority to make such order, it necessarily follows that they could enforce a compliance with the same by appropriate proceedings in the courts, but [***30</w:t>
      </w:r>
      <w:proofErr w:type="gramStart"/>
      <w:r w:rsidRPr="00801980">
        <w:t>]  it</w:t>
      </w:r>
      <w:proofErr w:type="gramEnd"/>
      <w:r w:rsidRPr="00801980">
        <w:t xml:space="preserve"> does not necessarily follow that they had the power and authority to penalize the roads for a failure to comply therewith. That is a different matter. HN15Section 2908 of the General Statutes of 1906, which originally formed Section 12 of Chapter 4700 of the Laws of Florida, (Acts of 1899, p. 86), expressly authorizes the imposition of a penalty by the Commissioners upon "any railroad, railroad company or other common carrier doing business in this State," for "a violation or disregard of any rate, schedule, rule or regulation, provided or prescribed by said commission," or for failure "to make any report required to be made under the provisions of this Chapter," or for the violation of "any provision of this Chapter." </w:t>
      </w:r>
      <w:r w:rsidRPr="00801980">
        <w:rPr>
          <w:bCs/>
          <w:u w:val="single"/>
        </w:rPr>
        <w:t>It will be observed that the word "Order" is not mentioned in such section</w:t>
      </w:r>
      <w:r w:rsidRPr="00801980">
        <w:t>. Are the other words used therein sufficiently comprehensive to embrace an order made by the Commissioners, such as the one now under consideration?  [*632</w:t>
      </w:r>
      <w:proofErr w:type="gramStart"/>
      <w:r w:rsidRPr="00801980">
        <w:t xml:space="preserve">]  </w:t>
      </w:r>
      <w:r w:rsidRPr="00801980">
        <w:rPr>
          <w:bCs/>
          <w:u w:val="single"/>
        </w:rPr>
        <w:t>It</w:t>
      </w:r>
      <w:proofErr w:type="gramEnd"/>
      <w:r w:rsidRPr="00801980">
        <w:rPr>
          <w:bCs/>
          <w:u w:val="single"/>
        </w:rPr>
        <w:t xml:space="preserve"> could not successfully be contended, nor is such contention attempted, that this order is covered by or embraced within the words "rate," "schedule" or "any report,' therefore we may dismiss these terms from our consideration and</w:t>
      </w:r>
      <w:r w:rsidRPr="00801980">
        <w:t xml:space="preserve"> [***31]  </w:t>
      </w:r>
      <w:r w:rsidRPr="00801980">
        <w:rPr>
          <w:bCs/>
          <w:u w:val="single"/>
        </w:rPr>
        <w:t>direct our attention to the words "rule or regulation.</w:t>
      </w:r>
      <w:r w:rsidRPr="00801980">
        <w:t xml:space="preserve">" As is frankly stated in the brief filed by the defendant in error: "It is admitted that an order for the erection of a depot is not a 'rate' or 'schedule' and if it is not a 'rule' or 'regulation' then there is no power in the Commissioners to enforce it by the imposition of a penalty." </w:t>
      </w:r>
      <w:r w:rsidRPr="00801980">
        <w:rPr>
          <w:bCs/>
          <w:u w:val="single"/>
        </w:rPr>
        <w:t>It is earnestly insisted that the words "rule or regulation" are sufficiently comprehensive to embrace such an order and to authorize the penalty imposed</w:t>
      </w:r>
      <w:r w:rsidRPr="00801980">
        <w:t xml:space="preserve">, and in support of this contention the following authorities are cited: Black's Law Dictionary, defining regulation and order; </w:t>
      </w:r>
      <w:proofErr w:type="spellStart"/>
      <w:r w:rsidRPr="00801980">
        <w:t>Rapalje</w:t>
      </w:r>
      <w:proofErr w:type="spellEnd"/>
      <w:r w:rsidRPr="00801980">
        <w:t xml:space="preserve"> &amp; Lawrence's Law Dictionary, defining rule; Abbott's Law Dictionary, defining rule; Bouvier's Law Dictionary, defining order and rule  [**602]  of court; Webster's New International Dictionary, defining regulation; Curry v. Marvin, 2 Fla. 411, text 515; In re Leasing of State Lands, 18 Colo. 359, 32 Pac. Rep. 986; Betts v. Commissioners of the Land Office, 27 </w:t>
      </w:r>
      <w:proofErr w:type="spellStart"/>
      <w:r w:rsidRPr="00801980">
        <w:t>Okl</w:t>
      </w:r>
      <w:proofErr w:type="spellEnd"/>
      <w:r w:rsidRPr="00801980">
        <w:t>. 64, 110 Pac. Rep. 766; Carter V. Louisiana Purchase Exposition Co., 124 Mo. App. 530, 102 S.W. Rep. 6, text 9; 34 Cyc. 1031. We have examined all of these authorities, as well as those cited by the [***32</w:t>
      </w:r>
      <w:proofErr w:type="gramStart"/>
      <w:r w:rsidRPr="00801980">
        <w:t>]  plaintiffs</w:t>
      </w:r>
      <w:proofErr w:type="gramEnd"/>
      <w:r w:rsidRPr="00801980">
        <w:t xml:space="preserve"> in error and a number of others, but shall not undertake an analysis and discussion of all of them. </w:t>
      </w:r>
      <w:r w:rsidRPr="00801980">
        <w:rPr>
          <w:bCs/>
          <w:u w:val="single"/>
        </w:rPr>
        <w:t>While it is undoubtedly true that the words, rule, regulation and order are frequently used as synonyms, as the dictionaries, both English and law, and the dictionaries of synonyms, such as Soule's show, it does not follow that these words always mean the same thing or are interchangeable at will</w:t>
      </w:r>
      <w:r w:rsidRPr="00801980">
        <w:t xml:space="preserve">. It is well known that the same word used in different contexts may mean a different thing by virtue of the coloring which the </w:t>
      </w:r>
      <w:proofErr w:type="gramStart"/>
      <w:r w:rsidRPr="00801980">
        <w:t>word  [</w:t>
      </w:r>
      <w:proofErr w:type="gramEnd"/>
      <w:r w:rsidRPr="00801980">
        <w:t xml:space="preserve">*633]  takes on both from what precedes it in the context and what follows after. </w:t>
      </w:r>
      <w:r w:rsidRPr="00801980">
        <w:rPr>
          <w:bCs/>
          <w:u w:val="single"/>
        </w:rPr>
        <w:t>Thus in discussing the proper constructions to be placed upon the words "restrictions and regulations" as used in the Constitution of this State</w:t>
      </w:r>
      <w:r w:rsidRPr="00801980">
        <w:t xml:space="preserve">, then in force, Chap. 4, Sec. 2, No. 1, of Thompson's Digest, page 50, this court in Curry v. Marvin, 2 Fla. 411, text 415, which case is cited to us and relied upon by both the parties litigant, makes the following statement: </w:t>
      </w:r>
      <w:r w:rsidRPr="00801980">
        <w:rPr>
          <w:bCs/>
          <w:u w:val="single"/>
        </w:rPr>
        <w:t xml:space="preserve">"The </w:t>
      </w:r>
      <w:r w:rsidRPr="00801980">
        <w:rPr>
          <w:rStyle w:val="Emphasis"/>
        </w:rPr>
        <w:t>word restriction</w:t>
      </w:r>
      <w:r w:rsidRPr="00801980">
        <w:rPr>
          <w:bCs/>
          <w:u w:val="single"/>
        </w:rPr>
        <w:t xml:space="preserve"> is defined by the best lexicographers to mean </w:t>
      </w:r>
      <w:r w:rsidRPr="00801980">
        <w:rPr>
          <w:b/>
          <w:iCs/>
          <w:u w:val="single"/>
          <w:bdr w:val="single" w:sz="4" w:space="0" w:color="auto"/>
        </w:rPr>
        <w:t>limitation</w:t>
      </w:r>
      <w:r w:rsidRPr="00801980">
        <w:rPr>
          <w:bCs/>
          <w:u w:val="single"/>
        </w:rPr>
        <w:t xml:space="preserve">, confinement within bounds, and would seem, as used in the constitution, to apply to the </w:t>
      </w:r>
      <w:r w:rsidRPr="00801980">
        <w:rPr>
          <w:rStyle w:val="Emphasis"/>
        </w:rPr>
        <w:t>amount</w:t>
      </w:r>
      <w:r w:rsidRPr="00801980">
        <w:rPr>
          <w:bCs/>
          <w:u w:val="single"/>
        </w:rPr>
        <w:t xml:space="preserve"> and to the time</w:t>
      </w:r>
      <w:r w:rsidRPr="00801980">
        <w:t xml:space="preserve"> [***33]  </w:t>
      </w:r>
      <w:r w:rsidRPr="00801980">
        <w:rPr>
          <w:bCs/>
          <w:u w:val="single"/>
        </w:rPr>
        <w:t>within which an appeal might to be taken, or a writ of error sued out.</w:t>
      </w:r>
      <w:r w:rsidRPr="00801980">
        <w:t xml:space="preserve"> </w:t>
      </w:r>
      <w:r w:rsidRPr="00801980">
        <w:rPr>
          <w:bCs/>
          <w:u w:val="single"/>
        </w:rPr>
        <w:t xml:space="preserve">The </w:t>
      </w:r>
      <w:r w:rsidRPr="00801980">
        <w:rPr>
          <w:rStyle w:val="Emphasis"/>
        </w:rPr>
        <w:t>word regulation</w:t>
      </w:r>
      <w:r w:rsidRPr="00801980">
        <w:rPr>
          <w:bCs/>
          <w:u w:val="single"/>
        </w:rPr>
        <w:t xml:space="preserve"> has a different signification -- it means </w:t>
      </w:r>
      <w:r w:rsidRPr="00801980">
        <w:rPr>
          <w:rStyle w:val="Emphasis"/>
        </w:rPr>
        <w:t>method</w:t>
      </w:r>
      <w:r w:rsidRPr="00801980">
        <w:rPr>
          <w:bCs/>
          <w:u w:val="single"/>
        </w:rPr>
        <w:t>, and is defined by Webster in his Dictionary,</w:t>
      </w:r>
      <w:r w:rsidRPr="00801980">
        <w:t xml:space="preserve"> folio 31, page 929, </w:t>
      </w:r>
      <w:r w:rsidRPr="00801980">
        <w:rPr>
          <w:bCs/>
          <w:u w:val="single"/>
        </w:rPr>
        <w:t xml:space="preserve">to be 'a rule or order </w:t>
      </w:r>
      <w:r w:rsidRPr="00801980">
        <w:rPr>
          <w:rStyle w:val="Emphasis"/>
        </w:rPr>
        <w:t>prescribed</w:t>
      </w:r>
      <w:r w:rsidRPr="00801980">
        <w:rPr>
          <w:bCs/>
          <w:u w:val="single"/>
        </w:rPr>
        <w:t xml:space="preserve"> by a superior for the management of some business, or for the government of a company or society.'</w:t>
      </w:r>
      <w:r w:rsidRPr="00801980">
        <w:t xml:space="preserve"> </w:t>
      </w:r>
      <w:r w:rsidRPr="00801980">
        <w:rPr>
          <w:bCs/>
          <w:u w:val="single"/>
        </w:rPr>
        <w:t xml:space="preserve">This more properly perhaps applies to the </w:t>
      </w:r>
      <w:r w:rsidRPr="00801980">
        <w:rPr>
          <w:rStyle w:val="Emphasis"/>
        </w:rPr>
        <w:t>mode and form</w:t>
      </w:r>
      <w:r w:rsidRPr="00801980">
        <w:rPr>
          <w:bCs/>
          <w:u w:val="single"/>
        </w:rPr>
        <w:t xml:space="preserve"> of proceeding in taking and prosecuting appeals and writs of error.</w:t>
      </w:r>
      <w:r w:rsidRPr="00801980">
        <w:t xml:space="preserve"> </w:t>
      </w:r>
      <w:proofErr w:type="gramStart"/>
      <w:r w:rsidRPr="00801980">
        <w:t>By the use of</w:t>
      </w:r>
      <w:proofErr w:type="gramEnd"/>
      <w:r w:rsidRPr="00801980">
        <w:t xml:space="preserve"> both of those terms, </w:t>
      </w:r>
      <w:r w:rsidRPr="00801980">
        <w:rPr>
          <w:bCs/>
          <w:u w:val="single"/>
        </w:rPr>
        <w:t>we think that something more was intended than merely regulating the mode and form of proceedings in such cases</w:t>
      </w:r>
      <w:r w:rsidRPr="00801980">
        <w:t xml:space="preserve">." Thus, in Carter v. Louisiana Purchase Exposition Co., 124 Mo. App. 530, text 538, 102 S.W. Rep. 6, text 9, it is said, "The definition of a rule or order, which are synonymous terms, include commands to lower courts or court officials to do ministerial acts." In support of this proposition is cited 24 Amer. &amp; Eng. Ency. of Law 1016, which is evidently an erroneous citation, whether the first or second edition is meant. See the definition of regulate and rule, 24 </w:t>
      </w:r>
      <w:proofErr w:type="spellStart"/>
      <w:r w:rsidRPr="00801980">
        <w:t>amer.</w:t>
      </w:r>
      <w:proofErr w:type="spellEnd"/>
      <w:r w:rsidRPr="00801980">
        <w:t xml:space="preserve"> &amp; Eng. Ency. of Law (2nd Ed.) pages 243 to 246 and 1010, and it will be seen that </w:t>
      </w:r>
      <w:r w:rsidRPr="00801980">
        <w:rPr>
          <w:bCs/>
          <w:u w:val="single"/>
        </w:rPr>
        <w:t>the two words are not always [***34</w:t>
      </w:r>
      <w:proofErr w:type="gramStart"/>
      <w:r w:rsidRPr="00801980">
        <w:rPr>
          <w:bCs/>
          <w:u w:val="single"/>
        </w:rPr>
        <w:t>]  synonymous</w:t>
      </w:r>
      <w:proofErr w:type="gramEnd"/>
      <w:r w:rsidRPr="00801980">
        <w:rPr>
          <w:bCs/>
          <w:u w:val="single"/>
        </w:rPr>
        <w:t>, much necessarily depending upon the context and the sense in which the words are used</w:t>
      </w:r>
      <w:r w:rsidRPr="00801980">
        <w:t xml:space="preserve">. Also see the </w:t>
      </w:r>
      <w:proofErr w:type="gramStart"/>
      <w:r w:rsidRPr="00801980">
        <w:t>discussion  [</w:t>
      </w:r>
      <w:proofErr w:type="gramEnd"/>
      <w:r w:rsidRPr="00801980">
        <w:t xml:space="preserve">*634]  of the word regulation in 34 Cyc. 1031. We would call especial attention to Morris v. Board of Pilot Commissioners, 7 Del. chan. 136, 30 Atl. Rep. 667, text 669, wherein the following statement is made by the court: "These words 'rule' and the 'order,' when used in a statute, have a definite signification. They are different in their nature and extent. A rule, to be valid, must be general in its scope, and undiscriminating in its application; an order is specific and not limited in its application. The function of an order relates more particularly to the execution or enforcement of a rule previously made." Also see 7 Words &amp; Phrases 6271 and 6272, and 4 Words &amp; Phrases (2nd Ser.) 419, 420. As we held in City of Los Angeles v. </w:t>
      </w:r>
      <w:proofErr w:type="spellStart"/>
      <w:r w:rsidRPr="00801980">
        <w:t>Gager</w:t>
      </w:r>
      <w:proofErr w:type="spellEnd"/>
      <w:r w:rsidRPr="00801980">
        <w:t>, 10 Cal. App. 378, 102 Pac. Rep. 17, "</w:t>
      </w:r>
      <w:r w:rsidRPr="00801980">
        <w:rPr>
          <w:bCs/>
          <w:u w:val="single"/>
        </w:rPr>
        <w:t>The meaning of the word 'rules' is of wide and varied significance, depending upon the context; in a legal sense it is synonymous with 'laws</w:t>
      </w:r>
      <w:r w:rsidRPr="00801980">
        <w:t>.'" If Section 2908 had contained the word order, or had authorized the Commissioners to impose a penalty for the violation of any order [***35</w:t>
      </w:r>
      <w:proofErr w:type="gramStart"/>
      <w:r w:rsidRPr="00801980">
        <w:t>]  made</w:t>
      </w:r>
      <w:proofErr w:type="gramEnd"/>
      <w:r w:rsidRPr="00801980">
        <w:t xml:space="preserve"> by them, there would be no room for construction. The Georgia statute, Acts of 1905, p. 120, generally known as the "Steed Bill," entitled "An act to further extend the powers of the Railroad Commission of this State, and to confer upon the commission the power to regulate the time and manner within which the several railroads in this State shall receive, receipt for, forward and deliver to its destination all freight of every character, which may be tendered or received by them for transportation; to provide a penalty for non-compliance with any and all reasonable rules, regulations and orders prescribed by the said commission in the execution of these powers, and for other purposes," expressly authorized the Railroad Commissioners "to provide a penalty for non-compliance with any and all reasonable rules, regulations and orders prescribed by the said </w:t>
      </w:r>
      <w:proofErr w:type="spellStart"/>
      <w:r w:rsidRPr="00801980">
        <w:t>Commision</w:t>
      </w:r>
      <w:proofErr w:type="spellEnd"/>
      <w:r w:rsidRPr="00801980">
        <w:t>."  [*635</w:t>
      </w:r>
      <w:proofErr w:type="gramStart"/>
      <w:r w:rsidRPr="00801980">
        <w:t>]  See</w:t>
      </w:r>
      <w:proofErr w:type="gramEnd"/>
      <w:r w:rsidRPr="00801980">
        <w:t xml:space="preserve"> Pennington v. Douglas, A. &amp; G. Ry. Co., 3 Ga. App. 665, 60 S.E. Rep. 485, which we cited with approval in State v. Atlantic Coast Line R. Co., 56 </w:t>
      </w:r>
      <w:proofErr w:type="spellStart"/>
      <w:r w:rsidRPr="00801980">
        <w:t>fla.</w:t>
      </w:r>
      <w:proofErr w:type="spellEnd"/>
      <w:r w:rsidRPr="00801980">
        <w:t xml:space="preserve"> 617, text 651, 47 South. Rep. 969, 32 L.R.A. (N.S.) 639. Under the reasoning in the cited authorities, especially State v. Atlantic Coast Line R. Co.</w:t>
      </w:r>
      <w:proofErr w:type="gramStart"/>
      <w:r w:rsidRPr="00801980">
        <w:t>,  [</w:t>
      </w:r>
      <w:proofErr w:type="gramEnd"/>
      <w:r w:rsidRPr="00801980">
        <w:t>***36]  supra, and Morris v. Board of Pilot Commissioners, we are constrained to hold that the fourth and eighth grounds of the demurrer are well founded and that HN16the Railroad Commissioners were not empowered or authorized to impose a penalty upon the three railroads for failure to comply with the order for the erection of a union depot.</w:t>
      </w:r>
    </w:p>
    <w:p w14:paraId="2178D79F" w14:textId="6A847BBD" w:rsidR="003F2A73" w:rsidRPr="00801980" w:rsidRDefault="003F2A73" w:rsidP="003F2A73">
      <w:pPr>
        <w:pStyle w:val="Heading3"/>
      </w:pPr>
      <w:r w:rsidRPr="00801980">
        <w:t>2NC – To</w:t>
      </w:r>
    </w:p>
    <w:p w14:paraId="55474483" w14:textId="77777777" w:rsidR="003F2A73" w:rsidRPr="00801980" w:rsidRDefault="003F2A73" w:rsidP="003F2A73">
      <w:pPr>
        <w:pStyle w:val="Heading4"/>
      </w:pPr>
      <w:r w:rsidRPr="00801980">
        <w:t>To refers to a place of arrival</w:t>
      </w:r>
    </w:p>
    <w:p w14:paraId="2A1C39FF" w14:textId="77777777" w:rsidR="003F2A73" w:rsidRPr="00801980" w:rsidRDefault="003F2A73" w:rsidP="003F2A73">
      <w:proofErr w:type="spellStart"/>
      <w:r w:rsidRPr="00801980">
        <w:rPr>
          <w:rStyle w:val="Style13ptBold"/>
        </w:rPr>
        <w:t>Ticak</w:t>
      </w:r>
      <w:proofErr w:type="spellEnd"/>
      <w:r w:rsidRPr="00801980">
        <w:rPr>
          <w:rStyle w:val="Style13ptBold"/>
        </w:rPr>
        <w:t xml:space="preserve"> 16</w:t>
      </w:r>
      <w:r w:rsidRPr="00801980">
        <w:t xml:space="preserve"> --- [Marko </w:t>
      </w:r>
      <w:proofErr w:type="spellStart"/>
      <w:r w:rsidRPr="00801980">
        <w:t>Ticak</w:t>
      </w:r>
      <w:proofErr w:type="spellEnd"/>
      <w:r w:rsidRPr="00801980">
        <w:t xml:space="preserve"> is a writer and grammar specialist at Grammarly, “To vs. Too”, 7/29/16, </w:t>
      </w:r>
      <w:hyperlink r:id="rId41" w:history="1">
        <w:r w:rsidRPr="00801980">
          <w:rPr>
            <w:rStyle w:val="Hyperlink"/>
          </w:rPr>
          <w:t>https://www.grammarly.com/blog/to-too/</w:t>
        </w:r>
      </w:hyperlink>
      <w:r w:rsidRPr="00801980">
        <w:t xml:space="preserve">] </w:t>
      </w:r>
      <w:proofErr w:type="spellStart"/>
      <w:r w:rsidRPr="00801980">
        <w:t>jk</w:t>
      </w:r>
      <w:proofErr w:type="spellEnd"/>
      <w:r w:rsidRPr="00801980">
        <w:t xml:space="preserve"> </w:t>
      </w:r>
    </w:p>
    <w:p w14:paraId="7AD452D2" w14:textId="40E4EEF9" w:rsidR="003F2A73" w:rsidRPr="00801980" w:rsidRDefault="003F2A73" w:rsidP="003F2A73">
      <w:pPr>
        <w:rPr>
          <w:sz w:val="14"/>
        </w:rPr>
      </w:pPr>
      <w:r w:rsidRPr="00801980">
        <w:rPr>
          <w:rStyle w:val="StyleUnderline"/>
        </w:rPr>
        <w:t>To</w:t>
      </w:r>
      <w:r w:rsidRPr="00801980">
        <w:rPr>
          <w:sz w:val="14"/>
        </w:rPr>
        <w:t xml:space="preserve"> is a preposition and a versatile little word that </w:t>
      </w:r>
      <w:r w:rsidRPr="00801980">
        <w:rPr>
          <w:rStyle w:val="StyleUnderline"/>
        </w:rPr>
        <w:t>can be used</w:t>
      </w:r>
      <w:r w:rsidRPr="00801980">
        <w:rPr>
          <w:sz w:val="14"/>
        </w:rPr>
        <w:t xml:space="preserve"> to say many things. You can use it </w:t>
      </w:r>
      <w:r w:rsidRPr="00801980">
        <w:rPr>
          <w:rStyle w:val="StyleUnderline"/>
        </w:rPr>
        <w:t xml:space="preserve">to indicate a goal or a direction of movement, as well as </w:t>
      </w:r>
      <w:r w:rsidRPr="00801980">
        <w:rPr>
          <w:rStyle w:val="Emphasis"/>
        </w:rPr>
        <w:t>a place of arrival</w:t>
      </w:r>
      <w:r w:rsidRPr="00801980">
        <w:rPr>
          <w:rStyle w:val="StyleUnderline"/>
        </w:rPr>
        <w:t>.</w:t>
      </w:r>
      <w:r w:rsidRPr="00801980">
        <w:rPr>
          <w:sz w:val="14"/>
        </w:rPr>
        <w:t xml:space="preserve"> That’s the way you use it when you say you’re going to class tomorrow. To also plays a role when we want to indicate that a verb is an infinitive. You’ll often use to when you want to indicate a relationship between words, relationship like possession, attachment, and addition. You get attached to people, you have things that belong to you. To is also used to indicate a range or </w:t>
      </w:r>
      <w:proofErr w:type="gramStart"/>
      <w:r w:rsidRPr="00801980">
        <w:rPr>
          <w:sz w:val="14"/>
        </w:rPr>
        <w:t>a period of time</w:t>
      </w:r>
      <w:proofErr w:type="gramEnd"/>
      <w:r w:rsidRPr="00801980">
        <w:rPr>
          <w:sz w:val="14"/>
        </w:rPr>
        <w:t>, like when you say it will take you five to ten minutes to finish something. There are other things for which we use the word to, but by now you should know enough of them to make sure you notice the difference between it and too.</w:t>
      </w:r>
    </w:p>
    <w:p w14:paraId="3E7A4557" w14:textId="5866E305" w:rsidR="003F2A73" w:rsidRPr="00801980" w:rsidRDefault="003F2A73" w:rsidP="003F2A73">
      <w:pPr>
        <w:pStyle w:val="Heading3"/>
      </w:pPr>
      <w:r w:rsidRPr="00801980">
        <w:t>2NC - Grammar</w:t>
      </w:r>
    </w:p>
    <w:p w14:paraId="73C2E89A" w14:textId="77777777" w:rsidR="003F2A73" w:rsidRPr="00801980" w:rsidRDefault="003F2A73" w:rsidP="003F2A73">
      <w:pPr>
        <w:pStyle w:val="Heading4"/>
      </w:pPr>
      <w:r w:rsidRPr="00801980">
        <w:t xml:space="preserve">Using proper grammar is increasingly important in a world of increased technological communication </w:t>
      </w:r>
    </w:p>
    <w:p w14:paraId="17625F86" w14:textId="77777777" w:rsidR="003F2A73" w:rsidRPr="00801980" w:rsidRDefault="003F2A73" w:rsidP="003F2A73">
      <w:r w:rsidRPr="00801980">
        <w:rPr>
          <w:rStyle w:val="Style13ptBold"/>
        </w:rPr>
        <w:t>Wits No Date</w:t>
      </w:r>
      <w:r w:rsidRPr="00801980">
        <w:t xml:space="preserve"> --- [The University of Witwatersrand Johannesburg Wits Language School, “Is grammar important?”, </w:t>
      </w:r>
      <w:hyperlink r:id="rId42" w:history="1">
        <w:r w:rsidRPr="00801980">
          <w:rPr>
            <w:rStyle w:val="Hyperlink"/>
          </w:rPr>
          <w:t>http://www.witslanguageschool.com/NewsRoom/ArticleView/tabid/180/ArticleId/279/Is-grammar-important.aspx</w:t>
        </w:r>
      </w:hyperlink>
      <w:r w:rsidRPr="00801980">
        <w:t xml:space="preserve">] </w:t>
      </w:r>
      <w:proofErr w:type="spellStart"/>
      <w:r w:rsidRPr="00801980">
        <w:t>jk</w:t>
      </w:r>
      <w:proofErr w:type="spellEnd"/>
    </w:p>
    <w:p w14:paraId="33F749A8" w14:textId="77777777" w:rsidR="003F2A73" w:rsidRPr="00801980" w:rsidRDefault="003F2A73" w:rsidP="003F2A73">
      <w:pPr>
        <w:rPr>
          <w:sz w:val="14"/>
        </w:rPr>
      </w:pPr>
      <w:r w:rsidRPr="00801980">
        <w:rPr>
          <w:rStyle w:val="StyleUnderline"/>
        </w:rPr>
        <w:t>Some people think that correct English grammar matters only to teachers and is of no real importance in daily life. This is certainly not true.</w:t>
      </w:r>
      <w:r w:rsidRPr="00801980">
        <w:rPr>
          <w:sz w:val="14"/>
        </w:rPr>
        <w:t xml:space="preserve"> </w:t>
      </w:r>
      <w:r w:rsidRPr="00801980">
        <w:rPr>
          <w:rStyle w:val="Emphasis"/>
        </w:rPr>
        <w:t>Grammar</w:t>
      </w:r>
      <w:r w:rsidRPr="00801980">
        <w:rPr>
          <w:sz w:val="14"/>
        </w:rPr>
        <w:t xml:space="preserve">, regardless of the country or the language, </w:t>
      </w:r>
      <w:r w:rsidRPr="00801980">
        <w:rPr>
          <w:rStyle w:val="Emphasis"/>
        </w:rPr>
        <w:t>is the foundation for communication</w:t>
      </w:r>
      <w:r w:rsidRPr="00801980">
        <w:rPr>
          <w:sz w:val="14"/>
        </w:rPr>
        <w:t xml:space="preserve">. </w:t>
      </w:r>
      <w:r w:rsidRPr="00801980">
        <w:rPr>
          <w:rStyle w:val="StyleUnderline"/>
        </w:rPr>
        <w:t>When a message is relayed with the correct grammar, it is easier to understand</w:t>
      </w:r>
      <w:r w:rsidRPr="00801980">
        <w:rPr>
          <w:sz w:val="14"/>
        </w:rPr>
        <w:t xml:space="preserve"> the purpose and meaning of that message. </w:t>
      </w:r>
      <w:proofErr w:type="gramStart"/>
      <w:r w:rsidRPr="00801980">
        <w:rPr>
          <w:rStyle w:val="StyleUnderline"/>
        </w:rPr>
        <w:t>In order to</w:t>
      </w:r>
      <w:proofErr w:type="gramEnd"/>
      <w:r w:rsidRPr="00801980">
        <w:rPr>
          <w:rStyle w:val="StyleUnderline"/>
        </w:rPr>
        <w:t xml:space="preserve"> communicate, a learner should know the grammar of the language</w:t>
      </w:r>
      <w:r w:rsidRPr="00801980">
        <w:rPr>
          <w:sz w:val="14"/>
        </w:rPr>
        <w:t xml:space="preserve">. It is important to be able to express yourself, but this should be done in a way that people find easy to understand. </w:t>
      </w:r>
      <w:r w:rsidRPr="00801980">
        <w:rPr>
          <w:rStyle w:val="StyleUnderline"/>
        </w:rPr>
        <w:t>Writing that is poorly punctuated and contains grammatical errors is difficult to read and sometimes impossible to understand</w:t>
      </w:r>
      <w:r w:rsidRPr="00801980">
        <w:rPr>
          <w:sz w:val="14"/>
        </w:rPr>
        <w:t xml:space="preserve">. If the reader </w:t>
      </w:r>
      <w:proofErr w:type="gramStart"/>
      <w:r w:rsidRPr="00801980">
        <w:rPr>
          <w:sz w:val="14"/>
        </w:rPr>
        <w:t>has to</w:t>
      </w:r>
      <w:proofErr w:type="gramEnd"/>
      <w:r w:rsidRPr="00801980">
        <w:rPr>
          <w:sz w:val="14"/>
        </w:rPr>
        <w:t xml:space="preserve"> go back and re-read a sentence several times because they are not quite sure what it means, it spoils their reading experience and they are quite likely to misunderstand the point or even give up and not read any further. In linguistics, grammar is the set of structural rules which influences the composition of clauses, phrases, and words in any given language. It is the systematic study and description of a language, and it helps us to understand how words and their component parts combine to form sentences. Reasons why you should apply the correct grammar when you speak and write </w:t>
      </w:r>
      <w:r w:rsidRPr="00801980">
        <w:rPr>
          <w:rStyle w:val="StyleUnderline"/>
        </w:rPr>
        <w:t>Grammar rules can help learners develop the habit of thinking logically and clearly</w:t>
      </w:r>
      <w:r w:rsidRPr="00801980">
        <w:rPr>
          <w:sz w:val="14"/>
        </w:rPr>
        <w:t xml:space="preserve">. After studying grammar, learners </w:t>
      </w:r>
      <w:proofErr w:type="gramStart"/>
      <w:r w:rsidRPr="00801980">
        <w:rPr>
          <w:sz w:val="14"/>
        </w:rPr>
        <w:t>are able to</w:t>
      </w:r>
      <w:proofErr w:type="gramEnd"/>
      <w:r w:rsidRPr="00801980">
        <w:rPr>
          <w:sz w:val="14"/>
        </w:rPr>
        <w:t xml:space="preserve"> become more accurate when using a language. </w:t>
      </w:r>
      <w:r w:rsidRPr="00801980">
        <w:rPr>
          <w:rStyle w:val="StyleUnderline"/>
        </w:rPr>
        <w:t>Without good grammar, clear communication is impossible.</w:t>
      </w:r>
      <w:r w:rsidRPr="00801980">
        <w:rPr>
          <w:sz w:val="14"/>
        </w:rPr>
        <w:t xml:space="preserve"> Proper grammar keeps you from being misunderstood while expressing your thoughts and ideas. Grammar improves the development of fluency. When a person has learned grammar, it will be easier for that person to know how to </w:t>
      </w:r>
      <w:proofErr w:type="spellStart"/>
      <w:r w:rsidRPr="00801980">
        <w:rPr>
          <w:sz w:val="14"/>
        </w:rPr>
        <w:t>organise</w:t>
      </w:r>
      <w:proofErr w:type="spellEnd"/>
      <w:r w:rsidRPr="00801980">
        <w:rPr>
          <w:sz w:val="14"/>
        </w:rPr>
        <w:t xml:space="preserve"> and express the ideas in their mind without difficulty. As a result, they will be able to speak, read and write the language more fluently. Many employers are immediately put off when they receive a cover letter for a job application that contains grammatical errors and is poorly written. Many employers will simply ignore this application and even delete it. It is therefore important to bear this in mind when applying for a job. When writing on behalf of your </w:t>
      </w:r>
      <w:proofErr w:type="spellStart"/>
      <w:r w:rsidRPr="00801980">
        <w:rPr>
          <w:sz w:val="14"/>
        </w:rPr>
        <w:t>organisation</w:t>
      </w:r>
      <w:proofErr w:type="spellEnd"/>
      <w:r w:rsidRPr="00801980">
        <w:rPr>
          <w:sz w:val="14"/>
        </w:rPr>
        <w:t xml:space="preserve">, it is important to use the correct grammar, as this can mean the difference between readers trusting your expertise or questioning your knowledge of the subject matter. </w:t>
      </w:r>
      <w:r w:rsidRPr="00801980">
        <w:rPr>
          <w:rStyle w:val="StyleUnderline"/>
        </w:rPr>
        <w:t xml:space="preserve">If you can’t write properly, you can’t relay your subject matter with authority. </w:t>
      </w:r>
      <w:r w:rsidRPr="00801980">
        <w:rPr>
          <w:sz w:val="14"/>
        </w:rPr>
        <w:t xml:space="preserve">A person with poor grammar skill can form a negative impression on others. First impressions can be </w:t>
      </w:r>
      <w:proofErr w:type="gramStart"/>
      <w:r w:rsidRPr="00801980">
        <w:rPr>
          <w:sz w:val="14"/>
        </w:rPr>
        <w:t>lasting, and</w:t>
      </w:r>
      <w:proofErr w:type="gramEnd"/>
      <w:r w:rsidRPr="00801980">
        <w:rPr>
          <w:sz w:val="14"/>
        </w:rPr>
        <w:t xml:space="preserve"> may hide the true judgment of character. Some people consider good grammar to be a mark of intelligence and education. Don’t allow strangers to form a negative impression of you based on your poor communication skills. Writing and speaking correctly gives you the appearance of credibility. If you’re attempting to build a reputation as an expert in your profession, correct use of grammar is extremely important. </w:t>
      </w:r>
      <w:r w:rsidRPr="00801980">
        <w:rPr>
          <w:rStyle w:val="StyleUnderline"/>
        </w:rPr>
        <w:t xml:space="preserve">With the development of social networks and technology, people have become increasingly </w:t>
      </w:r>
      <w:proofErr w:type="gramStart"/>
      <w:r w:rsidRPr="00801980">
        <w:rPr>
          <w:rStyle w:val="StyleUnderline"/>
        </w:rPr>
        <w:t>more lazy</w:t>
      </w:r>
      <w:proofErr w:type="gramEnd"/>
      <w:r w:rsidRPr="00801980">
        <w:rPr>
          <w:rStyle w:val="StyleUnderline"/>
        </w:rPr>
        <w:t xml:space="preserve"> to use grammar in their everyday communications. When texting, using Facebook, </w:t>
      </w:r>
      <w:proofErr w:type="spellStart"/>
      <w:r w:rsidRPr="00801980">
        <w:rPr>
          <w:rStyle w:val="StyleUnderline"/>
        </w:rPr>
        <w:t>MySpace</w:t>
      </w:r>
      <w:proofErr w:type="spellEnd"/>
      <w:r w:rsidRPr="00801980">
        <w:rPr>
          <w:rStyle w:val="StyleUnderline"/>
        </w:rPr>
        <w:t xml:space="preserve"> or Twitter, they tend to use sentences that are as simple as possible. Grammar is unnecessary in these mediums and fragments of sentences are quite acceptable. Unfortunately, it is easy to get into a bad habit based on this. </w:t>
      </w:r>
      <w:r w:rsidRPr="00801980">
        <w:rPr>
          <w:sz w:val="14"/>
        </w:rPr>
        <w:t>There is no shortcut to learning English grammar. A computer can’t fully grasp the complexities of the English language. In some cases, a computer grammar check can sometimes suggest the incorrect alternatives when attempting to fix common errors.</w:t>
      </w:r>
      <w:r w:rsidRPr="00801980">
        <w:rPr>
          <w:sz w:val="14"/>
        </w:rPr>
        <w:tab/>
      </w:r>
    </w:p>
    <w:p w14:paraId="30D191CA" w14:textId="77777777" w:rsidR="003F2A73" w:rsidRPr="00801980" w:rsidRDefault="003F2A73" w:rsidP="003F2A73">
      <w:pPr>
        <w:pStyle w:val="Heading4"/>
      </w:pPr>
      <w:r w:rsidRPr="00801980">
        <w:t xml:space="preserve">Grammar key to effectively communicate your ideas </w:t>
      </w:r>
    </w:p>
    <w:p w14:paraId="72D2D177" w14:textId="77777777" w:rsidR="003F2A73" w:rsidRPr="00801980" w:rsidRDefault="003F2A73" w:rsidP="003F2A73">
      <w:r w:rsidRPr="00801980">
        <w:rPr>
          <w:b/>
        </w:rPr>
        <w:t xml:space="preserve">Krause 17 </w:t>
      </w:r>
      <w:r w:rsidRPr="00801980">
        <w:t xml:space="preserve">--- [Megan Krause is a writer for Clear Voice with 15 years of experience writing about words, language, and grammar, “Yes, Good Grammar Is (Still) Important, and Here’s Why”, 7/6/17, </w:t>
      </w:r>
      <w:hyperlink r:id="rId43" w:history="1">
        <w:r w:rsidRPr="00801980">
          <w:rPr>
            <w:rStyle w:val="Hyperlink"/>
          </w:rPr>
          <w:t>https://www.clearvoice.com/blog/yes-good-grammar-still-important-heres/</w:t>
        </w:r>
      </w:hyperlink>
      <w:r w:rsidRPr="00801980">
        <w:t xml:space="preserve">] </w:t>
      </w:r>
      <w:proofErr w:type="spellStart"/>
      <w:r w:rsidRPr="00801980">
        <w:t>jk</w:t>
      </w:r>
      <w:proofErr w:type="spellEnd"/>
    </w:p>
    <w:p w14:paraId="1CBAAF54" w14:textId="77777777" w:rsidR="003F2A73" w:rsidRPr="00801980" w:rsidRDefault="003F2A73" w:rsidP="003F2A73">
      <w:pPr>
        <w:rPr>
          <w:sz w:val="14"/>
        </w:rPr>
      </w:pPr>
      <w:r w:rsidRPr="00801980">
        <w:rPr>
          <w:rStyle w:val="StyleUnderline"/>
        </w:rPr>
        <w:t xml:space="preserve">Good grammar helps you communicate clearly and get what you want </w:t>
      </w:r>
      <w:r w:rsidRPr="00801980">
        <w:rPr>
          <w:rStyle w:val="Emphasis"/>
        </w:rPr>
        <w:t>Grammar is the groundwork of clear communication</w:t>
      </w:r>
      <w:r w:rsidRPr="00801980">
        <w:rPr>
          <w:sz w:val="14"/>
        </w:rPr>
        <w:t>. “</w:t>
      </w:r>
      <w:r w:rsidRPr="00801980">
        <w:rPr>
          <w:rStyle w:val="StyleUnderline"/>
        </w:rPr>
        <w:t>The better the grammar, the clearer the message,</w:t>
      </w:r>
      <w:r w:rsidRPr="00801980">
        <w:rPr>
          <w:sz w:val="14"/>
        </w:rPr>
        <w:t xml:space="preserve"> the more likelihood of understanding the message’s intent and meaning,” author William Bradshaw wrote in this Huffington Post article. And isn’t that why you’re creating content, regardless if it’s a resumé or a blog post or a billboard —aren’t you trying to communicate? We’ve all seen the “Let’s eat Grandma!” and “Stop clubbing baby seals” memes — and sure, they’re getting kind of annoying — but the point remains the same: </w:t>
      </w:r>
      <w:r w:rsidRPr="00801980">
        <w:rPr>
          <w:rStyle w:val="StyleUnderline"/>
        </w:rPr>
        <w:t>Good grammar makes content easier to read and understand. Screw this up and you screw up your message.</w:t>
      </w:r>
      <w:r w:rsidRPr="00801980">
        <w:rPr>
          <w:sz w:val="14"/>
        </w:rPr>
        <w:t xml:space="preserve"> If I constantly </w:t>
      </w:r>
      <w:proofErr w:type="gramStart"/>
      <w:r w:rsidRPr="00801980">
        <w:rPr>
          <w:sz w:val="14"/>
        </w:rPr>
        <w:t>have to</w:t>
      </w:r>
      <w:proofErr w:type="gramEnd"/>
      <w:r w:rsidRPr="00801980">
        <w:rPr>
          <w:sz w:val="14"/>
        </w:rPr>
        <w:t xml:space="preserve"> translate your poorly written sentences into what I think you meant, well I have a lot of latitude to get your intent wrong, don’t I? People don’t have time to try to figure out what you mean. If you’re not clear, they’ll move on to the guy who is.</w:t>
      </w:r>
    </w:p>
    <w:p w14:paraId="0CDCC98B" w14:textId="77777777" w:rsidR="003F2A73" w:rsidRPr="00801980" w:rsidRDefault="003F2A73" w:rsidP="003F2A73"/>
    <w:p w14:paraId="16D76C04" w14:textId="01BF0D9F" w:rsidR="009F0806" w:rsidRPr="00801980" w:rsidRDefault="007C1DB9" w:rsidP="007C1DB9">
      <w:pPr>
        <w:pStyle w:val="Heading2"/>
      </w:pPr>
      <w:r w:rsidRPr="00801980">
        <w:t>Non-Immigrants</w:t>
      </w:r>
    </w:p>
    <w:p w14:paraId="7760764B" w14:textId="0524381A" w:rsidR="009F0806" w:rsidRPr="00801980" w:rsidRDefault="007C1DB9" w:rsidP="00C9335F">
      <w:pPr>
        <w:pStyle w:val="Heading3"/>
      </w:pPr>
      <w:r w:rsidRPr="00801980">
        <w:t>1NC – Non-Immigrants</w:t>
      </w:r>
    </w:p>
    <w:p w14:paraId="4AA7080B" w14:textId="77777777" w:rsidR="009F0806" w:rsidRPr="00801980" w:rsidRDefault="009F0806" w:rsidP="009F0806">
      <w:pPr>
        <w:pStyle w:val="Heading4"/>
      </w:pPr>
      <w:r w:rsidRPr="00801980">
        <w:t>Legal immigration is persons admitted under LPR status – it excludes nonimmigrants</w:t>
      </w:r>
    </w:p>
    <w:p w14:paraId="7ADCDF7B" w14:textId="5988EE13" w:rsidR="009F0806" w:rsidRPr="00801980" w:rsidRDefault="009F0806" w:rsidP="009F0806">
      <w:pPr>
        <w:rPr>
          <w:b/>
        </w:rPr>
      </w:pPr>
      <w:r w:rsidRPr="00801980">
        <w:rPr>
          <w:rStyle w:val="Style13ptBold"/>
        </w:rPr>
        <w:t>Wilcox, 5</w:t>
      </w:r>
      <w:r w:rsidRPr="00801980">
        <w:rPr>
          <w:b/>
        </w:rPr>
        <w:t xml:space="preserve"> - </w:t>
      </w:r>
      <w:r w:rsidRPr="00801980">
        <w:t>professor of philosophy at San Francisco State University. (Shelley, Feminist Interventions in Ethics and Politics: Feminist Ethics and Social Theory edited by Barbara S. Andrew, Jean Keller, Lisa H. Schwartzman, p. 228 – thanks to JMP</w:t>
      </w:r>
    </w:p>
    <w:p w14:paraId="06767855" w14:textId="77777777" w:rsidR="009F0806" w:rsidRPr="00801980" w:rsidRDefault="009F0806" w:rsidP="009F0806">
      <w:r w:rsidRPr="00801980">
        <w:t>10</w:t>
      </w:r>
      <w:r w:rsidRPr="00801980">
        <w:rPr>
          <w:rStyle w:val="StyleUnderline"/>
          <w:u w:val="none"/>
        </w:rPr>
        <w:t xml:space="preserve">. </w:t>
      </w:r>
      <w:r w:rsidRPr="00801980">
        <w:rPr>
          <w:rStyle w:val="StyleUnderline"/>
        </w:rPr>
        <w:t>Legal immigration, as defined by U.S. immigration law, includes persons who have been admitted under legal permanent resident status</w:t>
      </w:r>
      <w:r w:rsidRPr="00801980">
        <w:t xml:space="preserve">. Legal immigrants may remain in the United States permanently under this status unless they relinquish it by living abroad for lengthy periods or by committing a crime that subjects them to de- </w:t>
      </w:r>
      <w:proofErr w:type="spellStart"/>
      <w:r w:rsidRPr="00801980">
        <w:t>portation</w:t>
      </w:r>
      <w:proofErr w:type="spellEnd"/>
      <w:r w:rsidRPr="00801980">
        <w:t xml:space="preserve">. After five years of residence, permanent residents have the right to petition for naturalized U.S. citizenship. The category of </w:t>
      </w:r>
      <w:r w:rsidRPr="00801980">
        <w:rPr>
          <w:rStyle w:val="StyleUnderline"/>
        </w:rPr>
        <w:t>legal immigration excludes noncitizens who are authorized to enter and remain in the U</w:t>
      </w:r>
      <w:r w:rsidRPr="00801980">
        <w:t xml:space="preserve">nited </w:t>
      </w:r>
      <w:r w:rsidRPr="00801980">
        <w:rPr>
          <w:rStyle w:val="StyleUnderline"/>
        </w:rPr>
        <w:t>S</w:t>
      </w:r>
      <w:r w:rsidRPr="00801980">
        <w:t xml:space="preserve">tates </w:t>
      </w:r>
      <w:r w:rsidRPr="00801980">
        <w:rPr>
          <w:rStyle w:val="StyleUnderline"/>
        </w:rPr>
        <w:t>for short periods of time for</w:t>
      </w:r>
      <w:r w:rsidRPr="00801980">
        <w:t xml:space="preserve"> the purposes of </w:t>
      </w:r>
      <w:r w:rsidRPr="00801980">
        <w:rPr>
          <w:rStyle w:val="StyleUnderline"/>
        </w:rPr>
        <w:t>employment, education, tourism, and commerce without the right to reside permanently</w:t>
      </w:r>
      <w:r w:rsidRPr="00801980">
        <w:t xml:space="preserve"> or petition for citizenship.</w:t>
      </w:r>
    </w:p>
    <w:p w14:paraId="09F31818" w14:textId="77777777" w:rsidR="009F0806" w:rsidRPr="00801980" w:rsidRDefault="009F0806" w:rsidP="009F0806"/>
    <w:p w14:paraId="0B79285E" w14:textId="0142D223" w:rsidR="009F0806" w:rsidRPr="00801980" w:rsidRDefault="009F0806" w:rsidP="00C9335F">
      <w:pPr>
        <w:pStyle w:val="Heading3"/>
      </w:pPr>
      <w:r w:rsidRPr="00801980">
        <w:t>1</w:t>
      </w:r>
      <w:r w:rsidR="00C9335F" w:rsidRPr="00801980">
        <w:t>NC – Non-Immigrants (w/o Refugees)</w:t>
      </w:r>
    </w:p>
    <w:p w14:paraId="420E47F5" w14:textId="77777777" w:rsidR="009F0806" w:rsidRPr="00801980" w:rsidRDefault="009F0806" w:rsidP="009F0806">
      <w:pPr>
        <w:pStyle w:val="Heading4"/>
      </w:pPr>
      <w:r w:rsidRPr="00801980">
        <w:t xml:space="preserve">Legal immigration refers to people </w:t>
      </w:r>
      <w:r w:rsidRPr="00801980">
        <w:rPr>
          <w:u w:val="single"/>
        </w:rPr>
        <w:t>admitted</w:t>
      </w:r>
      <w:r w:rsidRPr="00801980">
        <w:t xml:space="preserve"> </w:t>
      </w:r>
      <w:proofErr w:type="gramStart"/>
      <w:r w:rsidRPr="00801980">
        <w:t>for the purpose of</w:t>
      </w:r>
      <w:proofErr w:type="gramEnd"/>
      <w:r w:rsidRPr="00801980">
        <w:t xml:space="preserve"> legal permanent residence</w:t>
      </w:r>
    </w:p>
    <w:p w14:paraId="3A3A679B" w14:textId="7B84445B" w:rsidR="009F0806" w:rsidRPr="00801980" w:rsidRDefault="009F0806" w:rsidP="009F0806">
      <w:r w:rsidRPr="00801980">
        <w:rPr>
          <w:rStyle w:val="Style13ptBold"/>
        </w:rPr>
        <w:t>SSA, 13</w:t>
      </w:r>
      <w:r w:rsidRPr="00801980">
        <w:rPr>
          <w:b/>
        </w:rPr>
        <w:t xml:space="preserve"> </w:t>
      </w:r>
      <w:r w:rsidRPr="00801980">
        <w:t xml:space="preserve">– Office of the Chief Actuary of the Social Security Administration (“THE LONG-RANGE DEMOGRAPHIC ASSUMPTIONS FOR THE 2013 TRUSTEES REPORT” 5/31, </w:t>
      </w:r>
      <w:hyperlink r:id="rId44" w:history="1">
        <w:r w:rsidRPr="00801980">
          <w:rPr>
            <w:rStyle w:val="Hyperlink"/>
          </w:rPr>
          <w:t>https://www.ssa.gov/oact/tr/2013/2013_Long-Range_Demographic_Assumptions.pdf</w:t>
        </w:r>
      </w:hyperlink>
    </w:p>
    <w:p w14:paraId="6DA56991" w14:textId="77777777" w:rsidR="009F0806" w:rsidRPr="00801980" w:rsidRDefault="009F0806" w:rsidP="009F0806">
      <w:r w:rsidRPr="00801980">
        <w:t>3.2 Legal Immigration</w:t>
      </w:r>
    </w:p>
    <w:p w14:paraId="7DCFCBB8" w14:textId="77777777" w:rsidR="009F0806" w:rsidRPr="00801980" w:rsidRDefault="009F0806" w:rsidP="009F0806">
      <w:r w:rsidRPr="00801980">
        <w:rPr>
          <w:rStyle w:val="StyleUnderline"/>
        </w:rPr>
        <w:t>The term legal immigration refers to persons lawfully admitted for permanent residence</w:t>
      </w:r>
      <w:r w:rsidRPr="00801980">
        <w:t xml:space="preserve"> in the United States. These individuals are referred to as legal permanent residents (LPRs). Many </w:t>
      </w:r>
      <w:r w:rsidRPr="00801980">
        <w:rPr>
          <w:rStyle w:val="StyleUnderline"/>
        </w:rPr>
        <w:t xml:space="preserve">individuals </w:t>
      </w:r>
      <w:r w:rsidRPr="00801980">
        <w:t xml:space="preserve">are </w:t>
      </w:r>
      <w:r w:rsidRPr="00801980">
        <w:rPr>
          <w:rStyle w:val="StyleUnderline"/>
        </w:rPr>
        <w:t>admitted</w:t>
      </w:r>
      <w:r w:rsidRPr="00801980">
        <w:t xml:space="preserve"> to the country </w:t>
      </w:r>
      <w:r w:rsidRPr="00801980">
        <w:rPr>
          <w:rStyle w:val="StyleUnderline"/>
        </w:rPr>
        <w:t>legally but on a temporary basis</w:t>
      </w:r>
      <w:r w:rsidRPr="00801980">
        <w:t xml:space="preserve">. These individuals </w:t>
      </w:r>
      <w:r w:rsidRPr="00801980">
        <w:rPr>
          <w:rStyle w:val="StyleUnderline"/>
        </w:rPr>
        <w:t xml:space="preserve">are included as </w:t>
      </w:r>
      <w:r w:rsidRPr="00801980">
        <w:rPr>
          <w:rStyle w:val="Emphasis"/>
        </w:rPr>
        <w:t>other immigrants</w:t>
      </w:r>
      <w:r w:rsidRPr="00801980">
        <w:t xml:space="preserve"> and are discussed in the following sections of this paper.</w:t>
      </w:r>
    </w:p>
    <w:p w14:paraId="27C74F5A" w14:textId="77777777" w:rsidR="009F0806" w:rsidRPr="00801980" w:rsidRDefault="009F0806" w:rsidP="009F0806">
      <w:r w:rsidRPr="00801980">
        <w:t>Legal immigration has been a very important element in the growth of the United States population. For the period 1870 through 1930, the population averaged about 13 percent foreign born. The Census Bureau estimates that the percentage of the civilian non-institutionalized population that is foreign born declined to a low of about 5 percent in the 1970 Census, rose to about 8 percent in the 1990 Census, and was estimated to be approximately 13.0 percent in the 2011 American Community Survey.</w:t>
      </w:r>
    </w:p>
    <w:p w14:paraId="243BECC4" w14:textId="77777777" w:rsidR="009F0806" w:rsidRPr="00801980" w:rsidRDefault="009F0806" w:rsidP="009F0806">
      <w:r w:rsidRPr="00801980">
        <w:t xml:space="preserve">Data on the number of legal immigrants admitted to the U.S., which includes U.S. possessions and territories and Armed Service posts abroad, are obtained from the Office of Immigration Statistics (OIS), a component of the Department of Homeland Security (DHS). Legal immigration averaged nearly one million per year for the period 1904 through 1914. Legal immigration decreased greatly during World War I and following the adoption of quotas based on national origin in 1921. The economic depression in the 1930's caused an additional but temporary decrease that resulted in more emigration than immigration. Annual legal immigration increased after World War II to around 200,000-300,000 persons and stayed at that level through the 1950's and into the 1960's. With the Immigration Act of 1965 and other related changes, annual legal immigration increased to about 400,000 and remained </w:t>
      </w:r>
      <w:proofErr w:type="gramStart"/>
      <w:r w:rsidRPr="00801980">
        <w:t>fairly stable</w:t>
      </w:r>
      <w:proofErr w:type="gramEnd"/>
      <w:r w:rsidRPr="00801980">
        <w:t xml:space="preserve"> until 1977. Between 1977 and 1990, legal immigration (excluding aliens admitted under the Immigration Reform and Control Act of 1986 [IRCA]) averaged approximately 580,000 per year. This increase was due to the increase in the numbers of relatives admitted and to the large numbers of refugees and political asylees admitted during this period. Table 3.2 lists legal U.S. immigration for fiscal years 1966 through 1991, reflecting the immigration categories established in the 1965 Act.</w:t>
      </w:r>
    </w:p>
    <w:p w14:paraId="29F6D01B" w14:textId="77777777" w:rsidR="009F0806" w:rsidRPr="00801980" w:rsidRDefault="009F0806" w:rsidP="009F0806">
      <w:r w:rsidRPr="00801980">
        <w:t xml:space="preserve">The Immigration Act of 1990, which took effect in fiscal year 1992, restructured the immigration categories and substantially increased the number of immigrants that may legally enter the United States each year. For fiscal years 1995 and later, the 1990 law specified an annual limit that could range between 421,000 and 675,000 for certain categories of immigrants. These </w:t>
      </w:r>
      <w:r w:rsidRPr="00801980">
        <w:rPr>
          <w:rStyle w:val="StyleUnderline"/>
        </w:rPr>
        <w:t>categories</w:t>
      </w:r>
      <w:r w:rsidRPr="00801980">
        <w:t xml:space="preserve"> and their limits </w:t>
      </w:r>
      <w:r w:rsidRPr="00801980">
        <w:rPr>
          <w:rStyle w:val="StyleUnderline"/>
        </w:rPr>
        <w:t>include those admitted based on: family</w:t>
      </w:r>
      <w:r w:rsidRPr="00801980">
        <w:t xml:space="preserve">-sponsored preference (226,000 to 480,000), </w:t>
      </w:r>
      <w:r w:rsidRPr="00801980">
        <w:rPr>
          <w:rStyle w:val="StyleUnderline"/>
        </w:rPr>
        <w:t>employment-</w:t>
      </w:r>
      <w:r w:rsidRPr="00801980">
        <w:t xml:space="preserve">based preference (140,000) </w:t>
      </w:r>
      <w:r w:rsidRPr="00801980">
        <w:rPr>
          <w:rStyle w:val="StyleUnderline"/>
        </w:rPr>
        <w:t>and diversity</w:t>
      </w:r>
      <w:r w:rsidRPr="00801980">
        <w:t xml:space="preserve"> (55,000). </w:t>
      </w:r>
      <w:r w:rsidRPr="00801980">
        <w:rPr>
          <w:rStyle w:val="StyleUnderline"/>
        </w:rPr>
        <w:t>Other categories of immigrants, such as</w:t>
      </w:r>
      <w:r w:rsidRPr="00801980">
        <w:t xml:space="preserve"> </w:t>
      </w:r>
      <w:r w:rsidRPr="00801980">
        <w:rPr>
          <w:rStyle w:val="StyleUnderline"/>
        </w:rPr>
        <w:t>refugees, are subject to separate limits</w:t>
      </w:r>
      <w:r w:rsidRPr="00801980">
        <w:t>. The Real ID Act of 2005 eliminated the numerical limit on asylees and no numerical limitation exists for immediate relatives of U.S. citizens. For each of the numerically limited categories, the limits may be adjusted annually based on unused amounts from prior years or other categories. Table 3.3 displays these unadjusted limits and the adjusted limits for each fiscal year 1995-2011.</w:t>
      </w:r>
    </w:p>
    <w:p w14:paraId="7C9A586C" w14:textId="77777777" w:rsidR="009F0806" w:rsidRPr="00801980" w:rsidRDefault="009F0806" w:rsidP="009F0806">
      <w:r w:rsidRPr="00801980">
        <w:t>The annual level of total legal immigration and the levels by category can vary considerably from year to year as shown in table 3.4. For fiscal years 1998 and 1999, annual immigration was about 650,000, the lowest level since the 1990 Act went into effect. This drop is attributed to a backlog in the process caused mainly by the longer time required to process the affidavit of support and the shifting of responsibilities from the Department of State to the Department of Homeland Security. Legal immigration was 841,000 in 2000, over 1,000,000 in 2001, and 2002 was also significantly above the low levels in 1998 and 1999, mainly due to the efforts to reduce the backlog of pending immigration applications. In 2003, legal immigration declined to a level of 704,000 due to a slowdown in processing because of increased security checks. Since then, the level increased dramatically and peaked at a level of 1,266,000 persons in 2006 before declining 16.9 percent to 1,052,000 in 2007. However, the decline in 2007 is attributed to an unanticipated spike in naturalization applications that temporarily shifted resources away from processing immigration applications. In 2008, the level increased slightly from the 2007 level, to 1,107,000. In 2009, there was another slight increase, to 1,131,000, followed by a decrease in 2010 and 2011 to 1,043,000 and 1,062,000, respectively. For the intermediate assumptions, the Trustees assume that the future legal immigration levels will average approximately 1.05 million persons per year.</w:t>
      </w:r>
    </w:p>
    <w:p w14:paraId="483F256A" w14:textId="77777777" w:rsidR="009F0806" w:rsidRPr="00801980" w:rsidRDefault="009F0806" w:rsidP="009F0806">
      <w:r w:rsidRPr="00801980">
        <w:t xml:space="preserve">It is possible that future global economic conditions assumed under the high cost alternative and/or less favorable attitudes toward immigration could result in generally lower immigration. Therefore, the Trustees assume an ultimate assumption of 850,000 legal immigrants per year for the high cost (low immigration) alternative. On the other hand, the significant increase in the number of immediate relatives admitted in recent years and the uncertainty of the number of refugees and asylees permits the possibility of annual immigration substantially higher than 1,050,000 persons per year. Therefore, the Trustees assume an ultimate level for the low cost (high immigration) alternative of 1,250,000 persons per year. </w:t>
      </w:r>
    </w:p>
    <w:p w14:paraId="398B28DA" w14:textId="77777777" w:rsidR="009F0806" w:rsidRPr="00801980" w:rsidRDefault="009F0806" w:rsidP="009F0806">
      <w:r w:rsidRPr="00801980">
        <w:t>3.3 Legal Emigration</w:t>
      </w:r>
    </w:p>
    <w:p w14:paraId="2AAB08C4" w14:textId="77777777" w:rsidR="009F0806" w:rsidRPr="00801980" w:rsidRDefault="009F0806" w:rsidP="009F0806">
      <w:r w:rsidRPr="00801980">
        <w:t>Statistics on emigration are sparse and most analysis is based largely on estimates. Research done by the Census Bureau, the OIS, and other experts suggests that annual emigration may generally be in the range of 20-40 percent of annual legal immigration. Expected emigration from the Social Security area should be less than emigration from the United States, especially at the older ages. This is primarily because most individuals who leave the United States having achieved fully insured status are still eligible to receive OASDI benefits and thus are still considered to be in the Social Security area population. For the 2012 Trustees Report, the assumed ratio of emigration to immigration was 20, 25, and 30 percent for the low cost, intermediate, and high cost alternatives, respectively. The same relative rates of emigration are assumed for the 2013 Trustees Report.</w:t>
      </w:r>
    </w:p>
    <w:p w14:paraId="7E7C0B4F" w14:textId="77777777" w:rsidR="009F0806" w:rsidRPr="00801980" w:rsidRDefault="009F0806" w:rsidP="009F0806">
      <w:r w:rsidRPr="00801980">
        <w:t>3.4 Net Legal Immigration</w:t>
      </w:r>
    </w:p>
    <w:p w14:paraId="77CADA2B" w14:textId="77777777" w:rsidR="009F0806" w:rsidRPr="00801980" w:rsidRDefault="009F0806" w:rsidP="009F0806">
      <w:r w:rsidRPr="00801980">
        <w:t>Combining the levels of legal immigration with the rates of legal emigration yields ultimate levels of net legal immigration of 1,000,000, 787,500, and 595,000 per year for the low cost, intermediate, and high cost alternatives, respectively.</w:t>
      </w:r>
    </w:p>
    <w:p w14:paraId="3C20A938" w14:textId="77777777" w:rsidR="009F0806" w:rsidRPr="00801980" w:rsidRDefault="009F0806" w:rsidP="009F0806">
      <w:r w:rsidRPr="00801980">
        <w:t>3.5 Other Immigration</w:t>
      </w:r>
    </w:p>
    <w:p w14:paraId="4C089E16" w14:textId="77777777" w:rsidR="009F0806" w:rsidRPr="00801980" w:rsidRDefault="009F0806" w:rsidP="009F0806">
      <w:r w:rsidRPr="00801980">
        <w:rPr>
          <w:rStyle w:val="StyleUnderline"/>
        </w:rPr>
        <w:t>The term “other immigration</w:t>
      </w:r>
      <w:r w:rsidRPr="00801980">
        <w:t xml:space="preserve">” refers to persons entering the United States in a manner other than lawfully admitted for permanent residence. This population </w:t>
      </w:r>
      <w:r w:rsidRPr="00801980">
        <w:rPr>
          <w:rStyle w:val="StyleUnderline"/>
        </w:rPr>
        <w:t>consists of</w:t>
      </w:r>
      <w:r w:rsidRPr="00801980">
        <w:t xml:space="preserve"> two components:</w:t>
      </w:r>
    </w:p>
    <w:p w14:paraId="01A59C8B" w14:textId="77777777" w:rsidR="009F0806" w:rsidRPr="00801980" w:rsidRDefault="009F0806" w:rsidP="009F0806">
      <w:r w:rsidRPr="00801980">
        <w:t xml:space="preserve">1) </w:t>
      </w:r>
      <w:r w:rsidRPr="00801980">
        <w:rPr>
          <w:rStyle w:val="StyleUnderline"/>
        </w:rPr>
        <w:t>Unauthorized immigrants</w:t>
      </w:r>
      <w:r w:rsidRPr="00801980">
        <w:t xml:space="preserve"> who are persons who do not currently have legal authorization to be residing in the United States.</w:t>
      </w:r>
    </w:p>
    <w:p w14:paraId="49733F36" w14:textId="77777777" w:rsidR="009F0806" w:rsidRPr="00801980" w:rsidRDefault="009F0806" w:rsidP="009F0806">
      <w:r w:rsidRPr="00801980">
        <w:t xml:space="preserve">2) </w:t>
      </w:r>
      <w:r w:rsidRPr="00801980">
        <w:rPr>
          <w:rStyle w:val="StyleUnderline"/>
        </w:rPr>
        <w:t>Nonimmigrants who</w:t>
      </w:r>
      <w:r w:rsidRPr="00801980">
        <w:t xml:space="preserve">, according to the OIS, </w:t>
      </w:r>
      <w:r w:rsidRPr="00801980">
        <w:rPr>
          <w:rStyle w:val="StyleUnderline"/>
        </w:rPr>
        <w:t xml:space="preserve">are foreign nationals that enter the U.S. with authorization to stay for a temporary </w:t>
      </w:r>
      <w:proofErr w:type="gramStart"/>
      <w:r w:rsidRPr="00801980">
        <w:rPr>
          <w:rStyle w:val="StyleUnderline"/>
        </w:rPr>
        <w:t>period of time</w:t>
      </w:r>
      <w:proofErr w:type="gramEnd"/>
      <w:r w:rsidRPr="00801980">
        <w:t xml:space="preserve"> and for a specific purpose </w:t>
      </w:r>
      <w:r w:rsidRPr="00801980">
        <w:rPr>
          <w:rStyle w:val="StyleUnderline"/>
        </w:rPr>
        <w:t>such as students and exchange visitors, temporary workers, and diplomats</w:t>
      </w:r>
      <w:r w:rsidRPr="00801980">
        <w:t xml:space="preserve"> and other representatives.</w:t>
      </w:r>
    </w:p>
    <w:p w14:paraId="654CD5BB" w14:textId="77777777" w:rsidR="009F0806" w:rsidRPr="00801980" w:rsidRDefault="009F0806" w:rsidP="009F0806"/>
    <w:p w14:paraId="38B19218" w14:textId="76F9293C" w:rsidR="009F0806" w:rsidRPr="00801980" w:rsidRDefault="00C9335F" w:rsidP="00C9335F">
      <w:pPr>
        <w:pStyle w:val="Heading3"/>
      </w:pPr>
      <w:r w:rsidRPr="00801980">
        <w:t>2NC - LPR</w:t>
      </w:r>
    </w:p>
    <w:p w14:paraId="0F3E669B" w14:textId="77777777" w:rsidR="009F0806" w:rsidRPr="00801980" w:rsidRDefault="009F0806" w:rsidP="009F0806">
      <w:pPr>
        <w:pStyle w:val="Heading4"/>
      </w:pPr>
      <w:bookmarkStart w:id="8" w:name="_Hlk512232841"/>
      <w:r w:rsidRPr="00801980">
        <w:t>Legal immigration refers to persons admitted for lawful permanent residence</w:t>
      </w:r>
    </w:p>
    <w:p w14:paraId="67F31183" w14:textId="77777777" w:rsidR="009F0806" w:rsidRPr="00801980" w:rsidRDefault="009F0806" w:rsidP="009F0806">
      <w:pPr>
        <w:rPr>
          <w:sz w:val="14"/>
        </w:rPr>
      </w:pPr>
      <w:r w:rsidRPr="00801980">
        <w:rPr>
          <w:rStyle w:val="Style13ptBold"/>
        </w:rPr>
        <w:t>Cheng et. al 4</w:t>
      </w:r>
      <w:r w:rsidRPr="00801980">
        <w:rPr>
          <w:sz w:val="14"/>
        </w:rPr>
        <w:t xml:space="preserve"> – Primary Authors: Anthony W. Cheng, Economist for the Social Security Administration; Michael L. Miller, Population Analyst for the Social Security Administration; and Secondary Authors Michael Morris, Jason P. Schultz, J. Patrick Skirvin, Danielle P. </w:t>
      </w:r>
      <w:proofErr w:type="spellStart"/>
      <w:r w:rsidRPr="00801980">
        <w:rPr>
          <w:sz w:val="14"/>
        </w:rPr>
        <w:t>Walder</w:t>
      </w:r>
      <w:proofErr w:type="spellEnd"/>
      <w:r w:rsidRPr="00801980">
        <w:rPr>
          <w:sz w:val="14"/>
        </w:rPr>
        <w:t xml:space="preserve">; and Additional Authors Robert E. Baldwin, Sharon K. Chu, Josiah M. Lynch, William M. Piet, and Lesley B. Reece, 2004(“A Stochastic Model of the Long-Range Financial Status of the OASDI Program,” Social Security Administration: Office of the Chief Actuary, September 2004, Available Online from </w:t>
      </w:r>
      <w:hyperlink r:id="rId45" w:history="1">
        <w:r w:rsidRPr="00801980">
          <w:rPr>
            <w:rStyle w:val="Hyperlink"/>
            <w:sz w:val="14"/>
          </w:rPr>
          <w:t>https://www.ssa.gov/oact/NOTES/pdf_studies/study117.pdf</w:t>
        </w:r>
      </w:hyperlink>
      <w:r w:rsidRPr="00801980">
        <w:rPr>
          <w:rStyle w:val="Hyperlink"/>
          <w:sz w:val="14"/>
        </w:rPr>
        <w:t>, Italics in original; Equations omitted)</w:t>
      </w:r>
    </w:p>
    <w:p w14:paraId="72F3BA2F" w14:textId="77777777" w:rsidR="009F0806" w:rsidRPr="00801980" w:rsidRDefault="009F0806" w:rsidP="009F0806">
      <w:r w:rsidRPr="00801980">
        <w:rPr>
          <w:rStyle w:val="StyleUnderline"/>
          <w:i/>
        </w:rPr>
        <w:t>Legal immigration</w:t>
      </w:r>
      <w:r w:rsidRPr="00801980">
        <w:rPr>
          <w:rStyle w:val="StyleUnderline"/>
        </w:rPr>
        <w:t xml:space="preserve"> is defined as persons lawfully admitted for permanent residence into the U</w:t>
      </w:r>
      <w:r w:rsidRPr="00801980">
        <w:t xml:space="preserve">nited </w:t>
      </w:r>
      <w:r w:rsidRPr="00801980">
        <w:rPr>
          <w:rStyle w:val="StyleUnderline"/>
        </w:rPr>
        <w:t>S</w:t>
      </w:r>
      <w:r w:rsidRPr="00801980">
        <w:t xml:space="preserve">tates.7 The level of legal immigration largely depends on legislation which basically serves to define and establish limits for certain categories of immigrants. </w:t>
      </w:r>
      <w:r w:rsidRPr="00801980">
        <w:rPr>
          <w:rStyle w:val="StyleUnderline"/>
        </w:rPr>
        <w:t>The Immigration Act</w:t>
      </w:r>
      <w:r w:rsidRPr="00801980">
        <w:t xml:space="preserve"> of 1990, which is currently the legislation in force, </w:t>
      </w:r>
      <w:r w:rsidRPr="00801980">
        <w:rPr>
          <w:rStyle w:val="StyleUnderline"/>
        </w:rPr>
        <w:t>establishes limits for three classes of immigrants</w:t>
      </w:r>
      <w:r w:rsidRPr="00801980">
        <w:t xml:space="preserve">: </w:t>
      </w:r>
      <w:r w:rsidRPr="00801980">
        <w:rPr>
          <w:rStyle w:val="StyleUnderline"/>
        </w:rPr>
        <w:t>family</w:t>
      </w:r>
      <w:r w:rsidRPr="00801980">
        <w:t xml:space="preserve">-sponsored preferences, </w:t>
      </w:r>
      <w:r w:rsidRPr="00801980">
        <w:rPr>
          <w:rStyle w:val="StyleUnderline"/>
        </w:rPr>
        <w:t>employment</w:t>
      </w:r>
      <w:r w:rsidRPr="00801980">
        <w:t xml:space="preserve">-based preferences, </w:t>
      </w:r>
      <w:r w:rsidRPr="00801980">
        <w:rPr>
          <w:rStyle w:val="StyleUnderline"/>
        </w:rPr>
        <w:t>and diversity</w:t>
      </w:r>
      <w:r w:rsidRPr="00801980">
        <w:t xml:space="preserve"> immigrants. However, no numerical limits currently exist for immediate relatives of U.S. citizens.</w:t>
      </w:r>
    </w:p>
    <w:p w14:paraId="0B3A96FC" w14:textId="77777777" w:rsidR="009F0806" w:rsidRPr="00801980" w:rsidRDefault="009F0806" w:rsidP="009F0806">
      <w:r w:rsidRPr="00801980">
        <w:t>Historical data for legal U.S. immigration for years 1901 through 2002 are from the U.S. Citizenship and Immigration Services.8 Legal immigration averaged nearly one million per year from 1900 through 1914, then decreased substantially to about 23,000 in 1933. Since the mid-1940s, legal immigration increased steadily to over one million in 2002.</w:t>
      </w:r>
    </w:p>
    <w:p w14:paraId="61BF0967" w14:textId="77777777" w:rsidR="009F0806" w:rsidRPr="00801980" w:rsidRDefault="009F0806" w:rsidP="009F0806">
      <w:r w:rsidRPr="00801980">
        <w:t xml:space="preserve">An </w:t>
      </w:r>
      <w:proofErr w:type="gramStart"/>
      <w:r w:rsidRPr="00801980">
        <w:t>ARMA(</w:t>
      </w:r>
      <w:proofErr w:type="gramEnd"/>
      <w:r w:rsidRPr="00801980">
        <w:t xml:space="preserve">4,1) equation was selected and parameters were estimated using the entire range of historical data. The R-squared value was 0.92. Figure II.2 presents the actual and fitted values. The modified equation is: (3) In this equation, </w:t>
      </w:r>
      <w:proofErr w:type="spellStart"/>
      <w:r w:rsidRPr="00801980">
        <w:t>IMt</w:t>
      </w:r>
      <w:proofErr w:type="spellEnd"/>
      <w:r w:rsidRPr="00801980">
        <w:t xml:space="preserve"> represents the annual level of legal immigration in year t; represents the projected level of legal immigration from the TR04II in year t; </w:t>
      </w:r>
      <w:proofErr w:type="spellStart"/>
      <w:r w:rsidRPr="00801980">
        <w:t>imt</w:t>
      </w:r>
      <w:proofErr w:type="spellEnd"/>
      <w:r w:rsidRPr="00801980">
        <w:t xml:space="preserve"> represents the deviation of the annual level of legal immigration from the TR04II value in year t; and </w:t>
      </w:r>
      <w:proofErr w:type="spellStart"/>
      <w:r w:rsidRPr="00801980">
        <w:t>εt</w:t>
      </w:r>
      <w:proofErr w:type="spellEnd"/>
      <w:r w:rsidRPr="00801980">
        <w:t xml:space="preserve"> represents the random error in year t.</w:t>
      </w:r>
    </w:p>
    <w:p w14:paraId="78D895AC" w14:textId="77777777" w:rsidR="009F0806" w:rsidRPr="00801980" w:rsidRDefault="009F0806" w:rsidP="009F0806">
      <w:r w:rsidRPr="00801980">
        <w:t>2. Legal Emigration</w:t>
      </w:r>
    </w:p>
    <w:p w14:paraId="27F2DED9" w14:textId="77777777" w:rsidR="009F0806" w:rsidRPr="00801980" w:rsidRDefault="009F0806" w:rsidP="009F0806">
      <w:r w:rsidRPr="00801980">
        <w:t xml:space="preserve">Legal emigration is defined as the number of persons who lawfully leave the United </w:t>
      </w:r>
      <w:proofErr w:type="gramStart"/>
      <w:r w:rsidRPr="00801980">
        <w:t>States, and</w:t>
      </w:r>
      <w:proofErr w:type="gramEnd"/>
      <w:r w:rsidRPr="00801980">
        <w:t xml:space="preserve"> are no longer considered to be a part of the Social Security program. Although annual emigration data are not collected in the United States, the U.S. Census Bureau estimates that the level of emigration for the past century roughly totaled one-fourth of the level of legal immigration. Using the Census estimates as an approximate guide, the parameters of Equation (3) are multiplied by one-fourth.9 The modified equation is: (4) In this equation, </w:t>
      </w:r>
      <w:proofErr w:type="spellStart"/>
      <w:r w:rsidRPr="00801980">
        <w:t>EMt</w:t>
      </w:r>
      <w:proofErr w:type="spellEnd"/>
      <w:r w:rsidRPr="00801980">
        <w:t xml:space="preserve"> represents the annual level of legal emigration in year t; represents the projected annual level of legal emigration from the TR04II in year t; </w:t>
      </w:r>
      <w:proofErr w:type="spellStart"/>
      <w:r w:rsidRPr="00801980">
        <w:t>emt</w:t>
      </w:r>
      <w:proofErr w:type="spellEnd"/>
      <w:r w:rsidRPr="00801980">
        <w:t xml:space="preserve"> represents the deviation of the annual level of legal emigration from the TR04II value in year t; and </w:t>
      </w:r>
      <w:proofErr w:type="spellStart"/>
      <w:r w:rsidRPr="00801980">
        <w:t>εt</w:t>
      </w:r>
      <w:proofErr w:type="spellEnd"/>
      <w:r w:rsidRPr="00801980">
        <w:t xml:space="preserve"> represents the random error in year t.</w:t>
      </w:r>
    </w:p>
    <w:p w14:paraId="2B5BEBF2" w14:textId="77777777" w:rsidR="009F0806" w:rsidRPr="00801980" w:rsidRDefault="009F0806" w:rsidP="009F0806">
      <w:r w:rsidRPr="00801980">
        <w:t>3. Net Other Immigration</w:t>
      </w:r>
    </w:p>
    <w:p w14:paraId="0216B402" w14:textId="4FAFEC37" w:rsidR="009F0806" w:rsidRPr="00801980" w:rsidRDefault="009F0806" w:rsidP="009F0806">
      <w:r w:rsidRPr="00801980">
        <w:rPr>
          <w:rStyle w:val="StyleUnderline"/>
          <w:i/>
        </w:rPr>
        <w:t>Net other immigration</w:t>
      </w:r>
      <w:r w:rsidRPr="00801980">
        <w:rPr>
          <w:rStyle w:val="StyleUnderline"/>
        </w:rPr>
        <w:t xml:space="preserve"> is defined as</w:t>
      </w:r>
      <w:r w:rsidRPr="00801980">
        <w:t xml:space="preserve"> the annual flow of </w:t>
      </w:r>
      <w:r w:rsidRPr="00801980">
        <w:rPr>
          <w:rStyle w:val="StyleUnderline"/>
        </w:rPr>
        <w:t>persons</w:t>
      </w:r>
      <w:r w:rsidRPr="00801980">
        <w:t xml:space="preserve"> into the United States minus the annual flow of persons out of the United States </w:t>
      </w:r>
      <w:r w:rsidRPr="00801980">
        <w:rPr>
          <w:rStyle w:val="StyleUnderline"/>
        </w:rPr>
        <w:t>who do not meet the above definition of legal immigration</w:t>
      </w:r>
      <w:r w:rsidRPr="00801980">
        <w:t xml:space="preserve"> or legal emigration. Thus, </w:t>
      </w:r>
      <w:r w:rsidRPr="00801980">
        <w:rPr>
          <w:rStyle w:val="StyleUnderline"/>
        </w:rPr>
        <w:t>net other immigration includes unauthorized persons and those not seeking permanent residence</w:t>
      </w:r>
      <w:r w:rsidRPr="00801980">
        <w:t>.</w:t>
      </w:r>
      <w:bookmarkEnd w:id="8"/>
    </w:p>
    <w:p w14:paraId="3C04500C" w14:textId="77777777" w:rsidR="009F0806" w:rsidRPr="00801980" w:rsidRDefault="009F0806" w:rsidP="009F0806">
      <w:pPr>
        <w:pStyle w:val="Heading4"/>
      </w:pPr>
      <w:r w:rsidRPr="00801980">
        <w:t>Legal immigrants are only those who are admitted as lawful permanent residents</w:t>
      </w:r>
    </w:p>
    <w:p w14:paraId="0C7FBEDB" w14:textId="77777777" w:rsidR="009F0806" w:rsidRPr="00801980" w:rsidRDefault="009F0806" w:rsidP="009F0806">
      <w:proofErr w:type="spellStart"/>
      <w:r w:rsidRPr="00801980">
        <w:rPr>
          <w:rStyle w:val="Style13ptBold"/>
        </w:rPr>
        <w:t>Feere</w:t>
      </w:r>
      <w:proofErr w:type="spellEnd"/>
      <w:r w:rsidRPr="00801980">
        <w:rPr>
          <w:rStyle w:val="Style13ptBold"/>
        </w:rPr>
        <w:t xml:space="preserve"> 12</w:t>
      </w:r>
      <w:r w:rsidRPr="00801980">
        <w:t xml:space="preserve"> - Jon </w:t>
      </w:r>
      <w:proofErr w:type="spellStart"/>
      <w:r w:rsidRPr="00801980">
        <w:t>Feere</w:t>
      </w:r>
      <w:proofErr w:type="spellEnd"/>
      <w:r w:rsidRPr="00801980">
        <w:t>, Legal Policy Analyst at the Center for Immigration Studies, 2012("Language in the Immigration Debate", Center for Immigration Studies, 10-26-2012, Available Online from https://cis.org/Language-Immigration-Debate)</w:t>
      </w:r>
    </w:p>
    <w:p w14:paraId="1BC97E4D" w14:textId="77777777" w:rsidR="009F0806" w:rsidRPr="00801980" w:rsidRDefault="009F0806" w:rsidP="009F0806">
      <w:r w:rsidRPr="00801980">
        <w:t xml:space="preserve">And that is the correct way of looking at immigration. Those who are here on tourist visas, for example, are legal aliens. Those who entered illegally are illegal aliens. In both instances, they are aliens — i.e. "outsiders" — who are not part of the American citizenry. This is a basic legal and logical fact. The word "immigrant" should be reserved for those who — as defined by Merriam-Webster — come to a country for "permanent residence". In other words, </w:t>
      </w:r>
      <w:r w:rsidRPr="00801980">
        <w:rPr>
          <w:rStyle w:val="StyleUnderline"/>
        </w:rPr>
        <w:t>the term "legal immigrant</w:t>
      </w:r>
      <w:r w:rsidRPr="00801980">
        <w:t xml:space="preserve">" or "immigrant" </w:t>
      </w:r>
      <w:r w:rsidRPr="00801980">
        <w:rPr>
          <w:rStyle w:val="StyleUnderline"/>
        </w:rPr>
        <w:t>should only be used where the individual is entering the U</w:t>
      </w:r>
      <w:r w:rsidRPr="00801980">
        <w:t xml:space="preserve">nited </w:t>
      </w:r>
      <w:r w:rsidRPr="00801980">
        <w:rPr>
          <w:rStyle w:val="StyleUnderline"/>
        </w:rPr>
        <w:t>S</w:t>
      </w:r>
      <w:r w:rsidRPr="00801980">
        <w:t xml:space="preserve">tates </w:t>
      </w:r>
      <w:r w:rsidRPr="00801980">
        <w:rPr>
          <w:rStyle w:val="StyleUnderline"/>
        </w:rPr>
        <w:t>on a permanent basis and has received a green card</w:t>
      </w:r>
      <w:r w:rsidRPr="00801980">
        <w:t xml:space="preserve">. In fact, </w:t>
      </w:r>
      <w:r w:rsidRPr="00801980">
        <w:rPr>
          <w:rStyle w:val="StyleUnderline"/>
        </w:rPr>
        <w:t>the official USCIS glossary defines "immigrant" as someone who has been "admitted to the U</w:t>
      </w:r>
      <w:r w:rsidRPr="00801980">
        <w:t xml:space="preserve">nited </w:t>
      </w:r>
      <w:r w:rsidRPr="00801980">
        <w:rPr>
          <w:rStyle w:val="StyleUnderline"/>
        </w:rPr>
        <w:t>S</w:t>
      </w:r>
      <w:r w:rsidRPr="00801980">
        <w:t xml:space="preserve">tates </w:t>
      </w:r>
      <w:r w:rsidRPr="00801980">
        <w:rPr>
          <w:rStyle w:val="StyleUnderline"/>
        </w:rPr>
        <w:t>as a lawful permanent resident</w:t>
      </w:r>
      <w:r w:rsidRPr="00801980">
        <w:t>". If he later acquires U.S. citizenship he becomes a citizen and is no longer an immigrant.</w:t>
      </w:r>
    </w:p>
    <w:p w14:paraId="1BFEFFEE" w14:textId="77777777" w:rsidR="009F0806" w:rsidRPr="00801980" w:rsidRDefault="009F0806" w:rsidP="009F0806">
      <w:r w:rsidRPr="00801980">
        <w:rPr>
          <w:rStyle w:val="StyleUnderline"/>
        </w:rPr>
        <w:t>Neither temporary legal aliens nor illegal aliens are permanent residents</w:t>
      </w:r>
      <w:r w:rsidRPr="00801980">
        <w:t xml:space="preserve">. By supporting the term "illegal immigrant" the Associated Press has arguably endorsed use of an oxymoron. </w:t>
      </w:r>
      <w:proofErr w:type="gramStart"/>
      <w:r w:rsidRPr="00801980">
        <w:t>Certainly</w:t>
      </w:r>
      <w:proofErr w:type="gramEnd"/>
      <w:r w:rsidRPr="00801980">
        <w:t xml:space="preserve"> this analysis is based on a tight, legal reading of the terminology; colloquially, people use the terms "illegal immigrant" and "illegal alien" interchangeably. Furthermore, </w:t>
      </w:r>
      <w:r w:rsidRPr="00801980">
        <w:rPr>
          <w:rStyle w:val="StyleUnderline"/>
        </w:rPr>
        <w:t>federal agencies and courts are not entirely consistent in their use of language</w:t>
      </w:r>
      <w:r w:rsidRPr="00801980">
        <w:t xml:space="preserve">. </w:t>
      </w:r>
      <w:r w:rsidRPr="00801980">
        <w:rPr>
          <w:rStyle w:val="StyleUnderline"/>
        </w:rPr>
        <w:t>This is</w:t>
      </w:r>
      <w:r w:rsidRPr="00801980">
        <w:t xml:space="preserve"> partly </w:t>
      </w:r>
      <w:r w:rsidRPr="00801980">
        <w:rPr>
          <w:rStyle w:val="StyleUnderline"/>
        </w:rPr>
        <w:t>attributable to the fact that immigration law — both in Congress and federal agencies — has been amended many times</w:t>
      </w:r>
      <w:r w:rsidRPr="00801980">
        <w:t xml:space="preserve"> over the past century on a piecemeal basis. For example, judges often refer to all non-citizens (even green card holders) as "aliens" </w:t>
      </w:r>
      <w:proofErr w:type="gramStart"/>
      <w:r w:rsidRPr="00801980">
        <w:t>as a result of</w:t>
      </w:r>
      <w:proofErr w:type="gramEnd"/>
      <w:r w:rsidRPr="00801980">
        <w:t xml:space="preserve"> federal law. Yet green cards — which used to be called Alien Registration Cards — are now called Permanent Resident Cards, suggesting that these individuals are more appropriately considered immigrants rather than aliens. (And illustrating the inconsistency further is the fact that green cards have not always been colored green!) Nevertheless, journalists should not use this as an excuse to use imprecise language in their writing.</w:t>
      </w:r>
    </w:p>
    <w:p w14:paraId="08F08381" w14:textId="77777777" w:rsidR="00C9335F" w:rsidRPr="00801980" w:rsidRDefault="00C9335F" w:rsidP="00C9335F">
      <w:pPr>
        <w:pStyle w:val="Heading4"/>
      </w:pPr>
      <w:r w:rsidRPr="00801980">
        <w:t>Legal immigration means LPR status in family, employment or diversity</w:t>
      </w:r>
    </w:p>
    <w:p w14:paraId="0BEA6238" w14:textId="6B3B6A58" w:rsidR="00C9335F" w:rsidRPr="00801980" w:rsidRDefault="00C9335F" w:rsidP="00C9335F">
      <w:r w:rsidRPr="00801980">
        <w:rPr>
          <w:rStyle w:val="Style13ptBold"/>
        </w:rPr>
        <w:t>Murphy, 91</w:t>
      </w:r>
      <w:r w:rsidRPr="00801980">
        <w:rPr>
          <w:b/>
        </w:rPr>
        <w:t xml:space="preserve"> </w:t>
      </w:r>
      <w:r w:rsidRPr="00801980">
        <w:t xml:space="preserve">– American Immigration Lawyers Association (R. Patrick, Immigration &amp; Nationality Law Handbook, p. 24 – this is the google snippet view - </w:t>
      </w:r>
      <w:hyperlink r:id="rId46" w:history="1">
        <w:r w:rsidRPr="00801980">
          <w:rPr>
            <w:rStyle w:val="Hyperlink"/>
          </w:rPr>
          <w:t>https://books.google.com/books?id=iYBDAQAAIAAJ&amp;focus=searchwithinvolume&amp;q=%22separate+preference+listing%22</w:t>
        </w:r>
      </w:hyperlink>
    </w:p>
    <w:p w14:paraId="39C6A575" w14:textId="77777777" w:rsidR="00C9335F" w:rsidRPr="00801980" w:rsidRDefault="00C9335F" w:rsidP="00C9335F">
      <w:r w:rsidRPr="00801980">
        <w:t>B. Legal Immigration</w:t>
      </w:r>
    </w:p>
    <w:p w14:paraId="1669F4CD" w14:textId="5029B617" w:rsidR="00C9335F" w:rsidRPr="00801980" w:rsidRDefault="00C9335F" w:rsidP="00C9335F">
      <w:r w:rsidRPr="00801980">
        <w:rPr>
          <w:rStyle w:val="StyleUnderline"/>
        </w:rPr>
        <w:t>The term "legal immigration" was introduced by the 1990 Act</w:t>
      </w:r>
      <w:r w:rsidRPr="00801980">
        <w:t xml:space="preserve">. </w:t>
      </w:r>
      <w:r w:rsidRPr="00801980">
        <w:rPr>
          <w:rStyle w:val="StyleUnderline"/>
        </w:rPr>
        <w:t xml:space="preserve">Legal immigration refers to affirmative applications for permanent residency made </w:t>
      </w:r>
      <w:proofErr w:type="gramStart"/>
      <w:r w:rsidRPr="00801980">
        <w:rPr>
          <w:rStyle w:val="StyleUnderline"/>
        </w:rPr>
        <w:t>on the basis of</w:t>
      </w:r>
      <w:proofErr w:type="gramEnd"/>
      <w:r w:rsidRPr="00801980">
        <w:rPr>
          <w:rStyle w:val="StyleUnderline"/>
        </w:rPr>
        <w:t xml:space="preserve"> family relationships, employment or diversity</w:t>
      </w:r>
      <w:r w:rsidRPr="00801980">
        <w:t xml:space="preserve">. </w:t>
      </w:r>
      <w:proofErr w:type="gramStart"/>
      <w:r w:rsidRPr="00801980">
        <w:t>With the exception of</w:t>
      </w:r>
      <w:proofErr w:type="gramEnd"/>
      <w:r w:rsidRPr="00801980">
        <w:t xml:space="preserve"> so-called "immediate relatives," the "preference system" applies to family-sponsored and employment- based immigration, each having a separate preference system.</w:t>
      </w:r>
    </w:p>
    <w:p w14:paraId="1A37E693" w14:textId="77777777" w:rsidR="00C9335F" w:rsidRPr="00801980" w:rsidRDefault="00C9335F" w:rsidP="00C9335F">
      <w:pPr>
        <w:pStyle w:val="Heading4"/>
      </w:pPr>
      <w:r w:rsidRPr="00801980">
        <w:t>Legal immigration is about restrictions that define who can take up permanent residence</w:t>
      </w:r>
    </w:p>
    <w:p w14:paraId="6D9564C0" w14:textId="77777777" w:rsidR="00C9335F" w:rsidRPr="00801980" w:rsidRDefault="00C9335F" w:rsidP="00C9335F">
      <w:pPr>
        <w:rPr>
          <w:b/>
        </w:rPr>
      </w:pPr>
      <w:proofErr w:type="spellStart"/>
      <w:r w:rsidRPr="00801980">
        <w:rPr>
          <w:rStyle w:val="Style13ptBold"/>
        </w:rPr>
        <w:t>Rolph</w:t>
      </w:r>
      <w:proofErr w:type="spellEnd"/>
      <w:r w:rsidRPr="00801980">
        <w:rPr>
          <w:rStyle w:val="Style13ptBold"/>
        </w:rPr>
        <w:t>, 91</w:t>
      </w:r>
      <w:r w:rsidRPr="00801980">
        <w:rPr>
          <w:b/>
        </w:rPr>
        <w:t xml:space="preserve"> </w:t>
      </w:r>
      <w:r w:rsidRPr="00801980">
        <w:t xml:space="preserve">– RAND Corporation (Elizabeth, Immigration Policies: Legacy from the 1980s and Issues for the 1990s, p. </w:t>
      </w:r>
      <w:proofErr w:type="gramStart"/>
      <w:r w:rsidRPr="00801980">
        <w:t>2,  https://www.rand.org/content/dam/rand/pubs/reports/2007/R4184.pdf</w:t>
      </w:r>
      <w:proofErr w:type="gramEnd"/>
    </w:p>
    <w:p w14:paraId="1A09C203" w14:textId="523180DE" w:rsidR="00C9335F" w:rsidRPr="00801980" w:rsidRDefault="00C9335F" w:rsidP="00C9335F">
      <w:r w:rsidRPr="00801980">
        <w:rPr>
          <w:rStyle w:val="Emphasis"/>
        </w:rPr>
        <w:t>Defining the Legal Immigrant.</w:t>
      </w:r>
      <w:r w:rsidRPr="00801980">
        <w:t xml:space="preserve"> </w:t>
      </w:r>
      <w:r w:rsidRPr="00801980">
        <w:rPr>
          <w:rStyle w:val="StyleUnderline"/>
        </w:rPr>
        <w:t>Immigration</w:t>
      </w:r>
      <w:r w:rsidRPr="00801980">
        <w:t xml:space="preserve"> policymaking certainly </w:t>
      </w:r>
      <w:r w:rsidRPr="00801980">
        <w:rPr>
          <w:rStyle w:val="StyleUnderline"/>
        </w:rPr>
        <w:t>begins with establishing the rules that define who will be accorded the right to take up permanent residence</w:t>
      </w:r>
      <w:r w:rsidRPr="00801980">
        <w:t xml:space="preserve"> and eventually be- come eligible for citizenship.1 </w:t>
      </w:r>
      <w:r w:rsidRPr="00801980">
        <w:rPr>
          <w:rStyle w:val="StyleUnderline"/>
        </w:rPr>
        <w:t xml:space="preserve">These rules are likely to incorporate both quantitative and qualitative criteria that define how many </w:t>
      </w:r>
      <w:proofErr w:type="spellStart"/>
      <w:r w:rsidRPr="00801980">
        <w:rPr>
          <w:rStyle w:val="StyleUnderline"/>
        </w:rPr>
        <w:t>peo</w:t>
      </w:r>
      <w:proofErr w:type="spellEnd"/>
      <w:r w:rsidRPr="00801980">
        <w:rPr>
          <w:rStyle w:val="StyleUnderline"/>
        </w:rPr>
        <w:t xml:space="preserve">- </w:t>
      </w:r>
      <w:proofErr w:type="spellStart"/>
      <w:r w:rsidRPr="00801980">
        <w:rPr>
          <w:rStyle w:val="StyleUnderline"/>
        </w:rPr>
        <w:t>ple</w:t>
      </w:r>
      <w:proofErr w:type="spellEnd"/>
      <w:r w:rsidRPr="00801980">
        <w:rPr>
          <w:rStyle w:val="StyleUnderline"/>
        </w:rPr>
        <w:t xml:space="preserve"> with what characteristics will be granted immigrant status</w:t>
      </w:r>
      <w:r w:rsidRPr="00801980">
        <w:t>. But who enters is only part of the policy equation.</w:t>
      </w:r>
    </w:p>
    <w:p w14:paraId="3DC59111" w14:textId="77777777" w:rsidR="00C9335F" w:rsidRPr="00801980" w:rsidRDefault="00C9335F" w:rsidP="00C9335F">
      <w:pPr>
        <w:pStyle w:val="Heading4"/>
      </w:pPr>
      <w:bookmarkStart w:id="9" w:name="_Hlk513024952"/>
      <w:r w:rsidRPr="00801980">
        <w:t>Legal immigration refers to people admitted for permanent residence</w:t>
      </w:r>
    </w:p>
    <w:p w14:paraId="453A2383" w14:textId="6067F517" w:rsidR="00C9335F" w:rsidRPr="00801980" w:rsidRDefault="00C9335F" w:rsidP="00C9335F">
      <w:proofErr w:type="spellStart"/>
      <w:r w:rsidRPr="00801980">
        <w:rPr>
          <w:rStyle w:val="Style13ptBold"/>
        </w:rPr>
        <w:t>Akresh</w:t>
      </w:r>
      <w:proofErr w:type="spellEnd"/>
      <w:r w:rsidRPr="00801980">
        <w:rPr>
          <w:rStyle w:val="Style13ptBold"/>
        </w:rPr>
        <w:t>, 6</w:t>
      </w:r>
      <w:r w:rsidRPr="00801980">
        <w:rPr>
          <w:b/>
        </w:rPr>
        <w:t xml:space="preserve"> </w:t>
      </w:r>
      <w:r w:rsidRPr="00801980">
        <w:t>-  University of Illinois at Urbana-Champaign (</w:t>
      </w:r>
      <w:proofErr w:type="spellStart"/>
      <w:r w:rsidRPr="00801980">
        <w:t>Illana</w:t>
      </w:r>
      <w:proofErr w:type="spellEnd"/>
      <w:r w:rsidRPr="00801980">
        <w:t xml:space="preserve">, </w:t>
      </w:r>
      <w:proofErr w:type="gramStart"/>
      <w:r w:rsidRPr="00801980">
        <w:t>“ Occupational</w:t>
      </w:r>
      <w:proofErr w:type="gramEnd"/>
      <w:r w:rsidRPr="00801980">
        <w:t xml:space="preserve"> Mobility Among Legal Immigrants to the United States1” The International Migration Review, Vol. 40, No. 4 (Winter, 2006), pp. 854-884, JSTOR</w:t>
      </w:r>
    </w:p>
    <w:p w14:paraId="6C7F0822" w14:textId="616B9193" w:rsidR="00C9335F" w:rsidRPr="00801980" w:rsidRDefault="00C9335F" w:rsidP="00C9335F">
      <w:r w:rsidRPr="00801980">
        <w:t xml:space="preserve"> The New Immigrant Survey Pilot (NIS-P), whose survey instrument includes a question regarding the individual's last occupation abroad, allows for flexibility to move beyond several prior limitations. After indexing occupation categories, the level of the occupation an individual held abroad can be </w:t>
      </w:r>
      <w:proofErr w:type="spellStart"/>
      <w:r w:rsidRPr="00801980">
        <w:t>com pared</w:t>
      </w:r>
      <w:proofErr w:type="spellEnd"/>
      <w:r w:rsidRPr="00801980">
        <w:t xml:space="preserve"> with that of his or her first post-green card occupation in the U.S. Based on this comparison, fifty percent of legal immigrants experience occupational downgrading. Although upgrading is not as common, its determinants are also considered. Generally, the determinants of upgrading do not mirror those of downgrading as there are fewer significant covariates and, when significant, the magnitude is often smaller. Throughout this paper, </w:t>
      </w:r>
      <w:r w:rsidRPr="00801980">
        <w:rPr>
          <w:rStyle w:val="StyleUnderline"/>
        </w:rPr>
        <w:t xml:space="preserve">the term "legal immigrant" </w:t>
      </w:r>
      <w:r w:rsidRPr="00801980">
        <w:t xml:space="preserve">or "immigrant" </w:t>
      </w:r>
      <w:r w:rsidRPr="00801980">
        <w:rPr>
          <w:rStyle w:val="StyleUnderline"/>
        </w:rPr>
        <w:t>is consistent with the</w:t>
      </w:r>
      <w:r w:rsidRPr="00801980">
        <w:t xml:space="preserve"> United States Citizenship and Immigration Services (</w:t>
      </w:r>
      <w:r w:rsidRPr="00801980">
        <w:rPr>
          <w:rStyle w:val="StyleUnderline"/>
        </w:rPr>
        <w:t>USCIS) definition indicating an individual with status as a permanent resident</w:t>
      </w:r>
      <w:r w:rsidRPr="00801980">
        <w:t xml:space="preserve"> alien </w:t>
      </w:r>
      <w:r w:rsidRPr="00801980">
        <w:rPr>
          <w:rStyle w:val="StyleUnderline"/>
        </w:rPr>
        <w:t>or one who has been granted a "green card</w:t>
      </w:r>
      <w:r w:rsidRPr="00801980">
        <w:t>."</w:t>
      </w:r>
      <w:bookmarkEnd w:id="9"/>
    </w:p>
    <w:p w14:paraId="20AD0A88" w14:textId="5357A79A" w:rsidR="009F0806" w:rsidRPr="00801980" w:rsidRDefault="00C9335F" w:rsidP="00C9335F">
      <w:pPr>
        <w:pStyle w:val="Heading3"/>
      </w:pPr>
      <w:r w:rsidRPr="00801980">
        <w:t>2NC – Non-Immigrants</w:t>
      </w:r>
    </w:p>
    <w:p w14:paraId="2979B84F" w14:textId="77777777" w:rsidR="009F0806" w:rsidRPr="00801980" w:rsidRDefault="009F0806" w:rsidP="009F0806">
      <w:pPr>
        <w:pStyle w:val="Heading4"/>
      </w:pPr>
      <w:r w:rsidRPr="00801980">
        <w:t>The plan covers “legal nonimmigrants”</w:t>
      </w:r>
    </w:p>
    <w:p w14:paraId="4E41DA3E" w14:textId="64C5AD8A" w:rsidR="009F0806" w:rsidRPr="00801980" w:rsidRDefault="009F0806" w:rsidP="009F0806">
      <w:pPr>
        <w:rPr>
          <w:b/>
        </w:rPr>
      </w:pPr>
      <w:r w:rsidRPr="00801980">
        <w:rPr>
          <w:rStyle w:val="Style13ptBold"/>
        </w:rPr>
        <w:t>Massey, 5</w:t>
      </w:r>
      <w:r w:rsidRPr="00801980">
        <w:rPr>
          <w:b/>
        </w:rPr>
        <w:t xml:space="preserve"> – </w:t>
      </w:r>
      <w:r w:rsidRPr="00801980">
        <w:t>Princeton University (Douglas, The International Migration Review, Vol. 39, No. 2 (Summer, 2005), pp. 469-484, JSTOR)</w:t>
      </w:r>
    </w:p>
    <w:p w14:paraId="4F5E51DE" w14:textId="77777777" w:rsidR="009F0806" w:rsidRPr="00801980" w:rsidRDefault="009F0806" w:rsidP="009F0806">
      <w:r w:rsidRPr="00801980">
        <w:t xml:space="preserve"> Whereas the former two categories embrace groups classically seen by most people as "immigrants," the next category is different. Indeed, most members of the </w:t>
      </w:r>
      <w:proofErr w:type="gramStart"/>
      <w:r w:rsidRPr="00801980">
        <w:t>general public</w:t>
      </w:r>
      <w:proofErr w:type="gramEnd"/>
      <w:r w:rsidRPr="00801980">
        <w:t xml:space="preserve"> and probably many researchers are not aware that they are counted in the census and CPS. </w:t>
      </w:r>
      <w:r w:rsidRPr="00801980">
        <w:rPr>
          <w:rStyle w:val="StyleUnderline"/>
        </w:rPr>
        <w:t>Legal nonimmigrants include all persons who are legally present in the U</w:t>
      </w:r>
      <w:r w:rsidRPr="00801980">
        <w:t xml:space="preserve">nited </w:t>
      </w:r>
      <w:r w:rsidRPr="00801980">
        <w:rPr>
          <w:rStyle w:val="StyleUnderline"/>
        </w:rPr>
        <w:t>S</w:t>
      </w:r>
      <w:r w:rsidRPr="00801980">
        <w:t xml:space="preserve">tates </w:t>
      </w:r>
      <w:r w:rsidRPr="00801980">
        <w:rPr>
          <w:rStyle w:val="StyleUnderline"/>
        </w:rPr>
        <w:t>but who do not have the right to remain permanently</w:t>
      </w:r>
      <w:r w:rsidRPr="00801980">
        <w:t xml:space="preserve"> - that is, they have not been admitted as permanent resident aliens. </w:t>
      </w:r>
      <w:proofErr w:type="gramStart"/>
      <w:r w:rsidRPr="00801980">
        <w:t>As long as</w:t>
      </w:r>
      <w:proofErr w:type="gramEnd"/>
      <w:r w:rsidRPr="00801980">
        <w:t xml:space="preserve"> someone "usually" lives in the United States (and the concept of "usual residence" is by no means clearly defined or well understood even by census enumerators), they are supposed to be included in the CPS and census.</w:t>
      </w:r>
    </w:p>
    <w:p w14:paraId="70778737" w14:textId="77777777" w:rsidR="009F0806" w:rsidRPr="00801980" w:rsidRDefault="009F0806" w:rsidP="009F0806">
      <w:r w:rsidRPr="00801980">
        <w:rPr>
          <w:rStyle w:val="StyleUnderline"/>
        </w:rPr>
        <w:t>Legal nonimmigrants</w:t>
      </w:r>
      <w:r w:rsidRPr="00801980">
        <w:t xml:space="preserve"> are a diverse collection of people that </w:t>
      </w:r>
      <w:r w:rsidRPr="00801980">
        <w:rPr>
          <w:rStyle w:val="StyleUnderline"/>
        </w:rPr>
        <w:t>include</w:t>
      </w:r>
      <w:r w:rsidRPr="00801980">
        <w:t xml:space="preserve">s </w:t>
      </w:r>
      <w:r w:rsidRPr="00801980">
        <w:rPr>
          <w:rStyle w:val="StyleUnderline"/>
        </w:rPr>
        <w:t>employees</w:t>
      </w:r>
      <w:r w:rsidRPr="00801980">
        <w:t xml:space="preserve"> of foreign corporations, members of </w:t>
      </w:r>
      <w:r w:rsidRPr="00801980">
        <w:rPr>
          <w:rStyle w:val="StyleUnderline"/>
        </w:rPr>
        <w:t>diplomatic missions</w:t>
      </w:r>
      <w:r w:rsidRPr="00801980">
        <w:t xml:space="preserve">, international </w:t>
      </w:r>
      <w:r w:rsidRPr="00801980">
        <w:rPr>
          <w:rStyle w:val="StyleUnderline"/>
        </w:rPr>
        <w:t>students, temporary workers</w:t>
      </w:r>
      <w:r w:rsidRPr="00801980">
        <w:t xml:space="preserve">, </w:t>
      </w:r>
      <w:r w:rsidRPr="00801980">
        <w:rPr>
          <w:rStyle w:val="StyleUnderline"/>
        </w:rPr>
        <w:t>persons admitted in a temporarily protected status (such as asylum seekers), traders and investors, as well as the spouses and dependents</w:t>
      </w:r>
      <w:r w:rsidRPr="00801980">
        <w:t xml:space="preserve"> of people in these categories. The census and CPS typically do not include tourists, who are granted permission to stay for only a few months and are thus not likely to be mistaken for permanent residents (people who deliberately overstay tourist visas are discussed below).</w:t>
      </w:r>
    </w:p>
    <w:p w14:paraId="348B3374" w14:textId="0366C5BD" w:rsidR="009F0806" w:rsidRPr="00801980" w:rsidRDefault="00C9335F" w:rsidP="00C9335F">
      <w:pPr>
        <w:pStyle w:val="Heading3"/>
      </w:pPr>
      <w:r w:rsidRPr="00801980">
        <w:t>2NC - Temporary</w:t>
      </w:r>
    </w:p>
    <w:p w14:paraId="5B41C753" w14:textId="77777777" w:rsidR="009F0806" w:rsidRPr="00801980" w:rsidRDefault="009F0806" w:rsidP="00C9335F">
      <w:pPr>
        <w:pStyle w:val="Heading4"/>
      </w:pPr>
      <w:r w:rsidRPr="00801980">
        <w:t>Immigration means admitted for lawful permanent residence – it’s distinct from temporary admissions</w:t>
      </w:r>
    </w:p>
    <w:p w14:paraId="65A2F09B" w14:textId="18BCA66D" w:rsidR="009F0806" w:rsidRPr="00801980" w:rsidRDefault="009F0806" w:rsidP="009F0806">
      <w:proofErr w:type="spellStart"/>
      <w:r w:rsidRPr="00801980">
        <w:rPr>
          <w:rStyle w:val="Style13ptBold"/>
        </w:rPr>
        <w:t>Batlova</w:t>
      </w:r>
      <w:proofErr w:type="spellEnd"/>
      <w:r w:rsidRPr="00801980">
        <w:rPr>
          <w:rStyle w:val="Style13ptBold"/>
        </w:rPr>
        <w:t>, 17</w:t>
      </w:r>
      <w:r w:rsidRPr="00801980">
        <w:rPr>
          <w:b/>
        </w:rPr>
        <w:t xml:space="preserve"> </w:t>
      </w:r>
      <w:r w:rsidRPr="00801980">
        <w:t xml:space="preserve">- Senior Policy Analyst; Manager, Migration Policy Institute, and Gretchen </w:t>
      </w:r>
      <w:proofErr w:type="spellStart"/>
      <w:r w:rsidRPr="00801980">
        <w:t>Reinemeyer</w:t>
      </w:r>
      <w:proofErr w:type="spellEnd"/>
      <w:r w:rsidRPr="00801980">
        <w:t xml:space="preserve"> (Jeanne, “Spotlight on Legal Immigration to the United States” Migration Policy Institute, 11/15, </w:t>
      </w:r>
      <w:hyperlink r:id="rId47" w:anchor="1" w:history="1">
        <w:r w:rsidRPr="00801980">
          <w:rPr>
            <w:rStyle w:val="Hyperlink"/>
          </w:rPr>
          <w:t>https://www.migrationpolicy.org/article/spotlight-legal-immigration-united-states#1</w:t>
        </w:r>
      </w:hyperlink>
    </w:p>
    <w:p w14:paraId="36F54E44" w14:textId="77777777" w:rsidR="009F0806" w:rsidRPr="00801980" w:rsidRDefault="009F0806" w:rsidP="009F0806">
      <w:r w:rsidRPr="00801980">
        <w:t>According to U.S. immigration law, immigrants are persons lawfully admitted for permanent residence in the United States.</w:t>
      </w:r>
    </w:p>
    <w:p w14:paraId="4D32F3F3" w14:textId="76BCABE9" w:rsidR="009F0806" w:rsidRPr="00801980" w:rsidRDefault="009F0806" w:rsidP="009F0806">
      <w:r w:rsidRPr="00801980">
        <w:t>Also known as "green-card holders</w:t>
      </w:r>
      <w:r w:rsidRPr="00801980">
        <w:rPr>
          <w:rStyle w:val="StyleUnderline"/>
        </w:rPr>
        <w:t>," immigrants are persons lawfully admitted for permanent residence</w:t>
      </w:r>
      <w:r w:rsidRPr="00801980">
        <w:t xml:space="preserve"> in the United States. </w:t>
      </w:r>
      <w:r w:rsidRPr="00801980">
        <w:rPr>
          <w:rStyle w:val="StyleUnderline"/>
        </w:rPr>
        <w:t>The Department of Homeland Security Office of Immigration Statistics</w:t>
      </w:r>
      <w:r w:rsidRPr="00801980">
        <w:t xml:space="preserve"> (OIS) also </w:t>
      </w:r>
      <w:r w:rsidRPr="00801980">
        <w:rPr>
          <w:rStyle w:val="StyleUnderline"/>
        </w:rPr>
        <w:t>refers to immigrants as aliens who are granted lawful permanent residence</w:t>
      </w:r>
      <w:r w:rsidRPr="00801980">
        <w:t xml:space="preserve"> (LPR), aliens admitted for lawful permanent residence, immigrants admitted, and admissions. </w:t>
      </w:r>
      <w:r w:rsidRPr="00801980">
        <w:rPr>
          <w:rStyle w:val="Emphasis"/>
        </w:rPr>
        <w:t>In contrast</w:t>
      </w:r>
      <w:r w:rsidRPr="00801980">
        <w:t xml:space="preserve">, </w:t>
      </w:r>
      <w:r w:rsidRPr="00801980">
        <w:rPr>
          <w:rStyle w:val="StyleUnderline"/>
        </w:rPr>
        <w:t xml:space="preserve">foreign students, H-1B workers, and tourists are part of the </w:t>
      </w:r>
      <w:r w:rsidRPr="00801980">
        <w:rPr>
          <w:rStyle w:val="Emphasis"/>
        </w:rPr>
        <w:t>large category</w:t>
      </w:r>
      <w:r w:rsidRPr="00801980">
        <w:rPr>
          <w:rStyle w:val="StyleUnderline"/>
        </w:rPr>
        <w:t xml:space="preserve"> of temporary nonimmigrant admissions</w:t>
      </w:r>
      <w:r w:rsidRPr="00801980">
        <w:t>.</w:t>
      </w:r>
    </w:p>
    <w:p w14:paraId="5ACF93F1" w14:textId="4C9664B6" w:rsidR="009F0806" w:rsidRPr="00801980" w:rsidRDefault="00C9335F" w:rsidP="00C9335F">
      <w:pPr>
        <w:pStyle w:val="Heading3"/>
      </w:pPr>
      <w:r w:rsidRPr="00801980">
        <w:t>2NC - Parole</w:t>
      </w:r>
    </w:p>
    <w:p w14:paraId="686B60A3" w14:textId="77777777" w:rsidR="009F0806" w:rsidRPr="00801980" w:rsidRDefault="009F0806" w:rsidP="009F0806">
      <w:pPr>
        <w:pStyle w:val="Heading4"/>
      </w:pPr>
      <w:r w:rsidRPr="00801980">
        <w:t>Parole is not an immigration status</w:t>
      </w:r>
    </w:p>
    <w:p w14:paraId="7A67301E" w14:textId="77777777" w:rsidR="009F0806" w:rsidRPr="00801980" w:rsidRDefault="009F0806" w:rsidP="009F0806">
      <w:r w:rsidRPr="00801980">
        <w:rPr>
          <w:rStyle w:val="Style13ptBold"/>
        </w:rPr>
        <w:t>Kandel 17</w:t>
      </w:r>
      <w:r w:rsidRPr="00801980">
        <w:t xml:space="preserve"> – William A. Kandel, Immigration Policy Specialist at Congressional Research Service with a Ph.D. in Sociology and Demography from the University of Chicago, 2017(“A Primer on U.S. Immigration Policy,” Congressional Research Service (Intent for Congress), 11-14-2017, Available Online from https://fas.org/sgp/crs/homesec/R45020.pdf)</w:t>
      </w:r>
    </w:p>
    <w:p w14:paraId="3852B748" w14:textId="40A27814" w:rsidR="009F0806" w:rsidRPr="00801980" w:rsidRDefault="009F0806" w:rsidP="009F0806">
      <w:r w:rsidRPr="00801980">
        <w:rPr>
          <w:rStyle w:val="StyleUnderline"/>
        </w:rPr>
        <w:t>DHS may, at its discretion and on a case-by-case basis, “parole” an alien into the U</w:t>
      </w:r>
      <w:r w:rsidRPr="00801980">
        <w:t xml:space="preserve">nited </w:t>
      </w:r>
      <w:r w:rsidRPr="00801980">
        <w:rPr>
          <w:rStyle w:val="StyleUnderline"/>
        </w:rPr>
        <w:t>S</w:t>
      </w:r>
      <w:r w:rsidRPr="00801980">
        <w:t xml:space="preserve">tates for urgent humanitarian reasons or significant public benefit. </w:t>
      </w:r>
      <w:r w:rsidRPr="00801980">
        <w:rPr>
          <w:rStyle w:val="StyleUnderline"/>
        </w:rPr>
        <w:t xml:space="preserve">Parole does not constitute formal admission to the United States and is not classified as a formal immigration status </w:t>
      </w:r>
      <w:r w:rsidRPr="00801980">
        <w:t xml:space="preserve">(e.g. nonimmigrant, immigrant). It is granted for a specified </w:t>
      </w:r>
      <w:proofErr w:type="gramStart"/>
      <w:r w:rsidRPr="00801980">
        <w:t>period of time</w:t>
      </w:r>
      <w:proofErr w:type="gramEnd"/>
      <w:r w:rsidRPr="00801980">
        <w:t>. Parolees may obtain employment authorization but must leave when the parole expires or, if eligible, be admitted in a lawful status.41</w:t>
      </w:r>
    </w:p>
    <w:p w14:paraId="44AF54D9" w14:textId="6ED3F5ED" w:rsidR="009F0806" w:rsidRPr="00801980" w:rsidRDefault="00C9335F" w:rsidP="00C9335F">
      <w:pPr>
        <w:pStyle w:val="Heading3"/>
      </w:pPr>
      <w:r w:rsidRPr="00801980">
        <w:t>2NC - TPS</w:t>
      </w:r>
    </w:p>
    <w:p w14:paraId="1556E2AD" w14:textId="77777777" w:rsidR="009F0806" w:rsidRPr="00801980" w:rsidRDefault="009F0806" w:rsidP="009F0806">
      <w:pPr>
        <w:pStyle w:val="Heading4"/>
      </w:pPr>
      <w:r w:rsidRPr="00801980">
        <w:t>TPS is not an immigration status</w:t>
      </w:r>
    </w:p>
    <w:p w14:paraId="36B981EC" w14:textId="548E7C9B" w:rsidR="009F0806" w:rsidRPr="00801980" w:rsidRDefault="009F0806" w:rsidP="009F0806">
      <w:r w:rsidRPr="00801980">
        <w:rPr>
          <w:rStyle w:val="Style13ptBold"/>
        </w:rPr>
        <w:t>Kandel 17</w:t>
      </w:r>
      <w:r w:rsidRPr="00801980">
        <w:t xml:space="preserve"> – William A. Kandel, Immigration Policy Specialist at Congressional Research Service with a Ph.D. in Sociology and Demography from the University of Chicago, 2017(“A Primer on U.S. Immigration Policy,” Congressional Research Service (Intent for Congress), 11-14-2017, Available Online from https://fas.org/sgp/crs/homesec/R45020.pdf)</w:t>
      </w:r>
    </w:p>
    <w:p w14:paraId="05BA08F7" w14:textId="77777777" w:rsidR="009F0806" w:rsidRPr="00801980" w:rsidRDefault="009F0806" w:rsidP="009F0806">
      <w:r w:rsidRPr="00801980">
        <w:t>When extraordinary conditions such as civil unrest, violence, or natural disasters occur in foreign countries, foreign nationals from those places who are present in the United States may not be able to return home safely. The INA allows DHS, in consultation with DOS, to grant Temporary Protected Status (TPS) to such foreign nationals, provided that doing so is consistent with U.S. national interests.39 Congress has also provided TPS legislatively.</w:t>
      </w:r>
    </w:p>
    <w:p w14:paraId="2A2A1E3E" w14:textId="794F3BB8" w:rsidR="009F0806" w:rsidRPr="00801980" w:rsidRDefault="009F0806" w:rsidP="009F0806">
      <w:r w:rsidRPr="00801980">
        <w:t xml:space="preserve">While TPS beneficiaries may obtain employment authorization, </w:t>
      </w:r>
      <w:r w:rsidRPr="00801980">
        <w:rPr>
          <w:rStyle w:val="StyleUnderline"/>
        </w:rPr>
        <w:t>TPS does not provide a path to LPR status</w:t>
      </w:r>
      <w:r w:rsidRPr="00801980">
        <w:t>. DHS can issue TPS for 6 to 18 months and may extend it if conditions do not change in the designated country. Based on the most recent designations for each country, there are an estimated 280,000 TPS recipients from 10 countries: El Salvador, Haiti, Honduras, Nepal, Nicaragua, Somalia, Sudan, South Sudan, Syria, and Yemen.40</w:t>
      </w:r>
    </w:p>
    <w:p w14:paraId="46FF66CE" w14:textId="77777777" w:rsidR="004E13CB" w:rsidRPr="00801980" w:rsidRDefault="004E13CB" w:rsidP="004E13CB">
      <w:pPr>
        <w:pStyle w:val="Heading3"/>
      </w:pPr>
      <w:r w:rsidRPr="00801980">
        <w:t>2AC - Non-immigrants/Temporary</w:t>
      </w:r>
    </w:p>
    <w:p w14:paraId="4F17D36A" w14:textId="77777777" w:rsidR="004E13CB" w:rsidRPr="00801980" w:rsidRDefault="004E13CB" w:rsidP="004E13CB"/>
    <w:p w14:paraId="60165688" w14:textId="77777777" w:rsidR="004E13CB" w:rsidRPr="00801980" w:rsidRDefault="004E13CB" w:rsidP="004E13CB">
      <w:pPr>
        <w:pStyle w:val="Heading4"/>
      </w:pPr>
      <w:r w:rsidRPr="00801980">
        <w:t>Legal immigration includes students and temporary migrants – government and academic consensus</w:t>
      </w:r>
    </w:p>
    <w:p w14:paraId="021F8774" w14:textId="1FFAB252" w:rsidR="004E13CB" w:rsidRPr="00801980" w:rsidRDefault="004E13CB" w:rsidP="004E13CB">
      <w:r w:rsidRPr="00801980">
        <w:rPr>
          <w:rStyle w:val="Style13ptBold"/>
        </w:rPr>
        <w:t>Passel, 15</w:t>
      </w:r>
      <w:r w:rsidRPr="00801980">
        <w:rPr>
          <w:b/>
        </w:rPr>
        <w:t xml:space="preserve"> </w:t>
      </w:r>
      <w:r w:rsidRPr="00801980">
        <w:t xml:space="preserve">- Jeffrey Passel is a senior demographer at Pew Research Center. He is a nationally known expert on immigration to the United States and the demography of racial and ethnic groups. Passel formerly served as principal research associate at the Urban Institute’s Labor, Human Services and Population Center (“Share of Unauthorized Immigrant Workers in Production, Construction Jobs Falls Since 2007” 3/26, </w:t>
      </w:r>
      <w:hyperlink r:id="rId48" w:history="1">
        <w:r w:rsidRPr="00801980">
          <w:rPr>
            <w:rStyle w:val="Hyperlink"/>
          </w:rPr>
          <w:t>http://www.pewhispanic.org/2015/03/26/share-of-unauthorized-immigrant-workers-in-production-construction-jobs-falls-since-2007/</w:t>
        </w:r>
      </w:hyperlink>
    </w:p>
    <w:p w14:paraId="0E9C21AB" w14:textId="77777777" w:rsidR="004E13CB" w:rsidRPr="00801980" w:rsidRDefault="004E13CB" w:rsidP="004E13CB">
      <w:r w:rsidRPr="00801980">
        <w:rPr>
          <w:rStyle w:val="StyleUnderline"/>
        </w:rPr>
        <w:t xml:space="preserve">The “legal immigrant” population is defined as people granted legal permanent residence; </w:t>
      </w:r>
      <w:r w:rsidRPr="00801980">
        <w:t xml:space="preserve">those granted </w:t>
      </w:r>
      <w:r w:rsidRPr="00801980">
        <w:rPr>
          <w:rStyle w:val="StyleUnderline"/>
        </w:rPr>
        <w:t>asylum; people admitted as refugees; and people admitted under a set of specific authorized temporary statuses</w:t>
      </w:r>
      <w:r w:rsidRPr="00801980">
        <w:t xml:space="preserve"> for longer-term residence and work. </w:t>
      </w:r>
      <w:r w:rsidRPr="00801980">
        <w:rPr>
          <w:rStyle w:val="StyleUnderline"/>
        </w:rPr>
        <w:t xml:space="preserve">This group includes </w:t>
      </w:r>
      <w:r w:rsidRPr="00801980">
        <w:t>“naturalized citizens,” legal immigrants who have become U.S. citizens through naturalization; “legal permanent resident aliens” who have been granted permission to stay indefinitely in the U.S. as permanent residents, asylees or refugees; and “</w:t>
      </w:r>
      <w:r w:rsidRPr="00801980">
        <w:rPr>
          <w:rStyle w:val="StyleUnderline"/>
        </w:rPr>
        <w:t>legal temporary migrants” (including students, diplomats and “high-tech guest workers</w:t>
      </w:r>
      <w:r w:rsidRPr="00801980">
        <w:t xml:space="preserve">”) </w:t>
      </w:r>
      <w:r w:rsidRPr="00801980">
        <w:rPr>
          <w:rStyle w:val="StyleUnderline"/>
        </w:rPr>
        <w:t xml:space="preserve">who </w:t>
      </w:r>
      <w:proofErr w:type="gramStart"/>
      <w:r w:rsidRPr="00801980">
        <w:rPr>
          <w:rStyle w:val="StyleUnderline"/>
        </w:rPr>
        <w:t>are allowed to</w:t>
      </w:r>
      <w:proofErr w:type="gramEnd"/>
      <w:r w:rsidRPr="00801980">
        <w:rPr>
          <w:rStyle w:val="StyleUnderline"/>
        </w:rPr>
        <w:t xml:space="preserve"> live and</w:t>
      </w:r>
      <w:r w:rsidRPr="00801980">
        <w:t xml:space="preserve">, in some cases, </w:t>
      </w:r>
      <w:r w:rsidRPr="00801980">
        <w:rPr>
          <w:rStyle w:val="StyleUnderline"/>
        </w:rPr>
        <w:t>work</w:t>
      </w:r>
      <w:r w:rsidRPr="00801980">
        <w:t xml:space="preserve"> in the U.S. </w:t>
      </w:r>
      <w:r w:rsidRPr="00801980">
        <w:rPr>
          <w:rStyle w:val="StyleUnderline"/>
        </w:rPr>
        <w:t>for</w:t>
      </w:r>
      <w:r w:rsidRPr="00801980">
        <w:t xml:space="preserve"> specific periods of time (usually </w:t>
      </w:r>
      <w:r w:rsidRPr="00801980">
        <w:rPr>
          <w:rStyle w:val="StyleUnderline"/>
        </w:rPr>
        <w:t>longer than one year</w:t>
      </w:r>
      <w:r w:rsidRPr="00801980">
        <w:t>).</w:t>
      </w:r>
    </w:p>
    <w:p w14:paraId="16C45D44" w14:textId="77777777" w:rsidR="004E13CB" w:rsidRPr="00801980" w:rsidRDefault="004E13CB" w:rsidP="004E13CB">
      <w:r w:rsidRPr="00801980">
        <w:rPr>
          <w:rStyle w:val="StyleUnderline"/>
        </w:rPr>
        <w:t xml:space="preserve">“Unauthorized immigrants” are all foreign-born </w:t>
      </w:r>
      <w:proofErr w:type="spellStart"/>
      <w:proofErr w:type="gramStart"/>
      <w:r w:rsidRPr="00801980">
        <w:rPr>
          <w:rStyle w:val="StyleUnderline"/>
        </w:rPr>
        <w:t>non citizens</w:t>
      </w:r>
      <w:proofErr w:type="spellEnd"/>
      <w:proofErr w:type="gramEnd"/>
      <w:r w:rsidRPr="00801980">
        <w:rPr>
          <w:rStyle w:val="StyleUnderline"/>
        </w:rPr>
        <w:t xml:space="preserve"> residing in the country who are not “legal immigrants</w:t>
      </w:r>
      <w:r w:rsidRPr="00801980">
        <w:t xml:space="preserve">.” </w:t>
      </w:r>
      <w:r w:rsidRPr="00801980">
        <w:rPr>
          <w:rStyle w:val="Emphasis"/>
        </w:rPr>
        <w:t xml:space="preserve">These definitions reflect standard </w:t>
      </w:r>
      <w:r w:rsidRPr="00801980">
        <w:t>and customary</w:t>
      </w:r>
      <w:r w:rsidRPr="00801980">
        <w:rPr>
          <w:rStyle w:val="Emphasis"/>
        </w:rPr>
        <w:t xml:space="preserve"> usage by the U.S. Department of Homeland Security and academic researchers</w:t>
      </w:r>
      <w:r w:rsidRPr="00801980">
        <w:t xml:space="preserve">. The </w:t>
      </w:r>
      <w:proofErr w:type="gramStart"/>
      <w:r w:rsidRPr="00801980">
        <w:t>vast majority</w:t>
      </w:r>
      <w:proofErr w:type="gramEnd"/>
      <w:r w:rsidRPr="00801980">
        <w:t xml:space="preserve"> of unauthorized immigrants entered the country without valid documents or arrived with valid visas but stayed past their visa expiration date or otherwise violated the terms of their admission. Some who entered as unauthorized immigrants or violated terms of admission have obtained work authorization by applying for adjustment to legal permanent status, obtaining Temporary Protected Status (TPS) or receiving Deferred Action for Childhood Arrivals (DACA) status. This “quasi-legal” group could account for as much as 10% of the unauthorized population. Many could also revert to unauthorized status.</w:t>
      </w:r>
    </w:p>
    <w:p w14:paraId="063AB068" w14:textId="77777777" w:rsidR="004E13CB" w:rsidRPr="00801980" w:rsidRDefault="004E13CB" w:rsidP="004E13CB">
      <w:pPr>
        <w:pStyle w:val="Heading4"/>
      </w:pPr>
      <w:r w:rsidRPr="00801980">
        <w:t>Solves limits – excludes other nonimmigrant visas</w:t>
      </w:r>
    </w:p>
    <w:p w14:paraId="2CE7454B" w14:textId="14DDE72F" w:rsidR="004E13CB" w:rsidRPr="00801980" w:rsidRDefault="004E13CB" w:rsidP="004E13CB">
      <w:r w:rsidRPr="00801980">
        <w:rPr>
          <w:rStyle w:val="Style13ptBold"/>
        </w:rPr>
        <w:t>Baker, 14</w:t>
      </w:r>
      <w:r w:rsidRPr="00801980">
        <w:rPr>
          <w:b/>
        </w:rPr>
        <w:t xml:space="preserve"> </w:t>
      </w:r>
      <w:r w:rsidRPr="00801980">
        <w:t>– Office of Immigration Statistics of the Department of Homeland Security (Bryan, “Estimates of the Unauthorized Immigrant Population Residing in the United States: January 2014” https://www.dhs.gov/sites/default/files/publications/Unauthorized%20Immigrant%20Population%20Estimates%20in%20the%20US%20January%202014_1.pdf</w:t>
      </w:r>
    </w:p>
    <w:p w14:paraId="3F5A0638" w14:textId="77777777" w:rsidR="004E13CB" w:rsidRPr="00801980" w:rsidRDefault="004E13CB" w:rsidP="004E13CB">
      <w:r w:rsidRPr="00801980">
        <w:t>DEFINITIONS</w:t>
      </w:r>
    </w:p>
    <w:p w14:paraId="7BAD601E" w14:textId="77777777" w:rsidR="004E13CB" w:rsidRPr="00801980" w:rsidRDefault="004E13CB" w:rsidP="004E13CB">
      <w:r w:rsidRPr="00801980">
        <w:t>Legal Residents</w:t>
      </w:r>
    </w:p>
    <w:p w14:paraId="454D4D91" w14:textId="77777777" w:rsidR="004E13CB" w:rsidRPr="00801980" w:rsidRDefault="004E13CB" w:rsidP="004E13CB">
      <w:r w:rsidRPr="00801980">
        <w:rPr>
          <w:rStyle w:val="StyleUnderline"/>
        </w:rPr>
        <w:t>The legally resident immigrant population as defined</w:t>
      </w:r>
      <w:r w:rsidRPr="00801980">
        <w:t xml:space="preserve"> for these estimates </w:t>
      </w:r>
      <w:r w:rsidRPr="00801980">
        <w:rPr>
          <w:rStyle w:val="StyleUnderline"/>
        </w:rPr>
        <w:t xml:space="preserve">includes all persons who were granted lawful permanent residence; granted asylum; admitted as refugees; and nonimmigrants admitted under classes of admission </w:t>
      </w:r>
      <w:r w:rsidRPr="00801980">
        <w:rPr>
          <w:rStyle w:val="Emphasis"/>
        </w:rPr>
        <w:t>associated with residence</w:t>
      </w:r>
      <w:r w:rsidRPr="00801980">
        <w:t xml:space="preserve"> (e.g., </w:t>
      </w:r>
      <w:r w:rsidRPr="00801980">
        <w:rPr>
          <w:rStyle w:val="StyleUnderline"/>
        </w:rPr>
        <w:t>students and temporary workers, as opposed to tourists</w:t>
      </w:r>
      <w:r w:rsidRPr="00801980">
        <w:t>) and not required to leave by January 1, 2014.</w:t>
      </w:r>
    </w:p>
    <w:p w14:paraId="41A59874" w14:textId="77777777" w:rsidR="004E13CB" w:rsidRPr="00801980" w:rsidRDefault="004E13CB" w:rsidP="004E13CB"/>
    <w:p w14:paraId="08D67FBF" w14:textId="77777777" w:rsidR="004E13CB" w:rsidRPr="00801980" w:rsidRDefault="004E13CB" w:rsidP="004E13CB"/>
    <w:p w14:paraId="27EF818E" w14:textId="77777777" w:rsidR="004E13CB" w:rsidRPr="00801980" w:rsidRDefault="004E13CB" w:rsidP="004E13CB">
      <w:pPr>
        <w:pStyle w:val="Heading4"/>
        <w:shd w:val="clear" w:color="auto" w:fill="FFFFFF"/>
        <w:spacing w:line="278" w:lineRule="atLeast"/>
        <w:rPr>
          <w:rFonts w:cs="Calibri"/>
          <w:color w:val="222222"/>
          <w:szCs w:val="26"/>
        </w:rPr>
      </w:pPr>
      <w:r w:rsidRPr="00801980">
        <w:rPr>
          <w:rFonts w:cs="Calibri"/>
          <w:color w:val="222222"/>
          <w:szCs w:val="26"/>
        </w:rPr>
        <w:t xml:space="preserve">Temporary visas are part of the LEGAL immigration system and the </w:t>
      </w:r>
      <w:proofErr w:type="spellStart"/>
      <w:r w:rsidRPr="00801980">
        <w:rPr>
          <w:rFonts w:cs="Calibri"/>
          <w:color w:val="222222"/>
          <w:szCs w:val="26"/>
        </w:rPr>
        <w:t>neg’s</w:t>
      </w:r>
      <w:proofErr w:type="spellEnd"/>
      <w:r w:rsidRPr="00801980">
        <w:rPr>
          <w:rFonts w:cs="Calibri"/>
          <w:color w:val="222222"/>
          <w:szCs w:val="26"/>
        </w:rPr>
        <w:t xml:space="preserve"> distinction has been eroded</w:t>
      </w:r>
    </w:p>
    <w:p w14:paraId="2A49DCC9" w14:textId="77777777" w:rsidR="004E13CB" w:rsidRPr="00801980" w:rsidRDefault="004E13CB" w:rsidP="004E13CB">
      <w:pPr>
        <w:shd w:val="clear" w:color="auto" w:fill="FFFFFF"/>
        <w:spacing w:line="235" w:lineRule="atLeast"/>
        <w:rPr>
          <w:color w:val="222222"/>
        </w:rPr>
      </w:pPr>
      <w:r w:rsidRPr="00801980">
        <w:rPr>
          <w:rStyle w:val="Style13ptBold"/>
        </w:rPr>
        <w:t>Meissner, et al, 07</w:t>
      </w:r>
      <w:r w:rsidRPr="00801980">
        <w:rPr>
          <w:color w:val="222222"/>
        </w:rPr>
        <w:t xml:space="preserve"> --- former Commissioner of the Immigration and Naturalization Service and Senior Fellow at Migration Policy Institute (Summer 2017, DORIS MEISSNER, DEBORAH W. MEYERS, DEMETRIOS G. PAPADEMETRIOU &amp; MICHAEL FIX, The Georgetown Journal of Law &amp; Public Policy, “SYMPOSIUM: REFORMING U.S. IMMIGRATION POLICY: Immigration and America's Future: A New Chapter,” 5 Geo. J.L. &amp; Pub. </w:t>
      </w:r>
      <w:proofErr w:type="spellStart"/>
      <w:r w:rsidRPr="00801980">
        <w:rPr>
          <w:color w:val="222222"/>
        </w:rPr>
        <w:t>Pol'y</w:t>
      </w:r>
      <w:proofErr w:type="spellEnd"/>
      <w:r w:rsidRPr="00801980">
        <w:rPr>
          <w:color w:val="222222"/>
        </w:rPr>
        <w:t xml:space="preserve"> 473, Lexis-Nexis Scholastic, JMP)</w:t>
      </w:r>
    </w:p>
    <w:p w14:paraId="6EA7C756" w14:textId="77777777" w:rsidR="004E13CB" w:rsidRPr="00801980" w:rsidRDefault="004E13CB" w:rsidP="004E13CB">
      <w:pPr>
        <w:shd w:val="clear" w:color="auto" w:fill="FFFFFF"/>
        <w:spacing w:line="235" w:lineRule="atLeast"/>
        <w:rPr>
          <w:rFonts w:eastAsia="Times New Roman"/>
        </w:rPr>
      </w:pPr>
      <w:r w:rsidRPr="00801980">
        <w:rPr>
          <w:rFonts w:eastAsia="Times New Roman"/>
        </w:rPr>
        <w:t>B. Temporary Immigration</w:t>
      </w:r>
    </w:p>
    <w:p w14:paraId="3597108D" w14:textId="77777777" w:rsidR="004E13CB" w:rsidRPr="00801980" w:rsidRDefault="004E13CB" w:rsidP="004E13CB">
      <w:pPr>
        <w:shd w:val="clear" w:color="auto" w:fill="FFFFFF"/>
        <w:spacing w:line="235" w:lineRule="atLeast"/>
        <w:rPr>
          <w:rFonts w:eastAsia="Times New Roman"/>
        </w:rPr>
      </w:pPr>
      <w:r w:rsidRPr="00801980">
        <w:rPr>
          <w:rFonts w:eastAsia="Times New Roman"/>
          <w:u w:val="single"/>
        </w:rPr>
        <w:t>A core principle of the immigration system, codified in the</w:t>
      </w:r>
      <w:r w:rsidRPr="00801980">
        <w:rPr>
          <w:rFonts w:eastAsia="Times New Roman"/>
        </w:rPr>
        <w:t> 1952 </w:t>
      </w:r>
      <w:r w:rsidRPr="00801980">
        <w:rPr>
          <w:rFonts w:eastAsia="Times New Roman"/>
          <w:b/>
          <w:bCs/>
          <w:u w:val="single"/>
          <w:bdr w:val="none" w:sz="0" w:space="0" w:color="auto" w:frame="1"/>
        </w:rPr>
        <w:t>I</w:t>
      </w:r>
      <w:r w:rsidRPr="00801980">
        <w:rPr>
          <w:rFonts w:eastAsia="Times New Roman"/>
        </w:rPr>
        <w:t>mmigration and </w:t>
      </w:r>
      <w:r w:rsidRPr="00801980">
        <w:rPr>
          <w:rFonts w:eastAsia="Times New Roman"/>
          <w:b/>
          <w:bCs/>
          <w:u w:val="single"/>
          <w:bdr w:val="none" w:sz="0" w:space="0" w:color="auto" w:frame="1"/>
        </w:rPr>
        <w:t>N</w:t>
      </w:r>
      <w:r w:rsidRPr="00801980">
        <w:rPr>
          <w:rFonts w:eastAsia="Times New Roman"/>
        </w:rPr>
        <w:t>ationality </w:t>
      </w:r>
      <w:r w:rsidRPr="00801980">
        <w:rPr>
          <w:rFonts w:eastAsia="Times New Roman"/>
          <w:b/>
          <w:bCs/>
          <w:u w:val="single"/>
          <w:bdr w:val="none" w:sz="0" w:space="0" w:color="auto" w:frame="1"/>
        </w:rPr>
        <w:t>A</w:t>
      </w:r>
      <w:r w:rsidRPr="00801980">
        <w:rPr>
          <w:rFonts w:eastAsia="Times New Roman"/>
        </w:rPr>
        <w:t>ct, </w:t>
      </w:r>
      <w:r w:rsidRPr="00801980">
        <w:rPr>
          <w:rFonts w:eastAsia="Times New Roman"/>
          <w:u w:val="single"/>
        </w:rPr>
        <w:t>has been separating nonimmigrant (temporary) and permanent visas, with temporary visa intended not to lead to permanent immigration</w:t>
      </w:r>
      <w:r w:rsidRPr="00801980">
        <w:rPr>
          <w:rFonts w:eastAsia="Times New Roman"/>
        </w:rPr>
        <w:t>. n48 </w:t>
      </w:r>
      <w:r w:rsidRPr="00801980">
        <w:rPr>
          <w:rFonts w:eastAsia="Times New Roman"/>
          <w:u w:val="single"/>
        </w:rPr>
        <w:t>Yet </w:t>
      </w:r>
      <w:r w:rsidRPr="00801980">
        <w:rPr>
          <w:rFonts w:eastAsia="Times New Roman"/>
          <w:b/>
          <w:bCs/>
          <w:u w:val="single"/>
          <w:bdr w:val="none" w:sz="0" w:space="0" w:color="auto" w:frame="1"/>
        </w:rPr>
        <w:t>through incremental changes in law and practice, many temporary visas are now temporary in name only</w:t>
      </w:r>
      <w:r w:rsidRPr="00801980">
        <w:rPr>
          <w:rFonts w:eastAsia="Times New Roman"/>
          <w:u w:val="single"/>
        </w:rPr>
        <w:t>.</w:t>
      </w:r>
      <w:r w:rsidRPr="00801980">
        <w:rPr>
          <w:rFonts w:eastAsia="Times New Roman"/>
        </w:rPr>
        <w:t> Nonimmigrant (temporary) immigration programs have increasingly been used as a step to permanent immigration. n49 </w:t>
      </w:r>
      <w:r w:rsidRPr="00801980">
        <w:rPr>
          <w:rFonts w:eastAsia="Times New Roman"/>
          <w:u w:val="single"/>
        </w:rPr>
        <w:t>Temporary workers and visa categories are meeting standing, ongoing labor market needs and employer preferences.</w:t>
      </w:r>
      <w:r w:rsidRPr="00801980">
        <w:rPr>
          <w:rFonts w:eastAsia="Times New Roman"/>
        </w:rPr>
        <w:t> In response, </w:t>
      </w:r>
      <w:r w:rsidRPr="00801980">
        <w:rPr>
          <w:rFonts w:eastAsia="Times New Roman"/>
          <w:u w:val="single"/>
        </w:rPr>
        <w:t>there has been explosive growth in the categories and numbers of temporary immigration programs, creating a patchwork system of visas tailored to specific types of workers or entrants</w:t>
      </w:r>
      <w:r w:rsidRPr="00801980">
        <w:rPr>
          <w:rFonts w:eastAsia="Times New Roman"/>
        </w:rPr>
        <w:t>. As a result, </w:t>
      </w:r>
      <w:r w:rsidRPr="00801980">
        <w:rPr>
          <w:rFonts w:eastAsia="Times New Roman"/>
          <w:u w:val="single"/>
        </w:rPr>
        <w:t>illegal immigration is meeting the nation's low-skill demands, and </w:t>
      </w:r>
      <w:r w:rsidRPr="00801980">
        <w:rPr>
          <w:rFonts w:eastAsia="Times New Roman"/>
          <w:b/>
          <w:bCs/>
          <w:sz w:val="28"/>
          <w:szCs w:val="28"/>
          <w:u w:val="single"/>
          <w:bdr w:val="none" w:sz="0" w:space="0" w:color="auto" w:frame="1"/>
        </w:rPr>
        <w:t>temporary visa programs in the legal immigration system</w:t>
      </w:r>
      <w:r w:rsidRPr="00801980">
        <w:rPr>
          <w:rFonts w:eastAsia="Times New Roman"/>
          <w:u w:val="single"/>
        </w:rPr>
        <w:t> are meeting the demands for mostly high-skilled immigration</w:t>
      </w:r>
      <w:r w:rsidRPr="00801980">
        <w:rPr>
          <w:rFonts w:eastAsia="Times New Roman"/>
        </w:rPr>
        <w:t>. n50</w:t>
      </w:r>
    </w:p>
    <w:p w14:paraId="7F62B0AF" w14:textId="77777777" w:rsidR="004E13CB" w:rsidRPr="00801980" w:rsidRDefault="004E13CB" w:rsidP="004E13CB">
      <w:pPr>
        <w:shd w:val="clear" w:color="auto" w:fill="FFFFFF"/>
        <w:spacing w:line="235" w:lineRule="atLeast"/>
        <w:rPr>
          <w:rFonts w:eastAsia="Times New Roman"/>
        </w:rPr>
      </w:pPr>
      <w:r w:rsidRPr="00801980">
        <w:rPr>
          <w:rFonts w:eastAsia="Times New Roman"/>
        </w:rPr>
        <w:t xml:space="preserve">The scale of the various agricultural, non-agricultural, and high-skilled visa programs that admit temporary workers and their dependents is at an historic high. The number of H and L temporary visas issued more than tripled from 136,000 in FY 1992 to about 440,000 in FY 2005. n51 Demand for H-1B visas, the primary path for high-skilled workers, is so high that the annual cap has typically been met before the fiscal year even begins. n52 The roughly 550,000 temporary work visas for employment in FY 2004 outnumbered by nearly four-fold the cap on employment-based admissions in the current </w:t>
      </w:r>
      <w:proofErr w:type="gramStart"/>
      <w:r w:rsidRPr="00801980">
        <w:rPr>
          <w:rFonts w:eastAsia="Times New Roman"/>
        </w:rPr>
        <w:t>permanent  [</w:t>
      </w:r>
      <w:proofErr w:type="gramEnd"/>
      <w:r w:rsidRPr="00801980">
        <w:rPr>
          <w:rFonts w:eastAsia="Times New Roman"/>
        </w:rPr>
        <w:t>*484]  immigration system. n53</w:t>
      </w:r>
    </w:p>
    <w:p w14:paraId="08212403" w14:textId="77777777" w:rsidR="004E13CB" w:rsidRPr="00801980" w:rsidRDefault="004E13CB" w:rsidP="004E13CB"/>
    <w:p w14:paraId="7A6F3312" w14:textId="77777777" w:rsidR="004E13CB" w:rsidRPr="00801980" w:rsidRDefault="004E13CB" w:rsidP="004E13CB">
      <w:pPr>
        <w:pStyle w:val="Heading4"/>
      </w:pPr>
      <w:r w:rsidRPr="00801980">
        <w:t>Legal immigration includes temporary migrants</w:t>
      </w:r>
    </w:p>
    <w:p w14:paraId="17072B48" w14:textId="77777777" w:rsidR="004E13CB" w:rsidRPr="00801980" w:rsidRDefault="004E13CB" w:rsidP="004E13CB">
      <w:proofErr w:type="spellStart"/>
      <w:r w:rsidRPr="00801980">
        <w:rPr>
          <w:rStyle w:val="Style13ptBold"/>
        </w:rPr>
        <w:t>Wasem</w:t>
      </w:r>
      <w:proofErr w:type="spellEnd"/>
      <w:r w:rsidRPr="00801980">
        <w:rPr>
          <w:rStyle w:val="Style13ptBold"/>
        </w:rPr>
        <w:t>, 12</w:t>
      </w:r>
      <w:r w:rsidRPr="00801980">
        <w:rPr>
          <w:b/>
        </w:rPr>
        <w:t xml:space="preserve"> </w:t>
      </w:r>
      <w:r w:rsidRPr="00801980">
        <w:t xml:space="preserve">- Specialist in Immigration Policy for the Congressional Research Service (Ruth, “Overview of Immigration Issues in the 112th Congress </w:t>
      </w:r>
      <w:proofErr w:type="gramStart"/>
      <w:r w:rsidRPr="00801980">
        <w:t>“ 1</w:t>
      </w:r>
      <w:proofErr w:type="gramEnd"/>
      <w:r w:rsidRPr="00801980">
        <w:t>/12, CRS Report for Congress, https://fas.org/sgp/crs/homesec/R41704.pdf</w:t>
      </w:r>
    </w:p>
    <w:p w14:paraId="091438CF" w14:textId="77777777" w:rsidR="004E13CB" w:rsidRPr="00801980" w:rsidRDefault="004E13CB" w:rsidP="004E13CB"/>
    <w:p w14:paraId="67D413E5" w14:textId="77777777" w:rsidR="004E13CB" w:rsidRPr="00801980" w:rsidRDefault="004E13CB" w:rsidP="004E13CB">
      <w:r w:rsidRPr="00801980">
        <w:rPr>
          <w:rStyle w:val="StyleUnderline"/>
        </w:rPr>
        <w:t>The scope of legal immigration includes permanent admissions</w:t>
      </w:r>
      <w:r w:rsidRPr="00801980">
        <w:t xml:space="preserve"> (e.g., employment-based, </w:t>
      </w:r>
      <w:proofErr w:type="spellStart"/>
      <w:r w:rsidRPr="00801980">
        <w:t>familybased</w:t>
      </w:r>
      <w:proofErr w:type="spellEnd"/>
      <w:r w:rsidRPr="00801980">
        <w:t xml:space="preserve"> immigrants) </w:t>
      </w:r>
      <w:r w:rsidRPr="00801980">
        <w:rPr>
          <w:rStyle w:val="StyleUnderline"/>
        </w:rPr>
        <w:t>and temporary admissions</w:t>
      </w:r>
      <w:r w:rsidRPr="00801980">
        <w:t xml:space="preserve"> (e.g., guest workers, foreign students). There are some foreign nationals admitted temporarily in a conditional status who may be on a path to permanent residence. The challenge inherent in reforming the system of legal immigration is balancing the hopes of employers to increase the supply of legally present foreign workers, the longings of families to re-unite and live together, and a widely shared wish among the various stakeholders to improve the policies governing legal immigration into the country. </w:t>
      </w:r>
    </w:p>
    <w:p w14:paraId="4E0C28F5" w14:textId="77777777" w:rsidR="004E13CB" w:rsidRPr="00801980" w:rsidRDefault="004E13CB" w:rsidP="004E13CB"/>
    <w:p w14:paraId="438C2701" w14:textId="77777777" w:rsidR="004E13CB" w:rsidRPr="00801980" w:rsidRDefault="004E13CB" w:rsidP="004E13CB">
      <w:pPr>
        <w:pStyle w:val="Heading4"/>
      </w:pPr>
      <w:r w:rsidRPr="00801980">
        <w:t>Legal immigration includes nonimmigrants, refugees, and parolees</w:t>
      </w:r>
    </w:p>
    <w:p w14:paraId="72C12FB2" w14:textId="77777777" w:rsidR="004E13CB" w:rsidRPr="00801980" w:rsidRDefault="004E13CB" w:rsidP="004E13CB">
      <w:r w:rsidRPr="00801980">
        <w:rPr>
          <w:rStyle w:val="Style13ptBold"/>
        </w:rPr>
        <w:t>CFR, 1988</w:t>
      </w:r>
      <w:r w:rsidRPr="00801980">
        <w:rPr>
          <w:b/>
        </w:rPr>
        <w:t xml:space="preserve"> </w:t>
      </w:r>
      <w:r w:rsidRPr="00801980">
        <w:t>(The Code of Federal Regulations of the United States of America, § 245.1 8 CFR Ch. I (1-1-88 Edition), google books)</w:t>
      </w:r>
    </w:p>
    <w:p w14:paraId="784FB3CD" w14:textId="77777777" w:rsidR="004E13CB" w:rsidRPr="00801980" w:rsidRDefault="004E13CB" w:rsidP="004E13CB"/>
    <w:p w14:paraId="24B1AE4B" w14:textId="77777777" w:rsidR="004E13CB" w:rsidRPr="00801980" w:rsidRDefault="004E13CB" w:rsidP="004E13CB">
      <w:r w:rsidRPr="00801980">
        <w:t>(c) Definitions</w:t>
      </w:r>
      <w:proofErr w:type="gramStart"/>
      <w:r w:rsidRPr="00801980">
        <w:t>—(</w:t>
      </w:r>
      <w:proofErr w:type="gramEnd"/>
      <w:r w:rsidRPr="00801980">
        <w:t>1) Legal Immigration Status. For purposes of section 245(c)(2) of the Act, the term "</w:t>
      </w:r>
      <w:r w:rsidRPr="00801980">
        <w:rPr>
          <w:rStyle w:val="StyleUnderline"/>
        </w:rPr>
        <w:t>legal immigration</w:t>
      </w:r>
      <w:r w:rsidRPr="00801980">
        <w:t xml:space="preserve"> </w:t>
      </w:r>
      <w:r w:rsidRPr="00801980">
        <w:rPr>
          <w:rStyle w:val="StyleUnderline"/>
        </w:rPr>
        <w:t>status"</w:t>
      </w:r>
      <w:r w:rsidRPr="00801980">
        <w:t xml:space="preserve"> </w:t>
      </w:r>
      <w:r w:rsidRPr="00801980">
        <w:rPr>
          <w:rStyle w:val="StyleUnderline"/>
        </w:rPr>
        <w:t>is limited to individuals</w:t>
      </w:r>
      <w:r w:rsidRPr="00801980">
        <w:t xml:space="preserve"> who are:</w:t>
      </w:r>
    </w:p>
    <w:p w14:paraId="4F783F99" w14:textId="77777777" w:rsidR="004E13CB" w:rsidRPr="00801980" w:rsidRDefault="004E13CB" w:rsidP="004E13CB">
      <w:r w:rsidRPr="00801980">
        <w:t>(</w:t>
      </w:r>
      <w:proofErr w:type="spellStart"/>
      <w:r w:rsidRPr="00801980">
        <w:t>i</w:t>
      </w:r>
      <w:proofErr w:type="spellEnd"/>
      <w:r w:rsidRPr="00801980">
        <w:t>)</w:t>
      </w:r>
      <w:r w:rsidRPr="00801980">
        <w:tab/>
      </w:r>
      <w:r w:rsidRPr="00801980">
        <w:rPr>
          <w:rStyle w:val="StyleUnderline"/>
        </w:rPr>
        <w:t>In lawful permanent resident status</w:t>
      </w:r>
      <w:r w:rsidRPr="00801980">
        <w:t>;</w:t>
      </w:r>
    </w:p>
    <w:p w14:paraId="532CADF1" w14:textId="77777777" w:rsidR="004E13CB" w:rsidRPr="00801980" w:rsidRDefault="004E13CB" w:rsidP="004E13CB">
      <w:r w:rsidRPr="00801980">
        <w:t>(ii)</w:t>
      </w:r>
      <w:r w:rsidRPr="00801980">
        <w:tab/>
      </w:r>
      <w:r w:rsidRPr="00801980">
        <w:rPr>
          <w:rStyle w:val="StyleUnderline"/>
        </w:rPr>
        <w:t>Admitted in nonimmigrant status</w:t>
      </w:r>
      <w:r w:rsidRPr="00801980">
        <w:t xml:space="preserve"> as defined in section 101(a</w:t>
      </w:r>
      <w:proofErr w:type="gramStart"/>
      <w:r w:rsidRPr="00801980">
        <w:t>)(</w:t>
      </w:r>
      <w:proofErr w:type="gramEnd"/>
      <w:r w:rsidRPr="00801980">
        <w:t>15) of the Act, or whose nonimmigrant status has been extended in accordance with Part 214 of this chapter;</w:t>
      </w:r>
    </w:p>
    <w:p w14:paraId="7419DCD3" w14:textId="77777777" w:rsidR="004E13CB" w:rsidRPr="00801980" w:rsidRDefault="004E13CB" w:rsidP="004E13CB">
      <w:r w:rsidRPr="00801980">
        <w:t>(iii)</w:t>
      </w:r>
      <w:r w:rsidRPr="00801980">
        <w:tab/>
      </w:r>
      <w:r w:rsidRPr="00801980">
        <w:rPr>
          <w:rStyle w:val="StyleUnderline"/>
        </w:rPr>
        <w:t>In refugee status</w:t>
      </w:r>
      <w:r w:rsidRPr="00801980">
        <w:t xml:space="preserve"> under section 207 of the Act, such status not having been revoked;</w:t>
      </w:r>
    </w:p>
    <w:p w14:paraId="1F398889" w14:textId="77777777" w:rsidR="004E13CB" w:rsidRPr="00801980" w:rsidRDefault="004E13CB" w:rsidP="004E13CB">
      <w:r w:rsidRPr="00801980">
        <w:t>(iv)</w:t>
      </w:r>
      <w:r w:rsidRPr="00801980">
        <w:tab/>
      </w:r>
      <w:r w:rsidRPr="00801980">
        <w:rPr>
          <w:rStyle w:val="StyleUnderline"/>
        </w:rPr>
        <w:t>In asylee status</w:t>
      </w:r>
      <w:r w:rsidRPr="00801980">
        <w:t xml:space="preserve"> under section 208 of the Act, such status not having been revoked; or</w:t>
      </w:r>
    </w:p>
    <w:p w14:paraId="7D37A93C" w14:textId="77777777" w:rsidR="004E13CB" w:rsidRPr="00801980" w:rsidRDefault="004E13CB" w:rsidP="004E13CB">
      <w:r w:rsidRPr="00801980">
        <w:t>(v)</w:t>
      </w:r>
      <w:r w:rsidRPr="00801980">
        <w:tab/>
      </w:r>
      <w:r w:rsidRPr="00801980">
        <w:rPr>
          <w:rStyle w:val="StyleUnderline"/>
        </w:rPr>
        <w:t>In parole status</w:t>
      </w:r>
      <w:r w:rsidRPr="00801980">
        <w:t xml:space="preserve"> which has not expired.</w:t>
      </w:r>
    </w:p>
    <w:p w14:paraId="5B646F36" w14:textId="77777777" w:rsidR="004E13CB" w:rsidRPr="00801980" w:rsidRDefault="004E13CB" w:rsidP="004E13CB"/>
    <w:p w14:paraId="370B53BE" w14:textId="77777777" w:rsidR="004E13CB" w:rsidRPr="00801980" w:rsidRDefault="004E13CB" w:rsidP="004E13CB">
      <w:pPr>
        <w:pStyle w:val="Heading4"/>
      </w:pPr>
      <w:r w:rsidRPr="00801980">
        <w:t>Legal immigration includes nonimmigrants</w:t>
      </w:r>
    </w:p>
    <w:p w14:paraId="489873CB" w14:textId="77777777" w:rsidR="004E13CB" w:rsidRPr="00801980" w:rsidRDefault="004E13CB" w:rsidP="004E13CB">
      <w:r w:rsidRPr="00801980">
        <w:rPr>
          <w:rStyle w:val="Style13ptBold"/>
        </w:rPr>
        <w:t>Perez, 10</w:t>
      </w:r>
      <w:r w:rsidRPr="00801980">
        <w:t xml:space="preserve"> - Program/Event Coordinator for the Center for Multicultural Affairs (Roberto, Discrimination of Hispanic’s in America, 6/4, Roberto’s Requiem (blog), </w:t>
      </w:r>
      <w:hyperlink r:id="rId49" w:history="1">
        <w:r w:rsidRPr="00801980">
          <w:rPr>
            <w:rStyle w:val="Hyperlink"/>
          </w:rPr>
          <w:t>http://robertorequim.blogspot.com/2010/06/discrimination-of-hispanics-in-america.html</w:t>
        </w:r>
      </w:hyperlink>
    </w:p>
    <w:p w14:paraId="1B9F0F6F" w14:textId="77777777" w:rsidR="004E13CB" w:rsidRPr="00801980" w:rsidRDefault="004E13CB" w:rsidP="004E13CB"/>
    <w:p w14:paraId="0713923D" w14:textId="2D073629" w:rsidR="004E13CB" w:rsidRPr="00801980" w:rsidRDefault="004E13CB" w:rsidP="004E13CB">
      <w:r w:rsidRPr="00801980">
        <w:t xml:space="preserve">Though some of these individuals may be native born and assimilated into mainstream society there is those individuals new to the American Culture, immigrants. According to the Department of Homeland Security (DHS) there were 12,600,000 legal permanent residents with the leading country of origin being Mexico with 3,390,000 legal residents. </w:t>
      </w:r>
      <w:r w:rsidRPr="00801980">
        <w:rPr>
          <w:rStyle w:val="StyleUnderline"/>
        </w:rPr>
        <w:t>The D.H.S. defines legal immigration as “all people who were granted lawful permanent residence; granted asylee status; admitted as refuges; or admitted as non-immigrants for a temporary stay</w:t>
      </w:r>
      <w:r w:rsidRPr="00801980">
        <w:t xml:space="preserve"> in the United States” (DHS Office of Immigration, 2009). Then there are those who enter the US illegally, or as we know them as “illegal’s”. The D.H.S. reported 791,568 apprehensions through the Border Patrol and of those apprehended individuals from Mexico lead the charts (DHS Office of Immigrations Statistics). Today the immigration topic is a large controversial conversation with both its pros and cons that is </w:t>
      </w:r>
      <w:proofErr w:type="gramStart"/>
      <w:r w:rsidRPr="00801980">
        <w:t>effecting</w:t>
      </w:r>
      <w:proofErr w:type="gramEnd"/>
      <w:r w:rsidRPr="00801980">
        <w:t xml:space="preserve"> hundreds if not thousands of individuals, families and companies. Some of the discrimination comes from preconceived notions that illegal’s come from the language gap and put many Hispanic and non-Hispanics alike at a disadvantage when trying to assimilate. In an article in the ‘American Journal of Economics and Sociology’ by </w:t>
      </w:r>
      <w:proofErr w:type="spellStart"/>
      <w:r w:rsidRPr="00801980">
        <w:t>Jin</w:t>
      </w:r>
      <w:proofErr w:type="spellEnd"/>
      <w:r w:rsidRPr="00801980">
        <w:t xml:space="preserve"> </w:t>
      </w:r>
      <w:proofErr w:type="spellStart"/>
      <w:r w:rsidRPr="00801980">
        <w:t>Haum</w:t>
      </w:r>
      <w:proofErr w:type="spellEnd"/>
      <w:r w:rsidRPr="00801980">
        <w:t xml:space="preserve"> Park, states that those immigrants whose </w:t>
      </w:r>
      <w:proofErr w:type="gramStart"/>
      <w:r w:rsidRPr="00801980">
        <w:t>English speaking</w:t>
      </w:r>
      <w:proofErr w:type="gramEnd"/>
      <w:r w:rsidRPr="00801980">
        <w:t xml:space="preserve"> skills are not adequate are put at a earning disadvantage compared to those who know or are fluent in English. </w:t>
      </w:r>
    </w:p>
    <w:p w14:paraId="17DF28F3" w14:textId="201A53A2" w:rsidR="009F0806" w:rsidRPr="00801980" w:rsidRDefault="009F0806" w:rsidP="004E13CB">
      <w:pPr>
        <w:pStyle w:val="Heading2"/>
      </w:pPr>
      <w:r w:rsidRPr="00801980">
        <w:t>Refugees</w:t>
      </w:r>
    </w:p>
    <w:p w14:paraId="1F9D114D" w14:textId="08B5813D" w:rsidR="009F0806" w:rsidRPr="00801980" w:rsidRDefault="004E13CB" w:rsidP="004E13CB">
      <w:pPr>
        <w:pStyle w:val="Heading3"/>
      </w:pPr>
      <w:r w:rsidRPr="00801980">
        <w:t>1NC - Refugees</w:t>
      </w:r>
    </w:p>
    <w:p w14:paraId="67AD7D7A" w14:textId="77777777" w:rsidR="009F0806" w:rsidRPr="00801980" w:rsidRDefault="009F0806" w:rsidP="009F0806">
      <w:pPr>
        <w:pStyle w:val="Heading4"/>
      </w:pPr>
      <w:r w:rsidRPr="00801980">
        <w:t xml:space="preserve">Restrictions on legal immigration mean the </w:t>
      </w:r>
      <w:proofErr w:type="spellStart"/>
      <w:r w:rsidRPr="00801980">
        <w:t>aff</w:t>
      </w:r>
      <w:proofErr w:type="spellEnd"/>
      <w:r w:rsidRPr="00801980">
        <w:t xml:space="preserve"> </w:t>
      </w:r>
      <w:proofErr w:type="gramStart"/>
      <w:r w:rsidRPr="00801980">
        <w:t>has to</w:t>
      </w:r>
      <w:proofErr w:type="gramEnd"/>
      <w:r w:rsidRPr="00801980">
        <w:t xml:space="preserve"> remove a rule governing </w:t>
      </w:r>
      <w:r w:rsidRPr="00801980">
        <w:rPr>
          <w:u w:val="single"/>
        </w:rPr>
        <w:t>legal admission</w:t>
      </w:r>
      <w:r w:rsidRPr="00801980">
        <w:t xml:space="preserve"> under visa categories- that excludes rules governing humanitarian or unauthorized entry</w:t>
      </w:r>
    </w:p>
    <w:p w14:paraId="593E1865" w14:textId="362BB96F" w:rsidR="009F0806" w:rsidRPr="00801980" w:rsidRDefault="009F0806" w:rsidP="009F0806">
      <w:r w:rsidRPr="00801980">
        <w:rPr>
          <w:rStyle w:val="Style13ptBold"/>
        </w:rPr>
        <w:t>Passel and Fix, 94</w:t>
      </w:r>
      <w:r w:rsidRPr="00801980">
        <w:rPr>
          <w:b/>
        </w:rPr>
        <w:t xml:space="preserve"> </w:t>
      </w:r>
      <w:r w:rsidRPr="00801980">
        <w:t xml:space="preserve">- Jeffrey S. Passel is Director, Program for Research for Immigration Policy, The Urban Institute, Washington, D.C.; Michael Fix is Director, Immigrant Policy Program, The Urban Institute, Washington, D.C (“U. S. Immigration in a Global Context: Past, Present, and Future” GLOBAL LEGAL STUDIES JOURNAL 2:5, </w:t>
      </w:r>
      <w:hyperlink r:id="rId50" w:history="1">
        <w:r w:rsidRPr="00801980">
          <w:rPr>
            <w:rStyle w:val="Hyperlink"/>
          </w:rPr>
          <w:t>https://www.repository.law.indiana.edu/cgi/viewcontent.cgi?article=1024&amp;context=ijgls</w:t>
        </w:r>
      </w:hyperlink>
    </w:p>
    <w:p w14:paraId="3E3ABB59" w14:textId="77777777" w:rsidR="009F0806" w:rsidRPr="00801980" w:rsidRDefault="009F0806" w:rsidP="009F0806">
      <w:r w:rsidRPr="00801980">
        <w:t xml:space="preserve">The structure and goals of </w:t>
      </w:r>
      <w:r w:rsidRPr="00801980">
        <w:rPr>
          <w:rStyle w:val="StyleUnderline"/>
        </w:rPr>
        <w:t>U.S. immigration policy are frequently misunderstood in</w:t>
      </w:r>
      <w:r w:rsidRPr="00801980">
        <w:t xml:space="preserve"> contemporary </w:t>
      </w:r>
      <w:r w:rsidRPr="00801980">
        <w:rPr>
          <w:rStyle w:val="Emphasis"/>
        </w:rPr>
        <w:t>debates.</w:t>
      </w:r>
      <w:r w:rsidRPr="00801980">
        <w:t xml:space="preserve"> U.S. </w:t>
      </w:r>
      <w:r w:rsidRPr="00801980">
        <w:rPr>
          <w:rStyle w:val="StyleUnderline"/>
        </w:rPr>
        <w:t xml:space="preserve">immigration policy needs to be viewed </w:t>
      </w:r>
      <w:r w:rsidRPr="00801980">
        <w:t xml:space="preserve">not as one, but </w:t>
      </w:r>
      <w:r w:rsidRPr="00801980">
        <w:rPr>
          <w:rStyle w:val="StyleUnderline"/>
        </w:rPr>
        <w:t xml:space="preserve">as three </w:t>
      </w:r>
      <w:r w:rsidRPr="00801980">
        <w:rPr>
          <w:rStyle w:val="Emphasis"/>
        </w:rPr>
        <w:t>fundamentally different</w:t>
      </w:r>
      <w:r w:rsidRPr="00801980">
        <w:rPr>
          <w:rStyle w:val="StyleUnderline"/>
        </w:rPr>
        <w:t xml:space="preserve"> sets of rules</w:t>
      </w:r>
      <w:r w:rsidRPr="00801980">
        <w:t xml:space="preserve">. </w:t>
      </w:r>
      <w:r w:rsidRPr="00801980">
        <w:rPr>
          <w:rStyle w:val="StyleUnderline"/>
        </w:rPr>
        <w:t>There are those that govern legal immigration</w:t>
      </w:r>
      <w:r w:rsidRPr="00801980">
        <w:t xml:space="preserve"> (</w:t>
      </w:r>
      <w:r w:rsidRPr="00801980">
        <w:rPr>
          <w:rStyle w:val="StyleUnderline"/>
        </w:rPr>
        <w:t>i.e</w:t>
      </w:r>
      <w:r w:rsidRPr="00801980">
        <w:t xml:space="preserve">., mainly sponsored </w:t>
      </w:r>
      <w:r w:rsidRPr="00801980">
        <w:rPr>
          <w:rStyle w:val="StyleUnderline"/>
        </w:rPr>
        <w:t>admission for family and work); those that govern humanitarian admissions (refugees and asylees); and those that govern illegal entry</w:t>
      </w:r>
      <w:r w:rsidRPr="00801980">
        <w:t xml:space="preserve">. </w:t>
      </w:r>
      <w:r w:rsidRPr="00801980">
        <w:rPr>
          <w:rStyle w:val="StyleUnderline"/>
        </w:rPr>
        <w:t>The distinction is important</w:t>
      </w:r>
      <w:r w:rsidRPr="00801980">
        <w:t xml:space="preserve"> for several reasons. </w:t>
      </w:r>
      <w:r w:rsidRPr="00801980">
        <w:rPr>
          <w:rStyle w:val="Emphasis"/>
        </w:rPr>
        <w:t>Each set of rules is governed by different legislation, involves different networks of bureaucracies, is guided by different goals</w:t>
      </w:r>
      <w:r w:rsidRPr="00801980">
        <w:t>, and results in immigrants with largely different characteristics.</w:t>
      </w:r>
    </w:p>
    <w:p w14:paraId="6E322B4F" w14:textId="77777777" w:rsidR="009F0806" w:rsidRPr="00801980" w:rsidRDefault="009F0806" w:rsidP="009F0806">
      <w:r w:rsidRPr="00801980">
        <w:t>Attention focused on the failure to control undocumented immigration has led journalists, the public, and many politicians to conclude that U.S. immigration policy</w:t>
      </w:r>
      <w:proofErr w:type="gramStart"/>
      <w:r w:rsidRPr="00801980">
        <w:t>, as a whole, has</w:t>
      </w:r>
      <w:proofErr w:type="gramEnd"/>
      <w:r w:rsidRPr="00801980">
        <w:t xml:space="preserve"> failed. Our research and that of others (some of which is presented below) indicate that this is not the case. However, </w:t>
      </w:r>
      <w:proofErr w:type="gramStart"/>
      <w:r w:rsidRPr="00801980">
        <w:t>as a result of</w:t>
      </w:r>
      <w:proofErr w:type="gramEnd"/>
      <w:r w:rsidRPr="00801980">
        <w:t xml:space="preserve"> the focus on undocumented immigration, the "bright line" between legal and illegal policy has been blurred and the legitimacy of legal and humanitarian admissions has been eroded.</w:t>
      </w:r>
    </w:p>
    <w:p w14:paraId="15B457B5" w14:textId="77777777" w:rsidR="009F0806" w:rsidRPr="00801980" w:rsidRDefault="009F0806" w:rsidP="009F0806">
      <w:r w:rsidRPr="00801980">
        <w:t>Another result of failure to recognize these distinctions is the common misunderstanding that U.S. immigration policy is driven almost entirely by economic goals. In fact, legal immigration policy serves many goals. The economic ones can sometimes be contradictory-increasing U.S. competitiveness abroad may conflict with raising the standard of living and protecting U.S. jobs. Immigration policy is also intended to serve the important social goal of unifying families (principally of U.S. citizens) and the cultural goals of promoting diversity in the U.S. population and immigrant stream. Refugee policy is intended to serve the moral goal of promoting human rights. Most current assessments of U.S. immigration policy do not acknowledge the power and value of these non-economic goals.</w:t>
      </w:r>
    </w:p>
    <w:p w14:paraId="6BDD2772" w14:textId="46759A9C" w:rsidR="009F0806" w:rsidRPr="00801980" w:rsidRDefault="009F0806" w:rsidP="009F0806">
      <w:r w:rsidRPr="00801980">
        <w:t xml:space="preserve">Finally, </w:t>
      </w:r>
      <w:r w:rsidRPr="00801980">
        <w:rPr>
          <w:rStyle w:val="StyleUnderline"/>
        </w:rPr>
        <w:t xml:space="preserve">the number, characteristics, and patterns of adaptation of immigrants entering </w:t>
      </w:r>
      <w:r w:rsidRPr="00801980">
        <w:t xml:space="preserve">the United States </w:t>
      </w:r>
      <w:r w:rsidRPr="00801980">
        <w:rPr>
          <w:rStyle w:val="StyleUnderline"/>
        </w:rPr>
        <w:t>as refugees, as legal immigrants, and as illegal immigrants differ in important ways</w:t>
      </w:r>
      <w:r w:rsidRPr="00801980">
        <w:t xml:space="preserve"> that are often </w:t>
      </w:r>
      <w:r w:rsidRPr="00801980">
        <w:rPr>
          <w:rStyle w:val="StyleUnderline"/>
        </w:rPr>
        <w:t>ignored in</w:t>
      </w:r>
      <w:r w:rsidRPr="00801980">
        <w:t xml:space="preserve"> research and </w:t>
      </w:r>
      <w:r w:rsidRPr="00801980">
        <w:rPr>
          <w:rStyle w:val="Emphasis"/>
        </w:rPr>
        <w:t>policy debates</w:t>
      </w:r>
      <w:r w:rsidRPr="00801980">
        <w:t>.</w:t>
      </w:r>
    </w:p>
    <w:p w14:paraId="7AB5E9B1" w14:textId="231434E5" w:rsidR="009F0806" w:rsidRPr="00801980" w:rsidRDefault="004E13CB" w:rsidP="004E13CB">
      <w:pPr>
        <w:pStyle w:val="Heading3"/>
      </w:pPr>
      <w:r w:rsidRPr="00801980">
        <w:t>2NC - Refugees</w:t>
      </w:r>
    </w:p>
    <w:p w14:paraId="2FD32D87" w14:textId="77777777" w:rsidR="009F0806" w:rsidRPr="00801980" w:rsidRDefault="009F0806" w:rsidP="009F0806">
      <w:pPr>
        <w:pStyle w:val="Heading4"/>
      </w:pPr>
      <w:r w:rsidRPr="00801980">
        <w:t xml:space="preserve">The legal framework is </w:t>
      </w:r>
      <w:r w:rsidRPr="00801980">
        <w:rPr>
          <w:u w:val="single"/>
        </w:rPr>
        <w:t>completely different</w:t>
      </w:r>
      <w:r w:rsidRPr="00801980">
        <w:t xml:space="preserve"> for refugees – the </w:t>
      </w:r>
      <w:proofErr w:type="spellStart"/>
      <w:r w:rsidRPr="00801980">
        <w:t>aff</w:t>
      </w:r>
      <w:proofErr w:type="spellEnd"/>
      <w:r w:rsidRPr="00801980">
        <w:t xml:space="preserve"> creates confusing debates that are difficult to prepare for and </w:t>
      </w:r>
      <w:proofErr w:type="spellStart"/>
      <w:r w:rsidRPr="00801980">
        <w:t>unlimits</w:t>
      </w:r>
      <w:proofErr w:type="spellEnd"/>
      <w:r w:rsidRPr="00801980">
        <w:t xml:space="preserve"> the topic</w:t>
      </w:r>
    </w:p>
    <w:p w14:paraId="6571DCF2" w14:textId="593DF794" w:rsidR="009F0806" w:rsidRPr="00801980" w:rsidRDefault="009F0806" w:rsidP="009F0806">
      <w:pPr>
        <w:rPr>
          <w:b/>
        </w:rPr>
      </w:pPr>
      <w:r w:rsidRPr="00801980">
        <w:rPr>
          <w:rStyle w:val="Style13ptBold"/>
        </w:rPr>
        <w:t>Passel and Fix, 94</w:t>
      </w:r>
      <w:r w:rsidRPr="00801980">
        <w:rPr>
          <w:b/>
        </w:rPr>
        <w:t xml:space="preserve"> </w:t>
      </w:r>
      <w:r w:rsidRPr="00801980">
        <w:t xml:space="preserve">- Jeffrey S. Passel is Director, Program for Research for Immigration Policy, The Urban Institute, Washington, D.C.; Michael Fix is Director, Immigrant Policy Program, The Urban Institute, Washington, D.C (“Immigration and Immigrants: Setting the Record Straight” 5/1, </w:t>
      </w:r>
      <w:hyperlink r:id="rId51" w:anchor="II" w:history="1">
        <w:r w:rsidRPr="00801980">
          <w:rPr>
            <w:rStyle w:val="Hyperlink"/>
          </w:rPr>
          <w:t>http://webarchive.urban.org/publications/305184.html#II</w:t>
        </w:r>
      </w:hyperlink>
      <w:r w:rsidRPr="00801980">
        <w:t xml:space="preserve"> </w:t>
      </w:r>
      <w:r w:rsidRPr="00801980">
        <w:rPr>
          <w:b/>
        </w:rPr>
        <w:t>italics in original</w:t>
      </w:r>
    </w:p>
    <w:p w14:paraId="5C362660" w14:textId="77777777" w:rsidR="009F0806" w:rsidRPr="00801980" w:rsidRDefault="009F0806" w:rsidP="009F0806">
      <w:r w:rsidRPr="00801980">
        <w:t>MAKING SENSE OF IMMIGRATION POLICY</w:t>
      </w:r>
    </w:p>
    <w:p w14:paraId="246B1162" w14:textId="77777777" w:rsidR="009F0806" w:rsidRPr="00801980" w:rsidRDefault="009F0806" w:rsidP="009F0806">
      <w:r w:rsidRPr="00801980">
        <w:rPr>
          <w:rStyle w:val="StyleUnderline"/>
        </w:rPr>
        <w:t>Making policy sense of the widely varying types of action</w:t>
      </w:r>
      <w:r w:rsidRPr="00801980">
        <w:t xml:space="preserve"> represented in this chronological sketch </w:t>
      </w:r>
      <w:r w:rsidRPr="00801980">
        <w:rPr>
          <w:rStyle w:val="StyleUnderline"/>
        </w:rPr>
        <w:t xml:space="preserve">requires </w:t>
      </w:r>
      <w:r w:rsidRPr="00801980">
        <w:rPr>
          <w:rStyle w:val="Emphasis"/>
        </w:rPr>
        <w:t>clear separation of three distinct parts</w:t>
      </w:r>
      <w:r w:rsidRPr="00801980">
        <w:rPr>
          <w:rStyle w:val="StyleUnderline"/>
        </w:rPr>
        <w:t xml:space="preserve"> of U.S. immigration policy</w:t>
      </w:r>
      <w:r w:rsidRPr="00801980">
        <w:t xml:space="preserve">: (1) </w:t>
      </w:r>
      <w:r w:rsidRPr="00801980">
        <w:rPr>
          <w:rStyle w:val="StyleUnderline"/>
        </w:rPr>
        <w:t>legal immigration</w:t>
      </w:r>
      <w:r w:rsidRPr="00801980">
        <w:t xml:space="preserve">, (2) </w:t>
      </w:r>
      <w:r w:rsidRPr="00801980">
        <w:rPr>
          <w:rStyle w:val="StyleUnderline"/>
        </w:rPr>
        <w:t>humanitarian admissions, and</w:t>
      </w:r>
      <w:r w:rsidRPr="00801980">
        <w:t xml:space="preserve"> (3) </w:t>
      </w:r>
      <w:r w:rsidRPr="00801980">
        <w:rPr>
          <w:rStyle w:val="StyleUnderline"/>
        </w:rPr>
        <w:t xml:space="preserve">illegal immigration. Failure to keep these domains separate may be the </w:t>
      </w:r>
      <w:r w:rsidRPr="00801980">
        <w:rPr>
          <w:rStyle w:val="Emphasis"/>
        </w:rPr>
        <w:t>most important source of confusion</w:t>
      </w:r>
      <w:r w:rsidRPr="00801980">
        <w:rPr>
          <w:rStyle w:val="StyleUnderline"/>
        </w:rPr>
        <w:t xml:space="preserve"> in</w:t>
      </w:r>
      <w:r w:rsidRPr="00801980">
        <w:t xml:space="preserve"> the current national </w:t>
      </w:r>
      <w:r w:rsidRPr="00801980">
        <w:rPr>
          <w:rStyle w:val="StyleUnderline"/>
        </w:rPr>
        <w:t>debate.</w:t>
      </w:r>
    </w:p>
    <w:p w14:paraId="3A86B4A5" w14:textId="77777777" w:rsidR="009F0806" w:rsidRPr="00801980" w:rsidRDefault="009F0806" w:rsidP="009F0806">
      <w:r w:rsidRPr="00801980">
        <w:rPr>
          <w:rStyle w:val="StyleUnderline"/>
        </w:rPr>
        <w:t xml:space="preserve">The </w:t>
      </w:r>
      <w:r w:rsidRPr="00801980">
        <w:rPr>
          <w:rStyle w:val="Emphasis"/>
        </w:rPr>
        <w:t>distinction is crucial</w:t>
      </w:r>
      <w:r w:rsidRPr="00801980">
        <w:rPr>
          <w:rStyle w:val="StyleUnderline"/>
        </w:rPr>
        <w:t xml:space="preserve"> because the three domains are governed by different legislation, administered by different bureaucracies, and involve different administrative functions—functions that range from paramilitary operations to apprehend illegals, to language training to facilitate immigrant integration</w:t>
      </w:r>
      <w:r w:rsidRPr="00801980">
        <w:t>. The various parts of immigration policy are also motivated by different goals.</w:t>
      </w:r>
    </w:p>
    <w:p w14:paraId="5CCCE1D3" w14:textId="77777777" w:rsidR="009F0806" w:rsidRPr="00801980" w:rsidRDefault="009F0806" w:rsidP="009F0806">
      <w:r w:rsidRPr="00801980">
        <w:t>THE GOALS OF IMMIGRATION POLICY</w:t>
      </w:r>
    </w:p>
    <w:p w14:paraId="3B004B39" w14:textId="77777777" w:rsidR="009F0806" w:rsidRPr="00801980" w:rsidRDefault="009F0806" w:rsidP="009F0806">
      <w:r w:rsidRPr="00801980">
        <w:t>The principal goals of U.S. immigration policy are:</w:t>
      </w:r>
    </w:p>
    <w:p w14:paraId="15528EF2" w14:textId="77777777" w:rsidR="009F0806" w:rsidRPr="00801980" w:rsidRDefault="009F0806" w:rsidP="009F0806">
      <w:r w:rsidRPr="00801980">
        <w:t>Social—unifying U.S. citizens and legal residents with their families;</w:t>
      </w:r>
    </w:p>
    <w:p w14:paraId="1B428719" w14:textId="77777777" w:rsidR="009F0806" w:rsidRPr="00801980" w:rsidRDefault="009F0806" w:rsidP="009F0806">
      <w:r w:rsidRPr="00801980">
        <w:t>Economic—increasing U.S. productivity and standard of living;</w:t>
      </w:r>
    </w:p>
    <w:p w14:paraId="624591DD" w14:textId="77777777" w:rsidR="009F0806" w:rsidRPr="00801980" w:rsidRDefault="009F0806" w:rsidP="009F0806">
      <w:r w:rsidRPr="00801980">
        <w:t>Cultural—encouraging diversity;</w:t>
      </w:r>
    </w:p>
    <w:p w14:paraId="21F9A593" w14:textId="77777777" w:rsidR="009F0806" w:rsidRPr="00801980" w:rsidRDefault="009F0806" w:rsidP="009F0806">
      <w:r w:rsidRPr="00801980">
        <w:t>Moral—promoting human rights;</w:t>
      </w:r>
    </w:p>
    <w:p w14:paraId="0151CD86" w14:textId="77777777" w:rsidR="009F0806" w:rsidRPr="00801980" w:rsidRDefault="009F0806" w:rsidP="009F0806">
      <w:r w:rsidRPr="00801980">
        <w:t>National and economic security—controlling illegal immigration.</w:t>
      </w:r>
    </w:p>
    <w:p w14:paraId="3A464E58" w14:textId="77777777" w:rsidR="009F0806" w:rsidRPr="00801980" w:rsidRDefault="009F0806" w:rsidP="009F0806">
      <w:r w:rsidRPr="00801980">
        <w:t>The current debate tends to focus on the economic outcomes and neglect the social, cultural, and moral goals. Thus, many critiques of immigration policies ignore the intent of their framers.</w:t>
      </w:r>
    </w:p>
    <w:p w14:paraId="36385672" w14:textId="77777777" w:rsidR="009F0806" w:rsidRPr="00801980" w:rsidRDefault="009F0806" w:rsidP="009F0806">
      <w:r w:rsidRPr="00801980">
        <w:t>LEGAL IMMIGRATION</w:t>
      </w:r>
    </w:p>
    <w:p w14:paraId="2A591581" w14:textId="77777777" w:rsidR="009F0806" w:rsidRPr="00801980" w:rsidRDefault="009F0806" w:rsidP="009F0806">
      <w:r w:rsidRPr="00801980">
        <w:rPr>
          <w:rStyle w:val="StyleUnderline"/>
        </w:rPr>
        <w:t>Legal immigration</w:t>
      </w:r>
      <w:r w:rsidRPr="00801980">
        <w:t xml:space="preserve"> policy </w:t>
      </w:r>
      <w:r w:rsidRPr="00801980">
        <w:rPr>
          <w:rStyle w:val="StyleUnderline"/>
        </w:rPr>
        <w:t xml:space="preserve">is based primarily on </w:t>
      </w:r>
      <w:r w:rsidRPr="00801980">
        <w:t xml:space="preserve">the principles of </w:t>
      </w:r>
      <w:r w:rsidRPr="00801980">
        <w:rPr>
          <w:rStyle w:val="StyleUnderline"/>
        </w:rPr>
        <w:t>family unification and</w:t>
      </w:r>
      <w:r w:rsidRPr="00801980">
        <w:t xml:space="preserve"> meeting </w:t>
      </w:r>
      <w:r w:rsidRPr="00801980">
        <w:rPr>
          <w:rStyle w:val="StyleUnderline"/>
        </w:rPr>
        <w:t>the labor market</w:t>
      </w:r>
      <w:r w:rsidRPr="00801980">
        <w:t>'s needs.1 The United States currently admits roughly 700,000 immigrants annually as legal permanent ("green card") residents who after 5 years' continuous residence will be eligible to apply for citizenship. (See Appendix A, Table A-1.) 2 The U.S. admits more such immigrants who are placed on this type of citizenship track than all other countries combined.3</w:t>
      </w:r>
    </w:p>
    <w:p w14:paraId="369AB148" w14:textId="77777777" w:rsidR="009F0806" w:rsidRPr="00801980" w:rsidRDefault="009F0806" w:rsidP="009F0806">
      <w:r w:rsidRPr="00801980">
        <w:t>U.S. admissions policies are, to an extent that is generally under-recognized, the product of the civil rights revolution of the 1960s. That is, they are guided by nondiscriminatory principles which eliminate the racial, national, and ethnic biases that controlled before 1965, when annual quotas that tilted immigration toward Europe were eliminated.4 These principles, coupled with the law's emphasis on family unification, have driven a largely unexpected shift in the composition of new immigration from Europe to Central America and Asia.</w:t>
      </w:r>
    </w:p>
    <w:p w14:paraId="678FF291" w14:textId="77777777" w:rsidR="009F0806" w:rsidRPr="00801980" w:rsidRDefault="009F0806" w:rsidP="009F0806">
      <w:r w:rsidRPr="00801980">
        <w:t>Legal immigration policy alone pursues the social, economic, and cultural goals noted above.</w:t>
      </w:r>
    </w:p>
    <w:p w14:paraId="18599598" w14:textId="77777777" w:rsidR="009F0806" w:rsidRPr="00801980" w:rsidRDefault="009F0806" w:rsidP="009F0806">
      <w:r w:rsidRPr="00801980">
        <w:t>The social goal of family unification is principally intended to unite nuclear families. Strong, sustained support for this goal derives in large part from the fact that its main beneficiaries are U.S. citizens—a politically endowed constituency.</w:t>
      </w:r>
    </w:p>
    <w:p w14:paraId="3FCCB7CB" w14:textId="77777777" w:rsidR="009F0806" w:rsidRPr="00801980" w:rsidRDefault="009F0806" w:rsidP="009F0806">
      <w:r w:rsidRPr="00801980">
        <w:t>The economic goal of meeting the nation's labor force needs requires maneuvering among three potentially conflicting objectives: (1) promoting the nation's competitiveness in the global economy, (2) minimizing the burden placed on employers, and (3) protecting the wages and employment conditions of U.S. workers. The rhetoric of making immigration policy more responsive to the nation's labor force needs was central to the politics of the 1990 Immigration Act, which almost tripled admissions for highly skilled workers and their families, raising the number admitted from 58,000 to 140,000 annually (Fix and Passel 1991).</w:t>
      </w:r>
    </w:p>
    <w:p w14:paraId="2BB3BCD7" w14:textId="77777777" w:rsidR="009F0806" w:rsidRPr="00801980" w:rsidRDefault="009F0806" w:rsidP="009F0806">
      <w:r w:rsidRPr="00801980">
        <w:t>The architects of the 1990 Immigration Act also sought to advance the cultural goal of diversifying immigration to the United States by diluting the degree to which immigration over the previous decade had been dominated by Latin American and Asian admissions</w:t>
      </w:r>
      <w:r w:rsidRPr="00801980">
        <w:rPr>
          <w:rStyle w:val="StyleUnderline"/>
        </w:rPr>
        <w:t>. In the 1990 Act, a new "diversity" category was added</w:t>
      </w:r>
      <w:r w:rsidRPr="00801980">
        <w:t xml:space="preserve"> to bring in immigrants from countries that had sent few immigrants to the U.S. in recent decades. The varied objectives behind this innovation included (1) increasing European immigration, (2) increasing the skills of new entrants, and (3) intensifying the role immigration plays in promoting pluralism within the United States.</w:t>
      </w:r>
    </w:p>
    <w:p w14:paraId="296052A2" w14:textId="77777777" w:rsidR="009F0806" w:rsidRPr="00801980" w:rsidRDefault="009F0806" w:rsidP="009F0806">
      <w:r w:rsidRPr="00801980">
        <w:t>HUMANITARIAN ADMISSIONS</w:t>
      </w:r>
    </w:p>
    <w:p w14:paraId="6F4ED21D" w14:textId="77777777" w:rsidR="009F0806" w:rsidRPr="00801980" w:rsidRDefault="009F0806" w:rsidP="009F0806">
      <w:r w:rsidRPr="00801980">
        <w:t xml:space="preserve">Between 1945 and 1990, one-quarter of all immigrants entering the United States were admitted on humanitarian grounds. Humanitarian admissions policy is guided by the moral goal of promoting human rights by extending protection to those fleeing persecution. </w:t>
      </w:r>
      <w:r w:rsidRPr="00801980">
        <w:rPr>
          <w:rStyle w:val="StyleUnderline"/>
        </w:rPr>
        <w:t>The</w:t>
      </w:r>
      <w:r w:rsidRPr="00801980">
        <w:t xml:space="preserve"> current </w:t>
      </w:r>
      <w:r w:rsidRPr="00801980">
        <w:rPr>
          <w:rStyle w:val="StyleUnderline"/>
        </w:rPr>
        <w:t>legislative framework for humanitarian admissions policy is set out</w:t>
      </w:r>
      <w:r w:rsidRPr="00801980">
        <w:t xml:space="preserve"> principally </w:t>
      </w:r>
      <w:r w:rsidRPr="00801980">
        <w:rPr>
          <w:rStyle w:val="StyleUnderline"/>
        </w:rPr>
        <w:t>in the 1980 Refugee Act</w:t>
      </w:r>
      <w:r w:rsidRPr="00801980">
        <w:t>, which seeks to accomplish three goals:</w:t>
      </w:r>
    </w:p>
    <w:p w14:paraId="3DDF8464" w14:textId="77777777" w:rsidR="009F0806" w:rsidRPr="00801980" w:rsidRDefault="009F0806" w:rsidP="009F0806">
      <w:r w:rsidRPr="00801980">
        <w:t>Base humanitarian admissions on internationally recognized criteria (developed by the United Nations) that depart from the largely ideological, anti-communist grounds that previously prevailed;5</w:t>
      </w:r>
    </w:p>
    <w:p w14:paraId="42E6D2DC" w14:textId="77777777" w:rsidR="009F0806" w:rsidRPr="00801980" w:rsidRDefault="009F0806" w:rsidP="009F0806">
      <w:r w:rsidRPr="00801980">
        <w:t>Create a predictable, manageable flow of refugees;</w:t>
      </w:r>
    </w:p>
    <w:p w14:paraId="2C34164B" w14:textId="77777777" w:rsidR="009F0806" w:rsidRPr="00801980" w:rsidRDefault="009F0806" w:rsidP="009F0806">
      <w:r w:rsidRPr="00801980">
        <w:t>Include a program for resettling refugees—involving cash, medical support, and social services. The resettlement program recognized that refugees and asylees arrive with little money and no family or business connections.</w:t>
      </w:r>
    </w:p>
    <w:p w14:paraId="654802F3" w14:textId="77777777" w:rsidR="009F0806" w:rsidRPr="00801980" w:rsidRDefault="009F0806" w:rsidP="009F0806">
      <w:r w:rsidRPr="00801980">
        <w:t>The 1980 Refugee Act covers two types of humanitarian admissions—refugees and asylees. Refugee admissions are set annually by the President in consultation with Congress. Refugee admissions for FY 1994 are expected to total 120,000. While refugees apply for admission to the United States and are processed overseas, asylees petition to remain in the U.S., usually after having entered illegally. Put differently, the U.S. selects refugees; asylum seekers select the United States. Asylum applications reached 147,000 in 1993, up from only 56,000 in 1991; only 4,465 petitions for asylum were approved in fiscal 1993 (National Asylum Study Project 1993).</w:t>
      </w:r>
    </w:p>
    <w:p w14:paraId="16A61DF7" w14:textId="77777777" w:rsidR="009F0806" w:rsidRPr="00801980" w:rsidRDefault="009F0806" w:rsidP="009F0806">
      <w:r w:rsidRPr="00801980">
        <w:t xml:space="preserve">Although asylum was not a central concern of those who framed the Refugee Act, it has become an extremely volatile issue—not just within this country but also across Europe. This concern is due in large part to the fact that asylum is often granted after illegal entry, which puts efforts to offer humanitarian admission in conflict with illegal immigration control. The controversy that has plagued asylum is fed both by the number of applications that have been filed—yielding a current backlog of almost 350,000 </w:t>
      </w:r>
      <w:proofErr w:type="spellStart"/>
      <w:r w:rsidRPr="00801980">
        <w:t>unadjucated</w:t>
      </w:r>
      <w:proofErr w:type="spellEnd"/>
      <w:r w:rsidRPr="00801980">
        <w:t xml:space="preserve"> cases—and by the perception that the system is out of control.6 One explanation advanced for the backlog has been the incentives built into the asylum process. Most asylum applicants have not only been granted work authorization while they await their hearings, they have also been extended broad procedural safeguards if their petitions are denied. Further, few denied applicants have ever been deported. Thus, </w:t>
      </w:r>
      <w:proofErr w:type="gramStart"/>
      <w:r w:rsidRPr="00801980">
        <w:t>despite the fact that</w:t>
      </w:r>
      <w:proofErr w:type="gramEnd"/>
      <w:r w:rsidRPr="00801980">
        <w:t xml:space="preserve"> most asylum applicants come from countries where human rights abuses have been documented, the process has been viewed skeptically by its critics (National Asylum Study Project 1993).</w:t>
      </w:r>
    </w:p>
    <w:p w14:paraId="7DD83F9A" w14:textId="77777777" w:rsidR="009F0806" w:rsidRPr="00801980" w:rsidRDefault="009F0806" w:rsidP="009F0806">
      <w:r w:rsidRPr="00801980">
        <w:t>A significant new door to safe refuge was opened by the 1990 Immigration Act: temporary protected status (TPS). The law recognizes that in certain circumstances—war or natural disaster—selected nationality groups should be allowed temporary residence in the United States without having individual members' claims separately adjudicated. Three years into the program, 215,000 persons have been granted TPS, more than half the number who entered with refugee status over the same period.7</w:t>
      </w:r>
    </w:p>
    <w:p w14:paraId="6C0D03F5" w14:textId="77777777" w:rsidR="009F0806" w:rsidRPr="00801980" w:rsidRDefault="009F0806" w:rsidP="009F0806">
      <w:r w:rsidRPr="00801980">
        <w:t>CONTROLLING ILLEGAL IMMIGRATION</w:t>
      </w:r>
    </w:p>
    <w:p w14:paraId="4A5DC883" w14:textId="77777777" w:rsidR="009F0806" w:rsidRPr="00801980" w:rsidRDefault="009F0806" w:rsidP="009F0806">
      <w:r w:rsidRPr="00801980">
        <w:t xml:space="preserve">Only </w:t>
      </w:r>
      <w:r w:rsidRPr="00801980">
        <w:rPr>
          <w:rStyle w:val="StyleUnderline"/>
        </w:rPr>
        <w:t>with passage of the</w:t>
      </w:r>
      <w:r w:rsidRPr="00801980">
        <w:t xml:space="preserve"> Immigration Reform and Control Act of 1986 </w:t>
      </w:r>
      <w:r w:rsidRPr="00801980">
        <w:rPr>
          <w:rStyle w:val="StyleUnderline"/>
        </w:rPr>
        <w:t>(IRCA) did Congress lay out a</w:t>
      </w:r>
      <w:r w:rsidRPr="00801980">
        <w:t xml:space="preserve"> </w:t>
      </w:r>
      <w:proofErr w:type="gramStart"/>
      <w:r w:rsidRPr="00801980">
        <w:t>more or less coherent</w:t>
      </w:r>
      <w:proofErr w:type="gramEnd"/>
      <w:r w:rsidRPr="00801980">
        <w:t xml:space="preserve"> </w:t>
      </w:r>
      <w:r w:rsidRPr="00801980">
        <w:rPr>
          <w:rStyle w:val="StyleUnderline"/>
        </w:rPr>
        <w:t>legislative scheme to control illegal immigration</w:t>
      </w:r>
      <w:r w:rsidRPr="00801980">
        <w:t>, thereby turning immigration policy to the goals of promoting the nation's sovereignty and protecting the economic security of the U.S. labor force. Before 1986, policy to control illegal immigration consisted mostly of intercepting illegals at the border or apprehending them at their jobs. The 1986 Act changed this by making the hiring of illegal immigrants a civil and, in some cases, a criminal violation.</w:t>
      </w:r>
    </w:p>
    <w:p w14:paraId="0AE222D5" w14:textId="77777777" w:rsidR="009F0806" w:rsidRPr="00801980" w:rsidRDefault="009F0806" w:rsidP="009F0806">
      <w:r w:rsidRPr="00801980">
        <w:t>IRCA attempted to strike a balance among five at least partially conflicting objectives: (1) cutting off the work and welfare "magnets" thought to attract illegals; (2) minimizing the regulatory burden on employers; (3) meeting the labor force needs of industries dependent historically on immigrant labor (especially California agriculture); (4) averting discrimination against foreign-looking and -sounding people; and (5) minimizing government intrusion on privacy. In addition to IRCA's employer sanction provisions, the law mandates that states use the Systematic Alien Verification for Entitlements (SAVE) system, an automated verification system to track the immigration status of applicants for welfare.</w:t>
      </w:r>
    </w:p>
    <w:p w14:paraId="205F05AB" w14:textId="77777777" w:rsidR="009F0806" w:rsidRPr="00801980" w:rsidRDefault="009F0806" w:rsidP="009F0806">
      <w:r w:rsidRPr="00801980">
        <w:t>IRCA also extends legal status to immigrants who have been in this country continuously since 1982 or have worked in agriculture. This provision for one-time amnesty is intended to "wipe the slate clean." IRCA has led to the legalization of more than 1 percent of the U.S. population, almost three million residents—the largest such program in history.8</w:t>
      </w:r>
    </w:p>
    <w:p w14:paraId="3EEDC28D" w14:textId="394FC00F" w:rsidR="009F0806" w:rsidRPr="00801980" w:rsidRDefault="009F0806" w:rsidP="009F0806">
      <w:r w:rsidRPr="00801980">
        <w:t>While the "carrot" of IRCA's amnesty provisions has been extremely successful, the "stick" of employer sanctions has largely failed to control illegal immigration in the 1990s. Employer sanctions have proved difficult to enforce because of the increased prevalence of fraudulent documents and the limited resources thus far dedicated to enforcement by the Immigration and Naturalization Service (INS). At the same time, civil liberties principles have been invoked to defeat political initiatives for adopting a national identity card, which further complicated enforcement (Fix 1991).</w:t>
      </w:r>
    </w:p>
    <w:p w14:paraId="424D72AA" w14:textId="77777777" w:rsidR="009F0806" w:rsidRPr="00801980" w:rsidRDefault="009F0806" w:rsidP="009F0806">
      <w:pPr>
        <w:pStyle w:val="Heading4"/>
      </w:pPr>
      <w:r w:rsidRPr="00801980">
        <w:t>Immigrants refer to foreign nationals admitted for LPR status – it excludes refugees</w:t>
      </w:r>
    </w:p>
    <w:p w14:paraId="723509EF" w14:textId="4387CA61" w:rsidR="009F0806" w:rsidRPr="00801980" w:rsidRDefault="009F0806" w:rsidP="009F0806">
      <w:r w:rsidRPr="00801980">
        <w:rPr>
          <w:rStyle w:val="Style13ptBold"/>
        </w:rPr>
        <w:t>Kandel 17</w:t>
      </w:r>
      <w:r w:rsidRPr="00801980">
        <w:t xml:space="preserve"> – William A. Kandel, Immigration Policy Specialist at Congressional Research Service with a Ph.D. in Sociology and Demography from the University of Chicago, 2017(“A Primer on U.S. Immigration Policy,” Congressional Research Service (Intent for Congress), 11-14-2017, Available Online from </w:t>
      </w:r>
      <w:hyperlink r:id="rId52" w:history="1">
        <w:r w:rsidRPr="00801980">
          <w:rPr>
            <w:rStyle w:val="Hyperlink"/>
          </w:rPr>
          <w:t>https://fas.org/sgp/crs/homesec/R45020.pdf</w:t>
        </w:r>
      </w:hyperlink>
      <w:r w:rsidRPr="00801980">
        <w:t>) ***Italics in Original***</w:t>
      </w:r>
    </w:p>
    <w:p w14:paraId="77CAFE6C" w14:textId="77777777" w:rsidR="009F0806" w:rsidRPr="00801980" w:rsidRDefault="009F0806" w:rsidP="009F0806">
      <w:r w:rsidRPr="00801980">
        <w:rPr>
          <w:rStyle w:val="StyleUnderline"/>
        </w:rPr>
        <w:t>U.S. immigration policy is governed</w:t>
      </w:r>
      <w:r w:rsidRPr="00801980">
        <w:t xml:space="preserve"> largely </w:t>
      </w:r>
      <w:r w:rsidRPr="00801980">
        <w:rPr>
          <w:rStyle w:val="StyleUnderline"/>
        </w:rPr>
        <w:t>by the Immigration and Nationality Act</w:t>
      </w:r>
      <w:r w:rsidRPr="00801980">
        <w:t xml:space="preserve"> (INA), which was first codified in 1952 and has been amended significantly several times since.1 Implementation of INA policies is carried out by multiple executive branch agencies. The Department of Homeland Security (DHS) has primary responsibility for immigration functions through several agencies: U.S. Citizenship and Immigration Services (USCIS), Customs and Border Protection (CBP), and Immigration and Customs Enforcement (ICE). The Department of State (DOS) issues visas to foreign nationals overseas, and the Department of Justice (DOJ) operates immigration courts through its Executive Office of Immigration Review (EOIR).</w:t>
      </w:r>
    </w:p>
    <w:p w14:paraId="418F64F4" w14:textId="77777777" w:rsidR="009F0806" w:rsidRPr="00801980" w:rsidRDefault="009F0806" w:rsidP="009F0806">
      <w:r w:rsidRPr="00801980">
        <w:t xml:space="preserve">Foreign-born populations with different legal statuses are referred to throughout this report. The term aliens </w:t>
      </w:r>
      <w:proofErr w:type="gramStart"/>
      <w:r w:rsidRPr="00801980">
        <w:t>refers</w:t>
      </w:r>
      <w:proofErr w:type="gramEnd"/>
      <w:r w:rsidRPr="00801980">
        <w:t xml:space="preserve"> to people who are not U.S. citizens, including those legally and not legally present. 2 </w:t>
      </w:r>
      <w:r w:rsidRPr="00801980">
        <w:rPr>
          <w:rStyle w:val="StyleUnderline"/>
        </w:rPr>
        <w:t>The two basic types of legal aliens are (1) immigrants (not including refugees and asylees) and (2) nonimmigrants</w:t>
      </w:r>
      <w:r w:rsidRPr="00801980">
        <w:t xml:space="preserve">. </w:t>
      </w:r>
      <w:r w:rsidRPr="00801980">
        <w:rPr>
          <w:rStyle w:val="StyleUnderline"/>
          <w:i/>
        </w:rPr>
        <w:t>Immigrants</w:t>
      </w:r>
      <w:r w:rsidRPr="00801980">
        <w:rPr>
          <w:rStyle w:val="StyleUnderline"/>
        </w:rPr>
        <w:t xml:space="preserve"> refers to foreign nationals lawfully admitted to the United States for permanent residence</w:t>
      </w:r>
      <w:r w:rsidRPr="00801980">
        <w:t xml:space="preserve">. 3 </w:t>
      </w:r>
      <w:r w:rsidRPr="00801980">
        <w:rPr>
          <w:rStyle w:val="StyleUnderline"/>
          <w:i/>
        </w:rPr>
        <w:t>Nonimmigrants</w:t>
      </w:r>
      <w:r w:rsidRPr="00801980">
        <w:rPr>
          <w:rStyle w:val="StyleUnderline"/>
        </w:rPr>
        <w:t xml:space="preserve"> refers to foreign nationals temporarily and lawfully admitted</w:t>
      </w:r>
      <w:r w:rsidRPr="00801980">
        <w:t xml:space="preserve"> to the United States for a specific purpose and </w:t>
      </w:r>
      <w:proofErr w:type="gramStart"/>
      <w:r w:rsidRPr="00801980">
        <w:t>period of time</w:t>
      </w:r>
      <w:proofErr w:type="gramEnd"/>
      <w:r w:rsidRPr="00801980">
        <w:t>, including tourists, diplomats, students, temporary workers, and exchange visitors, among others.</w:t>
      </w:r>
    </w:p>
    <w:p w14:paraId="3520B7E3" w14:textId="77777777" w:rsidR="009F0806" w:rsidRPr="00801980" w:rsidRDefault="009F0806" w:rsidP="009F0806">
      <w:r w:rsidRPr="00801980">
        <w:rPr>
          <w:i/>
        </w:rPr>
        <w:t>Refugees</w:t>
      </w:r>
      <w:r w:rsidRPr="00801980">
        <w:t xml:space="preserve"> and </w:t>
      </w:r>
      <w:r w:rsidRPr="00801980">
        <w:rPr>
          <w:i/>
        </w:rPr>
        <w:t>asylees</w:t>
      </w:r>
      <w:r w:rsidRPr="00801980">
        <w:t xml:space="preserve"> refer to persons fleeing their countries because of persecution, or a </w:t>
      </w:r>
      <w:proofErr w:type="spellStart"/>
      <w:r w:rsidRPr="00801980">
        <w:t>wellfounded</w:t>
      </w:r>
      <w:proofErr w:type="spellEnd"/>
      <w:r w:rsidRPr="00801980">
        <w:t xml:space="preserve"> fear of persecution, </w:t>
      </w:r>
      <w:proofErr w:type="gramStart"/>
      <w:r w:rsidRPr="00801980">
        <w:t>on account of</w:t>
      </w:r>
      <w:proofErr w:type="gramEnd"/>
      <w:r w:rsidRPr="00801980">
        <w:t xml:space="preserve"> race, religion, nationality, membership in a particular social group, or political opinion (see “Refugees and Asylees”). </w:t>
      </w:r>
      <w:r w:rsidRPr="00801980">
        <w:rPr>
          <w:rStyle w:val="StyleUnderline"/>
        </w:rPr>
        <w:t>Refugees and asylees are not classified as immigrants under the INA</w:t>
      </w:r>
      <w:r w:rsidRPr="00801980">
        <w:t xml:space="preserve">, </w:t>
      </w:r>
      <w:r w:rsidRPr="00801980">
        <w:rPr>
          <w:rStyle w:val="StyleUnderline"/>
        </w:rPr>
        <w:t>but once admitted, they may adjust their status to lawful permanent resident</w:t>
      </w:r>
      <w:r w:rsidRPr="00801980">
        <w:t xml:space="preserve"> (LPR).</w:t>
      </w:r>
    </w:p>
    <w:p w14:paraId="433B51BC" w14:textId="77777777" w:rsidR="009F0806" w:rsidRPr="00801980" w:rsidRDefault="009F0806" w:rsidP="009F0806">
      <w:r w:rsidRPr="00801980">
        <w:rPr>
          <w:i/>
        </w:rPr>
        <w:t>Naturalized citizens</w:t>
      </w:r>
      <w:r w:rsidRPr="00801980">
        <w:t xml:space="preserve"> </w:t>
      </w:r>
      <w:proofErr w:type="gramStart"/>
      <w:r w:rsidRPr="00801980">
        <w:t>refers</w:t>
      </w:r>
      <w:proofErr w:type="gramEnd"/>
      <w:r w:rsidRPr="00801980">
        <w:t xml:space="preserve"> to LPRs who become U.S. citizens through a process known as naturalization (described below), generally after residing in the United States continuously for at least five years. Noncitizens are persons who have not naturalized and may include immigrants as well as nonimmigrants.</w:t>
      </w:r>
    </w:p>
    <w:p w14:paraId="15C67A29" w14:textId="4B6BB74A" w:rsidR="009F0806" w:rsidRPr="00801980" w:rsidRDefault="009F0806" w:rsidP="009F0806">
      <w:r w:rsidRPr="00801980">
        <w:rPr>
          <w:i/>
        </w:rPr>
        <w:t>Unauthorized aliens</w:t>
      </w:r>
      <w:r w:rsidRPr="00801980">
        <w:t xml:space="preserve"> </w:t>
      </w:r>
      <w:proofErr w:type="gramStart"/>
      <w:r w:rsidRPr="00801980">
        <w:t>refers</w:t>
      </w:r>
      <w:proofErr w:type="gramEnd"/>
      <w:r w:rsidRPr="00801980">
        <w:t xml:space="preserve"> to foreign nationals who reside unlawfully in the United States and who either entered the United States illegally (“without inspection”) or entered lawfully and temporarily (“with inspection”) but subsequently violated the terms of their admission, typically by “overstaying” their visa duration. 4</w:t>
      </w:r>
    </w:p>
    <w:p w14:paraId="7A4945A4" w14:textId="77777777" w:rsidR="009F0806" w:rsidRPr="00801980" w:rsidRDefault="009F0806" w:rsidP="009F0806">
      <w:pPr>
        <w:pStyle w:val="Heading4"/>
      </w:pPr>
      <w:r w:rsidRPr="00801980">
        <w:t>Refugees are legal aliens but are not immigrants – there’s a substantial delay before they apply for LPR status</w:t>
      </w:r>
    </w:p>
    <w:p w14:paraId="6801A11B" w14:textId="77777777" w:rsidR="009F0806" w:rsidRPr="00801980" w:rsidRDefault="009F0806" w:rsidP="009F0806">
      <w:pPr>
        <w:rPr>
          <w:sz w:val="16"/>
        </w:rPr>
      </w:pPr>
      <w:r w:rsidRPr="00801980">
        <w:rPr>
          <w:rStyle w:val="Style13ptBold"/>
        </w:rPr>
        <w:t>Kandel 18</w:t>
      </w:r>
      <w:r w:rsidRPr="00801980">
        <w:rPr>
          <w:sz w:val="16"/>
        </w:rPr>
        <w:t xml:space="preserve"> – William A. Kandel, Immigration Policy Specialist at Congressional Research Service with a Ph.D. in Sociology and Demography from the University of Chicago, 2018(“Permanent Legal Immigration to the United States: Policy Overview,” Congressional Research Service (Intent for Congress), 5-11-2018, Available Online from </w:t>
      </w:r>
      <w:hyperlink r:id="rId53" w:history="1">
        <w:r w:rsidRPr="00801980">
          <w:rPr>
            <w:rStyle w:val="Hyperlink"/>
            <w:sz w:val="16"/>
          </w:rPr>
          <w:t>https://www.everycrsreport.com/files/20180511_R42866_fd2ab8b30d16f4294c009ec8cfb101b3b3b12741.pdf</w:t>
        </w:r>
      </w:hyperlink>
      <w:r w:rsidRPr="00801980">
        <w:rPr>
          <w:sz w:val="16"/>
        </w:rPr>
        <w:t>) ***Italics in Original***</w:t>
      </w:r>
    </w:p>
    <w:p w14:paraId="738A1100" w14:textId="7E6379BB" w:rsidR="009F0806" w:rsidRPr="00801980" w:rsidRDefault="009F0806" w:rsidP="009F0806">
      <w:r w:rsidRPr="00801980">
        <w:rPr>
          <w:rStyle w:val="StyleUnderline"/>
        </w:rPr>
        <w:t>Legal aliens</w:t>
      </w:r>
      <w:r w:rsidRPr="00801980">
        <w:t xml:space="preserve">3 </w:t>
      </w:r>
      <w:r w:rsidRPr="00801980">
        <w:rPr>
          <w:rStyle w:val="StyleUnderline"/>
        </w:rPr>
        <w:t xml:space="preserve">are of three main types: </w:t>
      </w:r>
      <w:r w:rsidRPr="00801980">
        <w:rPr>
          <w:rStyle w:val="StyleUnderline"/>
          <w:i/>
        </w:rPr>
        <w:t xml:space="preserve">immigrants, nonimmigrants </w:t>
      </w:r>
      <w:r w:rsidRPr="00801980">
        <w:rPr>
          <w:rStyle w:val="StyleUnderline"/>
        </w:rPr>
        <w:t xml:space="preserve">and </w:t>
      </w:r>
      <w:r w:rsidRPr="00801980">
        <w:rPr>
          <w:rStyle w:val="StyleUnderline"/>
          <w:i/>
        </w:rPr>
        <w:t>refugees</w:t>
      </w:r>
      <w:r w:rsidRPr="00801980">
        <w:t xml:space="preserve">. </w:t>
      </w:r>
      <w:r w:rsidRPr="00801980">
        <w:rPr>
          <w:rStyle w:val="StyleUnderline"/>
        </w:rPr>
        <w:t>As defined in the INA</w:t>
      </w:r>
      <w:r w:rsidRPr="00801980">
        <w:t xml:space="preserve">, </w:t>
      </w:r>
      <w:r w:rsidRPr="00801980">
        <w:rPr>
          <w:rStyle w:val="StyleUnderline"/>
          <w:i/>
        </w:rPr>
        <w:t>immigrants</w:t>
      </w:r>
      <w:r w:rsidRPr="00801980">
        <w:rPr>
          <w:rStyle w:val="StyleUnderline"/>
        </w:rPr>
        <w:t xml:space="preserve"> are synonymous with lawful permanent residents</w:t>
      </w:r>
      <w:r w:rsidRPr="00801980">
        <w:t xml:space="preserve"> (LPRs) </w:t>
      </w:r>
      <w:r w:rsidRPr="00801980">
        <w:rPr>
          <w:rStyle w:val="StyleUnderline"/>
        </w:rPr>
        <w:t>and refer to foreign nationals who come to live lawfully and permanently in the U</w:t>
      </w:r>
      <w:r w:rsidRPr="00801980">
        <w:t xml:space="preserve">nited </w:t>
      </w:r>
      <w:r w:rsidRPr="00801980">
        <w:rPr>
          <w:rStyle w:val="StyleUnderline"/>
        </w:rPr>
        <w:t>S</w:t>
      </w:r>
      <w:r w:rsidRPr="00801980">
        <w:t xml:space="preserve">tates. </w:t>
      </w:r>
      <w:r w:rsidRPr="00801980">
        <w:rPr>
          <w:rStyle w:val="StyleUnderline"/>
          <w:i/>
        </w:rPr>
        <w:t>Nonimmigrants</w:t>
      </w:r>
      <w:r w:rsidRPr="00801980">
        <w:t>—such as tourists, foreign students, diplomats, temporary agricultural workers, exchange visitors, or intracompany business personnel—</w:t>
      </w:r>
      <w:r w:rsidRPr="00801980">
        <w:rPr>
          <w:rStyle w:val="StyleUnderline"/>
        </w:rPr>
        <w:t>are admitted for a specific purpose and a temporary period of time</w:t>
      </w:r>
      <w:r w:rsidRPr="00801980">
        <w:t xml:space="preserve">.4 Nonimmigrants must leave the United States before their visas expire, although certain classes of nonimmigrants may adjust to LPR status if they otherwise qualify.5 </w:t>
      </w:r>
      <w:r w:rsidRPr="00801980">
        <w:rPr>
          <w:rStyle w:val="StyleUnderline"/>
          <w:i/>
        </w:rPr>
        <w:t>Refugees</w:t>
      </w:r>
      <w:r w:rsidRPr="00801980">
        <w:rPr>
          <w:rStyle w:val="StyleUnderline"/>
        </w:rPr>
        <w:t xml:space="preserve"> and </w:t>
      </w:r>
      <w:r w:rsidRPr="00801980">
        <w:rPr>
          <w:rStyle w:val="StyleUnderline"/>
          <w:i/>
        </w:rPr>
        <w:t>asylees</w:t>
      </w:r>
      <w:r w:rsidRPr="00801980">
        <w:rPr>
          <w:rStyle w:val="StyleUnderline"/>
        </w:rPr>
        <w:t xml:space="preserve"> are people fleeing their countries</w:t>
      </w:r>
      <w:r w:rsidRPr="00801980">
        <w:t xml:space="preserve"> because of persecution or a well-founded fear of persecution. </w:t>
      </w:r>
      <w:r w:rsidRPr="00801980">
        <w:rPr>
          <w:rStyle w:val="StyleUnderline"/>
        </w:rPr>
        <w:t>After one year in refugee status</w:t>
      </w:r>
      <w:r w:rsidRPr="00801980">
        <w:t xml:space="preserve"> in the United States, </w:t>
      </w:r>
      <w:r w:rsidRPr="00801980">
        <w:rPr>
          <w:rStyle w:val="StyleUnderline"/>
        </w:rPr>
        <w:t>refugees must apply to adjust to LPR status</w:t>
      </w:r>
      <w:r w:rsidRPr="00801980">
        <w:t xml:space="preserve">. In contrast, </w:t>
      </w:r>
      <w:r w:rsidRPr="00801980">
        <w:rPr>
          <w:rStyle w:val="StyleUnderline"/>
        </w:rPr>
        <w:t>asylees may, but are not required to, apply for LPR status after one year</w:t>
      </w:r>
      <w:r w:rsidRPr="00801980">
        <w:t>.</w:t>
      </w:r>
    </w:p>
    <w:p w14:paraId="12BB2D5B" w14:textId="77777777" w:rsidR="009F0806" w:rsidRPr="00801980" w:rsidRDefault="009F0806" w:rsidP="009F0806">
      <w:pPr>
        <w:pStyle w:val="Heading4"/>
      </w:pPr>
      <w:r w:rsidRPr="00801980">
        <w:t>Legal immigration excludes refugees and unauthorized immigration</w:t>
      </w:r>
    </w:p>
    <w:p w14:paraId="5586225A" w14:textId="4941F1B2" w:rsidR="009F0806" w:rsidRPr="00801980" w:rsidRDefault="009F0806" w:rsidP="009F0806">
      <w:pPr>
        <w:rPr>
          <w:b/>
        </w:rPr>
      </w:pPr>
      <w:proofErr w:type="spellStart"/>
      <w:r w:rsidRPr="00801980">
        <w:rPr>
          <w:rStyle w:val="Style13ptBold"/>
        </w:rPr>
        <w:t>Yahkushko</w:t>
      </w:r>
      <w:proofErr w:type="spellEnd"/>
      <w:r w:rsidRPr="00801980">
        <w:rPr>
          <w:rStyle w:val="Style13ptBold"/>
        </w:rPr>
        <w:t>, 8</w:t>
      </w:r>
      <w:r w:rsidRPr="00801980">
        <w:rPr>
          <w:b/>
        </w:rPr>
        <w:t xml:space="preserve"> – </w:t>
      </w:r>
      <w:r w:rsidRPr="00801980">
        <w:t>professor of psychology at the Pacifica Graduate Institute (Oksana, “Stress and Coping in the Lives of Recent Immigrants and Refugees: Considerations for Counseling” Int J Adv Counselling (2008) 30:167–178 DOI 10.1007/s10447-008-9054-</w:t>
      </w:r>
      <w:proofErr w:type="gramStart"/>
      <w:r w:rsidRPr="00801980">
        <w:t xml:space="preserve">0  </w:t>
      </w:r>
      <w:r w:rsidRPr="00801980">
        <w:rPr>
          <w:b/>
        </w:rPr>
        <w:t>italics</w:t>
      </w:r>
      <w:proofErr w:type="gramEnd"/>
      <w:r w:rsidRPr="00801980">
        <w:rPr>
          <w:b/>
        </w:rPr>
        <w:t xml:space="preserve"> in original</w:t>
      </w:r>
    </w:p>
    <w:p w14:paraId="15E0C7EA" w14:textId="77777777" w:rsidR="009F0806" w:rsidRPr="00801980" w:rsidRDefault="009F0806" w:rsidP="009F0806">
      <w:r w:rsidRPr="00801980">
        <w:rPr>
          <w:rStyle w:val="StyleUnderline"/>
          <w:i/>
        </w:rPr>
        <w:t>Legal immigration</w:t>
      </w:r>
      <w:r w:rsidRPr="00801980">
        <w:rPr>
          <w:rStyle w:val="StyleUnderline"/>
        </w:rPr>
        <w:t xml:space="preserve"> refers to relocation of non-citizens who are granted legal permanent residence</w:t>
      </w:r>
      <w:r w:rsidRPr="00801980">
        <w:t xml:space="preserve"> by the government. Legal permanent residence provides the right to remain in the country indefinitely, to be gainfully employed and to seek the benefits of citizenship (Mulder et al. 2001). </w:t>
      </w:r>
      <w:r w:rsidRPr="00801980">
        <w:rPr>
          <w:rStyle w:val="StyleUnderline"/>
        </w:rPr>
        <w:t>A different type of immigration status is granted to</w:t>
      </w:r>
      <w:r w:rsidRPr="00801980">
        <w:t xml:space="preserve"> individuals who are considered </w:t>
      </w:r>
      <w:r w:rsidRPr="00801980">
        <w:rPr>
          <w:rStyle w:val="StyleUnderline"/>
        </w:rPr>
        <w:t>refugees</w:t>
      </w:r>
      <w:r w:rsidRPr="00801980">
        <w:t xml:space="preserve">. Refugees are defined by the 1967 United Nations Protocol on Refugees as those people outside their country of nationality who are unable or unwilling to return to that country because of persecution or well-founded fear of persecution (Mulder et al. 2001). </w:t>
      </w:r>
      <w:r w:rsidRPr="00801980">
        <w:rPr>
          <w:rStyle w:val="StyleUnderline"/>
        </w:rPr>
        <w:t>The third category of immigrants represents individuals</w:t>
      </w:r>
      <w:r w:rsidRPr="00801980">
        <w:t xml:space="preserve"> who seek to relocate to other countries in search of employment and better living conditions </w:t>
      </w:r>
      <w:r w:rsidRPr="00801980">
        <w:rPr>
          <w:rStyle w:val="StyleUnderline"/>
        </w:rPr>
        <w:t>outside the permitted regulations</w:t>
      </w:r>
      <w:r w:rsidRPr="00801980">
        <w:t xml:space="preserve">. Often referred to as the illegal or undocumented population, </w:t>
      </w:r>
      <w:r w:rsidRPr="00801980">
        <w:rPr>
          <w:rStyle w:val="StyleUnderline"/>
        </w:rPr>
        <w:t>the unauthorized migrant population consists</w:t>
      </w:r>
      <w:r w:rsidRPr="00801980">
        <w:t xml:space="preserve"> primarily </w:t>
      </w:r>
      <w:r w:rsidRPr="00801980">
        <w:rPr>
          <w:rStyle w:val="StyleUnderline"/>
        </w:rPr>
        <w:t>of</w:t>
      </w:r>
      <w:r w:rsidRPr="00801980">
        <w:t xml:space="preserve"> two groups, (1) </w:t>
      </w:r>
      <w:r w:rsidRPr="00801980">
        <w:rPr>
          <w:rStyle w:val="StyleUnderline"/>
        </w:rPr>
        <w:t>those entering the new country without inspection and</w:t>
      </w:r>
      <w:r w:rsidRPr="00801980">
        <w:t xml:space="preserve"> (2) </w:t>
      </w:r>
      <w:r w:rsidRPr="00801980">
        <w:rPr>
          <w:rStyle w:val="StyleUnderline"/>
        </w:rPr>
        <w:t xml:space="preserve">those entering with legal temporary status but staying beyond the time allotment </w:t>
      </w:r>
      <w:r w:rsidRPr="00801980">
        <w:t>of their visas (Mulder et al. 2001).</w:t>
      </w:r>
    </w:p>
    <w:p w14:paraId="6B622117" w14:textId="77777777" w:rsidR="009F0806" w:rsidRPr="00801980" w:rsidRDefault="009F0806" w:rsidP="009F0806"/>
    <w:p w14:paraId="6F22BB04" w14:textId="77777777" w:rsidR="00EE122B" w:rsidRPr="00801980" w:rsidRDefault="00EE122B" w:rsidP="00EE122B">
      <w:pPr>
        <w:pStyle w:val="Heading3"/>
      </w:pPr>
      <w:r w:rsidRPr="00801980">
        <w:t>2NC – T Visas</w:t>
      </w:r>
    </w:p>
    <w:p w14:paraId="226D8DE7" w14:textId="77777777" w:rsidR="00EE122B" w:rsidRPr="00801980" w:rsidRDefault="00EE122B" w:rsidP="00EE122B"/>
    <w:p w14:paraId="5FE99DB9" w14:textId="77777777" w:rsidR="00EE122B" w:rsidRPr="00801980" w:rsidRDefault="00EE122B" w:rsidP="00EE122B">
      <w:pPr>
        <w:pStyle w:val="Heading4"/>
      </w:pPr>
      <w:r w:rsidRPr="00801980">
        <w:t>T Visas are categorized as humanitarian relief</w:t>
      </w:r>
    </w:p>
    <w:p w14:paraId="2054B500" w14:textId="77777777" w:rsidR="00EE122B" w:rsidRPr="00801980" w:rsidRDefault="00EE122B" w:rsidP="00EE122B">
      <w:proofErr w:type="spellStart"/>
      <w:r w:rsidRPr="00801980">
        <w:rPr>
          <w:rStyle w:val="Style13ptBold"/>
        </w:rPr>
        <w:t>Kamhi</w:t>
      </w:r>
      <w:proofErr w:type="spellEnd"/>
      <w:r w:rsidRPr="00801980">
        <w:rPr>
          <w:rStyle w:val="Style13ptBold"/>
        </w:rPr>
        <w:t xml:space="preserve"> &amp; Prandini 17 </w:t>
      </w:r>
      <w:r w:rsidRPr="00801980">
        <w:t xml:space="preserve">(Alison </w:t>
      </w:r>
      <w:proofErr w:type="spellStart"/>
      <w:r w:rsidRPr="00801980">
        <w:t>Kamhi</w:t>
      </w:r>
      <w:proofErr w:type="spellEnd"/>
      <w:r w:rsidRPr="00801980">
        <w:t xml:space="preserve"> and Rachel Prandini, April 2017, “T VISAS: WHAT THEY ARE AND HOW THEY CAN HELP YOUR CLIENTS,” Immigration Legal Resource Center, https://www.ilrc.org/sites/default/files/resources/t_visa_advisory-20170509.pdf)</w:t>
      </w:r>
    </w:p>
    <w:p w14:paraId="6CB07EF7" w14:textId="77777777" w:rsidR="00EE122B" w:rsidRPr="00801980" w:rsidRDefault="00EE122B" w:rsidP="00EE122B">
      <w:pPr>
        <w:rPr>
          <w:sz w:val="16"/>
        </w:rPr>
      </w:pPr>
      <w:r w:rsidRPr="00801980">
        <w:rPr>
          <w:sz w:val="16"/>
        </w:rPr>
        <w:t xml:space="preserve">What is a T Visa?1 In October 2000, Congress created T nonimmigrant status (often referred to as the “T Visa”) to combat human trafficking and to provide immigration relief for those who are trafficked into the United States.2 The </w:t>
      </w:r>
      <w:r w:rsidRPr="00801980">
        <w:rPr>
          <w:rStyle w:val="StyleUnderline"/>
        </w:rPr>
        <w:t>T Visa is a type of humanitarian immigration relief allowing survivors of human trafficking and their immediate family members to remain and work temporarily in the United States. The T Visa also creates a path to a green card.</w:t>
      </w:r>
      <w:r w:rsidRPr="00801980">
        <w:rPr>
          <w:sz w:val="16"/>
        </w:rPr>
        <w:t xml:space="preserve"> This practice advisory explains the benefits and advantages of T Visas, as well as the requirements for applying for T Visas.</w:t>
      </w:r>
    </w:p>
    <w:p w14:paraId="3E80D0A6" w14:textId="77777777" w:rsidR="00EE122B" w:rsidRPr="00801980" w:rsidRDefault="00EE122B" w:rsidP="00EE122B">
      <w:pPr>
        <w:pStyle w:val="Heading3"/>
      </w:pPr>
      <w:r w:rsidRPr="00801980">
        <w:t>2NC – U Visas</w:t>
      </w:r>
    </w:p>
    <w:p w14:paraId="6ED15754" w14:textId="77777777" w:rsidR="00EE122B" w:rsidRPr="00801980" w:rsidRDefault="00EE122B" w:rsidP="00EE122B">
      <w:pPr>
        <w:pStyle w:val="Heading4"/>
      </w:pPr>
      <w:r w:rsidRPr="00801980">
        <w:t>U Visa receivers are not legal immigrants, it’s a status</w:t>
      </w:r>
    </w:p>
    <w:p w14:paraId="70102859" w14:textId="77777777" w:rsidR="00EE122B" w:rsidRPr="00801980" w:rsidRDefault="00EE122B" w:rsidP="00EE122B">
      <w:r w:rsidRPr="00801980">
        <w:rPr>
          <w:rStyle w:val="Style13ptBold"/>
        </w:rPr>
        <w:t>DHS 18</w:t>
      </w:r>
      <w:r w:rsidRPr="00801980">
        <w:t xml:space="preserve"> (Department of Homeland Security, 2018, “U and T Visa Law Enforcement Resource Guide,” Department of Homeland Security, https://www.dhs.gov/sites/default/files/publications/PM_15-4344%20U%20and%20T%20Visa%20Law%20Enforcement%20Resource%20Guide%2011.pdf)</w:t>
      </w:r>
    </w:p>
    <w:p w14:paraId="36E8E1D5" w14:textId="77777777" w:rsidR="00EE122B" w:rsidRPr="00801980" w:rsidRDefault="00EE122B" w:rsidP="00EE122B">
      <w:pPr>
        <w:rPr>
          <w:sz w:val="16"/>
        </w:rPr>
      </w:pPr>
      <w:r w:rsidRPr="00801980">
        <w:rPr>
          <w:sz w:val="16"/>
        </w:rPr>
        <w:t xml:space="preserve">The </w:t>
      </w:r>
      <w:r w:rsidRPr="00801980">
        <w:rPr>
          <w:rStyle w:val="StyleUnderline"/>
        </w:rPr>
        <w:t>U visa allows eligible victims to temporarily remain and work in the United States</w:t>
      </w:r>
      <w:r w:rsidRPr="00801980">
        <w:rPr>
          <w:sz w:val="16"/>
        </w:rPr>
        <w:t xml:space="preserve">, generally for four years. </w:t>
      </w:r>
      <w:r w:rsidRPr="00801980">
        <w:rPr>
          <w:rStyle w:val="StyleUnderline"/>
        </w:rPr>
        <w:t>While in U nonimmigrant status, the victim has an ongoing duty to cooperate with law enforcement</w:t>
      </w:r>
      <w:r w:rsidRPr="00801980">
        <w:rPr>
          <w:sz w:val="16"/>
        </w:rPr>
        <w:t xml:space="preserve"> and cannot unreasonably refuse to assist with the investigation or prosecution of the criminal activity. If certain conditions are met, </w:t>
      </w:r>
      <w:r w:rsidRPr="00801980">
        <w:rPr>
          <w:rStyle w:val="StyleUnderline"/>
        </w:rPr>
        <w:t>an individual with a U visa may apply for</w:t>
      </w:r>
      <w:r w:rsidRPr="00801980">
        <w:rPr>
          <w:sz w:val="16"/>
        </w:rPr>
        <w:t xml:space="preserve"> adjustment to </w:t>
      </w:r>
      <w:r w:rsidRPr="00801980">
        <w:rPr>
          <w:rStyle w:val="StyleUnderline"/>
        </w:rPr>
        <w:t>lawful permanent resident status</w:t>
      </w:r>
      <w:r w:rsidRPr="00801980">
        <w:rPr>
          <w:sz w:val="16"/>
        </w:rPr>
        <w:t xml:space="preserve"> (i.e., seek a green card in the United States) after three years.</w:t>
      </w:r>
    </w:p>
    <w:p w14:paraId="20A96C64" w14:textId="5F207E04" w:rsidR="004E13CB" w:rsidRPr="00801980" w:rsidRDefault="004E13CB" w:rsidP="008460FA">
      <w:pPr>
        <w:pStyle w:val="Heading3"/>
      </w:pPr>
      <w:r w:rsidRPr="00801980">
        <w:t>2AC - Asylees and Refugees</w:t>
      </w:r>
    </w:p>
    <w:p w14:paraId="464E2B0C" w14:textId="77777777" w:rsidR="00984E3A" w:rsidRPr="00801980" w:rsidRDefault="00984E3A" w:rsidP="00984E3A">
      <w:pPr>
        <w:pStyle w:val="Heading4"/>
      </w:pPr>
      <w:r w:rsidRPr="00801980">
        <w:t>Refugees are part of the legal immigration process</w:t>
      </w:r>
    </w:p>
    <w:p w14:paraId="3FD63756" w14:textId="77777777" w:rsidR="00984E3A" w:rsidRPr="00801980" w:rsidRDefault="00984E3A" w:rsidP="00984E3A">
      <w:pPr>
        <w:rPr>
          <w:b/>
        </w:rPr>
      </w:pPr>
      <w:r w:rsidRPr="00801980">
        <w:rPr>
          <w:rStyle w:val="Style13ptBold"/>
        </w:rPr>
        <w:t>Haines, 12</w:t>
      </w:r>
      <w:r w:rsidRPr="00801980">
        <w:rPr>
          <w:b/>
        </w:rPr>
        <w:t xml:space="preserve"> - </w:t>
      </w:r>
      <w:r w:rsidRPr="00801980">
        <w:t xml:space="preserve">professor of Anthropology at George Mason; Prior to coming to George Mason University in 1997, he had worked for the federal government's refugee resettlement program (David, </w:t>
      </w:r>
      <w:r w:rsidRPr="00801980">
        <w:rPr>
          <w:u w:val="single"/>
        </w:rPr>
        <w:t>Debates on U.S. Immigration</w:t>
      </w:r>
      <w:r w:rsidRPr="00801980">
        <w:t xml:space="preserve">, ed: </w:t>
      </w:r>
      <w:proofErr w:type="spellStart"/>
      <w:r w:rsidRPr="00801980">
        <w:t>Gans</w:t>
      </w:r>
      <w:proofErr w:type="spellEnd"/>
      <w:r w:rsidRPr="00801980">
        <w:t>, google books)</w:t>
      </w:r>
    </w:p>
    <w:p w14:paraId="1815BF21" w14:textId="77777777" w:rsidR="00984E3A" w:rsidRPr="00801980" w:rsidRDefault="00984E3A" w:rsidP="00984E3A">
      <w:r w:rsidRPr="00801980">
        <w:rPr>
          <w:u w:val="single"/>
        </w:rPr>
        <w:t>Another</w:t>
      </w:r>
      <w:r w:rsidRPr="00801980">
        <w:t xml:space="preserve"> important </w:t>
      </w:r>
      <w:r w:rsidRPr="00801980">
        <w:rPr>
          <w:u w:val="single"/>
        </w:rPr>
        <w:t>characteristic of</w:t>
      </w:r>
      <w:r w:rsidRPr="00801980">
        <w:t xml:space="preserve"> the U.S. </w:t>
      </w:r>
      <w:r w:rsidRPr="00801980">
        <w:rPr>
          <w:u w:val="single"/>
        </w:rPr>
        <w:t>legal immigration</w:t>
      </w:r>
      <w:r w:rsidRPr="00801980">
        <w:t xml:space="preserve"> system </w:t>
      </w:r>
      <w:r w:rsidRPr="00801980">
        <w:rPr>
          <w:u w:val="single"/>
        </w:rPr>
        <w:t>is</w:t>
      </w:r>
      <w:r w:rsidRPr="00801980">
        <w:t xml:space="preserve"> that about </w:t>
      </w:r>
      <w:r w:rsidRPr="00801980">
        <w:rPr>
          <w:u w:val="single"/>
        </w:rPr>
        <w:t>60 percent of new admissions</w:t>
      </w:r>
      <w:r w:rsidRPr="00801980">
        <w:t xml:space="preserve"> each year </w:t>
      </w:r>
      <w:proofErr w:type="gramStart"/>
      <w:r w:rsidRPr="00801980">
        <w:rPr>
          <w:u w:val="single"/>
        </w:rPr>
        <w:t>are people who are</w:t>
      </w:r>
      <w:proofErr w:type="gramEnd"/>
      <w:r w:rsidRPr="00801980">
        <w:rPr>
          <w:u w:val="single"/>
        </w:rPr>
        <w:t xml:space="preserve"> already in the U</w:t>
      </w:r>
      <w:r w:rsidRPr="00801980">
        <w:t xml:space="preserve">nited </w:t>
      </w:r>
      <w:r w:rsidRPr="00801980">
        <w:rPr>
          <w:u w:val="single"/>
        </w:rPr>
        <w:t>S</w:t>
      </w:r>
      <w:r w:rsidRPr="00801980">
        <w:t>tates. Thus, over half of new admissions are not new arrivals. They are already here, living under a variety of legal statuses, including being undocumented. Not surprisingly, the characteristics of the immigrants coming from abroad and those already in the country differ somewhat in terms of country of origin and legal admission category. The result is that there are two somewhat different U.S. immigration systems, depending on whether legal permanent resident status involves a new arrival or a change of status for someone already in the United States.</w:t>
      </w:r>
    </w:p>
    <w:p w14:paraId="15520326" w14:textId="77777777" w:rsidR="00984E3A" w:rsidRPr="00801980" w:rsidRDefault="00984E3A" w:rsidP="00984E3A">
      <w:r w:rsidRPr="00801980">
        <w:t xml:space="preserve">Humanitarian admissions provide a particularly good example of the differing effects of these two systems: legal admission before physical arrival versus legal admission after physical arrival. In the humanitarian case, there are many admissions categories: some are temporary—as in temporary protected status (TPS)—while others yield permanent legal status, or at least a path to it. Some are potentially available to all groups, while some are limited to a specific group (such as Cubans under the Cuban Adjustment Act), some are for </w:t>
      </w:r>
      <w:proofErr w:type="gramStart"/>
      <w:r w:rsidRPr="00801980">
        <w:t>groups as a whole, and</w:t>
      </w:r>
      <w:proofErr w:type="gramEnd"/>
      <w:r w:rsidRPr="00801980">
        <w:t xml:space="preserve"> some are for particular individuals (such as cancellation of removal). The two main legal statuses, however, stem from </w:t>
      </w:r>
      <w:r w:rsidRPr="00801980">
        <w:rPr>
          <w:u w:val="single"/>
        </w:rPr>
        <w:t xml:space="preserve">the U.S. Refugee Act </w:t>
      </w:r>
      <w:r w:rsidRPr="00801980">
        <w:t xml:space="preserve">of 1980, which </w:t>
      </w:r>
      <w:r w:rsidRPr="00801980">
        <w:rPr>
          <w:u w:val="single"/>
        </w:rPr>
        <w:t>created two separate tracks</w:t>
      </w:r>
      <w:r w:rsidRPr="00801980">
        <w:t>, one for people whose status is determined before arrival in the United States (</w:t>
      </w:r>
      <w:r w:rsidRPr="00801980">
        <w:rPr>
          <w:u w:val="single"/>
        </w:rPr>
        <w:t>legal admission before physical arrival</w:t>
      </w:r>
      <w:r w:rsidRPr="00801980">
        <w:t xml:space="preserve">) </w:t>
      </w:r>
      <w:r w:rsidRPr="00801980">
        <w:rPr>
          <w:u w:val="single"/>
        </w:rPr>
        <w:t>and</w:t>
      </w:r>
      <w:r w:rsidRPr="00801980">
        <w:t xml:space="preserve"> the other for people whose status is determined after arrival in the United States (</w:t>
      </w:r>
      <w:r w:rsidRPr="00801980">
        <w:rPr>
          <w:u w:val="single"/>
        </w:rPr>
        <w:t>legal admission after physical arrival</w:t>
      </w:r>
      <w:r w:rsidRPr="00801980">
        <w:t>). The standard is the same, but the processes are quite different, providing a good example of this question of whether the newly admitted are already here or not.</w:t>
      </w:r>
    </w:p>
    <w:p w14:paraId="064F7817" w14:textId="77777777" w:rsidR="00984E3A" w:rsidRPr="00801980" w:rsidRDefault="00984E3A" w:rsidP="00984E3A">
      <w:r w:rsidRPr="00801980">
        <w:t xml:space="preserve">Some general background on the relationship between America and refugees may be helpful. America has a long history of providing refuge to the oppressed. </w:t>
      </w:r>
      <w:proofErr w:type="gramStart"/>
      <w:r w:rsidRPr="00801980">
        <w:t>Indeed</w:t>
      </w:r>
      <w:proofErr w:type="gramEnd"/>
      <w:r w:rsidRPr="00801980">
        <w:t xml:space="preserve"> much of America's early history can be seen as the interplay of northern colonies based on America as a "land of refuge" (especially for freedom of religion) versus southern colonies based more on </w:t>
      </w:r>
      <w:proofErr w:type="spellStart"/>
      <w:r w:rsidRPr="00801980">
        <w:t>Amcrica</w:t>
      </w:r>
      <w:proofErr w:type="spellEnd"/>
      <w:r w:rsidRPr="00801980">
        <w:t xml:space="preserve"> as "land of economic opportunity." The subsequent history of America as a land of refuge is a long and contorted one, with periods of acceptance of refugees alternating with periods of exclusion—often depending on the specific economic, racial, religious, and social characteristics of </w:t>
      </w:r>
      <w:proofErr w:type="gramStart"/>
      <w:r w:rsidRPr="00801980">
        <w:t>particular refugee</w:t>
      </w:r>
      <w:proofErr w:type="gramEnd"/>
      <w:r w:rsidRPr="00801980">
        <w:t xml:space="preserve"> groups. The Refugee Act of 1980, spurred by the late Senator Edward Kennedy, aimed to reconcile that long American history as land of refuge with the more international and legalistic definitions of refugee embodied in international law and practice, particularly the definition in the United Nations Refugee Convention of 1951. That definition specifies that a refugee is someone who has fled across a national border because of a well-founded fear of persecution, not simply because of generalized </w:t>
      </w:r>
      <w:proofErr w:type="spellStart"/>
      <w:r w:rsidRPr="00801980">
        <w:t>vio</w:t>
      </w:r>
      <w:proofErr w:type="spellEnd"/>
      <w:r w:rsidRPr="00801980">
        <w:t xml:space="preserve">- </w:t>
      </w:r>
      <w:proofErr w:type="spellStart"/>
      <w:r w:rsidRPr="00801980">
        <w:t>lence</w:t>
      </w:r>
      <w:proofErr w:type="spellEnd"/>
      <w:r w:rsidRPr="00801980">
        <w:t xml:space="preserve"> or disorder. Among other issues, the Refugee Act of 1980 provides a reminder that U.S. immigration law is often interwoven with America's stance in the wider world, and with a commitment to shoulder a fair share of the world's migration problems.</w:t>
      </w:r>
    </w:p>
    <w:p w14:paraId="31BEAF12" w14:textId="77777777" w:rsidR="00984E3A" w:rsidRPr="00801980" w:rsidRDefault="00984E3A" w:rsidP="00984E3A">
      <w:r w:rsidRPr="00801980">
        <w:rPr>
          <w:u w:val="single"/>
        </w:rPr>
        <w:t>There is</w:t>
      </w:r>
      <w:r w:rsidRPr="00801980">
        <w:t xml:space="preserve">, then, </w:t>
      </w:r>
      <w:r w:rsidRPr="00801980">
        <w:rPr>
          <w:u w:val="single"/>
        </w:rPr>
        <w:t>a legal definition of refugee</w:t>
      </w:r>
      <w:r w:rsidRPr="00801980">
        <w:t xml:space="preserve"> in U.S. law, and that definition largely matches international standards. But where does the application of the definition to </w:t>
      </w:r>
      <w:proofErr w:type="gramStart"/>
      <w:r w:rsidRPr="00801980">
        <w:t>particular people</w:t>
      </w:r>
      <w:proofErr w:type="gramEnd"/>
      <w:r w:rsidRPr="00801980">
        <w:t xml:space="preserve"> take place? </w:t>
      </w:r>
      <w:r w:rsidRPr="00801980">
        <w:rPr>
          <w:u w:val="single"/>
        </w:rPr>
        <w:t>How do people who have fled</w:t>
      </w:r>
      <w:r w:rsidRPr="00801980">
        <w:t>—who are refugees in the general sense—</w:t>
      </w:r>
      <w:r w:rsidRPr="00801980">
        <w:rPr>
          <w:u w:val="single"/>
        </w:rPr>
        <w:t>become refugees in the more specific "legal immigration" sense?</w:t>
      </w:r>
      <w:r w:rsidRPr="00801980">
        <w:t xml:space="preserve"> Here is where the two tracks arise. </w:t>
      </w:r>
      <w:r w:rsidRPr="00801980">
        <w:rPr>
          <w:u w:val="single"/>
        </w:rPr>
        <w:t>The first track is</w:t>
      </w:r>
      <w:r w:rsidRPr="00801980">
        <w:t xml:space="preserve"> one </w:t>
      </w:r>
      <w:r w:rsidRPr="00801980">
        <w:rPr>
          <w:u w:val="single"/>
        </w:rPr>
        <w:t>where refugees are identified overseas,</w:t>
      </w:r>
      <w:r w:rsidRPr="00801980">
        <w:t xml:space="preserve"> often in refugee camps that are just across the border from the countries from which they have fled, such as the Southeast Asian refugee camps that became so large in the late 1970s and early 1980s in Thailand, Malaysia, the Philippines, Indonesia, and Hong Kong, or the massive refugee camps today in Kenya, swollen further in late 2011 by famine in Somalia. This has been by far the major track, bringing in nearly 100,000 people per year from 1975 to 2000, although a much smaller number—a little over 50,000 per year—in the first decade of this century (Haines, 2010, pp. 4, 175).</w:t>
      </w:r>
    </w:p>
    <w:p w14:paraId="7B4F1F86" w14:textId="77777777" w:rsidR="00984E3A" w:rsidRPr="00801980" w:rsidRDefault="00984E3A" w:rsidP="00984E3A">
      <w:r w:rsidRPr="00801980">
        <w:t xml:space="preserve">This track has some procedural advantages. The refugees are together as a group, so there can be efficiency in process- </w:t>
      </w:r>
      <w:proofErr w:type="spellStart"/>
      <w:r w:rsidRPr="00801980">
        <w:t>ing</w:t>
      </w:r>
      <w:proofErr w:type="spellEnd"/>
      <w:r w:rsidRPr="00801980">
        <w:t xml:space="preserve"> and a better chance to be sure that the people really arc bona fide refugees. A claim to have fled across a border, for example, is quite easily verified, and the conditions at the time of flight are readily knowable. Furthermore, the issue of legal status is determined before arrival in the United States, so the inevitable problems of adjustment are not further complicated by legal questions. The many organizations that reach out to these newcomers to </w:t>
      </w:r>
      <w:proofErr w:type="gramStart"/>
      <w:r w:rsidRPr="00801980">
        <w:t>offer assistance</w:t>
      </w:r>
      <w:proofErr w:type="gramEnd"/>
      <w:r w:rsidRPr="00801980">
        <w:t xml:space="preserve"> have some assurance that these people really are refugees.</w:t>
      </w:r>
    </w:p>
    <w:p w14:paraId="3C0AA0D1" w14:textId="57BF40A9" w:rsidR="00984E3A" w:rsidRPr="00801980" w:rsidRDefault="00984E3A" w:rsidP="00984E3A">
      <w:r w:rsidRPr="00801980">
        <w:t xml:space="preserve">In </w:t>
      </w:r>
      <w:r w:rsidRPr="00801980">
        <w:rPr>
          <w:u w:val="single"/>
        </w:rPr>
        <w:t>the second track</w:t>
      </w:r>
      <w:r w:rsidRPr="00801980">
        <w:t xml:space="preserve">, refugee status is sought by people who themselves make the journey to America, either claiming to be refugees at the border, or—and this is the wiser practical strategy—entering the country illegally and then finding the community and legal resources to make a claim to refugee status. In the past, this has been by far the minor track, but has expanded greatly in recent decades with the number of asylees exceeding 20,000 in 2008, 2009, and 2010 (Martin, 2011). This track involves a more individualized process taking place far away from the country from which the refugees have fled, making it far more difficult for those adjudicating the case to know of the severity of conditions in that country and whether those conditions may have changed. These people are thus not yet legally refugees, whatever their personal experiences may have been. Rather, they </w:t>
      </w:r>
      <w:r w:rsidRPr="00801980">
        <w:rPr>
          <w:u w:val="single"/>
        </w:rPr>
        <w:t>are "asylum-seekers</w:t>
      </w:r>
      <w:r w:rsidRPr="00801980">
        <w:t xml:space="preserve">" about whom the public reaction is often confused, precisely because their legal status remains uncertain. And the legal terminology becomes even more confusing because asylum seekers who meet the refugee standard are, in legal terms, not refugees even then; instead, they are "asylees." There are still many organizations that aim to aid these newcomers, including making sure they gain access to legal representation, without which their claim is in far greater jeopardy. Yet, still, the process is shrouded in uncertainty: for the asylum seek- </w:t>
      </w:r>
      <w:proofErr w:type="spellStart"/>
      <w:r w:rsidRPr="00801980">
        <w:t>ers</w:t>
      </w:r>
      <w:proofErr w:type="spellEnd"/>
      <w:r w:rsidRPr="00801980">
        <w:t xml:space="preserve">, for those who seek to aid them, for the government as it attempts to impose consistent migration controls, and for the </w:t>
      </w:r>
      <w:proofErr w:type="gramStart"/>
      <w:r w:rsidRPr="00801980">
        <w:t>general public</w:t>
      </w:r>
      <w:proofErr w:type="gramEnd"/>
      <w:r w:rsidRPr="00801980">
        <w:t>, who are likely to be, at the least, a little confused.</w:t>
      </w:r>
    </w:p>
    <w:p w14:paraId="79F56E3B" w14:textId="77777777" w:rsidR="00984E3A" w:rsidRPr="00801980" w:rsidRDefault="00984E3A" w:rsidP="00984E3A">
      <w:pPr>
        <w:pStyle w:val="Heading4"/>
      </w:pPr>
      <w:r w:rsidRPr="00801980">
        <w:t>Contextually – plan removes restrictions on legal immigration</w:t>
      </w:r>
    </w:p>
    <w:p w14:paraId="5792BA3A" w14:textId="77777777" w:rsidR="00984E3A" w:rsidRPr="00801980" w:rsidRDefault="00984E3A" w:rsidP="00984E3A">
      <w:r w:rsidRPr="00801980">
        <w:rPr>
          <w:rStyle w:val="Style13ptBold"/>
        </w:rPr>
        <w:t>Gomez 18</w:t>
      </w:r>
      <w:r w:rsidRPr="00801980">
        <w:t xml:space="preserve"> -- Alan Gomez is an immigration reporter at USA Today (Alan, “All the ways President Trump is cutting legal immigration”, USA Today, June 12, 2018, </w:t>
      </w:r>
      <w:hyperlink r:id="rId54" w:history="1">
        <w:r w:rsidRPr="00801980">
          <w:rPr>
            <w:rStyle w:val="Hyperlink"/>
          </w:rPr>
          <w:t>https://www.usatoday.com/story/news/world/2018/06/12/donald-trump-cutting-legal-immigration/692447002/</w:t>
        </w:r>
      </w:hyperlink>
      <w:r w:rsidRPr="00801980">
        <w:t>)//ab</w:t>
      </w:r>
    </w:p>
    <w:p w14:paraId="32FF3962" w14:textId="77777777" w:rsidR="00984E3A" w:rsidRPr="00801980" w:rsidRDefault="00984E3A" w:rsidP="00984E3A">
      <w:r w:rsidRPr="00801980">
        <w:t xml:space="preserve">&lt;Despite his campaign rhetoric, President Trump has acted very differently since moving into the White House. </w:t>
      </w:r>
      <w:r w:rsidRPr="00801980">
        <w:rPr>
          <w:u w:val="single"/>
        </w:rPr>
        <w:t>His administration has granted fewer visas, approved fewer refugees, ordered the removal of hundreds of thousands of legal residents whose home countries have been hit by war and natural disasters and pushed Congress to pass laws to dramatically cut the entire legal immigration system</w:t>
      </w:r>
      <w:r w:rsidRPr="00801980">
        <w:t>.</w:t>
      </w:r>
    </w:p>
    <w:p w14:paraId="0449372D" w14:textId="77777777" w:rsidR="00984E3A" w:rsidRPr="00801980" w:rsidRDefault="00984E3A" w:rsidP="00984E3A">
      <w:r w:rsidRPr="00801980">
        <w:t xml:space="preserve">The White House has argued the moves are necessary to protect national security and American workers. </w:t>
      </w:r>
    </w:p>
    <w:p w14:paraId="07D67345" w14:textId="77777777" w:rsidR="00984E3A" w:rsidRPr="00801980" w:rsidRDefault="00984E3A" w:rsidP="00984E3A">
      <w:r w:rsidRPr="00801980">
        <w:t>"These are measures that will make our community safer and more prosperous," Trump said while laying out some of the proposals during a meeting with lawmakers in January. "These reforms are supported by the overwhelming majority of Americans."</w:t>
      </w:r>
    </w:p>
    <w:p w14:paraId="4910E134" w14:textId="77777777" w:rsidR="00984E3A" w:rsidRPr="00801980" w:rsidRDefault="00984E3A" w:rsidP="00984E3A">
      <w:r w:rsidRPr="00801980">
        <w:t xml:space="preserve">Attorney General Jeff Sessions issued the latest volley Monday when he limited the ability of foreign victims of domestic violence and gang violence to seek </w:t>
      </w:r>
      <w:proofErr w:type="gramStart"/>
      <w:r w:rsidRPr="00801980">
        <w:t>safe haven</w:t>
      </w:r>
      <w:proofErr w:type="gramEnd"/>
      <w:r w:rsidRPr="00801980">
        <w:t xml:space="preserve"> in the U.S. through asylum. </w:t>
      </w:r>
    </w:p>
    <w:p w14:paraId="279C5824" w14:textId="77777777" w:rsidR="00984E3A" w:rsidRPr="00801980" w:rsidRDefault="00984E3A" w:rsidP="00984E3A">
      <w:r w:rsidRPr="00801980">
        <w:t xml:space="preserve">"That's further confirmation that </w:t>
      </w:r>
      <w:r w:rsidRPr="00801980">
        <w:rPr>
          <w:u w:val="single"/>
        </w:rPr>
        <w:t xml:space="preserve">the administration's official policy toward legal immigration is </w:t>
      </w:r>
      <w:r w:rsidRPr="00801980">
        <w:rPr>
          <w:b/>
          <w:iCs/>
          <w:u w:val="single"/>
        </w:rPr>
        <w:t>restriction by any means necessary</w:t>
      </w:r>
      <w:r w:rsidRPr="00801980">
        <w:t>," said David Bier, an immigration policy analyst at the libertarian Cato Institute. "They're looking across all programs for ways that they can reduce the number of new legal permanent residents, and other foreign workers in the U.S. economy."</w:t>
      </w:r>
    </w:p>
    <w:p w14:paraId="33EE2529" w14:textId="77777777" w:rsidR="00984E3A" w:rsidRPr="00801980" w:rsidRDefault="00984E3A" w:rsidP="00984E3A">
      <w:r w:rsidRPr="00801980">
        <w:t xml:space="preserve">Here's a look at </w:t>
      </w:r>
      <w:r w:rsidRPr="00801980">
        <w:rPr>
          <w:u w:val="single"/>
        </w:rPr>
        <w:t>the different ways the Trump administration has cut or proposed cuts to</w:t>
      </w:r>
      <w:r w:rsidRPr="00801980">
        <w:t xml:space="preserve"> the nation's </w:t>
      </w:r>
      <w:r w:rsidRPr="00801980">
        <w:rPr>
          <w:b/>
          <w:iCs/>
          <w:u w:val="single"/>
        </w:rPr>
        <w:t>legal immigration</w:t>
      </w:r>
      <w:r w:rsidRPr="00801980">
        <w:t xml:space="preserve"> system.</w:t>
      </w:r>
    </w:p>
    <w:p w14:paraId="521465B1" w14:textId="77777777" w:rsidR="00984E3A" w:rsidRPr="00801980" w:rsidRDefault="00984E3A" w:rsidP="00984E3A">
      <w:pPr>
        <w:rPr>
          <w:b/>
          <w:iCs/>
          <w:u w:val="single"/>
        </w:rPr>
      </w:pPr>
      <w:r w:rsidRPr="00801980">
        <w:rPr>
          <w:b/>
          <w:iCs/>
          <w:u w:val="single"/>
        </w:rPr>
        <w:t xml:space="preserve">Limiting Asylum </w:t>
      </w:r>
    </w:p>
    <w:p w14:paraId="738E224C" w14:textId="77777777" w:rsidR="00984E3A" w:rsidRPr="00801980" w:rsidRDefault="00984E3A" w:rsidP="00984E3A">
      <w:r w:rsidRPr="00801980">
        <w:t>Unlike previous administrations, the Trump White House has taken aim at the nation's asylum program, which protects foreigners fleeing persecution in their home countries.</w:t>
      </w:r>
    </w:p>
    <w:p w14:paraId="2EC6A623" w14:textId="77777777" w:rsidR="00984E3A" w:rsidRPr="00801980" w:rsidRDefault="00984E3A" w:rsidP="00984E3A">
      <w:r w:rsidRPr="00801980">
        <w:t>Sessions has complained the program is being abused by "dirty immigration lawyers" who coach applicants on how to game the system. He has pointed to massive increases in asylum claims at the southwest border as proof it is being taken advantage of.</w:t>
      </w:r>
    </w:p>
    <w:p w14:paraId="15E04F2E" w14:textId="77777777" w:rsidR="00984E3A" w:rsidRPr="00801980" w:rsidRDefault="00984E3A" w:rsidP="00984E3A">
      <w:r w:rsidRPr="00801980">
        <w:t xml:space="preserve">Human rights activists say </w:t>
      </w:r>
      <w:r w:rsidRPr="00801980">
        <w:rPr>
          <w:u w:val="single"/>
        </w:rPr>
        <w:t>the rise in applications simply shows how dire the situation has become</w:t>
      </w:r>
      <w:r w:rsidRPr="00801980">
        <w:t xml:space="preserve"> in Central America, where most are coming from. They have pleaded with the administration to maintain the program so the U.S. can continue serving its role as a global beacon for the oppressed.</w:t>
      </w:r>
    </w:p>
    <w:p w14:paraId="594A4F9B" w14:textId="77777777" w:rsidR="00984E3A" w:rsidRPr="00801980" w:rsidRDefault="00984E3A" w:rsidP="00984E3A">
      <w:r w:rsidRPr="00801980">
        <w:t xml:space="preserve">Sessions disagreed, issuing new directives that will make it more difficult for victims of domestic violence and localized gang activity to win entry to the U.S. "The asylum statute is not a general hardship statute," he said, announcing the change that could affect tens of thousands of applicants. </w:t>
      </w:r>
    </w:p>
    <w:p w14:paraId="12DCDA7B" w14:textId="77777777" w:rsidR="00984E3A" w:rsidRPr="00801980" w:rsidRDefault="00984E3A" w:rsidP="00984E3A">
      <w:pPr>
        <w:rPr>
          <w:b/>
          <w:iCs/>
          <w:u w:val="single"/>
        </w:rPr>
      </w:pPr>
      <w:r w:rsidRPr="00801980">
        <w:rPr>
          <w:b/>
          <w:iCs/>
          <w:u w:val="single"/>
        </w:rPr>
        <w:t>Travel Ban</w:t>
      </w:r>
    </w:p>
    <w:p w14:paraId="3DB66D1C" w14:textId="77777777" w:rsidR="00984E3A" w:rsidRPr="00801980" w:rsidRDefault="00984E3A" w:rsidP="00984E3A">
      <w:r w:rsidRPr="00801980">
        <w:t xml:space="preserve">The first major move from Trump was the controversial travel ban, which the president signed into effect a week into his tenure. </w:t>
      </w:r>
    </w:p>
    <w:p w14:paraId="1A84AF81" w14:textId="77777777" w:rsidR="00984E3A" w:rsidRPr="00801980" w:rsidRDefault="00984E3A" w:rsidP="00984E3A">
      <w:r w:rsidRPr="00801980">
        <w:t xml:space="preserve">Trump said the temporary ban was needed to give his administration time to overhaul the country's vetting systems to ensure terrorists don't infiltrate the U.S. through legal channels. </w:t>
      </w:r>
      <w:r w:rsidRPr="00801980">
        <w:rPr>
          <w:u w:val="single"/>
        </w:rPr>
        <w:t xml:space="preserve">Critics blasted it as nothing more than </w:t>
      </w:r>
      <w:r w:rsidRPr="00801980">
        <w:rPr>
          <w:b/>
          <w:iCs/>
          <w:u w:val="single"/>
        </w:rPr>
        <w:t>the "Muslim ban"</w:t>
      </w:r>
      <w:r w:rsidRPr="00801980">
        <w:t xml:space="preserve"> he called for during his presidential campaign. </w:t>
      </w:r>
    </w:p>
    <w:p w14:paraId="6F4DA3A7" w14:textId="77777777" w:rsidR="00984E3A" w:rsidRPr="00801980" w:rsidRDefault="00984E3A" w:rsidP="00984E3A">
      <w:r w:rsidRPr="00801980">
        <w:t xml:space="preserve">The travel ban, which temporarily </w:t>
      </w:r>
      <w:r w:rsidRPr="00801980">
        <w:rPr>
          <w:u w:val="single"/>
        </w:rPr>
        <w:t>barred all immigration from seven majority-Muslim countries</w:t>
      </w:r>
      <w:r w:rsidRPr="00801980">
        <w:t xml:space="preserve">, was struck down by federal courts and reintroduced in various forms over the following year. </w:t>
      </w:r>
      <w:r w:rsidRPr="00801980">
        <w:rPr>
          <w:u w:val="single"/>
        </w:rPr>
        <w:t>The Supreme Court allowed a watered-down version of the ban to go into effect,</w:t>
      </w:r>
      <w:r w:rsidRPr="00801980">
        <w:t xml:space="preserve"> and the administration was later able to implement "enhanced vetting" procedures on people coming from countries with ties to terrorism.</w:t>
      </w:r>
    </w:p>
    <w:p w14:paraId="108C3BED" w14:textId="77777777" w:rsidR="00984E3A" w:rsidRPr="00801980" w:rsidRDefault="00984E3A" w:rsidP="00984E3A">
      <w:r w:rsidRPr="00801980">
        <w:t>The latest version, which targets nearly 150 million residents of Iran, Libya, Somalia, Syria and Yemen, is back before the Supreme Court, which is expected to issue a ruling sometime this summer.</w:t>
      </w:r>
    </w:p>
    <w:p w14:paraId="6EE3A91E" w14:textId="77777777" w:rsidR="00984E3A" w:rsidRPr="00801980" w:rsidRDefault="00984E3A" w:rsidP="00984E3A">
      <w:pPr>
        <w:rPr>
          <w:b/>
          <w:iCs/>
          <w:u w:val="single"/>
        </w:rPr>
      </w:pPr>
      <w:r w:rsidRPr="00801980">
        <w:rPr>
          <w:b/>
          <w:iCs/>
          <w:u w:val="single"/>
        </w:rPr>
        <w:t>Refugee Program</w:t>
      </w:r>
    </w:p>
    <w:p w14:paraId="2EDBE2AE" w14:textId="77777777" w:rsidR="00984E3A" w:rsidRPr="00801980" w:rsidRDefault="00984E3A" w:rsidP="00984E3A">
      <w:r w:rsidRPr="00801980">
        <w:t>The president has also been able to severely limit the admission of refugees, just as foreign countries are overwhelmed by the largest global migrant crisis in decades.</w:t>
      </w:r>
    </w:p>
    <w:p w14:paraId="4493ED93" w14:textId="77777777" w:rsidR="00984E3A" w:rsidRPr="00801980" w:rsidRDefault="00984E3A" w:rsidP="00984E3A">
      <w:r w:rsidRPr="00801980">
        <w:t xml:space="preserve">Despite the court rulings against him, </w:t>
      </w:r>
      <w:r w:rsidRPr="00801980">
        <w:rPr>
          <w:u w:val="single"/>
        </w:rPr>
        <w:t xml:space="preserve">Trump was able to </w:t>
      </w:r>
      <w:r w:rsidRPr="00801980">
        <w:rPr>
          <w:b/>
          <w:iCs/>
          <w:u w:val="single"/>
        </w:rPr>
        <w:t>halt the Refugee Resettlement Program</w:t>
      </w:r>
      <w:r w:rsidRPr="00801980">
        <w:rPr>
          <w:u w:val="single"/>
        </w:rPr>
        <w:t xml:space="preserve"> </w:t>
      </w:r>
      <w:proofErr w:type="spellStart"/>
      <w:r w:rsidRPr="00801980">
        <w:rPr>
          <w:u w:val="single"/>
        </w:rPr>
        <w:t>program</w:t>
      </w:r>
      <w:proofErr w:type="spellEnd"/>
      <w:r w:rsidRPr="00801980">
        <w:rPr>
          <w:u w:val="single"/>
        </w:rPr>
        <w:t xml:space="preserve"> for seven months last year</w:t>
      </w:r>
      <w:r w:rsidRPr="00801980">
        <w:t>. Once it restarted in October, the Department of Homeland Security said it would conduct "extreme vetting" of people using the program.</w:t>
      </w:r>
    </w:p>
    <w:p w14:paraId="7A0DFB5D" w14:textId="77777777" w:rsidR="00984E3A" w:rsidRPr="00801980" w:rsidRDefault="00984E3A" w:rsidP="00984E3A">
      <w:r w:rsidRPr="00801980">
        <w:t xml:space="preserve">Trump also </w:t>
      </w:r>
      <w:r w:rsidRPr="00801980">
        <w:rPr>
          <w:u w:val="single"/>
        </w:rPr>
        <w:t>lowered the annual cap on refugee admissions to 45,000</w:t>
      </w:r>
      <w:r w:rsidRPr="00801980">
        <w:t xml:space="preserve"> — the lowest figure since Congress passed the Refugee Act of 1980. And it seems unlikely that the administration will even reach that number.</w:t>
      </w:r>
    </w:p>
    <w:p w14:paraId="6DDF95BD" w14:textId="4BA017D6" w:rsidR="00984E3A" w:rsidRPr="00801980" w:rsidRDefault="00984E3A" w:rsidP="00984E3A">
      <w:r w:rsidRPr="00801980">
        <w:t>As of Tuesday, the U.S. had accepted 14,893 refugees with less than four months left in the fiscal year, according to State Department data. Only 46 of those were from Syria.&gt;</w:t>
      </w:r>
    </w:p>
    <w:p w14:paraId="1EAFF1E0" w14:textId="77777777" w:rsidR="004E13CB" w:rsidRPr="00801980" w:rsidRDefault="004E13CB" w:rsidP="008460FA">
      <w:pPr>
        <w:pStyle w:val="Heading4"/>
      </w:pPr>
      <w:r w:rsidRPr="00801980">
        <w:t>Legal immigration refers to legal permanent residence, and includes family, employment, diversity, refugees and asylees</w:t>
      </w:r>
    </w:p>
    <w:p w14:paraId="280548C3" w14:textId="6278B40C" w:rsidR="004E13CB" w:rsidRPr="00801980" w:rsidRDefault="004E13CB" w:rsidP="004E13CB">
      <w:proofErr w:type="spellStart"/>
      <w:r w:rsidRPr="00801980">
        <w:rPr>
          <w:rStyle w:val="Style13ptBold"/>
        </w:rPr>
        <w:t>Felter</w:t>
      </w:r>
      <w:proofErr w:type="spellEnd"/>
      <w:r w:rsidRPr="00801980">
        <w:rPr>
          <w:rStyle w:val="Style13ptBold"/>
        </w:rPr>
        <w:t>, 18</w:t>
      </w:r>
      <w:r w:rsidRPr="00801980">
        <w:rPr>
          <w:b/>
        </w:rPr>
        <w:t xml:space="preserve"> – </w:t>
      </w:r>
      <w:r w:rsidRPr="00801980">
        <w:t xml:space="preserve">Council on Foreign Relations (Claire, “The U.S. Immigration Debate” Backgrounder, 3/13, </w:t>
      </w:r>
      <w:hyperlink r:id="rId55" w:history="1">
        <w:r w:rsidRPr="00801980">
          <w:rPr>
            <w:rStyle w:val="Hyperlink"/>
          </w:rPr>
          <w:t>https://www.cfr.org/backgrounder/us-immigration-debate-0</w:t>
        </w:r>
      </w:hyperlink>
    </w:p>
    <w:p w14:paraId="6DC5270C" w14:textId="77777777" w:rsidR="004E13CB" w:rsidRPr="00801980" w:rsidRDefault="004E13CB" w:rsidP="004E13CB">
      <w:r w:rsidRPr="00801980">
        <w:rPr>
          <w:rStyle w:val="StyleUnderline"/>
        </w:rPr>
        <w:t>Legal immigration</w:t>
      </w:r>
      <w:r w:rsidRPr="00801980">
        <w:t xml:space="preserve">. </w:t>
      </w:r>
      <w:r w:rsidRPr="00801980">
        <w:rPr>
          <w:rStyle w:val="StyleUnderline"/>
        </w:rPr>
        <w:t>The U</w:t>
      </w:r>
      <w:r w:rsidRPr="00801980">
        <w:t xml:space="preserve">nited </w:t>
      </w:r>
      <w:r w:rsidRPr="00801980">
        <w:rPr>
          <w:rStyle w:val="StyleUnderline"/>
        </w:rPr>
        <w:t>S</w:t>
      </w:r>
      <w:r w:rsidRPr="00801980">
        <w:t xml:space="preserve">tates </w:t>
      </w:r>
      <w:r w:rsidRPr="00801980">
        <w:rPr>
          <w:rStyle w:val="StyleUnderline"/>
        </w:rPr>
        <w:t>granted</w:t>
      </w:r>
      <w:r w:rsidRPr="00801980">
        <w:t xml:space="preserve"> nearly </w:t>
      </w:r>
      <w:r w:rsidRPr="00801980">
        <w:rPr>
          <w:rStyle w:val="StyleUnderline"/>
        </w:rPr>
        <w:t>1.2 million</w:t>
      </w:r>
      <w:r w:rsidRPr="00801980">
        <w:t xml:space="preserve"> individuals [PDF] </w:t>
      </w:r>
      <w:r w:rsidRPr="00801980">
        <w:rPr>
          <w:rStyle w:val="StyleUnderline"/>
        </w:rPr>
        <w:t>legal permanent residency</w:t>
      </w:r>
      <w:r w:rsidRPr="00801980">
        <w:t xml:space="preserve"> in 2016, more than </w:t>
      </w:r>
      <w:r w:rsidRPr="00801980">
        <w:rPr>
          <w:rStyle w:val="StyleUnderline"/>
        </w:rPr>
        <w:t>two-thirds of whom were admitted based on family</w:t>
      </w:r>
      <w:r w:rsidRPr="00801980">
        <w:t xml:space="preserve"> reunification. </w:t>
      </w:r>
      <w:r w:rsidRPr="00801980">
        <w:rPr>
          <w:rStyle w:val="StyleUnderline"/>
        </w:rPr>
        <w:t>Other categories included: employment-based</w:t>
      </w:r>
      <w:r w:rsidRPr="00801980">
        <w:t xml:space="preserve"> preferences (12 percent), </w:t>
      </w:r>
      <w:r w:rsidRPr="00801980">
        <w:rPr>
          <w:rStyle w:val="StyleUnderline"/>
        </w:rPr>
        <w:t xml:space="preserve">refugees </w:t>
      </w:r>
      <w:r w:rsidRPr="00801980">
        <w:t xml:space="preserve">(10 percent), </w:t>
      </w:r>
      <w:r w:rsidRPr="00801980">
        <w:rPr>
          <w:rStyle w:val="StyleUnderline"/>
        </w:rPr>
        <w:t>diversity</w:t>
      </w:r>
      <w:r w:rsidRPr="00801980">
        <w:t xml:space="preserve"> (4 percent), </w:t>
      </w:r>
      <w:r w:rsidRPr="00801980">
        <w:rPr>
          <w:rStyle w:val="StyleUnderline"/>
        </w:rPr>
        <w:t>and asylees</w:t>
      </w:r>
      <w:r w:rsidRPr="00801980">
        <w:t xml:space="preserve"> (3 percent). In late 2017 there were more than four million applicants on the State Department’s waiting list for immigrant visas [PDF].</w:t>
      </w:r>
    </w:p>
    <w:p w14:paraId="73C3B622" w14:textId="65D9755F" w:rsidR="004E13CB" w:rsidRPr="00801980" w:rsidRDefault="004E13CB" w:rsidP="004E13CB">
      <w:r w:rsidRPr="00801980">
        <w:t>Hundreds of thousands of individuals work legally in the United States under various types of nonimmigrant visas. In 2017, the United States granted close to 180,000 visas [PDF] for high-skilled workers, known as H1B visas, and nearly 250,000 visas for temporary workers in agriculture and other industries. H1B visas are capped at 85,000 per year, with exceptions for certain fields.</w:t>
      </w:r>
    </w:p>
    <w:p w14:paraId="362F3BE0" w14:textId="77777777" w:rsidR="004E13CB" w:rsidRPr="00801980" w:rsidRDefault="004E13CB" w:rsidP="004E13CB">
      <w:pPr>
        <w:pStyle w:val="Heading4"/>
      </w:pPr>
      <w:r w:rsidRPr="00801980">
        <w:t>Legal immigration is the process of getting LPR status and includes asylees and refugees</w:t>
      </w:r>
    </w:p>
    <w:p w14:paraId="4D18CE3A" w14:textId="447E75C4" w:rsidR="004E13CB" w:rsidRPr="00801980" w:rsidRDefault="004E13CB" w:rsidP="004E13CB">
      <w:r w:rsidRPr="00801980">
        <w:rPr>
          <w:rStyle w:val="Style13ptBold"/>
        </w:rPr>
        <w:t xml:space="preserve">Deardorff and </w:t>
      </w:r>
      <w:proofErr w:type="spellStart"/>
      <w:r w:rsidRPr="00801980">
        <w:rPr>
          <w:rStyle w:val="Style13ptBold"/>
        </w:rPr>
        <w:t>Blumerman</w:t>
      </w:r>
      <w:proofErr w:type="spellEnd"/>
      <w:r w:rsidRPr="00801980">
        <w:rPr>
          <w:rStyle w:val="Style13ptBold"/>
        </w:rPr>
        <w:t xml:space="preserve"> 01</w:t>
      </w:r>
      <w:r w:rsidRPr="00801980">
        <w:t xml:space="preserve"> – Kevin E. Deardorff, Statistician, Policy Analyst and Division Chief of Economic Reimbursable Surveys at US Census Bureau, Masters in Demography from Georgetown, employee of the census bureau for at least 25 years, and Lisa M. </w:t>
      </w:r>
      <w:proofErr w:type="spellStart"/>
      <w:r w:rsidRPr="00801980">
        <w:t>Blumerman</w:t>
      </w:r>
      <w:proofErr w:type="spellEnd"/>
      <w:r w:rsidRPr="00801980">
        <w:t xml:space="preserve">, Associate Director of Decennial Census Programs, Director of the 2020 US Census, employee of the Census Bureau since 1997, recipient of the Arthur S. </w:t>
      </w:r>
      <w:proofErr w:type="spellStart"/>
      <w:r w:rsidRPr="00801980">
        <w:t>Flemming</w:t>
      </w:r>
      <w:proofErr w:type="spellEnd"/>
      <w:r w:rsidRPr="00801980">
        <w:t xml:space="preserve"> Award for exceptional achievement in federal government service, master’s degree in demography from Georgetown University and a bachelor’s in sociology with a concentration in population studies from the University of Massachusetts at Amherst, 2001(“Evaluating Components of International Migration: Estimates of the Foreign-Born Population by Migrant Status in 2000”, US Census Bureau, #58, 03-01-2001, Available Online from: https://census.gov/content/dam/Census/library/working-papers/2001/demo/POP-twps0058.pdf, Accessed 7/2/2018)</w:t>
      </w:r>
      <w:r w:rsidR="00BE681C" w:rsidRPr="00801980">
        <w:t>//BM</w:t>
      </w:r>
    </w:p>
    <w:p w14:paraId="2D794E8E" w14:textId="17384C72" w:rsidR="004E13CB" w:rsidRPr="00801980" w:rsidRDefault="004E13CB" w:rsidP="004E13CB">
      <w:r w:rsidRPr="00801980">
        <w:rPr>
          <w:rStyle w:val="StyleUnderline"/>
        </w:rPr>
        <w:t>The Immigration and Nationality Act defines legal immigration as the process by which a non-citizen of the U</w:t>
      </w:r>
      <w:r w:rsidRPr="00801980">
        <w:t xml:space="preserve">nited </w:t>
      </w:r>
      <w:r w:rsidRPr="00801980">
        <w:rPr>
          <w:rStyle w:val="StyleUnderline"/>
        </w:rPr>
        <w:t>S</w:t>
      </w:r>
      <w:r w:rsidRPr="00801980">
        <w:t xml:space="preserve">tates </w:t>
      </w:r>
      <w:r w:rsidRPr="00801980">
        <w:rPr>
          <w:rStyle w:val="StyleUnderline"/>
        </w:rPr>
        <w:t>is granted legal permanent residence</w:t>
      </w:r>
      <w:r w:rsidRPr="00801980">
        <w:t xml:space="preserve">. A non-citizen with legal permanent residence status may remain in the country, be employed, travel freely, and seek naturalization to become a U.S. citizen. </w:t>
      </w:r>
      <w:r w:rsidRPr="00801980">
        <w:rPr>
          <w:rStyle w:val="StyleUnderline"/>
        </w:rPr>
        <w:t>Legal immigrants</w:t>
      </w:r>
      <w:r w:rsidRPr="00801980">
        <w:t xml:space="preserve">, as categorized by the Census Bureau, </w:t>
      </w:r>
      <w:r w:rsidRPr="00801980">
        <w:rPr>
          <w:rStyle w:val="StyleUnderline"/>
        </w:rPr>
        <w:t>include new arrivals</w:t>
      </w:r>
      <w:r w:rsidRPr="00801980">
        <w:t xml:space="preserve"> to the United States, </w:t>
      </w:r>
      <w:r w:rsidRPr="00801980">
        <w:rPr>
          <w:rStyle w:val="StyleUnderline"/>
        </w:rPr>
        <w:t>people adjusting their migrant status to legal permanent resident</w:t>
      </w:r>
      <w:r w:rsidRPr="00801980">
        <w:t xml:space="preserve"> (including Special Agricultural Workers (SAWs) and pre-1982 entrants (LAWs</w:t>
      </w:r>
      <w:r w:rsidRPr="00801980">
        <w:rPr>
          <w:rStyle w:val="StyleUnderline"/>
        </w:rPr>
        <w:t>)), asylees, and refugees</w:t>
      </w:r>
      <w:r w:rsidRPr="00801980">
        <w:t xml:space="preserve"> (Perry et al., 2001). </w:t>
      </w:r>
    </w:p>
    <w:p w14:paraId="21C7563C" w14:textId="77777777" w:rsidR="004E13CB" w:rsidRPr="00801980" w:rsidRDefault="004E13CB" w:rsidP="004E13CB">
      <w:pPr>
        <w:pStyle w:val="Heading4"/>
      </w:pPr>
      <w:r w:rsidRPr="00801980">
        <w:t>Legal immigration includes LPRs and refugees</w:t>
      </w:r>
    </w:p>
    <w:p w14:paraId="7743FB8F" w14:textId="77777777" w:rsidR="004E13CB" w:rsidRPr="00801980" w:rsidRDefault="004E13CB" w:rsidP="004E13CB">
      <w:r w:rsidRPr="00801980">
        <w:rPr>
          <w:rStyle w:val="Style13ptBold"/>
        </w:rPr>
        <w:t>Williams, 83</w:t>
      </w:r>
      <w:r w:rsidRPr="00801980">
        <w:rPr>
          <w:b/>
        </w:rPr>
        <w:t xml:space="preserve"> – </w:t>
      </w:r>
      <w:r w:rsidRPr="00801980">
        <w:t>PhD Dissertation in Philosophy at Ohio State (Jennifer, “LEGAL AND ILLEGAL IMMIGRATION TO THE UNITED STATES SINCE 1965</w:t>
      </w:r>
    </w:p>
    <w:p w14:paraId="2A27EF0E" w14:textId="424D6FBB" w:rsidR="004E13CB" w:rsidRPr="00801980" w:rsidRDefault="004E13CB" w:rsidP="004E13CB">
      <w:r w:rsidRPr="00801980">
        <w:t>RECENT ENTRANTS' EMPLOYMENT AND SOME IMPLICATIONS FOR POLICY” https://etd.ohiolink.edu/!etd.send_file?accession=osu1487240083948827&amp;disposition=inline</w:t>
      </w:r>
    </w:p>
    <w:p w14:paraId="0B669D25" w14:textId="2FC44282" w:rsidR="004E13CB" w:rsidRPr="00801980" w:rsidRDefault="004E13CB" w:rsidP="004E13CB">
      <w:r w:rsidRPr="00801980">
        <w:rPr>
          <w:rStyle w:val="StyleUnderline"/>
        </w:rPr>
        <w:t>The term "legal immigrants" here denotes foreign born persons admitted</w:t>
      </w:r>
      <w:r w:rsidRPr="00801980">
        <w:t xml:space="preserve"> to the United States </w:t>
      </w:r>
      <w:r w:rsidRPr="00801980">
        <w:rPr>
          <w:rStyle w:val="StyleUnderline"/>
        </w:rPr>
        <w:t>as permanent resident</w:t>
      </w:r>
      <w:r w:rsidRPr="00801980">
        <w:t xml:space="preserve"> aliens</w:t>
      </w:r>
      <w:r w:rsidRPr="00801980">
        <w:rPr>
          <w:rStyle w:val="StyleUnderline"/>
        </w:rPr>
        <w:t>, plus refugees, who</w:t>
      </w:r>
      <w:r w:rsidRPr="00801980">
        <w:t xml:space="preserve"> eventually </w:t>
      </w:r>
      <w:r w:rsidRPr="00801980">
        <w:rPr>
          <w:rStyle w:val="StyleUnderline"/>
        </w:rPr>
        <w:t>become eligible for permanent resident</w:t>
      </w:r>
      <w:r w:rsidRPr="00801980">
        <w:t xml:space="preserve"> alien </w:t>
      </w:r>
      <w:r w:rsidRPr="00801980">
        <w:rPr>
          <w:rStyle w:val="StyleUnderline"/>
        </w:rPr>
        <w:t>status</w:t>
      </w:r>
      <w:r w:rsidRPr="00801980">
        <w:t xml:space="preserve">. In strict usage "legal immigrants" is a redundant phrase, because immigrants are, by definition, legal. Also, technically, naturalized Americans (persons who were once immigrants but have been granted American citizenship) are no longer immigrants. They are, instead, part of the larger </w:t>
      </w:r>
      <w:proofErr w:type="gramStart"/>
      <w:r w:rsidRPr="00801980">
        <w:t>foreign born</w:t>
      </w:r>
      <w:proofErr w:type="gramEnd"/>
      <w:r w:rsidRPr="00801980">
        <w:t xml:space="preserve"> population. In this dissertation, however, the distinction between naturalized citizens and immigrants could not be retained.</w:t>
      </w:r>
    </w:p>
    <w:p w14:paraId="7AA75DDE" w14:textId="77777777" w:rsidR="004E13CB" w:rsidRPr="00801980" w:rsidRDefault="004E13CB" w:rsidP="004E13CB">
      <w:pPr>
        <w:pStyle w:val="Heading4"/>
      </w:pPr>
      <w:r w:rsidRPr="00801980">
        <w:t>Immigration includes refugees</w:t>
      </w:r>
    </w:p>
    <w:p w14:paraId="1930B56D" w14:textId="4CDC80FE" w:rsidR="004E13CB" w:rsidRPr="00801980" w:rsidRDefault="004E13CB" w:rsidP="004E13CB">
      <w:proofErr w:type="spellStart"/>
      <w:r w:rsidRPr="00801980">
        <w:rPr>
          <w:rStyle w:val="Style13ptBold"/>
        </w:rPr>
        <w:t>PoKemper</w:t>
      </w:r>
      <w:proofErr w:type="spellEnd"/>
      <w:r w:rsidRPr="00801980">
        <w:rPr>
          <w:rStyle w:val="Style13ptBold"/>
        </w:rPr>
        <w:t>, 17</w:t>
      </w:r>
      <w:r w:rsidRPr="00801980">
        <w:rPr>
          <w:b/>
        </w:rPr>
        <w:t xml:space="preserve"> </w:t>
      </w:r>
      <w:r w:rsidRPr="00801980">
        <w:t xml:space="preserve">– General Counsel, Human Rights Watch (Dinah, Letter to the Central Intelligence Agency, 1/18, </w:t>
      </w:r>
      <w:hyperlink r:id="rId56" w:history="1">
        <w:r w:rsidRPr="00801980">
          <w:rPr>
            <w:rStyle w:val="Hyperlink"/>
          </w:rPr>
          <w:t>https://www.hrw.org/sites/default/files/supporting_resources/hrw_foia_request_-_cia_-_section_702_and_eo_12333_-_final.pdf</w:t>
        </w:r>
      </w:hyperlink>
    </w:p>
    <w:p w14:paraId="7CACE678" w14:textId="77777777" w:rsidR="004E13CB" w:rsidRPr="00801980" w:rsidRDefault="004E13CB" w:rsidP="004E13CB">
      <w:r w:rsidRPr="00801980">
        <w:t xml:space="preserve">For the purposes of this request, </w:t>
      </w:r>
      <w:r w:rsidRPr="00801980">
        <w:rPr>
          <w:rStyle w:val="StyleUnderline"/>
        </w:rPr>
        <w:t>the term “immigration” should be understood to encompass</w:t>
      </w:r>
      <w:r w:rsidRPr="00801980">
        <w:t xml:space="preserve">, inter alia, relevant </w:t>
      </w:r>
      <w:r w:rsidRPr="00801980">
        <w:rPr>
          <w:rStyle w:val="StyleUnderline"/>
        </w:rPr>
        <w:t>activities of refugees and asylum-seekers, as well as documented or undocumented immigrants</w:t>
      </w:r>
      <w:r w:rsidRPr="00801980">
        <w:t xml:space="preserve"> or would-be immigrants.</w:t>
      </w:r>
    </w:p>
    <w:p w14:paraId="10129291" w14:textId="77777777" w:rsidR="004E13CB" w:rsidRPr="00801980" w:rsidRDefault="004E13CB" w:rsidP="004E13CB"/>
    <w:p w14:paraId="61AB21D5" w14:textId="77777777" w:rsidR="00EE122B" w:rsidRPr="00801980" w:rsidRDefault="00EE122B" w:rsidP="00EE122B">
      <w:pPr>
        <w:pStyle w:val="Heading3"/>
      </w:pPr>
      <w:r w:rsidRPr="00801980">
        <w:t>2AC – T Visas</w:t>
      </w:r>
    </w:p>
    <w:p w14:paraId="7D3DE0EF" w14:textId="77777777" w:rsidR="00EE122B" w:rsidRPr="00801980" w:rsidRDefault="00EE122B" w:rsidP="00EE122B">
      <w:pPr>
        <w:pStyle w:val="Heading4"/>
      </w:pPr>
      <w:r w:rsidRPr="00801980">
        <w:t>T nonimmigrants may adjust to LPR status</w:t>
      </w:r>
    </w:p>
    <w:p w14:paraId="49EB3AFE" w14:textId="77777777" w:rsidR="00EE122B" w:rsidRPr="00801980" w:rsidRDefault="00EE122B" w:rsidP="00EE122B">
      <w:r w:rsidRPr="00801980">
        <w:rPr>
          <w:rStyle w:val="Style13ptBold"/>
        </w:rPr>
        <w:t>USCIS 18</w:t>
      </w:r>
      <w:r w:rsidRPr="00801980">
        <w:t xml:space="preserve"> – U.S. Citizenship and Immigration Services, Department of Homeland Security (“Victims of Human Trafficking: T Nonimmigrant Status,” U.S. Citizenship and Immigration Services, 5/10/18, https://www.uscis.gov/humanitarian/victims-human-trafficking-other-crimes/victims-human-trafficking-t-nonimmigrant-status)</w:t>
      </w:r>
    </w:p>
    <w:p w14:paraId="6042FA03" w14:textId="77777777" w:rsidR="00EE122B" w:rsidRPr="00801980" w:rsidRDefault="00EE122B" w:rsidP="00EE122B">
      <w:r w:rsidRPr="00801980">
        <w:rPr>
          <w:rStyle w:val="StyleUnderline"/>
        </w:rPr>
        <w:t>T nonimmigrant status is a temporary immigration benefit that enables certain victims of a severe form of human trafficking to remain in the United States for up to 4 years if they have assisted law enforcement</w:t>
      </w:r>
      <w:r w:rsidRPr="00801980">
        <w:t xml:space="preserve"> in an investigation or prosecution of human trafficking. T nonimmigrant status is also available for certain qualifying family members of trafficking victims. T nonimmigrants are eligible for employment authorization and certain federal and state benefits and services. </w:t>
      </w:r>
      <w:r w:rsidRPr="00801980">
        <w:rPr>
          <w:rStyle w:val="StyleUnderline"/>
        </w:rPr>
        <w:t xml:space="preserve">T nonimmigrants who qualify may also be able to </w:t>
      </w:r>
      <w:r w:rsidRPr="00801980">
        <w:rPr>
          <w:rStyle w:val="Emphasis"/>
        </w:rPr>
        <w:t>adjust their status</w:t>
      </w:r>
      <w:r w:rsidRPr="00801980">
        <w:rPr>
          <w:rStyle w:val="StyleUnderline"/>
        </w:rPr>
        <w:t xml:space="preserve"> and </w:t>
      </w:r>
      <w:r w:rsidRPr="00801980">
        <w:rPr>
          <w:rStyle w:val="Emphasis"/>
        </w:rPr>
        <w:t>become lawful permanent residents</w:t>
      </w:r>
      <w:r w:rsidRPr="00801980">
        <w:rPr>
          <w:rStyle w:val="StyleUnderline"/>
        </w:rPr>
        <w:t xml:space="preserve"> (obtain a Green Card).</w:t>
      </w:r>
    </w:p>
    <w:p w14:paraId="047E39D5" w14:textId="77777777" w:rsidR="00EE122B" w:rsidRPr="00801980" w:rsidRDefault="00EE122B" w:rsidP="00EE122B"/>
    <w:p w14:paraId="797D53B4" w14:textId="77777777" w:rsidR="00EE122B" w:rsidRPr="00801980" w:rsidRDefault="00EE122B" w:rsidP="00EE122B">
      <w:pPr>
        <w:pStyle w:val="Heading4"/>
      </w:pPr>
      <w:r w:rsidRPr="00801980">
        <w:t>T status can be adjusted to LPR status</w:t>
      </w:r>
    </w:p>
    <w:p w14:paraId="58010A7D" w14:textId="77777777" w:rsidR="00EE122B" w:rsidRPr="00801980" w:rsidRDefault="00EE122B" w:rsidP="00EE122B">
      <w:r w:rsidRPr="00801980">
        <w:rPr>
          <w:rStyle w:val="Style13ptBold"/>
        </w:rPr>
        <w:t>Siskin and Wyler 13</w:t>
      </w:r>
      <w:r w:rsidRPr="00801980">
        <w:t xml:space="preserve"> – Alison Siskin, specialist in immigration policy for the Congressional Research Service; Liana Sun Wyler, analyst in international crime and narcotics for the Congressional Research Service (“Trafficking in Persons: U.S. Policy and Issues for Congress,” Congressional Research Service, 2/19/13, https://fas.org/sgp/crs/row/RL34317.pdf)</w:t>
      </w:r>
    </w:p>
    <w:p w14:paraId="3AFC3F0B" w14:textId="77777777" w:rsidR="00EE122B" w:rsidRPr="00801980" w:rsidRDefault="00EE122B" w:rsidP="00EE122B">
      <w:r w:rsidRPr="00801980">
        <w:t>Adjustment to Lawful Permanent Residence</w:t>
      </w:r>
    </w:p>
    <w:p w14:paraId="7A0B5678" w14:textId="77777777" w:rsidR="00EE122B" w:rsidRPr="00801980" w:rsidRDefault="00EE122B" w:rsidP="00EE122B">
      <w:r w:rsidRPr="00801980">
        <w:rPr>
          <w:rStyle w:val="StyleUnderline"/>
        </w:rPr>
        <w:t>T status, which is originally valid for four years, is not renewable after the alien’s presence</w:t>
      </w:r>
      <w:r w:rsidRPr="00801980">
        <w:t xml:space="preserve"> in the United States </w:t>
      </w:r>
      <w:r w:rsidRPr="00801980">
        <w:rPr>
          <w:rStyle w:val="StyleUnderline"/>
        </w:rPr>
        <w:t>is not necessary to assist in the investigation or prosecution</w:t>
      </w:r>
      <w:r w:rsidRPr="00801980">
        <w:t xml:space="preserve"> of TIP. </w:t>
      </w:r>
      <w:r w:rsidRPr="00801980">
        <w:rPr>
          <w:rStyle w:val="StyleUnderline"/>
        </w:rPr>
        <w:t xml:space="preserve">Nonetheless, after three years, aliens with T status may petition for </w:t>
      </w:r>
      <w:r w:rsidRPr="00801980">
        <w:rPr>
          <w:rStyle w:val="Emphasis"/>
        </w:rPr>
        <w:t>lawful permanent residence</w:t>
      </w:r>
      <w:r w:rsidRPr="00801980">
        <w:rPr>
          <w:rStyle w:val="StyleUnderline"/>
        </w:rPr>
        <w:t xml:space="preserve"> (LPR) status</w:t>
      </w:r>
      <w:r w:rsidRPr="00801980">
        <w:t xml:space="preserve"> </w:t>
      </w:r>
      <w:r w:rsidRPr="00801980">
        <w:rPr>
          <w:rStyle w:val="StyleUnderline"/>
        </w:rPr>
        <w:t>(i.e., green card or immigrant status)</w:t>
      </w:r>
      <w:r w:rsidRPr="00801980">
        <w:t xml:space="preserve">. </w:t>
      </w:r>
      <w:r w:rsidRPr="00801980">
        <w:rPr>
          <w:rStyle w:val="StyleUnderline"/>
        </w:rPr>
        <w:t>To adjust to LPR status an alien must</w:t>
      </w:r>
    </w:p>
    <w:p w14:paraId="200132C1" w14:textId="77777777" w:rsidR="00EE122B" w:rsidRPr="00801980" w:rsidRDefault="00EE122B" w:rsidP="00EE122B">
      <w:r w:rsidRPr="00801980">
        <w:t xml:space="preserve">• </w:t>
      </w:r>
      <w:r w:rsidRPr="00801980">
        <w:rPr>
          <w:rStyle w:val="StyleUnderline"/>
        </w:rPr>
        <w:t>be admissible</w:t>
      </w:r>
      <w:r w:rsidRPr="00801980">
        <w:t xml:space="preserve"> (i.e., that the alien is not ineligible for a visa or status adjustment under the so-called “grounds for inadmissibility” of the INA, which include having a criminal history, being a terrorist, and being a security risk to the United States);99</w:t>
      </w:r>
    </w:p>
    <w:p w14:paraId="6904E503" w14:textId="77777777" w:rsidR="00EE122B" w:rsidRPr="00801980" w:rsidRDefault="00EE122B" w:rsidP="00EE122B">
      <w:r w:rsidRPr="00801980">
        <w:t xml:space="preserve">• </w:t>
      </w:r>
      <w:r w:rsidRPr="00801980">
        <w:rPr>
          <w:rStyle w:val="StyleUnderline"/>
        </w:rPr>
        <w:t>have been physically present in the United States for</w:t>
      </w:r>
      <w:r w:rsidRPr="00801980">
        <w:t xml:space="preserve"> either (1) a continuous period of </w:t>
      </w:r>
      <w:r w:rsidRPr="00801980">
        <w:rPr>
          <w:rStyle w:val="StyleUnderline"/>
        </w:rPr>
        <w:t>at least three years</w:t>
      </w:r>
      <w:r w:rsidRPr="00801980">
        <w:t xml:space="preserve"> since the date of admission under T status, </w:t>
      </w:r>
      <w:r w:rsidRPr="00801980">
        <w:rPr>
          <w:rStyle w:val="StyleUnderline"/>
        </w:rPr>
        <w:t>or</w:t>
      </w:r>
      <w:r w:rsidRPr="00801980">
        <w:t xml:space="preserve"> (2) a continuous </w:t>
      </w:r>
      <w:r w:rsidRPr="00801980">
        <w:rPr>
          <w:rStyle w:val="StyleUnderline"/>
        </w:rPr>
        <w:t>period during the investigation or prosecution of the acts of trafficking</w:t>
      </w:r>
      <w:r w:rsidRPr="00801980">
        <w:t>, provided that the Attorney General has certified that the investigation or prosecution is complete;</w:t>
      </w:r>
    </w:p>
    <w:p w14:paraId="7BD28831" w14:textId="77777777" w:rsidR="00EE122B" w:rsidRPr="00801980" w:rsidRDefault="00EE122B" w:rsidP="00EE122B">
      <w:r w:rsidRPr="00801980">
        <w:t>• since being granted T status, has been a person of good moral character; and</w:t>
      </w:r>
    </w:p>
    <w:p w14:paraId="56BFB36A" w14:textId="77777777" w:rsidR="00EE122B" w:rsidRPr="00801980" w:rsidRDefault="00EE122B" w:rsidP="00EE122B">
      <w:r w:rsidRPr="00801980">
        <w:t xml:space="preserve">• </w:t>
      </w:r>
      <w:r w:rsidRPr="00801980">
        <w:rPr>
          <w:rStyle w:val="StyleUnderline"/>
        </w:rPr>
        <w:t>establish that</w:t>
      </w:r>
      <w:r w:rsidRPr="00801980">
        <w:t xml:space="preserve"> (1) </w:t>
      </w:r>
      <w:r w:rsidRPr="00801980">
        <w:rPr>
          <w:rStyle w:val="StyleUnderline"/>
        </w:rPr>
        <w:t>they have complied with reasonable requests of assistance in the investigation or prosecution of acts of trafficking, or</w:t>
      </w:r>
      <w:r w:rsidRPr="00801980">
        <w:t xml:space="preserve"> (2) </w:t>
      </w:r>
      <w:r w:rsidRPr="00801980">
        <w:rPr>
          <w:rStyle w:val="StyleUnderline"/>
        </w:rPr>
        <w:t>that they would suffer extreme hardship upon removal from the United States.</w:t>
      </w:r>
      <w:r w:rsidRPr="00801980">
        <w:t>100</w:t>
      </w:r>
    </w:p>
    <w:p w14:paraId="1352CDD7" w14:textId="77777777" w:rsidR="00EE122B" w:rsidRPr="00801980" w:rsidRDefault="00EE122B" w:rsidP="00EE122B">
      <w:r w:rsidRPr="00801980">
        <w:t xml:space="preserve">The regulations concerning adjustment to LPR status from T status were released on December 12, 2008, and became effective on January 12, 2009.101 Under statute, </w:t>
      </w:r>
      <w:r w:rsidRPr="00801980">
        <w:rPr>
          <w:rStyle w:val="StyleUnderline"/>
        </w:rPr>
        <w:t>5,000 aliens in T-1 status can adjust to LPR status in a fiscal year. The cap does not apply to family members</w:t>
      </w:r>
      <w:r w:rsidRPr="00801980">
        <w:t xml:space="preserve"> (e.g., T-2 visa holders). </w:t>
      </w:r>
    </w:p>
    <w:p w14:paraId="6AAF6CE5" w14:textId="77777777" w:rsidR="00EE122B" w:rsidRPr="00801980" w:rsidRDefault="00EE122B" w:rsidP="00EE122B">
      <w:pPr>
        <w:pStyle w:val="Heading4"/>
      </w:pPr>
      <w:r w:rsidRPr="00801980">
        <w:t>T and U status are pathways to LPR status</w:t>
      </w:r>
    </w:p>
    <w:p w14:paraId="3EF4B499" w14:textId="77777777" w:rsidR="000A0B58" w:rsidRPr="00801980" w:rsidRDefault="000A0B58" w:rsidP="000A0B58">
      <w:pPr>
        <w:rPr>
          <w:sz w:val="16"/>
        </w:rPr>
      </w:pPr>
      <w:r w:rsidRPr="00801980">
        <w:rPr>
          <w:rStyle w:val="Style13ptBold"/>
        </w:rPr>
        <w:t>Kandel 18</w:t>
      </w:r>
      <w:r w:rsidRPr="00801980">
        <w:rPr>
          <w:sz w:val="16"/>
        </w:rPr>
        <w:t xml:space="preserve"> – William A. Kandel, Immigration Policy Specialist at Congressional Research Service with a Ph.D. in Sociology and Demography from the University of Chicago, 2018(“Permanent Legal Immigration to the United States: Policy Overview,” Congressional Research Service (Intent for Congress), 5-11-2018, Available Online from </w:t>
      </w:r>
      <w:hyperlink r:id="rId57" w:history="1">
        <w:r w:rsidRPr="00801980">
          <w:rPr>
            <w:rStyle w:val="Hyperlink"/>
            <w:sz w:val="16"/>
          </w:rPr>
          <w:t>https://www.everycrsreport.com/files/20180511_R42866_fd2ab8b30d16f4294c009ec8cfb101b3b3b12741.pdf</w:t>
        </w:r>
      </w:hyperlink>
      <w:r w:rsidRPr="00801980">
        <w:rPr>
          <w:sz w:val="16"/>
        </w:rPr>
        <w:t>) ***Italics in Original***</w:t>
      </w:r>
    </w:p>
    <w:p w14:paraId="5B7F70B9" w14:textId="77777777" w:rsidR="00EE122B" w:rsidRPr="00801980" w:rsidRDefault="00EE122B" w:rsidP="00EE122B">
      <w:r w:rsidRPr="00801980">
        <w:t>Other Pathways to Lawful Permanent Resident Status</w:t>
      </w:r>
    </w:p>
    <w:p w14:paraId="43146104" w14:textId="77777777" w:rsidR="00EE122B" w:rsidRPr="00801980" w:rsidRDefault="00EE122B" w:rsidP="00EE122B">
      <w:r w:rsidRPr="00801980">
        <w:rPr>
          <w:rStyle w:val="StyleUnderline"/>
        </w:rPr>
        <w:t>In addition to the primary components of permanent immigration</w:t>
      </w:r>
      <w:r w:rsidRPr="00801980">
        <w:t xml:space="preserve"> discussed above, </w:t>
      </w:r>
      <w:r w:rsidRPr="00801980">
        <w:rPr>
          <w:rStyle w:val="StyleUnderline"/>
        </w:rPr>
        <w:t xml:space="preserve">there are several other </w:t>
      </w:r>
      <w:r w:rsidRPr="00801980">
        <w:rPr>
          <w:rStyle w:val="Emphasis"/>
        </w:rPr>
        <w:t>pathways to LPR status</w:t>
      </w:r>
      <w:r w:rsidRPr="00801980">
        <w:rPr>
          <w:rStyle w:val="StyleUnderline"/>
        </w:rPr>
        <w:t>, though they account for relatively few immigrants.</w:t>
      </w:r>
      <w:r w:rsidRPr="00801980">
        <w:t xml:space="preserve"> </w:t>
      </w:r>
      <w:r w:rsidRPr="00801980">
        <w:rPr>
          <w:rStyle w:val="StyleUnderline"/>
        </w:rPr>
        <w:t>The most prominent</w:t>
      </w:r>
      <w:r w:rsidRPr="00801980">
        <w:t xml:space="preserve"> among these </w:t>
      </w:r>
      <w:r w:rsidRPr="00801980">
        <w:rPr>
          <w:rStyle w:val="StyleUnderline"/>
        </w:rPr>
        <w:t xml:space="preserve">are cancellation of removal, </w:t>
      </w:r>
      <w:r w:rsidRPr="00801980">
        <w:rPr>
          <w:rStyle w:val="Emphasis"/>
        </w:rPr>
        <w:t>U nonimmigrant visas, and T status</w:t>
      </w:r>
      <w:r w:rsidRPr="00801980">
        <w:rPr>
          <w:rStyle w:val="StyleUnderline"/>
        </w:rPr>
        <w:t>.</w:t>
      </w:r>
      <w:r w:rsidRPr="00801980">
        <w:t xml:space="preserve"> 20</w:t>
      </w:r>
    </w:p>
    <w:p w14:paraId="7FDAC14C" w14:textId="77777777" w:rsidR="00EE122B" w:rsidRPr="00801980" w:rsidRDefault="00EE122B" w:rsidP="00EE122B">
      <w:r w:rsidRPr="00801980">
        <w:t>Cancellation of removal is a discretionary, case-by-case form of relief granted by an immigration judge to aliens in removal proceedings. To receive it, an alien must demonstrate substantial ties to the United States, be of good moral character, and not have been convicted of a crime that makes him or her removable. More specific requirements differ by legal status.21 Because an immigration judge grants cancellation of removal at his or her discretion, no fixed standard exists for who merits relief. The alien must show that he or she is eligible for and deserves the relief. Grants of cancellation of removal are limited to 4,000 LPRs and 4,000 nonpermanent residents per year.22</w:t>
      </w:r>
    </w:p>
    <w:p w14:paraId="06368191" w14:textId="77777777" w:rsidR="00EE122B" w:rsidRPr="00801980" w:rsidRDefault="00EE122B" w:rsidP="00EE122B">
      <w:r w:rsidRPr="00801980">
        <w:rPr>
          <w:rStyle w:val="StyleUnderline"/>
        </w:rPr>
        <w:t>U nonimmigrant visas are granted to certain victims who help law enforcement agencies investigate and prosecute domestic violence, sexual assault, human trafficking, and other crimes.</w:t>
      </w:r>
      <w:r w:rsidRPr="00801980">
        <w:t xml:space="preserve"> After meeting specific requirements, </w:t>
      </w:r>
      <w:r w:rsidRPr="00801980">
        <w:rPr>
          <w:rStyle w:val="StyleUnderline"/>
        </w:rPr>
        <w:t>U visa recipients</w:t>
      </w:r>
      <w:r w:rsidRPr="00801980">
        <w:t xml:space="preserve">, as well as their immediate family members, </w:t>
      </w:r>
      <w:r w:rsidRPr="00801980">
        <w:rPr>
          <w:rStyle w:val="StyleUnderline"/>
        </w:rPr>
        <w:t>can acquire LPR status.</w:t>
      </w:r>
      <w:r w:rsidRPr="00801980">
        <w:t xml:space="preserve"> </w:t>
      </w:r>
      <w:r w:rsidRPr="00801980">
        <w:rPr>
          <w:rStyle w:val="StyleUnderline"/>
        </w:rPr>
        <w:t>The INA limits U visas to 10,000 per year.</w:t>
      </w:r>
      <w:r w:rsidRPr="00801980">
        <w:t xml:space="preserve"> </w:t>
      </w:r>
    </w:p>
    <w:p w14:paraId="74153C03" w14:textId="77777777" w:rsidR="00EE122B" w:rsidRPr="00801980" w:rsidRDefault="00EE122B" w:rsidP="00EE122B">
      <w:r w:rsidRPr="00801980">
        <w:rPr>
          <w:rStyle w:val="StyleUnderline"/>
        </w:rPr>
        <w:t>T status is granted to alien victims of severe forms of human trafficking.</w:t>
      </w:r>
      <w:r w:rsidRPr="00801980">
        <w:t xml:space="preserve">23 </w:t>
      </w:r>
      <w:r w:rsidRPr="00801980">
        <w:rPr>
          <w:rStyle w:val="StyleUnderline"/>
        </w:rPr>
        <w:t>T status recipients may remain in the United States for four years and apply for LPR status after three.</w:t>
      </w:r>
      <w:r w:rsidRPr="00801980">
        <w:t xml:space="preserve"> To qualify for T status, trafficking victims must also (1) be physically present in the United States, its territories, or a U.S. port of entry either because of such trafficking or to participate in related investigations or prosecutions; (2) have complied with requests to assist law enforcement investigating or prosecuting trafficking acts; and (3) be likely to suffer unusual and severe harm upon removal. Such aliens must also be admissible to the United States or obtain a waiver of inadmissibility. </w:t>
      </w:r>
      <w:r w:rsidRPr="00801980">
        <w:rPr>
          <w:rStyle w:val="StyleUnderline"/>
        </w:rPr>
        <w:t>The INA limits T status to 5,000 principal aliens annually.</w:t>
      </w:r>
    </w:p>
    <w:p w14:paraId="6DAC42F6" w14:textId="77777777" w:rsidR="00EE122B" w:rsidRPr="00801980" w:rsidRDefault="00EE122B" w:rsidP="00EE122B"/>
    <w:p w14:paraId="1C863D4A" w14:textId="77777777" w:rsidR="00EE122B" w:rsidRPr="00801980" w:rsidRDefault="00EE122B" w:rsidP="00EE122B">
      <w:pPr>
        <w:pStyle w:val="Heading3"/>
      </w:pPr>
      <w:r w:rsidRPr="00801980">
        <w:t>2AC - T, U, Cancelation of Removal</w:t>
      </w:r>
    </w:p>
    <w:p w14:paraId="64EA06D7" w14:textId="77777777" w:rsidR="00EE122B" w:rsidRPr="00801980" w:rsidRDefault="00EE122B" w:rsidP="00EE122B"/>
    <w:p w14:paraId="01154079" w14:textId="77777777" w:rsidR="00EE122B" w:rsidRPr="00801980" w:rsidRDefault="00EE122B" w:rsidP="00EE122B">
      <w:pPr>
        <w:pStyle w:val="Heading4"/>
      </w:pPr>
      <w:bookmarkStart w:id="10" w:name="_Hlk512533640"/>
      <w:r w:rsidRPr="00801980">
        <w:t>Cancellation of removal, U visas and T visas are paths to LPR status</w:t>
      </w:r>
    </w:p>
    <w:p w14:paraId="275717AF" w14:textId="77777777" w:rsidR="00EE122B" w:rsidRPr="00801980" w:rsidRDefault="00EE122B" w:rsidP="00EE122B">
      <w:r w:rsidRPr="00801980">
        <w:rPr>
          <w:rStyle w:val="Style13ptBold"/>
        </w:rPr>
        <w:t>Kandel 17</w:t>
      </w:r>
      <w:r w:rsidRPr="00801980">
        <w:t xml:space="preserve"> – William A. Kandel, Immigration Policy Specialist at Congressional Research Service with a Ph.D. in Sociology and Demography from the University of Chicago, 2017(“A Primer on U.S. Immigration Policy,” Congressional Research Service (Intent for Congress), 11-14-2017, Available Online from </w:t>
      </w:r>
      <w:hyperlink r:id="rId58" w:history="1">
        <w:r w:rsidRPr="00801980">
          <w:rPr>
            <w:rStyle w:val="Hyperlink"/>
          </w:rPr>
          <w:t>https://fas.org/sgp/crs/homesec/R45020.pdf</w:t>
        </w:r>
      </w:hyperlink>
      <w:r w:rsidRPr="00801980">
        <w:t>) ***Italics in Original***</w:t>
      </w:r>
    </w:p>
    <w:p w14:paraId="5334511E" w14:textId="77777777" w:rsidR="00EE122B" w:rsidRPr="00801980" w:rsidRDefault="00EE122B" w:rsidP="00EE122B">
      <w:r w:rsidRPr="00801980">
        <w:rPr>
          <w:rStyle w:val="StyleUnderline"/>
        </w:rPr>
        <w:t>In addition to the primary components of permanent immigration</w:t>
      </w:r>
      <w:r w:rsidRPr="00801980">
        <w:t xml:space="preserve"> discussed above, </w:t>
      </w:r>
      <w:r w:rsidRPr="00801980">
        <w:rPr>
          <w:rStyle w:val="StyleUnderline"/>
        </w:rPr>
        <w:t>there are several other pathways to LPR status, though they account for</w:t>
      </w:r>
      <w:r w:rsidRPr="00801980">
        <w:t xml:space="preserve"> relatively </w:t>
      </w:r>
      <w:r w:rsidRPr="00801980">
        <w:rPr>
          <w:rStyle w:val="Emphasis"/>
        </w:rPr>
        <w:t>few immigrants</w:t>
      </w:r>
      <w:r w:rsidRPr="00801980">
        <w:t xml:space="preserve">. </w:t>
      </w:r>
      <w:r w:rsidRPr="00801980">
        <w:rPr>
          <w:rStyle w:val="StyleUnderline"/>
        </w:rPr>
        <w:t>The most prominent</w:t>
      </w:r>
      <w:r w:rsidRPr="00801980">
        <w:t xml:space="preserve"> among these </w:t>
      </w:r>
      <w:r w:rsidRPr="00801980">
        <w:rPr>
          <w:rStyle w:val="StyleUnderline"/>
        </w:rPr>
        <w:t>are cancellation of removal, U nonimmigrant visas, and T status</w:t>
      </w:r>
      <w:r w:rsidRPr="00801980">
        <w:t>. 20</w:t>
      </w:r>
    </w:p>
    <w:p w14:paraId="1918C840" w14:textId="77777777" w:rsidR="00EE122B" w:rsidRPr="00801980" w:rsidRDefault="00EE122B" w:rsidP="00EE122B">
      <w:r w:rsidRPr="00801980">
        <w:t>Cancellation of removal is a discretionary, case-by-case form of relief granted by an immigration judge to aliens in removal proceedings. To receive it, an alien must demonstrate substantial ties to the United States, be of good moral character, and not have been convicted of a crime that makes him or her removable. More specific requirements differ by legal status.21 Because an immigration judge grants cancellation of removal at his or her discretion, no fixed standard exists for who merits relief. The alien must show that he or she is eligible for and deserves the relief. Grants of cancellation of removal are limited to 4,000 LPRs and 4,000 nonpermanent residents per year.22</w:t>
      </w:r>
    </w:p>
    <w:p w14:paraId="66C70109" w14:textId="77777777" w:rsidR="00EE122B" w:rsidRPr="00801980" w:rsidRDefault="00EE122B" w:rsidP="00EE122B">
      <w:r w:rsidRPr="00801980">
        <w:rPr>
          <w:rStyle w:val="StyleUnderline"/>
        </w:rPr>
        <w:t>U nonimmigrant visas are granted to certain victims who help law enforcement agencies investigate and prosecute domestic violence, sexual assault, human trafficking, and other crimes</w:t>
      </w:r>
      <w:r w:rsidRPr="00801980">
        <w:t xml:space="preserve">. After meeting specific requirements, </w:t>
      </w:r>
      <w:r w:rsidRPr="00801980">
        <w:rPr>
          <w:rStyle w:val="StyleUnderline"/>
        </w:rPr>
        <w:t>U visa recipients</w:t>
      </w:r>
      <w:r w:rsidRPr="00801980">
        <w:t xml:space="preserve">, as well as their immediate family members, </w:t>
      </w:r>
      <w:r w:rsidRPr="00801980">
        <w:rPr>
          <w:rStyle w:val="StyleUnderline"/>
        </w:rPr>
        <w:t>can acquire LPR status.</w:t>
      </w:r>
      <w:r w:rsidRPr="00801980">
        <w:t xml:space="preserve"> </w:t>
      </w:r>
      <w:r w:rsidRPr="00801980">
        <w:rPr>
          <w:rStyle w:val="StyleUnderline"/>
        </w:rPr>
        <w:t>The INA limits U visas to 10,000 per year</w:t>
      </w:r>
      <w:r w:rsidRPr="00801980">
        <w:t>.</w:t>
      </w:r>
    </w:p>
    <w:p w14:paraId="7B7FA28A" w14:textId="77777777" w:rsidR="00EE122B" w:rsidRPr="00801980" w:rsidRDefault="00EE122B" w:rsidP="00EE122B">
      <w:r w:rsidRPr="00801980">
        <w:rPr>
          <w:rStyle w:val="StyleUnderline"/>
        </w:rPr>
        <w:t>T status is granted to alien victims of severe forms of human trafficking</w:t>
      </w:r>
      <w:r w:rsidRPr="00801980">
        <w:t xml:space="preserve">.23 </w:t>
      </w:r>
      <w:r w:rsidRPr="00801980">
        <w:rPr>
          <w:rStyle w:val="StyleUnderline"/>
        </w:rPr>
        <w:t>T status recipients may remain in the United States for four years and apply for LPR status after three</w:t>
      </w:r>
      <w:r w:rsidRPr="00801980">
        <w:t xml:space="preserve">. To qualify for T status, trafficking victims must also (1) be physically present in the United States, its territories, or a U.S. port of entry either because of such trafficking or to participate in related investigations or prosecutions; (2) have complied with requests to assist law enforcement investigating or prosecuting trafficking acts; and (3) be likely to suffer unusual and severe harm upon removal. Such aliens must also be admissible to the United States or obtain a waiver of inadmissibility. </w:t>
      </w:r>
      <w:r w:rsidRPr="00801980">
        <w:rPr>
          <w:rStyle w:val="StyleUnderline"/>
        </w:rPr>
        <w:t>The INA limits T status to 5,000 principal aliens annually</w:t>
      </w:r>
      <w:r w:rsidRPr="00801980">
        <w:t>.</w:t>
      </w:r>
    </w:p>
    <w:p w14:paraId="6A8B7407" w14:textId="77777777" w:rsidR="00EE122B" w:rsidRPr="00801980" w:rsidRDefault="00EE122B" w:rsidP="00EE122B">
      <w:pPr>
        <w:rPr>
          <w:b/>
        </w:rPr>
      </w:pPr>
      <w:r w:rsidRPr="00801980">
        <w:rPr>
          <w:b/>
        </w:rPr>
        <w:t>Footnote 20</w:t>
      </w:r>
    </w:p>
    <w:p w14:paraId="02EF1FF7" w14:textId="77777777" w:rsidR="00EE122B" w:rsidRPr="00801980" w:rsidRDefault="00EE122B" w:rsidP="00EE122B">
      <w:r w:rsidRPr="00801980">
        <w:t>20 For a detailed and complete list of categories of foreign nationals receiving LPR status, see DHS Office of Immigration Statistics, 2015 Yearbook of Immigration Statistics, Table 7.</w:t>
      </w:r>
    </w:p>
    <w:p w14:paraId="2AA9FE07" w14:textId="77777777" w:rsidR="00EE122B" w:rsidRPr="00801980" w:rsidRDefault="00EE122B" w:rsidP="00EE122B"/>
    <w:bookmarkEnd w:id="10"/>
    <w:p w14:paraId="56832E55" w14:textId="77777777" w:rsidR="00EE122B" w:rsidRPr="00801980" w:rsidRDefault="00EE122B" w:rsidP="00EE122B"/>
    <w:p w14:paraId="338D79A7" w14:textId="0BA4D248" w:rsidR="004E13CB" w:rsidRPr="00801980" w:rsidRDefault="008460FA" w:rsidP="008460FA">
      <w:pPr>
        <w:pStyle w:val="Heading3"/>
      </w:pPr>
      <w:r w:rsidRPr="00801980">
        <w:t>2AC – Translators</w:t>
      </w:r>
    </w:p>
    <w:p w14:paraId="44FFAFA7" w14:textId="77777777" w:rsidR="008460FA" w:rsidRPr="00801980" w:rsidRDefault="008460FA" w:rsidP="008460FA">
      <w:pPr>
        <w:pStyle w:val="Heading4"/>
      </w:pPr>
      <w:bookmarkStart w:id="11" w:name="_Hlk518940702"/>
      <w:r w:rsidRPr="00801980">
        <w:t>SIV programs for translators give LPR status and are admissions under the INA</w:t>
      </w:r>
    </w:p>
    <w:p w14:paraId="200280D9" w14:textId="77777777" w:rsidR="008460FA" w:rsidRPr="00801980" w:rsidRDefault="008460FA" w:rsidP="008460FA">
      <w:r w:rsidRPr="00801980">
        <w:t xml:space="preserve">Andorra </w:t>
      </w:r>
      <w:r w:rsidRPr="00801980">
        <w:rPr>
          <w:rStyle w:val="Style13ptBold"/>
        </w:rPr>
        <w:t>Bruno 16</w:t>
      </w:r>
      <w:r w:rsidRPr="00801980">
        <w:t>, Specialist in Immigration Policy for the CRS, “Iraqi and Afghan Special Immigrant Visa Programs”, https://fas.org/sgp/crs/homesec/R43725.pdf</w:t>
      </w:r>
    </w:p>
    <w:p w14:paraId="5580BF41" w14:textId="4373CF17" w:rsidR="004E13CB" w:rsidRPr="00801980" w:rsidRDefault="008460FA" w:rsidP="004E13CB">
      <w:pPr>
        <w:rPr>
          <w:sz w:val="16"/>
        </w:rPr>
      </w:pPr>
      <w:r w:rsidRPr="00801980">
        <w:rPr>
          <w:rStyle w:val="StyleUnderline"/>
        </w:rPr>
        <w:t>Congress has enacted</w:t>
      </w:r>
      <w:r w:rsidRPr="00801980">
        <w:rPr>
          <w:sz w:val="16"/>
        </w:rPr>
        <w:t xml:space="preserve"> a series of </w:t>
      </w:r>
      <w:r w:rsidRPr="00801980">
        <w:rPr>
          <w:rStyle w:val="StyleUnderline"/>
        </w:rPr>
        <w:t>legislative provisions</w:t>
      </w:r>
      <w:r w:rsidRPr="00801980">
        <w:rPr>
          <w:sz w:val="16"/>
        </w:rPr>
        <w:t xml:space="preserve"> since 2006 </w:t>
      </w:r>
      <w:r w:rsidRPr="00801980">
        <w:rPr>
          <w:u w:val="single"/>
        </w:rPr>
        <w:t>to enable</w:t>
      </w:r>
      <w:r w:rsidRPr="00801980">
        <w:rPr>
          <w:sz w:val="16"/>
        </w:rPr>
        <w:t xml:space="preserve"> certain </w:t>
      </w:r>
      <w:r w:rsidRPr="00801980">
        <w:rPr>
          <w:b/>
          <w:iCs/>
          <w:u w:val="single"/>
        </w:rPr>
        <w:t>Iraqi and Afghan nationals to become</w:t>
      </w:r>
      <w:r w:rsidRPr="00801980">
        <w:rPr>
          <w:sz w:val="16"/>
        </w:rPr>
        <w:t xml:space="preserve"> U.S. </w:t>
      </w:r>
      <w:r w:rsidRPr="00801980">
        <w:rPr>
          <w:rStyle w:val="StyleUnderline"/>
        </w:rPr>
        <w:t>lawful permanent residents</w:t>
      </w:r>
      <w:r w:rsidRPr="00801980">
        <w:rPr>
          <w:sz w:val="16"/>
        </w:rPr>
        <w:t xml:space="preserve"> (</w:t>
      </w:r>
      <w:r w:rsidRPr="00801980">
        <w:rPr>
          <w:b/>
          <w:iCs/>
          <w:u w:val="single"/>
        </w:rPr>
        <w:t>LPRs</w:t>
      </w:r>
      <w:r w:rsidRPr="00801980">
        <w:rPr>
          <w:sz w:val="16"/>
        </w:rPr>
        <w:t xml:space="preserve">). These provisions make certain </w:t>
      </w:r>
      <w:r w:rsidRPr="00801980">
        <w:rPr>
          <w:rStyle w:val="StyleUnderline"/>
        </w:rPr>
        <w:t>Iraqis and Afghans who</w:t>
      </w:r>
      <w:r w:rsidRPr="00801980">
        <w:rPr>
          <w:u w:val="single"/>
        </w:rPr>
        <w:t xml:space="preserve"> have worked as translators</w:t>
      </w:r>
      <w:r w:rsidRPr="00801980">
        <w:rPr>
          <w:sz w:val="16"/>
        </w:rPr>
        <w:t xml:space="preserve"> or interpreters, </w:t>
      </w:r>
      <w:r w:rsidRPr="00801980">
        <w:rPr>
          <w:rStyle w:val="StyleUnderline"/>
        </w:rPr>
        <w:t>or who were employed by</w:t>
      </w:r>
      <w:r w:rsidRPr="00801980">
        <w:rPr>
          <w:sz w:val="16"/>
        </w:rPr>
        <w:t xml:space="preserve">, or on behalf of, </w:t>
      </w:r>
      <w:r w:rsidRPr="00801980">
        <w:rPr>
          <w:rStyle w:val="StyleUnderline"/>
        </w:rPr>
        <w:t>the U.S. government in Iraq or Afghanistan</w:t>
      </w:r>
      <w:r w:rsidRPr="00801980">
        <w:rPr>
          <w:sz w:val="16"/>
        </w:rPr>
        <w:t xml:space="preserve">, eligible for special immigrant visas (SIVs). </w:t>
      </w:r>
      <w:r w:rsidRPr="00801980">
        <w:rPr>
          <w:u w:val="single"/>
        </w:rPr>
        <w:t xml:space="preserve">Special immigrants comprise a category of </w:t>
      </w:r>
      <w:r w:rsidRPr="00801980">
        <w:rPr>
          <w:rStyle w:val="StyleUnderline"/>
        </w:rPr>
        <w:t>permanent employment-based admissions</w:t>
      </w:r>
      <w:r w:rsidRPr="00801980">
        <w:rPr>
          <w:sz w:val="16"/>
        </w:rPr>
        <w:t xml:space="preserve"> </w:t>
      </w:r>
      <w:r w:rsidRPr="00801980">
        <w:rPr>
          <w:u w:val="single"/>
        </w:rPr>
        <w:t>under the</w:t>
      </w:r>
      <w:r w:rsidRPr="00801980">
        <w:rPr>
          <w:sz w:val="16"/>
        </w:rPr>
        <w:t xml:space="preserve"> </w:t>
      </w:r>
      <w:r w:rsidRPr="00801980">
        <w:rPr>
          <w:rStyle w:val="StyleUnderline"/>
        </w:rPr>
        <w:t>Immigration and Nationality Act</w:t>
      </w:r>
      <w:r w:rsidRPr="00801980">
        <w:rPr>
          <w:sz w:val="16"/>
        </w:rPr>
        <w:t xml:space="preserve"> (</w:t>
      </w:r>
      <w:r w:rsidRPr="00801980">
        <w:rPr>
          <w:b/>
          <w:iCs/>
          <w:u w:val="single"/>
        </w:rPr>
        <w:t>INA</w:t>
      </w:r>
      <w:r w:rsidRPr="00801980">
        <w:rPr>
          <w:sz w:val="16"/>
        </w:rPr>
        <w:t xml:space="preserve">). While the special immigrant category is unique, </w:t>
      </w:r>
      <w:r w:rsidRPr="00801980">
        <w:rPr>
          <w:rStyle w:val="StyleUnderline"/>
        </w:rPr>
        <w:t>it does bear some similarities to</w:t>
      </w:r>
      <w:r w:rsidRPr="00801980">
        <w:rPr>
          <w:sz w:val="16"/>
        </w:rPr>
        <w:t xml:space="preserve"> other admission categories that are authorized by other sections of the INA, including </w:t>
      </w:r>
      <w:r w:rsidRPr="00801980">
        <w:rPr>
          <w:rStyle w:val="StyleUnderline"/>
        </w:rPr>
        <w:t>refugees</w:t>
      </w:r>
      <w:r w:rsidRPr="00801980">
        <w:rPr>
          <w:sz w:val="16"/>
        </w:rPr>
        <w:t xml:space="preserve"> and Amerasian children.</w:t>
      </w:r>
      <w:bookmarkEnd w:id="11"/>
    </w:p>
    <w:p w14:paraId="4EF5B3C7" w14:textId="77777777" w:rsidR="00EE122B" w:rsidRPr="00801980" w:rsidRDefault="00EE122B" w:rsidP="00EE122B">
      <w:pPr>
        <w:pStyle w:val="Heading3"/>
      </w:pPr>
      <w:r w:rsidRPr="00801980">
        <w:t>2AC – Trafficking Precision</w:t>
      </w:r>
    </w:p>
    <w:p w14:paraId="42FEB455" w14:textId="77777777" w:rsidR="00EE122B" w:rsidRPr="00801980" w:rsidRDefault="00EE122B" w:rsidP="00EE122B">
      <w:pPr>
        <w:pStyle w:val="Heading4"/>
      </w:pPr>
      <w:r w:rsidRPr="00801980">
        <w:t>Precision in trafficking debates is crucial</w:t>
      </w:r>
    </w:p>
    <w:p w14:paraId="4058EEF4" w14:textId="77777777" w:rsidR="00EE122B" w:rsidRPr="00801980" w:rsidRDefault="00EE122B" w:rsidP="00EE122B">
      <w:r w:rsidRPr="00801980">
        <w:t xml:space="preserve">Sarah </w:t>
      </w:r>
      <w:r w:rsidRPr="00801980">
        <w:rPr>
          <w:rStyle w:val="Style13ptBold"/>
        </w:rPr>
        <w:t>Elliott</w:t>
      </w:r>
      <w:r w:rsidRPr="00801980">
        <w:t xml:space="preserve"> (legal officer at the UNHCR. She specializes in refugee law, migration studies and international criminal law, and the application of these frameworks to human trafficking and people smuggling. Her previous work at the UNHCR included implementing counter-trafficking </w:t>
      </w:r>
      <w:proofErr w:type="spellStart"/>
      <w:r w:rsidRPr="00801980">
        <w:t>programmes</w:t>
      </w:r>
      <w:proofErr w:type="spellEnd"/>
      <w:r w:rsidRPr="00801980">
        <w:t xml:space="preserve"> in partnership with the UNODC, UNICEF, UNFPA and IOM in Sudan and developing institutional policy guidance on counter-trafficking. This article reflects the views of the author, and not necessarily those of the UN) June </w:t>
      </w:r>
      <w:r w:rsidRPr="00801980">
        <w:rPr>
          <w:rStyle w:val="Style13ptBold"/>
        </w:rPr>
        <w:t>2018</w:t>
      </w:r>
      <w:r w:rsidRPr="00801980">
        <w:t xml:space="preserve"> “Human trafficking in humanitarian crises” https://reliefweb.int/report/world/human-trafficking-humanitarian-crises</w:t>
      </w:r>
    </w:p>
    <w:p w14:paraId="2ED3EAD2" w14:textId="77777777" w:rsidR="00EE122B" w:rsidRPr="00801980" w:rsidRDefault="00EE122B" w:rsidP="00EE122B">
      <w:r w:rsidRPr="00801980">
        <w:t>It is heartening to see that</w:t>
      </w:r>
      <w:r w:rsidRPr="00801980">
        <w:rPr>
          <w:rStyle w:val="StyleUnderline"/>
        </w:rPr>
        <w:t xml:space="preserve"> human trafficking</w:t>
      </w:r>
      <w:r w:rsidRPr="00801980">
        <w:t xml:space="preserve"> in contexts of crisis has been placed at the forefront of the international agenda as a concern that </w:t>
      </w:r>
      <w:r w:rsidRPr="00801980">
        <w:rPr>
          <w:rStyle w:val="StyleUnderline"/>
        </w:rPr>
        <w:t>needs to be addressed through an evidence-based</w:t>
      </w:r>
      <w:r w:rsidRPr="00801980">
        <w:t xml:space="preserve"> and cross-sectoral </w:t>
      </w:r>
      <w:r w:rsidRPr="00801980">
        <w:rPr>
          <w:rStyle w:val="StyleUnderline"/>
        </w:rPr>
        <w:t>approach</w:t>
      </w:r>
      <w:r w:rsidRPr="00801980">
        <w:t xml:space="preserve">. However, the </w:t>
      </w:r>
      <w:r w:rsidRPr="00801980">
        <w:rPr>
          <w:rStyle w:val="StyleUnderline"/>
        </w:rPr>
        <w:t>recommendations</w:t>
      </w:r>
      <w:r w:rsidRPr="00801980">
        <w:t xml:space="preserve"> for further action </w:t>
      </w:r>
      <w:r w:rsidRPr="00801980">
        <w:rPr>
          <w:rStyle w:val="StyleUnderline"/>
        </w:rPr>
        <w:t>have</w:t>
      </w:r>
      <w:r w:rsidRPr="00801980">
        <w:t xml:space="preserve">, in my view, </w:t>
      </w:r>
      <w:r w:rsidRPr="00801980">
        <w:rPr>
          <w:rStyle w:val="StyleUnderline"/>
        </w:rPr>
        <w:t>often been shrouded in a certain lack of precision and contextual confusion. It is essential to assess with greater clarity not only the cause and type of human trafficking taking place, but the type of crisis at hand, the applicable legal frameworks at the national and international level and the link between the reported trafficking and the crisis itself.</w:t>
      </w:r>
      <w:r w:rsidRPr="00801980">
        <w:t xml:space="preserve"> Humanitarian actors should consider which existing mechanisms could be applied and which practical interventions taken in the quest for a streamlined humanitarian response to human trafficking.</w:t>
      </w:r>
    </w:p>
    <w:p w14:paraId="12E44E83" w14:textId="77777777" w:rsidR="00EE122B" w:rsidRPr="00801980" w:rsidRDefault="00EE122B" w:rsidP="00EE122B"/>
    <w:p w14:paraId="3F68759D" w14:textId="7BEA506A" w:rsidR="009F0806" w:rsidRPr="00801980" w:rsidRDefault="009F0806" w:rsidP="004E13CB">
      <w:pPr>
        <w:pStyle w:val="Heading2"/>
      </w:pPr>
      <w:r w:rsidRPr="00801980">
        <w:t>Undocumented</w:t>
      </w:r>
    </w:p>
    <w:p w14:paraId="1109F48A" w14:textId="2243BBE6" w:rsidR="009F0806" w:rsidRPr="00801980" w:rsidRDefault="004E13CB" w:rsidP="004E13CB">
      <w:pPr>
        <w:pStyle w:val="Heading3"/>
      </w:pPr>
      <w:r w:rsidRPr="00801980">
        <w:t>1NC - U</w:t>
      </w:r>
      <w:r w:rsidR="009F0806" w:rsidRPr="00801980">
        <w:t>ndocumented</w:t>
      </w:r>
    </w:p>
    <w:p w14:paraId="45F71605" w14:textId="77777777" w:rsidR="009F0806" w:rsidRPr="00801980" w:rsidRDefault="009F0806" w:rsidP="009F0806">
      <w:pPr>
        <w:pStyle w:val="Heading4"/>
      </w:pPr>
      <w:r w:rsidRPr="00801980">
        <w:t xml:space="preserve">Legal immigration means entry </w:t>
      </w:r>
      <w:proofErr w:type="spellStart"/>
      <w:r w:rsidRPr="00801980">
        <w:t>puruant</w:t>
      </w:r>
      <w:proofErr w:type="spellEnd"/>
      <w:r w:rsidRPr="00801980">
        <w:t xml:space="preserve"> to an immigration visa</w:t>
      </w:r>
    </w:p>
    <w:p w14:paraId="358CB66A" w14:textId="0AFD9BC8" w:rsidR="009F0806" w:rsidRPr="00801980" w:rsidRDefault="009F0806" w:rsidP="009F0806">
      <w:r w:rsidRPr="00801980">
        <w:rPr>
          <w:rStyle w:val="Style13ptBold"/>
        </w:rPr>
        <w:t>Ramirez, 83</w:t>
      </w:r>
      <w:r w:rsidRPr="00801980">
        <w:rPr>
          <w:b/>
        </w:rPr>
        <w:t xml:space="preserve"> </w:t>
      </w:r>
      <w:r w:rsidRPr="00801980">
        <w:t>(Jesus, 18 Tex. Int'l L. J. 347 (1983) The Simpson-</w:t>
      </w:r>
      <w:proofErr w:type="spellStart"/>
      <w:r w:rsidRPr="00801980">
        <w:t>Mazzoli</w:t>
      </w:r>
      <w:proofErr w:type="spellEnd"/>
      <w:r w:rsidRPr="00801980">
        <w:t xml:space="preserve"> Bill: Altering the Policy of Neglect of Undocumented Immigration from South of the Border, Hein Online)</w:t>
      </w:r>
    </w:p>
    <w:p w14:paraId="723ED40D" w14:textId="3A3F8D43" w:rsidR="009F0806" w:rsidRPr="00801980" w:rsidRDefault="009F0806" w:rsidP="009F0806">
      <w:pPr>
        <w:rPr>
          <w:b/>
        </w:rPr>
      </w:pPr>
      <w:r w:rsidRPr="00801980">
        <w:rPr>
          <w:b/>
        </w:rPr>
        <w:t>Footno</w:t>
      </w:r>
      <w:r w:rsidR="004E13CB" w:rsidRPr="00801980">
        <w:rPr>
          <w:b/>
        </w:rPr>
        <w:t>t</w:t>
      </w:r>
      <w:r w:rsidRPr="00801980">
        <w:rPr>
          <w:b/>
        </w:rPr>
        <w:t>e 14</w:t>
      </w:r>
    </w:p>
    <w:p w14:paraId="66ADF316" w14:textId="3E4DEED8" w:rsidR="009F0806" w:rsidRPr="00801980" w:rsidRDefault="009F0806" w:rsidP="009F0806">
      <w:r w:rsidRPr="00801980">
        <w:t xml:space="preserve">14. </w:t>
      </w:r>
      <w:r w:rsidRPr="00801980">
        <w:rPr>
          <w:rStyle w:val="StyleUnderline"/>
        </w:rPr>
        <w:t>"Legal immigration" refers to entry pursuant to an immigration visa that is authorized by immigration statutes</w:t>
      </w:r>
      <w:r w:rsidRPr="00801980">
        <w:t xml:space="preserve"> and regulations. See generally INA of 1952, 8 USC § 1181 (1976 &amp; Supp V 1981); 8 CFR § 211.1-212.9 (1982); 8 USC §§ 1421-1435, 1444- 1449 (1976 &amp; Supp V 1981); 8 CFR §§ 334.1-342.9 (1982). </w:t>
      </w:r>
    </w:p>
    <w:p w14:paraId="3A53761F" w14:textId="77777777" w:rsidR="009F0806" w:rsidRPr="00801980" w:rsidRDefault="009F0806" w:rsidP="009F0806">
      <w:pPr>
        <w:pStyle w:val="Heading4"/>
      </w:pPr>
      <w:r w:rsidRPr="00801980">
        <w:t xml:space="preserve">Restrictions on legal immigration mean the </w:t>
      </w:r>
      <w:proofErr w:type="spellStart"/>
      <w:r w:rsidRPr="00801980">
        <w:t>aff</w:t>
      </w:r>
      <w:proofErr w:type="spellEnd"/>
      <w:r w:rsidRPr="00801980">
        <w:t xml:space="preserve"> </w:t>
      </w:r>
      <w:proofErr w:type="gramStart"/>
      <w:r w:rsidRPr="00801980">
        <w:t>has to</w:t>
      </w:r>
      <w:proofErr w:type="gramEnd"/>
      <w:r w:rsidRPr="00801980">
        <w:t xml:space="preserve"> remove a rule governing </w:t>
      </w:r>
      <w:r w:rsidRPr="00801980">
        <w:rPr>
          <w:u w:val="single"/>
        </w:rPr>
        <w:t>legal admission</w:t>
      </w:r>
      <w:r w:rsidRPr="00801980">
        <w:t xml:space="preserve"> under visa categories- that excludes rules governing humanitarian or unauthorized entry</w:t>
      </w:r>
    </w:p>
    <w:p w14:paraId="7EB48B8D" w14:textId="4ED0AE3B" w:rsidR="009F0806" w:rsidRPr="00801980" w:rsidRDefault="009F0806" w:rsidP="009F0806">
      <w:r w:rsidRPr="00801980">
        <w:rPr>
          <w:rStyle w:val="Style13ptBold"/>
        </w:rPr>
        <w:t>Passel and Fix, 94</w:t>
      </w:r>
      <w:r w:rsidRPr="00801980">
        <w:rPr>
          <w:b/>
        </w:rPr>
        <w:t xml:space="preserve"> </w:t>
      </w:r>
      <w:r w:rsidRPr="00801980">
        <w:t xml:space="preserve">- Jeffrey S. Passel is Director, Program for Research for Immigration Policy, The Urban Institute, Washington, D.C.; Michael Fix is Director, Immigrant Policy Program, The Urban Institute, Washington, D.C (“U. S. Immigration in a Global Context: Past, Present, and Future” GLOBAL LEGAL STUDIES JOURNAL 2:5, </w:t>
      </w:r>
      <w:hyperlink r:id="rId59" w:history="1">
        <w:r w:rsidRPr="00801980">
          <w:rPr>
            <w:rStyle w:val="Hyperlink"/>
          </w:rPr>
          <w:t>https://www.repository.law.indiana.edu/cgi/viewcontent.cgi?article=1024&amp;context=ijgls</w:t>
        </w:r>
      </w:hyperlink>
    </w:p>
    <w:p w14:paraId="6F5A9CE7" w14:textId="77777777" w:rsidR="009F0806" w:rsidRPr="00801980" w:rsidRDefault="009F0806" w:rsidP="009F0806">
      <w:r w:rsidRPr="00801980">
        <w:t xml:space="preserve">The structure and goals of U.S. immigration policy are frequently misunderstood in contemporary debates. U.S. </w:t>
      </w:r>
      <w:r w:rsidRPr="00801980">
        <w:rPr>
          <w:rStyle w:val="StyleUnderline"/>
        </w:rPr>
        <w:t xml:space="preserve">immigration policy needs to be viewed </w:t>
      </w:r>
      <w:r w:rsidRPr="00801980">
        <w:t xml:space="preserve">not as one, but </w:t>
      </w:r>
      <w:r w:rsidRPr="00801980">
        <w:rPr>
          <w:rStyle w:val="StyleUnderline"/>
        </w:rPr>
        <w:t xml:space="preserve">as three </w:t>
      </w:r>
      <w:r w:rsidRPr="00801980">
        <w:rPr>
          <w:rStyle w:val="Emphasis"/>
        </w:rPr>
        <w:t>fundamentally different</w:t>
      </w:r>
      <w:r w:rsidRPr="00801980">
        <w:rPr>
          <w:rStyle w:val="StyleUnderline"/>
        </w:rPr>
        <w:t xml:space="preserve"> sets of rules</w:t>
      </w:r>
      <w:r w:rsidRPr="00801980">
        <w:t xml:space="preserve">. </w:t>
      </w:r>
      <w:r w:rsidRPr="00801980">
        <w:rPr>
          <w:rStyle w:val="StyleUnderline"/>
        </w:rPr>
        <w:t>There are those that govern legal immigration</w:t>
      </w:r>
      <w:r w:rsidRPr="00801980">
        <w:t xml:space="preserve"> (</w:t>
      </w:r>
      <w:r w:rsidRPr="00801980">
        <w:rPr>
          <w:rStyle w:val="StyleUnderline"/>
        </w:rPr>
        <w:t>i.e</w:t>
      </w:r>
      <w:r w:rsidRPr="00801980">
        <w:t xml:space="preserve">., mainly sponsored </w:t>
      </w:r>
      <w:r w:rsidRPr="00801980">
        <w:rPr>
          <w:rStyle w:val="StyleUnderline"/>
        </w:rPr>
        <w:t>admission for family and work); those that govern humanitarian admissions (refugees and asylees); and those that govern illegal entry</w:t>
      </w:r>
      <w:r w:rsidRPr="00801980">
        <w:t xml:space="preserve">. </w:t>
      </w:r>
      <w:r w:rsidRPr="00801980">
        <w:rPr>
          <w:rStyle w:val="StyleUnderline"/>
        </w:rPr>
        <w:t>The distinction is important</w:t>
      </w:r>
      <w:r w:rsidRPr="00801980">
        <w:t xml:space="preserve"> for several reasons. </w:t>
      </w:r>
      <w:r w:rsidRPr="00801980">
        <w:rPr>
          <w:rStyle w:val="Emphasis"/>
        </w:rPr>
        <w:t>Each set of rules is governed by different legislation, involves different networks of bureaucracies, is guided by different goals</w:t>
      </w:r>
      <w:r w:rsidRPr="00801980">
        <w:t>, and results in immigrants with largely different characteristics.</w:t>
      </w:r>
    </w:p>
    <w:p w14:paraId="02422D5A" w14:textId="77777777" w:rsidR="009F0806" w:rsidRPr="00801980" w:rsidRDefault="009F0806" w:rsidP="009F0806">
      <w:r w:rsidRPr="00801980">
        <w:t>Attention focused on the failure to control undocumented immigration has led journalists, the public, and many politicians to conclude that U.S. immigration policy</w:t>
      </w:r>
      <w:proofErr w:type="gramStart"/>
      <w:r w:rsidRPr="00801980">
        <w:t>, as a whole, has</w:t>
      </w:r>
      <w:proofErr w:type="gramEnd"/>
      <w:r w:rsidRPr="00801980">
        <w:t xml:space="preserve"> failed. Our research and that of others (some of which is presented below) indicate that this is not the case. However, </w:t>
      </w:r>
      <w:proofErr w:type="gramStart"/>
      <w:r w:rsidRPr="00801980">
        <w:t>as a result of</w:t>
      </w:r>
      <w:proofErr w:type="gramEnd"/>
      <w:r w:rsidRPr="00801980">
        <w:t xml:space="preserve"> the focus on undocumented immigration, the "bright line" between legal and illegal policy has been blurred and the legitimacy of legal and humanitarian admissions has been eroded.</w:t>
      </w:r>
    </w:p>
    <w:p w14:paraId="3FD28AAC" w14:textId="77777777" w:rsidR="009F0806" w:rsidRPr="00801980" w:rsidRDefault="009F0806" w:rsidP="009F0806">
      <w:r w:rsidRPr="00801980">
        <w:t>Another result of failure to recognize these distinctions is the common misunderstanding that U.S. immigration policy is driven almost entirely by economic goals. In fact, legal immigration policy serves many goals. The economic ones can sometimes be contradictory-increasing U.S. competitiveness abroad may conflict with raising the standard of living and protecting U.S. jobs. Immigration policy is also intended to serve the important social goal of unifying families (principally of U.S. citizens) and the cultural goals of promoting diversity in the U.S. population and immigrant stream. Refugee policy is intended to serve the moral goal of promoting human rights. Most current assessments of U.S. immigration policy do not acknowledge the power and value of these non-economic goals.</w:t>
      </w:r>
    </w:p>
    <w:p w14:paraId="5B3936A7" w14:textId="36B8FE80" w:rsidR="009F0806" w:rsidRPr="00801980" w:rsidRDefault="009F0806" w:rsidP="009F0806">
      <w:r w:rsidRPr="00801980">
        <w:t xml:space="preserve">Finally, </w:t>
      </w:r>
      <w:r w:rsidRPr="00801980">
        <w:rPr>
          <w:rStyle w:val="StyleUnderline"/>
        </w:rPr>
        <w:t xml:space="preserve">the number, characteristics, and patterns of adaptation of immigrants entering </w:t>
      </w:r>
      <w:r w:rsidRPr="00801980">
        <w:t xml:space="preserve">the United States </w:t>
      </w:r>
      <w:r w:rsidRPr="00801980">
        <w:rPr>
          <w:rStyle w:val="StyleUnderline"/>
        </w:rPr>
        <w:t>as refugees, as legal immigrants, and as illegal immigrants differ in important ways</w:t>
      </w:r>
      <w:r w:rsidRPr="00801980">
        <w:t xml:space="preserve"> that are often </w:t>
      </w:r>
      <w:r w:rsidRPr="00801980">
        <w:rPr>
          <w:rStyle w:val="StyleUnderline"/>
        </w:rPr>
        <w:t>ignored in</w:t>
      </w:r>
      <w:r w:rsidRPr="00801980">
        <w:t xml:space="preserve"> research and </w:t>
      </w:r>
      <w:r w:rsidRPr="00801980">
        <w:rPr>
          <w:rStyle w:val="Emphasis"/>
        </w:rPr>
        <w:t>policy debates</w:t>
      </w:r>
      <w:r w:rsidRPr="00801980">
        <w:t>.</w:t>
      </w:r>
    </w:p>
    <w:p w14:paraId="41392CE0" w14:textId="7CC9E415" w:rsidR="009F0806" w:rsidRPr="00801980" w:rsidRDefault="004E13CB" w:rsidP="004E13CB">
      <w:pPr>
        <w:pStyle w:val="Heading3"/>
      </w:pPr>
      <w:r w:rsidRPr="00801980">
        <w:t>2NC - Undocumented</w:t>
      </w:r>
    </w:p>
    <w:p w14:paraId="497B76CD" w14:textId="77777777" w:rsidR="009F0806" w:rsidRPr="00801980" w:rsidRDefault="009F0806" w:rsidP="009F0806">
      <w:pPr>
        <w:pStyle w:val="Heading4"/>
      </w:pPr>
      <w:r w:rsidRPr="00801980">
        <w:t>Legal immigration excludes unauthorized migrants</w:t>
      </w:r>
    </w:p>
    <w:p w14:paraId="512B3B51" w14:textId="683FE7D9" w:rsidR="009F0806" w:rsidRPr="00801980" w:rsidRDefault="009F0806" w:rsidP="009F0806">
      <w:r w:rsidRPr="00801980">
        <w:rPr>
          <w:rStyle w:val="Style13ptBold"/>
        </w:rPr>
        <w:t>Kandel 17</w:t>
      </w:r>
      <w:r w:rsidRPr="00801980">
        <w:t xml:space="preserve"> – William A. Kandel, Immigration Policy Specialist at Congressional Research Service with a Ph.D. in Sociology and Demography from the University of Chicago, 2017(“A Primer on U.S. Immigration Policy,” Congressional Research Service (Intent for Congress), 11-14-2017, Available Online from </w:t>
      </w:r>
      <w:hyperlink r:id="rId60" w:history="1">
        <w:r w:rsidRPr="00801980">
          <w:rPr>
            <w:rStyle w:val="Hyperlink"/>
          </w:rPr>
          <w:t>https://fas.org/sgp/crs/homesec/R45020.pdf</w:t>
        </w:r>
      </w:hyperlink>
      <w:r w:rsidRPr="00801980">
        <w:t>) ***Italics in Original***</w:t>
      </w:r>
    </w:p>
    <w:p w14:paraId="028F61DB" w14:textId="77777777" w:rsidR="009F0806" w:rsidRPr="00801980" w:rsidRDefault="009F0806" w:rsidP="009F0806">
      <w:r w:rsidRPr="00801980">
        <w:rPr>
          <w:rStyle w:val="StyleUnderline"/>
        </w:rPr>
        <w:t>U.S. immigration policy is governed</w:t>
      </w:r>
      <w:r w:rsidRPr="00801980">
        <w:t xml:space="preserve"> largely </w:t>
      </w:r>
      <w:r w:rsidRPr="00801980">
        <w:rPr>
          <w:rStyle w:val="StyleUnderline"/>
        </w:rPr>
        <w:t>by the Immigration and Nationality Act</w:t>
      </w:r>
      <w:r w:rsidRPr="00801980">
        <w:t xml:space="preserve"> (INA), which was first codified in 1952 and has been amended significantly several times since.1 Implementation of INA policies is carried out by multiple executive branch agencies. The Department of Homeland Security (DHS) has primary responsibility for immigration functions through several agencies: U.S. Citizenship and Immigration Services (USCIS), Customs and Border Protection (CBP), and Immigration and Customs Enforcement (ICE). The Department of State (DOS) issues visas to foreign nationals overseas, and the Department of Justice (DOJ) operates immigration courts through its Executive Office of Immigration Review (EOIR).</w:t>
      </w:r>
    </w:p>
    <w:p w14:paraId="51A9B05A" w14:textId="77777777" w:rsidR="009F0806" w:rsidRPr="00801980" w:rsidRDefault="009F0806" w:rsidP="009F0806">
      <w:r w:rsidRPr="00801980">
        <w:t xml:space="preserve">Foreign-born populations with different legal statuses are referred to throughout this report. The term aliens </w:t>
      </w:r>
      <w:proofErr w:type="gramStart"/>
      <w:r w:rsidRPr="00801980">
        <w:t>refers</w:t>
      </w:r>
      <w:proofErr w:type="gramEnd"/>
      <w:r w:rsidRPr="00801980">
        <w:t xml:space="preserve"> to people who are not U.S. citizens, including those legally and not legally present. 2 </w:t>
      </w:r>
      <w:r w:rsidRPr="00801980">
        <w:rPr>
          <w:rStyle w:val="StyleUnderline"/>
        </w:rPr>
        <w:t>The two basic types of legal aliens are (1) immigrants (not including refugees and asylees) and (2) nonimmigrants</w:t>
      </w:r>
      <w:r w:rsidRPr="00801980">
        <w:t xml:space="preserve">. </w:t>
      </w:r>
      <w:r w:rsidRPr="00801980">
        <w:rPr>
          <w:rStyle w:val="StyleUnderline"/>
          <w:i/>
        </w:rPr>
        <w:t>Immigrants</w:t>
      </w:r>
      <w:r w:rsidRPr="00801980">
        <w:rPr>
          <w:rStyle w:val="StyleUnderline"/>
        </w:rPr>
        <w:t xml:space="preserve"> refers to foreign nationals lawfully admitted to the United States for permanent residence</w:t>
      </w:r>
      <w:r w:rsidRPr="00801980">
        <w:t xml:space="preserve">. 3 </w:t>
      </w:r>
      <w:r w:rsidRPr="00801980">
        <w:rPr>
          <w:rStyle w:val="StyleUnderline"/>
          <w:i/>
        </w:rPr>
        <w:t>Nonimmigrants</w:t>
      </w:r>
      <w:r w:rsidRPr="00801980">
        <w:rPr>
          <w:rStyle w:val="StyleUnderline"/>
        </w:rPr>
        <w:t xml:space="preserve"> refers to foreign nationals temporarily and lawfully admitted</w:t>
      </w:r>
      <w:r w:rsidRPr="00801980">
        <w:t xml:space="preserve"> to the United States for a specific purpose and </w:t>
      </w:r>
      <w:proofErr w:type="gramStart"/>
      <w:r w:rsidRPr="00801980">
        <w:t>period of time</w:t>
      </w:r>
      <w:proofErr w:type="gramEnd"/>
      <w:r w:rsidRPr="00801980">
        <w:t>, including tourists, diplomats, students, temporary workers, and exchange visitors, among others.</w:t>
      </w:r>
    </w:p>
    <w:p w14:paraId="75DF4376" w14:textId="77777777" w:rsidR="009F0806" w:rsidRPr="00801980" w:rsidRDefault="009F0806" w:rsidP="009F0806">
      <w:r w:rsidRPr="00801980">
        <w:rPr>
          <w:i/>
        </w:rPr>
        <w:t>Refugees</w:t>
      </w:r>
      <w:r w:rsidRPr="00801980">
        <w:t xml:space="preserve"> and </w:t>
      </w:r>
      <w:r w:rsidRPr="00801980">
        <w:rPr>
          <w:i/>
        </w:rPr>
        <w:t>asylees</w:t>
      </w:r>
      <w:r w:rsidRPr="00801980">
        <w:t xml:space="preserve"> refer to persons fleeing their countries because of persecution, or a </w:t>
      </w:r>
      <w:proofErr w:type="spellStart"/>
      <w:r w:rsidRPr="00801980">
        <w:t>wellfounded</w:t>
      </w:r>
      <w:proofErr w:type="spellEnd"/>
      <w:r w:rsidRPr="00801980">
        <w:t xml:space="preserve"> fear of persecution, </w:t>
      </w:r>
      <w:proofErr w:type="gramStart"/>
      <w:r w:rsidRPr="00801980">
        <w:t>on account of</w:t>
      </w:r>
      <w:proofErr w:type="gramEnd"/>
      <w:r w:rsidRPr="00801980">
        <w:t xml:space="preserve"> race, religion, nationality, membership in a particular social group, or political opinion (see “Refugees and Asylees”). </w:t>
      </w:r>
      <w:r w:rsidRPr="00801980">
        <w:rPr>
          <w:rStyle w:val="StyleUnderline"/>
          <w:u w:val="none"/>
        </w:rPr>
        <w:t>Refugees and asylees are not classified as immigrants under the INA</w:t>
      </w:r>
      <w:r w:rsidRPr="00801980">
        <w:t xml:space="preserve">, </w:t>
      </w:r>
      <w:r w:rsidRPr="00801980">
        <w:rPr>
          <w:rStyle w:val="StyleUnderline"/>
          <w:u w:val="none"/>
        </w:rPr>
        <w:t>but once admitted, they may adjust their status to lawful permanent resident</w:t>
      </w:r>
      <w:r w:rsidRPr="00801980">
        <w:t xml:space="preserve"> (LPR).</w:t>
      </w:r>
    </w:p>
    <w:p w14:paraId="112C03C0" w14:textId="77777777" w:rsidR="009F0806" w:rsidRPr="00801980" w:rsidRDefault="009F0806" w:rsidP="009F0806">
      <w:r w:rsidRPr="00801980">
        <w:rPr>
          <w:i/>
        </w:rPr>
        <w:t>Naturalized citizens</w:t>
      </w:r>
      <w:r w:rsidRPr="00801980">
        <w:t xml:space="preserve"> </w:t>
      </w:r>
      <w:proofErr w:type="gramStart"/>
      <w:r w:rsidRPr="00801980">
        <w:t>refers</w:t>
      </w:r>
      <w:proofErr w:type="gramEnd"/>
      <w:r w:rsidRPr="00801980">
        <w:t xml:space="preserve"> to LPRs who become U.S. citizens through a process known as naturalization (described below), generally after residing in the United States continuously for at least five years. Noncitizens are persons who have not naturalized and may include immigrants as well as nonimmigrants.</w:t>
      </w:r>
    </w:p>
    <w:p w14:paraId="58C7C865" w14:textId="76AE5129" w:rsidR="009F0806" w:rsidRPr="00801980" w:rsidRDefault="009F0806" w:rsidP="009F0806">
      <w:r w:rsidRPr="00801980">
        <w:rPr>
          <w:i/>
          <w:u w:val="single"/>
        </w:rPr>
        <w:t xml:space="preserve">Unauthorized </w:t>
      </w:r>
      <w:r w:rsidRPr="00801980">
        <w:rPr>
          <w:i/>
        </w:rPr>
        <w:t>aliens</w:t>
      </w:r>
      <w:r w:rsidRPr="00801980">
        <w:t xml:space="preserve"> </w:t>
      </w:r>
      <w:proofErr w:type="gramStart"/>
      <w:r w:rsidRPr="00801980">
        <w:rPr>
          <w:u w:val="single"/>
        </w:rPr>
        <w:t>refers</w:t>
      </w:r>
      <w:proofErr w:type="gramEnd"/>
      <w:r w:rsidRPr="00801980">
        <w:rPr>
          <w:u w:val="single"/>
        </w:rPr>
        <w:t xml:space="preserve"> to foreign nationals who reside unlawfully</w:t>
      </w:r>
      <w:r w:rsidRPr="00801980">
        <w:t xml:space="preserve"> in the United States and who either entered the United States illegally (“</w:t>
      </w:r>
      <w:r w:rsidRPr="00801980">
        <w:rPr>
          <w:u w:val="single"/>
        </w:rPr>
        <w:t>without inspection”</w:t>
      </w:r>
      <w:r w:rsidRPr="00801980">
        <w:t xml:space="preserve">) </w:t>
      </w:r>
      <w:r w:rsidRPr="00801980">
        <w:rPr>
          <w:u w:val="single"/>
        </w:rPr>
        <w:t>or entered lawfully and temporarily</w:t>
      </w:r>
      <w:r w:rsidRPr="00801980">
        <w:t xml:space="preserve"> (“with inspection”) </w:t>
      </w:r>
      <w:r w:rsidRPr="00801980">
        <w:rPr>
          <w:u w:val="single"/>
        </w:rPr>
        <w:t xml:space="preserve">but </w:t>
      </w:r>
      <w:r w:rsidRPr="00801980">
        <w:t xml:space="preserve">subsequently </w:t>
      </w:r>
      <w:r w:rsidRPr="00801980">
        <w:rPr>
          <w:u w:val="single"/>
        </w:rPr>
        <w:t>violated the terms of their admission</w:t>
      </w:r>
      <w:r w:rsidRPr="00801980">
        <w:t xml:space="preserve">, typically </w:t>
      </w:r>
      <w:r w:rsidRPr="00801980">
        <w:rPr>
          <w:u w:val="single"/>
        </w:rPr>
        <w:t>by “overstaying</w:t>
      </w:r>
      <w:r w:rsidRPr="00801980">
        <w:t>” their visa duration. 4</w:t>
      </w:r>
    </w:p>
    <w:p w14:paraId="035FB3AC" w14:textId="77777777" w:rsidR="009F0806" w:rsidRPr="00801980" w:rsidRDefault="009F0806" w:rsidP="009F0806">
      <w:pPr>
        <w:pStyle w:val="Heading4"/>
      </w:pPr>
      <w:r w:rsidRPr="00801980">
        <w:t xml:space="preserve">Legal immigration excludes the undocumented </w:t>
      </w:r>
    </w:p>
    <w:p w14:paraId="056CB193" w14:textId="186C903A" w:rsidR="009F0806" w:rsidRPr="00801980" w:rsidRDefault="009F0806" w:rsidP="009F0806">
      <w:pPr>
        <w:rPr>
          <w:b/>
        </w:rPr>
      </w:pPr>
      <w:r w:rsidRPr="00801980">
        <w:rPr>
          <w:rStyle w:val="Style13ptBold"/>
        </w:rPr>
        <w:t>Ballard, 16</w:t>
      </w:r>
      <w:r w:rsidRPr="00801980">
        <w:t xml:space="preserve"> - Jaimie Ballard, professor of Family Social Science at the University of Minnesota (</w:t>
      </w:r>
      <w:r w:rsidRPr="00801980">
        <w:rPr>
          <w:u w:val="single"/>
        </w:rPr>
        <w:t>Immigrant and Refugee Families</w:t>
      </w:r>
      <w:r w:rsidRPr="00801980">
        <w:t xml:space="preserve">, </w:t>
      </w:r>
      <w:hyperlink r:id="rId61" w:history="1">
        <w:r w:rsidRPr="00801980">
          <w:rPr>
            <w:rStyle w:val="Hyperlink"/>
          </w:rPr>
          <w:t>https://doi.org/10.24926/8668.0901</w:t>
        </w:r>
      </w:hyperlink>
      <w:r w:rsidRPr="00801980">
        <w:t xml:space="preserve">  </w:t>
      </w:r>
      <w:r w:rsidRPr="00801980">
        <w:rPr>
          <w:b/>
        </w:rPr>
        <w:t>bold in original</w:t>
      </w:r>
    </w:p>
    <w:p w14:paraId="35E4FB37" w14:textId="77777777" w:rsidR="009F0806" w:rsidRPr="00801980" w:rsidRDefault="009F0806" w:rsidP="009F0806">
      <w:r w:rsidRPr="00801980">
        <w:t>Immigrants are people who leave their country of origin to permanently settle in another country. They may enter the country legally and are therefore called documented immigrants or they may enter illegally and are referred to as undocumented immigrants.</w:t>
      </w:r>
    </w:p>
    <w:p w14:paraId="2C864A45" w14:textId="77777777" w:rsidR="009F0806" w:rsidRPr="00801980" w:rsidRDefault="009F0806" w:rsidP="009F0806">
      <w:r w:rsidRPr="00801980">
        <w:t xml:space="preserve">Legal or documented immigrants.   For the purposes of this chapter, </w:t>
      </w:r>
      <w:r w:rsidRPr="00801980">
        <w:rPr>
          <w:rStyle w:val="StyleUnderline"/>
        </w:rPr>
        <w:t>legal immigrants are defined as individuals who were granted legal residence</w:t>
      </w:r>
      <w:r w:rsidRPr="00801980">
        <w:t xml:space="preserve"> in the United States. </w:t>
      </w:r>
      <w:r w:rsidRPr="00801980">
        <w:rPr>
          <w:rStyle w:val="StyleUnderline"/>
        </w:rPr>
        <w:t>This would include</w:t>
      </w:r>
      <w:r w:rsidRPr="00801980">
        <w:t xml:space="preserve"> </w:t>
      </w:r>
      <w:r w:rsidRPr="00801980">
        <w:rPr>
          <w:rStyle w:val="StyleUnderline"/>
        </w:rPr>
        <w:t>those</w:t>
      </w:r>
      <w:r w:rsidRPr="00801980">
        <w:t xml:space="preserve"> from other countries who were </w:t>
      </w:r>
      <w:r w:rsidRPr="00801980">
        <w:rPr>
          <w:rStyle w:val="StyleUnderline"/>
        </w:rPr>
        <w:t>granted asylum, admitted as refugees, admitted under</w:t>
      </w:r>
      <w:r w:rsidRPr="00801980">
        <w:t xml:space="preserve"> a set of specific authorized </w:t>
      </w:r>
      <w:r w:rsidRPr="00801980">
        <w:rPr>
          <w:rStyle w:val="StyleUnderline"/>
        </w:rPr>
        <w:t>temporary statuses for longer-term residence and work, or granted lawful permanent residence</w:t>
      </w:r>
      <w:r w:rsidRPr="00801980">
        <w:t xml:space="preserve"> status or citizenship.</w:t>
      </w:r>
    </w:p>
    <w:p w14:paraId="2EE038BA" w14:textId="17E5BE24" w:rsidR="009F0806" w:rsidRPr="00801980" w:rsidRDefault="009F0806" w:rsidP="009F0806">
      <w:r w:rsidRPr="00801980">
        <w:t>&lt;</w:t>
      </w:r>
      <w:proofErr w:type="spellStart"/>
      <w:proofErr w:type="gramStart"/>
      <w:r w:rsidRPr="00801980">
        <w:t>p?Illegal</w:t>
      </w:r>
      <w:proofErr w:type="spellEnd"/>
      <w:proofErr w:type="gramEnd"/>
      <w:r w:rsidRPr="00801980">
        <w:t xml:space="preserve"> or undocumented immigrants. Illegal or </w:t>
      </w:r>
      <w:r w:rsidRPr="00801980">
        <w:rPr>
          <w:rStyle w:val="StyleUnderline"/>
        </w:rPr>
        <w:t>undocumented immigrants are foreign-born non-citizens</w:t>
      </w:r>
      <w:r w:rsidRPr="00801980">
        <w:t xml:space="preserve"> residing in the country who have </w:t>
      </w:r>
      <w:r w:rsidRPr="00801980">
        <w:rPr>
          <w:rStyle w:val="StyleUnderline"/>
        </w:rPr>
        <w:t>not been granted a visa,</w:t>
      </w:r>
      <w:r w:rsidRPr="00801980">
        <w:t xml:space="preserve"> or were not given access (i.e., inspected) by the Department of State upon entrance (Passel &amp; Cohn, 2011; US Visas, n.d.). They may have entered the country illegally (e.g., crossing the borders), or may have entered the country legally with a valid visa but have stayed beyond the visa’s expiration date (Passel &amp; Cohn, 2011). Other terms also used in immigration research include: unauthorized immigrants, undocumented immigrants, and illegal immigrants. However, in this chapter, “undocumented immigrant” will be used to reference illegal and unauthorized immigrants.</w:t>
      </w:r>
    </w:p>
    <w:p w14:paraId="2499511E" w14:textId="4ADEBFCA" w:rsidR="009F0806" w:rsidRPr="00801980" w:rsidRDefault="004E13CB" w:rsidP="004E13CB">
      <w:pPr>
        <w:pStyle w:val="Heading3"/>
      </w:pPr>
      <w:r w:rsidRPr="00801980">
        <w:t>2NC – Border Enforcement</w:t>
      </w:r>
    </w:p>
    <w:p w14:paraId="28C9C331" w14:textId="77777777" w:rsidR="009F0806" w:rsidRPr="00801980" w:rsidRDefault="009F0806" w:rsidP="009F0806">
      <w:pPr>
        <w:pStyle w:val="Heading4"/>
      </w:pPr>
      <w:r w:rsidRPr="00801980">
        <w:t>Restrictions on unauthorized entry refer to border enforcement – not visa controls</w:t>
      </w:r>
    </w:p>
    <w:p w14:paraId="5F51F9BA" w14:textId="77777777" w:rsidR="009F0806" w:rsidRPr="00801980" w:rsidRDefault="009F0806" w:rsidP="009F0806">
      <w:pPr>
        <w:rPr>
          <w:sz w:val="16"/>
        </w:rPr>
      </w:pPr>
      <w:proofErr w:type="spellStart"/>
      <w:r w:rsidRPr="00801980">
        <w:rPr>
          <w:rStyle w:val="Style13ptBold"/>
        </w:rPr>
        <w:t>Skrentny</w:t>
      </w:r>
      <w:proofErr w:type="spellEnd"/>
      <w:r w:rsidRPr="00801980">
        <w:rPr>
          <w:rStyle w:val="Style13ptBold"/>
        </w:rPr>
        <w:t xml:space="preserve"> &amp; </w:t>
      </w:r>
      <w:proofErr w:type="spellStart"/>
      <w:r w:rsidRPr="00801980">
        <w:rPr>
          <w:rStyle w:val="Style13ptBold"/>
        </w:rPr>
        <w:t>Gell</w:t>
      </w:r>
      <w:proofErr w:type="spellEnd"/>
      <w:r w:rsidRPr="00801980">
        <w:rPr>
          <w:rStyle w:val="Style13ptBold"/>
        </w:rPr>
        <w:t>-Redman 11</w:t>
      </w:r>
      <w:r w:rsidRPr="00801980">
        <w:rPr>
          <w:sz w:val="16"/>
        </w:rPr>
        <w:t xml:space="preserve"> - John D. </w:t>
      </w:r>
      <w:proofErr w:type="spellStart"/>
      <w:r w:rsidRPr="00801980">
        <w:rPr>
          <w:sz w:val="16"/>
        </w:rPr>
        <w:t>Skrentny</w:t>
      </w:r>
      <w:proofErr w:type="spellEnd"/>
      <w:r w:rsidRPr="00801980">
        <w:rPr>
          <w:sz w:val="16"/>
        </w:rPr>
        <w:t xml:space="preserve">, Professor of Sociology at the University of California, San Diego; and Micah </w:t>
      </w:r>
      <w:proofErr w:type="spellStart"/>
      <w:r w:rsidRPr="00801980">
        <w:rPr>
          <w:sz w:val="16"/>
        </w:rPr>
        <w:t>Gell</w:t>
      </w:r>
      <w:proofErr w:type="spellEnd"/>
      <w:r w:rsidRPr="00801980">
        <w:rPr>
          <w:sz w:val="16"/>
        </w:rPr>
        <w:t xml:space="preserve">-Redman, graduate student in Political Science at the University of California, San Diego, 2011(“Comprehensive Immigration Reform and the Dynamics of Statutory Entrenchment,” Yale Law Journal, vol.120, 3-17-2011, Available Online from </w:t>
      </w:r>
      <w:hyperlink r:id="rId62" w:history="1">
        <w:r w:rsidRPr="00801980">
          <w:rPr>
            <w:rStyle w:val="Hyperlink"/>
            <w:sz w:val="16"/>
          </w:rPr>
          <w:t>https://www.yalelawjournal.org/forum/comprehensive-immigration-reform-and-the-dynamics-of-statutory-entrenchment</w:t>
        </w:r>
      </w:hyperlink>
      <w:r w:rsidRPr="00801980">
        <w:rPr>
          <w:sz w:val="16"/>
        </w:rPr>
        <w:t>, )</w:t>
      </w:r>
    </w:p>
    <w:p w14:paraId="66E646FC" w14:textId="77777777" w:rsidR="009F0806" w:rsidRPr="00801980" w:rsidRDefault="009F0806" w:rsidP="009F0806">
      <w:r w:rsidRPr="00801980">
        <w:t xml:space="preserve">The entrenchment of border enforcement that legislators now take for granted thus built on venerable statutory norms of exclusion and </w:t>
      </w:r>
      <w:proofErr w:type="gramStart"/>
      <w:r w:rsidRPr="00801980">
        <w:t>the  [</w:t>
      </w:r>
      <w:proofErr w:type="gramEnd"/>
      <w:r w:rsidRPr="00801980">
        <w:t xml:space="preserve">*336]  perception of immigration as a threat. </w:t>
      </w:r>
      <w:r w:rsidRPr="00801980">
        <w:rPr>
          <w:rStyle w:val="StyleUnderline"/>
        </w:rPr>
        <w:t>With IRCA</w:t>
      </w:r>
      <w:r w:rsidRPr="00801980">
        <w:t xml:space="preserve"> in 1986, </w:t>
      </w:r>
      <w:r w:rsidRPr="00801980">
        <w:rPr>
          <w:rStyle w:val="StyleUnderline"/>
        </w:rPr>
        <w:t xml:space="preserve">Congress made the move from immigration restriction in the form of passport and visa controls to immigration restriction as border and internal enforcement against </w:t>
      </w:r>
      <w:r w:rsidRPr="00801980">
        <w:rPr>
          <w:rStyle w:val="Emphasis"/>
        </w:rPr>
        <w:t>unauthorized</w:t>
      </w:r>
      <w:r w:rsidRPr="00801980">
        <w:rPr>
          <w:rStyle w:val="StyleUnderline"/>
        </w:rPr>
        <w:t xml:space="preserve"> entry</w:t>
      </w:r>
      <w:r w:rsidRPr="00801980">
        <w:t>. It called for increased enforcement by the Border Patrol, authorized a fifty percent increase in appropriations for the Immigration and Naturalization Service's enforcement budget, revamped criminal penalties for immigrant smugglers, and gave Presidents the power to declare an "immigration emergency." n56</w:t>
      </w:r>
    </w:p>
    <w:p w14:paraId="2B3E1966" w14:textId="41978094" w:rsidR="009F0806" w:rsidRPr="00801980" w:rsidRDefault="004E13CB" w:rsidP="004E13CB">
      <w:pPr>
        <w:pStyle w:val="Heading3"/>
      </w:pPr>
      <w:r w:rsidRPr="00801980">
        <w:t>2NC – Employer Sanctions</w:t>
      </w:r>
    </w:p>
    <w:p w14:paraId="08612E75" w14:textId="77777777" w:rsidR="009F0806" w:rsidRPr="00801980" w:rsidRDefault="009F0806" w:rsidP="009F0806">
      <w:pPr>
        <w:pStyle w:val="Heading4"/>
      </w:pPr>
      <w:r w:rsidRPr="00801980">
        <w:t>Restrictions on the undocumented are laws like employer sanctions</w:t>
      </w:r>
    </w:p>
    <w:p w14:paraId="16A06274" w14:textId="6C2C752B" w:rsidR="009F0806" w:rsidRPr="00801980" w:rsidRDefault="009F0806" w:rsidP="009F0806">
      <w:r w:rsidRPr="00801980">
        <w:rPr>
          <w:rStyle w:val="Style13ptBold"/>
        </w:rPr>
        <w:t>Nguyen, 10</w:t>
      </w:r>
      <w:r w:rsidRPr="00801980">
        <w:rPr>
          <w:b/>
        </w:rPr>
        <w:t xml:space="preserve"> </w:t>
      </w:r>
      <w:r w:rsidRPr="00801980">
        <w:t xml:space="preserve">- J.D. Candidate 2011, Chapman University School of Law (Phi, “Closing the Back Door on Illegal Immigration: Over Two Decades of Ineffective Provisions While Solutions Are Just a Few Words </w:t>
      </w:r>
      <w:proofErr w:type="gramStart"/>
      <w:r w:rsidRPr="00801980">
        <w:t>Away“ 13</w:t>
      </w:r>
      <w:proofErr w:type="gramEnd"/>
      <w:r w:rsidRPr="00801980">
        <w:t xml:space="preserve"> Chap. L. Rev. 615, lexis)</w:t>
      </w:r>
    </w:p>
    <w:p w14:paraId="04B9F1CD" w14:textId="0097F6CC" w:rsidR="009F0806" w:rsidRPr="00801980" w:rsidRDefault="009F0806" w:rsidP="009F0806">
      <w:r w:rsidRPr="00801980">
        <w:t xml:space="preserve">As the nation expanded, </w:t>
      </w:r>
      <w:r w:rsidRPr="00801980">
        <w:rPr>
          <w:rStyle w:val="StyleUnderline"/>
        </w:rPr>
        <w:t xml:space="preserve">U.S. immigration policy gradually became more liberal and evolved to accept more documented immigrants while placing tougher restrictions on those who were undocumented. The highlight </w:t>
      </w:r>
      <w:r w:rsidRPr="00801980">
        <w:t xml:space="preserve">of this trend </w:t>
      </w:r>
      <w:r w:rsidRPr="00801980">
        <w:rPr>
          <w:rStyle w:val="StyleUnderline"/>
        </w:rPr>
        <w:t>was the Immigration Reform and Control Act</w:t>
      </w:r>
      <w:r w:rsidRPr="00801980">
        <w:t xml:space="preserve"> (IRCA) of 1986, n10 </w:t>
      </w:r>
      <w:r w:rsidRPr="00801980">
        <w:rPr>
          <w:rStyle w:val="StyleUnderline"/>
        </w:rPr>
        <w:t>which attacked the illegal immigration problem from</w:t>
      </w:r>
      <w:r w:rsidRPr="00801980">
        <w:t xml:space="preserve"> a new front: </w:t>
      </w:r>
      <w:r w:rsidRPr="00801980">
        <w:rPr>
          <w:rStyle w:val="StyleUnderline"/>
        </w:rPr>
        <w:t>the demand side</w:t>
      </w:r>
      <w:r w:rsidRPr="00801980">
        <w:t xml:space="preserve">. n11 </w:t>
      </w:r>
      <w:r w:rsidRPr="00801980">
        <w:rPr>
          <w:rStyle w:val="StyleUnderline"/>
        </w:rPr>
        <w:t>The IRCA makes it unlawful for employers "to hire, or to recruit or refer for a fee ... an alien knowing the alien is an unauthorized alien</w:t>
      </w:r>
      <w:r w:rsidRPr="00801980">
        <w:t xml:space="preserve">" n12 and it imposes sanctions on employers who knowingly do so. n13 Since opportunities for employment in the United States have by far been the primary motivation for immigrants to risk their lives to enter this country without proper documentation, n14 Congress believed that eliminating employment opportunities - the demand side - would effectively deter undocumented immigrants - the supply side - </w:t>
      </w:r>
      <w:proofErr w:type="gramStart"/>
      <w:r w:rsidRPr="00801980">
        <w:t>from  [</w:t>
      </w:r>
      <w:proofErr w:type="gramEnd"/>
      <w:r w:rsidRPr="00801980">
        <w:t>*617]  entering this country. Under the IRCA, employers are required to verify their workers' eligibility for employment, and a violation of this requirement results in fines and sanctions. n15 The IRCA holds employers criminally and civilly liable for hiring undocumented immigrants so long as they have knowledge of the legal status of their prospective employees. n16 The IRCA sought to create a sweeping effect of eliminating undocumented immigrants; it purported to close the back door on illegal immigration while opening the front door to legal immigration. n17</w:t>
      </w:r>
    </w:p>
    <w:p w14:paraId="5A1329EC" w14:textId="1C95B114" w:rsidR="004E13CB" w:rsidRPr="00801980" w:rsidRDefault="004E13CB" w:rsidP="00A176C8">
      <w:pPr>
        <w:pStyle w:val="Heading3"/>
      </w:pPr>
      <w:r w:rsidRPr="00801980">
        <w:t>2AC - Undocumented</w:t>
      </w:r>
    </w:p>
    <w:p w14:paraId="2C3C1EBF" w14:textId="77777777" w:rsidR="004E13CB" w:rsidRPr="00801980" w:rsidRDefault="004E13CB" w:rsidP="004E13CB">
      <w:pPr>
        <w:pStyle w:val="Heading4"/>
      </w:pPr>
      <w:r w:rsidRPr="00801980">
        <w:t>All aliens are presumed to be immigrants until they are explicitly granted nonimmigrant status</w:t>
      </w:r>
    </w:p>
    <w:p w14:paraId="20C68220" w14:textId="608D0214" w:rsidR="004E13CB" w:rsidRPr="00801980" w:rsidRDefault="004E13CB" w:rsidP="004E13CB">
      <w:r w:rsidRPr="00801980">
        <w:rPr>
          <w:rStyle w:val="Style13ptBold"/>
        </w:rPr>
        <w:t>Massey, 16</w:t>
      </w:r>
      <w:r w:rsidRPr="00801980">
        <w:rPr>
          <w:b/>
        </w:rPr>
        <w:t xml:space="preserve"> – </w:t>
      </w:r>
      <w:r w:rsidRPr="00801980">
        <w:t xml:space="preserve">attorney for the Appellant-Petitioner (Wayne, “U.S. DEPARTMENT OF HOMELAND SECURITY U.S. CITIZENSHIP &amp; IMMIGRATION SERVICES ADMINISTRATIVE APPEALS OFFICE ) In the Matter of: ) ) Jane SMITH, ) ) Appellant / Petitioner ) File No. A### ### ### ) ) U Nonimmigrant Petition Proceedings ) Receipt No. ABC-##-###-##### ) BRIEF IN SUPPORT OF APPEAL FROM DENIAL OF U NONIMMIGRANT PETITION, </w:t>
      </w:r>
      <w:hyperlink r:id="rId63" w:history="1">
        <w:r w:rsidRPr="00801980">
          <w:rPr>
            <w:rStyle w:val="Hyperlink"/>
          </w:rPr>
          <w:t>https://recruiting.adp.com/resumes/RMPOD3Resume/2017/3/clientdata_1143211/8/1945/__uploadedresume__72_89_161_147_1489020362659.pdf</w:t>
        </w:r>
      </w:hyperlink>
    </w:p>
    <w:p w14:paraId="50FF2D69" w14:textId="6F1054AA" w:rsidR="004E13CB" w:rsidRPr="00801980" w:rsidRDefault="004E13CB" w:rsidP="004E13CB">
      <w:r w:rsidRPr="00801980">
        <w:t xml:space="preserve">As already noted above, </w:t>
      </w:r>
      <w:r w:rsidRPr="00801980">
        <w:rPr>
          <w:rStyle w:val="StyleUnderline"/>
        </w:rPr>
        <w:t>the definition of immigrant states that “every alien” is an immigrant except an alien who is within one of the enumerated nonimmigrant classe</w:t>
      </w:r>
      <w:r w:rsidRPr="00801980">
        <w:t>s. INA §101(a</w:t>
      </w:r>
      <w:proofErr w:type="gramStart"/>
      <w:r w:rsidRPr="00801980">
        <w:t>)(</w:t>
      </w:r>
      <w:proofErr w:type="gramEnd"/>
      <w:r w:rsidRPr="00801980">
        <w:t xml:space="preserve">15). Therefore, </w:t>
      </w:r>
      <w:r w:rsidRPr="00801980">
        <w:rPr>
          <w:rStyle w:val="StyleUnderline"/>
        </w:rPr>
        <w:t>every alien is, either, (1) a nonimmigrant pursuant to one of the enumerated classes or (2) an immigrant by process of elimination</w:t>
      </w:r>
      <w:r w:rsidRPr="00801980">
        <w:t xml:space="preserve">. </w:t>
      </w:r>
      <w:r w:rsidRPr="00801980">
        <w:rPr>
          <w:rStyle w:val="StyleUnderline"/>
        </w:rPr>
        <w:t>There is no third category of alien under the Act</w:t>
      </w:r>
      <w:r w:rsidRPr="00801980">
        <w:t xml:space="preserve">. As a result, </w:t>
      </w:r>
      <w:r w:rsidRPr="00801980">
        <w:rPr>
          <w:rStyle w:val="StyleUnderline"/>
        </w:rPr>
        <w:t>every alien who obtains a nonimmigrant status for the first time was, by definition, an immigrant up until the moment that such status was granted</w:t>
      </w:r>
      <w:r w:rsidRPr="00801980">
        <w:t>. This conclusion, which is unavoidable under the definition, stands in stark contrast to the position taken by Matter of R-C-, which asserts that an immigrant is barred from obtaining a nonimmigrant status by INA § 101(a</w:t>
      </w:r>
      <w:proofErr w:type="gramStart"/>
      <w:r w:rsidRPr="00801980">
        <w:t>)(</w:t>
      </w:r>
      <w:proofErr w:type="gramEnd"/>
      <w:r w:rsidRPr="00801980">
        <w:t>15). Stated another way, if Matter of R-C- is correct and immigrants are categorically barred from obtaining a nonimmigrant status by INA § 101(a</w:t>
      </w:r>
      <w:proofErr w:type="gramStart"/>
      <w:r w:rsidRPr="00801980">
        <w:t>)(</w:t>
      </w:r>
      <w:proofErr w:type="gramEnd"/>
      <w:r w:rsidRPr="00801980">
        <w:t xml:space="preserve">15), then no alien could ever be granted a nonimmigrant status. Accord USCIS, Glossary: Permanent Resident Alien (last accessed Dec. 15, 2016) (acknowledging, for example, that </w:t>
      </w:r>
      <w:r w:rsidRPr="00801980">
        <w:rPr>
          <w:rStyle w:val="StyleUnderline"/>
        </w:rPr>
        <w:t xml:space="preserve">an “alien who entered the United States without inspection . . . would be strictly defined as an immigrant under the INA” because the alien was not “legally admitted under [a] specific nonimmigrant </w:t>
      </w:r>
      <w:proofErr w:type="spellStart"/>
      <w:r w:rsidRPr="00801980">
        <w:rPr>
          <w:rStyle w:val="StyleUnderline"/>
        </w:rPr>
        <w:t>categor</w:t>
      </w:r>
      <w:proofErr w:type="spellEnd"/>
      <w:r w:rsidRPr="00801980">
        <w:rPr>
          <w:rStyle w:val="StyleUnderline"/>
        </w:rPr>
        <w:t>[y</w:t>
      </w:r>
      <w:r w:rsidRPr="00801980">
        <w:t>]”) (emphasis added).</w:t>
      </w:r>
    </w:p>
    <w:p w14:paraId="687DF161" w14:textId="77777777" w:rsidR="004E13CB" w:rsidRPr="00801980" w:rsidRDefault="004E13CB" w:rsidP="004E13CB">
      <w:pPr>
        <w:pStyle w:val="Heading4"/>
      </w:pPr>
      <w:r w:rsidRPr="00801980">
        <w:t>Immigrants include all aliens in the US who lack nonimmigrant status</w:t>
      </w:r>
    </w:p>
    <w:p w14:paraId="5CF6793C" w14:textId="22B89DF1" w:rsidR="004E13CB" w:rsidRPr="00801980" w:rsidRDefault="004E13CB" w:rsidP="004E13CB">
      <w:proofErr w:type="spellStart"/>
      <w:r w:rsidRPr="00801980">
        <w:rPr>
          <w:rStyle w:val="Style13ptBold"/>
        </w:rPr>
        <w:t>Nechman</w:t>
      </w:r>
      <w:proofErr w:type="spellEnd"/>
      <w:r w:rsidRPr="00801980">
        <w:rPr>
          <w:rStyle w:val="Style13ptBold"/>
        </w:rPr>
        <w:t>, 7</w:t>
      </w:r>
      <w:r w:rsidRPr="00801980">
        <w:rPr>
          <w:b/>
        </w:rPr>
        <w:t xml:space="preserve"> </w:t>
      </w:r>
      <w:r w:rsidRPr="00801980">
        <w:t xml:space="preserve">– immigration attorney (John, “U.S. IMMIGRATION LAW 101” 3/25, </w:t>
      </w:r>
      <w:hyperlink r:id="rId64" w:history="1">
        <w:r w:rsidRPr="00801980">
          <w:rPr>
            <w:rStyle w:val="Hyperlink"/>
          </w:rPr>
          <w:t>https://www.americanbar.org/content/dam/aba/administrative/labor_law/meetings/2010/2010_eeo_019.authcheckdam.pdf</w:t>
        </w:r>
      </w:hyperlink>
    </w:p>
    <w:p w14:paraId="6BE6BA3D" w14:textId="4F664D84" w:rsidR="004E13CB" w:rsidRPr="00801980" w:rsidRDefault="004E13CB" w:rsidP="004E13CB">
      <w:proofErr w:type="gramStart"/>
      <w:r w:rsidRPr="00801980">
        <w:t xml:space="preserve">Generally speaking, </w:t>
      </w:r>
      <w:r w:rsidRPr="00801980">
        <w:rPr>
          <w:rStyle w:val="StyleUnderline"/>
        </w:rPr>
        <w:t>the</w:t>
      </w:r>
      <w:proofErr w:type="gramEnd"/>
      <w:r w:rsidRPr="00801980">
        <w:rPr>
          <w:rStyle w:val="StyleUnderline"/>
        </w:rPr>
        <w:t xml:space="preserve"> INA presumes that all aliens are immigrants, except those who are affirmatively shown to be </w:t>
      </w:r>
      <w:r w:rsidRPr="00801980">
        <w:t xml:space="preserve">bona </w:t>
      </w:r>
      <w:r w:rsidRPr="00801980">
        <w:rPr>
          <w:rStyle w:val="StyleUnderline"/>
        </w:rPr>
        <w:t>fide nonimmigrants</w:t>
      </w:r>
      <w:r w:rsidRPr="00801980">
        <w:t xml:space="preserve">.11 Thus, </w:t>
      </w:r>
      <w:r w:rsidRPr="00801980">
        <w:rPr>
          <w:rStyle w:val="StyleUnderline"/>
        </w:rPr>
        <w:t>the category "immigrant" includes aliens who already have lawful permanent residence</w:t>
      </w:r>
      <w:r w:rsidRPr="00801980">
        <w:t xml:space="preserve"> ("green card") status, </w:t>
      </w:r>
      <w:r w:rsidRPr="00801980">
        <w:rPr>
          <w:rStyle w:val="StyleUnderline"/>
        </w:rPr>
        <w:t>aliens in the process of applying for such status</w:t>
      </w:r>
      <w:r w:rsidRPr="00801980">
        <w:t xml:space="preserve">, </w:t>
      </w:r>
      <w:r w:rsidRPr="00801980">
        <w:rPr>
          <w:rStyle w:val="StyleUnderline"/>
        </w:rPr>
        <w:t>undocumented</w:t>
      </w:r>
      <w:r w:rsidRPr="00801980">
        <w:t xml:space="preserve"> ("illegal") </w:t>
      </w:r>
      <w:r w:rsidRPr="00801980">
        <w:rPr>
          <w:rStyle w:val="StyleUnderline"/>
        </w:rPr>
        <w:t>aliens, and indeed all aliens in the U</w:t>
      </w:r>
      <w:r w:rsidRPr="00801980">
        <w:t xml:space="preserve">nited </w:t>
      </w:r>
      <w:r w:rsidRPr="00801980">
        <w:rPr>
          <w:rStyle w:val="StyleUnderline"/>
        </w:rPr>
        <w:t>S</w:t>
      </w:r>
      <w:r w:rsidRPr="00801980">
        <w:t xml:space="preserve">tates </w:t>
      </w:r>
      <w:r w:rsidRPr="00801980">
        <w:rPr>
          <w:rStyle w:val="StyleUnderline"/>
        </w:rPr>
        <w:t>who are not in bona fide nonimmigrant status</w:t>
      </w:r>
      <w:r w:rsidRPr="00801980">
        <w:t xml:space="preserve">. </w:t>
      </w:r>
    </w:p>
    <w:p w14:paraId="0D83A163" w14:textId="77777777" w:rsidR="004E13CB" w:rsidRPr="00801980" w:rsidRDefault="004E13CB" w:rsidP="004E13CB">
      <w:pPr>
        <w:pStyle w:val="Heading4"/>
      </w:pPr>
      <w:r w:rsidRPr="00801980">
        <w:t>Immigration includes the undocumented</w:t>
      </w:r>
    </w:p>
    <w:p w14:paraId="73437360" w14:textId="52422A87" w:rsidR="004E13CB" w:rsidRPr="00801980" w:rsidRDefault="004E13CB" w:rsidP="004E13CB">
      <w:proofErr w:type="spellStart"/>
      <w:r w:rsidRPr="00801980">
        <w:rPr>
          <w:rStyle w:val="Style13ptBold"/>
        </w:rPr>
        <w:t>PoKemper</w:t>
      </w:r>
      <w:proofErr w:type="spellEnd"/>
      <w:r w:rsidRPr="00801980">
        <w:rPr>
          <w:rStyle w:val="Style13ptBold"/>
        </w:rPr>
        <w:t>, 17</w:t>
      </w:r>
      <w:r w:rsidRPr="00801980">
        <w:rPr>
          <w:b/>
        </w:rPr>
        <w:t xml:space="preserve"> </w:t>
      </w:r>
      <w:r w:rsidRPr="00801980">
        <w:t xml:space="preserve">– General Counsel, Human Rights Watch (Dinah, Letter to the Central Intelligence Agency, 1/18, </w:t>
      </w:r>
      <w:hyperlink r:id="rId65" w:history="1">
        <w:r w:rsidRPr="00801980">
          <w:rPr>
            <w:rStyle w:val="Hyperlink"/>
          </w:rPr>
          <w:t>https://www.hrw.org/sites/default/files/supporting_resources/hrw_foia_request_-_cia_-_section_702_and_eo_12333_-_final.pdf</w:t>
        </w:r>
      </w:hyperlink>
    </w:p>
    <w:p w14:paraId="37F251E1" w14:textId="1F8FE9FD" w:rsidR="009F0806" w:rsidRPr="00801980" w:rsidRDefault="004E13CB" w:rsidP="009F0806">
      <w:r w:rsidRPr="00801980">
        <w:t xml:space="preserve">For the purposes of this request, </w:t>
      </w:r>
      <w:r w:rsidRPr="00801980">
        <w:rPr>
          <w:rStyle w:val="StyleUnderline"/>
        </w:rPr>
        <w:t>the term “immigration” should be understood to encompass</w:t>
      </w:r>
      <w:r w:rsidRPr="00801980">
        <w:t xml:space="preserve">, inter alia, relevant </w:t>
      </w:r>
      <w:r w:rsidRPr="00801980">
        <w:rPr>
          <w:rStyle w:val="StyleUnderline"/>
        </w:rPr>
        <w:t>activities of refugees and asylum-seekers, as well as documented or undocumented immigrants</w:t>
      </w:r>
      <w:r w:rsidRPr="00801980">
        <w:t xml:space="preserve"> or would-be immigrants.</w:t>
      </w:r>
    </w:p>
    <w:p w14:paraId="3D90448D" w14:textId="62A29DD4" w:rsidR="000A0B58" w:rsidRPr="00801980" w:rsidRDefault="000A0B58" w:rsidP="000A0B58">
      <w:pPr>
        <w:pStyle w:val="Heading2"/>
      </w:pPr>
      <w:r w:rsidRPr="00801980">
        <w:t>U Visa</w:t>
      </w:r>
    </w:p>
    <w:p w14:paraId="2B96BE24" w14:textId="61CB92B1" w:rsidR="00E609A7" w:rsidRPr="00801980" w:rsidRDefault="000A0B58" w:rsidP="000A0B58">
      <w:pPr>
        <w:pStyle w:val="Heading3"/>
      </w:pPr>
      <w:r w:rsidRPr="00801980">
        <w:t>1NC – U Visa</w:t>
      </w:r>
    </w:p>
    <w:p w14:paraId="51094478" w14:textId="77777777" w:rsidR="00E609A7" w:rsidRPr="00801980" w:rsidRDefault="00E609A7" w:rsidP="00E609A7">
      <w:pPr>
        <w:pStyle w:val="Heading4"/>
      </w:pPr>
      <w:r w:rsidRPr="00801980">
        <w:t>Legal immigration refers to persons admitted under LPR status – it excludes nonimmigrants</w:t>
      </w:r>
    </w:p>
    <w:p w14:paraId="3AABAD0B" w14:textId="4F43A60B" w:rsidR="00E609A7" w:rsidRPr="00801980" w:rsidRDefault="00E609A7" w:rsidP="00E609A7">
      <w:pPr>
        <w:rPr>
          <w:b/>
        </w:rPr>
      </w:pPr>
      <w:r w:rsidRPr="00801980">
        <w:rPr>
          <w:rStyle w:val="Style13ptBold"/>
        </w:rPr>
        <w:t>Wilcox, 5</w:t>
      </w:r>
      <w:r w:rsidRPr="00801980">
        <w:rPr>
          <w:b/>
        </w:rPr>
        <w:t xml:space="preserve"> - </w:t>
      </w:r>
      <w:r w:rsidRPr="00801980">
        <w:t>professor of philosophy at San Francisco State University. (Shelley, Feminist Interventions in Ethics and Politics: Feminist Ethics and Social Theory edited by Barbara S. Andrew, Jean Keller, Lisa H. Schwartzman, p. 228 – thanks to JMP</w:t>
      </w:r>
    </w:p>
    <w:p w14:paraId="671A4B0C" w14:textId="77777777" w:rsidR="00E609A7" w:rsidRPr="00801980" w:rsidRDefault="00E609A7" w:rsidP="00E609A7">
      <w:r w:rsidRPr="00801980">
        <w:t>10</w:t>
      </w:r>
      <w:r w:rsidRPr="00801980">
        <w:rPr>
          <w:u w:val="single"/>
        </w:rPr>
        <w:t>. Legal immigration, as defined by U.S. immigration law, includes persons who have been admitted under legal permanent resident status</w:t>
      </w:r>
      <w:r w:rsidRPr="00801980">
        <w:t xml:space="preserve">. Legal immigrants may remain in the United States permanently under this status unless they relinquish it by living abroad for lengthy periods or by committing a crime that subjects them to de- </w:t>
      </w:r>
      <w:proofErr w:type="spellStart"/>
      <w:r w:rsidRPr="00801980">
        <w:t>portation</w:t>
      </w:r>
      <w:proofErr w:type="spellEnd"/>
      <w:r w:rsidRPr="00801980">
        <w:t xml:space="preserve">. After five years of residence, permanent residents have the right to petition for naturalized U.S. citizenship. The category of </w:t>
      </w:r>
      <w:r w:rsidRPr="00801980">
        <w:rPr>
          <w:u w:val="single"/>
        </w:rPr>
        <w:t>legal immigration excludes noncitizens who are authorized to enter and remain in the U</w:t>
      </w:r>
      <w:r w:rsidRPr="00801980">
        <w:t xml:space="preserve">nited </w:t>
      </w:r>
      <w:r w:rsidRPr="00801980">
        <w:rPr>
          <w:u w:val="single"/>
        </w:rPr>
        <w:t>S</w:t>
      </w:r>
      <w:r w:rsidRPr="00801980">
        <w:t xml:space="preserve">tates </w:t>
      </w:r>
      <w:r w:rsidRPr="00801980">
        <w:rPr>
          <w:u w:val="single"/>
        </w:rPr>
        <w:t>for short periods of time for</w:t>
      </w:r>
      <w:r w:rsidRPr="00801980">
        <w:t xml:space="preserve"> the purposes of </w:t>
      </w:r>
      <w:r w:rsidRPr="00801980">
        <w:rPr>
          <w:u w:val="single"/>
        </w:rPr>
        <w:t>employment, education, tourism, and commerce without the right to reside permanently</w:t>
      </w:r>
      <w:r w:rsidRPr="00801980">
        <w:t xml:space="preserve"> or petition for citizenship.</w:t>
      </w:r>
    </w:p>
    <w:p w14:paraId="76BDF335" w14:textId="77777777" w:rsidR="00E609A7" w:rsidRPr="00801980" w:rsidRDefault="00E609A7" w:rsidP="00E609A7">
      <w:pPr>
        <w:pStyle w:val="Heading4"/>
      </w:pPr>
      <w:r w:rsidRPr="00801980">
        <w:t>Expanding the U visa does not guarantee LPR status</w:t>
      </w:r>
    </w:p>
    <w:p w14:paraId="50A0828C" w14:textId="7BCBA9F2" w:rsidR="00E609A7" w:rsidRPr="00801980" w:rsidRDefault="00E609A7" w:rsidP="00E609A7">
      <w:proofErr w:type="spellStart"/>
      <w:r w:rsidRPr="00801980">
        <w:rPr>
          <w:rStyle w:val="Style13ptBold"/>
        </w:rPr>
        <w:t>Awad</w:t>
      </w:r>
      <w:proofErr w:type="spellEnd"/>
      <w:r w:rsidRPr="00801980">
        <w:rPr>
          <w:rStyle w:val="Style13ptBold"/>
        </w:rPr>
        <w:t>, 14</w:t>
      </w:r>
      <w:r w:rsidRPr="00801980">
        <w:rPr>
          <w:b/>
        </w:rPr>
        <w:t xml:space="preserve"> </w:t>
      </w:r>
      <w:r w:rsidRPr="00801980">
        <w:t xml:space="preserve">- Second-year student, Georgia State University College School of Law (Ali </w:t>
      </w:r>
      <w:proofErr w:type="spellStart"/>
      <w:r w:rsidRPr="00801980">
        <w:t>Awad</w:t>
      </w:r>
      <w:proofErr w:type="spellEnd"/>
      <w:r w:rsidRPr="00801980">
        <w:t>, The Social Injustice of Discretion from an Immigration Perspective: How Law Enforcement Agencies Illegally De-Americanize Visa Applicants, 8 S. J. of Pol. &amp; Just. L.J. 2 (2014), Hein Online)</w:t>
      </w:r>
    </w:p>
    <w:p w14:paraId="382C5EAF" w14:textId="7145DB05" w:rsidR="00E609A7" w:rsidRPr="00801980" w:rsidRDefault="00E609A7" w:rsidP="00E609A7">
      <w:r w:rsidRPr="00801980">
        <w:t xml:space="preserve">It is important to note that </w:t>
      </w:r>
      <w:r w:rsidRPr="00801980">
        <w:rPr>
          <w:b/>
          <w:iCs/>
          <w:u w:val="single"/>
        </w:rPr>
        <w:t>a U Visa is not permanent residency</w:t>
      </w:r>
      <w:r w:rsidRPr="00801980">
        <w:t xml:space="preserve"> or citizenship. When an immigrant is approved for a U Visa, that immigrant is issued a permit to work legally in the United States for four years. </w:t>
      </w:r>
      <w:r w:rsidRPr="00801980">
        <w:rPr>
          <w:u w:val="single"/>
        </w:rPr>
        <w:t>Three years after the U Visa is granted, the immigrant can apply for permanent residenc</w:t>
      </w:r>
      <w:r w:rsidRPr="00801980">
        <w:t xml:space="preserve">y. </w:t>
      </w:r>
      <w:r w:rsidRPr="00801980">
        <w:rPr>
          <w:u w:val="single"/>
        </w:rPr>
        <w:t>At that point, USCIS mandates additional qualifications</w:t>
      </w:r>
      <w:r w:rsidRPr="00801980">
        <w:t xml:space="preserve"> on the immigrant, such as good moral character, consistent physical presence in the U.S. for three years, and continued helpfulness in the investigation or prosecution of the crime. 17 Therefore, </w:t>
      </w:r>
      <w:r w:rsidRPr="00801980">
        <w:rPr>
          <w:u w:val="single"/>
        </w:rPr>
        <w:t xml:space="preserve">the U Visa is simply a work permit- with </w:t>
      </w:r>
      <w:r w:rsidRPr="00801980">
        <w:rPr>
          <w:b/>
          <w:iCs/>
          <w:u w:val="single"/>
        </w:rPr>
        <w:t>no guarantee</w:t>
      </w:r>
      <w:r w:rsidRPr="00801980">
        <w:rPr>
          <w:u w:val="single"/>
        </w:rPr>
        <w:t xml:space="preserve"> of lawful permanent residency</w:t>
      </w:r>
      <w:r w:rsidRPr="00801980">
        <w:t xml:space="preserve"> or citizenship.</w:t>
      </w:r>
    </w:p>
    <w:p w14:paraId="3FECD0C1" w14:textId="49EC658B" w:rsidR="00E609A7" w:rsidRPr="00801980" w:rsidRDefault="000A0B58" w:rsidP="000A0B58">
      <w:pPr>
        <w:pStyle w:val="Heading3"/>
      </w:pPr>
      <w:r w:rsidRPr="00801980">
        <w:t>2NC – Non-Immigrant</w:t>
      </w:r>
    </w:p>
    <w:p w14:paraId="7B11508E" w14:textId="77777777" w:rsidR="00E609A7" w:rsidRPr="00801980" w:rsidRDefault="00E609A7" w:rsidP="00E609A7">
      <w:pPr>
        <w:pStyle w:val="Heading4"/>
      </w:pPr>
      <w:r w:rsidRPr="00801980">
        <w:t>U visa is a nonimmigrant visa</w:t>
      </w:r>
    </w:p>
    <w:p w14:paraId="2424657A" w14:textId="1FF045A8" w:rsidR="00E609A7" w:rsidRPr="00801980" w:rsidRDefault="00E609A7" w:rsidP="00E609A7">
      <w:pPr>
        <w:rPr>
          <w:b/>
        </w:rPr>
      </w:pPr>
      <w:proofErr w:type="spellStart"/>
      <w:r w:rsidRPr="00801980">
        <w:rPr>
          <w:rStyle w:val="Style13ptBold"/>
        </w:rPr>
        <w:t>Settlage</w:t>
      </w:r>
      <w:proofErr w:type="spellEnd"/>
      <w:r w:rsidRPr="00801980">
        <w:rPr>
          <w:rStyle w:val="Style13ptBold"/>
        </w:rPr>
        <w:t>, 16</w:t>
      </w:r>
      <w:r w:rsidRPr="00801980">
        <w:rPr>
          <w:b/>
        </w:rPr>
        <w:t xml:space="preserve"> - </w:t>
      </w:r>
      <w:r w:rsidRPr="00801980">
        <w:t xml:space="preserve">Assistant Professor and Director of the Asylum and Immigration Law Clinic, Wayne State Law School (“Uniquely Unhelpful: The U Visa's Disparate Treatment of Immigrant Victims of Domestic Violence” 68 Rutgers L. Rev. 1747, Summer, lexis) </w:t>
      </w:r>
      <w:r w:rsidRPr="00801980">
        <w:rPr>
          <w:b/>
        </w:rPr>
        <w:t>LEC = Law Enforcement Certification</w:t>
      </w:r>
    </w:p>
    <w:p w14:paraId="2355BA83" w14:textId="77777777" w:rsidR="00E609A7" w:rsidRPr="00801980" w:rsidRDefault="00E609A7" w:rsidP="00E609A7">
      <w:r w:rsidRPr="00801980">
        <w:t>3. The U Visa</w:t>
      </w:r>
    </w:p>
    <w:p w14:paraId="2AE0E81E" w14:textId="77777777" w:rsidR="00E609A7" w:rsidRPr="00801980" w:rsidRDefault="00E609A7" w:rsidP="00E609A7">
      <w:r w:rsidRPr="00801980">
        <w:t xml:space="preserve">VAWA has remained a work-in-progress with periodic amendments made over the years to improve the law as it pertains to battered immigrants. n82 Congress reauthorized VAWA in 2000 as part of the Victims of Trafficking and Violence Protection Act of 2000, n83 which also included the Battered Immigrant Women Protection Act of 2000. n84 </w:t>
      </w:r>
      <w:proofErr w:type="gramStart"/>
      <w:r w:rsidRPr="00801980">
        <w:t>The</w:t>
      </w:r>
      <w:proofErr w:type="gramEnd"/>
      <w:r w:rsidRPr="00801980">
        <w:t xml:space="preserve"> stated purpose of Battered Immigrant Women Protection Act was:</w:t>
      </w:r>
    </w:p>
    <w:p w14:paraId="1135870A" w14:textId="77777777" w:rsidR="00E609A7" w:rsidRPr="00801980" w:rsidRDefault="00E609A7" w:rsidP="00E609A7">
      <w:r w:rsidRPr="00801980">
        <w:t xml:space="preserve">(1) to remove barriers to criminal prosecutions of persons who commit acts of battery or extreme cruelty against </w:t>
      </w:r>
      <w:proofErr w:type="gramStart"/>
      <w:r w:rsidRPr="00801980">
        <w:t>immigrant  [</w:t>
      </w:r>
      <w:proofErr w:type="gramEnd"/>
      <w:r w:rsidRPr="00801980">
        <w:t>*1763]  women and children; and (2) to offer protection against domestic violence occurring in family and intimate relationships that are covered in State and tribal protection orders, domestic violence, and family law statutes. n85</w:t>
      </w:r>
    </w:p>
    <w:p w14:paraId="4D8A50B1" w14:textId="77777777" w:rsidR="00E609A7" w:rsidRPr="00801980" w:rsidRDefault="00E609A7" w:rsidP="00E609A7">
      <w:r w:rsidRPr="00801980">
        <w:t>In explaining the need for Battered Immigrant Women's Protection Act, Congress noted that:</w:t>
      </w:r>
    </w:p>
    <w:p w14:paraId="4E4669C5" w14:textId="77777777" w:rsidR="00E609A7" w:rsidRPr="00801980" w:rsidRDefault="00E609A7" w:rsidP="00E609A7">
      <w:r w:rsidRPr="00801980">
        <w:t xml:space="preserve">There are several groups of battered immigrant women and children who do not have access to the immigration protections of the Violence Against Women Act of 1994 which means that their abusers are virtually immune from prosecution because their victims can be deported </w:t>
      </w:r>
      <w:proofErr w:type="gramStart"/>
      <w:r w:rsidRPr="00801980">
        <w:t>as a result of</w:t>
      </w:r>
      <w:proofErr w:type="gramEnd"/>
      <w:r w:rsidRPr="00801980">
        <w:t xml:space="preserve"> actions by their abusers and the Immigration and Naturalization Service cannot offer them protection no matter how compelling their case under existing law. n86</w:t>
      </w:r>
    </w:p>
    <w:p w14:paraId="7E5491BD" w14:textId="0D006149" w:rsidR="00E609A7" w:rsidRPr="00801980" w:rsidRDefault="00E609A7" w:rsidP="00E609A7">
      <w:r w:rsidRPr="00801980">
        <w:t xml:space="preserve">One of the provisions of </w:t>
      </w:r>
      <w:r w:rsidRPr="00801980">
        <w:rPr>
          <w:u w:val="single"/>
        </w:rPr>
        <w:t>the Battered Immigrant Women's Protection Act created the U nonimmigrant status, or the U visa</w:t>
      </w:r>
      <w:r w:rsidRPr="00801980">
        <w:t>. n87 Because relief under VAWA is only available to the battered spouse of a U.S. citizen or lawful permanent resident, there is no protection under VAWA for an unmarried victim of domestic violence, or for a victim whose spouse is not a U.S. citizen or lawful permanent resident. The U visa filled this gap.</w:t>
      </w:r>
    </w:p>
    <w:p w14:paraId="62A0F48D" w14:textId="055B9003" w:rsidR="000A0B58" w:rsidRPr="00801980" w:rsidRDefault="000A0B58" w:rsidP="000A0B58">
      <w:pPr>
        <w:pStyle w:val="Heading3"/>
      </w:pPr>
      <w:r w:rsidRPr="00801980">
        <w:t>2NC - Temporary</w:t>
      </w:r>
    </w:p>
    <w:p w14:paraId="0D680470" w14:textId="77777777" w:rsidR="00E609A7" w:rsidRPr="00801980" w:rsidRDefault="00E609A7" w:rsidP="00E609A7">
      <w:pPr>
        <w:pStyle w:val="Heading4"/>
      </w:pPr>
      <w:r w:rsidRPr="00801980">
        <w:t>U visa is temporary</w:t>
      </w:r>
    </w:p>
    <w:p w14:paraId="220CD5BA" w14:textId="5FACF4CD" w:rsidR="00E609A7" w:rsidRPr="00801980" w:rsidRDefault="00E609A7" w:rsidP="00E609A7">
      <w:pPr>
        <w:rPr>
          <w:b/>
        </w:rPr>
      </w:pPr>
      <w:r w:rsidRPr="00801980">
        <w:rPr>
          <w:rStyle w:val="Style13ptBold"/>
        </w:rPr>
        <w:t>Shaw, 9</w:t>
      </w:r>
      <w:r w:rsidRPr="00801980">
        <w:rPr>
          <w:b/>
        </w:rPr>
        <w:t xml:space="preserve"> - </w:t>
      </w:r>
      <w:r w:rsidRPr="00801980">
        <w:t>J.D. Candidate, Benjamin N. Cardozo School of Law (</w:t>
      </w:r>
      <w:proofErr w:type="spellStart"/>
      <w:r w:rsidRPr="00801980">
        <w:t>Katerine</w:t>
      </w:r>
      <w:proofErr w:type="spellEnd"/>
      <w:r w:rsidRPr="00801980">
        <w:t xml:space="preserve"> Shaw, Barriers to Freedom: Continued Failure of U.S. Immigration Laws to Offer Equal Protection to Immigrant Battered Women, 15 Cardozo J.L. &amp; Gender 663 (2009), Hein Online)</w:t>
      </w:r>
    </w:p>
    <w:p w14:paraId="6C1E11E5" w14:textId="09385436" w:rsidR="00E609A7" w:rsidRPr="00801980" w:rsidRDefault="00E609A7" w:rsidP="00E609A7">
      <w:r w:rsidRPr="00801980">
        <w:t xml:space="preserve">Additionally, VAWA of 2000 created a new visa category, called the "U" visa, designed to confer a legal residency status on individuals who aid in investigation and prosecution of cases of domestic violence as well as other crimes. 80 The creation of the U visa is particularly important because it allows a different pathway to a lawful immigration status for </w:t>
      </w:r>
      <w:proofErr w:type="gramStart"/>
      <w:r w:rsidRPr="00801980">
        <w:t>those immigrant</w:t>
      </w:r>
      <w:proofErr w:type="gramEnd"/>
      <w:r w:rsidRPr="00801980">
        <w:t xml:space="preserve"> battered women who would otherwise be unable to obtain such status through VAWA selfpetition.8 1 </w:t>
      </w:r>
      <w:r w:rsidRPr="00801980">
        <w:rPr>
          <w:u w:val="single"/>
        </w:rPr>
        <w:t>A U visa</w:t>
      </w:r>
      <w:r w:rsidRPr="00801980">
        <w:t xml:space="preserve">, however, </w:t>
      </w:r>
      <w:r w:rsidRPr="00801980">
        <w:rPr>
          <w:u w:val="single"/>
        </w:rPr>
        <w:t>is a temporary nonimmigrant visa and does not lead to lawful permanent residency status</w:t>
      </w:r>
      <w:r w:rsidRPr="00801980">
        <w:t>. 82 Also, despite the initial introduction of the legislation in 2000, Congress did not authorize the issuance of the U visas until October 17, 2007.83</w:t>
      </w:r>
    </w:p>
    <w:p w14:paraId="41A991FE" w14:textId="0E393686" w:rsidR="00E609A7" w:rsidRPr="00801980" w:rsidRDefault="000A0B58" w:rsidP="00E609A7">
      <w:pPr>
        <w:pStyle w:val="Heading3"/>
      </w:pPr>
      <w:r w:rsidRPr="00801980">
        <w:t xml:space="preserve">2NC </w:t>
      </w:r>
      <w:r w:rsidR="00BF5B34" w:rsidRPr="00801980">
        <w:t>–</w:t>
      </w:r>
      <w:r w:rsidRPr="00801980">
        <w:t xml:space="preserve"> Limits</w:t>
      </w:r>
      <w:r w:rsidR="00BF5B34" w:rsidRPr="00801980">
        <w:t xml:space="preserve"> – Other Crimes</w:t>
      </w:r>
    </w:p>
    <w:p w14:paraId="2152A7D3" w14:textId="77777777" w:rsidR="00E609A7" w:rsidRPr="00801980" w:rsidRDefault="00E609A7" w:rsidP="00E609A7">
      <w:pPr>
        <w:pStyle w:val="Heading4"/>
      </w:pPr>
      <w:proofErr w:type="spellStart"/>
      <w:r w:rsidRPr="00801980">
        <w:t>Unlimits</w:t>
      </w:r>
      <w:proofErr w:type="spellEnd"/>
      <w:r w:rsidRPr="00801980">
        <w:t xml:space="preserve"> – they could do the plan for </w:t>
      </w:r>
      <w:r w:rsidRPr="00801980">
        <w:rPr>
          <w:u w:val="single"/>
        </w:rPr>
        <w:t>other crimes</w:t>
      </w:r>
      <w:r w:rsidRPr="00801980">
        <w:t xml:space="preserve"> under the U visa</w:t>
      </w:r>
    </w:p>
    <w:p w14:paraId="5836D943" w14:textId="087F4C11" w:rsidR="00E609A7" w:rsidRPr="00801980" w:rsidRDefault="00E609A7" w:rsidP="00E609A7">
      <w:pPr>
        <w:rPr>
          <w:b/>
        </w:rPr>
      </w:pPr>
      <w:proofErr w:type="spellStart"/>
      <w:r w:rsidRPr="00801980">
        <w:rPr>
          <w:rStyle w:val="Style13ptBold"/>
        </w:rPr>
        <w:t>Settlage</w:t>
      </w:r>
      <w:proofErr w:type="spellEnd"/>
      <w:r w:rsidRPr="00801980">
        <w:rPr>
          <w:rStyle w:val="Style13ptBold"/>
        </w:rPr>
        <w:t>, 16</w:t>
      </w:r>
      <w:r w:rsidRPr="00801980">
        <w:rPr>
          <w:b/>
        </w:rPr>
        <w:t xml:space="preserve"> - </w:t>
      </w:r>
      <w:r w:rsidRPr="00801980">
        <w:t xml:space="preserve">Assistant Professor and Director of the Asylum and Immigration Law Clinic, Wayne State Law School (“Uniquely Unhelpful: The U Visa's Disparate Treatment of Immigrant Victims of Domestic Violence” 68 Rutgers L. Rev. 1747, Summer, lexis) </w:t>
      </w:r>
      <w:r w:rsidRPr="00801980">
        <w:rPr>
          <w:b/>
        </w:rPr>
        <w:t>LEC = Law Enforcement Certification</w:t>
      </w:r>
    </w:p>
    <w:p w14:paraId="4B39B462" w14:textId="77777777" w:rsidR="00E609A7" w:rsidRPr="00801980" w:rsidRDefault="00E609A7" w:rsidP="00E609A7">
      <w:r w:rsidRPr="00801980">
        <w:t xml:space="preserve">The U visa provides a form of immigration relief for battered immigrants not eligible for VAWA. However, </w:t>
      </w:r>
      <w:r w:rsidRPr="00801980">
        <w:rPr>
          <w:u w:val="single"/>
        </w:rPr>
        <w:t>the U visa does not just provide relief to immigrant victims of domestic violence: it also provides relief to immigrant victims of a variety of enumerated crimes regardless of the immigration status of the perpetrator</w:t>
      </w:r>
      <w:r w:rsidRPr="00801980">
        <w:t xml:space="preserve">. n88 </w:t>
      </w:r>
      <w:r w:rsidRPr="00801980">
        <w:rPr>
          <w:u w:val="single"/>
        </w:rPr>
        <w:t xml:space="preserve">These crimes range from murder to fraud in foreign labor contracting. </w:t>
      </w:r>
      <w:r w:rsidRPr="00801980">
        <w:t xml:space="preserve">n89 Under the U </w:t>
      </w:r>
      <w:proofErr w:type="gramStart"/>
      <w:r w:rsidRPr="00801980">
        <w:t>visa,  [</w:t>
      </w:r>
      <w:proofErr w:type="gramEnd"/>
      <w:r w:rsidRPr="00801980">
        <w:t xml:space="preserve">*1764]  </w:t>
      </w:r>
      <w:r w:rsidRPr="00801980">
        <w:rPr>
          <w:u w:val="single"/>
        </w:rPr>
        <w:t>domestic violence is simply one of the many qualifying criminal activities</w:t>
      </w:r>
      <w:r w:rsidRPr="00801980">
        <w:t xml:space="preserve"> that might apply to a battered immigrant. n90</w:t>
      </w:r>
    </w:p>
    <w:p w14:paraId="7FC9F3A8" w14:textId="77777777" w:rsidR="00E609A7" w:rsidRPr="00801980" w:rsidRDefault="00E609A7" w:rsidP="00E609A7">
      <w:pPr>
        <w:pStyle w:val="Heading4"/>
      </w:pPr>
      <w:r w:rsidRPr="00801980">
        <w:t>There are many</w:t>
      </w:r>
    </w:p>
    <w:p w14:paraId="5CCFBC98" w14:textId="69BDD649" w:rsidR="00E609A7" w:rsidRPr="00801980" w:rsidRDefault="00E609A7" w:rsidP="00E609A7">
      <w:r w:rsidRPr="00801980">
        <w:rPr>
          <w:rStyle w:val="Style13ptBold"/>
        </w:rPr>
        <w:t>Cade, 18</w:t>
      </w:r>
      <w:r w:rsidRPr="00801980">
        <w:t xml:space="preserve"> - Jason A. Cade is an Associate Professor at the University of Georgia School of Law where he directs the Community Health Law Partnership Clinic. Meghan L. Flanagan is a Fellow in the Wilbanks Child Endangerment and Sexual Exploitation Clinic at the University of Georgia School of Law (“Five Steps to a Better U: Improving the Crime Fighting Visa”, 21 Rich. Pub. Int. L. Rev. 85, Hein Online)</w:t>
      </w:r>
    </w:p>
    <w:p w14:paraId="28830783" w14:textId="77777777" w:rsidR="00E609A7" w:rsidRPr="00801980" w:rsidRDefault="00E609A7" w:rsidP="00E609A7">
      <w:pPr>
        <w:rPr>
          <w:u w:val="single"/>
        </w:rPr>
      </w:pPr>
      <w:r w:rsidRPr="00801980">
        <w:rPr>
          <w:u w:val="single"/>
        </w:rPr>
        <w:t>The U visa statute</w:t>
      </w:r>
      <w:r w:rsidRPr="00801980">
        <w:t xml:space="preserve"> defines a qualifying noncitizen as an "alien [who] has suffered substantial physical or mental abuse as a result of having been a victim of criminal </w:t>
      </w:r>
      <w:proofErr w:type="gramStart"/>
      <w:r w:rsidRPr="00801980">
        <w:t>activity.",,</w:t>
      </w:r>
      <w:proofErr w:type="gramEnd"/>
      <w:r w:rsidRPr="00801980">
        <w:t xml:space="preserve"> The </w:t>
      </w:r>
      <w:r w:rsidRPr="00801980">
        <w:rPr>
          <w:u w:val="single"/>
        </w:rPr>
        <w:t>statute defines qualifying "criminal activity" as:</w:t>
      </w:r>
    </w:p>
    <w:p w14:paraId="45C3E7EF" w14:textId="77777777" w:rsidR="00E609A7" w:rsidRPr="00801980" w:rsidRDefault="00E609A7" w:rsidP="00E609A7">
      <w:r w:rsidRPr="00801980">
        <w:rPr>
          <w:u w:val="single"/>
        </w:rPr>
        <w:t>[Activity] involving one or more of</w:t>
      </w:r>
      <w:r w:rsidRPr="00801980">
        <w:t xml:space="preserve"> the following or any similar activity in violation of Federal, State, or local criminal law: </w:t>
      </w:r>
      <w:r w:rsidRPr="00801980">
        <w:rPr>
          <w:u w:val="single"/>
        </w:rPr>
        <w:t>rape; torture; trafficking; incest; domestic violence; sexual assault; abusive sexual contact; prostitution; sexual exploitation; female genital mutilation; being held hostage; peonage; involuntary servitude; slave trade; kidnapping; abduction; unlawful criminal restraint; false imprisonment; blackmail; extortion; manslaughter; murder; felonious assault; witness tampering; obstruction of justice; perjury; or attempt, conspiracy, or solicitation</w:t>
      </w:r>
      <w:r w:rsidRPr="00801980">
        <w:t xml:space="preserve"> to commit any of the above mentioned crimes.</w:t>
      </w:r>
    </w:p>
    <w:p w14:paraId="07A59046" w14:textId="1602F624" w:rsidR="00E609A7" w:rsidRPr="00801980" w:rsidRDefault="00E609A7" w:rsidP="00E609A7">
      <w:r w:rsidRPr="00801980">
        <w:rPr>
          <w:u w:val="single"/>
        </w:rPr>
        <w:t>The breadth of this list shows that Congress intended that victims of a wide variety of criminal activity would meet this part of the criteria for U status</w:t>
      </w:r>
      <w:r w:rsidRPr="00801980">
        <w:t>. Three types of noncitizens are within the scope of the U visa. The most prototypical group consists of individuals who suffered direct harm as result of criminal activity. - But the agency has also clarified that the statute contemplates U status for bystander victims in certain cases-defined as persons who are not direct targets, but who experience proximate and "unusually direct injury" as a result of qualifying crime.- This would include, for example, a pregnant woman who suffers a miscarriage from the trauma of witnessing violent crime.-- Indirect victims, consisting of certain family members of direct victims who are incompetent, incapacitated, or deceased, also may qualify for U status.- Federal regulations specify that the qualifying family members who can be indirect victims include: spouses; unmarried children under 21-years-old; parents, if the victim is under 21-yearsold; or siblings under the age of 18, where the victim is under 21-years-old.-</w:t>
      </w:r>
    </w:p>
    <w:p w14:paraId="0AA9822C" w14:textId="1555B0D4" w:rsidR="00BF5B34" w:rsidRPr="00801980" w:rsidRDefault="00BF5B34" w:rsidP="00BF5B34">
      <w:pPr>
        <w:pStyle w:val="Heading3"/>
      </w:pPr>
      <w:r w:rsidRPr="00801980">
        <w:t>2NC – Limits - Restrictions</w:t>
      </w:r>
    </w:p>
    <w:p w14:paraId="759C75BD" w14:textId="77777777" w:rsidR="00E609A7" w:rsidRPr="00801980" w:rsidRDefault="00E609A7" w:rsidP="000A0B58">
      <w:pPr>
        <w:pStyle w:val="Heading4"/>
        <w:rPr>
          <w:u w:val="single"/>
        </w:rPr>
      </w:pPr>
      <w:r w:rsidRPr="00801980">
        <w:t xml:space="preserve">Or they could </w:t>
      </w:r>
      <w:proofErr w:type="spellStart"/>
      <w:r w:rsidRPr="00801980">
        <w:t>elminate</w:t>
      </w:r>
      <w:proofErr w:type="spellEnd"/>
      <w:r w:rsidRPr="00801980">
        <w:t xml:space="preserve"> any of </w:t>
      </w:r>
      <w:r w:rsidRPr="00801980">
        <w:rPr>
          <w:u w:val="single"/>
        </w:rPr>
        <w:t>4 other restrictions</w:t>
      </w:r>
    </w:p>
    <w:p w14:paraId="3EFD6966" w14:textId="32D29612" w:rsidR="00E609A7" w:rsidRPr="00801980" w:rsidRDefault="00E609A7" w:rsidP="00E609A7">
      <w:pPr>
        <w:rPr>
          <w:b/>
        </w:rPr>
      </w:pPr>
      <w:proofErr w:type="spellStart"/>
      <w:r w:rsidRPr="00801980">
        <w:rPr>
          <w:rStyle w:val="Style13ptBold"/>
        </w:rPr>
        <w:t>Settlage</w:t>
      </w:r>
      <w:proofErr w:type="spellEnd"/>
      <w:r w:rsidRPr="00801980">
        <w:rPr>
          <w:rStyle w:val="Style13ptBold"/>
        </w:rPr>
        <w:t>, 16</w:t>
      </w:r>
      <w:r w:rsidRPr="00801980">
        <w:rPr>
          <w:b/>
        </w:rPr>
        <w:t xml:space="preserve"> - </w:t>
      </w:r>
      <w:r w:rsidRPr="00801980">
        <w:t xml:space="preserve">Assistant Professor and Director of the Asylum and Immigration Law Clinic, Wayne State Law School (“Uniquely Unhelpful: The U Visa's Disparate Treatment of Immigrant Victims of Domestic Violence” 68 Rutgers L. Rev. 1747, Summer, lexis) </w:t>
      </w:r>
      <w:r w:rsidRPr="00801980">
        <w:rPr>
          <w:b/>
        </w:rPr>
        <w:t>LEC = Law Enforcement Certification</w:t>
      </w:r>
    </w:p>
    <w:p w14:paraId="1AC131CB" w14:textId="77777777" w:rsidR="00E609A7" w:rsidRPr="00801980" w:rsidRDefault="00E609A7" w:rsidP="00E609A7">
      <w:r w:rsidRPr="00801980">
        <w:rPr>
          <w:u w:val="single"/>
        </w:rPr>
        <w:t>In order to qualify for a U visa, the immigrant must demonstrate that: (1) she was a victim of qualifying criminal activity; (2) the criminal activity violated U.S. law or occurred in the U</w:t>
      </w:r>
      <w:r w:rsidRPr="00801980">
        <w:t xml:space="preserve">nited </w:t>
      </w:r>
      <w:r w:rsidRPr="00801980">
        <w:rPr>
          <w:u w:val="single"/>
        </w:rPr>
        <w:t>S</w:t>
      </w:r>
      <w:r w:rsidRPr="00801980">
        <w:t xml:space="preserve">tates; </w:t>
      </w:r>
      <w:r w:rsidRPr="00801980">
        <w:rPr>
          <w:u w:val="single"/>
        </w:rPr>
        <w:t>(3) she possessed information concerning that criminal activity; (4) she suffered substantial mental or physical abuse</w:t>
      </w:r>
      <w:r w:rsidRPr="00801980">
        <w:t xml:space="preserve"> as a result of having been a victim of the criminal activity; </w:t>
      </w:r>
      <w:r w:rsidRPr="00801980">
        <w:rPr>
          <w:u w:val="single"/>
        </w:rPr>
        <w:t>and (5) she has been helpful</w:t>
      </w:r>
      <w:r w:rsidRPr="00801980">
        <w:t>, is being helpful, or is likely to be helpful to a Federal, State or local authority investigating or prosecuting the criminal activity. n105 The U visa's "helpfulness" requirement reflects Congress's intent to promote law enforcement cooperation.</w:t>
      </w:r>
    </w:p>
    <w:p w14:paraId="009FF405" w14:textId="77777777" w:rsidR="00E609A7" w:rsidRPr="00801980" w:rsidRDefault="00E609A7" w:rsidP="00E609A7"/>
    <w:p w14:paraId="0CED1F43" w14:textId="6A03272E" w:rsidR="00E609A7" w:rsidRPr="00801980" w:rsidRDefault="00BF5B34" w:rsidP="000A0B58">
      <w:pPr>
        <w:pStyle w:val="Heading3"/>
      </w:pPr>
      <w:r w:rsidRPr="00801980">
        <w:t>2NC – Limits – Dual Intent</w:t>
      </w:r>
    </w:p>
    <w:p w14:paraId="7FD5014D" w14:textId="77777777" w:rsidR="00E609A7" w:rsidRPr="00801980" w:rsidRDefault="00E609A7" w:rsidP="000A0B58">
      <w:pPr>
        <w:pStyle w:val="Heading4"/>
      </w:pPr>
      <w:r w:rsidRPr="00801980">
        <w:t>Dual intent visas are unlimited</w:t>
      </w:r>
    </w:p>
    <w:p w14:paraId="73652E5F" w14:textId="08C73B1A" w:rsidR="00E609A7" w:rsidRPr="00801980" w:rsidRDefault="00E609A7" w:rsidP="00E609A7">
      <w:proofErr w:type="spellStart"/>
      <w:r w:rsidRPr="00801980">
        <w:rPr>
          <w:rStyle w:val="Style13ptBold"/>
        </w:rPr>
        <w:t>Lancen</w:t>
      </w:r>
      <w:proofErr w:type="spellEnd"/>
      <w:r w:rsidRPr="00801980">
        <w:rPr>
          <w:rStyle w:val="Style13ptBold"/>
        </w:rPr>
        <w:t>, 14</w:t>
      </w:r>
      <w:r w:rsidRPr="00801980">
        <w:rPr>
          <w:b/>
        </w:rPr>
        <w:t xml:space="preserve"> </w:t>
      </w:r>
      <w:r w:rsidRPr="00801980">
        <w:t xml:space="preserve">– National Immigrant Women’s Advocacy Project, American University, Washington College of Law (Joyce, “The Categories of “Dual Intent” Nonimmigrant Visas Anticipate That Immigrants Can Permanently Remain in the United States” 3/25, </w:t>
      </w:r>
      <w:hyperlink r:id="rId66" w:history="1">
        <w:r w:rsidRPr="00801980">
          <w:rPr>
            <w:rStyle w:val="Hyperlink"/>
          </w:rPr>
          <w:t>http://library.niwap.org/wp-content/uploads/U-visas-as-Dual-Intent_FINAL-3.26.14-1.pdf</w:t>
        </w:r>
      </w:hyperlink>
    </w:p>
    <w:p w14:paraId="1BAD2710" w14:textId="5E331A80" w:rsidR="00E609A7" w:rsidRPr="00801980" w:rsidRDefault="00E609A7" w:rsidP="00E609A7">
      <w:r w:rsidRPr="00801980">
        <w:t>All but a very small percentage (between .02% and .54%) of U visa holders will qualify for and will attain lawful permanent residency through the U visa program.18 Further, in 99.45% of the U visa cases the applicants had either provided ongoing cooperation (70%) or were willing to provide additional cooperation beyond the helpfulness provided prior to attaining certification, but were not being asked for additional cooperation (29.45%).19 Since the overwhelming majority of U visa holders will apply for and will qualify to receive lawful permanent residency through the U visa program, U visa holders are excellent examples of immigrants with dual intent to remain in the U.S. despite the fact that their U visa is a nonimmigrant visa. The U visa holder like other dual intent visa holders, they have a path to and in all but a few cases the intent to pursue lawful permanent residency</w:t>
      </w:r>
      <w:r w:rsidRPr="00801980">
        <w:rPr>
          <w:u w:val="single"/>
        </w:rPr>
        <w:t xml:space="preserve">. The U visa holders’ case is </w:t>
      </w:r>
      <w:proofErr w:type="gramStart"/>
      <w:r w:rsidRPr="00801980">
        <w:rPr>
          <w:u w:val="single"/>
        </w:rPr>
        <w:t>similar to</w:t>
      </w:r>
      <w:proofErr w:type="gramEnd"/>
      <w:r w:rsidRPr="00801980">
        <w:rPr>
          <w:u w:val="single"/>
        </w:rPr>
        <w:t xml:space="preserve"> the most common dual intent visas which are employment-based visas -- the E,20 H,21 L,22 O,23 P,24 and R 25 visas</w:t>
      </w:r>
      <w:r w:rsidRPr="00801980">
        <w:t xml:space="preserve">. </w:t>
      </w:r>
      <w:r w:rsidRPr="00801980">
        <w:rPr>
          <w:u w:val="single"/>
        </w:rPr>
        <w:t>These visa holders may pursue permanent residency while maintaining their nonimmigrant status</w:t>
      </w:r>
      <w:r w:rsidRPr="00801980">
        <w:t xml:space="preserve">.26 </w:t>
      </w:r>
    </w:p>
    <w:p w14:paraId="5CC05DB0" w14:textId="77777777" w:rsidR="00E609A7" w:rsidRPr="00801980" w:rsidRDefault="00E609A7" w:rsidP="000A0B58">
      <w:pPr>
        <w:pStyle w:val="Heading4"/>
      </w:pPr>
      <w:r w:rsidRPr="00801980">
        <w:t>Dual-intent visas are 7 more categories of nonimmigrant visas, not including U or T</w:t>
      </w:r>
    </w:p>
    <w:p w14:paraId="07A905EA" w14:textId="698C9A55" w:rsidR="00E609A7" w:rsidRPr="00801980" w:rsidRDefault="00E609A7" w:rsidP="00E609A7">
      <w:proofErr w:type="spellStart"/>
      <w:r w:rsidRPr="00801980">
        <w:rPr>
          <w:rStyle w:val="Style13ptBold"/>
        </w:rPr>
        <w:t>Lancen</w:t>
      </w:r>
      <w:proofErr w:type="spellEnd"/>
      <w:r w:rsidRPr="00801980">
        <w:rPr>
          <w:rStyle w:val="Style13ptBold"/>
        </w:rPr>
        <w:t>, 14</w:t>
      </w:r>
      <w:r w:rsidRPr="00801980">
        <w:rPr>
          <w:b/>
        </w:rPr>
        <w:t xml:space="preserve"> </w:t>
      </w:r>
      <w:r w:rsidRPr="00801980">
        <w:t xml:space="preserve">– National Immigrant Women’s Advocacy Project, American University, Washington College of Law (Joyce, “The Categories of “Dual Intent” Nonimmigrant Visas Anticipate That Immigrants Can Permanently Remain in the United States” 3/25, </w:t>
      </w:r>
      <w:hyperlink r:id="rId67" w:history="1">
        <w:r w:rsidRPr="00801980">
          <w:rPr>
            <w:rStyle w:val="Hyperlink"/>
          </w:rPr>
          <w:t>http://library.niwap.org/wp-content/uploads/U-visas-as-Dual-Intent_FINAL-3.26.14-1.pdf</w:t>
        </w:r>
      </w:hyperlink>
    </w:p>
    <w:p w14:paraId="7A5495C8" w14:textId="77777777" w:rsidR="00E609A7" w:rsidRPr="00801980" w:rsidRDefault="00E609A7" w:rsidP="00E609A7">
      <w:r w:rsidRPr="00801980">
        <w:rPr>
          <w:u w:val="single"/>
        </w:rPr>
        <w:t>Current dual intent visas include O</w:t>
      </w:r>
      <w:r w:rsidRPr="00801980">
        <w:t xml:space="preserve">,40 </w:t>
      </w:r>
      <w:r w:rsidRPr="00801980">
        <w:rPr>
          <w:u w:val="single"/>
        </w:rPr>
        <w:t>P</w:t>
      </w:r>
      <w:r w:rsidRPr="00801980">
        <w:t xml:space="preserve">,41 </w:t>
      </w:r>
      <w:r w:rsidRPr="00801980">
        <w:rPr>
          <w:u w:val="single"/>
        </w:rPr>
        <w:t>K</w:t>
      </w:r>
      <w:r w:rsidRPr="00801980">
        <w:t xml:space="preserve">,42 </w:t>
      </w:r>
      <w:r w:rsidRPr="00801980">
        <w:rPr>
          <w:u w:val="single"/>
        </w:rPr>
        <w:t>H</w:t>
      </w:r>
      <w:r w:rsidRPr="00801980">
        <w:t xml:space="preserve">,43 </w:t>
      </w:r>
      <w:r w:rsidRPr="00801980">
        <w:rPr>
          <w:u w:val="single"/>
        </w:rPr>
        <w:t>L</w:t>
      </w:r>
      <w:r w:rsidRPr="00801980">
        <w:t xml:space="preserve">,44 </w:t>
      </w:r>
      <w:r w:rsidRPr="00801980">
        <w:rPr>
          <w:u w:val="single"/>
        </w:rPr>
        <w:t>R</w:t>
      </w:r>
      <w:r w:rsidRPr="00801980">
        <w:t xml:space="preserve">,45 </w:t>
      </w:r>
      <w:r w:rsidRPr="00801980">
        <w:rPr>
          <w:u w:val="single"/>
        </w:rPr>
        <w:t>and E</w:t>
      </w:r>
      <w:r w:rsidRPr="00801980">
        <w:t xml:space="preserve">46 </w:t>
      </w:r>
      <w:r w:rsidRPr="00801980">
        <w:rPr>
          <w:u w:val="single"/>
        </w:rPr>
        <w:t>visas.</w:t>
      </w:r>
      <w:r w:rsidRPr="00801980">
        <w:t xml:space="preserve"> </w:t>
      </w:r>
    </w:p>
    <w:p w14:paraId="1A030734" w14:textId="77777777" w:rsidR="00E609A7" w:rsidRPr="00801980" w:rsidRDefault="00E609A7" w:rsidP="00E609A7">
      <w:r w:rsidRPr="00801980">
        <w:t>The O-1 visa is for temporary workers or trainees with extraordinary ability who are authorized to only work for a specific employer.47 O visa recipients may also qualify as priority workers.48 Most O-1 visa holders self-petition for lawful permanent residency as EB-1 immigrant visa holders.49 O-1 visa holders who self-petition EB-1 based lawful permanent residency are generally the O-1s who are at the top of their field and can show extraordinary ability.50 They have to have attained national acclaim in their home country in field of arts, sciences, sports, television – they are the very top of their field and they are able to self-petition based upon their extraordinary ability.51 Some O-1’s can have an employer sponsor them to get LPR status – but this is rare.52</w:t>
      </w:r>
    </w:p>
    <w:p w14:paraId="01381EF3" w14:textId="77777777" w:rsidR="00E609A7" w:rsidRPr="00801980" w:rsidRDefault="00E609A7" w:rsidP="00E609A7">
      <w:r w:rsidRPr="00801980">
        <w:t xml:space="preserve">Examples of persons who have held O-1 visas and self-petitioned for lawful permanent residency under the EB-1 program are Dallas Mavericks forward Dirk Nowitzki, Canadian author Jennifer Gould Keil, Israeli concert pianist </w:t>
      </w:r>
      <w:proofErr w:type="spellStart"/>
      <w:r w:rsidRPr="00801980">
        <w:t>Inon</w:t>
      </w:r>
      <w:proofErr w:type="spellEnd"/>
      <w:r w:rsidRPr="00801980">
        <w:t xml:space="preserve"> Barnatan, and members of the New York dance companies Merce Cunningham and Bill T. Jones/Arnie Zane.53 The Department of Homeland Security generally accepts that these types of workers enter on a temporary visa, despite the fact that that they intend to stay permanently. This category of O-1 visa holders would qualify for postsecondary grants and loans because they are dual intent visa holders who can self-petition for lawful permanent residency.54 However, the nature of their work, their income and having already excelled in their careers makes them highly unlikely to need or to qualify to apply for such grants or loans based upon their economic status.</w:t>
      </w:r>
    </w:p>
    <w:p w14:paraId="61080793" w14:textId="77777777" w:rsidR="00E609A7" w:rsidRPr="00801980" w:rsidRDefault="00E609A7" w:rsidP="00E609A7">
      <w:r w:rsidRPr="00801980">
        <w:t>Another dual intent visa is for individuals with P-1 visa.55 This is for athletes or entertainers who may qualify as priority workers.56 Generally, these visa holders need a sponsoring employer to apply for a visa that will eventually result in lawful permanent residency.57 If a worker in P-1 status can show extraordinary ability, they may be able to self-petition using the EB-1 visa program; however, this is rare.58 Usually P visa holders do not stay in the U.S. and do not file for lawful permanent residency.59 If they do, they have usually shown extraordinary ability (EB-1) and will self-petition.60 This category of visa holders may have dual intent, but would not qualify for postsecondary educational grants and loans under the Education Act because, as a group, they are highly unlikely to attain lawful permanent residency and, when they do qualify, they must rely on a sponsor and only in rare circumstances do they self-petition through the EB-1 program.</w:t>
      </w:r>
    </w:p>
    <w:p w14:paraId="0C176E32" w14:textId="77777777" w:rsidR="00E609A7" w:rsidRPr="00801980" w:rsidRDefault="00E609A7" w:rsidP="00E609A7">
      <w:r w:rsidRPr="00801980">
        <w:t xml:space="preserve">H-1B visa holders are temporary specialized workers who are authorized to work for only a specific employer.61 Many H-1B workers work for technology companies (e.g. Dell, Texas Instruments, Microsoft).62 These workers also qualify under the dual intent visa category.63 Most of these workers attain lawful permanent residency through employer sponsorship through the EB-2 and EB-3 visa programs.64 A small number of these visa holders may attain lawful permanent residency through family sponsorship. H-1B visa holders must have family or </w:t>
      </w:r>
      <w:proofErr w:type="gramStart"/>
      <w:r w:rsidRPr="00801980">
        <w:t>employment based</w:t>
      </w:r>
      <w:proofErr w:type="gramEnd"/>
      <w:r w:rsidRPr="00801980">
        <w:t xml:space="preserve"> sponsorship and they must wait for a visa to become available before they can apply for lawful permanent residency. As a result, H-1B visa holders would not qualify under the Education Act for postsecondary educational grants or loans, because although they are dual intent visa holders they cannot self-petition and cannot control when or whether they will attain lawful permanent residency.</w:t>
      </w:r>
    </w:p>
    <w:p w14:paraId="79EB204B" w14:textId="77777777" w:rsidR="00E609A7" w:rsidRPr="00801980" w:rsidRDefault="00E609A7" w:rsidP="00E609A7">
      <w:r w:rsidRPr="00801980">
        <w:t xml:space="preserve">Spouses and fiancés of U.S. citizens are excellent examples of dual intent visas that can be quite </w:t>
      </w:r>
      <w:proofErr w:type="gramStart"/>
      <w:r w:rsidRPr="00801980">
        <w:t>similar to</w:t>
      </w:r>
      <w:proofErr w:type="gramEnd"/>
      <w:r w:rsidRPr="00801980">
        <w:t xml:space="preserve"> the domestic violence victims possessing the U visa. Fiancés and spouses of U.S. citizens, like U visa family violence victims whose perpetrators are U.S. citizens, legal permanent residents, or visa holding family members, receive temporary nonimmigrant visas that include a path to lawful permanent residency. Fiancées of U.S. citizens and their children receive K-1 and K-2 nonimmigrant visas.65 The fiancé visa is a temporary nonimmigrant visa that allows a foreign-born fiancé of a U.S. citizen to enter the United States and requires that they marry the sponsoring spouse within 90 days.66 Following the marriage, the U.S. citizen spouse must file a family-based visa petition sponsoring the foreign-born spouse for lawful permanent residency.67 Spouses of U.S. citizens and their children entering the U.S. from abroad receive K-3 and K-4 nonimmigrant visas.68 For a K visa nonimmigrant spouse to obtain lawful permanent residency the citizen spouse must file a family-based visa petition for the spouse.69 The nonimmigrant visa allows the immigrant spouse or fiancé to enter the U.S. and remain in the U.S. while her partner files and receives approval of her application for lawful permanent residency for a family-based visa petition.70 For K visa holders to become lawful permanent residents they must be sponsored by the U.S. citizen or lawful permanent resident spouse or parent.71 Therefore, K visa holders do not control when or whether their application for lawful permanent residency is filed and are another example of dual intent visa holders who would not qualify to postsecondary educational grants and loans until their lawful permanent residency application has been filed. </w:t>
      </w:r>
    </w:p>
    <w:p w14:paraId="4C42DCEC" w14:textId="77777777" w:rsidR="00E609A7" w:rsidRPr="00801980" w:rsidRDefault="00E609A7" w:rsidP="00E609A7">
      <w:r w:rsidRPr="00801980">
        <w:t xml:space="preserve">An L-1 visa holder is a foreign worker who is an intercompany transferee authorized to work for only a specific employer.72 To qualify under this category the employee must work for a global company that has at least one office abroad.73 These are specifically international companies such as Exxon, Mobil, Samsung, Toyota who sponsor the L visa holder. L visas are dual intent visas in which the employee first receives a temporary L visa and later can obtain sponsorship from an employer or family member to receive lawful permanent residency.74 Since the L visa holder could have dual intent to remain in the United States but would not be able to self-petition for lawful permanent residency, she would not be eligible to receive </w:t>
      </w:r>
      <w:proofErr w:type="spellStart"/>
      <w:r w:rsidRPr="00801980">
        <w:t>post secondary</w:t>
      </w:r>
      <w:proofErr w:type="spellEnd"/>
      <w:r w:rsidRPr="00801980">
        <w:t xml:space="preserve"> educational grants or loans under the Education Act. </w:t>
      </w:r>
    </w:p>
    <w:p w14:paraId="3C22375B" w14:textId="77777777" w:rsidR="00E609A7" w:rsidRPr="00801980" w:rsidRDefault="00E609A7" w:rsidP="00E609A7">
      <w:r w:rsidRPr="00801980">
        <w:t xml:space="preserve">Religious workers can receive R-1 nonimmigrant visas that are considered dual intent visas.75 These individuals are authorized to work for specific faith based employers.76 For religious worker visa holders to attain lawful permanent residency they must be sponsored by an employer or family member.77 Dual intent religious workers would only qualify for postsecondary educational grants or loans if and when their employer or family member sponsored them and filed a lawful permanent residency application on their behalf. </w:t>
      </w:r>
    </w:p>
    <w:p w14:paraId="07B26DF0" w14:textId="77777777" w:rsidR="00E609A7" w:rsidRPr="00801980" w:rsidRDefault="00E609A7" w:rsidP="00E609A7">
      <w:r w:rsidRPr="00801980">
        <w:t xml:space="preserve">Some visa holders are classified as having limited dual intent.78 This means that these individuals must keep ties in their home </w:t>
      </w:r>
      <w:proofErr w:type="gramStart"/>
      <w:r w:rsidRPr="00801980">
        <w:t>country, but</w:t>
      </w:r>
      <w:proofErr w:type="gramEnd"/>
      <w:r w:rsidRPr="00801980">
        <w:t xml:space="preserve"> may intend to stay in the U.S. permanently. E-1 and E-2 visa holders for treaty investors and traders are limited dual intent visas.79 For lawful permanent residency E-1 and E-2 visa holders need sponsorship by an employer or family member and as a result they would not qualify for postsecondary educational grants or loans under the Education Act. </w:t>
      </w:r>
    </w:p>
    <w:p w14:paraId="6330356D" w14:textId="77777777" w:rsidR="00E609A7" w:rsidRPr="00801980" w:rsidRDefault="00E609A7" w:rsidP="00E609A7"/>
    <w:p w14:paraId="4B7E7B00" w14:textId="77777777" w:rsidR="00E609A7" w:rsidRPr="00801980" w:rsidRDefault="00E609A7" w:rsidP="00E609A7"/>
    <w:p w14:paraId="5F7093FE" w14:textId="34D13047" w:rsidR="00E609A7" w:rsidRPr="00801980" w:rsidRDefault="00BF5B34" w:rsidP="00E609A7">
      <w:pPr>
        <w:pStyle w:val="Heading3"/>
      </w:pPr>
      <w:r w:rsidRPr="00801980">
        <w:t>2AC</w:t>
      </w:r>
      <w:r w:rsidR="00E609A7" w:rsidRPr="00801980">
        <w:t xml:space="preserve"> – U Visa</w:t>
      </w:r>
    </w:p>
    <w:p w14:paraId="5873CF87" w14:textId="77777777" w:rsidR="00E609A7" w:rsidRPr="00801980" w:rsidRDefault="00E609A7" w:rsidP="000A0B58">
      <w:pPr>
        <w:pStyle w:val="Heading4"/>
      </w:pPr>
      <w:r w:rsidRPr="00801980">
        <w:t>That’s limited to family, employment, refugees, U and T – it’s in the INA</w:t>
      </w:r>
    </w:p>
    <w:p w14:paraId="4774C687" w14:textId="29DF5D94" w:rsidR="00E609A7" w:rsidRPr="00801980" w:rsidRDefault="000A0B58" w:rsidP="00E609A7">
      <w:pPr>
        <w:rPr>
          <w:sz w:val="16"/>
        </w:rPr>
      </w:pPr>
      <w:r w:rsidRPr="00801980">
        <w:rPr>
          <w:rStyle w:val="Style13ptBold"/>
        </w:rPr>
        <w:t>Kandel 18</w:t>
      </w:r>
      <w:r w:rsidRPr="00801980">
        <w:rPr>
          <w:sz w:val="16"/>
        </w:rPr>
        <w:t xml:space="preserve"> – William A. Kandel, Immigration Policy Specialist at Congressional Research Service with a Ph.D. in Sociology and Demography from the University of Chicago, 2018(“Permanent Legal Immigration to the United States: Policy Overview,” Congressional Research Service (Intent for Congress), 5-11-2018, Available Online from </w:t>
      </w:r>
      <w:hyperlink r:id="rId68" w:history="1">
        <w:r w:rsidRPr="00801980">
          <w:rPr>
            <w:rStyle w:val="Hyperlink"/>
            <w:sz w:val="16"/>
          </w:rPr>
          <w:t>https://www.everycrsreport.com/files/20180511_R42866_fd2ab8b30d16f4294c009ec8cfb101b3b3b12741.pdf</w:t>
        </w:r>
      </w:hyperlink>
      <w:r w:rsidRPr="00801980">
        <w:rPr>
          <w:sz w:val="16"/>
        </w:rPr>
        <w:t>) ***Italics in Original***</w:t>
      </w:r>
    </w:p>
    <w:p w14:paraId="65F0F34B" w14:textId="77777777" w:rsidR="00E609A7" w:rsidRPr="00801980" w:rsidRDefault="00E609A7" w:rsidP="00E609A7">
      <w:r w:rsidRPr="00801980">
        <w:rPr>
          <w:b/>
          <w:iCs/>
          <w:u w:val="single"/>
        </w:rPr>
        <w:t>Family-Sponsored and Employment-Based Preference Immigrants</w:t>
      </w:r>
      <w:r w:rsidRPr="00801980">
        <w:t xml:space="preserve"> </w:t>
      </w:r>
    </w:p>
    <w:p w14:paraId="67B284AC" w14:textId="77777777" w:rsidR="00E609A7" w:rsidRPr="00801980" w:rsidRDefault="00E609A7" w:rsidP="00E609A7">
      <w:r w:rsidRPr="00801980">
        <w:t xml:space="preserve">As noted, </w:t>
      </w:r>
      <w:r w:rsidRPr="00801980">
        <w:rPr>
          <w:u w:val="single"/>
        </w:rPr>
        <w:t>family-sponsored and employment-based preference category immigrants are numerically limited</w:t>
      </w:r>
      <w:r w:rsidRPr="00801980">
        <w:t xml:space="preserve">. </w:t>
      </w:r>
      <w:r w:rsidRPr="00801980">
        <w:rPr>
          <w:u w:val="single"/>
        </w:rPr>
        <w:t>Both types</w:t>
      </w:r>
      <w:r w:rsidRPr="00801980">
        <w:t xml:space="preserve"> of immigrants </w:t>
      </w:r>
      <w:r w:rsidRPr="00801980">
        <w:rPr>
          <w:u w:val="single"/>
        </w:rPr>
        <w:t>are subdivided into five categories</w:t>
      </w:r>
      <w:r w:rsidRPr="00801980">
        <w:t xml:space="preserve">. Within each family and employment preference category, the INA further allocates the number of people who can receive LPR status each year. The five family preference categories are based broadly upon a hierarchy of family relationships to U.S. citizens and LPRs. Among the five employment preference categories, the first three are based broadly upon a hierarchy of professional accomplishments and skills needed by U.S. employers (Table 1). The fourth category includes 13 sub-categories of “special immigrants,” including religious workers, employees of the U.S. government abroad, and juvenile court dependents. As part of the Immigration Act of 1990, Congress added a fifth preference employment-based category that allows foreign investors to acquire LPR status (“EB-5 immigrant investors”). For this preference category, the INA allocates up to 10,000 admissions annually and generally requires a minimum $1 million investment and employment of at least 10 U.S. workers. Less capital is required for aliens who invest in “Targeted Employment Areas” (TEAs), which include rural areas (as defined by the Office of Management and Budget) or areas experiencing unemployment at 150% of the national average.22 Employers seeking to hire prospective immigrants through the second and third </w:t>
      </w:r>
      <w:proofErr w:type="gramStart"/>
      <w:r w:rsidRPr="00801980">
        <w:t>employment based</w:t>
      </w:r>
      <w:proofErr w:type="gramEnd"/>
      <w:r w:rsidRPr="00801980">
        <w:t xml:space="preserve"> preference categories must petition the U.S. Department of Labor (DOL) to obtain a labor certification on behalf of the alien. Prospective immigrants must demonstrate that they meet the qualifications for both the </w:t>
      </w:r>
      <w:proofErr w:type="gramStart"/>
      <w:r w:rsidRPr="00801980">
        <w:t>particular job</w:t>
      </w:r>
      <w:proofErr w:type="gramEnd"/>
      <w:r w:rsidRPr="00801980">
        <w:t xml:space="preserve"> and the preference category. If DOL determines that a labor shortage exists in the occupation for which a petition is filed, it will issue a labor certification. If DOL determines that such a labor shortage does not exist, the employer must submit evidence of extensive recruitment efforts that have failed </w:t>
      </w:r>
      <w:proofErr w:type="gramStart"/>
      <w:r w:rsidRPr="00801980">
        <w:t>in order to</w:t>
      </w:r>
      <w:proofErr w:type="gramEnd"/>
      <w:r w:rsidRPr="00801980">
        <w:t xml:space="preserve"> obtain certification.23 Table 1 summarizes the preference system for family-sponsored and employment-based immigrants. In most instances unused numbers roll down to the next preference category. Employment-based LPR allocations not used in a given year rollover to the family preference categories the following year, and vice versa for unused family-sponsored LPR allocations.24 </w:t>
      </w:r>
    </w:p>
    <w:p w14:paraId="4698A110" w14:textId="77777777" w:rsidR="00E609A7" w:rsidRPr="00801980" w:rsidRDefault="00E609A7" w:rsidP="00E609A7">
      <w:r w:rsidRPr="00801980">
        <w:rPr>
          <w:b/>
          <w:iCs/>
          <w:u w:val="single"/>
        </w:rPr>
        <w:t>Diversity Immigrant Visa</w:t>
      </w:r>
      <w:r w:rsidRPr="00801980">
        <w:t xml:space="preserve"> </w:t>
      </w:r>
    </w:p>
    <w:p w14:paraId="6867AFD6" w14:textId="77777777" w:rsidR="00E609A7" w:rsidRPr="00801980" w:rsidRDefault="00E609A7" w:rsidP="00E609A7">
      <w:r w:rsidRPr="00801980">
        <w:rPr>
          <w:u w:val="single"/>
        </w:rPr>
        <w:t>The diversity immigrant visa fosters legal immigration from countries that send relatively few immigrants to the United States</w:t>
      </w:r>
      <w:r w:rsidRPr="00801980">
        <w:t xml:space="preserve">.25 Each year, 50,000 visas are made available to selected natives of countries from which immigrant admissions totaled less than 50,000 over the preceding five years.26 Since the visa’s inception in the early 1990s, the regional distribution of diversity lottery immigrants has shifted from Western European to African and Eastern European countries. To be eligible for a diversity immigrant visa, foreign nationals must have a high school education or two years of work experience within the past five years in an occupation that requires at least two years of training or experience to perform. Applicants are selected by lottery whose winners must also meet the standard eligibility criteria required for most immigrants. </w:t>
      </w:r>
    </w:p>
    <w:p w14:paraId="6CD19A74" w14:textId="77777777" w:rsidR="00E609A7" w:rsidRPr="00801980" w:rsidRDefault="00E609A7" w:rsidP="00E609A7">
      <w:r w:rsidRPr="00801980">
        <w:rPr>
          <w:b/>
          <w:iCs/>
          <w:u w:val="single"/>
        </w:rPr>
        <w:t>Other Permanent Immigration Categories</w:t>
      </w:r>
      <w:r w:rsidRPr="00801980">
        <w:t xml:space="preserve"> </w:t>
      </w:r>
    </w:p>
    <w:p w14:paraId="401F3BB1" w14:textId="77777777" w:rsidR="00E609A7" w:rsidRPr="00801980" w:rsidRDefault="00E609A7" w:rsidP="00E609A7">
      <w:r w:rsidRPr="00801980">
        <w:rPr>
          <w:u w:val="single"/>
        </w:rPr>
        <w:t>Several other pathways</w:t>
      </w:r>
      <w:r w:rsidRPr="00801980">
        <w:t xml:space="preserve"> apart from family-sponsored and employment-based immigrants </w:t>
      </w:r>
      <w:r w:rsidRPr="00801980">
        <w:rPr>
          <w:b/>
          <w:iCs/>
          <w:u w:val="single"/>
        </w:rPr>
        <w:t>allow persons to acquire LPR status</w:t>
      </w:r>
      <w:r w:rsidRPr="00801980">
        <w:t>. They range from aliens in removal (i.e., deportation) proceedings who are granted LPR status by an immigration judge,</w:t>
      </w:r>
      <w:r w:rsidRPr="00801980">
        <w:rPr>
          <w:u w:val="single"/>
        </w:rPr>
        <w:t xml:space="preserve"> victims of crime and human trafficking, and refugees and asylees who adjust to LPR status</w:t>
      </w:r>
      <w:r w:rsidRPr="00801980">
        <w:t xml:space="preserve">. 27 </w:t>
      </w:r>
      <w:r w:rsidRPr="00801980">
        <w:rPr>
          <w:b/>
          <w:iCs/>
          <w:u w:val="single"/>
        </w:rPr>
        <w:t>Table 2 summarizes these major pathways</w:t>
      </w:r>
      <w:r w:rsidRPr="00801980">
        <w:t xml:space="preserve"> and any related numerical limitations. </w:t>
      </w:r>
    </w:p>
    <w:p w14:paraId="0941D058" w14:textId="3E342854" w:rsidR="00E609A7" w:rsidRPr="00801980" w:rsidRDefault="00E609A7" w:rsidP="00E609A7">
      <w:r w:rsidRPr="00801980">
        <w:rPr>
          <w:noProof/>
        </w:rPr>
        <w:drawing>
          <wp:inline distT="0" distB="0" distL="0" distR="0" wp14:anchorId="7933EF64" wp14:editId="2143B99B">
            <wp:extent cx="7143750" cy="3505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143750" cy="3505200"/>
                    </a:xfrm>
                    <a:prstGeom prst="rect">
                      <a:avLst/>
                    </a:prstGeom>
                    <a:noFill/>
                    <a:ln>
                      <a:noFill/>
                    </a:ln>
                  </pic:spPr>
                </pic:pic>
              </a:graphicData>
            </a:graphic>
          </wp:inline>
        </w:drawing>
      </w:r>
    </w:p>
    <w:p w14:paraId="3CE267AE" w14:textId="77777777" w:rsidR="00E609A7" w:rsidRPr="00801980" w:rsidRDefault="00E609A7" w:rsidP="00E609A7"/>
    <w:p w14:paraId="54B06264" w14:textId="77777777" w:rsidR="00E609A7" w:rsidRPr="00801980" w:rsidRDefault="00E609A7" w:rsidP="000A0B58">
      <w:pPr>
        <w:pStyle w:val="Heading4"/>
      </w:pPr>
      <w:r w:rsidRPr="00801980">
        <w:t xml:space="preserve">Key to </w:t>
      </w:r>
      <w:proofErr w:type="spellStart"/>
      <w:r w:rsidRPr="00801980">
        <w:t>aff</w:t>
      </w:r>
      <w:proofErr w:type="spellEnd"/>
      <w:r w:rsidRPr="00801980">
        <w:t xml:space="preserve"> ground</w:t>
      </w:r>
    </w:p>
    <w:p w14:paraId="69F35CFD" w14:textId="7915D2B3" w:rsidR="00E609A7" w:rsidRPr="00801980" w:rsidRDefault="00E609A7" w:rsidP="00E609A7">
      <w:r w:rsidRPr="00801980">
        <w:rPr>
          <w:rStyle w:val="Style13ptBold"/>
        </w:rPr>
        <w:t>Argueta, 16</w:t>
      </w:r>
      <w:r w:rsidRPr="00801980">
        <w:t> --- Analyst in Immigration Policy at Congressional Research Service (7/28/16, Carla N., “Numerical Limits on Permanent Employment-Based Immigration: Analysis of the Per-country Ceilings,” </w:t>
      </w:r>
      <w:hyperlink r:id="rId70" w:tgtFrame="_blank" w:history="1">
        <w:r w:rsidRPr="00801980">
          <w:rPr>
            <w:rStyle w:val="Hyperlink"/>
          </w:rPr>
          <w:t>https://fas.org/sgp/crs/homesec/R42048.pdf</w:t>
        </w:r>
      </w:hyperlink>
      <w:r w:rsidRPr="00801980">
        <w:t>, accessed on 5/10/18, JMP)</w:t>
      </w:r>
    </w:p>
    <w:p w14:paraId="0A8D853C" w14:textId="5541185C" w:rsidR="00E609A7" w:rsidRPr="00801980" w:rsidRDefault="00E609A7" w:rsidP="00E609A7">
      <w:r w:rsidRPr="00801980">
        <w:rPr>
          <w:b/>
          <w:i/>
          <w:u w:val="single"/>
        </w:rPr>
        <w:t>Most foreign nationals who become LPRs were already living in the</w:t>
      </w:r>
      <w:r w:rsidRPr="00801980">
        <w:t> </w:t>
      </w:r>
      <w:r w:rsidRPr="00801980">
        <w:rPr>
          <w:b/>
          <w:i/>
          <w:u w:val="single"/>
        </w:rPr>
        <w:t>U</w:t>
      </w:r>
      <w:r w:rsidRPr="00801980">
        <w:t>nited </w:t>
      </w:r>
      <w:r w:rsidRPr="00801980">
        <w:rPr>
          <w:b/>
          <w:i/>
          <w:u w:val="single"/>
        </w:rPr>
        <w:t>S</w:t>
      </w:r>
      <w:r w:rsidRPr="00801980">
        <w:t xml:space="preserve">tates. For example, approximately </w:t>
      </w:r>
      <w:r w:rsidRPr="00801980">
        <w:rPr>
          <w:u w:val="single"/>
        </w:rPr>
        <w:t>86% of employment-based LPRs adjusted to LPR status in</w:t>
      </w:r>
      <w:r w:rsidRPr="00801980">
        <w:t xml:space="preserve"> FY</w:t>
      </w:r>
      <w:r w:rsidRPr="00801980">
        <w:rPr>
          <w:u w:val="single"/>
        </w:rPr>
        <w:t>2014</w:t>
      </w:r>
      <w:r w:rsidRPr="00801980">
        <w:t xml:space="preserve"> </w:t>
      </w:r>
      <w:r w:rsidRPr="00801980">
        <w:rPr>
          <w:u w:val="single"/>
        </w:rPr>
        <w:t>and only 14% arrived from abroad</w:t>
      </w:r>
      <w:r w:rsidRPr="00801980">
        <w:t xml:space="preserve">. Figure 2 shows that over the last decade, </w:t>
      </w:r>
      <w:r w:rsidRPr="00801980">
        <w:rPr>
          <w:u w:val="single"/>
        </w:rPr>
        <w:t>within almost all employment-based LPR preference categories, most individuals were adjusting from within the</w:t>
      </w:r>
      <w:r w:rsidRPr="00801980">
        <w:t> </w:t>
      </w:r>
      <w:r w:rsidRPr="00801980">
        <w:rPr>
          <w:b/>
          <w:i/>
          <w:u w:val="single"/>
        </w:rPr>
        <w:t>U</w:t>
      </w:r>
      <w:r w:rsidRPr="00801980">
        <w:t>nited </w:t>
      </w:r>
      <w:r w:rsidRPr="00801980">
        <w:rPr>
          <w:b/>
          <w:i/>
          <w:u w:val="single"/>
        </w:rPr>
        <w:t>S</w:t>
      </w:r>
      <w:r w:rsidRPr="00801980">
        <w:t xml:space="preserve">tates, typically </w:t>
      </w:r>
      <w:r w:rsidRPr="00801980">
        <w:rPr>
          <w:u w:val="single"/>
        </w:rPr>
        <w:t>as nonimmigrants</w:t>
      </w:r>
      <w:r w:rsidRPr="00801980">
        <w:t xml:space="preserve">.21 The 5th preference immigrant investors were the exception and had </w:t>
      </w:r>
      <w:proofErr w:type="gramStart"/>
      <w:r w:rsidRPr="00801980">
        <w:t>a majority of</w:t>
      </w:r>
      <w:proofErr w:type="gramEnd"/>
      <w:r w:rsidRPr="00801980">
        <w:t xml:space="preserve"> individuals being admitted as new arrivals (82% from FY2004-FY2014).22</w:t>
      </w:r>
    </w:p>
    <w:p w14:paraId="723D1620" w14:textId="77777777" w:rsidR="00E609A7" w:rsidRPr="00801980" w:rsidRDefault="00E609A7" w:rsidP="000A0B58">
      <w:pPr>
        <w:pStyle w:val="Heading4"/>
      </w:pPr>
      <w:r w:rsidRPr="00801980">
        <w:t>Their interpretation is unpredictable – it defies government and academic consensus</w:t>
      </w:r>
    </w:p>
    <w:p w14:paraId="4986A0EF" w14:textId="3D505AA9" w:rsidR="00E609A7" w:rsidRPr="00801980" w:rsidRDefault="00E609A7" w:rsidP="00E609A7">
      <w:r w:rsidRPr="00801980">
        <w:rPr>
          <w:rStyle w:val="Style13ptBold"/>
        </w:rPr>
        <w:t>Passel, 15</w:t>
      </w:r>
      <w:r w:rsidRPr="00801980">
        <w:rPr>
          <w:b/>
        </w:rPr>
        <w:t xml:space="preserve"> </w:t>
      </w:r>
      <w:r w:rsidRPr="00801980">
        <w:t xml:space="preserve">- Jeffrey Passel is a senior demographer at Pew Research Center. He is a nationally known expert on immigration to the United States and the demography of racial and ethnic groups. Passel formerly served as principal research associate at the Urban Institute’s Labor, Human Services and Population Center (“Share of Unauthorized Immigrant Workers in Production, Construction Jobs Falls Since 2007” 3/26, </w:t>
      </w:r>
      <w:hyperlink r:id="rId71" w:history="1">
        <w:r w:rsidRPr="00801980">
          <w:rPr>
            <w:rStyle w:val="Hyperlink"/>
          </w:rPr>
          <w:t>http://www.pewhispanic.org/2015/03/26/share-of-unauthorized-immigrant-workers-in-production-construction-jobs-falls-since-2007/</w:t>
        </w:r>
      </w:hyperlink>
    </w:p>
    <w:p w14:paraId="4CD8DC92" w14:textId="77777777" w:rsidR="00E609A7" w:rsidRPr="00801980" w:rsidRDefault="00E609A7" w:rsidP="00E609A7">
      <w:r w:rsidRPr="00801980">
        <w:rPr>
          <w:u w:val="single"/>
        </w:rPr>
        <w:t xml:space="preserve">The “legal immigrant” population is defined as people granted legal permanent residence; </w:t>
      </w:r>
      <w:r w:rsidRPr="00801980">
        <w:t xml:space="preserve">those granted </w:t>
      </w:r>
      <w:r w:rsidRPr="00801980">
        <w:rPr>
          <w:u w:val="single"/>
        </w:rPr>
        <w:t>asylum; people admitted as refugees; and people admitted under a set of specific authorized temporary statuses</w:t>
      </w:r>
      <w:r w:rsidRPr="00801980">
        <w:t xml:space="preserve"> for longer-term residence and work. </w:t>
      </w:r>
      <w:r w:rsidRPr="00801980">
        <w:rPr>
          <w:u w:val="single"/>
        </w:rPr>
        <w:t xml:space="preserve">This group includes </w:t>
      </w:r>
      <w:r w:rsidRPr="00801980">
        <w:t>“naturalized citizens,” legal immigrants who have become U.S. citizens through naturalization; “legal permanent resident aliens” who have been granted permission to stay indefinitely in the U.S. as permanent residents, asylees or refugees; and “</w:t>
      </w:r>
      <w:r w:rsidRPr="00801980">
        <w:rPr>
          <w:u w:val="single"/>
        </w:rPr>
        <w:t>legal temporary migrants” (including students, diplomats and “high-tech guest workers</w:t>
      </w:r>
      <w:r w:rsidRPr="00801980">
        <w:t xml:space="preserve">”) </w:t>
      </w:r>
      <w:r w:rsidRPr="00801980">
        <w:rPr>
          <w:u w:val="single"/>
        </w:rPr>
        <w:t xml:space="preserve">who </w:t>
      </w:r>
      <w:proofErr w:type="gramStart"/>
      <w:r w:rsidRPr="00801980">
        <w:rPr>
          <w:u w:val="single"/>
        </w:rPr>
        <w:t>are allowed to</w:t>
      </w:r>
      <w:proofErr w:type="gramEnd"/>
      <w:r w:rsidRPr="00801980">
        <w:rPr>
          <w:u w:val="single"/>
        </w:rPr>
        <w:t xml:space="preserve"> live and</w:t>
      </w:r>
      <w:r w:rsidRPr="00801980">
        <w:t xml:space="preserve">, in some cases, </w:t>
      </w:r>
      <w:r w:rsidRPr="00801980">
        <w:rPr>
          <w:u w:val="single"/>
        </w:rPr>
        <w:t>work</w:t>
      </w:r>
      <w:r w:rsidRPr="00801980">
        <w:t xml:space="preserve"> in the U.S. </w:t>
      </w:r>
      <w:r w:rsidRPr="00801980">
        <w:rPr>
          <w:u w:val="single"/>
        </w:rPr>
        <w:t>for</w:t>
      </w:r>
      <w:r w:rsidRPr="00801980">
        <w:t xml:space="preserve"> specific periods of time (usually </w:t>
      </w:r>
      <w:r w:rsidRPr="00801980">
        <w:rPr>
          <w:u w:val="single"/>
        </w:rPr>
        <w:t>longer than one year</w:t>
      </w:r>
      <w:r w:rsidRPr="00801980">
        <w:t>).</w:t>
      </w:r>
    </w:p>
    <w:p w14:paraId="61453AAD" w14:textId="4EB2EC0C" w:rsidR="00E609A7" w:rsidRPr="00801980" w:rsidRDefault="00E609A7" w:rsidP="00E609A7">
      <w:r w:rsidRPr="00801980">
        <w:rPr>
          <w:u w:val="single"/>
        </w:rPr>
        <w:t xml:space="preserve">“Unauthorized immigrants” are all foreign-born </w:t>
      </w:r>
      <w:proofErr w:type="spellStart"/>
      <w:proofErr w:type="gramStart"/>
      <w:r w:rsidRPr="00801980">
        <w:rPr>
          <w:u w:val="single"/>
        </w:rPr>
        <w:t>non citizens</w:t>
      </w:r>
      <w:proofErr w:type="spellEnd"/>
      <w:proofErr w:type="gramEnd"/>
      <w:r w:rsidRPr="00801980">
        <w:rPr>
          <w:u w:val="single"/>
        </w:rPr>
        <w:t xml:space="preserve"> residing in the country who are not “legal immigrants</w:t>
      </w:r>
      <w:r w:rsidRPr="00801980">
        <w:t xml:space="preserve">.” </w:t>
      </w:r>
      <w:r w:rsidRPr="00801980">
        <w:rPr>
          <w:b/>
          <w:iCs/>
          <w:u w:val="single"/>
        </w:rPr>
        <w:t xml:space="preserve">These definitions reflect standard </w:t>
      </w:r>
      <w:r w:rsidRPr="00801980">
        <w:t>and customary</w:t>
      </w:r>
      <w:r w:rsidRPr="00801980">
        <w:rPr>
          <w:b/>
          <w:iCs/>
          <w:u w:val="single"/>
        </w:rPr>
        <w:t xml:space="preserve"> usage by the U.S. Department of Homeland Security and academic researchers</w:t>
      </w:r>
      <w:r w:rsidRPr="00801980">
        <w:t xml:space="preserve">. The </w:t>
      </w:r>
      <w:proofErr w:type="gramStart"/>
      <w:r w:rsidRPr="00801980">
        <w:t>vast majority</w:t>
      </w:r>
      <w:proofErr w:type="gramEnd"/>
      <w:r w:rsidRPr="00801980">
        <w:t xml:space="preserve"> of unauthorized immigrants entered the country without valid documents or arrived with valid visas but stayed past their visa expiration date or otherwise violated the terms of their admission. Some who entered as unauthorized immigrants or violated terms of admission have obtained work authorization by applying for adjustment to legal permanent status, obtaining Temporary Protected Status (TPS) or receiving Deferred Action for Childhood Arrivals (DACA) status. This “quasi-legal” group could account for as much as 10% of the unauthorized population. Many could also revert to unauthorized status.</w:t>
      </w:r>
    </w:p>
    <w:p w14:paraId="5032AAA1" w14:textId="49BC50C4" w:rsidR="00E609A7" w:rsidRPr="00801980" w:rsidRDefault="00BF5B34" w:rsidP="000A0B58">
      <w:pPr>
        <w:pStyle w:val="Heading3"/>
      </w:pPr>
      <w:r w:rsidRPr="00801980">
        <w:t>2AC - Effects</w:t>
      </w:r>
    </w:p>
    <w:p w14:paraId="42C8CED6" w14:textId="77777777" w:rsidR="00E609A7" w:rsidRPr="00801980" w:rsidRDefault="00E609A7" w:rsidP="000A0B58">
      <w:pPr>
        <w:pStyle w:val="Heading4"/>
      </w:pPr>
      <w:r w:rsidRPr="00801980">
        <w:t xml:space="preserve">We meet effects – plan in a </w:t>
      </w:r>
      <w:proofErr w:type="spellStart"/>
      <w:r w:rsidRPr="00801980">
        <w:t>vaccuum</w:t>
      </w:r>
      <w:proofErr w:type="spellEnd"/>
      <w:r w:rsidRPr="00801980">
        <w:t xml:space="preserve"> removes </w:t>
      </w:r>
      <w:r w:rsidRPr="00801980">
        <w:rPr>
          <w:u w:val="single"/>
        </w:rPr>
        <w:t>restrictions</w:t>
      </w:r>
      <w:r w:rsidRPr="00801980">
        <w:t xml:space="preserve"> on LPR status </w:t>
      </w:r>
    </w:p>
    <w:p w14:paraId="051699D3" w14:textId="67FB608D" w:rsidR="00E609A7" w:rsidRPr="00801980" w:rsidRDefault="00E609A7" w:rsidP="00E609A7">
      <w:pPr>
        <w:rPr>
          <w:b/>
        </w:rPr>
      </w:pPr>
      <w:proofErr w:type="spellStart"/>
      <w:r w:rsidRPr="00801980">
        <w:rPr>
          <w:rStyle w:val="Style13ptBold"/>
        </w:rPr>
        <w:t>Settlage</w:t>
      </w:r>
      <w:proofErr w:type="spellEnd"/>
      <w:r w:rsidRPr="00801980">
        <w:rPr>
          <w:rStyle w:val="Style13ptBold"/>
        </w:rPr>
        <w:t>, 16</w:t>
      </w:r>
      <w:r w:rsidRPr="00801980">
        <w:rPr>
          <w:b/>
        </w:rPr>
        <w:t xml:space="preserve"> - </w:t>
      </w:r>
      <w:r w:rsidRPr="00801980">
        <w:t xml:space="preserve">Assistant Professor and Director of the Asylum and Immigration Law Clinic, Wayne State Law School (“Uniquely Unhelpful: The U Visa's Disparate Treatment of Immigrant Victims of Domestic Violence” 68 Rutgers L. Rev. 1747, Summer, lexis) </w:t>
      </w:r>
      <w:r w:rsidRPr="00801980">
        <w:rPr>
          <w:b/>
        </w:rPr>
        <w:t>LEC = Law Enforcement Certification</w:t>
      </w:r>
    </w:p>
    <w:p w14:paraId="4F17EB53" w14:textId="77777777" w:rsidR="00E609A7" w:rsidRPr="00801980" w:rsidRDefault="00E609A7" w:rsidP="00E609A7">
      <w:proofErr w:type="gramStart"/>
      <w:r w:rsidRPr="00801980">
        <w:t xml:space="preserve">In order </w:t>
      </w:r>
      <w:r w:rsidRPr="00801980">
        <w:rPr>
          <w:u w:val="single"/>
        </w:rPr>
        <w:t>to</w:t>
      </w:r>
      <w:proofErr w:type="gramEnd"/>
      <w:r w:rsidRPr="00801980">
        <w:rPr>
          <w:u w:val="single"/>
        </w:rPr>
        <w:t xml:space="preserve"> prove helpfulness, the U visa is only available to those immigrant victims who obtain a law enforcement certification</w:t>
      </w:r>
      <w:r w:rsidRPr="00801980">
        <w:t xml:space="preserve"> (LEC) </w:t>
      </w:r>
      <w:r w:rsidRPr="00801980">
        <w:rPr>
          <w:u w:val="single"/>
        </w:rPr>
        <w:t>attesting to their cooperation</w:t>
      </w:r>
      <w:r w:rsidRPr="00801980">
        <w:t xml:space="preserve">. n106 However, there is no requirement that the criminal activity be prosecuted </w:t>
      </w:r>
      <w:proofErr w:type="gramStart"/>
      <w:r w:rsidRPr="00801980">
        <w:t>in order to</w:t>
      </w:r>
      <w:proofErr w:type="gramEnd"/>
      <w:r w:rsidRPr="00801980">
        <w:t xml:space="preserve"> obtain an LEC. n107 A victim who files a police report on criminal activity may be eligible for an LEC on that action alone, even if she is never asked for further assistance. n108 Still, in order to demonstrate helpfulness, a U </w:t>
      </w:r>
      <w:proofErr w:type="gramStart"/>
      <w:r w:rsidRPr="00801980">
        <w:t>visa  [</w:t>
      </w:r>
      <w:proofErr w:type="gramEnd"/>
      <w:r w:rsidRPr="00801980">
        <w:t xml:space="preserve">*1767]  applicant must obtain an LEC from a certifying official in a certifying agency. n109 </w:t>
      </w:r>
      <w:proofErr w:type="gramStart"/>
      <w:r w:rsidRPr="00801980">
        <w:t>The</w:t>
      </w:r>
      <w:proofErr w:type="gramEnd"/>
      <w:r w:rsidRPr="00801980">
        <w:t xml:space="preserve"> decision whether or not to issue an LEC is left entirely to the discretion of the certifying official and is not subject to review. n110</w:t>
      </w:r>
    </w:p>
    <w:p w14:paraId="50A5644D" w14:textId="31B3EF98" w:rsidR="00E609A7" w:rsidRPr="00801980" w:rsidRDefault="00E609A7" w:rsidP="00E609A7">
      <w:r w:rsidRPr="00801980">
        <w:rPr>
          <w:u w:val="single"/>
        </w:rPr>
        <w:t xml:space="preserve">A U visa recipient </w:t>
      </w:r>
      <w:proofErr w:type="gramStart"/>
      <w:r w:rsidRPr="00801980">
        <w:rPr>
          <w:u w:val="single"/>
        </w:rPr>
        <w:t>is allowed to</w:t>
      </w:r>
      <w:proofErr w:type="gramEnd"/>
      <w:r w:rsidRPr="00801980">
        <w:rPr>
          <w:u w:val="single"/>
        </w:rPr>
        <w:t xml:space="preserve"> live and work in the U</w:t>
      </w:r>
      <w:r w:rsidRPr="00801980">
        <w:t xml:space="preserve">nited </w:t>
      </w:r>
      <w:r w:rsidRPr="00801980">
        <w:rPr>
          <w:u w:val="single"/>
        </w:rPr>
        <w:t>S</w:t>
      </w:r>
      <w:r w:rsidRPr="00801980">
        <w:t xml:space="preserve">tates </w:t>
      </w:r>
      <w:r w:rsidRPr="00801980">
        <w:rPr>
          <w:u w:val="single"/>
        </w:rPr>
        <w:t>and is granted lawful nonimmigrant status for up to four years</w:t>
      </w:r>
      <w:r w:rsidRPr="00801980">
        <w:t xml:space="preserve">. n111 Qualifying family members may receive derivative U visas as well, and if outside of the United States, may join the primary U visa holder. n112 </w:t>
      </w:r>
      <w:r w:rsidRPr="00801980">
        <w:rPr>
          <w:u w:val="single"/>
        </w:rPr>
        <w:t>After three years, a recipient of a U visa may be eligible to adjust</w:t>
      </w:r>
      <w:r w:rsidRPr="00801980">
        <w:t xml:space="preserve"> her </w:t>
      </w:r>
      <w:r w:rsidRPr="00801980">
        <w:rPr>
          <w:u w:val="single"/>
        </w:rPr>
        <w:t>status to lawful permanent residence</w:t>
      </w:r>
      <w:r w:rsidRPr="00801980">
        <w:t xml:space="preserve"> so long </w:t>
      </w:r>
      <w:r w:rsidRPr="00801980">
        <w:rPr>
          <w:u w:val="single"/>
        </w:rPr>
        <w:t>as she did not</w:t>
      </w:r>
      <w:r w:rsidRPr="00801980">
        <w:t xml:space="preserve"> </w:t>
      </w:r>
      <w:r w:rsidRPr="00801980">
        <w:rPr>
          <w:u w:val="single"/>
        </w:rPr>
        <w:t>unreasonably refuse to provide continued assistance to law enforcement</w:t>
      </w:r>
      <w:r w:rsidRPr="00801980">
        <w:t xml:space="preserve">. n113 Thus, not only must the U visa applicant be helpful to law enforcement to obtain the LEC needed for a U visa, but, </w:t>
      </w:r>
      <w:proofErr w:type="gramStart"/>
      <w:r w:rsidRPr="00801980">
        <w:rPr>
          <w:u w:val="single"/>
        </w:rPr>
        <w:t>in order to</w:t>
      </w:r>
      <w:proofErr w:type="gramEnd"/>
      <w:r w:rsidRPr="00801980">
        <w:rPr>
          <w:u w:val="single"/>
        </w:rPr>
        <w:t xml:space="preserve"> adjust status to lawful permanent residency, the applicant must also continue to be helpful during the four-year period of her visa</w:t>
      </w:r>
      <w:r w:rsidRPr="00801980">
        <w:t>. n114</w:t>
      </w:r>
    </w:p>
    <w:p w14:paraId="27FBCD3E" w14:textId="77777777" w:rsidR="00BF5B34" w:rsidRPr="00801980" w:rsidRDefault="00BF5B34" w:rsidP="00BF5B34">
      <w:pPr>
        <w:pStyle w:val="Heading3"/>
      </w:pPr>
      <w:r w:rsidRPr="00801980">
        <w:t>2AC – Limits - Unique</w:t>
      </w:r>
    </w:p>
    <w:p w14:paraId="01FD7C8C" w14:textId="77777777" w:rsidR="00BF5B34" w:rsidRPr="00801980" w:rsidRDefault="00BF5B34" w:rsidP="00BF5B34">
      <w:pPr>
        <w:pStyle w:val="Heading4"/>
      </w:pPr>
      <w:r w:rsidRPr="00801980">
        <w:t xml:space="preserve">No topic explosion – the U visa is </w:t>
      </w:r>
      <w:r w:rsidRPr="00801980">
        <w:rPr>
          <w:u w:val="single"/>
        </w:rPr>
        <w:t>unique</w:t>
      </w:r>
      <w:r w:rsidRPr="00801980">
        <w:t xml:space="preserve"> and there’s an immigration component</w:t>
      </w:r>
    </w:p>
    <w:p w14:paraId="749FC319" w14:textId="77777777" w:rsidR="00BF5B34" w:rsidRPr="00801980" w:rsidRDefault="00BF5B34" w:rsidP="00BF5B34">
      <w:proofErr w:type="spellStart"/>
      <w:r w:rsidRPr="00801980">
        <w:rPr>
          <w:rStyle w:val="Style13ptBold"/>
        </w:rPr>
        <w:t>Lancen</w:t>
      </w:r>
      <w:proofErr w:type="spellEnd"/>
      <w:r w:rsidRPr="00801980">
        <w:rPr>
          <w:rStyle w:val="Style13ptBold"/>
        </w:rPr>
        <w:t>, 14</w:t>
      </w:r>
      <w:r w:rsidRPr="00801980">
        <w:rPr>
          <w:b/>
        </w:rPr>
        <w:t xml:space="preserve"> </w:t>
      </w:r>
      <w:r w:rsidRPr="00801980">
        <w:t xml:space="preserve">– National Immigrant Women’s Advocacy Project, American University, Washington College of Law (Joyce, “The Categories of “Dual Intent” Nonimmigrant Visas Anticipate That Immigrants Can Permanently Remain in the United States” 3/25, </w:t>
      </w:r>
      <w:hyperlink r:id="rId72" w:history="1">
        <w:r w:rsidRPr="00801980">
          <w:rPr>
            <w:rStyle w:val="Hyperlink"/>
          </w:rPr>
          <w:t>http://library.niwap.org/wp-content/uploads/U-visas-as-Dual-Intent_FINAL-3.26.14-1.pdf</w:t>
        </w:r>
      </w:hyperlink>
    </w:p>
    <w:p w14:paraId="300C97C9" w14:textId="77777777" w:rsidR="00BF5B34" w:rsidRPr="00801980" w:rsidRDefault="00BF5B34" w:rsidP="00BF5B34">
      <w:r w:rsidRPr="00801980">
        <w:t xml:space="preserve">Why </w:t>
      </w:r>
      <w:r w:rsidRPr="00801980">
        <w:rPr>
          <w:b/>
          <w:iCs/>
          <w:u w:val="single"/>
        </w:rPr>
        <w:t>U Visas Are Dual Intent Visas</w:t>
      </w:r>
    </w:p>
    <w:p w14:paraId="6E27D49B" w14:textId="77777777" w:rsidR="00BF5B34" w:rsidRPr="00801980" w:rsidRDefault="00BF5B34" w:rsidP="00BF5B34">
      <w:r w:rsidRPr="00801980">
        <w:t>U visas are humanitarian visas issued to immigrant crime victims have been, are or are likely to be helpful to crime detection, investigation, prosecution, conviction, or sentencing.27 The purpose of these types of visas is to provide protection from deportation, services, and stability for victims of criminal activity perpetrated in the United States.28</w:t>
      </w:r>
    </w:p>
    <w:p w14:paraId="09142F4E" w14:textId="77777777" w:rsidR="00BF5B34" w:rsidRPr="00801980" w:rsidRDefault="00BF5B34" w:rsidP="00BF5B34">
      <w:r w:rsidRPr="00801980">
        <w:t xml:space="preserve">All U visa victims have come forward, reported criminal activity, and provided help to law enforcement in the detection, investigation, prosecution, conviction or sentencing of criminal perpetrators.29 The INA and DHS implementing regulations require this helpfulness and ongoing cooperation once the U visa is granted. The more that a victim cooperates with law enforcement, the more likely the victim will be threatened or targeted by their assailants. </w:t>
      </w:r>
    </w:p>
    <w:p w14:paraId="66677383" w14:textId="77777777" w:rsidR="00BF5B34" w:rsidRPr="00801980" w:rsidRDefault="00BF5B34" w:rsidP="00BF5B34">
      <w:r w:rsidRPr="00801980">
        <w:t xml:space="preserve">Once the period of the visa holder’s temporary stay expires, if victims who have been helpful or who have been cooperating with law enforcement are required to return to their home countries, many victims are at grave risk of retaliation from human traffickers, batterers, sexual assault and other crime perpetrators abroad. Since cooperation with criminal investigations and prosecutions can lead to the noncitizen perpetrator’s removal from the United States, the perpetrator poses a danger to victims who are removed from or leave the United States. Perpetrators who are U.S. citizens, lawful permanent residents or immigrants with visas that allow travel to and from the United States </w:t>
      </w:r>
      <w:proofErr w:type="gramStart"/>
      <w:r w:rsidRPr="00801980">
        <w:t>are able to</w:t>
      </w:r>
      <w:proofErr w:type="gramEnd"/>
      <w:r w:rsidRPr="00801980">
        <w:t xml:space="preserve"> follow victims who are forced to leave the country and retaliate. Perpetrators of U visa domestic violence, sexual assault, stalking, trafficking and other U visa covered crimes threaten to harm the victims or their families abroad and can and do act on these threats of retaliation. For this reason, the U visa includes a path to permanent residency for U visa victims of criminal activity.30</w:t>
      </w:r>
    </w:p>
    <w:p w14:paraId="29C760ED" w14:textId="77777777" w:rsidR="00BF5B34" w:rsidRPr="00801980" w:rsidRDefault="00BF5B34" w:rsidP="00BF5B34">
      <w:r w:rsidRPr="00801980">
        <w:t>The vast majority (99.8%) of U visa applicants and U visa holders know that they will qualify for lawful permanent residency through the U visa program based upon humanitarian need, public interest or family unity so long as they cooperate or do not unreasonably refuse to cooperate with reasonable requests for assistance once their U visa has been granted.31 Seventy percent of U visa recipients provide ongoing cooperation to law enforcement and another 29.45% are willing to cooperate but for a range of reasons are not asked for further cooperation beyond what they initially provided to law enforcement.32</w:t>
      </w:r>
    </w:p>
    <w:p w14:paraId="60DE32FF" w14:textId="77777777" w:rsidR="00BF5B34" w:rsidRPr="00801980" w:rsidRDefault="00BF5B34" w:rsidP="00BF5B34">
      <w:r w:rsidRPr="00801980">
        <w:t xml:space="preserve">If the perpetrator is a noncitizen and is convicted of a U visa criminal activity, in the </w:t>
      </w:r>
      <w:proofErr w:type="gramStart"/>
      <w:r w:rsidRPr="00801980">
        <w:t>vast majority</w:t>
      </w:r>
      <w:proofErr w:type="gramEnd"/>
      <w:r w:rsidRPr="00801980">
        <w:t xml:space="preserve"> of cases the perpetrator will be turned over to DHS for removal from the United States upon completion of his sentence.33 These facts can form the basis of a grant for lawful permanent residency to a U visa victim based upon humanitarian need.</w:t>
      </w:r>
    </w:p>
    <w:p w14:paraId="475744BE" w14:textId="77777777" w:rsidR="00BF5B34" w:rsidRPr="00801980" w:rsidRDefault="00BF5B34" w:rsidP="00BF5B34">
      <w:r w:rsidRPr="00801980">
        <w:t xml:space="preserve">Many times, U visa holders have U.S. born children. When the perpetrator is the citizen parent of the U visa victim’s child, the victim’s removal from the U.S. at the end of the U visa period could result in the child being placed in the custody of the abusive parent which is contrary to state best interests of the child custody statutes. Under the U visa, the crime victim immigrant parent would be able to attain lawful permanent residency based upon family unity to be able to remain in the U.S. under the protection of U.S. laws and care for her children. </w:t>
      </w:r>
    </w:p>
    <w:p w14:paraId="79F4FA45" w14:textId="77777777" w:rsidR="00BF5B34" w:rsidRPr="00801980" w:rsidRDefault="00BF5B34" w:rsidP="00BF5B34">
      <w:r w:rsidRPr="00801980">
        <w:t xml:space="preserve">If the perpetrator is a noncitizen and the children are U.S. born, when the perpetrator is removed from the United States the only avenue to protect the children and their U visa holder parent from retaliation is through U visa lawful permanent residency granted for family unity and humanitarian need. </w:t>
      </w:r>
    </w:p>
    <w:p w14:paraId="463233AF" w14:textId="77777777" w:rsidR="00BF5B34" w:rsidRPr="00801980" w:rsidRDefault="00BF5B34" w:rsidP="00BF5B34">
      <w:r w:rsidRPr="00801980">
        <w:t xml:space="preserve">U visa holders in the vast majority of cases have, or over the course of the criminal case develop, the intent to remain in the United States under the protection of U.S. laws, although their U visa is </w:t>
      </w:r>
      <w:proofErr w:type="gramStart"/>
      <w:r w:rsidRPr="00801980">
        <w:t>a nonimmigrant visas</w:t>
      </w:r>
      <w:proofErr w:type="gramEnd"/>
      <w:r w:rsidRPr="00801980">
        <w:t xml:space="preserve">.34 These visa holders are better protected from perpetrator retaliation in the U.S. If they are forced to return to their home countries, they are subject to retaliation for their involvement with law enforcement in the criminal case against their assailants. </w:t>
      </w:r>
    </w:p>
    <w:p w14:paraId="0EF59BEA" w14:textId="77777777" w:rsidR="00BF5B34" w:rsidRPr="00801980" w:rsidRDefault="00BF5B34" w:rsidP="00BF5B34">
      <w:r w:rsidRPr="00801980">
        <w:rPr>
          <w:u w:val="single"/>
        </w:rPr>
        <w:t>In comparison with other nonimmigrant visas (such as student, visitor visas, temporary workers) where the intent is explicitly stated to return to the visa holders’ home countries, U visa holders lack this intent to return</w:t>
      </w:r>
      <w:r w:rsidRPr="00801980">
        <w:t xml:space="preserve"> due to safety concerns and often a significant risk of danger. Many times, the perpetrator and victim come from the same country. The perpetrator may be a naturalized citizen or lawful permanent resident with the ability to travel freely between the home country and the U.S. noncitizen perpetrators can be removed based on criminal convictions that resulted from the U visa victim’s helpfulness and cooperation with law enforcement. If required to return, the victims would be at a much greater risk than if they remained permanently in the U.S. This humanitarian need to remain in the U.S. and the public interest involved in encouraging immigrant crime victims to come forward, report crimes and participate in criminal investigations or prosecutions work together to form the grounds for granting lawful permanent residency to U visa holders. </w:t>
      </w:r>
    </w:p>
    <w:p w14:paraId="7F6B2397" w14:textId="77777777" w:rsidR="00BF5B34" w:rsidRPr="00801980" w:rsidRDefault="00BF5B34" w:rsidP="00BF5B34">
      <w:r w:rsidRPr="00801980">
        <w:t xml:space="preserve">Additionally, many U visa crime victims receive a range of crime victim services available to noncitizen crime victims in the U.S. offered to victims at the state level with the Victims of Crime Act,35 Violence Against Women Act36 and Family Violence Prevention and Services Act37 funding. Such victims are also eligible to receive a variety of services necessary to protect life and safety.38 Some states offer state funded public benefits to U visa applicants and U visa holders receive access to prenatal and child healthcare in the U.S. 39 These services may not be available in the victim’s home country. Therefore, </w:t>
      </w:r>
      <w:r w:rsidRPr="00801980">
        <w:rPr>
          <w:u w:val="single"/>
        </w:rPr>
        <w:t xml:space="preserve">if the U visas were nonimmigrant visas </w:t>
      </w:r>
      <w:r w:rsidRPr="00801980">
        <w:rPr>
          <w:b/>
          <w:iCs/>
          <w:u w:val="single"/>
        </w:rPr>
        <w:t>only</w:t>
      </w:r>
      <w:r w:rsidRPr="00801980">
        <w:t xml:space="preserve">, </w:t>
      </w:r>
      <w:r w:rsidRPr="00801980">
        <w:rPr>
          <w:u w:val="single"/>
        </w:rPr>
        <w:t>U visa victims would lose access to this assistance if they were required to leave the U.S. Instead these factors contribute to their ability to remain permanently in the U.S. based upon humanitarian need</w:t>
      </w:r>
      <w:r w:rsidRPr="00801980">
        <w:t xml:space="preserve">. </w:t>
      </w:r>
    </w:p>
    <w:p w14:paraId="7405CD50" w14:textId="079A3614" w:rsidR="00E609A7" w:rsidRPr="00801980" w:rsidRDefault="00BF5B34" w:rsidP="000A0B58">
      <w:pPr>
        <w:pStyle w:val="Heading3"/>
      </w:pPr>
      <w:r w:rsidRPr="00801980">
        <w:t>2AC – Limits – Other Crimes</w:t>
      </w:r>
    </w:p>
    <w:p w14:paraId="1DA2731F" w14:textId="77777777" w:rsidR="00E609A7" w:rsidRPr="00801980" w:rsidRDefault="00E609A7" w:rsidP="000A0B58">
      <w:pPr>
        <w:pStyle w:val="Heading4"/>
      </w:pPr>
      <w:r w:rsidRPr="00801980">
        <w:t>Domestic violence is the core protection of the U visa</w:t>
      </w:r>
    </w:p>
    <w:p w14:paraId="04E51CBB" w14:textId="5EFB630C" w:rsidR="00E609A7" w:rsidRPr="00801980" w:rsidRDefault="00E609A7" w:rsidP="00E609A7">
      <w:pPr>
        <w:rPr>
          <w:b/>
        </w:rPr>
      </w:pPr>
      <w:proofErr w:type="spellStart"/>
      <w:r w:rsidRPr="00801980">
        <w:rPr>
          <w:rStyle w:val="Style13ptBold"/>
        </w:rPr>
        <w:t>Settlage</w:t>
      </w:r>
      <w:proofErr w:type="spellEnd"/>
      <w:r w:rsidRPr="00801980">
        <w:rPr>
          <w:rStyle w:val="Style13ptBold"/>
        </w:rPr>
        <w:t>, 16</w:t>
      </w:r>
      <w:r w:rsidRPr="00801980">
        <w:rPr>
          <w:b/>
        </w:rPr>
        <w:t xml:space="preserve"> - </w:t>
      </w:r>
      <w:r w:rsidRPr="00801980">
        <w:t xml:space="preserve">Assistant Professor and Director of the Asylum and Immigration Law Clinic, Wayne State Law School (“Uniquely Unhelpful: The U Visa's Disparate Treatment of Immigrant Victims of Domestic Violence” 68 Rutgers L. Rev. 1747, Summer, lexis) </w:t>
      </w:r>
      <w:r w:rsidRPr="00801980">
        <w:rPr>
          <w:b/>
        </w:rPr>
        <w:t>LEC = Law Enforcement Certification</w:t>
      </w:r>
    </w:p>
    <w:p w14:paraId="66F532EB" w14:textId="6D13B27A" w:rsidR="00E609A7" w:rsidRPr="00801980" w:rsidRDefault="00E609A7" w:rsidP="00E609A7">
      <w:r w:rsidRPr="00801980">
        <w:t xml:space="preserve">Nevertheless, </w:t>
      </w:r>
      <w:r w:rsidRPr="00801980">
        <w:rPr>
          <w:u w:val="single"/>
        </w:rPr>
        <w:t xml:space="preserve">the U visa is, </w:t>
      </w:r>
      <w:r w:rsidRPr="00801980">
        <w:rPr>
          <w:b/>
          <w:iCs/>
          <w:u w:val="single"/>
        </w:rPr>
        <w:t>at its heart</w:t>
      </w:r>
      <w:r w:rsidRPr="00801980">
        <w:rPr>
          <w:u w:val="single"/>
        </w:rPr>
        <w:t>, a solution created for battered immigrants who are not eligible for other forms of immigration relief.</w:t>
      </w:r>
      <w:r w:rsidRPr="00801980">
        <w:t xml:space="preserve"> n91 The U visa was part of a package of amendments to the Immigration and Nationality Act prepared by the National Network to End Violence Against Women. n92 When Congress created the U visa, it did so as part of the Battered Immigrant Women's Protection Act, n93 and it was referred to by legislators as the visa for "battered immigrant women." n94 </w:t>
      </w:r>
      <w:proofErr w:type="gramStart"/>
      <w:r w:rsidRPr="00801980">
        <w:t>The</w:t>
      </w:r>
      <w:proofErr w:type="gramEnd"/>
      <w:r w:rsidRPr="00801980">
        <w:t xml:space="preserve"> additional qualifying crimes were added as part of the negotiating process with members of Congress. n95 Even so, </w:t>
      </w:r>
      <w:r w:rsidRPr="00801980">
        <w:rPr>
          <w:b/>
          <w:iCs/>
          <w:u w:val="single"/>
        </w:rPr>
        <w:t>seventy-five percent</w:t>
      </w:r>
      <w:r w:rsidRPr="00801980">
        <w:t xml:space="preserve"> </w:t>
      </w:r>
      <w:r w:rsidRPr="00801980">
        <w:rPr>
          <w:u w:val="single"/>
        </w:rPr>
        <w:t>of U visas requested are requested for domestic violence related crimes.</w:t>
      </w:r>
      <w:r w:rsidRPr="00801980">
        <w:t xml:space="preserve"> n96</w:t>
      </w:r>
    </w:p>
    <w:p w14:paraId="491A914E" w14:textId="652E50A0" w:rsidR="00E609A7" w:rsidRPr="00801980" w:rsidRDefault="00BF5B34" w:rsidP="000A0B58">
      <w:pPr>
        <w:pStyle w:val="Heading3"/>
      </w:pPr>
      <w:r w:rsidRPr="00801980">
        <w:t>2AC – Limits - Restrictions</w:t>
      </w:r>
    </w:p>
    <w:p w14:paraId="1B453E5F" w14:textId="77777777" w:rsidR="00E609A7" w:rsidRPr="00801980" w:rsidRDefault="00E609A7" w:rsidP="000A0B58">
      <w:pPr>
        <w:pStyle w:val="Heading4"/>
      </w:pPr>
      <w:r w:rsidRPr="00801980">
        <w:t>The LEC restriction is the core restriction</w:t>
      </w:r>
    </w:p>
    <w:p w14:paraId="3EE3CDB6" w14:textId="13741A05" w:rsidR="00E609A7" w:rsidRPr="00801980" w:rsidRDefault="00E609A7" w:rsidP="00E609A7">
      <w:pPr>
        <w:rPr>
          <w:b/>
        </w:rPr>
      </w:pPr>
      <w:proofErr w:type="spellStart"/>
      <w:r w:rsidRPr="00801980">
        <w:rPr>
          <w:rStyle w:val="Style13ptBold"/>
        </w:rPr>
        <w:t>Settlage</w:t>
      </w:r>
      <w:proofErr w:type="spellEnd"/>
      <w:r w:rsidRPr="00801980">
        <w:rPr>
          <w:rStyle w:val="Style13ptBold"/>
        </w:rPr>
        <w:t>, 16</w:t>
      </w:r>
      <w:r w:rsidRPr="00801980">
        <w:rPr>
          <w:b/>
        </w:rPr>
        <w:t xml:space="preserve"> - </w:t>
      </w:r>
      <w:r w:rsidRPr="00801980">
        <w:t xml:space="preserve">Assistant Professor and Director of the Asylum and Immigration Law Clinic, Wayne State Law School (“Uniquely Unhelpful: The U Visa's Disparate Treatment of Immigrant Victims of Domestic Violence” 68 Rutgers L. Rev. 1747, Summer, lexis) </w:t>
      </w:r>
      <w:r w:rsidRPr="00801980">
        <w:rPr>
          <w:b/>
        </w:rPr>
        <w:t>LEC = Law Enforcement Certification</w:t>
      </w:r>
    </w:p>
    <w:p w14:paraId="44578AF2" w14:textId="77777777" w:rsidR="00E609A7" w:rsidRPr="00801980" w:rsidRDefault="00E609A7" w:rsidP="00E609A7">
      <w:r w:rsidRPr="00801980">
        <w:t>III. The Disparate Treatment of Battered Immigrants Seeking U Visa Protection</w:t>
      </w:r>
    </w:p>
    <w:p w14:paraId="6D7A38DB" w14:textId="77777777" w:rsidR="00E609A7" w:rsidRPr="00801980" w:rsidRDefault="00E609A7" w:rsidP="00E609A7">
      <w:r w:rsidRPr="00801980">
        <w:t xml:space="preserve">The U visa gives law enforcement agents a valuable tool in investigating and prosecuting criminal activity by creating an incentive for immigrant victims to report crimes and cooperate with law enforcement. n115 However, </w:t>
      </w:r>
      <w:r w:rsidRPr="00801980">
        <w:rPr>
          <w:u w:val="single"/>
        </w:rPr>
        <w:t xml:space="preserve">the requirement that a U visa applicant obtain an LEC as proof of her cooperation is a unique </w:t>
      </w:r>
      <w:proofErr w:type="gramStart"/>
      <w:r w:rsidRPr="00801980">
        <w:rPr>
          <w:u w:val="single"/>
        </w:rPr>
        <w:t>requirement</w:t>
      </w:r>
      <w:r w:rsidRPr="00801980">
        <w:t xml:space="preserve">  [</w:t>
      </w:r>
      <w:proofErr w:type="gramEnd"/>
      <w:r w:rsidRPr="00801980">
        <w:t xml:space="preserve">*1768]  </w:t>
      </w:r>
      <w:r w:rsidRPr="00801980">
        <w:rPr>
          <w:u w:val="single"/>
        </w:rPr>
        <w:t xml:space="preserve">among all other forms of immigration relief for victims of domestic violence. No other form of immigration relief available for battered immigrants requires an LEC, but a U visa is </w:t>
      </w:r>
      <w:r w:rsidRPr="00801980">
        <w:rPr>
          <w:b/>
          <w:iCs/>
          <w:u w:val="single"/>
        </w:rPr>
        <w:t>unobtainable without one</w:t>
      </w:r>
      <w:r w:rsidRPr="00801980">
        <w:t xml:space="preserve">. The problem is that </w:t>
      </w:r>
      <w:r w:rsidRPr="00801980">
        <w:rPr>
          <w:u w:val="single"/>
        </w:rPr>
        <w:t>obtaining an LEC is a significant, if not insurmountable, obstacle for many battered immigrants.</w:t>
      </w:r>
    </w:p>
    <w:p w14:paraId="40930A9E" w14:textId="6816DEEC" w:rsidR="00E609A7" w:rsidRPr="00801980" w:rsidRDefault="00E609A7" w:rsidP="00E609A7">
      <w:r w:rsidRPr="00801980">
        <w:t xml:space="preserve">Studies have shown that it can be difficult, if not impossible, to obtain an LEC depending upon the certifying agency from which the LEC is requested. n116 However, even if LECs were more readily and consistently obtainable, many battered immigrants would still be unwilling to cooperate with law enforcement for reasons that are both understandable and specific to the dynamics of domestic violence situations. Thus, </w:t>
      </w:r>
      <w:r w:rsidRPr="00801980">
        <w:rPr>
          <w:u w:val="single"/>
        </w:rPr>
        <w:t xml:space="preserve">the underlying requirement of cooperation with law enforcement for a U visa means that for many battered immigrants who are ineligible for other forms of immigration relief, the </w:t>
      </w:r>
      <w:r w:rsidRPr="00801980">
        <w:rPr>
          <w:b/>
          <w:iCs/>
          <w:u w:val="single"/>
        </w:rPr>
        <w:t>protection of lawful status is unobtainable</w:t>
      </w:r>
      <w:r w:rsidRPr="00801980">
        <w:t>. If Congress truly intended for the U visa to provide protection to battered immigrants, even if it was not the primary intent, requiring law enforcement cooperation prevents the realization of that intent.</w:t>
      </w:r>
    </w:p>
    <w:p w14:paraId="7C4C7146" w14:textId="70BDCC98" w:rsidR="00F80EBD" w:rsidRPr="00801980" w:rsidRDefault="00FD7A89" w:rsidP="00984E3A">
      <w:pPr>
        <w:pStyle w:val="Heading1"/>
      </w:pPr>
      <w:r w:rsidRPr="00801980">
        <w:t>Other</w:t>
      </w:r>
    </w:p>
    <w:p w14:paraId="0A5B6FEE" w14:textId="5F8E8A6C" w:rsidR="00A176C8" w:rsidRPr="00801980" w:rsidRDefault="00A176C8" w:rsidP="00A176C8">
      <w:pPr>
        <w:pStyle w:val="Heading3"/>
      </w:pPr>
      <w:r w:rsidRPr="00801980">
        <w:t>USFG Should</w:t>
      </w:r>
    </w:p>
    <w:p w14:paraId="0B79C92A" w14:textId="24BF1981" w:rsidR="00FD7A89" w:rsidRPr="00801980" w:rsidRDefault="00A176C8" w:rsidP="00FD7A89">
      <w:pPr>
        <w:pStyle w:val="Heading4"/>
      </w:pPr>
      <w:r w:rsidRPr="00801980">
        <w:t>“The United States should” means to put a policy in place</w:t>
      </w:r>
    </w:p>
    <w:p w14:paraId="5A26FDAA" w14:textId="77777777" w:rsidR="00FD7A89" w:rsidRPr="00801980" w:rsidRDefault="00FD7A89" w:rsidP="00FD7A89">
      <w:r w:rsidRPr="00801980">
        <w:rPr>
          <w:rStyle w:val="Style13ptBold"/>
        </w:rPr>
        <w:t>Ericson 3</w:t>
      </w:r>
      <w:r w:rsidRPr="00801980">
        <w:t xml:space="preserve"> (Jon M., Dean Emeritus of the College of Liberal Arts – California Polytechnic U., et al., The Debater’s Guide, Third Edition, p. 4)</w:t>
      </w:r>
    </w:p>
    <w:p w14:paraId="24DE3F72" w14:textId="77777777" w:rsidR="00FD7A89" w:rsidRPr="00801980" w:rsidRDefault="00FD7A89" w:rsidP="00FD7A89"/>
    <w:p w14:paraId="7D34C656" w14:textId="77777777" w:rsidR="00FD7A89" w:rsidRPr="00801980" w:rsidRDefault="00FD7A89" w:rsidP="00FD7A89">
      <w:pPr>
        <w:rPr>
          <w:sz w:val="14"/>
        </w:rPr>
      </w:pPr>
      <w:r w:rsidRPr="00801980">
        <w:rPr>
          <w:rStyle w:val="StyleTimesNewRoman9pt"/>
          <w:sz w:val="14"/>
        </w:rPr>
        <w:t xml:space="preserve">The Proposition of Policy: Urging Future Action In policy propositions, </w:t>
      </w:r>
      <w:r w:rsidRPr="00801980">
        <w:rPr>
          <w:rStyle w:val="StyleUnderline"/>
        </w:rPr>
        <w:t>each topic contains certain key elements</w:t>
      </w:r>
      <w:r w:rsidRPr="00801980">
        <w:rPr>
          <w:rStyle w:val="StyleTimesNewRoman9pt"/>
          <w:sz w:val="14"/>
        </w:rPr>
        <w:t>, although they have slightly different functions from comparable elements of value-oriented propositions</w:t>
      </w:r>
      <w:r w:rsidRPr="00801980">
        <w:rPr>
          <w:rStyle w:val="StyleStyle49ptChar"/>
          <w:rFonts w:eastAsiaTheme="minorHAnsi"/>
        </w:rPr>
        <w:t xml:space="preserve">. 1. </w:t>
      </w:r>
      <w:r w:rsidRPr="00801980">
        <w:rPr>
          <w:rStyle w:val="StyleUnderline"/>
        </w:rPr>
        <w:t>An agent doing the acting ---“The United States” in “The United States should</w:t>
      </w:r>
      <w:r w:rsidRPr="00801980">
        <w:rPr>
          <w:rStyle w:val="StyleStyle49ptChar"/>
          <w:rFonts w:eastAsiaTheme="minorHAnsi"/>
        </w:rPr>
        <w:t xml:space="preserve"> adopt</w:t>
      </w:r>
      <w:r w:rsidRPr="00801980">
        <w:rPr>
          <w:rStyle w:val="StyleTimesNewRoman9pt"/>
          <w:sz w:val="14"/>
        </w:rPr>
        <w:t xml:space="preserve"> a policy of free trade.” Like the object of evaluation in a proposition of value, </w:t>
      </w:r>
      <w:r w:rsidRPr="00801980">
        <w:rPr>
          <w:rStyle w:val="StyleUnderline"/>
        </w:rPr>
        <w:t>the agent is the subject of the sentence. 2. The verb should</w:t>
      </w:r>
      <w:r w:rsidRPr="00801980">
        <w:rPr>
          <w:rStyle w:val="StyleTimesNewRoman9pt"/>
          <w:sz w:val="14"/>
        </w:rPr>
        <w:t xml:space="preserve">—the first part of a verb phrase </w:t>
      </w:r>
      <w:r w:rsidRPr="00801980">
        <w:rPr>
          <w:rStyle w:val="StyleUnderline"/>
        </w:rPr>
        <w:t>that urges action</w:t>
      </w:r>
      <w:r w:rsidRPr="00801980">
        <w:rPr>
          <w:rStyle w:val="StyleTimesNewRoman9pt"/>
          <w:sz w:val="14"/>
        </w:rPr>
        <w:t xml:space="preserve">. 3. An action verb to follow </w:t>
      </w:r>
      <w:r w:rsidRPr="00801980">
        <w:rPr>
          <w:sz w:val="14"/>
        </w:rPr>
        <w:t>should</w:t>
      </w:r>
      <w:r w:rsidRPr="00801980">
        <w:rPr>
          <w:rStyle w:val="StyleTimesNewRoman9pt"/>
          <w:sz w:val="14"/>
        </w:rPr>
        <w:t xml:space="preserve"> in the </w:t>
      </w:r>
      <w:r w:rsidRPr="00801980">
        <w:rPr>
          <w:sz w:val="14"/>
        </w:rPr>
        <w:t>should</w:t>
      </w:r>
      <w:r w:rsidRPr="00801980">
        <w:rPr>
          <w:rStyle w:val="StyleTimesNewRoman9pt"/>
          <w:sz w:val="14"/>
        </w:rPr>
        <w:t xml:space="preserve">-verb combination. </w:t>
      </w:r>
      <w:r w:rsidRPr="00801980">
        <w:rPr>
          <w:rStyle w:val="StyleUnderline"/>
        </w:rPr>
        <w:t>For example, should</w:t>
      </w:r>
      <w:r w:rsidRPr="00801980">
        <w:rPr>
          <w:rStyle w:val="Style9ptItalicUnderline"/>
          <w:iCs/>
        </w:rPr>
        <w:t xml:space="preserve"> </w:t>
      </w:r>
      <w:r w:rsidRPr="00801980">
        <w:rPr>
          <w:rStyle w:val="StyleUnderline"/>
        </w:rPr>
        <w:t>adopt</w:t>
      </w:r>
      <w:r w:rsidRPr="00801980">
        <w:rPr>
          <w:rStyle w:val="StyleTimesNewRoman9pt"/>
          <w:sz w:val="14"/>
        </w:rPr>
        <w:t xml:space="preserve"> here </w:t>
      </w:r>
      <w:r w:rsidRPr="00801980">
        <w:rPr>
          <w:rStyle w:val="StyleUnderline"/>
        </w:rPr>
        <w:t>means to put a</w:t>
      </w:r>
      <w:r w:rsidRPr="00801980">
        <w:rPr>
          <w:rStyle w:val="StyleTimesNewRoman9pt"/>
          <w:sz w:val="14"/>
        </w:rPr>
        <w:t xml:space="preserve"> program or </w:t>
      </w:r>
      <w:r w:rsidRPr="00801980">
        <w:rPr>
          <w:rStyle w:val="StyleUnderline"/>
        </w:rPr>
        <w:t>policy into action though governmental means</w:t>
      </w:r>
      <w:r w:rsidRPr="00801980">
        <w:rPr>
          <w:rStyle w:val="StyleTimesNewRoman9pt"/>
          <w:sz w:val="14"/>
        </w:rPr>
        <w:t xml:space="preserve">. 4. A specification of directions or a limitation of the action desired. The phrase </w:t>
      </w:r>
      <w:r w:rsidRPr="00801980">
        <w:rPr>
          <w:sz w:val="14"/>
        </w:rPr>
        <w:t>free trade</w:t>
      </w:r>
      <w:r w:rsidRPr="00801980">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801980">
        <w:rPr>
          <w:rStyle w:val="StyleUnderline"/>
        </w:rPr>
        <w:t>The entire debate is about whether something ought to occur</w:t>
      </w:r>
      <w:r w:rsidRPr="00801980">
        <w:rPr>
          <w:rStyle w:val="StyleStyle49ptChar"/>
          <w:rFonts w:eastAsiaTheme="minorHAnsi"/>
        </w:rPr>
        <w:t>.</w:t>
      </w:r>
      <w:r w:rsidRPr="00801980">
        <w:rPr>
          <w:rStyle w:val="StyleTimesNewRoman9pt"/>
          <w:sz w:val="14"/>
        </w:rPr>
        <w:t xml:space="preserve"> What you agree to do, then, when you accept the </w:t>
      </w:r>
      <w:r w:rsidRPr="00801980">
        <w:rPr>
          <w:sz w:val="14"/>
        </w:rPr>
        <w:t>affirmative side</w:t>
      </w:r>
      <w:r w:rsidRPr="00801980">
        <w:rPr>
          <w:rStyle w:val="StyleTimesNewRoman9pt"/>
          <w:sz w:val="14"/>
        </w:rPr>
        <w:t xml:space="preserve"> in such a debate is to offer sufficient and compelling reasons for an audience to perform the future action that you propose. </w:t>
      </w:r>
    </w:p>
    <w:p w14:paraId="1D438A5A" w14:textId="7F0CCF44" w:rsidR="00A176C8" w:rsidRPr="00801980" w:rsidRDefault="00A176C8" w:rsidP="00A176C8">
      <w:pPr>
        <w:pStyle w:val="Heading3"/>
      </w:pPr>
      <w:r w:rsidRPr="00801980">
        <w:t>Should</w:t>
      </w:r>
    </w:p>
    <w:p w14:paraId="364BCFD7" w14:textId="2D6BD7D3" w:rsidR="00A176C8" w:rsidRPr="00801980" w:rsidRDefault="00A176C8" w:rsidP="00A176C8">
      <w:pPr>
        <w:pStyle w:val="Heading4"/>
        <w:rPr>
          <w:rFonts w:asciiTheme="minorHAnsi" w:hAnsiTheme="minorHAnsi"/>
          <w:u w:val="single"/>
        </w:rPr>
      </w:pPr>
      <w:r w:rsidRPr="00801980">
        <w:rPr>
          <w:rFonts w:asciiTheme="minorHAnsi" w:hAnsiTheme="minorHAnsi"/>
        </w:rPr>
        <w:t xml:space="preserve">“should” means “must” and requires </w:t>
      </w:r>
      <w:r w:rsidRPr="00801980">
        <w:rPr>
          <w:rFonts w:asciiTheme="minorHAnsi" w:hAnsiTheme="minorHAnsi"/>
          <w:u w:val="single"/>
        </w:rPr>
        <w:t>immediate</w:t>
      </w:r>
      <w:r w:rsidRPr="00801980">
        <w:rPr>
          <w:rFonts w:asciiTheme="minorHAnsi" w:hAnsiTheme="minorHAnsi"/>
        </w:rPr>
        <w:t xml:space="preserve"> </w:t>
      </w:r>
      <w:r w:rsidRPr="00801980">
        <w:rPr>
          <w:rFonts w:asciiTheme="minorHAnsi" w:hAnsiTheme="minorHAnsi"/>
          <w:u w:val="single"/>
        </w:rPr>
        <w:t>legal</w:t>
      </w:r>
      <w:r w:rsidRPr="00801980">
        <w:rPr>
          <w:rFonts w:asciiTheme="minorHAnsi" w:hAnsiTheme="minorHAnsi"/>
        </w:rPr>
        <w:t xml:space="preserve"> </w:t>
      </w:r>
      <w:r w:rsidRPr="00801980">
        <w:rPr>
          <w:rFonts w:asciiTheme="minorHAnsi" w:hAnsiTheme="minorHAnsi"/>
          <w:u w:val="single"/>
        </w:rPr>
        <w:t>effect</w:t>
      </w:r>
    </w:p>
    <w:p w14:paraId="15712FAB" w14:textId="77777777" w:rsidR="00A176C8" w:rsidRPr="00801980" w:rsidRDefault="00A176C8" w:rsidP="00A176C8">
      <w:r w:rsidRPr="00801980">
        <w:rPr>
          <w:rStyle w:val="Style13ptBold"/>
        </w:rPr>
        <w:t>Summers 94</w:t>
      </w:r>
      <w:r w:rsidRPr="00801980">
        <w:t xml:space="preserve"> (Justice – Oklahoma Supreme Court, “Kelsey v. </w:t>
      </w:r>
      <w:proofErr w:type="spellStart"/>
      <w:r w:rsidRPr="00801980">
        <w:t>Dollarsaver</w:t>
      </w:r>
      <w:proofErr w:type="spellEnd"/>
      <w:r w:rsidRPr="00801980">
        <w:t xml:space="preserve"> Food Warehouse of Durant”, 1994 OK 123, 11-8, http://www.oscn.net/applications/oscn/DeliverDocument.asp?CiteID=20287#marker3fn13)</w:t>
      </w:r>
    </w:p>
    <w:p w14:paraId="323E6E51" w14:textId="77777777" w:rsidR="00A176C8" w:rsidRPr="00801980" w:rsidRDefault="00A176C8" w:rsidP="00A176C8">
      <w:r w:rsidRPr="00801980">
        <w:t xml:space="preserve">¶4 </w:t>
      </w:r>
      <w:r w:rsidRPr="00801980">
        <w:rPr>
          <w:rStyle w:val="StyleUnderline"/>
        </w:rPr>
        <w:t>The legal question to be resolved by the court is whether the word "should"</w:t>
      </w:r>
      <w:r w:rsidRPr="00801980">
        <w:t xml:space="preserve">13 in the May 18 order connotes futurity or </w:t>
      </w:r>
      <w:r w:rsidRPr="00801980">
        <w:rPr>
          <w:rStyle w:val="StyleUnderline"/>
        </w:rPr>
        <w:t>may be deemed a ruling in praesenti</w:t>
      </w:r>
      <w:r w:rsidRPr="00801980">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w:t>
      </w:r>
      <w:proofErr w:type="spellStart"/>
      <w:r w:rsidRPr="00801980">
        <w:t>futuro</w:t>
      </w:r>
      <w:proofErr w:type="spellEnd"/>
      <w:r w:rsidRPr="00801980">
        <w:t xml:space="preserve"> ruling - i.e., an expression of what the judge will or would do at a later stage - or (2) constitutes an in in praesenti resolution of a disputed law issue, the trial judge's intent must be garnered from the four corners of the entire record.16 </w:t>
      </w:r>
    </w:p>
    <w:p w14:paraId="201ADFF0" w14:textId="77777777" w:rsidR="00A176C8" w:rsidRPr="00801980" w:rsidRDefault="00A176C8" w:rsidP="00A176C8">
      <w:r w:rsidRPr="00801980">
        <w:t>[CONTINUES – TO FOOTNOTE]</w:t>
      </w:r>
    </w:p>
    <w:p w14:paraId="420DAABE" w14:textId="77777777" w:rsidR="00A176C8" w:rsidRPr="00801980" w:rsidRDefault="00A176C8" w:rsidP="00A176C8">
      <w:r w:rsidRPr="00801980">
        <w:t xml:space="preserve">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801980">
        <w:t>Okl</w:t>
      </w:r>
      <w:proofErr w:type="spellEnd"/>
      <w:r w:rsidRPr="00801980">
        <w:t xml:space="preserve">. 143, 144 P. 1075, 1080-81 (1914). For a more detailed explanation, see the Partridge quotation infra note 15. </w:t>
      </w:r>
      <w:r w:rsidRPr="00801980">
        <w:rPr>
          <w:rStyle w:val="Emphasis"/>
        </w:rPr>
        <w:t>Certain contexts mandate a construction of the term "should" as more than merely indicating preference or desirability.</w:t>
      </w:r>
      <w:r w:rsidRPr="00801980">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801980">
        <w:rPr>
          <w:rStyle w:val="Emphasis"/>
        </w:rPr>
        <w:t>("should" would mean the same as "shall" or "must"</w:t>
      </w:r>
      <w:r w:rsidRPr="00801980">
        <w:t xml:space="preserve"> when used in an instruction to the jury which tells the triers they "should disregard false testimony"). 14 </w:t>
      </w:r>
      <w:r w:rsidRPr="00801980">
        <w:rPr>
          <w:rStyle w:val="StyleUnderline"/>
        </w:rPr>
        <w:t>In praesenti means literally "at the present time."</w:t>
      </w:r>
      <w:r w:rsidRPr="00801980">
        <w:t xml:space="preserve"> BLACK'S LAW DICTIONARY 792 (6th Ed. 1990). In legal parlance </w:t>
      </w:r>
      <w:r w:rsidRPr="00801980">
        <w:rPr>
          <w:rStyle w:val="StyleUnderline"/>
        </w:rPr>
        <w:t xml:space="preserve">the phrase denotes that which in law is presently or </w:t>
      </w:r>
      <w:r w:rsidRPr="00801980">
        <w:rPr>
          <w:rStyle w:val="Emphasis"/>
        </w:rPr>
        <w:t>immediately effective, as opposed to something that will or would become effective in the future</w:t>
      </w:r>
      <w:r w:rsidRPr="00801980">
        <w:t xml:space="preserve"> [in </w:t>
      </w:r>
      <w:proofErr w:type="spellStart"/>
      <w:r w:rsidRPr="00801980">
        <w:t>futurol</w:t>
      </w:r>
      <w:proofErr w:type="spellEnd"/>
      <w:r w:rsidRPr="00801980">
        <w:t xml:space="preserve">]. See Van </w:t>
      </w:r>
      <w:proofErr w:type="spellStart"/>
      <w:r w:rsidRPr="00801980">
        <w:t>Wyck</w:t>
      </w:r>
      <w:proofErr w:type="spellEnd"/>
      <w:r w:rsidRPr="00801980">
        <w:t xml:space="preserve"> v. </w:t>
      </w:r>
      <w:proofErr w:type="spellStart"/>
      <w:r w:rsidRPr="00801980">
        <w:t>Knevals</w:t>
      </w:r>
      <w:proofErr w:type="spellEnd"/>
      <w:r w:rsidRPr="00801980">
        <w:t xml:space="preserve">, 106 U.S. 360, 365, 1 </w:t>
      </w:r>
      <w:proofErr w:type="spellStart"/>
      <w:r w:rsidRPr="00801980">
        <w:t>S.Ct</w:t>
      </w:r>
      <w:proofErr w:type="spellEnd"/>
      <w:r w:rsidRPr="00801980">
        <w:t xml:space="preserve">. 336, 337, 27 </w:t>
      </w:r>
      <w:proofErr w:type="spellStart"/>
      <w:r w:rsidRPr="00801980">
        <w:t>L.Ed</w:t>
      </w:r>
      <w:proofErr w:type="spellEnd"/>
      <w:r w:rsidRPr="00801980">
        <w:t>. 201 (1882).</w:t>
      </w:r>
    </w:p>
    <w:p w14:paraId="6CA9CDD8" w14:textId="77777777" w:rsidR="00FD7A89" w:rsidRPr="00801980" w:rsidRDefault="00FD7A89" w:rsidP="00FD7A89"/>
    <w:p w14:paraId="50522EC6" w14:textId="77777777" w:rsidR="00FD7A89" w:rsidRPr="00801980" w:rsidRDefault="00FD7A89" w:rsidP="00FD7A89"/>
    <w:p w14:paraId="4270CA4F" w14:textId="1152B3FD" w:rsidR="009F0806" w:rsidRPr="00801980" w:rsidRDefault="009F0806" w:rsidP="009F0806">
      <w:pPr>
        <w:pStyle w:val="Heading1"/>
      </w:pPr>
      <w:r w:rsidRPr="00801980">
        <w:t>Standards</w:t>
      </w:r>
    </w:p>
    <w:p w14:paraId="2CCFB7F2" w14:textId="4DB4D919" w:rsidR="00285AC8" w:rsidRPr="00801980" w:rsidRDefault="00285AC8" w:rsidP="00285AC8">
      <w:pPr>
        <w:pStyle w:val="Heading2"/>
      </w:pPr>
      <w:r w:rsidRPr="00801980">
        <w:t>Precision</w:t>
      </w:r>
    </w:p>
    <w:p w14:paraId="7CFF01B3" w14:textId="1EB6075E" w:rsidR="00567679" w:rsidRPr="00801980" w:rsidRDefault="00567679" w:rsidP="00567679">
      <w:pPr>
        <w:pStyle w:val="Heading3"/>
      </w:pPr>
      <w:r w:rsidRPr="00801980">
        <w:t>Precision - Generic</w:t>
      </w:r>
    </w:p>
    <w:p w14:paraId="5DF12D1E" w14:textId="77777777" w:rsidR="00567679" w:rsidRPr="00801980" w:rsidRDefault="00567679" w:rsidP="00567679"/>
    <w:p w14:paraId="085CCE83" w14:textId="77777777" w:rsidR="00567679" w:rsidRPr="00801980" w:rsidRDefault="00567679" w:rsidP="00567679">
      <w:pPr>
        <w:pStyle w:val="Heading4"/>
      </w:pPr>
      <w:r w:rsidRPr="00801980">
        <w:t xml:space="preserve">Precision is a precondition to effective research and policy education </w:t>
      </w:r>
    </w:p>
    <w:p w14:paraId="6B6B3FAB" w14:textId="77777777" w:rsidR="00567679" w:rsidRPr="00801980" w:rsidRDefault="00567679" w:rsidP="00567679">
      <w:r w:rsidRPr="00801980">
        <w:rPr>
          <w:b/>
        </w:rPr>
        <w:t>Resnick 1</w:t>
      </w:r>
      <w:r w:rsidRPr="00801980">
        <w:t xml:space="preserve"> [Evan Resnick, Journal of International Affairs, 0022197X, Spring 2001, Vol. 54, Issue 2, “Defining Engagement”] </w:t>
      </w:r>
    </w:p>
    <w:p w14:paraId="0C767949" w14:textId="77777777" w:rsidR="00567679" w:rsidRPr="00801980" w:rsidRDefault="00567679" w:rsidP="00567679">
      <w:r w:rsidRPr="00801980">
        <w:t xml:space="preserve">In matters of national security, establishing </w:t>
      </w:r>
      <w:r w:rsidRPr="00801980">
        <w:rPr>
          <w:rStyle w:val="StyleUnderline"/>
        </w:rPr>
        <w:t>a clear definition of terms is a precondition for effective policymaking. Decisionmakers who invoke critical terms in an erratic, ad hoc fashion risk</w:t>
      </w:r>
      <w:r w:rsidRPr="00801980">
        <w:t xml:space="preserve"> alienating their constituencies. They also risk </w:t>
      </w:r>
      <w:r w:rsidRPr="00801980">
        <w:rPr>
          <w:rStyle w:val="StyleUnderline"/>
        </w:rPr>
        <w:t>exacerbating misperceptions and hostility among those the policies target. Scholars who commit the same error undercut their ability to conduct valuable empirical research</w:t>
      </w:r>
      <w:r w:rsidRPr="00801980">
        <w:t>. Hence, if scholars and policymakers fail rigorously to define "engagement," they undermine the ability to build an effective foreign policy.</w:t>
      </w:r>
    </w:p>
    <w:p w14:paraId="3817AA3B" w14:textId="2C6C8035" w:rsidR="00567679" w:rsidRPr="00801980" w:rsidRDefault="00A65DF7" w:rsidP="00A65DF7">
      <w:pPr>
        <w:pStyle w:val="Heading3"/>
      </w:pPr>
      <w:r w:rsidRPr="00801980">
        <w:t>Precision – Immigration Policy</w:t>
      </w:r>
    </w:p>
    <w:p w14:paraId="6C3B8234" w14:textId="41FEFD4D" w:rsidR="00A65DF7" w:rsidRPr="00801980" w:rsidRDefault="00A65DF7" w:rsidP="00A65DF7"/>
    <w:p w14:paraId="6E4848EA" w14:textId="571659AE" w:rsidR="00A65DF7" w:rsidRPr="00801980" w:rsidRDefault="00A65DF7" w:rsidP="00A65DF7">
      <w:pPr>
        <w:pStyle w:val="Heading4"/>
      </w:pPr>
      <w:r w:rsidRPr="00801980">
        <w:t>Legal precision in immigration policy debates is a prerequisite to any education on the topic</w:t>
      </w:r>
    </w:p>
    <w:p w14:paraId="64C54687" w14:textId="77777777" w:rsidR="00A65DF7" w:rsidRPr="00801980" w:rsidRDefault="00A65DF7" w:rsidP="00A65DF7">
      <w:r w:rsidRPr="00801980">
        <w:t xml:space="preserve">Vernon </w:t>
      </w:r>
      <w:r w:rsidRPr="00801980">
        <w:rPr>
          <w:rStyle w:val="Style13ptBold"/>
        </w:rPr>
        <w:t>Briggs</w:t>
      </w:r>
      <w:r w:rsidRPr="00801980">
        <w:t xml:space="preserve"> (Emeritus Professor of Labor Economics at the New York State School of Industrial and Labor Relations at Cornell University, Ph.D. in Economics from Michigan State University, former member of the National Council on Employment Policy, member of the board of directors of the Center for Immigration Studies) </w:t>
      </w:r>
      <w:r w:rsidRPr="00801980">
        <w:rPr>
          <w:rStyle w:val="Style13ptBold"/>
        </w:rPr>
        <w:t>2009</w:t>
      </w:r>
      <w:r w:rsidRPr="00801980">
        <w:t xml:space="preserve"> “The State of U.S. Immigration Policy: The Quandary of Economic Methodology and the Relevance of Economic Research to Know”, Journal of Law, Economics and Policy, 5(1) 177-193. Spring 2009, https://digitalcommons.ilr.cornell.edu/cgi/viewcontent.cgi?article=1258&amp;context=articles]</w:t>
      </w:r>
    </w:p>
    <w:p w14:paraId="7F2F9E4D" w14:textId="77777777" w:rsidR="00A65DF7" w:rsidRPr="00801980" w:rsidRDefault="00A65DF7" w:rsidP="00A65DF7">
      <w:r w:rsidRPr="00801980">
        <w:rPr>
          <w:rStyle w:val="Emphasis"/>
        </w:rPr>
        <w:t>Immigration policy cannot be ignored.</w:t>
      </w:r>
      <w:r w:rsidRPr="00801980">
        <w:t xml:space="preserve"> To the contrary, </w:t>
      </w:r>
      <w:r w:rsidRPr="00801980">
        <w:rPr>
          <w:rStyle w:val="StyleUnderline"/>
        </w:rPr>
        <w:t>it must be recognized as the most fundamental—and</w:t>
      </w:r>
      <w:r w:rsidRPr="00801980">
        <w:t xml:space="preserve">, in many ways, the most </w:t>
      </w:r>
      <w:r w:rsidRPr="00801980">
        <w:rPr>
          <w:rStyle w:val="StyleUnderline"/>
        </w:rPr>
        <w:t>important</w:t>
      </w:r>
      <w:r w:rsidRPr="00801980">
        <w:t xml:space="preserve">— </w:t>
      </w:r>
      <w:r w:rsidRPr="00801980">
        <w:rPr>
          <w:rStyle w:val="StyleUnderline"/>
        </w:rPr>
        <w:t>labor market policy</w:t>
      </w:r>
      <w:r w:rsidRPr="00801980">
        <w:t xml:space="preserve">. In broad terms, it establishes who is eligible to be in the nation's labor force. Some restrictions may be made that limit the ability of citizens to work in certain jobs at certain times, but citizens cannot be kept out of the labor force entirely. Non-citizens, on the other hand, can be and most are. Melvin </w:t>
      </w:r>
      <w:proofErr w:type="spellStart"/>
      <w:r w:rsidRPr="00801980">
        <w:t>Reder</w:t>
      </w:r>
      <w:proofErr w:type="spellEnd"/>
      <w:r w:rsidRPr="00801980">
        <w:t>, a pioneer labor economist in the study of the economics of immigration, provided this economic rationale: [</w:t>
      </w:r>
      <w:proofErr w:type="gramStart"/>
      <w:r w:rsidRPr="00801980">
        <w:t>0]</w:t>
      </w:r>
      <w:proofErr w:type="spellStart"/>
      <w:r w:rsidRPr="00801980">
        <w:t>ur</w:t>
      </w:r>
      <w:proofErr w:type="spellEnd"/>
      <w:proofErr w:type="gramEnd"/>
      <w:r w:rsidRPr="00801980">
        <w:t xml:space="preserve"> immigration policy inevitably reflects a kind of national selfishness of which the major beneficiaries are the least fortunate among us. We could not completely abandon this policy, even if we so desired.9 In short, immigration policy ensures that the belief in a free market economy is not absolute. It has efficiency limits. Internal equity considerations among the work force are also essential to a nation's economic well-being and its political stability, which also justify the implementation of policy restrictions. </w:t>
      </w:r>
      <w:r w:rsidRPr="00801980">
        <w:rPr>
          <w:rStyle w:val="StyleUnderline"/>
        </w:rPr>
        <w:t xml:space="preserve">Since the existence of national borders is a parameter of the world today, understanding the policies that permit and regulate immigration flows is essential </w:t>
      </w:r>
      <w:r w:rsidRPr="00801980">
        <w:t xml:space="preserve">for assessing prevailing labor market conditions. As economic circumstances in a nation state change over time so should its immigration policies. </w:t>
      </w:r>
      <w:r w:rsidRPr="00801980">
        <w:rPr>
          <w:rStyle w:val="StyleUnderline"/>
        </w:rPr>
        <w:t>To know what public policy changes are in order</w:t>
      </w:r>
      <w:r w:rsidRPr="00801980">
        <w:t xml:space="preserve">, however, </w:t>
      </w:r>
      <w:r w:rsidRPr="00801980">
        <w:rPr>
          <w:rStyle w:val="StyleUnderline"/>
        </w:rPr>
        <w:t>it is necessary to know the statutory laws, administrative regulations, enforcement practices, and court decisions that constitute the nation's existing immigration system and to understand the evolutionary process of how these policies developed.</w:t>
      </w:r>
      <w:r w:rsidRPr="00801980">
        <w:t xml:space="preserve"> Invisible market forces do not govern the movement of people across borders of the United States; man-made public policy does by what it permits, limits, and tolerates as abuse of its provisions. Immigration policy is unique in the panoply of public policy measures that are intended to affect the size, composition, and wellbeing of the labor force of the United States. This power is reserved exclusively to the federal government. Despite the importance of immigration to the history of the United States, the word "immigration" does not appear anywhere in the U.S. Constitution. Accordingly, there is no mention of any expressed power given to any governmental authority to regulate the inflow and outflow of people across the nation's boundaries. Although immigration has been a contentious issue from the earliest days of the Republic, it was not until the late 19th Century that a series of Supreme Court cases established the principle that the federal government had the exclusive authority to regulate all aspects of the nation's immigration system.10 Since then, state and local governments and their associated communities must absorb the economic, political, and social consequences of federal immigration policies over which they have no power to design and little power to enforce. Immigration policy is a plenary power of the government of the United States. Literally, immigration policy can be anything Congress wants it to be: there are no constitutionally imposed requirements. Over the years, Congress has imposed some restrictions as have certain international treaties with which federal courts can require compliance. Nevertheless, Congress could change </w:t>
      </w:r>
      <w:proofErr w:type="gramStart"/>
      <w:r w:rsidRPr="00801980">
        <w:t>all of</w:t>
      </w:r>
      <w:proofErr w:type="gramEnd"/>
      <w:r w:rsidRPr="00801980">
        <w:t xml:space="preserve"> these restrictions with further action. Essentially, immigration policy is a form of administrative civil law—albeit one with enormous economic consequences for both the individuals involved and the </w:t>
      </w:r>
      <w:proofErr w:type="gramStart"/>
      <w:r w:rsidRPr="00801980">
        <w:t>nation as a whole</w:t>
      </w:r>
      <w:proofErr w:type="gramEnd"/>
      <w:r w:rsidRPr="00801980">
        <w:t xml:space="preserve">. </w:t>
      </w:r>
      <w:r w:rsidRPr="00801980">
        <w:rPr>
          <w:rStyle w:val="StyleUnderline"/>
        </w:rPr>
        <w:t>The only way to understand the economic significance of the nation's immigration policies,</w:t>
      </w:r>
      <w:r w:rsidRPr="00801980">
        <w:t xml:space="preserve"> then, </w:t>
      </w:r>
      <w:r w:rsidRPr="00801980">
        <w:rPr>
          <w:rStyle w:val="StyleUnderline"/>
        </w:rPr>
        <w:t>is to study their evolution and their associated enforcement practices. Rightly or wrongly, prevailing policies are a response to past experiences. They have determined the existing level and composition of the immigration experience</w:t>
      </w:r>
      <w:r w:rsidRPr="00801980">
        <w:t xml:space="preserve">. Policy making, however, does not happen in a vacuum. A host of special interests seek to influence the outcome. Once made, the extant </w:t>
      </w:r>
      <w:r w:rsidRPr="00801980">
        <w:rPr>
          <w:rStyle w:val="StyleUnderline"/>
        </w:rPr>
        <w:t>immigration policy is the appropriate focal point for analysis of what transpires.</w:t>
      </w:r>
      <w:r w:rsidRPr="00801980">
        <w:t xml:space="preserve"> Man-made actions by policy makers are what counts in this realm. </w:t>
      </w:r>
      <w:r w:rsidRPr="00801980">
        <w:rPr>
          <w:rStyle w:val="StyleUnderline"/>
        </w:rPr>
        <w:t>Deductive theoretical approaches</w:t>
      </w:r>
      <w:r w:rsidRPr="00801980">
        <w:t xml:space="preserve"> about market forces shaping outcomes and preconceived notions about the alleged merits of unrestricted labor mobility, such as those embodied in mainstream neoclassical economic theory, </w:t>
      </w:r>
      <w:r w:rsidRPr="00801980">
        <w:rPr>
          <w:rStyle w:val="StyleUnderline"/>
        </w:rPr>
        <w:t>have little practical relevance</w:t>
      </w:r>
      <w:r w:rsidRPr="00801980">
        <w:t xml:space="preserve">. Indeed, neoclassical economics views the "economic benefits" of immigration as being a means to lower wages or temper wage increases (i.e., </w:t>
      </w:r>
      <w:proofErr w:type="gramStart"/>
      <w:r w:rsidRPr="00801980">
        <w:t>as a means to</w:t>
      </w:r>
      <w:proofErr w:type="gramEnd"/>
      <w:r w:rsidRPr="00801980">
        <w:t xml:space="preserve"> suppress wage increase pressures of workers by bolstering the supply of labor)— a motivation that is hardly in the best interest of real working people who are citizens (native-born or naturalized).11 Moreover, as circumstances change, immigration policy will change as well. </w:t>
      </w:r>
      <w:r w:rsidRPr="00801980">
        <w:rPr>
          <w:rStyle w:val="StyleUnderline"/>
        </w:rPr>
        <w:t xml:space="preserve">There is no ideal policy for any nation to pursue </w:t>
      </w:r>
      <w:proofErr w:type="gramStart"/>
      <w:r w:rsidRPr="00801980">
        <w:rPr>
          <w:rStyle w:val="StyleUnderline"/>
        </w:rPr>
        <w:t>at all times</w:t>
      </w:r>
      <w:proofErr w:type="gramEnd"/>
      <w:r w:rsidRPr="00801980">
        <w:rPr>
          <w:rStyle w:val="StyleUnderline"/>
        </w:rPr>
        <w:t xml:space="preserve"> under all circumstances</w:t>
      </w:r>
      <w:r w:rsidRPr="00801980">
        <w:t xml:space="preserve">. Like all economic policies, </w:t>
      </w:r>
      <w:r w:rsidRPr="00801980">
        <w:rPr>
          <w:rStyle w:val="StyleUnderline"/>
        </w:rPr>
        <w:t xml:space="preserve">immigration policy is time sensitive. </w:t>
      </w:r>
      <w:r w:rsidRPr="00801980">
        <w:t>What makes sense at one period in a nation's history may be inappropriate for another</w:t>
      </w:r>
      <w:r w:rsidRPr="00801980">
        <w:rPr>
          <w:rStyle w:val="StyleUnderline"/>
        </w:rPr>
        <w:t xml:space="preserve">. There is no universal immigration policy applicable for all countries or for any one country to pursue </w:t>
      </w:r>
      <w:proofErr w:type="gramStart"/>
      <w:r w:rsidRPr="00801980">
        <w:rPr>
          <w:rStyle w:val="StyleUnderline"/>
        </w:rPr>
        <w:t>at all times</w:t>
      </w:r>
      <w:proofErr w:type="gramEnd"/>
      <w:r w:rsidRPr="00801980">
        <w:rPr>
          <w:rStyle w:val="StyleUnderline"/>
        </w:rPr>
        <w:t xml:space="preserve">. </w:t>
      </w:r>
      <w:r w:rsidRPr="00801980">
        <w:t xml:space="preserve">The purpose of this paper, however, is not to discuss the current state of immigration policy in the United States per se. Rather, the purpose is to discuss the inability of economic research and methodology to assist policy makers in analyzing current trends, assessing policy outcomes, and formulating policy alternatives at any given time. IV. THE NECESSITY OF AN INSTITUTIONAL APPROACH </w:t>
      </w:r>
      <w:r w:rsidRPr="00801980">
        <w:rPr>
          <w:rStyle w:val="StyleUnderline"/>
        </w:rPr>
        <w:t>Contrary to the conventional wisdom of contemporary academia</w:t>
      </w:r>
      <w:r w:rsidRPr="00801980">
        <w:t xml:space="preserve"> that favors econometric manipulation of numbers to understand and evaluate the current trends, this approach is grossly inadequate when it comes to immigration. </w:t>
      </w:r>
      <w:r w:rsidRPr="00801980">
        <w:rPr>
          <w:rStyle w:val="StyleUnderline"/>
        </w:rPr>
        <w:t>The only way to meaningfully understand the contemporary immigration experience is to adhere to an inductive methodology that focuses on a description of the development, implementation, and enforcement practices associated with the separate policy components of the nation's collective immigration system</w:t>
      </w:r>
      <w:r w:rsidRPr="00801980">
        <w:t>. The reasons are threefold: (1) the available data are inadequate for policy determination and evaluation; (2) it is necessary to master relevant legal definitions; and (3) understanding how history has influenced policy evolution is mandatory.</w:t>
      </w:r>
    </w:p>
    <w:p w14:paraId="60D8FA70" w14:textId="77777777" w:rsidR="00A65DF7" w:rsidRPr="00801980" w:rsidRDefault="00A65DF7" w:rsidP="00A65DF7"/>
    <w:p w14:paraId="1FBC043B" w14:textId="44F403B1" w:rsidR="00A65DF7" w:rsidRPr="00801980" w:rsidRDefault="00A65DF7" w:rsidP="00A65DF7">
      <w:pPr>
        <w:pStyle w:val="Heading4"/>
      </w:pPr>
      <w:r w:rsidRPr="00801980">
        <w:t xml:space="preserve">Precision is a prerequisite to debates about immigration – relying on ordinary meaning </w:t>
      </w:r>
      <w:r w:rsidR="00801980" w:rsidRPr="00801980">
        <w:t>of the words in the resolution instead of</w:t>
      </w:r>
      <w:r w:rsidRPr="00801980">
        <w:t xml:space="preserve"> their legal meaning as terms of art in immigration policy guarantees</w:t>
      </w:r>
      <w:r w:rsidR="00020EA8" w:rsidRPr="00801980">
        <w:t xml:space="preserve"> </w:t>
      </w:r>
    </w:p>
    <w:p w14:paraId="0AFB0069" w14:textId="77777777" w:rsidR="00A65DF7" w:rsidRPr="00801980" w:rsidRDefault="00A65DF7" w:rsidP="00A65DF7">
      <w:r w:rsidRPr="00801980">
        <w:t xml:space="preserve">Vernon </w:t>
      </w:r>
      <w:r w:rsidRPr="00801980">
        <w:rPr>
          <w:rStyle w:val="Style13ptBold"/>
        </w:rPr>
        <w:t>Briggs</w:t>
      </w:r>
      <w:r w:rsidRPr="00801980">
        <w:t xml:space="preserve"> (Emeritus Professor of Labor Economics at the New York State School of Industrial and Labor Relations at Cornell University, Ph.D. in Economics from Michigan State University, former member of the National Council on Employment Policy, member of the board of directors of the Center for Immigration Studies) </w:t>
      </w:r>
      <w:r w:rsidRPr="00801980">
        <w:rPr>
          <w:rStyle w:val="Style13ptBold"/>
        </w:rPr>
        <w:t>2009</w:t>
      </w:r>
      <w:r w:rsidRPr="00801980">
        <w:t xml:space="preserve"> “The State of U.S. Immigration Policy: The Quandary of Economic Methodology and the Relevance of Economic Research to Know”, Journal of Law, Economics and Policy, 5(1) 177-193. Spring 2009, https://digitalcommons.ilr.cornell.edu/cgi/viewcontent.cgi?article=1258&amp;context=articles]</w:t>
      </w:r>
    </w:p>
    <w:p w14:paraId="5A4B7FBB" w14:textId="77777777" w:rsidR="00A65DF7" w:rsidRPr="00801980" w:rsidRDefault="00A65DF7" w:rsidP="00A65DF7">
      <w:pPr>
        <w:rPr>
          <w:rStyle w:val="StyleUnderline"/>
        </w:rPr>
      </w:pPr>
      <w:r w:rsidRPr="00801980">
        <w:t xml:space="preserve">B. </w:t>
      </w:r>
      <w:r w:rsidRPr="00801980">
        <w:rPr>
          <w:rStyle w:val="StyleUnderline"/>
        </w:rPr>
        <w:t>There is a Necessity to Master Relevant Legal Definitions</w:t>
      </w:r>
      <w:r w:rsidRPr="00801980">
        <w:t xml:space="preserve"> </w:t>
      </w:r>
      <w:r w:rsidRPr="00801980">
        <w:rPr>
          <w:rStyle w:val="StyleUnderline"/>
        </w:rPr>
        <w:t xml:space="preserve">An institutional approach to policy analysis requires mastery of the details </w:t>
      </w:r>
      <w:r w:rsidRPr="00801980">
        <w:t>of the subject matter</w:t>
      </w:r>
      <w:r w:rsidRPr="00801980">
        <w:rPr>
          <w:rStyle w:val="StyleUnderline"/>
        </w:rPr>
        <w:t xml:space="preserve">. Immigration policy </w:t>
      </w:r>
      <w:r w:rsidRPr="00801980">
        <w:t xml:space="preserve">in the United States </w:t>
      </w:r>
      <w:r w:rsidRPr="00801980">
        <w:rPr>
          <w:rStyle w:val="StyleUnderline"/>
        </w:rPr>
        <w:t>is highly legalistic in its terminology. Useful analysis requires an understanding of key concepts that are unique to the immigration system and that often defy logical understanding if taken out of context</w:t>
      </w:r>
      <w:r w:rsidRPr="00801980">
        <w:t xml:space="preserve">. The following examples illustrate the importance of mastering the relevant legal definitions: Example A: A non-immigrant is not a U.S. citizen despite what linguistic logic might suggest. Rather, as previously noted, a non-immigrant is a foreign national who </w:t>
      </w:r>
      <w:proofErr w:type="gramStart"/>
      <w:r w:rsidRPr="00801980">
        <w:t>is allowed to</w:t>
      </w:r>
      <w:proofErr w:type="gramEnd"/>
      <w:r w:rsidRPr="00801980">
        <w:t xml:space="preserve"> reside only temporarily in the United States. Of the 810,000 non-immigrants who enter the United States each day on average, very few are permitted to be employed legally but under very restrictive terms. Some do work illegally; in fact, about 40% of the illegal immigrant population is believed to be "visa abusers." By far, however, most non-immigrants are admitted as visitors or </w:t>
      </w:r>
      <w:proofErr w:type="gramStart"/>
      <w:r w:rsidRPr="00801980">
        <w:t>for the purpose of</w:t>
      </w:r>
      <w:proofErr w:type="gramEnd"/>
      <w:r w:rsidRPr="00801980">
        <w:t xml:space="preserve"> conducting business. As of 2007, </w:t>
      </w:r>
      <w:r w:rsidRPr="00801980">
        <w:rPr>
          <w:rStyle w:val="StyleUnderline"/>
        </w:rPr>
        <w:t>there were at least 54 different non-immigrant visa categories, and this number tends to increase with every session of Congress. Each category has its own special provisions and permissions.</w:t>
      </w:r>
      <w:r w:rsidRPr="00801980">
        <w:t xml:space="preserve"> Some visa categories are capped with a fixed </w:t>
      </w:r>
      <w:proofErr w:type="gramStart"/>
      <w:r w:rsidRPr="00801980">
        <w:t>ceiling</w:t>
      </w:r>
      <w:proofErr w:type="gramEnd"/>
      <w:r w:rsidRPr="00801980">
        <w:t xml:space="preserve"> but most are not. Example B: A permanent resident alien is often referred to as a "</w:t>
      </w:r>
      <w:proofErr w:type="spellStart"/>
      <w:r w:rsidRPr="00801980">
        <w:t>greencarder</w:t>
      </w:r>
      <w:proofErr w:type="spellEnd"/>
      <w:r w:rsidRPr="00801980">
        <w:t xml:space="preserve">"—the original color of the identity card they are required to carry was green when it was first issued in 1940. Over the years, however, the color of the card has changed. It is now pinkish-blue with a silver hologram on its face. It does have a green stripe on the back for old time's sake, but any "green card" that is </w:t>
      </w:r>
      <w:proofErr w:type="gramStart"/>
      <w:r w:rsidRPr="00801980">
        <w:t>actually green</w:t>
      </w:r>
      <w:proofErr w:type="gramEnd"/>
      <w:r w:rsidRPr="00801980">
        <w:t xml:space="preserve"> is clearly a fraudulent document today. Example C: Under the employment-based admission categories of the legal immigration system, </w:t>
      </w:r>
      <w:r w:rsidRPr="00801980">
        <w:rPr>
          <w:rStyle w:val="StyleUnderline"/>
        </w:rPr>
        <w:t>there are separate definitions and numerical ceilings for workers "of extraordinary abilities," workers "of exceptional abilities," and "skilled workers, professionals and other workers."</w:t>
      </w:r>
      <w:r w:rsidRPr="00801980">
        <w:t xml:space="preserve"> Basic knowledge of </w:t>
      </w:r>
      <w:r w:rsidRPr="00801980">
        <w:rPr>
          <w:rStyle w:val="StyleUnderline"/>
        </w:rPr>
        <w:t>the</w:t>
      </w:r>
      <w:r w:rsidRPr="00801980">
        <w:t xml:space="preserve"> English </w:t>
      </w:r>
      <w:r w:rsidRPr="00801980">
        <w:rPr>
          <w:rStyle w:val="StyleUnderline"/>
        </w:rPr>
        <w:t xml:space="preserve">language suggests that these phrases describe the same class of worker. Under immigration law, however, they are not the same thing. </w:t>
      </w:r>
      <w:r w:rsidRPr="00801980">
        <w:t xml:space="preserve">Additionally, the term "other workers" under the current law is a euphemism for "unskilled workers." Example D: Each year since 1991, the legal immigration system has permitted about 50,000 visas to be issued on the submission of postcards that are then chosen by a random lottery for an admission category known as "diversity immigrants." </w:t>
      </w:r>
      <w:r w:rsidRPr="00801980">
        <w:rPr>
          <w:rStyle w:val="StyleUnderline"/>
        </w:rPr>
        <w:t>The term "diversity," however, carries a meaning that is virtually the exact opposite of its contemporary meaning on most college campuses and in most business enterprises.</w:t>
      </w:r>
      <w:r w:rsidRPr="00801980">
        <w:t xml:space="preserve"> The category was introduced because one of the many unexpected consequences of the post-1965 reforms was that, on average, over 85% of the legal admissions each year were people of either Asian or Hispanic heritages. Consequently, persons of either African or European heritage (who are associated with the founding of the country and the building of its major institutions) were largely cut off from legal entry. To reverse this unintended consequence, the new category of "diversity" was introduced to exclude persons from countries of recent high levels of immigration—mostly persons from Asian or Hispanic origin countries. Only persons from countries with low levels of immigration in the preceding five years are eligible to be included in the "diversity" selection pool. Ironically, the addition of this category in 1991 represents the return to a form of ethnic and geographic discrimination that reformers had sought to purge from the nation's immigration policy in 1965. Example E: The political rhetoric that surrounded the passage of the Immigration Act of 1990, on the last day of the 101st Congress, introduced the term "pierceable cap." The legislation passed behind the smokescreen of a budget battle with President George H. W. Bush that had raged for almost a month and had led to the shutdown of various parts of the federal govern </w:t>
      </w:r>
      <w:proofErr w:type="spellStart"/>
      <w:r w:rsidRPr="00801980">
        <w:t>ment</w:t>
      </w:r>
      <w:proofErr w:type="spellEnd"/>
      <w:r w:rsidRPr="00801980">
        <w:t xml:space="preserve"> for short intervals. Proponents claimed that the new legislation would finally establish an annual cap on the number of legal immigrants who could be admitted each year. One key component of the new admission system, however, could not be determined in advance—the number of unrestricted immediate relatives (i.e., spouses, minor children, and adult parents) who can accompany an admitted adult legal immigrant. Hence, the heralded "cap" </w:t>
      </w:r>
      <w:proofErr w:type="gramStart"/>
      <w:r w:rsidRPr="00801980">
        <w:t>has to</w:t>
      </w:r>
      <w:proofErr w:type="gramEnd"/>
      <w:r w:rsidRPr="00801980">
        <w:t xml:space="preserve"> be flexible to allow for a larger number of immediate relatives who must be admitted in any given year. In the process, a new oxymoron was born. Example F: It is also necessary to know that </w:t>
      </w:r>
      <w:r w:rsidRPr="00801980">
        <w:rPr>
          <w:rStyle w:val="StyleUnderline"/>
        </w:rPr>
        <w:t>the immigration system contains various language tricks used by legislators to mask public recognition of what they are trying to accomplish for political purposes. These language tricks have had significant consequences on specific groups and</w:t>
      </w:r>
      <w:r w:rsidRPr="00801980">
        <w:t xml:space="preserve">, thus, have affected </w:t>
      </w:r>
      <w:r w:rsidRPr="00801980">
        <w:rPr>
          <w:rStyle w:val="StyleUnderline"/>
        </w:rPr>
        <w:t>overall policy outcomes</w:t>
      </w:r>
      <w:r w:rsidRPr="00801980">
        <w:t xml:space="preserve">. For example, </w:t>
      </w:r>
      <w:r w:rsidRPr="00801980">
        <w:rPr>
          <w:rStyle w:val="StyleUnderline"/>
        </w:rPr>
        <w:t xml:space="preserve">who would know that the Immigration Act of 1924 completely excluded persons of Japanese origin </w:t>
      </w:r>
      <w:r w:rsidRPr="00801980">
        <w:t xml:space="preserve">(no matter what their citizenship) </w:t>
      </w:r>
      <w:r w:rsidRPr="00801980">
        <w:rPr>
          <w:rStyle w:val="StyleUnderline"/>
        </w:rPr>
        <w:t>from entering the United States</w:t>
      </w:r>
      <w:r w:rsidRPr="00801980">
        <w:t xml:space="preserve"> for the following 28 years </w:t>
      </w:r>
      <w:r w:rsidRPr="00801980">
        <w:rPr>
          <w:rStyle w:val="StyleUnderline"/>
        </w:rPr>
        <w:t>when the word "Japan" does not appear anywhere in the statute? Or who would know that the Immigration Act of 1990 contained an Irish preference that enabled 16,000 immigrants from Ireland per year for three years to adjust their status to become permanent resident aliens when the word "Ireland" does not appear anywhere in the legislation?</w:t>
      </w:r>
      <w:r w:rsidRPr="00801980">
        <w:t xml:space="preserve"> Or who would know that since 1994 there is a "wet foot, dry foot" policy that allows persons from Cuba to be admitted automatically to the United States as refugees if they are able to set foot on any land surface of the country but are denied such status and returned to their homeland if they are intercepted at sea? </w:t>
      </w:r>
      <w:r w:rsidRPr="00801980">
        <w:rPr>
          <w:rStyle w:val="StyleUnderline"/>
        </w:rPr>
        <w:t>Or who would know that 100,000 Mexican nationals who hold U.S. permanent resident alien cards</w:t>
      </w:r>
      <w:r w:rsidRPr="00801980">
        <w:t xml:space="preserve"> (requiring that their "permanent homes" be in the U.S.) </w:t>
      </w:r>
      <w:r w:rsidRPr="00801980">
        <w:rPr>
          <w:rStyle w:val="StyleUnderline"/>
        </w:rPr>
        <w:t xml:space="preserve">commute </w:t>
      </w:r>
      <w:proofErr w:type="gramStart"/>
      <w:r w:rsidRPr="00801980">
        <w:rPr>
          <w:rStyle w:val="StyleUnderline"/>
        </w:rPr>
        <w:t>on a daily basis</w:t>
      </w:r>
      <w:proofErr w:type="gramEnd"/>
      <w:r w:rsidRPr="00801980">
        <w:rPr>
          <w:rStyle w:val="StyleUnderline"/>
        </w:rPr>
        <w:t xml:space="preserve"> from their permanent homes in Mexico to jobs in the United States under a court ruling that says that "employment equals residence"</w:t>
      </w:r>
      <w:r w:rsidRPr="00801980">
        <w:t xml:space="preserve"> while acknowledging that, in fact, this is all "amiable fiction?" </w:t>
      </w:r>
      <w:r w:rsidRPr="00801980">
        <w:rPr>
          <w:rStyle w:val="StyleUnderline"/>
        </w:rPr>
        <w:t>Intimate familiarity with the definitions of the immigration laws as well as the practices of the agency that administers the immigration system is the only way that one could understand the results of these policy actions</w:t>
      </w:r>
      <w:r w:rsidRPr="00801980">
        <w:t xml:space="preserve">. No manipulation of the data itself would ever explain the results of such common political maneuvers. </w:t>
      </w:r>
      <w:r w:rsidRPr="00801980">
        <w:rPr>
          <w:rStyle w:val="StyleUnderline"/>
        </w:rPr>
        <w:t xml:space="preserve">Understanding How History Has Influenced Policy Evolution </w:t>
      </w:r>
      <w:proofErr w:type="gramStart"/>
      <w:r w:rsidRPr="00801980">
        <w:rPr>
          <w:rStyle w:val="StyleUnderline"/>
        </w:rPr>
        <w:t>is</w:t>
      </w:r>
      <w:proofErr w:type="gramEnd"/>
      <w:r w:rsidRPr="00801980">
        <w:rPr>
          <w:rStyle w:val="StyleUnderline"/>
        </w:rPr>
        <w:t xml:space="preserve"> Mandatory </w:t>
      </w:r>
      <w:r w:rsidRPr="00801980">
        <w:t>It is an axiom of public policymaking that "</w:t>
      </w:r>
      <w:r w:rsidRPr="00801980">
        <w:rPr>
          <w:rStyle w:val="StyleUnderline"/>
        </w:rPr>
        <w:t>policy is not made, it emerges." Policy evolves over time in response to changing circumstances and influences.</w:t>
      </w:r>
      <w:r w:rsidRPr="00801980">
        <w:t xml:space="preserve"> Such insight is an absolute truth when it comes to formulation of immigration policy. The details of policy evolution can be found elsewhere, but it is sufficient to say that, historically, immigration policy has been linked to the accomplishment of a multitude of completely different national objectives. Among these have been changes in the racial, ethnic, and religious composition of the population; development of an urban industrial labor force; a surplus of labor in the agricultural sector of the economy; accommodation of foreign policy objectives; opportunities for family reunification; protection of certain perceived moral values in society; defense of public health; minimization of welfare dependency; prevention of the spread of certain political ideologies deemed harmful to society; pursuit of specific humanitarian goals; a ban on tax evaders; and assurances of national security measures. </w:t>
      </w:r>
      <w:r w:rsidRPr="00801980">
        <w:rPr>
          <w:rStyle w:val="StyleUnderline"/>
        </w:rPr>
        <w:t>Given the</w:t>
      </w:r>
      <w:r w:rsidRPr="00801980">
        <w:t xml:space="preserve"> many </w:t>
      </w:r>
      <w:r w:rsidRPr="00801980">
        <w:rPr>
          <w:rStyle w:val="StyleUnderline"/>
        </w:rPr>
        <w:t>implications inherent in immigration policy, it is no surprise that numerous special interest groups have had a significant impact on the formulation of these policies</w:t>
      </w:r>
      <w:r w:rsidRPr="00801980">
        <w:t xml:space="preserve">—an influence that remains in the current immigration debate. However, the highly politicized environment resulting from that influence has obscured </w:t>
      </w:r>
      <w:proofErr w:type="spellStart"/>
      <w:r w:rsidRPr="00801980">
        <w:t>Gomper's</w:t>
      </w:r>
      <w:proofErr w:type="spellEnd"/>
      <w:r w:rsidRPr="00801980">
        <w:t xml:space="preserve"> essential observation that immigration has significant economic effects on labor markets. </w:t>
      </w:r>
      <w:r w:rsidRPr="00801980">
        <w:rPr>
          <w:rStyle w:val="StyleUnderline"/>
        </w:rPr>
        <w:t>The outcome of policy debates is too often determined by the extensive use of lobbying and the exercise of raw political power</w:t>
      </w:r>
      <w:r w:rsidRPr="00801980">
        <w:t>. In such a contentious environment, political considerations usually trump basic economic concerns pertaining to job displacement, wage depression, income disparity, union suppression, and poverty inducement. Unfortunately, most economic studies do not account for the ability of "power" to influence outcomes. Galbraith long assailed this omission as a central weakness of most economic studies: The most commonplace features of neoclassical and neo-Keynesian economics are the assumptions by which power, and therewith political content, is removed from the subject. . . [By so doing</w:t>
      </w:r>
      <w:proofErr w:type="gramStart"/>
      <w:r w:rsidRPr="00801980">
        <w:t>,] ..</w:t>
      </w:r>
      <w:proofErr w:type="gramEnd"/>
      <w:r w:rsidRPr="00801980">
        <w:t xml:space="preserve"> . economics is relegating its players to the social sidelines where they either call no plays or urge the wrong ones.22 </w:t>
      </w:r>
      <w:r w:rsidRPr="00801980">
        <w:rPr>
          <w:rStyle w:val="StyleUnderline"/>
        </w:rPr>
        <w:t xml:space="preserve">With regard to immigration policy, recognizing the extent to which special interest groups influence policy outcomes is the difference between research relevance and research nonsense </w:t>
      </w:r>
      <w:r w:rsidRPr="00801980">
        <w:t xml:space="preserve">in discussing the state of national policy and efforts to change it. The use of power to affect outcomes means that politics—not economic research—has become the central force determining policy. This political influence means that emotional appeals and pejorative charges frequently engulf the debate over policy options. As former Senator Alan Simpson (R-WY) once lamented, "there is no way 'to de-fang' the discussion when immigration reform is on the table." In assessing the debacle of the immigration reform movement in the mid-1990s and following the U.S. Commission on Immigration Reform's comprehensive recommendations for changes, political scientists James </w:t>
      </w:r>
      <w:proofErr w:type="spellStart"/>
      <w:r w:rsidRPr="00801980">
        <w:t>Gimpel</w:t>
      </w:r>
      <w:proofErr w:type="spellEnd"/>
      <w:r w:rsidRPr="00801980">
        <w:t xml:space="preserve"> and James Edwards wrote</w:t>
      </w:r>
      <w:r w:rsidRPr="00801980">
        <w:rPr>
          <w:rStyle w:val="StyleUnderline"/>
        </w:rPr>
        <w:t>, "[t]he voice of the people has had little impact on the tone or direction of the immigration debate in Washington</w:t>
      </w:r>
      <w:r w:rsidRPr="00801980">
        <w:t xml:space="preserve">."23 They point out that despite extensive research findings demonstrating the need for significant legislative changes and public opinion polls consistently showing that the citizenry wants these changes to take place, neither factor has mattered to professional politicians. Instead, </w:t>
      </w:r>
      <w:r w:rsidRPr="00801980">
        <w:rPr>
          <w:rStyle w:val="StyleUnderline"/>
        </w:rPr>
        <w:t xml:space="preserve">immigration policy has been captured by an unholy alliance that links the private agendas of various religious organizations, ethnic groups, human rights advocates, libertarian economists, and </w:t>
      </w:r>
      <w:r w:rsidRPr="00801980">
        <w:t xml:space="preserve">the powerful American </w:t>
      </w:r>
      <w:r w:rsidRPr="00801980">
        <w:rPr>
          <w:rStyle w:val="StyleUnderline"/>
        </w:rPr>
        <w:t>Immigration Lawyers</w:t>
      </w:r>
      <w:r w:rsidRPr="00801980">
        <w:t xml:space="preserve"> Association (all of whom have individual and financial interests in maintaining the status quo of mass immigration) </w:t>
      </w:r>
      <w:r w:rsidRPr="00801980">
        <w:rPr>
          <w:rStyle w:val="StyleUnderline"/>
        </w:rPr>
        <w:t>with corporate America and agri-business who have vested interests in the pursuit of cheap labor policies</w:t>
      </w:r>
      <w:r w:rsidRPr="00801980">
        <w:t xml:space="preserve">. Under these circumstances, it is no small wonder that immigration policy has always been controversial </w:t>
      </w:r>
      <w:proofErr w:type="gramStart"/>
      <w:r w:rsidRPr="00801980">
        <w:rPr>
          <w:rStyle w:val="StyleUnderline"/>
        </w:rPr>
        <w:t>The</w:t>
      </w:r>
      <w:proofErr w:type="gramEnd"/>
      <w:r w:rsidRPr="00801980">
        <w:rPr>
          <w:rStyle w:val="StyleUnderline"/>
        </w:rPr>
        <w:t xml:space="preserve"> upshot is that</w:t>
      </w:r>
      <w:r w:rsidRPr="00801980">
        <w:t xml:space="preserve">, as the nation enters the 21st century, U.S. </w:t>
      </w:r>
      <w:r w:rsidRPr="00801980">
        <w:rPr>
          <w:rStyle w:val="StyleUnderline"/>
        </w:rPr>
        <w:t>immigration policy is a hodge-podge product of years of dubious political compromises that desperately needs a complete overhaul</w:t>
      </w:r>
      <w:r w:rsidRPr="00801980">
        <w:t xml:space="preserve">. Two national commissions created by Congress over the past 30 years have recognized the imperative of major immigration reform. In 1981, the Select Commission on Immigration and Refugee Policy found that immigration was "out of control," while in 1997, the U.S. Commission on Immigration Reform concluded that immigration policy </w:t>
      </w:r>
      <w:proofErr w:type="gramStart"/>
      <w:r w:rsidRPr="00801980">
        <w:t>was in need of</w:t>
      </w:r>
      <w:proofErr w:type="gramEnd"/>
      <w:r w:rsidRPr="00801980">
        <w:t xml:space="preserve"> "a significant redefinition of priorities and reallocation of existing admission numbers."24 Both stressed the imperative of enhanced enforcement of immigration laws. Indeed, at the end of the 20th Century, the Brookings Institution examined </w:t>
      </w:r>
      <w:proofErr w:type="gramStart"/>
      <w:r w:rsidRPr="00801980">
        <w:t>all of</w:t>
      </w:r>
      <w:proofErr w:type="gramEnd"/>
      <w:r w:rsidRPr="00801980">
        <w:t xml:space="preserve"> the major federal statutes enacted during the preceding 50 years and ranked them in terms of their perceived effectiveness. "Controlling immigration" ranked 49th on a list of 50 policies and was deemed to be one of the federal government's "greatest failures."25 V. CONCLUSION </w:t>
      </w:r>
      <w:proofErr w:type="gramStart"/>
      <w:r w:rsidRPr="00801980">
        <w:t>As</w:t>
      </w:r>
      <w:proofErr w:type="gramEnd"/>
      <w:r w:rsidRPr="00801980">
        <w:t xml:space="preserve"> the United States enters the 21st Century, its immigration policy is functioning as a rogue labor market policy. If immigration flows were small, the vast incongruity would not matter. However, the sheer scale of contemporary immigration means that the nation can ill afford the luxury of having an immigration policy that functions without respect to its economic consequences. The national interest, as clearly stated by the national commissions mentioned above, is to move as much as possible away from the admission of unskilled workers toward the admission of high skilled workers and to curb illegal immigration. The question, then, is how immigration policy can accomplish these feats. </w:t>
      </w:r>
      <w:r w:rsidRPr="00801980">
        <w:rPr>
          <w:rStyle w:val="StyleUnderline"/>
        </w:rPr>
        <w:t>The research barrier to reform efforts rests with the fact that immigration policy consists of a host of separate components, each of which requires specific attention</w:t>
      </w:r>
      <w:r w:rsidRPr="00801980">
        <w:t xml:space="preserve">. Most data-based research on immigration and its economic impacts is based on the manipulation of the aggregate data describing the foreign-born population. All are treated as being immigrants, regardless of how they were admitted. No distinction is made between legal immigrants, illegal immigrants, refugees, asylum seekers, border commuters, non-immigrants who can legally work in certain instances, and nonimmigrants who cannot legally work under any circumstance. The human capital attributes that immigrants bring to the labor market vary significantly when it comes to which admission policy they used to enter. Moreover, no distinction is provided as to the legal status of such persons in local labor markets. Are they naturalized citizens, permanent resident aliens, illegal immigrants, border commuters, non-immigrants who can work, or non-immigrants who cannot legally work? </w:t>
      </w:r>
      <w:r w:rsidRPr="00801980">
        <w:rPr>
          <w:rStyle w:val="StyleUnderline"/>
        </w:rPr>
        <w:t xml:space="preserve">These distinctions make a big difference when it comes to employment rights and government entitlements. </w:t>
      </w:r>
      <w:r w:rsidRPr="00801980">
        <w:t xml:space="preserve">Accordingly, different local labor markets and different labor force segments may be affected in ways that are totally ignored in analyses based solely on aggregate foreign-born data. The negative effects of certain policies can easily cancel out the positive benefits of other policies. Thus, the aggregation of data on the collective foreign-born population produces an average picture of a conjectural reality that does not actually exist. </w:t>
      </w:r>
      <w:r w:rsidRPr="00801980">
        <w:rPr>
          <w:rStyle w:val="StyleUnderline"/>
        </w:rPr>
        <w:t xml:space="preserve">From that vantage point, one could easily conclude that no policy changes </w:t>
      </w:r>
      <w:r w:rsidRPr="00801980">
        <w:t xml:space="preserve">(or only minor tinkering) </w:t>
      </w:r>
      <w:r w:rsidRPr="00801980">
        <w:rPr>
          <w:rStyle w:val="StyleUnderline"/>
        </w:rPr>
        <w:t xml:space="preserve">would be needed when, in fact, considerable </w:t>
      </w:r>
      <w:proofErr w:type="spellStart"/>
      <w:r w:rsidRPr="00801980">
        <w:rPr>
          <w:rStyle w:val="StyleUnderline"/>
        </w:rPr>
        <w:t>im</w:t>
      </w:r>
      <w:proofErr w:type="spellEnd"/>
      <w:r w:rsidRPr="00801980">
        <w:rPr>
          <w:rStyle w:val="StyleUnderline"/>
        </w:rPr>
        <w:t xml:space="preserve">- </w:t>
      </w:r>
      <w:proofErr w:type="spellStart"/>
      <w:r w:rsidRPr="00801980">
        <w:rPr>
          <w:rStyle w:val="StyleUnderline"/>
        </w:rPr>
        <w:t>provements</w:t>
      </w:r>
      <w:proofErr w:type="spellEnd"/>
      <w:r w:rsidRPr="00801980">
        <w:rPr>
          <w:rStyle w:val="StyleUnderline"/>
        </w:rPr>
        <w:t xml:space="preserve"> could be achieved from expanding one policy component and contracting another. Without research that can discern the effects of the different policy components on labor markets and knowledge of the differential legal status of the immigrant labor force in these markets, it is difficult for policymakers to design remedies</w:t>
      </w:r>
      <w:r w:rsidRPr="00801980">
        <w:t xml:space="preserve"> that will serve the national interest rather than merely placate the pleadings of special interest groups. In any event, the fact remains that most of the available data relating to the current wave of mass immigration are insufficient bases for or guides to policy formulation. This insufficiency does not mean, however, that no legislative action is needed. To the contrary, economic research is desperately needed to identify policy strengths and deficiencies. However, this </w:t>
      </w:r>
      <w:r w:rsidRPr="00801980">
        <w:rPr>
          <w:rStyle w:val="StyleUnderline"/>
        </w:rPr>
        <w:t>research needs to focus on the separate experiences of those immigrants who enter the country by different routes and who occupy different legal statuses as each separate grouping will tend to have a different influence on the labor market</w:t>
      </w:r>
      <w:r w:rsidRPr="00801980">
        <w:t xml:space="preserve">. Furthermore, </w:t>
      </w:r>
      <w:r w:rsidRPr="00801980">
        <w:rPr>
          <w:rStyle w:val="StyleUnderline"/>
        </w:rPr>
        <w:t>it is important to remember that the multiple components of the immigration system</w:t>
      </w:r>
      <w:r w:rsidRPr="00801980">
        <w:t xml:space="preserve">, when aggregated, can also raise a separate set of accommodation concerns for communities other than those that pertain solely to the labor market (e.g., stress on housing, transportation, and educational capacities). With respect to methodological approaches, it makes little sense to use the rigorous tenets of neo-classical labor market theory, which favors the merits of unrestricted labor mobility in the abstract, to assess the impact of mass immigration on the present-day labor market. The very existence of immigration policy means that the national interest dictates that international labor flows are to be regulated. Under these circumstances, </w:t>
      </w:r>
      <w:r w:rsidRPr="00801980">
        <w:rPr>
          <w:rStyle w:val="StyleUnderline"/>
        </w:rPr>
        <w:t>a more nuanced methodology that encourages an understanding of historical experiences</w:t>
      </w:r>
      <w:r w:rsidRPr="00801980">
        <w:t xml:space="preserve">, an awareness of changing domestic economic conditions, </w:t>
      </w:r>
      <w:r w:rsidRPr="00801980">
        <w:rPr>
          <w:rStyle w:val="StyleUnderline"/>
        </w:rPr>
        <w:t>and an appreciation of the evolutionary development of the component policies that comprise immigration policy would be a preferred option</w:t>
      </w:r>
      <w:r w:rsidRPr="00801980">
        <w:t xml:space="preserve">. </w:t>
      </w:r>
      <w:r w:rsidRPr="00801980">
        <w:rPr>
          <w:rStyle w:val="StyleUnderline"/>
        </w:rPr>
        <w:t>When it comes to</w:t>
      </w:r>
      <w:r w:rsidRPr="00801980">
        <w:t xml:space="preserve"> economists </w:t>
      </w:r>
      <w:r w:rsidRPr="00801980">
        <w:rPr>
          <w:rStyle w:val="StyleUnderline"/>
        </w:rPr>
        <w:t xml:space="preserve">addressing "real world" policy issues, </w:t>
      </w:r>
      <w:r w:rsidRPr="00801980">
        <w:t xml:space="preserve">the words of R. A. Gordon, the former president of the American Economic Association, seem most appropriate: </w:t>
      </w:r>
      <w:r w:rsidRPr="00801980">
        <w:rPr>
          <w:rStyle w:val="StyleUnderline"/>
        </w:rPr>
        <w:t xml:space="preserve">"I ask only that our credo be: 'relevance with as much rigor as possible,' and not 'rigor regardless of relevance.' </w:t>
      </w:r>
      <w:r w:rsidRPr="00801980">
        <w:t xml:space="preserve">And let us not be afraid to ask—and try to answer—the </w:t>
      </w:r>
      <w:proofErr w:type="gramStart"/>
      <w:r w:rsidRPr="00801980">
        <w:t>really big</w:t>
      </w:r>
      <w:proofErr w:type="gramEnd"/>
      <w:r w:rsidRPr="00801980">
        <w:t xml:space="preserve"> questions."26 He urged economists to pay more attention to "the changing institutional environment" and to study how those changes, including mass immigration, affect society.27 </w:t>
      </w:r>
      <w:r w:rsidRPr="00801980">
        <w:rPr>
          <w:rStyle w:val="StyleUnderline"/>
        </w:rPr>
        <w:t>The study of immigration and its policy manifestations in the United States raises truly "big questions</w:t>
      </w:r>
      <w:r w:rsidRPr="00801980">
        <w:t xml:space="preserve">" about the proper role of a completely discretionary element of federal government labor market policy in a climate of vast economic transformation. The economy has only recently shifted from being a predominately goods-producing to a predominately service-producing economy. In the process, it is sustaining both rapid technological change and attempting to absorb the effects of enhanced international trade due to unprecedented globalization pressures. </w:t>
      </w:r>
      <w:r w:rsidRPr="00801980">
        <w:rPr>
          <w:rStyle w:val="StyleUnderline"/>
        </w:rPr>
        <w:t>Immigration policy must be part of the adjustment process and cease being part of the adjustment problems confronting the nation's labor force.</w:t>
      </w:r>
    </w:p>
    <w:p w14:paraId="18D5FFDB" w14:textId="77777777" w:rsidR="00A65DF7" w:rsidRPr="00801980" w:rsidRDefault="00A65DF7" w:rsidP="00A65DF7"/>
    <w:p w14:paraId="5A95AB77" w14:textId="3327F385" w:rsidR="00567679" w:rsidRPr="00801980" w:rsidRDefault="00567679" w:rsidP="00567679">
      <w:pPr>
        <w:pStyle w:val="Heading3"/>
      </w:pPr>
      <w:r w:rsidRPr="00801980">
        <w:t>Precision - Restriction</w:t>
      </w:r>
    </w:p>
    <w:p w14:paraId="3ADFCB86" w14:textId="77777777" w:rsidR="00567679" w:rsidRPr="00801980" w:rsidRDefault="00567679" w:rsidP="00567679">
      <w:pPr>
        <w:pStyle w:val="Heading4"/>
      </w:pPr>
      <w:r w:rsidRPr="00801980">
        <w:t>Broadly defining ‘restriction’ is bad – obliterates subtleties in meaning, undermines all legal and policy analysis under the topic</w:t>
      </w:r>
    </w:p>
    <w:p w14:paraId="368F9E9C" w14:textId="77777777" w:rsidR="00567679" w:rsidRPr="00801980" w:rsidRDefault="00567679" w:rsidP="00567679">
      <w:pPr>
        <w:rPr>
          <w:sz w:val="16"/>
        </w:rPr>
      </w:pPr>
      <w:r w:rsidRPr="00801980">
        <w:rPr>
          <w:sz w:val="16"/>
        </w:rPr>
        <w:t xml:space="preserve">Eric </w:t>
      </w:r>
      <w:r w:rsidRPr="00801980">
        <w:rPr>
          <w:rStyle w:val="Style13ptBold"/>
        </w:rPr>
        <w:t>Heinze</w:t>
      </w:r>
      <w:r w:rsidRPr="00801980">
        <w:rPr>
          <w:sz w:val="16"/>
        </w:rPr>
        <w:t xml:space="preserve"> (Senior Lecturer in Law, University of London, Queen Mary. He has held fellowships from the Fulbright Foundation and the French and German governments. He teaches Legal Theory, Constitutional Law, Human Rights and Public International Law. JD Harvard) </w:t>
      </w:r>
      <w:r w:rsidRPr="00801980">
        <w:rPr>
          <w:rStyle w:val="Style13ptBold"/>
        </w:rPr>
        <w:t>2003</w:t>
      </w:r>
      <w:r w:rsidRPr="00801980">
        <w:rPr>
          <w:sz w:val="16"/>
        </w:rPr>
        <w:t xml:space="preserve"> “The Logic of Liberal Rights A study in the formal analysis of legal discourse” http://mey.homelinux.org/companions/Eric%20Heinze/The%20Logic%20of%20Liberal%20Rights_%20A%20Study%20in%20%20%28839%29/The%20Logic%20of%20Liberal%20Rights_%20A%20Study%20in%20%20-%20Eric%20Heinze.pdf</w:t>
      </w:r>
    </w:p>
    <w:p w14:paraId="3EC492B9" w14:textId="77777777" w:rsidR="00567679" w:rsidRPr="00801980" w:rsidRDefault="00567679" w:rsidP="00567679">
      <w:pPr>
        <w:rPr>
          <w:sz w:val="16"/>
        </w:rPr>
      </w:pPr>
      <w:r w:rsidRPr="00801980">
        <w:rPr>
          <w:sz w:val="16"/>
        </w:rPr>
        <w:t>Variety of ‘restrictions’</w:t>
      </w:r>
    </w:p>
    <w:p w14:paraId="163DAB0F" w14:textId="77777777" w:rsidR="00567679" w:rsidRPr="00801980" w:rsidRDefault="00567679" w:rsidP="00567679">
      <w:pPr>
        <w:rPr>
          <w:sz w:val="16"/>
        </w:rPr>
      </w:pPr>
      <w:r w:rsidRPr="00801980">
        <w:rPr>
          <w:rStyle w:val="StyleUnderline"/>
        </w:rPr>
        <w:t xml:space="preserve">The term ‘restriction’, defined so broadly, embraces any number </w:t>
      </w:r>
      <w:r w:rsidRPr="00801980">
        <w:t>of familiar</w:t>
      </w:r>
      <w:r w:rsidRPr="00801980">
        <w:rPr>
          <w:rStyle w:val="StyleUnderline"/>
        </w:rPr>
        <w:t xml:space="preserve"> concepts: ‘deprivation’, ‘denial’, ‘encroachment’, ‘incursion’, ‘infringement’, ‘interference’, ‘limitation’, ‘regulation’. Those terms commonly comport differences in meaning or </w:t>
      </w:r>
      <w:proofErr w:type="gramStart"/>
      <w:r w:rsidRPr="00801980">
        <w:rPr>
          <w:rStyle w:val="StyleUnderline"/>
        </w:rPr>
        <w:t>nuance, and</w:t>
      </w:r>
      <w:proofErr w:type="gramEnd"/>
      <w:r w:rsidRPr="00801980">
        <w:rPr>
          <w:rStyle w:val="StyleUnderline"/>
        </w:rPr>
        <w:t xml:space="preserve"> are not all interchangeable in standard legal usage</w:t>
      </w:r>
      <w:r w:rsidRPr="00801980">
        <w:rPr>
          <w:sz w:val="16"/>
        </w:rPr>
        <w:t xml:space="preserve">. For example, a ‘deprivation’ may be distinguished from a ‘limitation’ or ‘regulation’ </w:t>
      </w:r>
      <w:proofErr w:type="gramStart"/>
      <w:r w:rsidRPr="00801980">
        <w:rPr>
          <w:sz w:val="16"/>
        </w:rPr>
        <w:t>in order to</w:t>
      </w:r>
      <w:proofErr w:type="gramEnd"/>
      <w:r w:rsidRPr="00801980">
        <w:rPr>
          <w:sz w:val="16"/>
        </w:rPr>
        <w:t xml:space="preserve"> denote a full denial of a right (e.g. where private property is wholly appropriated by the state 16 Agents without compensation) as opposed to a partial constraint (e.g. where discrete restrictions are imposed on the use of property which nonetheless remains profitably usable). Similarly, </w:t>
      </w:r>
      <w:r w:rsidRPr="00801980">
        <w:rPr>
          <w:rStyle w:val="StyleUnderline"/>
        </w:rPr>
        <w:t>distinctions between acts and omissions can leave the blanket term ‘restriction’ sounding inapposite when applied to an omission: if a state is accused of not doing enough to give effect to a right, we would not colloquially refer to such inaction as a ‘restriction’</w:t>
      </w:r>
      <w:r w:rsidRPr="00801980">
        <w:rPr>
          <w:sz w:val="16"/>
        </w:rPr>
        <w:t xml:space="preserve">. Moreover, in a case of extreme abuse, such as extrajudicial killing or torture, </w:t>
      </w:r>
      <w:r w:rsidRPr="00801980">
        <w:rPr>
          <w:rStyle w:val="StyleUnderline"/>
        </w:rPr>
        <w:t xml:space="preserve">it might sound banal to speak merely of a ‘restriction’ on the corresponding right. However, the term ‘restriction’ will be used to include </w:t>
      </w:r>
      <w:proofErr w:type="gramStart"/>
      <w:r w:rsidRPr="00801980">
        <w:rPr>
          <w:rStyle w:val="StyleUnderline"/>
        </w:rPr>
        <w:t>all of</w:t>
      </w:r>
      <w:proofErr w:type="gramEnd"/>
      <w:r w:rsidRPr="00801980">
        <w:rPr>
          <w:rStyle w:val="StyleUnderline"/>
        </w:rPr>
        <w:t xml:space="preserve"> those circumstances</w:t>
      </w:r>
      <w:r w:rsidRPr="00801980">
        <w:rPr>
          <w:sz w:val="16"/>
        </w:rPr>
        <w:t xml:space="preserve">, in so far as they all comport a purpose or effect of extinguishing or diminishing the right-seeker’s enjoyment of an asserted right. (The only significant distinction which will be drawn will be between that concept of ‘restriction’ and the concept of ‘breach’ or ‘violation’. The terms ‘breach’ or ‘violation’ will be used to denote a judicial determination about the legality of the restriction.6) </w:t>
      </w:r>
      <w:r w:rsidRPr="00801980">
        <w:rPr>
          <w:rStyle w:val="StyleUnderline"/>
        </w:rPr>
        <w:t>Such an axiom may seem unwelcome, in so far as it obliterates subtleties which one would have thought to be useful in law</w:t>
      </w:r>
      <w:r w:rsidRPr="00801980">
        <w:rPr>
          <w:sz w:val="16"/>
        </w:rPr>
        <w:t>. It must be stressed that we are seeking to eliminate that variety of terms not for all purposes, but only for the very narrow purposes of a formal model, for which any distinctions among them are irrelevant.</w:t>
      </w:r>
    </w:p>
    <w:p w14:paraId="6B0BCA82" w14:textId="22DA7E31" w:rsidR="00285AC8" w:rsidRPr="00801980" w:rsidRDefault="00285AC8" w:rsidP="00285AC8">
      <w:pPr>
        <w:pStyle w:val="Heading3"/>
        <w:rPr>
          <w:rStyle w:val="StyleUnderline"/>
          <w:sz w:val="32"/>
        </w:rPr>
      </w:pPr>
      <w:r w:rsidRPr="00801980">
        <w:rPr>
          <w:rStyle w:val="StyleUnderline"/>
          <w:sz w:val="32"/>
        </w:rPr>
        <w:t>Precision - Undocumented</w:t>
      </w:r>
    </w:p>
    <w:p w14:paraId="3E64BCE9" w14:textId="77777777" w:rsidR="00285AC8" w:rsidRPr="00801980" w:rsidRDefault="00285AC8" w:rsidP="00285AC8">
      <w:pPr>
        <w:pStyle w:val="Heading4"/>
      </w:pPr>
      <w:r w:rsidRPr="00801980">
        <w:t>Including illegal immigrants into debates over legal immigration guarantees policy failures</w:t>
      </w:r>
    </w:p>
    <w:p w14:paraId="39B00ED6" w14:textId="77777777" w:rsidR="00285AC8" w:rsidRPr="00801980" w:rsidRDefault="00285AC8" w:rsidP="00285AC8">
      <w:proofErr w:type="spellStart"/>
      <w:r w:rsidRPr="00801980">
        <w:rPr>
          <w:rStyle w:val="Style13ptBold"/>
        </w:rPr>
        <w:t>Inserra</w:t>
      </w:r>
      <w:proofErr w:type="spellEnd"/>
      <w:r w:rsidRPr="00801980">
        <w:rPr>
          <w:rStyle w:val="Style13ptBold"/>
        </w:rPr>
        <w:t xml:space="preserve"> 18</w:t>
      </w:r>
      <w:r w:rsidRPr="00801980">
        <w:t xml:space="preserve"> --- [David is a Policy Analyst for Homeland Security and Cyber Policy at the Heritage Foundation and specializes in homeland security issues including immigration policy, “How Congress Should Reform the System”, 1/30/18, </w:t>
      </w:r>
      <w:hyperlink r:id="rId73" w:history="1">
        <w:r w:rsidRPr="00801980">
          <w:rPr>
            <w:rStyle w:val="Hyperlink"/>
          </w:rPr>
          <w:t>https://www.heritage.org/immigration/report/legal-immigration-and-the-us-economy-how-congress-should-reform-the-system</w:t>
        </w:r>
      </w:hyperlink>
      <w:r w:rsidRPr="00801980">
        <w:t xml:space="preserve">] </w:t>
      </w:r>
      <w:proofErr w:type="spellStart"/>
      <w:r w:rsidRPr="00801980">
        <w:t>jk</w:t>
      </w:r>
      <w:proofErr w:type="spellEnd"/>
    </w:p>
    <w:p w14:paraId="3235F991" w14:textId="77777777" w:rsidR="00285AC8" w:rsidRPr="00801980" w:rsidRDefault="00285AC8" w:rsidP="00285AC8">
      <w:pPr>
        <w:rPr>
          <w:sz w:val="16"/>
        </w:rPr>
      </w:pPr>
      <w:r w:rsidRPr="00801980">
        <w:rPr>
          <w:sz w:val="16"/>
        </w:rPr>
        <w:t xml:space="preserve">The RAISE Act is helping to bring about a much-needed discussion about reforming the country’s immigration system, widely considered to be “broken.” Indeed, </w:t>
      </w:r>
      <w:r w:rsidRPr="00801980">
        <w:rPr>
          <w:rStyle w:val="StyleUnderline"/>
        </w:rPr>
        <w:t>legal immigration is a complex issue that deserves a great deal of focus</w:t>
      </w:r>
      <w:r w:rsidRPr="00801980">
        <w:rPr>
          <w:sz w:val="16"/>
        </w:rPr>
        <w:t xml:space="preserve"> from Congress. This Backgrounder does not address the issue of temporary workers, as that issue itself is deserving of its own careful analysis. As such, </w:t>
      </w:r>
      <w:r w:rsidRPr="00801980">
        <w:rPr>
          <w:rStyle w:val="Emphasis"/>
        </w:rPr>
        <w:t>legal immigration issues should not be drawn into larger debates on illegal immigration</w:t>
      </w:r>
      <w:r w:rsidRPr="00801980">
        <w:rPr>
          <w:sz w:val="16"/>
        </w:rPr>
        <w:t xml:space="preserve">. </w:t>
      </w:r>
      <w:r w:rsidRPr="00801980">
        <w:rPr>
          <w:rStyle w:val="StyleUnderline"/>
        </w:rPr>
        <w:t>Conflating legal immigration with illegal immigration does a disservice to developing thoughtful reforms for each issue.</w:t>
      </w:r>
    </w:p>
    <w:p w14:paraId="6F5085AD" w14:textId="0AA2CE8C" w:rsidR="00493452" w:rsidRPr="00801980" w:rsidRDefault="00285AC8" w:rsidP="00493452">
      <w:pPr>
        <w:pStyle w:val="Heading3"/>
      </w:pPr>
      <w:r w:rsidRPr="00801980">
        <w:t>Precision - Immigration</w:t>
      </w:r>
    </w:p>
    <w:p w14:paraId="7F253727" w14:textId="77777777" w:rsidR="00493452" w:rsidRPr="00801980" w:rsidRDefault="00493452" w:rsidP="00493452">
      <w:pPr>
        <w:pStyle w:val="Heading4"/>
      </w:pPr>
      <w:r w:rsidRPr="00801980">
        <w:t xml:space="preserve">Precision is important in immigration debates </w:t>
      </w:r>
    </w:p>
    <w:p w14:paraId="51C1D65E" w14:textId="77777777" w:rsidR="00493452" w:rsidRPr="00801980" w:rsidRDefault="00493452" w:rsidP="00493452">
      <w:pPr>
        <w:rPr>
          <w:rStyle w:val="Style13ptBold"/>
          <w:b w:val="0"/>
        </w:rPr>
      </w:pPr>
      <w:proofErr w:type="spellStart"/>
      <w:r w:rsidRPr="00801980">
        <w:rPr>
          <w:rStyle w:val="Style13ptBold"/>
        </w:rPr>
        <w:t>Sarlin</w:t>
      </w:r>
      <w:proofErr w:type="spellEnd"/>
      <w:r w:rsidRPr="00801980">
        <w:rPr>
          <w:rStyle w:val="Style13ptBold"/>
        </w:rPr>
        <w:t xml:space="preserve"> 16 </w:t>
      </w:r>
      <w:r w:rsidRPr="00801980">
        <w:t xml:space="preserve">--- [Benjy </w:t>
      </w:r>
      <w:proofErr w:type="spellStart"/>
      <w:r w:rsidRPr="00801980">
        <w:t>Sarlin</w:t>
      </w:r>
      <w:proofErr w:type="spellEnd"/>
      <w:r w:rsidRPr="00801980">
        <w:t xml:space="preserve"> is a reporter for NBC news, NBC news, “Immigration Wonks Struggle to Decipher Trump’s New Position”, 8/26/16, </w:t>
      </w:r>
      <w:hyperlink r:id="rId74" w:history="1">
        <w:r w:rsidRPr="00801980">
          <w:rPr>
            <w:rStyle w:val="Hyperlink"/>
          </w:rPr>
          <w:t>https://www.nbcnews.com/politics/2016-election/immigration-wonks-struggle-decipher-trump-s-new-position-n638516</w:t>
        </w:r>
      </w:hyperlink>
      <w:r w:rsidRPr="00801980">
        <w:t xml:space="preserve">] </w:t>
      </w:r>
      <w:proofErr w:type="spellStart"/>
      <w:r w:rsidRPr="00801980">
        <w:t>jk</w:t>
      </w:r>
      <w:proofErr w:type="spellEnd"/>
    </w:p>
    <w:p w14:paraId="1449B017" w14:textId="77777777" w:rsidR="00493452" w:rsidRPr="00801980" w:rsidRDefault="00493452" w:rsidP="00493452">
      <w:pPr>
        <w:rPr>
          <w:sz w:val="16"/>
        </w:rPr>
      </w:pPr>
      <w:r w:rsidRPr="00801980">
        <w:rPr>
          <w:sz w:val="16"/>
        </w:rPr>
        <w:t xml:space="preserve">Until recently it was assumed his position was the same as it was throughout the primaries: Deport them all, no exceptions. Last weekend, though, his campaign signaled a new "to be determined" position that may or may not let some remain. Since then, </w:t>
      </w:r>
      <w:r w:rsidRPr="00801980">
        <w:rPr>
          <w:rStyle w:val="StyleUnderline"/>
        </w:rPr>
        <w:t>Trump</w:t>
      </w:r>
      <w:r w:rsidRPr="00801980">
        <w:rPr>
          <w:sz w:val="16"/>
        </w:rPr>
        <w:t xml:space="preserve"> has </w:t>
      </w:r>
      <w:r w:rsidRPr="00801980">
        <w:rPr>
          <w:rStyle w:val="StyleUnderline"/>
        </w:rPr>
        <w:t>struggled to articulate what that position is, leaving immigration observers scrambling for clues on one of his top issues.</w:t>
      </w:r>
      <w:r w:rsidRPr="00801980">
        <w:rPr>
          <w:sz w:val="16"/>
        </w:rPr>
        <w:t xml:space="preserve"> "</w:t>
      </w:r>
      <w:r w:rsidRPr="00801980">
        <w:rPr>
          <w:rStyle w:val="StyleUnderline"/>
        </w:rPr>
        <w:t>Right now, clarity seems to be an impossible hurdle for Donald Trump</w:t>
      </w:r>
      <w:r w:rsidRPr="00801980">
        <w:rPr>
          <w:sz w:val="16"/>
        </w:rPr>
        <w:t xml:space="preserve">," Ali </w:t>
      </w:r>
      <w:proofErr w:type="spellStart"/>
      <w:r w:rsidRPr="00801980">
        <w:rPr>
          <w:sz w:val="16"/>
        </w:rPr>
        <w:t>Noorani</w:t>
      </w:r>
      <w:proofErr w:type="spellEnd"/>
      <w:r w:rsidRPr="00801980">
        <w:rPr>
          <w:sz w:val="16"/>
        </w:rPr>
        <w:t xml:space="preserve">, executive director of the pro-reform National Immigration Forum Action Fund, said. </w:t>
      </w:r>
      <w:r w:rsidRPr="00801980">
        <w:rPr>
          <w:rStyle w:val="Emphasis"/>
        </w:rPr>
        <w:t xml:space="preserve">During prior immigration debates, politicians chose their language with extreme precision because the slightest shift in language might signal a new stance. </w:t>
      </w:r>
      <w:r w:rsidRPr="00801980">
        <w:rPr>
          <w:sz w:val="16"/>
        </w:rPr>
        <w:t>This time, though, immigration wonks are confronted with a candidate who seems to have little familiarity with existing policy and is willing to negotiate his own position aloud in real time.</w:t>
      </w:r>
    </w:p>
    <w:p w14:paraId="65BA0C1C" w14:textId="484550A7" w:rsidR="00285AC8" w:rsidRPr="00801980" w:rsidRDefault="00285AC8" w:rsidP="00285AC8">
      <w:pPr>
        <w:pStyle w:val="Heading3"/>
      </w:pPr>
      <w:r w:rsidRPr="00801980">
        <w:t>Precision</w:t>
      </w:r>
      <w:r w:rsidR="00924B2F" w:rsidRPr="00801980">
        <w:t xml:space="preserve"> </w:t>
      </w:r>
      <w:r w:rsidRPr="00801980">
        <w:t>– Policy Making</w:t>
      </w:r>
    </w:p>
    <w:p w14:paraId="69F510F5" w14:textId="587042A8" w:rsidR="00493452" w:rsidRPr="00801980" w:rsidRDefault="00493452" w:rsidP="00493452">
      <w:pPr>
        <w:pStyle w:val="Heading4"/>
      </w:pPr>
      <w:r w:rsidRPr="00801980">
        <w:t xml:space="preserve">Precision in immigration debates is uniquely key to policy making </w:t>
      </w:r>
    </w:p>
    <w:p w14:paraId="79988674" w14:textId="77777777" w:rsidR="00493452" w:rsidRPr="00801980" w:rsidRDefault="00493452" w:rsidP="00493452">
      <w:pPr>
        <w:rPr>
          <w:rStyle w:val="Style13ptBold"/>
          <w:b w:val="0"/>
        </w:rPr>
      </w:pPr>
      <w:r w:rsidRPr="00801980">
        <w:rPr>
          <w:rStyle w:val="Style13ptBold"/>
        </w:rPr>
        <w:t xml:space="preserve">Briggs 9 </w:t>
      </w:r>
      <w:r w:rsidRPr="00801980">
        <w:t xml:space="preserve">--- [Vernon M. Briggs is a Cornell University Labor Economist, Cornell University, “The State of U.S. Immigration Policy: The Quandary of Economic Methodology and the Relevance of Economic Research to Know”, Spring 2009, </w:t>
      </w:r>
      <w:hyperlink r:id="rId75" w:history="1">
        <w:r w:rsidRPr="00801980">
          <w:rPr>
            <w:rStyle w:val="Hyperlink"/>
          </w:rPr>
          <w:t>https://digitalcommons.ilr.cornell.edu/cgi/viewcontent.cgi?article=1258&amp;context=articles</w:t>
        </w:r>
      </w:hyperlink>
      <w:r w:rsidRPr="00801980">
        <w:t xml:space="preserve">] </w:t>
      </w:r>
      <w:proofErr w:type="spellStart"/>
      <w:r w:rsidRPr="00801980">
        <w:t>jk</w:t>
      </w:r>
      <w:proofErr w:type="spellEnd"/>
    </w:p>
    <w:p w14:paraId="6B6B0F37" w14:textId="77777777" w:rsidR="00493452" w:rsidRPr="00801980" w:rsidRDefault="00493452" w:rsidP="00493452">
      <w:pPr>
        <w:rPr>
          <w:sz w:val="8"/>
        </w:rPr>
      </w:pPr>
      <w:r w:rsidRPr="00801980">
        <w:rPr>
          <w:rStyle w:val="StyleUnderline"/>
        </w:rPr>
        <w:t>There is a Necessity to Master Relevant Legal Definitions</w:t>
      </w:r>
      <w:r w:rsidRPr="00801980">
        <w:rPr>
          <w:sz w:val="8"/>
        </w:rPr>
        <w:t xml:space="preserve"> </w:t>
      </w:r>
      <w:r w:rsidRPr="00801980">
        <w:rPr>
          <w:rStyle w:val="StyleUnderline"/>
        </w:rPr>
        <w:t>An institutional approach to policy analysis requires mastery of the details of the subject matter</w:t>
      </w:r>
      <w:r w:rsidRPr="00801980">
        <w:rPr>
          <w:sz w:val="8"/>
        </w:rPr>
        <w:t xml:space="preserve">. </w:t>
      </w:r>
      <w:r w:rsidRPr="00801980">
        <w:rPr>
          <w:rStyle w:val="StyleUnderline"/>
        </w:rPr>
        <w:t>Immigration policy in the United States is highly legalistic in its terminology</w:t>
      </w:r>
      <w:r w:rsidRPr="00801980">
        <w:rPr>
          <w:sz w:val="8"/>
        </w:rPr>
        <w:t xml:space="preserve">. </w:t>
      </w:r>
      <w:r w:rsidRPr="00801980">
        <w:rPr>
          <w:rStyle w:val="StyleUnderline"/>
        </w:rPr>
        <w:t>Useful analysis requires an understanding of key concepts that are unique to the immigration system and that often defy logical understanding if taken out of context.</w:t>
      </w:r>
      <w:r w:rsidRPr="00801980">
        <w:rPr>
          <w:sz w:val="8"/>
        </w:rPr>
        <w:t xml:space="preserve"> The following examples illustrate the importance of mastering the relevant legal definitions: Example A: A non-immigrant is not a U.S. citizen despite what linguistic logic might suggest. Rather, as previously noted, a non-immigrant is a foreign national who </w:t>
      </w:r>
      <w:proofErr w:type="gramStart"/>
      <w:r w:rsidRPr="00801980">
        <w:rPr>
          <w:sz w:val="8"/>
        </w:rPr>
        <w:t>is allowed to</w:t>
      </w:r>
      <w:proofErr w:type="gramEnd"/>
      <w:r w:rsidRPr="00801980">
        <w:rPr>
          <w:sz w:val="8"/>
        </w:rPr>
        <w:t xml:space="preserve"> reside only temporarily in the United States. Of the 810,000 non-immigrants who enter the United States each day on average, very few are permitted to be employed legally but under very restrictive terms. Some do work illegally; in fact, about 40% of the illegal immigrant population is believed to be "visa abusers." By far, however, most non-immigrants are admitted as visitors or </w:t>
      </w:r>
      <w:proofErr w:type="gramStart"/>
      <w:r w:rsidRPr="00801980">
        <w:rPr>
          <w:sz w:val="8"/>
        </w:rPr>
        <w:t>for the purpose of</w:t>
      </w:r>
      <w:proofErr w:type="gramEnd"/>
      <w:r w:rsidRPr="00801980">
        <w:rPr>
          <w:sz w:val="8"/>
        </w:rPr>
        <w:t xml:space="preserve"> conducting business. As of 2007, there were at least 54 different non-immigrant visa categories, and this number tends to increase with every session of Congress. Each category has its own special provisions and permissions. Some visa categories are capped with a fixed </w:t>
      </w:r>
      <w:proofErr w:type="gramStart"/>
      <w:r w:rsidRPr="00801980">
        <w:rPr>
          <w:sz w:val="8"/>
        </w:rPr>
        <w:t>ceiling</w:t>
      </w:r>
      <w:proofErr w:type="gramEnd"/>
      <w:r w:rsidRPr="00801980">
        <w:rPr>
          <w:sz w:val="8"/>
        </w:rPr>
        <w:t xml:space="preserve"> but most are not. Example B: A permanent resident alien is often referred to as a "</w:t>
      </w:r>
      <w:proofErr w:type="spellStart"/>
      <w:r w:rsidRPr="00801980">
        <w:rPr>
          <w:sz w:val="8"/>
        </w:rPr>
        <w:t>greencarder</w:t>
      </w:r>
      <w:proofErr w:type="spellEnd"/>
      <w:r w:rsidRPr="00801980">
        <w:rPr>
          <w:sz w:val="8"/>
        </w:rPr>
        <w:t xml:space="preserve">"—the original color of the identity card they are required to carry was green when it was first issued in 1940. Over the years, however, the color of the card has changed. It is now pinkish-blue with a silver hologram on its face. It does have a green stripe on the back for old time's sake, but any "green card" that is </w:t>
      </w:r>
      <w:proofErr w:type="gramStart"/>
      <w:r w:rsidRPr="00801980">
        <w:rPr>
          <w:sz w:val="8"/>
        </w:rPr>
        <w:t>actually green</w:t>
      </w:r>
      <w:proofErr w:type="gramEnd"/>
      <w:r w:rsidRPr="00801980">
        <w:rPr>
          <w:sz w:val="8"/>
        </w:rPr>
        <w:t xml:space="preserve"> is clearly a fraudulent document today. Example C: Under the employment-based admission categories of the legal immigration system, there are separate definitions and numerical ceilings for workers "of extraordinary abilities," workers "of exceptional abilities," and "skilled workers, professionals and other workers." Basic knowledge of the English language suggests that these phrases describe the same class of worker. Under immigration law, however, they are not the same thing. Additionally, the term "other workers" under the current law is a euphemism for "unskilled workers." Example D: Each year since 1991, the legal immigration system has permitted about 50,000 visas to be issued on the submission of postcards that are then chosen by a random lottery for an admission category known as "diversity immigrants." The term "diversity," however, carries a meaning that is virtually the exact opposite of its contemporary meaning on most college campuses and in most business enterprises. The category was introduced because one of the many unexpected consequences of the post-1965 reforms was that, on average, over 85% of the legal admissions each year were people of either Asian or Hispanic heritages. Consequently, persons of either African or European heritage (who are associated with the founding of the country and the building of its major institutions) were largely cut off from legal entry. To reverse this unintended consequence, the new category of "diversity" was introduced to exclude persons from countries of recent high levels of immigration—mostly persons from Asian or Hispanic origin countries. Only persons from countries with low levels of immigration in the preceding five years are eligible to be included in the "diversity" selection pool. Ironically, the addition of this category in 1991 represents the return to a form of ethnic and geographic discrimination that reformers had sought to purge from the nation's immigration policy in 1965. Example E: The political rhetoric that surrounded the passage of the Immigration Act of 1990, on the last day of the 101st Congress, introduced the term "pierceable cap." The legislation passed behind the smokescreen of a budget battle with President George H. W. Bush that had raged for almost a month and had led to the shutdown of various parts of the federal government for short intervals. Proponents claimed that the new legislation would finally establish an annual cap on the number of legal immigrants who could be admitted each year. One key component of the new admission system, however, could not be determined in advance—the number of unrestricted immediate relatives (i.e., spouses, minor children, and adult parents) who can accompany an admitted adult legal immigrant. Hence, the heralded "cap" </w:t>
      </w:r>
      <w:proofErr w:type="gramStart"/>
      <w:r w:rsidRPr="00801980">
        <w:rPr>
          <w:sz w:val="8"/>
        </w:rPr>
        <w:t>has to</w:t>
      </w:r>
      <w:proofErr w:type="gramEnd"/>
      <w:r w:rsidRPr="00801980">
        <w:rPr>
          <w:sz w:val="8"/>
        </w:rPr>
        <w:t xml:space="preserve"> be flexible to allow for a larger number of immediate relatives who must be admitted in any given year. In the process, a new oxymoron was born. Example F: It is also necessary to know that the immigration system contains various language tricks used by legislators to mask public recognition of what they are trying to accomplish for political purposes. These language tricks have had significant consequences on specific groups and, thus, have affected overall policy outcomes. For example, who would know that the Immigration Act of 1924 completely excluded persons of Japanese origin (no matter what their citizenship) from entering the United States for the following 28 years when the word "Japan" does not appear anywhere in the statute? Or who would know that the Immigration Act of 1990 contained an Irish preference that enabled 16,000 immigrants from Ireland per year for three years to adjust their status to become permanent resident aliens when the word "Ireland" does not appear anywhere in the legislation? Or who would know that since 1994 there is a "wet foot, dry foot" policy that allows persons from Cuba to be admitted automatically to the United States as refugees if they are able to set foot on any land surface of the country but are denied such status and returned to their homeland if they are intercepted at sea? Or who would know that 100,000 Mexican nationals who hold U.S. permanent resident alien cards (requiring that their "permanent homes" be in the U.S.) commute </w:t>
      </w:r>
      <w:proofErr w:type="gramStart"/>
      <w:r w:rsidRPr="00801980">
        <w:rPr>
          <w:sz w:val="8"/>
        </w:rPr>
        <w:t>on a daily basis</w:t>
      </w:r>
      <w:proofErr w:type="gramEnd"/>
      <w:r w:rsidRPr="00801980">
        <w:rPr>
          <w:sz w:val="8"/>
        </w:rPr>
        <w:t xml:space="preserve"> from their permanent homes in Mexico to jobs in the United States under a court ruling that says that "employment equals residence" while acknowledging that, in fact, this is all "amiable fiction?" </w:t>
      </w:r>
      <w:r w:rsidRPr="00801980">
        <w:rPr>
          <w:rStyle w:val="StyleUnderline"/>
        </w:rPr>
        <w:t>Intimate familiarity with the definitions of the immigration laws as well as the practices of the agency that administers the immigration system is the only way that one could understand the results of</w:t>
      </w:r>
      <w:r w:rsidRPr="00801980">
        <w:rPr>
          <w:sz w:val="8"/>
        </w:rPr>
        <w:t xml:space="preserve"> these </w:t>
      </w:r>
      <w:r w:rsidRPr="00801980">
        <w:rPr>
          <w:rStyle w:val="StyleUnderline"/>
        </w:rPr>
        <w:t>policy actions</w:t>
      </w:r>
      <w:r w:rsidRPr="00801980">
        <w:rPr>
          <w:sz w:val="8"/>
        </w:rPr>
        <w:t>. No manipulation of the data itself would ever explain the results of such common political maneuvers</w:t>
      </w:r>
    </w:p>
    <w:p w14:paraId="3EDF3E13" w14:textId="77777777" w:rsidR="008561A8" w:rsidRPr="00801980" w:rsidRDefault="008561A8" w:rsidP="008561A8">
      <w:pPr>
        <w:pStyle w:val="Heading3"/>
      </w:pPr>
      <w:r w:rsidRPr="00801980">
        <w:t>Ordinary Meaning Good</w:t>
      </w:r>
    </w:p>
    <w:p w14:paraId="155D3526" w14:textId="77777777" w:rsidR="008561A8" w:rsidRPr="00801980" w:rsidRDefault="008561A8" w:rsidP="008561A8">
      <w:pPr>
        <w:pStyle w:val="Heading4"/>
      </w:pPr>
      <w:r w:rsidRPr="00801980">
        <w:t>Using the ordinary meaning of words is vital to legal precision, effective communication and the rule of law – it’s the foundation of predictability</w:t>
      </w:r>
    </w:p>
    <w:p w14:paraId="4D78854D" w14:textId="232100D5" w:rsidR="008561A8" w:rsidRPr="00801980" w:rsidRDefault="008561A8" w:rsidP="008561A8">
      <w:proofErr w:type="spellStart"/>
      <w:r w:rsidRPr="00801980">
        <w:rPr>
          <w:b/>
        </w:rPr>
        <w:t>Pregerson</w:t>
      </w:r>
      <w:proofErr w:type="spellEnd"/>
      <w:r w:rsidRPr="00801980">
        <w:rPr>
          <w:b/>
        </w:rPr>
        <w:t xml:space="preserve">, 6 </w:t>
      </w:r>
      <w:r w:rsidRPr="00801980">
        <w:t>– US Judge for the Court of Appeals for the Ninth Circuit (Harry, ARMANDO NAVARRO-LOPEZ, Petitioner, v. ALBERTO R. GONZALES, Attorney General, Respondent.  No. 04-</w:t>
      </w:r>
      <w:proofErr w:type="gramStart"/>
      <w:r w:rsidRPr="00801980">
        <w:t>70345  UNITED</w:t>
      </w:r>
      <w:proofErr w:type="gramEnd"/>
      <w:r w:rsidRPr="00801980">
        <w:t xml:space="preserve"> STATES COURT OF APPEALS FOR THE NINTH CIRCUIT  503 F.3d 1063; 2007 U.S. App. LEXIS 22312, 11/19, lexis) </w:t>
      </w:r>
    </w:p>
    <w:p w14:paraId="239EBD95" w14:textId="77777777" w:rsidR="008561A8" w:rsidRPr="00801980" w:rsidRDefault="008561A8" w:rsidP="008561A8">
      <w:pPr>
        <w:rPr>
          <w:sz w:val="14"/>
        </w:rPr>
      </w:pPr>
      <w:r w:rsidRPr="00801980">
        <w:rPr>
          <w:sz w:val="14"/>
        </w:rPr>
        <w:t xml:space="preserve">Expanding these categories beyond recognition at the expense of </w:t>
      </w:r>
      <w:r w:rsidRPr="00801980">
        <w:rPr>
          <w:u w:val="single"/>
        </w:rPr>
        <w:t>depriving</w:t>
      </w:r>
      <w:r w:rsidRPr="00801980">
        <w:rPr>
          <w:sz w:val="14"/>
        </w:rPr>
        <w:t xml:space="preserve"> common </w:t>
      </w:r>
      <w:r w:rsidRPr="00801980">
        <w:rPr>
          <w:u w:val="single"/>
        </w:rPr>
        <w:t>words</w:t>
      </w:r>
      <w:r w:rsidRPr="00801980">
        <w:rPr>
          <w:sz w:val="14"/>
        </w:rPr>
        <w:t xml:space="preserve"> like "felony" and "violence" </w:t>
      </w:r>
      <w:r w:rsidRPr="00801980">
        <w:rPr>
          <w:u w:val="single"/>
        </w:rPr>
        <w:t xml:space="preserve">of their </w:t>
      </w:r>
      <w:r w:rsidRPr="00801980">
        <w:rPr>
          <w:rStyle w:val="hit"/>
          <w:u w:val="single"/>
        </w:rPr>
        <w:t>ordinary meaning</w:t>
      </w:r>
      <w:r w:rsidRPr="00801980">
        <w:rPr>
          <w:u w:val="single"/>
        </w:rPr>
        <w:t xml:space="preserve"> does a disservice to the law. </w:t>
      </w:r>
      <w:proofErr w:type="gramStart"/>
      <w:r w:rsidRPr="00801980">
        <w:rPr>
          <w:u w:val="single"/>
        </w:rPr>
        <w:t>In order for</w:t>
      </w:r>
      <w:proofErr w:type="gramEnd"/>
      <w:r w:rsidRPr="00801980">
        <w:rPr>
          <w:u w:val="single"/>
        </w:rPr>
        <w:t xml:space="preserve"> judges to apply laws and for citizens to obey them, words must have meanings that are consistent and </w:t>
      </w:r>
      <w:r w:rsidRPr="00801980">
        <w:rPr>
          <w:rStyle w:val="hit"/>
          <w:u w:val="single"/>
        </w:rPr>
        <w:t>predictable.</w:t>
      </w:r>
      <w:r w:rsidRPr="00801980">
        <w:rPr>
          <w:u w:val="single"/>
        </w:rPr>
        <w:t xml:space="preserve"> Precision in language is necessary not only for effective communication, but also for a well-functioning legal system</w:t>
      </w:r>
      <w:r w:rsidRPr="00801980">
        <w:rPr>
          <w:sz w:val="14"/>
        </w:rPr>
        <w:t xml:space="preserve">. </w:t>
      </w:r>
      <w:r w:rsidRPr="00801980">
        <w:rPr>
          <w:u w:val="single"/>
        </w:rPr>
        <w:t>As guardians of the rule of law, we should be careful not to contribute to the deterioration of the English language, with the loss of respect for the law that inevitably results</w:t>
      </w:r>
      <w:r w:rsidRPr="00801980">
        <w:rPr>
          <w:sz w:val="14"/>
        </w:rPr>
        <w:t>.</w:t>
      </w:r>
    </w:p>
    <w:p w14:paraId="1BDBB21B" w14:textId="77777777" w:rsidR="008561A8" w:rsidRPr="00801980" w:rsidRDefault="008561A8" w:rsidP="008561A8">
      <w:pPr>
        <w:rPr>
          <w:sz w:val="14"/>
        </w:rPr>
      </w:pPr>
    </w:p>
    <w:p w14:paraId="564C7965" w14:textId="77777777" w:rsidR="008561A8" w:rsidRPr="00801980" w:rsidRDefault="008561A8" w:rsidP="008561A8">
      <w:pPr>
        <w:pStyle w:val="Heading4"/>
      </w:pPr>
      <w:r w:rsidRPr="00801980">
        <w:t>Looking to the ordinary meaning of words is vital to predictability</w:t>
      </w:r>
    </w:p>
    <w:p w14:paraId="19280AAF" w14:textId="4E796B95" w:rsidR="008561A8" w:rsidRPr="00801980" w:rsidRDefault="008561A8" w:rsidP="008561A8">
      <w:r w:rsidRPr="00801980">
        <w:rPr>
          <w:b/>
        </w:rPr>
        <w:t>Hill, 6</w:t>
      </w:r>
      <w:r w:rsidRPr="00801980">
        <w:t xml:space="preserve"> – Judge, Supreme Court of </w:t>
      </w:r>
      <w:proofErr w:type="gramStart"/>
      <w:r w:rsidRPr="00801980">
        <w:t>Wyoming  (</w:t>
      </w:r>
      <w:proofErr w:type="gramEnd"/>
      <w:r w:rsidRPr="00801980">
        <w:t xml:space="preserve">IN THE INTEREST OF ANO: SLB, Appellant (Petitioner), v. JEO, Appellee (Respondent).  No. C-05-13   SUPREME COURT OF WYOMING  2006 WY 74; 136 P.3d 797; 2006 Wyo. LEXIS 80, 6/23, lexis) </w:t>
      </w:r>
    </w:p>
    <w:p w14:paraId="302EAD9F" w14:textId="77777777" w:rsidR="008561A8" w:rsidRPr="00801980" w:rsidRDefault="008561A8" w:rsidP="008561A8">
      <w:pPr>
        <w:rPr>
          <w:sz w:val="14"/>
        </w:rPr>
      </w:pPr>
      <w:r w:rsidRPr="00801980">
        <w:rPr>
          <w:u w:val="single"/>
        </w:rPr>
        <w:t>We look first to the plain and ordinary meaning of the words to determine if the statute is ambiguous.</w:t>
      </w:r>
      <w:r w:rsidRPr="00801980">
        <w:rPr>
          <w:sz w:val="14"/>
        </w:rPr>
        <w:t xml:space="preserve"> </w:t>
      </w:r>
      <w:r w:rsidRPr="00801980">
        <w:rPr>
          <w:u w:val="single"/>
        </w:rPr>
        <w:t xml:space="preserve">A statute is clear and unambiguous if its wording is such that reasonable persons </w:t>
      </w:r>
      <w:proofErr w:type="gramStart"/>
      <w:r w:rsidRPr="00801980">
        <w:rPr>
          <w:u w:val="single"/>
        </w:rPr>
        <w:t>are able to</w:t>
      </w:r>
      <w:proofErr w:type="gramEnd"/>
      <w:r w:rsidRPr="00801980">
        <w:rPr>
          <w:u w:val="single"/>
        </w:rPr>
        <w:t xml:space="preserve"> agree on its meaning with consistency and predictability. </w:t>
      </w:r>
      <w:r w:rsidRPr="00801980">
        <w:rPr>
          <w:sz w:val="14"/>
        </w:rPr>
        <w:t>Conversely, a statute is ambiguous if it is found to be vague or uncertain and subject to varying interpretations. Ultimately, whether a statute is ambiguous is a matter of law to be determined by the court.</w:t>
      </w:r>
    </w:p>
    <w:p w14:paraId="09C782A2" w14:textId="77777777" w:rsidR="008561A8" w:rsidRPr="00801980" w:rsidRDefault="008561A8" w:rsidP="008561A8">
      <w:pPr>
        <w:rPr>
          <w:sz w:val="14"/>
        </w:rPr>
      </w:pPr>
    </w:p>
    <w:p w14:paraId="45EB3A79" w14:textId="77777777" w:rsidR="008561A8" w:rsidRPr="00801980" w:rsidRDefault="008561A8" w:rsidP="008561A8">
      <w:pPr>
        <w:pStyle w:val="Heading4"/>
      </w:pPr>
      <w:r w:rsidRPr="00801980">
        <w:t>Ordinary meaning is the most predictable way to interpret the resolution</w:t>
      </w:r>
    </w:p>
    <w:p w14:paraId="6C2F0195" w14:textId="77777777" w:rsidR="008561A8" w:rsidRPr="00801980" w:rsidRDefault="008561A8" w:rsidP="008561A8">
      <w:proofErr w:type="spellStart"/>
      <w:r w:rsidRPr="00801980">
        <w:rPr>
          <w:b/>
        </w:rPr>
        <w:t>Kanne</w:t>
      </w:r>
      <w:proofErr w:type="spellEnd"/>
      <w:r w:rsidRPr="00801980">
        <w:rPr>
          <w:b/>
        </w:rPr>
        <w:t>, 9</w:t>
      </w:r>
      <w:r w:rsidRPr="00801980">
        <w:t xml:space="preserve"> – US Circuit Court Judge (CHARLES C. MIDDLETON, SR., Plaintiff-Appellant, v. CITY OF CHICAGO, Defendant-Appellee.  No. 08-</w:t>
      </w:r>
      <w:proofErr w:type="gramStart"/>
      <w:r w:rsidRPr="00801980">
        <w:t>2806  UNITED</w:t>
      </w:r>
      <w:proofErr w:type="gramEnd"/>
      <w:r w:rsidRPr="00801980">
        <w:t xml:space="preserve"> STATES COURT OF APPEALS FOR THE SEVENTH CIRCUIT  578 F.3d 655; 2009 U.S. App. LEXIS 18979; 186 L.R.R.M. 3465; 158 Lab. Cas. (CCH) P10,061; 92 </w:t>
      </w:r>
      <w:proofErr w:type="spellStart"/>
      <w:r w:rsidRPr="00801980">
        <w:t>Empl</w:t>
      </w:r>
      <w:proofErr w:type="spellEnd"/>
      <w:r w:rsidRPr="00801980">
        <w:t xml:space="preserve">. </w:t>
      </w:r>
      <w:proofErr w:type="spellStart"/>
      <w:r w:rsidRPr="00801980">
        <w:t>Prac</w:t>
      </w:r>
      <w:proofErr w:type="spellEnd"/>
      <w:r w:rsidRPr="00801980">
        <w:t xml:space="preserve">. Dec. (CCH) P43,662 </w:t>
      </w:r>
    </w:p>
    <w:p w14:paraId="145491F2" w14:textId="5B079F5C" w:rsidR="008561A8" w:rsidRPr="00801980" w:rsidRDefault="008561A8" w:rsidP="008561A8">
      <w:pPr>
        <w:rPr>
          <w:sz w:val="14"/>
        </w:rPr>
      </w:pPr>
      <w:r w:rsidRPr="00801980">
        <w:rPr>
          <w:sz w:val="14"/>
        </w:rPr>
        <w:t>lexis)</w:t>
      </w:r>
    </w:p>
    <w:p w14:paraId="0B6FAF68" w14:textId="77777777" w:rsidR="008561A8" w:rsidRPr="00801980" w:rsidRDefault="008561A8" w:rsidP="008561A8">
      <w:pPr>
        <w:rPr>
          <w:rStyle w:val="verdana"/>
          <w:sz w:val="14"/>
        </w:rPr>
      </w:pPr>
      <w:r w:rsidRPr="00801980">
        <w:rPr>
          <w:rStyle w:val="verdana"/>
          <w:sz w:val="14"/>
        </w:rPr>
        <w:t xml:space="preserve">At first blush, the answer to our question appears </w:t>
      </w:r>
      <w:proofErr w:type="gramStart"/>
      <w:r w:rsidRPr="00801980">
        <w:rPr>
          <w:rStyle w:val="verdana"/>
          <w:sz w:val="14"/>
        </w:rPr>
        <w:t>fairly straightforward</w:t>
      </w:r>
      <w:proofErr w:type="gramEnd"/>
      <w:r w:rsidRPr="00801980">
        <w:rPr>
          <w:rStyle w:val="verdana"/>
          <w:sz w:val="14"/>
        </w:rPr>
        <w:t xml:space="preserve">. After all, </w:t>
      </w:r>
      <w:bookmarkStart w:id="12" w:name="clsccl6"/>
      <w:bookmarkEnd w:id="12"/>
      <w:r w:rsidRPr="00801980">
        <w:rPr>
          <w:rStyle w:val="verdana"/>
          <w:u w:val="single"/>
        </w:rPr>
        <w:t xml:space="preserve">when </w:t>
      </w:r>
      <w:r w:rsidRPr="00801980">
        <w:rPr>
          <w:rStyle w:val="hit"/>
          <w:u w:val="single"/>
        </w:rPr>
        <w:t>interpreting</w:t>
      </w:r>
      <w:r w:rsidRPr="00801980">
        <w:rPr>
          <w:rStyle w:val="verdana"/>
          <w:u w:val="single"/>
        </w:rPr>
        <w:t xml:space="preserve"> </w:t>
      </w:r>
      <w:r w:rsidRPr="00801980">
        <w:rPr>
          <w:rStyle w:val="hit"/>
          <w:u w:val="single"/>
        </w:rPr>
        <w:t>a statute,</w:t>
      </w:r>
      <w:r w:rsidRPr="00801980">
        <w:rPr>
          <w:rStyle w:val="verdana"/>
          <w:u w:val="single"/>
        </w:rPr>
        <w:t xml:space="preserve"> we must begin with its text and assume "that the </w:t>
      </w:r>
      <w:r w:rsidRPr="00801980">
        <w:rPr>
          <w:rStyle w:val="hit"/>
          <w:u w:val="single"/>
        </w:rPr>
        <w:t>ordinary meaning</w:t>
      </w:r>
      <w:r w:rsidRPr="00801980">
        <w:rPr>
          <w:rStyle w:val="verdana"/>
          <w:u w:val="single"/>
        </w:rPr>
        <w:t xml:space="preserve"> of that language accurately expresses the legislative purpose</w:t>
      </w:r>
      <w:r w:rsidRPr="00801980">
        <w:rPr>
          <w:rStyle w:val="verdana"/>
          <w:sz w:val="14"/>
        </w:rPr>
        <w:t xml:space="preserve">." </w:t>
      </w:r>
      <w:bookmarkStart w:id="13" w:name="PAGE_5_1292"/>
      <w:bookmarkEnd w:id="13"/>
      <w:r w:rsidRPr="00801980">
        <w:rPr>
          <w:rStyle w:val="verdana"/>
          <w:sz w:val="14"/>
        </w:rPr>
        <w:t> [**5] </w:t>
      </w:r>
      <w:r w:rsidRPr="00801980">
        <w:rPr>
          <w:rStyle w:val="italic"/>
          <w:sz w:val="14"/>
        </w:rPr>
        <w:t xml:space="preserve">Engine Mfrs. </w:t>
      </w:r>
      <w:proofErr w:type="spellStart"/>
      <w:r w:rsidRPr="00801980">
        <w:rPr>
          <w:rStyle w:val="italic"/>
          <w:sz w:val="14"/>
        </w:rPr>
        <w:t>Ass'n</w:t>
      </w:r>
      <w:proofErr w:type="spellEnd"/>
      <w:r w:rsidRPr="00801980">
        <w:rPr>
          <w:rStyle w:val="italic"/>
          <w:sz w:val="14"/>
        </w:rPr>
        <w:t xml:space="preserve"> v. S. Coast Air Quality Mgmt. Dist</w:t>
      </w:r>
      <w:r w:rsidRPr="00801980">
        <w:rPr>
          <w:rStyle w:val="verdana"/>
          <w:sz w:val="14"/>
        </w:rPr>
        <w:t xml:space="preserve">., 541 U.S. 246, 252, 124 S. Ct. 1756, 158 L. Ed. 2d 529 (2004) (quotations omitted). </w:t>
      </w:r>
      <w:r w:rsidRPr="00801980">
        <w:rPr>
          <w:rStyle w:val="verdana"/>
          <w:u w:val="single"/>
        </w:rPr>
        <w:t>Unless Congress expressed a clear intention to the contrary, a statute's language is conclusive</w:t>
      </w:r>
      <w:r w:rsidRPr="00801980">
        <w:rPr>
          <w:rStyle w:val="verdana"/>
          <w:sz w:val="14"/>
        </w:rPr>
        <w:t xml:space="preserve">. </w:t>
      </w:r>
      <w:proofErr w:type="spellStart"/>
      <w:r w:rsidRPr="00801980">
        <w:rPr>
          <w:rStyle w:val="italic"/>
          <w:sz w:val="14"/>
        </w:rPr>
        <w:t>Lamie</w:t>
      </w:r>
      <w:proofErr w:type="spellEnd"/>
      <w:r w:rsidRPr="00801980">
        <w:rPr>
          <w:rStyle w:val="italic"/>
          <w:sz w:val="14"/>
        </w:rPr>
        <w:t xml:space="preserve"> v. U.S. Tr</w:t>
      </w:r>
      <w:r w:rsidRPr="00801980">
        <w:rPr>
          <w:rStyle w:val="verdana"/>
          <w:sz w:val="14"/>
        </w:rPr>
        <w:t xml:space="preserve">., 540 U.S. 526, 534, 124 S. Ct. 1023, 157 L. Ed. 2d 1024 (2004) ("It is well established that 'when the statute's language is plain, the sole function of the courts--at least where the disposition required by the text is not absurd--is to enforce it according to its terms.'" (quoting </w:t>
      </w:r>
      <w:r w:rsidRPr="00801980">
        <w:rPr>
          <w:rStyle w:val="italic"/>
          <w:sz w:val="14"/>
        </w:rPr>
        <w:t>Hartford Underwriters Ins. Co. v. Union Planters Bank, N.A</w:t>
      </w:r>
      <w:r w:rsidRPr="00801980">
        <w:rPr>
          <w:rStyle w:val="verdana"/>
          <w:sz w:val="14"/>
        </w:rPr>
        <w:t>., 530 U.S. 1, 6, 120 S. Ct. 1942, 147 L. Ed. 2d 1 (2000))). Simply applying the language of § 1658(a) to USERRA indicates that the latter was subject to the former: this is a civil action; USERRA is an act of Congress; it was enacted well after § 1658(a); and it did not "otherwise provide" for a different limitations period.</w:t>
      </w:r>
    </w:p>
    <w:p w14:paraId="56A8EEFD" w14:textId="77777777" w:rsidR="008561A8" w:rsidRPr="00801980" w:rsidRDefault="008561A8" w:rsidP="008561A8">
      <w:pPr>
        <w:rPr>
          <w:b/>
        </w:rPr>
      </w:pPr>
    </w:p>
    <w:p w14:paraId="29E54152" w14:textId="77777777" w:rsidR="008561A8" w:rsidRPr="00801980" w:rsidRDefault="008561A8" w:rsidP="008561A8"/>
    <w:p w14:paraId="21F19B9B" w14:textId="77777777" w:rsidR="00801980" w:rsidRPr="00801980" w:rsidRDefault="00801980" w:rsidP="00801980">
      <w:pPr>
        <w:pStyle w:val="Heading2"/>
      </w:pPr>
      <w:r w:rsidRPr="00801980">
        <w:t>Limits</w:t>
      </w:r>
    </w:p>
    <w:p w14:paraId="4CEB5583" w14:textId="77777777" w:rsidR="00801980" w:rsidRPr="00801980" w:rsidRDefault="00801980" w:rsidP="00801980">
      <w:pPr>
        <w:pStyle w:val="Heading3"/>
      </w:pPr>
      <w:r w:rsidRPr="00801980">
        <w:t>Limits Good – Innovation/Creativity</w:t>
      </w:r>
    </w:p>
    <w:p w14:paraId="7B3C5203" w14:textId="77777777" w:rsidR="00801980" w:rsidRPr="00801980" w:rsidRDefault="00801980" w:rsidP="00801980">
      <w:pPr>
        <w:pStyle w:val="Heading4"/>
      </w:pPr>
      <w:r w:rsidRPr="00801980">
        <w:t>Limits are key to innovation and creativity</w:t>
      </w:r>
    </w:p>
    <w:p w14:paraId="54232B9C" w14:textId="77777777" w:rsidR="00801980" w:rsidRPr="00801980" w:rsidRDefault="00801980" w:rsidP="00801980">
      <w:proofErr w:type="spellStart"/>
      <w:r w:rsidRPr="00801980">
        <w:rPr>
          <w:rStyle w:val="Style13ptBold"/>
        </w:rPr>
        <w:t>Intrator</w:t>
      </w:r>
      <w:proofErr w:type="spellEnd"/>
      <w:r w:rsidRPr="00801980">
        <w:rPr>
          <w:rStyle w:val="Style13ptBold"/>
        </w:rPr>
        <w:t xml:space="preserve">, 10 </w:t>
      </w:r>
      <w:r w:rsidRPr="00801980">
        <w:t xml:space="preserve">[David President of The Creative Organization, October 21, “Thinking Inside the Box,” http://www.trainingmag.com/article/thinking-inside-box </w:t>
      </w:r>
    </w:p>
    <w:p w14:paraId="644CD683" w14:textId="77777777" w:rsidR="00801980" w:rsidRPr="00801980" w:rsidRDefault="00801980" w:rsidP="00801980">
      <w:pPr>
        <w:rPr>
          <w:rStyle w:val="Style7ptBold"/>
        </w:rPr>
      </w:pPr>
      <w:r w:rsidRPr="00801980">
        <w:rPr>
          <w:rStyle w:val="underline"/>
        </w:rPr>
        <w:t>One of the</w:t>
      </w:r>
      <w:r w:rsidRPr="00801980">
        <w:rPr>
          <w:rStyle w:val="Style7ptBold"/>
        </w:rPr>
        <w:t xml:space="preserve"> </w:t>
      </w:r>
      <w:r w:rsidRPr="00801980">
        <w:rPr>
          <w:rStyle w:val="Emphasis"/>
        </w:rPr>
        <w:t>most pernicious myths about creativity,</w:t>
      </w:r>
      <w:r w:rsidRPr="00801980">
        <w:rPr>
          <w:rStyle w:val="Style7ptBold"/>
        </w:rPr>
        <w:t xml:space="preserve"> one </w:t>
      </w:r>
      <w:r w:rsidRPr="00801980">
        <w:rPr>
          <w:rStyle w:val="underline"/>
        </w:rPr>
        <w:t>that</w:t>
      </w:r>
      <w:r w:rsidRPr="00801980">
        <w:rPr>
          <w:rStyle w:val="Style7ptBold"/>
        </w:rPr>
        <w:t xml:space="preserve"> </w:t>
      </w:r>
      <w:r w:rsidRPr="00801980">
        <w:rPr>
          <w:rStyle w:val="Emphasis"/>
        </w:rPr>
        <w:t>seriously inhibits creative thinking</w:t>
      </w:r>
      <w:r w:rsidRPr="00801980">
        <w:rPr>
          <w:u w:val="single"/>
        </w:rPr>
        <w:t xml:space="preserve"> </w:t>
      </w:r>
      <w:r w:rsidRPr="00801980">
        <w:rPr>
          <w:rStyle w:val="underline"/>
        </w:rPr>
        <w:t>and innovation</w:t>
      </w:r>
      <w:r w:rsidRPr="00801980">
        <w:rPr>
          <w:u w:val="single"/>
        </w:rPr>
        <w:t xml:space="preserve">, </w:t>
      </w:r>
      <w:r w:rsidRPr="00801980">
        <w:rPr>
          <w:rStyle w:val="Emphasis"/>
        </w:rPr>
        <w:t>is the belief that one needs to “think outside the box</w:t>
      </w:r>
      <w:r w:rsidRPr="00801980">
        <w:rPr>
          <w:rStyle w:val="Style7ptBold"/>
        </w:rPr>
        <w:t xml:space="preserve">.”  As someone who has worked for decades as a professional creative, </w:t>
      </w:r>
      <w:r w:rsidRPr="00801980">
        <w:rPr>
          <w:rStyle w:val="Emphasis"/>
        </w:rPr>
        <w:t>nothing could be further from the truth</w:t>
      </w:r>
      <w:r w:rsidRPr="00801980">
        <w:rPr>
          <w:rStyle w:val="Style7ptBold"/>
        </w:rPr>
        <w:t xml:space="preserve">. </w:t>
      </w:r>
      <w:r w:rsidRPr="00801980">
        <w:rPr>
          <w:rStyle w:val="underline"/>
        </w:rPr>
        <w:t xml:space="preserve">This a is view shared by the </w:t>
      </w:r>
      <w:proofErr w:type="gramStart"/>
      <w:r w:rsidRPr="00801980">
        <w:rPr>
          <w:rStyle w:val="underline"/>
        </w:rPr>
        <w:t>vast majority</w:t>
      </w:r>
      <w:proofErr w:type="gramEnd"/>
      <w:r w:rsidRPr="00801980">
        <w:rPr>
          <w:rStyle w:val="underline"/>
        </w:rPr>
        <w:t xml:space="preserve"> of creatives</w:t>
      </w:r>
      <w:r w:rsidRPr="00801980">
        <w:rPr>
          <w:rStyle w:val="Style7ptBold"/>
        </w:rPr>
        <w:t>, expressed famously by the modernist designer Charles Eames when he wrote, “</w:t>
      </w:r>
      <w:r w:rsidRPr="00801980">
        <w:rPr>
          <w:rStyle w:val="Emphasis"/>
        </w:rPr>
        <w:t xml:space="preserve">Design depends largely upon constraints.”  </w:t>
      </w:r>
      <w:r w:rsidRPr="00801980">
        <w:rPr>
          <w:rStyle w:val="Style7ptBold"/>
        </w:rPr>
        <w:t xml:space="preserve">The myth of </w:t>
      </w:r>
      <w:r w:rsidRPr="00801980">
        <w:rPr>
          <w:rStyle w:val="underline"/>
        </w:rPr>
        <w:t>thinking outside the box stems from a</w:t>
      </w:r>
      <w:r w:rsidRPr="00801980">
        <w:rPr>
          <w:u w:val="single"/>
        </w:rPr>
        <w:t xml:space="preserve"> </w:t>
      </w:r>
      <w:r w:rsidRPr="00801980">
        <w:rPr>
          <w:rStyle w:val="Emphasis"/>
        </w:rPr>
        <w:t>fundamental misconception of what creativity is</w:t>
      </w:r>
      <w:r w:rsidRPr="00801980">
        <w:rPr>
          <w:rStyle w:val="Style7ptBold"/>
        </w:rPr>
        <w:t xml:space="preserve">, and what it’s not.  </w:t>
      </w:r>
      <w:r w:rsidRPr="00801980">
        <w:rPr>
          <w:rStyle w:val="underline"/>
        </w:rPr>
        <w:t>In the popular imagination, creativity is something weird and wacky.</w:t>
      </w:r>
      <w:r w:rsidRPr="00801980">
        <w:rPr>
          <w:rStyle w:val="Style7ptBold"/>
        </w:rPr>
        <w:t xml:space="preserve"> The creative process is magical, or divinely inspired.  </w:t>
      </w:r>
      <w:r w:rsidRPr="00801980">
        <w:rPr>
          <w:rStyle w:val="underline"/>
        </w:rPr>
        <w:t>But</w:t>
      </w:r>
      <w:r w:rsidRPr="00801980">
        <w:rPr>
          <w:rStyle w:val="Style7ptBold"/>
        </w:rPr>
        <w:t xml:space="preserve">, in fact, </w:t>
      </w:r>
      <w:r w:rsidRPr="00801980">
        <w:rPr>
          <w:rStyle w:val="underline"/>
        </w:rPr>
        <w:t>creativity is</w:t>
      </w:r>
      <w:r w:rsidRPr="00801980">
        <w:rPr>
          <w:rStyle w:val="Style7ptBold"/>
        </w:rPr>
        <w:t xml:space="preserve"> not about divine inspiration or magic. It’s </w:t>
      </w:r>
      <w:r w:rsidRPr="00801980">
        <w:rPr>
          <w:rStyle w:val="Emphasis"/>
        </w:rPr>
        <w:t xml:space="preserve">about problem-solving, and </w:t>
      </w:r>
      <w:proofErr w:type="gramStart"/>
      <w:r w:rsidRPr="00801980">
        <w:rPr>
          <w:rStyle w:val="Emphasis"/>
        </w:rPr>
        <w:t>by definition a</w:t>
      </w:r>
      <w:proofErr w:type="gramEnd"/>
      <w:r w:rsidRPr="00801980">
        <w:rPr>
          <w:rStyle w:val="Emphasis"/>
        </w:rPr>
        <w:t xml:space="preserve"> problem is a constraint</w:t>
      </w:r>
      <w:r w:rsidRPr="00801980">
        <w:rPr>
          <w:rStyle w:val="Style7ptBold"/>
        </w:rPr>
        <w:t xml:space="preserve">, a </w:t>
      </w:r>
      <w:r w:rsidRPr="00801980">
        <w:rPr>
          <w:u w:val="single"/>
        </w:rPr>
        <w:t>limit</w:t>
      </w:r>
      <w:r w:rsidRPr="00801980">
        <w:rPr>
          <w:rStyle w:val="Style7ptBold"/>
        </w:rPr>
        <w:t xml:space="preserve">, a box. One of the best illustrations of this is the work of </w:t>
      </w:r>
      <w:r w:rsidRPr="00801980">
        <w:rPr>
          <w:rStyle w:val="underline"/>
        </w:rPr>
        <w:t>photographers</w:t>
      </w:r>
      <w:r w:rsidRPr="00801980">
        <w:rPr>
          <w:rStyle w:val="Style7ptBold"/>
        </w:rPr>
        <w:t xml:space="preserve">. They </w:t>
      </w:r>
      <w:r w:rsidRPr="00801980">
        <w:rPr>
          <w:rStyle w:val="underline"/>
        </w:rPr>
        <w:t>create by excluding the great mass what’s before them</w:t>
      </w:r>
      <w:r w:rsidRPr="00801980">
        <w:rPr>
          <w:rStyle w:val="Style7ptBold"/>
        </w:rPr>
        <w:t xml:space="preserve">, </w:t>
      </w:r>
      <w:r w:rsidRPr="00801980">
        <w:rPr>
          <w:rStyle w:val="Emphasis"/>
        </w:rPr>
        <w:t>choosing a small frame in which to work</w:t>
      </w:r>
      <w:r w:rsidRPr="00801980">
        <w:rPr>
          <w:rStyle w:val="Style7ptBold"/>
        </w:rPr>
        <w:t xml:space="preserve">. Within that tiny frame, literally a box, they uncover relationships and establish priorities. What makes creative problem-solving uniquely challenging is that you, as the creator, are the one defining the problem. You’re the one choosing the frame. And you alone determine what’s an effective solution. This can be quite demanding, both intellectually and emotionally. </w:t>
      </w:r>
      <w:r w:rsidRPr="00801980">
        <w:rPr>
          <w:rStyle w:val="underline"/>
        </w:rPr>
        <w:t>Intellectually</w:t>
      </w:r>
      <w:r w:rsidRPr="00801980">
        <w:rPr>
          <w:u w:val="single"/>
        </w:rPr>
        <w:t xml:space="preserve">, </w:t>
      </w:r>
      <w:r w:rsidRPr="00801980">
        <w:rPr>
          <w:rStyle w:val="Emphasis"/>
        </w:rPr>
        <w:t>you are required to establish limits</w:t>
      </w:r>
      <w:r w:rsidRPr="00801980">
        <w:rPr>
          <w:rStyle w:val="Style7ptBold"/>
        </w:rPr>
        <w:t xml:space="preserve">, set priorities, and cull patterns and relationships </w:t>
      </w:r>
      <w:r w:rsidRPr="00801980">
        <w:rPr>
          <w:rStyle w:val="underline"/>
        </w:rPr>
        <w:t>from a great deal of material,</w:t>
      </w:r>
      <w:r w:rsidRPr="00801980">
        <w:rPr>
          <w:rStyle w:val="Style7ptBold"/>
        </w:rPr>
        <w:t xml:space="preserve"> much of it fragmentary. </w:t>
      </w:r>
      <w:proofErr w:type="gramStart"/>
      <w:r w:rsidRPr="00801980">
        <w:rPr>
          <w:rStyle w:val="Style7ptBold"/>
        </w:rPr>
        <w:t>More often than not</w:t>
      </w:r>
      <w:proofErr w:type="gramEnd"/>
      <w:r w:rsidRPr="00801980">
        <w:rPr>
          <w:rStyle w:val="Style7ptBold"/>
        </w:rPr>
        <w:t xml:space="preserve">,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w:t>
      </w:r>
      <w:proofErr w:type="gramStart"/>
      <w:r w:rsidRPr="00801980">
        <w:rPr>
          <w:rStyle w:val="Style7ptBold"/>
        </w:rPr>
        <w:t>a number of</w:t>
      </w:r>
      <w:proofErr w:type="gramEnd"/>
      <w:r w:rsidRPr="00801980">
        <w:rPr>
          <w:rStyle w:val="Style7ptBold"/>
        </w:rPr>
        <w:t xml:space="preserve"> warm-up games. You feel artistic and empowered. But </w:t>
      </w:r>
      <w:r w:rsidRPr="00801980">
        <w:rPr>
          <w:rStyle w:val="underline"/>
        </w:rPr>
        <w:t xml:space="preserve">to be truly creative, you </w:t>
      </w:r>
      <w:proofErr w:type="gramStart"/>
      <w:r w:rsidRPr="00801980">
        <w:rPr>
          <w:rStyle w:val="underline"/>
        </w:rPr>
        <w:t>have to</w:t>
      </w:r>
      <w:proofErr w:type="gramEnd"/>
      <w:r w:rsidRPr="00801980">
        <w:rPr>
          <w:rStyle w:val="underline"/>
        </w:rPr>
        <w:t xml:space="preserve"> clean up your mess, organizing those fragments into something</w:t>
      </w:r>
      <w:r w:rsidRPr="00801980">
        <w:rPr>
          <w:rStyle w:val="Style7ptBold"/>
        </w:rPr>
        <w:t xml:space="preserve"> real, something </w:t>
      </w:r>
      <w:r w:rsidRPr="00801980">
        <w:rPr>
          <w:rStyle w:val="underline"/>
        </w:rPr>
        <w:t>useful</w:t>
      </w:r>
      <w:r w:rsidRPr="00801980">
        <w:rPr>
          <w:rStyle w:val="Style7ptBold"/>
        </w:rPr>
        <w:t xml:space="preserve">, something that actually works. That’s the hard part. It takes a lot of energy, time, and willpower to make sense of the mess you’ve just generated. It also can be emotionally difficult. </w:t>
      </w:r>
      <w:r w:rsidRPr="00801980">
        <w:rPr>
          <w:rStyle w:val="Emphasis"/>
        </w:rPr>
        <w:t>You’ll need to throw out many ideas you originally thought were great</w:t>
      </w:r>
      <w:r w:rsidRPr="00801980">
        <w:rPr>
          <w:rStyle w:val="Style7ptBold"/>
        </w:rPr>
        <w:t xml:space="preserve">, ideas you’ve become attached to, </w:t>
      </w:r>
      <w:r w:rsidRPr="00801980">
        <w:rPr>
          <w:rStyle w:val="underline"/>
        </w:rPr>
        <w:t xml:space="preserve">because they simply don’t fit into </w:t>
      </w:r>
      <w:r w:rsidRPr="00801980">
        <w:t>the</w:t>
      </w:r>
      <w:r w:rsidRPr="00801980">
        <w:rPr>
          <w:rStyle w:val="underline"/>
        </w:rPr>
        <w:t xml:space="preserve"> rules </w:t>
      </w:r>
      <w:r w:rsidRPr="00801980">
        <w:rPr>
          <w:rStyle w:val="underline"/>
          <w:sz w:val="14"/>
        </w:rPr>
        <w:t>you’re creating as you build your box</w:t>
      </w:r>
      <w:r w:rsidRPr="00801980">
        <w:rPr>
          <w:rStyle w:val="Style7ptBold"/>
        </w:rPr>
        <w:t>.</w:t>
      </w:r>
    </w:p>
    <w:p w14:paraId="72CE4D6F" w14:textId="77777777" w:rsidR="00801980" w:rsidRPr="00801980" w:rsidRDefault="00801980" w:rsidP="00801980">
      <w:pPr>
        <w:pStyle w:val="Heading4"/>
      </w:pPr>
      <w:r w:rsidRPr="00801980">
        <w:t xml:space="preserve">Limits solve </w:t>
      </w:r>
      <w:proofErr w:type="spellStart"/>
      <w:r w:rsidRPr="00801980">
        <w:t>aff</w:t>
      </w:r>
      <w:proofErr w:type="spellEnd"/>
      <w:r w:rsidRPr="00801980">
        <w:t xml:space="preserve"> ground—it forces creativity.</w:t>
      </w:r>
    </w:p>
    <w:p w14:paraId="6F7D801A" w14:textId="77777777" w:rsidR="00801980" w:rsidRPr="00801980" w:rsidRDefault="00801980" w:rsidP="00801980">
      <w:r w:rsidRPr="00801980">
        <w:t xml:space="preserve">Michael </w:t>
      </w:r>
      <w:proofErr w:type="spellStart"/>
      <w:r w:rsidRPr="00801980">
        <w:rPr>
          <w:rStyle w:val="Style13ptBold"/>
        </w:rPr>
        <w:t>Gibbert</w:t>
      </w:r>
      <w:proofErr w:type="spellEnd"/>
      <w:r w:rsidRPr="00801980">
        <w:rPr>
          <w:rStyle w:val="Style13ptBold"/>
        </w:rPr>
        <w:t xml:space="preserve"> et al</w:t>
      </w:r>
      <w:r w:rsidRPr="00801980">
        <w:t xml:space="preserve"> (Assistant Professor of Management at Bocconi University (Italy), et al., with Martin </w:t>
      </w:r>
      <w:proofErr w:type="spellStart"/>
      <w:r w:rsidRPr="00801980">
        <w:t>Hoeglis</w:t>
      </w:r>
      <w:proofErr w:type="spellEnd"/>
      <w:r w:rsidRPr="00801980">
        <w:t xml:space="preserve">, Professor of Leadership and Human Resource Management at WHU—Otto </w:t>
      </w:r>
      <w:proofErr w:type="spellStart"/>
      <w:r w:rsidRPr="00801980">
        <w:t>Beisheim</w:t>
      </w:r>
      <w:proofErr w:type="spellEnd"/>
      <w:r w:rsidRPr="00801980">
        <w:t xml:space="preserve"> School of Management (Germany), and </w:t>
      </w:r>
      <w:proofErr w:type="spellStart"/>
      <w:r w:rsidRPr="00801980">
        <w:t>Lifsa</w:t>
      </w:r>
      <w:proofErr w:type="spellEnd"/>
      <w:r w:rsidRPr="00801980">
        <w:t xml:space="preserve"> </w:t>
      </w:r>
      <w:proofErr w:type="spellStart"/>
      <w:r w:rsidRPr="00801980">
        <w:t>Valikangas</w:t>
      </w:r>
      <w:proofErr w:type="spellEnd"/>
      <w:r w:rsidRPr="00801980">
        <w:t xml:space="preserve">, Professor of Innovation Management at the Helsinki School of Economics (Finland) and Director of the Woodside Institute) </w:t>
      </w:r>
      <w:r w:rsidRPr="00801980">
        <w:rPr>
          <w:rStyle w:val="Style13ptBold"/>
        </w:rPr>
        <w:t>2007</w:t>
      </w:r>
      <w:r w:rsidRPr="00801980">
        <w:t xml:space="preserve"> “In Praise of Resource Constraints,” MIT Sloan Management Review, Spring, </w:t>
      </w:r>
      <w:hyperlink r:id="rId76" w:history="1">
        <w:r w:rsidRPr="00801980">
          <w:rPr>
            <w:rStyle w:val="Hyperlink"/>
          </w:rPr>
          <w:t>https://umdrive.memphis.edu/gdeitz/public/The%20Moneyball%20Hypothesis/Gibbert%20et%20al.%20-%20SMR%20(2007)%20Praise%20Resource%20Constraints.pdf</w:t>
        </w:r>
      </w:hyperlink>
      <w:r w:rsidRPr="00801980">
        <w:t>, p. 15-16</w:t>
      </w:r>
    </w:p>
    <w:p w14:paraId="3CA84B20" w14:textId="77777777" w:rsidR="00801980" w:rsidRPr="00801980" w:rsidRDefault="00801980" w:rsidP="00801980">
      <w:r w:rsidRPr="00801980">
        <w:rPr>
          <w:rStyle w:val="StyleUnderline"/>
        </w:rPr>
        <w:t>Resource constraints can also fuel innovative team performance</w:t>
      </w:r>
      <w:r w:rsidRPr="00801980">
        <w:t xml:space="preserve"> directly. In the spirit of the proverb "</w:t>
      </w:r>
      <w:r w:rsidRPr="00801980">
        <w:rPr>
          <w:rStyle w:val="StyleUnderline"/>
        </w:rPr>
        <w:t>necessity is the mother of invention,"</w:t>
      </w:r>
      <w:r w:rsidRPr="00801980">
        <w:t xml:space="preserve"> [end page 15] </w:t>
      </w:r>
      <w:r w:rsidRPr="00801980">
        <w:rPr>
          <w:rStyle w:val="StyleUnderline"/>
        </w:rPr>
        <w:t>teams may produce better results because of resource constraints. Cognitive psychology provides experimental support for the "less is more" hypothesis</w:t>
      </w:r>
      <w:r w:rsidRPr="00801980">
        <w:t xml:space="preserve">. For example, </w:t>
      </w:r>
      <w:r w:rsidRPr="00801980">
        <w:rPr>
          <w:rStyle w:val="StyleUnderline"/>
        </w:rPr>
        <w:t>scholars</w:t>
      </w:r>
      <w:r w:rsidRPr="00801980">
        <w:t xml:space="preserve"> in creative cognition </w:t>
      </w:r>
      <w:r w:rsidRPr="00801980">
        <w:rPr>
          <w:rStyle w:val="StyleUnderline"/>
        </w:rPr>
        <w:t>find in laboratory tests that subjects are most innovative when given fewer rather than more resources for solving a problem</w:t>
      </w:r>
      <w:r w:rsidRPr="00801980">
        <w:t>.</w:t>
      </w:r>
    </w:p>
    <w:p w14:paraId="1F56D0D6" w14:textId="77777777" w:rsidR="00801980" w:rsidRPr="00801980" w:rsidRDefault="00801980" w:rsidP="00801980">
      <w:r w:rsidRPr="00801980">
        <w:t xml:space="preserve">The reason seems to be that </w:t>
      </w:r>
      <w:r w:rsidRPr="00801980">
        <w:rPr>
          <w:rStyle w:val="StyleUnderline"/>
        </w:rPr>
        <w:t>the human mind is most productive when restricted. Limited</w:t>
      </w:r>
      <w:r w:rsidRPr="00801980">
        <w:t>—or better focused—</w:t>
      </w:r>
      <w:r w:rsidRPr="00801980">
        <w:rPr>
          <w:rStyle w:val="StyleUnderline"/>
        </w:rPr>
        <w:t>by specific rules and constraints, we are more likely to recognize an unexpected idea</w:t>
      </w:r>
      <w:r w:rsidRPr="00801980">
        <w:t>. Suppose, for example, that we need to put dinner on the table for unexpected guests arriving later that day. The main constraints here are the ingredients available and how much time is left. One way to solve this problem is to think of a familiar recipe and then head off to the supermarket for the extra ingredients. Alternatively, we may start by looking in the refrigerator and cupboard to see what is already there, then allowing ourselves to devise innovative ways of combining subsets of these ingredients. Many cooks attest that the latter option, while riskier, often leads to more creative and better appreciated dinners. In fact, it is the option invariably preferred by professional chefs.</w:t>
      </w:r>
    </w:p>
    <w:p w14:paraId="60965CC9" w14:textId="77777777" w:rsidR="00801980" w:rsidRPr="00801980" w:rsidRDefault="00801980" w:rsidP="00801980">
      <w:r w:rsidRPr="00801980">
        <w:t xml:space="preserve">The heightened innovativeness of such "constraints-driven" solutions comes from team members' tendencies, under the circumstances, to look for alternatives beyond "how things are normally done," write C. Page Moreau and Darren W. Dahl in a 2005 Journal of Consumer Research article. Would-be </w:t>
      </w:r>
      <w:r w:rsidRPr="00801980">
        <w:rPr>
          <w:rStyle w:val="StyleUnderline"/>
        </w:rPr>
        <w:t>innovators facing constraints are more likely to find creative analogies and combinations that would otherwise be hidden under a glut of resources</w:t>
      </w:r>
      <w:r w:rsidRPr="00801980">
        <w:t>.</w:t>
      </w:r>
    </w:p>
    <w:p w14:paraId="037269F5" w14:textId="77777777" w:rsidR="00801980" w:rsidRPr="00801980" w:rsidRDefault="00801980" w:rsidP="00801980">
      <w:pPr>
        <w:pStyle w:val="Heading3"/>
        <w:rPr>
          <w:rFonts w:eastAsiaTheme="minorHAnsi"/>
        </w:rPr>
      </w:pPr>
      <w:r w:rsidRPr="00801980">
        <w:rPr>
          <w:rFonts w:eastAsiaTheme="minorHAnsi"/>
        </w:rPr>
        <w:t>Limits – Info Overload</w:t>
      </w:r>
    </w:p>
    <w:p w14:paraId="575794CC" w14:textId="77777777" w:rsidR="00801980" w:rsidRPr="00801980" w:rsidRDefault="00801980" w:rsidP="00801980">
      <w:pPr>
        <w:pStyle w:val="Heading4"/>
      </w:pPr>
      <w:r w:rsidRPr="00801980">
        <w:rPr>
          <w:u w:val="single"/>
        </w:rPr>
        <w:t>Information overload</w:t>
      </w:r>
      <w:r w:rsidRPr="00801980">
        <w:t xml:space="preserve">—new studies show how too many </w:t>
      </w:r>
      <w:proofErr w:type="spellStart"/>
      <w:r w:rsidRPr="00801980">
        <w:t>affs</w:t>
      </w:r>
      <w:proofErr w:type="spellEnd"/>
      <w:r w:rsidRPr="00801980">
        <w:t xml:space="preserve"> makes it impossible to process and decide</w:t>
      </w:r>
    </w:p>
    <w:p w14:paraId="55F44A2C" w14:textId="77777777" w:rsidR="00801980" w:rsidRPr="00801980" w:rsidRDefault="00801980" w:rsidP="00801980">
      <w:r w:rsidRPr="00801980">
        <w:rPr>
          <w:b/>
        </w:rPr>
        <w:t>Newsweek, 11</w:t>
      </w:r>
      <w:r w:rsidRPr="00801980">
        <w:t xml:space="preserve"> [“The </w:t>
      </w:r>
      <w:proofErr w:type="spellStart"/>
      <w:r w:rsidRPr="00801980">
        <w:t>Twitterization</w:t>
      </w:r>
      <w:proofErr w:type="spellEnd"/>
      <w:r w:rsidRPr="00801980">
        <w:t xml:space="preserve"> of our culture has revolutionized our lives, but with an unintended consequence—our overloaded brains freeze when we have to make decisions.” </w:t>
      </w:r>
      <w:r w:rsidRPr="00801980">
        <w:rPr>
          <w:color w:val="000000"/>
        </w:rPr>
        <w:t>http://www.thedailybeast.com/newsweek/2011/02/27/i-can-t-think.html</w:t>
      </w:r>
      <w:r w:rsidRPr="00801980">
        <w:t xml:space="preserve">] </w:t>
      </w:r>
    </w:p>
    <w:p w14:paraId="17CE61B0" w14:textId="77777777" w:rsidR="00801980" w:rsidRPr="00801980" w:rsidRDefault="00801980" w:rsidP="00801980">
      <w:pPr>
        <w:rPr>
          <w:sz w:val="14"/>
        </w:rPr>
      </w:pPr>
      <w:r w:rsidRPr="00801980">
        <w:rPr>
          <w:u w:val="single"/>
        </w:rPr>
        <w:t>Imagine the most mind-numbing choice you’ve faced</w:t>
      </w:r>
      <w:r w:rsidRPr="00801980">
        <w:rPr>
          <w:sz w:val="14"/>
        </w:rPr>
        <w:t xml:space="preserve"> lately, </w:t>
      </w:r>
      <w:r w:rsidRPr="00801980">
        <w:rPr>
          <w:u w:val="single"/>
        </w:rPr>
        <w:t>one in which the possibilities almost paralyzed you</w:t>
      </w:r>
      <w:r w:rsidRPr="00801980">
        <w:rPr>
          <w:sz w:val="14"/>
        </w:rPr>
        <w:t xml:space="preserve">: buying a car, choosing a health-care plan, figuring out what to do with your 401(k). </w:t>
      </w:r>
      <w:r w:rsidRPr="00801980">
        <w:rPr>
          <w:u w:val="single"/>
        </w:rPr>
        <w:t>The anxiety you felt might have been just the well-known consequence of information overload</w:t>
      </w:r>
      <w:r w:rsidRPr="00801980">
        <w:rPr>
          <w:sz w:val="14"/>
        </w:rPr>
        <w:t xml:space="preserve">, but Angelika </w:t>
      </w:r>
      <w:proofErr w:type="spellStart"/>
      <w:r w:rsidRPr="00801980">
        <w:rPr>
          <w:sz w:val="14"/>
        </w:rPr>
        <w:t>Dimoka</w:t>
      </w:r>
      <w:proofErr w:type="spellEnd"/>
      <w:r w:rsidRPr="00801980">
        <w:rPr>
          <w:sz w:val="14"/>
        </w:rPr>
        <w:t xml:space="preserve">, director of the Center for Neural Decision Making at Temple University, suspects that a more complicated biological phenomenon is at work. To confirm it, she needed to find a problem that overtaxes people’s decision-making abilities, so she joined forces with economists and computer scientists who study “combinatorial auctions,” bidding wars that bear almost no resemblance to the eBay version. Bidders consider a dizzying number of items that can be bought either alone or bundled, such as airport landing slots. The challenge is to buy the combination you want at the lowest price—a diabolical puzzle if you’re considering, say, 100 landing slots at LAX. As the number of items and combinations explodes, so does the quantity of information bidders must juggle: passenger load, weather, connecting flights. Even experts become anxious and mentally exhausted. In fact, the more information they try to absorb, the fewer of the desired items they get and the more they overpay or make critical errors. This is where </w:t>
      </w:r>
      <w:proofErr w:type="spellStart"/>
      <w:r w:rsidRPr="00801980">
        <w:rPr>
          <w:sz w:val="14"/>
        </w:rPr>
        <w:t>Dimoka</w:t>
      </w:r>
      <w:proofErr w:type="spellEnd"/>
      <w:r w:rsidRPr="00801980">
        <w:rPr>
          <w:sz w:val="14"/>
        </w:rPr>
        <w:t xml:space="preserve"> comes in. She recruited volunteers to try their hand at combinatorial auctions, and as they did she measured their brain activity with fMRI. </w:t>
      </w:r>
      <w:r w:rsidRPr="00801980">
        <w:rPr>
          <w:u w:val="single"/>
        </w:rPr>
        <w:t>As the</w:t>
      </w:r>
      <w:r w:rsidRPr="00801980">
        <w:rPr>
          <w:sz w:val="14"/>
        </w:rPr>
        <w:t xml:space="preserve"> </w:t>
      </w:r>
      <w:r w:rsidRPr="00801980">
        <w:rPr>
          <w:u w:val="single"/>
        </w:rPr>
        <w:t>information load increased</w:t>
      </w:r>
      <w:r w:rsidRPr="00801980">
        <w:rPr>
          <w:sz w:val="14"/>
        </w:rPr>
        <w:t xml:space="preserve">, she found, </w:t>
      </w:r>
      <w:r w:rsidRPr="00801980">
        <w:rPr>
          <w:u w:val="single"/>
        </w:rPr>
        <w:t>so did activity in the dorsolateral prefrontal cortex</w:t>
      </w:r>
      <w:r w:rsidRPr="00801980">
        <w:rPr>
          <w:sz w:val="14"/>
        </w:rPr>
        <w:t xml:space="preserve">, </w:t>
      </w:r>
      <w:r w:rsidRPr="00801980">
        <w:rPr>
          <w:u w:val="single"/>
        </w:rPr>
        <w:t>a region behind the forehead that is responsible for decision making and control of</w:t>
      </w:r>
      <w:r w:rsidRPr="00801980">
        <w:rPr>
          <w:sz w:val="14"/>
        </w:rPr>
        <w:t xml:space="preserve"> </w:t>
      </w:r>
      <w:r w:rsidRPr="00801980">
        <w:rPr>
          <w:u w:val="single"/>
        </w:rPr>
        <w:t>emotions</w:t>
      </w:r>
      <w:r w:rsidRPr="00801980">
        <w:rPr>
          <w:sz w:val="14"/>
        </w:rPr>
        <w:t xml:space="preserve">. But </w:t>
      </w:r>
      <w:r w:rsidRPr="00801980">
        <w:rPr>
          <w:u w:val="single"/>
        </w:rPr>
        <w:t>as the researchers gave</w:t>
      </w:r>
      <w:r w:rsidRPr="00801980">
        <w:rPr>
          <w:sz w:val="14"/>
        </w:rPr>
        <w:t xml:space="preserve"> the bidders </w:t>
      </w:r>
      <w:r w:rsidRPr="00801980">
        <w:rPr>
          <w:u w:val="single"/>
        </w:rPr>
        <w:t>more and more information</w:t>
      </w:r>
      <w:r w:rsidRPr="00801980">
        <w:rPr>
          <w:sz w:val="14"/>
        </w:rPr>
        <w:t xml:space="preserve">, </w:t>
      </w:r>
      <w:r w:rsidRPr="00801980">
        <w:rPr>
          <w:u w:val="single"/>
        </w:rPr>
        <w:t>activity in the dorsolateral PFC suddenly fell off,</w:t>
      </w:r>
      <w:r w:rsidRPr="00801980">
        <w:rPr>
          <w:sz w:val="14"/>
        </w:rPr>
        <w:t xml:space="preserve"> as if a circuit breaker had popped. “The bidders reach cognitive and information overload,” says </w:t>
      </w:r>
      <w:proofErr w:type="spellStart"/>
      <w:r w:rsidRPr="00801980">
        <w:rPr>
          <w:sz w:val="14"/>
        </w:rPr>
        <w:t>Dimoka</w:t>
      </w:r>
      <w:proofErr w:type="spellEnd"/>
      <w:r w:rsidRPr="00801980">
        <w:rPr>
          <w:sz w:val="14"/>
        </w:rPr>
        <w:t xml:space="preserve">. </w:t>
      </w:r>
      <w:r w:rsidRPr="00801980">
        <w:rPr>
          <w:u w:val="single"/>
        </w:rPr>
        <w:t>They start making stupid mistakes and bad choices because the brain region responsible for smart decision making has essentially left the premises.</w:t>
      </w:r>
      <w:r w:rsidRPr="00801980">
        <w:rPr>
          <w:sz w:val="14"/>
        </w:rPr>
        <w:t xml:space="preserve"> </w:t>
      </w:r>
      <w:r w:rsidRPr="00801980">
        <w:rPr>
          <w:u w:val="single"/>
        </w:rPr>
        <w:t>For the same reason, their frustration and anxiety soar: the brain’s emotion regions—previously held in check by the dorsolateral PFC—run as wild as toddlers on a sugar high.</w:t>
      </w:r>
      <w:r w:rsidRPr="00801980">
        <w:rPr>
          <w:sz w:val="14"/>
        </w:rPr>
        <w:t xml:space="preserve"> The two effects build on one another. “</w:t>
      </w:r>
      <w:r w:rsidRPr="00801980">
        <w:rPr>
          <w:u w:val="single"/>
        </w:rPr>
        <w:t>With too much information</w:t>
      </w:r>
      <w:proofErr w:type="gramStart"/>
      <w:r w:rsidRPr="00801980">
        <w:rPr>
          <w:sz w:val="14"/>
        </w:rPr>
        <w:t>, ”</w:t>
      </w:r>
      <w:proofErr w:type="gramEnd"/>
      <w:r w:rsidRPr="00801980">
        <w:rPr>
          <w:sz w:val="14"/>
        </w:rPr>
        <w:t xml:space="preserve"> says </w:t>
      </w:r>
      <w:proofErr w:type="spellStart"/>
      <w:r w:rsidRPr="00801980">
        <w:rPr>
          <w:sz w:val="14"/>
        </w:rPr>
        <w:t>Dimoka</w:t>
      </w:r>
      <w:proofErr w:type="spellEnd"/>
      <w:r w:rsidRPr="00801980">
        <w:rPr>
          <w:sz w:val="14"/>
        </w:rPr>
        <w:t>, “</w:t>
      </w:r>
      <w:r w:rsidRPr="00801980">
        <w:rPr>
          <w:u w:val="single"/>
        </w:rPr>
        <w:t xml:space="preserve">people’s decisions make less and less sense.” </w:t>
      </w:r>
      <w:r w:rsidRPr="00801980">
        <w:rPr>
          <w:sz w:val="14"/>
        </w:rPr>
        <w:t xml:space="preserve">So much for the ideal of making well-informed decisions. For earlier generations, that mean simply the due diligence of looking things up in a reference book. Today, with Twitter and Facebook and countless apps fed into our smart phones, the flow of facts and opinion never stops. That can be a good thing, as when information empowers workers and consumers, not to mention whistle-blowers and revolutionaries. You can find out a used car’s accident history, a doctor’s malpractice record, a restaurant’s health-inspection results. Yet research like </w:t>
      </w:r>
      <w:proofErr w:type="spellStart"/>
      <w:r w:rsidRPr="00801980">
        <w:rPr>
          <w:sz w:val="14"/>
        </w:rPr>
        <w:t>Dimoka’s</w:t>
      </w:r>
      <w:proofErr w:type="spellEnd"/>
      <w:r w:rsidRPr="00801980">
        <w:rPr>
          <w:sz w:val="14"/>
        </w:rPr>
        <w:t xml:space="preserve"> is showing that a surfeit of information is changing the way we think, not always for the better. Maybe you consulted scores of travel websites to pick a vacation spot—only to be so overwhelmed with information that you opted for a staycation. Maybe you were </w:t>
      </w:r>
      <w:r w:rsidRPr="00801980">
        <w:rPr>
          <w:i/>
          <w:iCs/>
          <w:sz w:val="14"/>
        </w:rPr>
        <w:t>this close</w:t>
      </w:r>
      <w:r w:rsidRPr="00801980">
        <w:rPr>
          <w:sz w:val="14"/>
        </w:rPr>
        <w:t xml:space="preserve"> to choosing a college, when suddenly older friends swamped your inbox with all the reasons to go somewhere else—which made you completely forget why you’d chosen the other school. Maybe you had the Date </w:t>
      </w:r>
      <w:proofErr w:type="gramStart"/>
      <w:r w:rsidRPr="00801980">
        <w:rPr>
          <w:sz w:val="14"/>
        </w:rPr>
        <w:t>From</w:t>
      </w:r>
      <w:proofErr w:type="gramEnd"/>
      <w:r w:rsidRPr="00801980">
        <w:rPr>
          <w:sz w:val="14"/>
        </w:rPr>
        <w:t xml:space="preserve"> Hell after being so inundated with information on “matches” that you chose at random. If so, then you are a victim of info-paralysis. The problem has been creeping up on us for a long time. In the 17th century Leibniz bemoaned the “horrible mass of books which keeps on growing,” and in 1729 Alexander Pope warned of “a deluge of authors cover[</w:t>
      </w:r>
      <w:proofErr w:type="spellStart"/>
      <w:r w:rsidRPr="00801980">
        <w:rPr>
          <w:sz w:val="14"/>
        </w:rPr>
        <w:t>ing</w:t>
      </w:r>
      <w:proofErr w:type="spellEnd"/>
      <w:r w:rsidRPr="00801980">
        <w:rPr>
          <w:sz w:val="14"/>
        </w:rPr>
        <w:t xml:space="preserve">] the land,” as James </w:t>
      </w:r>
      <w:proofErr w:type="spellStart"/>
      <w:r w:rsidRPr="00801980">
        <w:rPr>
          <w:sz w:val="14"/>
        </w:rPr>
        <w:t>Gleick</w:t>
      </w:r>
      <w:proofErr w:type="spellEnd"/>
      <w:r w:rsidRPr="00801980">
        <w:rPr>
          <w:sz w:val="14"/>
        </w:rPr>
        <w:t xml:space="preserve"> describes in his new book, </w:t>
      </w:r>
      <w:r w:rsidRPr="00801980">
        <w:rPr>
          <w:i/>
          <w:iCs/>
          <w:sz w:val="14"/>
        </w:rPr>
        <w:t>The Information</w:t>
      </w:r>
      <w:r w:rsidRPr="00801980">
        <w:rPr>
          <w:rStyle w:val="StyleUnderline"/>
        </w:rPr>
        <w:t>. But the consequences were thought to be emotional and psychological, chiefly anxiety about being unable to absorb even a small fraction of what’s out there</w:t>
      </w:r>
      <w:r w:rsidRPr="00801980">
        <w:rPr>
          <w:sz w:val="14"/>
        </w:rPr>
        <w:t>. Indeed, the Oxford English Dictionary added “information fatigue” in 2009. But as information finds more ways to reach us, more often, more insistently than ever before, another consequence is becoming alarmingly clear</w:t>
      </w:r>
      <w:r w:rsidRPr="00801980">
        <w:rPr>
          <w:rStyle w:val="StyleUnderline"/>
        </w:rPr>
        <w:t>: trying to drink from a firehose of information has harmful cognitive effects</w:t>
      </w:r>
      <w:r w:rsidRPr="00801980">
        <w:rPr>
          <w:sz w:val="14"/>
        </w:rPr>
        <w:t xml:space="preserve">. And nowhere are those effects clearer, and more worrying, than in our ability to make smart, creative, successful decisions. The research should give pause to anyone addicted to incoming texts and tweets. </w:t>
      </w:r>
      <w:r w:rsidRPr="00801980">
        <w:rPr>
          <w:rStyle w:val="StyleUnderline"/>
        </w:rPr>
        <w:t>The booming science of decision making has shown that more information can lead to objectively poorer choices, and to choices that people come to regret. It has shown that an unconscious system guides many of our decisions, and that it can be sidelined by too much information. And it has shown that decisions requiring creativity benefit from letting the problem incubate below the level of awareness—something that becomes ever-more difficult when information never stops arriving. Decision science has only begun to incorporate research on how the brain processes information</w:t>
      </w:r>
      <w:r w:rsidRPr="00801980">
        <w:rPr>
          <w:sz w:val="14"/>
        </w:rPr>
        <w:t xml:space="preserve">, but the need for answers is as urgent as the stakes are high. During the BP oil-well blowout last year, Coast Guard Adm. Thad Allen, the incident commander, estimates that he got 300 to 400 </w:t>
      </w:r>
      <w:r w:rsidRPr="00801980">
        <w:rPr>
          <w:i/>
          <w:iCs/>
          <w:sz w:val="14"/>
        </w:rPr>
        <w:t>pages</w:t>
      </w:r>
      <w:r w:rsidRPr="00801980">
        <w:rPr>
          <w:sz w:val="14"/>
        </w:rPr>
        <w:t xml:space="preserve"> of emails, texts, reports, and other messages every day. It’s impossible to know whether less information, more calmly evaluated, would have let officials figure out sooner how to cap the well, but Allen tells NEWSWEEK’s Daniel Stone that the torrent of data might have contributed to what he calls the mistake of failing to close off air space above the gulf on day one. (There were eight near midair collisions.) A comparable barrage of information assailed administration officials before the overthrow of the Egyptian government, possibly producing at least one misstep: CIA Director Leon Panetta told Congress that Hosni Mubarak was about to announce he was stepping down—right before the Egyptian president delivered a defiant, rambling speech saying he wasn’t going anywhere. “You always think afterwards about what you could have done better, but there isn’t time in the moment to second-guess,” said White House Communications Director Dan Pfeiffer. “You have to make your decision and go execute.” As </w:t>
      </w:r>
      <w:proofErr w:type="gramStart"/>
      <w:r w:rsidRPr="00801980">
        <w:rPr>
          <w:sz w:val="14"/>
        </w:rPr>
        <w:t>scientists</w:t>
      </w:r>
      <w:proofErr w:type="gramEnd"/>
      <w:r w:rsidRPr="00801980">
        <w:rPr>
          <w:sz w:val="14"/>
        </w:rPr>
        <w:t xml:space="preserve"> probe how the flow of information affects decision making, they’ve spotted several patterns. Among them: </w:t>
      </w:r>
      <w:r w:rsidRPr="00801980">
        <w:rPr>
          <w:bCs/>
          <w:sz w:val="14"/>
        </w:rPr>
        <w:t xml:space="preserve">Total Failure to Decide </w:t>
      </w:r>
      <w:r w:rsidRPr="00801980">
        <w:rPr>
          <w:sz w:val="14"/>
        </w:rPr>
        <w:t xml:space="preserve">Every bit of incoming information presents a choice: whether to pay attention, whether to reply, whether to factor it into an impending decision. But decision science has shown that people faced with a plethora of choices are apt to make no decision at all. The clearest example of this comes from studies of financial decisions. In a 2004 study, Sheena </w:t>
      </w:r>
      <w:proofErr w:type="spellStart"/>
      <w:r w:rsidRPr="00801980">
        <w:rPr>
          <w:sz w:val="14"/>
        </w:rPr>
        <w:t>Iyengar</w:t>
      </w:r>
      <w:proofErr w:type="spellEnd"/>
      <w:r w:rsidRPr="00801980">
        <w:rPr>
          <w:sz w:val="14"/>
        </w:rPr>
        <w:t xml:space="preserve"> of Columbia University and colleagues found that the more information people confronted about a 401(k) plan, the more participation fell: from 75 percent to 70 percent as the number of choices rose from two to 11, and to 61 percent when there were 59 options. People felt overwhelmed and opted out. Those who participated chose lower-return options—worse choices. Similarly, when people are given information about 50 rather than 10 options in an online store, they choose lower-quality options. Although we say we prefer more information, in fact more can be “debilitating,” argues </w:t>
      </w:r>
      <w:proofErr w:type="spellStart"/>
      <w:r w:rsidRPr="00801980">
        <w:rPr>
          <w:sz w:val="14"/>
        </w:rPr>
        <w:t>Iyengar</w:t>
      </w:r>
      <w:proofErr w:type="spellEnd"/>
      <w:r w:rsidRPr="00801980">
        <w:rPr>
          <w:sz w:val="14"/>
        </w:rPr>
        <w:t xml:space="preserve">, whose 2010 book </w:t>
      </w:r>
      <w:r w:rsidRPr="00801980">
        <w:rPr>
          <w:i/>
          <w:iCs/>
          <w:sz w:val="14"/>
        </w:rPr>
        <w:t>The Art of Choosing</w:t>
      </w:r>
      <w:r w:rsidRPr="00801980">
        <w:rPr>
          <w:sz w:val="14"/>
        </w:rPr>
        <w:t xml:space="preserve"> comes out in paperback in March. “When we make decisions, we compare bundles of information. </w:t>
      </w:r>
      <w:proofErr w:type="gramStart"/>
      <w:r w:rsidRPr="00801980">
        <w:rPr>
          <w:sz w:val="14"/>
        </w:rPr>
        <w:t>So</w:t>
      </w:r>
      <w:proofErr w:type="gramEnd"/>
      <w:r w:rsidRPr="00801980">
        <w:rPr>
          <w:sz w:val="14"/>
        </w:rPr>
        <w:t xml:space="preserve"> a decision is harder if the amount of information you have to juggle is greater.” In recent years, businesses have offered more and more choices to cater to individual tastes. For mustard or socks, this may not be a problem, but the proliferation of choices can create paralysis when the stakes are high and the information complex. </w:t>
      </w:r>
      <w:r w:rsidRPr="00801980">
        <w:rPr>
          <w:bCs/>
          <w:sz w:val="14"/>
        </w:rPr>
        <w:t xml:space="preserve">Many Diminishing </w:t>
      </w:r>
      <w:r w:rsidRPr="00801980">
        <w:rPr>
          <w:rStyle w:val="StyleUnderline"/>
        </w:rPr>
        <w:t xml:space="preserve">Returns If we manage to </w:t>
      </w:r>
      <w:proofErr w:type="gramStart"/>
      <w:r w:rsidRPr="00801980">
        <w:rPr>
          <w:rStyle w:val="StyleUnderline"/>
        </w:rPr>
        <w:t>make a decision</w:t>
      </w:r>
      <w:proofErr w:type="gramEnd"/>
      <w:r w:rsidRPr="00801980">
        <w:rPr>
          <w:rStyle w:val="StyleUnderline"/>
        </w:rPr>
        <w:t xml:space="preserve"> despite info-deluge, it often comes back to haunt us. The more information we try to assimilate, the more we tend to regret the many forgone options</w:t>
      </w:r>
      <w:r w:rsidRPr="00801980">
        <w:rPr>
          <w:sz w:val="14"/>
        </w:rPr>
        <w:t xml:space="preserve">. In a 2006 study, </w:t>
      </w:r>
      <w:proofErr w:type="spellStart"/>
      <w:r w:rsidRPr="00801980">
        <w:rPr>
          <w:sz w:val="14"/>
        </w:rPr>
        <w:t>Iyengar</w:t>
      </w:r>
      <w:proofErr w:type="spellEnd"/>
      <w:r w:rsidRPr="00801980">
        <w:rPr>
          <w:sz w:val="14"/>
        </w:rPr>
        <w:t xml:space="preserve"> and colleagues analyzed job searches by college students. The more sources and kinds of information (about a company, an industry, a city, pay, benefits, corporate culture) they collected, the less satisfied they were with their decision. They knew so much, consciously or unconsciously, they could easily imagine why a job not taken would have been better. In a world of limitless information, regret over the decisions we make becomes more common. We chafe at the fact that identifying the best feels impossible. “Even if you made an objectively better choice, you tend to be less satisfied with it,” says </w:t>
      </w:r>
      <w:proofErr w:type="spellStart"/>
      <w:r w:rsidRPr="00801980">
        <w:rPr>
          <w:sz w:val="14"/>
        </w:rPr>
        <w:t>Iyengar</w:t>
      </w:r>
      <w:proofErr w:type="spellEnd"/>
      <w:r w:rsidRPr="00801980">
        <w:rPr>
          <w:sz w:val="14"/>
        </w:rPr>
        <w:t xml:space="preserve">. </w:t>
      </w:r>
      <w:r w:rsidRPr="00801980">
        <w:rPr>
          <w:u w:val="single"/>
        </w:rPr>
        <w:t>A key reason for information’s diminishing or even negative returns is the limited capacity of the brain’s working memory</w:t>
      </w:r>
      <w:r w:rsidRPr="00801980">
        <w:rPr>
          <w:rStyle w:val="StyleUnderline"/>
        </w:rPr>
        <w:t>. It can hold roughly seven items</w:t>
      </w:r>
      <w:r w:rsidRPr="00801980">
        <w:rPr>
          <w:sz w:val="14"/>
        </w:rPr>
        <w:t xml:space="preserve"> (which is why seven-digit phone numbers were a great idea). </w:t>
      </w:r>
      <w:r w:rsidRPr="00801980">
        <w:rPr>
          <w:rStyle w:val="StyleUnderline"/>
        </w:rPr>
        <w:t>Anything more must be processed into long-term memory. That takes conscious effort, as when you study for an exam. When more than seven units of information land in our brain’s inbox</w:t>
      </w:r>
      <w:r w:rsidRPr="00801980">
        <w:rPr>
          <w:sz w:val="14"/>
        </w:rPr>
        <w:t xml:space="preserve">, argues psychologist Joanne Cantor, author of the 2009 book </w:t>
      </w:r>
      <w:r w:rsidRPr="00801980">
        <w:rPr>
          <w:i/>
          <w:iCs/>
          <w:sz w:val="14"/>
        </w:rPr>
        <w:t xml:space="preserve">Conquer Cyber Overload </w:t>
      </w:r>
      <w:r w:rsidRPr="00801980">
        <w:rPr>
          <w:sz w:val="14"/>
        </w:rPr>
        <w:t xml:space="preserve">and an emerita professor at the University of Wisconsin, the brain struggles to figure out what to keep and what to disregard. Ignoring the repetitious and the useless requires cognitive resources and vigilance, a harder task when there is so much information. </w:t>
      </w:r>
    </w:p>
    <w:p w14:paraId="63865F66" w14:textId="77777777" w:rsidR="00801980" w:rsidRPr="00801980" w:rsidRDefault="00801980" w:rsidP="00801980">
      <w:pPr>
        <w:pStyle w:val="Heading3"/>
      </w:pPr>
      <w:r w:rsidRPr="00801980">
        <w:t>Limits – 1300 Pages</w:t>
      </w:r>
    </w:p>
    <w:p w14:paraId="3506AA51" w14:textId="77777777" w:rsidR="00801980" w:rsidRPr="00801980" w:rsidRDefault="00801980" w:rsidP="00801980">
      <w:pPr>
        <w:pStyle w:val="Heading4"/>
      </w:pPr>
      <w:r w:rsidRPr="00801980">
        <w:t xml:space="preserve">They’ve conflated restrictions on legal immigration with </w:t>
      </w:r>
      <w:r w:rsidRPr="00801980">
        <w:rPr>
          <w:u w:val="single"/>
        </w:rPr>
        <w:t>regulations</w:t>
      </w:r>
      <w:r w:rsidRPr="00801980">
        <w:t xml:space="preserve"> governing visas – there are 1300 </w:t>
      </w:r>
      <w:r w:rsidRPr="00801980">
        <w:rPr>
          <w:u w:val="single"/>
        </w:rPr>
        <w:t>pages</w:t>
      </w:r>
      <w:r w:rsidRPr="00801980">
        <w:t xml:space="preserve"> of visa regulations</w:t>
      </w:r>
    </w:p>
    <w:p w14:paraId="5BC0AC3B" w14:textId="77777777" w:rsidR="00801980" w:rsidRPr="00801980" w:rsidRDefault="00801980" w:rsidP="00801980">
      <w:pPr>
        <w:rPr>
          <w:sz w:val="16"/>
        </w:rPr>
      </w:pPr>
      <w:proofErr w:type="spellStart"/>
      <w:r w:rsidRPr="00801980">
        <w:rPr>
          <w:rStyle w:val="Style13ptBold"/>
        </w:rPr>
        <w:t>Skrentny</w:t>
      </w:r>
      <w:proofErr w:type="spellEnd"/>
      <w:r w:rsidRPr="00801980">
        <w:rPr>
          <w:rStyle w:val="Style13ptBold"/>
        </w:rPr>
        <w:t xml:space="preserve"> &amp; </w:t>
      </w:r>
      <w:proofErr w:type="spellStart"/>
      <w:r w:rsidRPr="00801980">
        <w:rPr>
          <w:rStyle w:val="Style13ptBold"/>
        </w:rPr>
        <w:t>Gell</w:t>
      </w:r>
      <w:proofErr w:type="spellEnd"/>
      <w:r w:rsidRPr="00801980">
        <w:rPr>
          <w:rStyle w:val="Style13ptBold"/>
        </w:rPr>
        <w:t>-Redman 11</w:t>
      </w:r>
      <w:r w:rsidRPr="00801980">
        <w:rPr>
          <w:sz w:val="16"/>
        </w:rPr>
        <w:t xml:space="preserve"> - John D. </w:t>
      </w:r>
      <w:proofErr w:type="spellStart"/>
      <w:r w:rsidRPr="00801980">
        <w:rPr>
          <w:sz w:val="16"/>
        </w:rPr>
        <w:t>Skrentny</w:t>
      </w:r>
      <w:proofErr w:type="spellEnd"/>
      <w:r w:rsidRPr="00801980">
        <w:rPr>
          <w:sz w:val="16"/>
        </w:rPr>
        <w:t xml:space="preserve">, Professor of Sociology at the University of California, San Diego; and Micah </w:t>
      </w:r>
      <w:proofErr w:type="spellStart"/>
      <w:r w:rsidRPr="00801980">
        <w:rPr>
          <w:sz w:val="16"/>
        </w:rPr>
        <w:t>Gell</w:t>
      </w:r>
      <w:proofErr w:type="spellEnd"/>
      <w:r w:rsidRPr="00801980">
        <w:rPr>
          <w:sz w:val="16"/>
        </w:rPr>
        <w:t xml:space="preserve">-Redman, graduate student in Political Science at the University of California, San Diego, 2011(“Comprehensive Immigration Reform and the Dynamics of Statutory Entrenchment,” Yale Law Journal, vol.120, 3-17-2011, Available Online from </w:t>
      </w:r>
      <w:hyperlink r:id="rId77" w:history="1">
        <w:r w:rsidRPr="00801980">
          <w:rPr>
            <w:rStyle w:val="Hyperlink"/>
            <w:sz w:val="16"/>
          </w:rPr>
          <w:t>https://www.yalelawjournal.org/forum/comprehensive-immigration-reform-and-the-dynamics-of-statutory-entrenchment</w:t>
        </w:r>
      </w:hyperlink>
      <w:r w:rsidRPr="00801980">
        <w:rPr>
          <w:sz w:val="16"/>
        </w:rPr>
        <w:t>, )</w:t>
      </w:r>
    </w:p>
    <w:p w14:paraId="099C463A" w14:textId="77777777" w:rsidR="00801980" w:rsidRPr="00801980" w:rsidRDefault="00801980" w:rsidP="00801980">
      <w:r w:rsidRPr="00801980">
        <w:t xml:space="preserve">By 1965 there was much evidence of at least a cognitive entrenchment of statutory immigration control. </w:t>
      </w:r>
      <w:r w:rsidRPr="00801980">
        <w:rPr>
          <w:rStyle w:val="StyleUnderline"/>
        </w:rPr>
        <w:t>Not only has Congress continually legislated</w:t>
      </w:r>
      <w:r w:rsidRPr="00801980">
        <w:t xml:space="preserve"> in this area since 1875, </w:t>
      </w:r>
      <w:r w:rsidRPr="00801980">
        <w:rPr>
          <w:rStyle w:val="StyleUnderline"/>
        </w:rPr>
        <w:t xml:space="preserve">the Departments of Justice, Labor, and Homeland Security have joined in, issuing regulations refining visa policy that now take up more than </w:t>
      </w:r>
      <w:r w:rsidRPr="00801980">
        <w:rPr>
          <w:rStyle w:val="Emphasis"/>
        </w:rPr>
        <w:t>1300 pages of the Code of Federal Regulations</w:t>
      </w:r>
      <w:r w:rsidRPr="00801980">
        <w:t>.</w:t>
      </w:r>
    </w:p>
    <w:p w14:paraId="4B3EDD09" w14:textId="77777777" w:rsidR="00801980" w:rsidRPr="00801980" w:rsidRDefault="00801980" w:rsidP="00801980">
      <w:r w:rsidRPr="00801980">
        <w:t xml:space="preserve">The entrenchment of border enforcement that legislators now take for granted thus built on venerable statutory norms of exclusion and </w:t>
      </w:r>
      <w:proofErr w:type="gramStart"/>
      <w:r w:rsidRPr="00801980">
        <w:t>the  [</w:t>
      </w:r>
      <w:proofErr w:type="gramEnd"/>
      <w:r w:rsidRPr="00801980">
        <w:t>*336]  perception of immigration as a threat. With IRCA in 1986, Congress made the move from immigration restriction in the form of passport and visa controls to immigration restriction as border and internal enforcement against unauthorized entry. It called for increased enforcement by the Border Patrol, authorized a fifty percent increase in appropriations for the Immigration and Naturalization Service's enforcement budget, revamped criminal penalties for immigrant smugglers, and gave Presidents the power to declare an "immigration emergency." n56</w:t>
      </w:r>
    </w:p>
    <w:p w14:paraId="45B2846D" w14:textId="77777777" w:rsidR="00801980" w:rsidRPr="00801980" w:rsidRDefault="00801980" w:rsidP="00801980">
      <w:pPr>
        <w:pStyle w:val="Heading3"/>
      </w:pPr>
      <w:r w:rsidRPr="00801980">
        <w:t>Limits – Ground of Inadmissibility</w:t>
      </w:r>
    </w:p>
    <w:p w14:paraId="6C8F217C" w14:textId="77777777" w:rsidR="00801980" w:rsidRPr="00801980" w:rsidRDefault="00801980" w:rsidP="00801980">
      <w:pPr>
        <w:pStyle w:val="Heading4"/>
      </w:pPr>
      <w:r w:rsidRPr="00801980">
        <w:t xml:space="preserve">Including grounds of inadmissibility makes this topic </w:t>
      </w:r>
      <w:proofErr w:type="spellStart"/>
      <w:r w:rsidRPr="00801980">
        <w:t>undebateable</w:t>
      </w:r>
      <w:proofErr w:type="spellEnd"/>
      <w:r w:rsidRPr="00801980">
        <w:t xml:space="preserve"> – there are </w:t>
      </w:r>
      <w:r w:rsidRPr="00801980">
        <w:rPr>
          <w:u w:val="single"/>
        </w:rPr>
        <w:t>70</w:t>
      </w:r>
      <w:r w:rsidRPr="00801980">
        <w:t xml:space="preserve"> of them and all are </w:t>
      </w:r>
      <w:r w:rsidRPr="00801980">
        <w:rPr>
          <w:u w:val="single"/>
        </w:rPr>
        <w:t>tiny</w:t>
      </w:r>
      <w:r w:rsidRPr="00801980">
        <w:t xml:space="preserve"> – which allows the </w:t>
      </w:r>
      <w:proofErr w:type="spellStart"/>
      <w:r w:rsidRPr="00801980">
        <w:t>aff</w:t>
      </w:r>
      <w:proofErr w:type="spellEnd"/>
      <w:r w:rsidRPr="00801980">
        <w:t xml:space="preserve"> to dodge DA links and CPs – we’ll submit this chart</w:t>
      </w:r>
    </w:p>
    <w:p w14:paraId="4A0494B9" w14:textId="77777777" w:rsidR="00801980" w:rsidRPr="00801980" w:rsidRDefault="00801980" w:rsidP="00801980">
      <w:r w:rsidRPr="00801980">
        <w:rPr>
          <w:rStyle w:val="Style13ptBold"/>
        </w:rPr>
        <w:t xml:space="preserve">State Department, 17 </w:t>
      </w:r>
      <w:r w:rsidRPr="00801980">
        <w:t xml:space="preserve">(Table XX Immigrant and Nonimmigrant Visa Ineligibilities (by Grounds for Refusal Under the Immigration and Nationality Act) Fiscal Year 2017 </w:t>
      </w:r>
      <w:hyperlink r:id="rId78" w:history="1">
        <w:r w:rsidRPr="00801980">
          <w:rPr>
            <w:rStyle w:val="Hyperlink"/>
          </w:rPr>
          <w:t>https://travel.state.gov/content/dam/visas/Statistics/AnnualReports/FY2017AnnualReport/FY17AnnualReport-TableXX.pdf</w:t>
        </w:r>
      </w:hyperlink>
    </w:p>
    <w:p w14:paraId="2CCA4EA8" w14:textId="77777777" w:rsidR="00801980" w:rsidRPr="00801980" w:rsidRDefault="00801980" w:rsidP="00801980">
      <w:r w:rsidRPr="00801980">
        <w:rPr>
          <w:noProof/>
        </w:rPr>
        <w:drawing>
          <wp:inline distT="0" distB="0" distL="0" distR="0" wp14:anchorId="46100484" wp14:editId="6F8A1FFB">
            <wp:extent cx="6099524" cy="64404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07366" cy="6448697"/>
                    </a:xfrm>
                    <a:prstGeom prst="rect">
                      <a:avLst/>
                    </a:prstGeom>
                  </pic:spPr>
                </pic:pic>
              </a:graphicData>
            </a:graphic>
          </wp:inline>
        </w:drawing>
      </w:r>
    </w:p>
    <w:p w14:paraId="68384783" w14:textId="77777777" w:rsidR="00801980" w:rsidRPr="00801980" w:rsidRDefault="00801980" w:rsidP="00801980">
      <w:r w:rsidRPr="00801980">
        <w:rPr>
          <w:noProof/>
        </w:rPr>
        <w:drawing>
          <wp:inline distT="0" distB="0" distL="0" distR="0" wp14:anchorId="20F9CCD5" wp14:editId="2A33C98B">
            <wp:extent cx="6004384" cy="63501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017481" cy="6363953"/>
                    </a:xfrm>
                    <a:prstGeom prst="rect">
                      <a:avLst/>
                    </a:prstGeom>
                  </pic:spPr>
                </pic:pic>
              </a:graphicData>
            </a:graphic>
          </wp:inline>
        </w:drawing>
      </w:r>
      <w:r w:rsidRPr="00801980">
        <w:rPr>
          <w:noProof/>
        </w:rPr>
        <w:t xml:space="preserve"> </w:t>
      </w:r>
    </w:p>
    <w:p w14:paraId="521C6D8A" w14:textId="77777777" w:rsidR="00801980" w:rsidRPr="00801980" w:rsidRDefault="00801980" w:rsidP="00801980">
      <w:r w:rsidRPr="00801980">
        <w:rPr>
          <w:noProof/>
        </w:rPr>
        <w:drawing>
          <wp:inline distT="0" distB="0" distL="0" distR="0" wp14:anchorId="1FC79BE3" wp14:editId="47B40465">
            <wp:extent cx="5903959" cy="194717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57676" cy="1964891"/>
                    </a:xfrm>
                    <a:prstGeom prst="rect">
                      <a:avLst/>
                    </a:prstGeom>
                  </pic:spPr>
                </pic:pic>
              </a:graphicData>
            </a:graphic>
          </wp:inline>
        </w:drawing>
      </w:r>
    </w:p>
    <w:p w14:paraId="27A33820" w14:textId="77777777" w:rsidR="00801980" w:rsidRPr="00801980" w:rsidRDefault="00801980" w:rsidP="00801980">
      <w:pPr>
        <w:pStyle w:val="Heading3"/>
      </w:pPr>
      <w:r w:rsidRPr="00801980">
        <w:t>Limits – Qualitative Exclusions</w:t>
      </w:r>
    </w:p>
    <w:p w14:paraId="3BACFA2B" w14:textId="77777777" w:rsidR="00801980" w:rsidRPr="00801980" w:rsidRDefault="00801980" w:rsidP="00801980">
      <w:pPr>
        <w:pStyle w:val="Heading4"/>
      </w:pPr>
      <w:r w:rsidRPr="00801980">
        <w:t>33 qualitative exclusions exist – they explode the topic</w:t>
      </w:r>
    </w:p>
    <w:p w14:paraId="76061597" w14:textId="77777777" w:rsidR="00801980" w:rsidRPr="00801980" w:rsidRDefault="00801980" w:rsidP="00801980">
      <w:pPr>
        <w:rPr>
          <w:sz w:val="16"/>
        </w:rPr>
      </w:pPr>
      <w:r w:rsidRPr="00801980">
        <w:rPr>
          <w:rStyle w:val="Style13ptBold"/>
        </w:rPr>
        <w:t>Harvard Law Review 83</w:t>
      </w:r>
      <w:r w:rsidRPr="00801980">
        <w:rPr>
          <w:sz w:val="16"/>
        </w:rPr>
        <w:t xml:space="preserve"> – Harvard Law Review, 1983("Developments in the Law: Immigration Policy and the Rights of Aliens", Harvard Law Review, Vol. 96, No. 6, April 1983, JSTOR, Available Online from https://www-jstor-org.proxy.lib.umich.edu/stable/1341010, pg. 1334-1339</w:t>
      </w:r>
      <w:proofErr w:type="gramStart"/>
      <w:r w:rsidRPr="00801980">
        <w:rPr>
          <w:sz w:val="16"/>
        </w:rPr>
        <w:t>, )</w:t>
      </w:r>
      <w:proofErr w:type="gramEnd"/>
    </w:p>
    <w:p w14:paraId="6277371E" w14:textId="77777777" w:rsidR="00801980" w:rsidRPr="00801980" w:rsidRDefault="00801980" w:rsidP="00801980">
      <w:r w:rsidRPr="00801980">
        <w:t xml:space="preserve">IV. </w:t>
      </w:r>
      <w:r w:rsidRPr="00801980">
        <w:rPr>
          <w:rStyle w:val="StyleUnderline"/>
        </w:rPr>
        <w:t>ADMISSION AND EXCLUSION OF IMMIGRANTS UNDER THE IMMIGRATION AND NATIONALITY ACT</w:t>
      </w:r>
    </w:p>
    <w:p w14:paraId="128A5E15" w14:textId="77777777" w:rsidR="00801980" w:rsidRPr="00801980" w:rsidRDefault="00801980" w:rsidP="00801980">
      <w:r w:rsidRPr="00801980">
        <w:t>A. Substantive Criteria</w:t>
      </w:r>
    </w:p>
    <w:p w14:paraId="6147F97C" w14:textId="77777777" w:rsidR="00801980" w:rsidRPr="00801980" w:rsidRDefault="00801980" w:rsidP="00801980">
      <w:r w:rsidRPr="00801980">
        <w:t xml:space="preserve">United States immigration law reflects the nation's pro-found ambivalence toward immigrants. n1 Uncertain of their convictions, Americans vacillate between preserving an "America for Americans" n2 and reaffirming their commitment to the inspiring words of poet Emma Lazarus that are </w:t>
      </w:r>
      <w:proofErr w:type="gramStart"/>
      <w:r w:rsidRPr="00801980">
        <w:t>inscribed  [</w:t>
      </w:r>
      <w:proofErr w:type="gramEnd"/>
      <w:r w:rsidRPr="00801980">
        <w:t xml:space="preserve">*1335]  on the base of the Statue of Liberty. n3 Thus, although the </w:t>
      </w:r>
      <w:proofErr w:type="gramStart"/>
      <w:r w:rsidRPr="00801980">
        <w:t>vast majority</w:t>
      </w:r>
      <w:proofErr w:type="gramEnd"/>
      <w:r w:rsidRPr="00801980">
        <w:t xml:space="preserve"> of provisions of the Immigration and Nationality Act n4 are intended to benefit Americans ("instrumental" provisions), others are designed principally to benefit the immigrant ("humanitarian" provisions). n5 </w:t>
      </w:r>
      <w:proofErr w:type="gramStart"/>
      <w:r w:rsidRPr="00801980">
        <w:t>With</w:t>
      </w:r>
      <w:proofErr w:type="gramEnd"/>
      <w:r w:rsidRPr="00801980">
        <w:t xml:space="preserve"> regard to the instrumental provisions, a further distinction should be made between provisions that are intended to restrict the flow of immigration and those that are intended to encourage immigration of certain aliens. n6</w:t>
      </w:r>
    </w:p>
    <w:p w14:paraId="213AEA2F" w14:textId="77777777" w:rsidR="00801980" w:rsidRPr="00801980" w:rsidRDefault="00801980" w:rsidP="00801980">
      <w:r w:rsidRPr="00801980">
        <w:t xml:space="preserve">Instrumental provisions designed to restrict immigration originated in colonial days. n7 These restrictions currently appear as limitations on the number of immigrants allowed to enter the country n8 and as exclusions of aliens deemed "undesirable." n9 </w:t>
      </w:r>
      <w:proofErr w:type="gramStart"/>
      <w:r w:rsidRPr="00801980">
        <w:t>By</w:t>
      </w:r>
      <w:proofErr w:type="gramEnd"/>
      <w:r w:rsidRPr="00801980">
        <w:t xml:space="preserve"> restricting immigration, colonial, state, and national legislatures have sought to protect public health and safety from imported diseases, to insulate domestic workers from competition by foreign labor, and to safeguard the United States from those who would subvert democratic government. n10</w:t>
      </w:r>
    </w:p>
    <w:p w14:paraId="6C36C245" w14:textId="77777777" w:rsidR="00801980" w:rsidRPr="00801980" w:rsidRDefault="00801980" w:rsidP="00801980">
      <w:r w:rsidRPr="00801980">
        <w:t>Instrumental provisions designed to facilitate immigration, however, have also been part of United States immigration law. These provisions typically appear as preferences within or exceptions to restrictive immigration policies. By means of these preferences and exceptions. Congress has sought to reunite families and to recruit foreign workers who have skills needed in the domestic labor market.</w:t>
      </w:r>
    </w:p>
    <w:p w14:paraId="0BC7CFEC" w14:textId="77777777" w:rsidR="00801980" w:rsidRPr="00801980" w:rsidRDefault="00801980" w:rsidP="00801980">
      <w:r w:rsidRPr="00801980">
        <w:t xml:space="preserve">Finally, humanitarian provisions -- intended mainly to benefit refugees -- are evident in even the earliest pronouncements of United States immigration policy. n11 Although refugee admissions enrich American culture and enhance the image </w:t>
      </w:r>
      <w:proofErr w:type="gramStart"/>
      <w:r w:rsidRPr="00801980">
        <w:t>of  [</w:t>
      </w:r>
      <w:proofErr w:type="gramEnd"/>
      <w:r w:rsidRPr="00801980">
        <w:t>*1336]  the United States as a haven for victims of totalitarian -- and particularly communist n12 -- regimes, the nation's repeated willingness to admit large numbers of refugees stems in large part from sympathy for the plight of suffering human beings. n13</w:t>
      </w:r>
    </w:p>
    <w:p w14:paraId="0B805825" w14:textId="77777777" w:rsidR="00801980" w:rsidRPr="00801980" w:rsidRDefault="00801980" w:rsidP="00801980">
      <w:r w:rsidRPr="00801980">
        <w:t xml:space="preserve">The balance between instrumental and humanitarian provisions, and between provisions restricting immigration and those encouraging it, has varied in response to salient United States domestic and foreign policy concerns. n14 Humanitarian provisions are typically more popular in periods when foreign policy gives the United States an important role in world affairs n15 or when Congress is moved by the spectacle of human misery. n16 Instrumental provisions, in contrast, are often strengthened in periods of high unemployment n17 and may block humanitarian initiatives during periods of economic decline. n18 </w:t>
      </w:r>
      <w:proofErr w:type="gramStart"/>
      <w:r w:rsidRPr="00801980">
        <w:t>The</w:t>
      </w:r>
      <w:proofErr w:type="gramEnd"/>
      <w:r w:rsidRPr="00801980">
        <w:t xml:space="preserve"> remainder of Section A explores the current balance between instrumental and humanitarian provisions in the substantive admission and exclusion criteria of the Immigration and Nationality Act.</w:t>
      </w:r>
    </w:p>
    <w:p w14:paraId="55C23AE3" w14:textId="77777777" w:rsidR="00801980" w:rsidRPr="00801980" w:rsidRDefault="00801980" w:rsidP="00801980">
      <w:r w:rsidRPr="00801980">
        <w:t xml:space="preserve">. Instrumental Provisions. -- Instrumental provisions are designed either to restrict immigration flows or to encourage immigration of certain aliens. </w:t>
      </w:r>
      <w:r w:rsidRPr="00801980">
        <w:rPr>
          <w:rStyle w:val="StyleUnderline"/>
        </w:rPr>
        <w:t>The provisions that restrict immigration are expressed in quantitative and qualitative terms. Quantitative restrictions set ceilings on the number</w:t>
      </w:r>
      <w:r w:rsidRPr="00801980">
        <w:t xml:space="preserve"> of aliens to be </w:t>
      </w:r>
      <w:r w:rsidRPr="00801980">
        <w:rPr>
          <w:rStyle w:val="StyleUnderline"/>
        </w:rPr>
        <w:t>admitted. Qualitative restrictions segregate</w:t>
      </w:r>
      <w:r w:rsidRPr="00801980">
        <w:t xml:space="preserve">, from among the vast pool of prospective immigrants, the aliens with </w:t>
      </w:r>
      <w:r w:rsidRPr="00801980">
        <w:rPr>
          <w:rStyle w:val="StyleUnderline"/>
        </w:rPr>
        <w:t>characteristics deemed "undesirable" by the legislature</w:t>
      </w:r>
      <w:r w:rsidRPr="00801980">
        <w:t>. The provisions that encourage immigration award preferences and grant exemptions from restrictive provisions; aliens with American relatives or, to a far lesser extent, with needed occupational skills, are the beneficiaries.</w:t>
      </w:r>
    </w:p>
    <w:p w14:paraId="175A0031" w14:textId="77777777" w:rsidR="00801980" w:rsidRPr="00801980" w:rsidRDefault="00801980" w:rsidP="00801980">
      <w:r w:rsidRPr="00801980">
        <w:t xml:space="preserve">(a) Quantitative Restrictions on Immigration: Quotas </w:t>
      </w:r>
      <w:proofErr w:type="gramStart"/>
      <w:r w:rsidRPr="00801980">
        <w:t>and  [</w:t>
      </w:r>
      <w:proofErr w:type="gramEnd"/>
      <w:r w:rsidRPr="00801980">
        <w:t>*1337]  Preferences. -- The Immigration and Nationality Act currently contains two independent numerical ceilings. First, a worldwide quota permits 270,000 aliens -- exclusive of refugees, "special" immigrants, and "immediate relatives" of United States citizens and permanent resident aliens -- to come to the United States each year. n19 Second, aliens seeking to enter under the worldwide quota are limited by a ceiling of 20,000 immigrants per country. n20</w:t>
      </w:r>
    </w:p>
    <w:p w14:paraId="72C61697" w14:textId="77777777" w:rsidR="00801980" w:rsidRPr="00801980" w:rsidRDefault="00801980" w:rsidP="00801980">
      <w:r w:rsidRPr="00801980">
        <w:t xml:space="preserve">A seven-tier preference system governs selection of immigrants under these numerical limits. n21 </w:t>
      </w:r>
      <w:proofErr w:type="gramStart"/>
      <w:r w:rsidRPr="00801980">
        <w:t>The</w:t>
      </w:r>
      <w:proofErr w:type="gramEnd"/>
      <w:r w:rsidRPr="00801980">
        <w:t xml:space="preserve"> first, second, fourth, and fifth preference categories are allotted to relatives of United States citizens or permanent resident aliens n22 and serve to reunite families. n23 </w:t>
      </w:r>
      <w:proofErr w:type="gramStart"/>
      <w:r w:rsidRPr="00801980">
        <w:t>The</w:t>
      </w:r>
      <w:proofErr w:type="gramEnd"/>
      <w:r w:rsidRPr="00801980">
        <w:t xml:space="preserve"> third and sixth preference categories are allotted to immigrant workers n24 whose labor is needed in the domestic economy. n25 All other potential immigrants are placed in a seventh category and receive no preference: visas are available only to the extent that visas in preference categories are not used, n26 a circumstance that last occurred in 1978. n27</w:t>
      </w:r>
    </w:p>
    <w:p w14:paraId="345D80F0" w14:textId="77777777" w:rsidR="00801980" w:rsidRPr="00801980" w:rsidRDefault="00801980" w:rsidP="00801980">
      <w:r w:rsidRPr="00801980">
        <w:t xml:space="preserve">The existing allocation of visas among preference categories gives priority to family unification over recruitment of skilled labor for the domestic economy. n28 Eighty percent of visas are allocated to family reunification preferences; twenty percent to occupational preference categories. n29 Unallocated visas in higher preference categories "drop down" and become </w:t>
      </w:r>
      <w:proofErr w:type="gramStart"/>
      <w:r w:rsidRPr="00801980">
        <w:t>available  [</w:t>
      </w:r>
      <w:proofErr w:type="gramEnd"/>
      <w:r w:rsidRPr="00801980">
        <w:t xml:space="preserve">*1338]  only to lower family reunification categories (and the </w:t>
      </w:r>
      <w:proofErr w:type="spellStart"/>
      <w:r w:rsidRPr="00801980">
        <w:t>nonpreference</w:t>
      </w:r>
      <w:proofErr w:type="spellEnd"/>
      <w:r w:rsidRPr="00801980">
        <w:t xml:space="preserve"> category). n30</w:t>
      </w:r>
    </w:p>
    <w:p w14:paraId="02284830" w14:textId="77777777" w:rsidR="00801980" w:rsidRPr="00801980" w:rsidRDefault="00801980" w:rsidP="00801980">
      <w:r w:rsidRPr="00801980">
        <w:t xml:space="preserve">Of the two numerical limits, the worldwide quota generates the most controversy, reflecting public concern over high unemployment and the perceived negative effects of immigration. n31 Although virtually all experts concede the necessity of setting some limits on immigration, n32 evaluating proposed immigration levels is complicated because the effects of immigration are imperfectly understood, occur far in the future, and depend on factors unrelated to immigration flows. Irreconcilable differences exist between expert estimates of the impact of immigration on the size of the American population, n33 on the vitality of the American economy, n34 and on the assimilative capacity of American culture. n35 Consequently, proposed </w:t>
      </w:r>
      <w:proofErr w:type="gramStart"/>
      <w:r w:rsidRPr="00801980">
        <w:t>numerical  [</w:t>
      </w:r>
      <w:proofErr w:type="gramEnd"/>
      <w:r w:rsidRPr="00801980">
        <w:t>*1339]  ceilings range from less than zero (that is, net emigration) n36 to levels above the current worldwide ceiling. n37</w:t>
      </w:r>
    </w:p>
    <w:p w14:paraId="5E661A79" w14:textId="77777777" w:rsidR="00801980" w:rsidRPr="00801980" w:rsidRDefault="00801980" w:rsidP="00801980">
      <w:r w:rsidRPr="00801980">
        <w:t xml:space="preserve">(b) </w:t>
      </w:r>
      <w:r w:rsidRPr="00801980">
        <w:rPr>
          <w:rStyle w:val="StyleUnderline"/>
        </w:rPr>
        <w:t>Qualitative Restrictions</w:t>
      </w:r>
      <w:r w:rsidRPr="00801980">
        <w:t xml:space="preserve"> on Immigration: Exclusions. -- Congress first passed legislation excluding "undesirable" aliens in 1875. n38 Over the following century, Congress has repeatedly </w:t>
      </w:r>
      <w:r w:rsidRPr="00801980">
        <w:rPr>
          <w:rStyle w:val="StyleUnderline"/>
        </w:rPr>
        <w:t>reaffirmed existing exclusions and added new ones</w:t>
      </w:r>
      <w:r w:rsidRPr="00801980">
        <w:t xml:space="preserve">; n39 ultimately, </w:t>
      </w:r>
      <w:r w:rsidRPr="00801980">
        <w:rPr>
          <w:rStyle w:val="Emphasis"/>
        </w:rPr>
        <w:t>thirty-three classes of excludable aliens have accumulated</w:t>
      </w:r>
      <w:r w:rsidRPr="00801980">
        <w:t>. n40 These classes may be grouped into seven broad categories: n41 immoral aliens, n42 subversive aliens, n43 alien workers possessing skills already available domestically, n44 criminal aliens, n45 physically or mentally ill aliens, n46 aliens who would be dependent on social welfare services, n47 and aliens who have violated admissions regulations. n48 Exclusion of these aliens, however, depends not only on legislation by Congress, but also on judicial construction and executive branch administration.</w:t>
      </w:r>
    </w:p>
    <w:p w14:paraId="0E128747" w14:textId="77777777" w:rsidR="00801980" w:rsidRPr="00801980" w:rsidRDefault="00801980" w:rsidP="00801980"/>
    <w:p w14:paraId="77DC67CF" w14:textId="77777777" w:rsidR="00801980" w:rsidRPr="00801980" w:rsidRDefault="00801980" w:rsidP="00801980">
      <w:pPr>
        <w:pStyle w:val="Heading3"/>
      </w:pPr>
      <w:r w:rsidRPr="00801980">
        <w:t>Limits – Breadth Good</w:t>
      </w:r>
    </w:p>
    <w:p w14:paraId="5D87792B" w14:textId="77777777" w:rsidR="00801980" w:rsidRPr="00801980" w:rsidRDefault="00801980" w:rsidP="00801980">
      <w:pPr>
        <w:pStyle w:val="Heading4"/>
      </w:pPr>
      <w:r w:rsidRPr="00801980">
        <w:t xml:space="preserve">Breadth over depth in immigration is good </w:t>
      </w:r>
    </w:p>
    <w:p w14:paraId="314041F6" w14:textId="77777777" w:rsidR="00801980" w:rsidRPr="00801980" w:rsidRDefault="00801980" w:rsidP="00801980">
      <w:r w:rsidRPr="00801980">
        <w:rPr>
          <w:rStyle w:val="Style13ptBold"/>
        </w:rPr>
        <w:t>Hoskin 17</w:t>
      </w:r>
      <w:r w:rsidRPr="00801980">
        <w:t xml:space="preserve"> --- [Dr. Marilyn Hoskin is a political scientist with 24 years of experience in academic leadership, previous Dean of Social Sciences at The City College of New York, and author of three books on immigration, “Understanding Immigration: Issues and Challenges in an Era of Mass Population Movement”, State University of New York Press, 2017, ISBN 9781438466873] </w:t>
      </w:r>
      <w:proofErr w:type="spellStart"/>
      <w:r w:rsidRPr="00801980">
        <w:t>jk</w:t>
      </w:r>
      <w:proofErr w:type="spellEnd"/>
    </w:p>
    <w:p w14:paraId="092F3DF5" w14:textId="77777777" w:rsidR="00801980" w:rsidRPr="00801980" w:rsidRDefault="00801980" w:rsidP="00801980">
      <w:pPr>
        <w:rPr>
          <w:sz w:val="14"/>
        </w:rPr>
      </w:pPr>
      <w:r w:rsidRPr="00801980">
        <w:rPr>
          <w:sz w:val="14"/>
        </w:rPr>
        <w:t xml:space="preserve">My history with the study of </w:t>
      </w:r>
      <w:r w:rsidRPr="00801980">
        <w:rPr>
          <w:rStyle w:val="StyleUnderline"/>
        </w:rPr>
        <w:t>immigration</w:t>
      </w:r>
      <w:r w:rsidRPr="00801980">
        <w:rPr>
          <w:sz w:val="14"/>
        </w:rPr>
        <w:t xml:space="preserve"> began with undergraduate and graduate work in Germany in 1966 and 1971, when the first migrants were working as temporary labor there. They lived mostly in crowded quarters in urban centers, socialized </w:t>
      </w:r>
      <w:r w:rsidRPr="00801980">
        <w:rPr>
          <w:rStyle w:val="StyleUnderline"/>
        </w:rPr>
        <w:t>in the</w:t>
      </w:r>
      <w:r w:rsidRPr="00801980">
        <w:rPr>
          <w:sz w:val="14"/>
        </w:rPr>
        <w:t xml:space="preserve"> central railroad stations, and only rarely had families in residence, but sheer numbers and obvious need for their labor invited further study. A 1980—81 Fulbright leave in Mannheim provided that </w:t>
      </w:r>
      <w:proofErr w:type="gramStart"/>
      <w:r w:rsidRPr="00801980">
        <w:rPr>
          <w:sz w:val="14"/>
        </w:rPr>
        <w:t>opportunity, and</w:t>
      </w:r>
      <w:proofErr w:type="gramEnd"/>
      <w:r w:rsidRPr="00801980">
        <w:rPr>
          <w:sz w:val="14"/>
        </w:rPr>
        <w:t xml:space="preserve"> led to publication of a series of articles and, ten years later, a book comparing public opinion toward immigrants in Germany and three other nations (Britain, Canada, and the </w:t>
      </w:r>
      <w:r w:rsidRPr="00801980">
        <w:rPr>
          <w:rStyle w:val="StyleUnderline"/>
        </w:rPr>
        <w:t>United States</w:t>
      </w:r>
      <w:r w:rsidRPr="00801980">
        <w:rPr>
          <w:sz w:val="14"/>
        </w:rPr>
        <w:t xml:space="preserve">). </w:t>
      </w:r>
      <w:r w:rsidRPr="00801980">
        <w:rPr>
          <w:rStyle w:val="StyleUnderline"/>
        </w:rPr>
        <w:t>Years of</w:t>
      </w:r>
      <w:r w:rsidRPr="00801980">
        <w:rPr>
          <w:rStyle w:val="Emphasis"/>
        </w:rPr>
        <w:t xml:space="preserve"> teaching about immigration</w:t>
      </w:r>
      <w:r w:rsidRPr="00801980">
        <w:rPr>
          <w:rStyle w:val="StyleUnderline"/>
        </w:rPr>
        <w:t xml:space="preserve"> brought two conclusions</w:t>
      </w:r>
      <w:r w:rsidRPr="00801980">
        <w:rPr>
          <w:sz w:val="14"/>
        </w:rPr>
        <w:t xml:space="preserve">. </w:t>
      </w:r>
      <w:r w:rsidRPr="00801980">
        <w:rPr>
          <w:rStyle w:val="StyleUnderline"/>
        </w:rPr>
        <w:t>First, students had little knowledge of the rich and varied immigration experiences</w:t>
      </w:r>
      <w:r w:rsidRPr="00801980">
        <w:rPr>
          <w:sz w:val="14"/>
        </w:rPr>
        <w:t xml:space="preserve"> so important to understanding their own nation's contemporary challenges, </w:t>
      </w:r>
      <w:r w:rsidRPr="00801980">
        <w:rPr>
          <w:rStyle w:val="StyleUnderline"/>
        </w:rPr>
        <w:t xml:space="preserve">and second, real understanding would require that they sys- </w:t>
      </w:r>
      <w:proofErr w:type="spellStart"/>
      <w:r w:rsidRPr="00801980">
        <w:rPr>
          <w:rStyle w:val="StyleUnderline"/>
        </w:rPr>
        <w:t>tematically</w:t>
      </w:r>
      <w:proofErr w:type="spellEnd"/>
      <w:r w:rsidRPr="00801980">
        <w:rPr>
          <w:rStyle w:val="StyleUnderline"/>
        </w:rPr>
        <w:t xml:space="preserve"> compare critical components of immigration in their own and other nations</w:t>
      </w:r>
      <w:r w:rsidRPr="00801980">
        <w:rPr>
          <w:sz w:val="14"/>
        </w:rPr>
        <w:t xml:space="preserve">. </w:t>
      </w:r>
      <w:r w:rsidRPr="00801980">
        <w:rPr>
          <w:rStyle w:val="StyleUnderline"/>
        </w:rPr>
        <w:t>Since immigration is a classic example of a topic crossing academic disciplines, that would mean exposing them to geographic, historical, economic, and political analyses</w:t>
      </w:r>
      <w:r w:rsidRPr="00801980">
        <w:rPr>
          <w:sz w:val="14"/>
        </w:rPr>
        <w:t xml:space="preserve">. This book is a first step in facilitating such understanding. Including four distinctive </w:t>
      </w:r>
      <w:proofErr w:type="gramStart"/>
      <w:r w:rsidRPr="00801980">
        <w:rPr>
          <w:sz w:val="14"/>
        </w:rPr>
        <w:t>nations, and</w:t>
      </w:r>
      <w:proofErr w:type="gramEnd"/>
      <w:r w:rsidRPr="00801980">
        <w:rPr>
          <w:sz w:val="14"/>
        </w:rPr>
        <w:t xml:space="preserve"> </w:t>
      </w:r>
      <w:r w:rsidRPr="00801980">
        <w:rPr>
          <w:rStyle w:val="StyleUnderline"/>
        </w:rPr>
        <w:t>framing the immigration challenge in terms of</w:t>
      </w:r>
      <w:r w:rsidRPr="00801980">
        <w:rPr>
          <w:sz w:val="14"/>
        </w:rPr>
        <w:t xml:space="preserve"> four </w:t>
      </w:r>
      <w:r w:rsidRPr="00801980">
        <w:rPr>
          <w:rStyle w:val="StyleUnderline"/>
        </w:rPr>
        <w:t>important components, allows the reader to step back from immediate situations to evaluate them in the context of multiple forces</w:t>
      </w:r>
      <w:r w:rsidRPr="00801980">
        <w:rPr>
          <w:sz w:val="14"/>
        </w:rPr>
        <w:t xml:space="preserve">, which define this critical issue across very different settings. </w:t>
      </w:r>
      <w:r w:rsidRPr="00801980">
        <w:rPr>
          <w:rStyle w:val="StyleUnderline"/>
        </w:rPr>
        <w:t>It also</w:t>
      </w:r>
      <w:r w:rsidRPr="00801980">
        <w:rPr>
          <w:sz w:val="14"/>
        </w:rPr>
        <w:t xml:space="preserve">, however, </w:t>
      </w:r>
      <w:r w:rsidRPr="00801980">
        <w:rPr>
          <w:rStyle w:val="StyleUnderline"/>
        </w:rPr>
        <w:t xml:space="preserve">runs the inevitable risk of emphasizing </w:t>
      </w:r>
      <w:r w:rsidRPr="00801980">
        <w:rPr>
          <w:rStyle w:val="Emphasis"/>
        </w:rPr>
        <w:t>breadth over depth</w:t>
      </w:r>
      <w:r w:rsidRPr="00801980">
        <w:rPr>
          <w:rStyle w:val="StyleUnderline"/>
        </w:rPr>
        <w:t xml:space="preserve"> in any of the areas considered.</w:t>
      </w:r>
      <w:r w:rsidRPr="00801980">
        <w:rPr>
          <w:sz w:val="14"/>
        </w:rPr>
        <w:t xml:space="preserve"> </w:t>
      </w:r>
      <w:r w:rsidRPr="00801980">
        <w:rPr>
          <w:rStyle w:val="Emphasis"/>
        </w:rPr>
        <w:t>For those new to the topic</w:t>
      </w:r>
      <w:r w:rsidRPr="00801980">
        <w:rPr>
          <w:sz w:val="14"/>
        </w:rPr>
        <w:t xml:space="preserve">, however, </w:t>
      </w:r>
      <w:r w:rsidRPr="00801980">
        <w:rPr>
          <w:rStyle w:val="Emphasis"/>
        </w:rPr>
        <w:t>this approach has the advantage</w:t>
      </w:r>
      <w:r w:rsidRPr="00801980">
        <w:rPr>
          <w:sz w:val="14"/>
        </w:rPr>
        <w:t xml:space="preserve"> </w:t>
      </w:r>
      <w:r w:rsidRPr="00801980">
        <w:rPr>
          <w:rStyle w:val="StyleUnderline"/>
        </w:rPr>
        <w:t>of introducing key elements</w:t>
      </w:r>
      <w:r w:rsidRPr="00801980">
        <w:rPr>
          <w:sz w:val="14"/>
        </w:rPr>
        <w:t xml:space="preserve"> that cause variation or similar- </w:t>
      </w:r>
      <w:proofErr w:type="spellStart"/>
      <w:r w:rsidRPr="00801980">
        <w:rPr>
          <w:sz w:val="14"/>
        </w:rPr>
        <w:t>ity</w:t>
      </w:r>
      <w:proofErr w:type="spellEnd"/>
      <w:r w:rsidRPr="00801980">
        <w:rPr>
          <w:sz w:val="14"/>
        </w:rPr>
        <w:t xml:space="preserve"> in nations </w:t>
      </w:r>
      <w:r w:rsidRPr="00801980">
        <w:rPr>
          <w:rStyle w:val="StyleUnderline"/>
        </w:rPr>
        <w:t>confronting the challenge of twenty-first-century immigration</w:t>
      </w:r>
      <w:r w:rsidRPr="00801980">
        <w:rPr>
          <w:sz w:val="14"/>
        </w:rPr>
        <w:t xml:space="preserve">—some for the first time, some as a new chapter in a longer history. If it does not produce </w:t>
      </w:r>
      <w:proofErr w:type="spellStart"/>
      <w:r w:rsidRPr="00801980">
        <w:rPr>
          <w:sz w:val="14"/>
        </w:rPr>
        <w:t>defini</w:t>
      </w:r>
      <w:proofErr w:type="spellEnd"/>
      <w:r w:rsidRPr="00801980">
        <w:rPr>
          <w:sz w:val="14"/>
        </w:rPr>
        <w:t xml:space="preserve">- </w:t>
      </w:r>
      <w:proofErr w:type="spellStart"/>
      <w:r w:rsidRPr="00801980">
        <w:rPr>
          <w:sz w:val="14"/>
        </w:rPr>
        <w:t>tive</w:t>
      </w:r>
      <w:proofErr w:type="spellEnd"/>
      <w:r w:rsidRPr="00801980">
        <w:rPr>
          <w:sz w:val="14"/>
        </w:rPr>
        <w:t xml:space="preserve"> answers to current issues (it certainly does not), </w:t>
      </w:r>
      <w:r w:rsidRPr="00801980">
        <w:rPr>
          <w:rStyle w:val="Emphasis"/>
        </w:rPr>
        <w:t xml:space="preserve">it points students to areas where they can pursue further exploration, in disciplines they might have otherwise avoided. </w:t>
      </w:r>
      <w:r w:rsidRPr="00801980">
        <w:rPr>
          <w:rStyle w:val="StyleUnderline"/>
        </w:rPr>
        <w:t>If this kind of introduction leads to expanding knowledge of the many dimensions of immigration, it will have served its primary purpose.</w:t>
      </w:r>
      <w:r w:rsidRPr="00801980">
        <w:rPr>
          <w:sz w:val="14"/>
        </w:rPr>
        <w:t xml:space="preserve"> </w:t>
      </w:r>
    </w:p>
    <w:p w14:paraId="74688D55" w14:textId="77777777" w:rsidR="00801980" w:rsidRPr="00801980" w:rsidRDefault="00801980" w:rsidP="00801980">
      <w:pPr>
        <w:pStyle w:val="Heading4"/>
      </w:pPr>
      <w:r w:rsidRPr="00801980">
        <w:t>Breadth first</w:t>
      </w:r>
    </w:p>
    <w:p w14:paraId="6A02F1F5" w14:textId="77777777" w:rsidR="00801980" w:rsidRPr="00801980" w:rsidRDefault="00801980" w:rsidP="00801980">
      <w:r w:rsidRPr="00801980">
        <w:rPr>
          <w:b/>
        </w:rPr>
        <w:t xml:space="preserve">Colander and McGoldrick 9 </w:t>
      </w:r>
      <w:r w:rsidRPr="00801980">
        <w:t xml:space="preserve">(David, Professor of Economics at Middlebury College, and </w:t>
      </w:r>
      <w:proofErr w:type="spellStart"/>
      <w:r w:rsidRPr="00801980">
        <w:t>KimMarie</w:t>
      </w:r>
      <w:proofErr w:type="spellEnd"/>
      <w:r w:rsidRPr="00801980">
        <w:t>, professor of economics in the University of Richmond, Liberal Education, Vol. 95, No. 2 “The Economics Major and Liberal Education,” Spring)</w:t>
      </w:r>
    </w:p>
    <w:p w14:paraId="0E093C6B" w14:textId="77777777" w:rsidR="00801980" w:rsidRPr="00801980" w:rsidRDefault="00801980" w:rsidP="00801980"/>
    <w:p w14:paraId="135F8461" w14:textId="77777777" w:rsidR="00801980" w:rsidRPr="00801980" w:rsidRDefault="00801980" w:rsidP="00801980">
      <w:pPr>
        <w:rPr>
          <w:rStyle w:val="StyleUnderline"/>
        </w:rPr>
      </w:pPr>
      <w:r w:rsidRPr="00801980">
        <w:rPr>
          <w:rStyle w:val="StyleUnderline"/>
        </w:rPr>
        <w:t>The success or failure of a liberal education,</w:t>
      </w:r>
      <w:r w:rsidRPr="00801980">
        <w:rPr>
          <w:sz w:val="14"/>
        </w:rPr>
        <w:t xml:space="preserve"> or an undergraduate major, </w:t>
      </w:r>
      <w:r w:rsidRPr="00801980">
        <w:rPr>
          <w:rStyle w:val="StyleUnderline"/>
        </w:rPr>
        <w:t>depends far more on how the educational process influences students’ passion for learning than it does on what specifically they learn. A successful liberal education creates a lifelong learner, and classroom instruction is as much a catalyst for education as it is the education itself</w:t>
      </w:r>
      <w:r w:rsidRPr="00801980">
        <w:rPr>
          <w:sz w:val="14"/>
        </w:rPr>
        <w:t xml:space="preserve">. Because passion for learning carries over to other fields and areas, the catalyst function of education does not depend on content. </w:t>
      </w:r>
      <w:r w:rsidRPr="00801980">
        <w:rPr>
          <w:rStyle w:val="StyleUnderline"/>
        </w:rPr>
        <w:t>Academic departments tend to focus on</w:t>
      </w:r>
      <w:r w:rsidRPr="00801980">
        <w:rPr>
          <w:sz w:val="14"/>
        </w:rPr>
        <w:t xml:space="preserve"> both the need for </w:t>
      </w:r>
      <w:r w:rsidRPr="00801980">
        <w:rPr>
          <w:rStyle w:val="StyleUnderline"/>
        </w:rPr>
        <w:t>depth</w:t>
      </w:r>
      <w:r w:rsidRPr="00801980">
        <w:rPr>
          <w:sz w:val="14"/>
        </w:rPr>
        <w:t xml:space="preserve"> in the field and the need for specialized training as a component of liberal education. The push for depth over breadth by disciplinary scholars is to be expected. Just as a Shakespeare scholar is unlikely to be passionate about teaching freshman composition, a scholar of classical game theory is unlikely to be passionate about teaching general economic principles within the context of an interdisciplinary consideration of broad themes. </w:t>
      </w:r>
      <w:r w:rsidRPr="00801980">
        <w:rPr>
          <w:rStyle w:val="StyleUnderline"/>
        </w:rPr>
        <w:t xml:space="preserve">Because breadth is not usually associated with research passion by disciplinary specialists, and because a college is a collection of disciplinary specialists, breadth often gets shortchanged; it is interpreted as “superficial.” </w:t>
      </w:r>
      <w:proofErr w:type="gramStart"/>
      <w:r w:rsidRPr="00801980">
        <w:rPr>
          <w:rStyle w:val="StyleUnderline"/>
        </w:rPr>
        <w:t>But in reality, breadth</w:t>
      </w:r>
      <w:proofErr w:type="gramEnd"/>
      <w:r w:rsidRPr="00801980">
        <w:rPr>
          <w:rStyle w:val="StyleUnderline"/>
        </w:rPr>
        <w:t xml:space="preserve"> pertains to the nature of the questions asked</w:t>
      </w:r>
      <w:r w:rsidRPr="00801980">
        <w:rPr>
          <w:sz w:val="14"/>
        </w:rPr>
        <w:t xml:space="preserve">. </w:t>
      </w:r>
      <w:r w:rsidRPr="00801980">
        <w:rPr>
          <w:rStyle w:val="StyleUnderline"/>
        </w:rPr>
        <w:t>It involves asking questions that are unlikely to have definitive answers</w:t>
      </w:r>
      <w:proofErr w:type="gramStart"/>
      <w:r w:rsidRPr="00801980">
        <w:rPr>
          <w:rStyle w:val="StyleUnderline"/>
        </w:rPr>
        <w:t>—“</w:t>
      </w:r>
      <w:proofErr w:type="gramEnd"/>
      <w:r w:rsidRPr="00801980">
        <w:rPr>
          <w:rStyle w:val="StyleUnderline"/>
        </w:rPr>
        <w:t>big-think” questions that challenge the foundations of disciplinary analysis</w:t>
      </w:r>
      <w:r w:rsidRPr="00801980">
        <w:rPr>
          <w:sz w:val="14"/>
        </w:rPr>
        <w:t xml:space="preserve">. </w:t>
      </w:r>
      <w:r w:rsidRPr="00801980">
        <w:rPr>
          <w:rStyle w:val="StyleUnderline"/>
        </w:rPr>
        <w:t>By contrast, depth involves asking smaller questions that can be answered</w:t>
      </w:r>
      <w:proofErr w:type="gramStart"/>
      <w:r w:rsidRPr="00801980">
        <w:rPr>
          <w:rStyle w:val="StyleUnderline"/>
        </w:rPr>
        <w:t>—“</w:t>
      </w:r>
      <w:proofErr w:type="gramEnd"/>
      <w:r w:rsidRPr="00801980">
        <w:rPr>
          <w:rStyle w:val="StyleUnderline"/>
        </w:rPr>
        <w:t xml:space="preserve">little-think” questions that, too often, involve an uncritical acceptance of the assumptions upon which research is built. </w:t>
      </w:r>
      <w:r w:rsidRPr="00801980">
        <w:rPr>
          <w:sz w:val="14"/>
        </w:rPr>
        <w:t xml:space="preserve">Questions and areas of study have two dimensions: a research dimension and a teaching dimension. The disciplinary nature of both graduate education and undergraduate college faculties leads to an emphasis on “research questions,” which tend to be narrow and in-depth, and a de-emphasis on “teaching questions,” which tend to involve greater breadth. Economics has its own distinctive set of teaching questions: Is capitalism preferable to socialism? What is the appropriate structure of an economy? Does the market alienate individuals from their true selves? Is consumer sovereignty acceptable? Do statistical significance tests appropriately measure significance? It is worthwhile to teach such “big-think” questions, but because they do not fit the disciplinary research focus of the profession, they tend not to be included in the economics major. This is regrettable, since </w:t>
      </w:r>
      <w:r w:rsidRPr="00801980">
        <w:rPr>
          <w:rStyle w:val="StyleUnderline"/>
        </w:rPr>
        <w:t>struggling with “big-think” questions helps provoke a passion for learning in students and, hence, can be a catalyst for deeper student learning. It is similarly worthwhile to expose students to longstanding debates within the field</w:t>
      </w:r>
      <w:r w:rsidRPr="00801980">
        <w:rPr>
          <w:sz w:val="14"/>
        </w:rPr>
        <w:t xml:space="preserve">. For example, Marx considered the alienation created by the market to be a central problem of western societies; Hayek argued that the market was necessary to preserve individual freedom; and Alfred Marshall argued that activities determine wants and, thus, wants cannot be considered as primitives in economic analysis. </w:t>
      </w:r>
      <w:r w:rsidRPr="00801980">
        <w:rPr>
          <w:rStyle w:val="StyleUnderline"/>
        </w:rPr>
        <w:t>Such debates are highly relevant for students to consider as they study economics within the context of a liberal education. But these kinds of debates are not actively engaged as part of cutting-edge research, which instead tends to focus either on narrow questions that can be resolved through statistical analysis or on highly theoretical questions that exceed the level of undergraduate students.</w:t>
      </w:r>
    </w:p>
    <w:p w14:paraId="526636DB" w14:textId="77777777" w:rsidR="00801980" w:rsidRPr="00801980" w:rsidRDefault="00801980" w:rsidP="00801980">
      <w:pPr>
        <w:pStyle w:val="Heading3"/>
      </w:pPr>
      <w:r w:rsidRPr="00801980">
        <w:t>Limits – Depth Good</w:t>
      </w:r>
    </w:p>
    <w:p w14:paraId="3653638C" w14:textId="77777777" w:rsidR="00801980" w:rsidRPr="00801980" w:rsidRDefault="00801980" w:rsidP="00801980">
      <w:pPr>
        <w:pStyle w:val="Heading4"/>
      </w:pPr>
      <w:r w:rsidRPr="00801980">
        <w:t>Prefer depth over breadth --- it’s better for education</w:t>
      </w:r>
    </w:p>
    <w:p w14:paraId="381ED298" w14:textId="77777777" w:rsidR="00801980" w:rsidRPr="00801980" w:rsidRDefault="00801980" w:rsidP="00801980">
      <w:r w:rsidRPr="00801980">
        <w:rPr>
          <w:rStyle w:val="Style13ptBold"/>
        </w:rPr>
        <w:t>Bull 13</w:t>
      </w:r>
      <w:r w:rsidRPr="00801980">
        <w:t xml:space="preserve"> --- [Bernard Bull is the Assistant Vice President of Academics and Director of the MS in Education @ Concordia, “Depth Over Breadth – Studying the Same Topic for 12 Years?”, 7/19/13, </w:t>
      </w:r>
      <w:hyperlink r:id="rId82" w:history="1">
        <w:r w:rsidRPr="00801980">
          <w:rPr>
            <w:rStyle w:val="Hyperlink"/>
          </w:rPr>
          <w:t>http://etale.org/main/2013/07/19/depth-over-breadth-studying-the-same-topic-for-12-years/</w:t>
        </w:r>
      </w:hyperlink>
      <w:r w:rsidRPr="00801980">
        <w:t xml:space="preserve">] </w:t>
      </w:r>
      <w:proofErr w:type="spellStart"/>
      <w:r w:rsidRPr="00801980">
        <w:t>jk</w:t>
      </w:r>
      <w:proofErr w:type="spellEnd"/>
    </w:p>
    <w:p w14:paraId="1181D7CE" w14:textId="77777777" w:rsidR="00801980" w:rsidRPr="00801980" w:rsidRDefault="00801980" w:rsidP="00801980">
      <w:pPr>
        <w:rPr>
          <w:sz w:val="12"/>
        </w:rPr>
      </w:pPr>
      <w:r w:rsidRPr="00801980">
        <w:rPr>
          <w:rStyle w:val="StyleUnderline"/>
        </w:rPr>
        <w:t>When I speak</w:t>
      </w:r>
      <w:r w:rsidRPr="00801980">
        <w:rPr>
          <w:sz w:val="12"/>
        </w:rPr>
        <w:t xml:space="preserve"> to audiences </w:t>
      </w:r>
      <w:r w:rsidRPr="00801980">
        <w:rPr>
          <w:rStyle w:val="StyleUnderline"/>
        </w:rPr>
        <w:t>about project-based learning</w:t>
      </w:r>
      <w:r w:rsidRPr="00801980">
        <w:rPr>
          <w:sz w:val="12"/>
        </w:rPr>
        <w:t xml:space="preserve">, </w:t>
      </w:r>
      <w:r w:rsidRPr="00801980">
        <w:rPr>
          <w:rStyle w:val="StyleUnderline"/>
        </w:rPr>
        <w:t>the depth versus breadth conversation always comes up</w:t>
      </w:r>
      <w:r w:rsidRPr="00801980">
        <w:rPr>
          <w:sz w:val="12"/>
        </w:rPr>
        <w:t xml:space="preserve">. I am usually the one to bring it up, but even if I don’t, someone else will ask a question or make a comment related to it. </w:t>
      </w:r>
      <w:r w:rsidRPr="00801980">
        <w:rPr>
          <w:rStyle w:val="StyleUnderline"/>
        </w:rPr>
        <w:t>Project-based learning provides students</w:t>
      </w:r>
      <w:r w:rsidRPr="00801980">
        <w:rPr>
          <w:sz w:val="12"/>
        </w:rPr>
        <w:t xml:space="preserve"> and/or small groups of </w:t>
      </w:r>
      <w:r w:rsidRPr="00801980">
        <w:rPr>
          <w:rStyle w:val="StyleUnderline"/>
        </w:rPr>
        <w:t xml:space="preserve">students with an opportunity to spend an extended </w:t>
      </w:r>
      <w:proofErr w:type="gramStart"/>
      <w:r w:rsidRPr="00801980">
        <w:rPr>
          <w:rStyle w:val="StyleUnderline"/>
        </w:rPr>
        <w:t>period of time</w:t>
      </w:r>
      <w:proofErr w:type="gramEnd"/>
      <w:r w:rsidRPr="00801980">
        <w:rPr>
          <w:rStyle w:val="StyleUnderline"/>
        </w:rPr>
        <w:t xml:space="preserve"> digging deeply into a driving question</w:t>
      </w:r>
      <w:r w:rsidRPr="00801980">
        <w:rPr>
          <w:sz w:val="12"/>
        </w:rPr>
        <w:t xml:space="preserve"> or perhaps </w:t>
      </w:r>
      <w:r w:rsidRPr="00801980">
        <w:rPr>
          <w:rStyle w:val="Emphasis"/>
        </w:rPr>
        <w:t>seeking solutions to a relevant problem</w:t>
      </w:r>
      <w:r w:rsidRPr="00801980">
        <w:rPr>
          <w:sz w:val="12"/>
        </w:rPr>
        <w:t xml:space="preserve"> or challenge. As a result, </w:t>
      </w:r>
      <w:r w:rsidRPr="00801980">
        <w:rPr>
          <w:rStyle w:val="StyleUnderline"/>
        </w:rPr>
        <w:t>learners walk away from a successful project with deep knowledge about the topic at hand</w:t>
      </w:r>
      <w:r w:rsidRPr="00801980">
        <w:rPr>
          <w:sz w:val="12"/>
        </w:rPr>
        <w:t xml:space="preserve">. Given all the time that the project takes, one criticism is that project-based learning sometimes results in learners missing out on a broad overview of a subject. In response, </w:t>
      </w:r>
      <w:r w:rsidRPr="00801980">
        <w:rPr>
          <w:rStyle w:val="StyleUnderline"/>
        </w:rPr>
        <w:t>the project-based learning advocate might argue that the learner is developing skills that will last a lifetime, allowing one to learn many more things in the future</w:t>
      </w:r>
      <w:r w:rsidRPr="00801980">
        <w:rPr>
          <w:sz w:val="12"/>
        </w:rPr>
        <w:t xml:space="preserve">. Another response might be to challenge the value of broad but shallow knowledge and whether it will last. These sorts of conversations can go back and forth, with several valid points coming from both sides. For some, the resolution to this debate comes by seeking to balance between project-based learning and other learning experiences that offer more breadth. One such example is not new, but I hear little mention of it in the United States. This is the Learning in Depth Project, championed by people like </w:t>
      </w:r>
      <w:proofErr w:type="spellStart"/>
      <w:r w:rsidRPr="00801980">
        <w:rPr>
          <w:sz w:val="12"/>
        </w:rPr>
        <w:t>Kiergan</w:t>
      </w:r>
      <w:proofErr w:type="spellEnd"/>
      <w:r w:rsidRPr="00801980">
        <w:rPr>
          <w:sz w:val="12"/>
        </w:rPr>
        <w:t xml:space="preserve"> Egan (who is also known for being a critic of Dewey and the progressivism philosophy of education, as well as his work on Imaginative Education). The Learning in Depth concept is simple. You keep a more traditional curriculum, but you add one significant element to it. In addition to all the other courses, you add a “Learning in Depth” course (although it may just be a few minutes a day) to the curriculum. The idea is that you randomly assign a simple topic to every learner, or if you are starting with older students, you might let them choose from a list. </w:t>
      </w:r>
      <w:r w:rsidRPr="00801980">
        <w:rPr>
          <w:rStyle w:val="StyleUnderline"/>
        </w:rPr>
        <w:t>There are specific criteria for what constitutes a good topic</w:t>
      </w:r>
      <w:r w:rsidRPr="00801980">
        <w:rPr>
          <w:sz w:val="12"/>
        </w:rPr>
        <w:t xml:space="preserve">. The topic might be something like dogs, light, sacred buildings, apples or mountains. In some schools, this topic is assigned in grade one and the student continues to study this topic for the next twelve years, developing an immense amount of knowledge, exploring it from dozens of angles. If your topic is cats, then you might study the biology of cats, learn about different types of cats, draw cats, take pictures of cats, study myths and legends about cats, look at environmental topics related to cats, or perhaps examine the role of cats in literature and film. By the end of twelve years, </w:t>
      </w:r>
      <w:r w:rsidRPr="00801980">
        <w:rPr>
          <w:rStyle w:val="StyleUnderline"/>
        </w:rPr>
        <w:t xml:space="preserve">there is little question that the students will each have an area of expertise that exceed almost everyone else that they know. Advocates of this approach argue that it teaches research and inquiry skills, helps students discover the power of sticking with something for a longer period of time, that it </w:t>
      </w:r>
      <w:proofErr w:type="gramStart"/>
      <w:r w:rsidRPr="00801980">
        <w:rPr>
          <w:rStyle w:val="StyleUnderline"/>
        </w:rPr>
        <w:t>build</w:t>
      </w:r>
      <w:proofErr w:type="gramEnd"/>
      <w:r w:rsidRPr="00801980">
        <w:rPr>
          <w:rStyle w:val="StyleUnderline"/>
        </w:rPr>
        <w:t xml:space="preserve"> confidence, that it helps students cultivate creativity and imagination, and that students learn any number of other skills along the way to becoming experts about their topic.</w:t>
      </w:r>
      <w:r w:rsidRPr="00801980">
        <w:rPr>
          <w:sz w:val="12"/>
        </w:rPr>
        <w:t xml:space="preserve"> There are schools around the world that adopted the Learning in Depth program with fascinating stories about student learning. You can read some of these stories firsthand by following the links to participating schools on the Learning in Depth web site.</w:t>
      </w:r>
    </w:p>
    <w:p w14:paraId="3D40B15C" w14:textId="77777777" w:rsidR="00801980" w:rsidRPr="00801980" w:rsidRDefault="00801980" w:rsidP="00801980">
      <w:pPr>
        <w:pStyle w:val="Heading4"/>
      </w:pPr>
      <w:r w:rsidRPr="00801980">
        <w:t xml:space="preserve">Depth key to comprehension and intrinsic motivation to learn </w:t>
      </w:r>
    </w:p>
    <w:p w14:paraId="75E0E0BF" w14:textId="77777777" w:rsidR="00801980" w:rsidRPr="00801980" w:rsidRDefault="00801980" w:rsidP="00801980">
      <w:r w:rsidRPr="00801980">
        <w:rPr>
          <w:rStyle w:val="Style13ptBold"/>
        </w:rPr>
        <w:t>Mehta 15</w:t>
      </w:r>
      <w:r w:rsidRPr="00801980">
        <w:t xml:space="preserve"> --- [Jal Mehta is an Associate professor @ the Harvard Graduate School of Education, Education Week, “Breadth and Depth: Can We Have It Both Ways?”, 7/14/15, </w:t>
      </w:r>
      <w:hyperlink r:id="rId83" w:history="1">
        <w:r w:rsidRPr="00801980">
          <w:rPr>
            <w:rStyle w:val="Hyperlink"/>
          </w:rPr>
          <w:t>http://blogs.edweek.org/edweek/learning_deeply/2015/07/breadth_and_depth_can_we_have_it_both_ways.html</w:t>
        </w:r>
      </w:hyperlink>
      <w:r w:rsidRPr="00801980">
        <w:t xml:space="preserve">] </w:t>
      </w:r>
      <w:proofErr w:type="spellStart"/>
      <w:r w:rsidRPr="00801980">
        <w:t>jk</w:t>
      </w:r>
      <w:proofErr w:type="spellEnd"/>
    </w:p>
    <w:p w14:paraId="4F1B06C8" w14:textId="77777777" w:rsidR="00801980" w:rsidRPr="00801980" w:rsidRDefault="00801980" w:rsidP="00801980">
      <w:pPr>
        <w:rPr>
          <w:sz w:val="14"/>
        </w:rPr>
      </w:pPr>
      <w:r w:rsidRPr="00801980">
        <w:rPr>
          <w:sz w:val="14"/>
        </w:rPr>
        <w:t xml:space="preserve">In Sarah Fine's and my research on contemporary high schools, </w:t>
      </w:r>
      <w:r w:rsidRPr="00801980">
        <w:rPr>
          <w:rStyle w:val="StyleUnderline"/>
        </w:rPr>
        <w:t>the aspiration of breadth was</w:t>
      </w:r>
      <w:r w:rsidRPr="00801980">
        <w:rPr>
          <w:sz w:val="14"/>
        </w:rPr>
        <w:t xml:space="preserve"> frequently </w:t>
      </w:r>
      <w:r w:rsidRPr="00801980">
        <w:rPr>
          <w:rStyle w:val="StyleUnderline"/>
        </w:rPr>
        <w:t>a barrier to more significant and powerful educational experiences. In the name of breadth, curriculum was often a "mile wide and an inch deep,"</w:t>
      </w:r>
      <w:r w:rsidRPr="00801980">
        <w:rPr>
          <w:sz w:val="14"/>
        </w:rPr>
        <w:t xml:space="preserve"> and teachers repeatedly told us that the pressure to cover topics interfered with the ability to really investigate a text or explore a scientific principle. The consequence of this rushed pace was that students frequently did not have time to actually do the subjects; for example, reading about or quickly walking through an experiment to achieve </w:t>
      </w:r>
      <w:proofErr w:type="gramStart"/>
      <w:r w:rsidRPr="00801980">
        <w:rPr>
          <w:sz w:val="14"/>
        </w:rPr>
        <w:t>a pre-specified results</w:t>
      </w:r>
      <w:proofErr w:type="gramEnd"/>
      <w:r w:rsidRPr="00801980">
        <w:rPr>
          <w:sz w:val="14"/>
        </w:rPr>
        <w:t xml:space="preserve"> is the opposite of the uncertainty that is at the heart of real scientific inquiry. Society's desire that all high school students know X and Y and Z also frequently constrained students' ability to exercise choice and agency over their own education. </w:t>
      </w:r>
      <w:r w:rsidRPr="00801980">
        <w:rPr>
          <w:rStyle w:val="StyleUnderline"/>
        </w:rPr>
        <w:t>The desire for breadth</w:t>
      </w:r>
      <w:r w:rsidRPr="00801980">
        <w:rPr>
          <w:sz w:val="14"/>
        </w:rPr>
        <w:t xml:space="preserve"> also led to a heavily fragmented schedule--45 minutes of one subject followed by 45 minutes of another--short blocks that </w:t>
      </w:r>
      <w:r w:rsidRPr="00801980">
        <w:rPr>
          <w:rStyle w:val="StyleUnderline"/>
        </w:rPr>
        <w:t xml:space="preserve">didn't enable significant investigations of a </w:t>
      </w:r>
      <w:proofErr w:type="gramStart"/>
      <w:r w:rsidRPr="00801980">
        <w:rPr>
          <w:rStyle w:val="StyleUnderline"/>
        </w:rPr>
        <w:t>topic,</w:t>
      </w:r>
      <w:r w:rsidRPr="00801980">
        <w:rPr>
          <w:sz w:val="14"/>
        </w:rPr>
        <w:t xml:space="preserve"> and</w:t>
      </w:r>
      <w:proofErr w:type="gramEnd"/>
      <w:r w:rsidRPr="00801980">
        <w:rPr>
          <w:sz w:val="14"/>
        </w:rPr>
        <w:t xml:space="preserve"> meant that students' homework was also a little of that and a little of that. And the nail in the coffin was that organizing for breadth didn't seem to yield even what it was seeking; in the rush to take 9th graders from Mesopotamia to the French Revolution, students did not end up either knowing broad swaths of history or how to do real historical inquiry. Conversely, almost </w:t>
      </w:r>
      <w:proofErr w:type="gramStart"/>
      <w:r w:rsidRPr="00801980">
        <w:rPr>
          <w:sz w:val="14"/>
        </w:rPr>
        <w:t>all of</w:t>
      </w:r>
      <w:proofErr w:type="gramEnd"/>
      <w:r w:rsidRPr="00801980">
        <w:rPr>
          <w:sz w:val="14"/>
        </w:rPr>
        <w:t xml:space="preserve"> the best educational experiences we saw took the opposite stance and privileged breadth over depth. Problem-based learning in math, for example, would feature one single difficult problem rather than lots of problems that were an application of one rule. Schools that took this stance also frequently had longer blocks and fewer subjects (at a time), allowing for more sustained inquiry in a </w:t>
      </w:r>
      <w:proofErr w:type="gramStart"/>
      <w:r w:rsidRPr="00801980">
        <w:rPr>
          <w:sz w:val="14"/>
        </w:rPr>
        <w:t>particular domain</w:t>
      </w:r>
      <w:proofErr w:type="gramEnd"/>
      <w:r w:rsidRPr="00801980">
        <w:rPr>
          <w:sz w:val="14"/>
        </w:rPr>
        <w:t xml:space="preserve">. In terms of classroom experiences, the best teachers we saw tried to create an atmosphere where immersion in the thing </w:t>
      </w:r>
      <w:proofErr w:type="gramStart"/>
      <w:r w:rsidRPr="00801980">
        <w:rPr>
          <w:sz w:val="14"/>
        </w:rPr>
        <w:t>was the only thing</w:t>
      </w:r>
      <w:proofErr w:type="gramEnd"/>
      <w:r w:rsidRPr="00801980">
        <w:rPr>
          <w:sz w:val="14"/>
        </w:rPr>
        <w:t xml:space="preserve">, where time stopped as students explored a text or investigated a scientific question. </w:t>
      </w:r>
      <w:r w:rsidRPr="00801980">
        <w:rPr>
          <w:rStyle w:val="StyleUnderline"/>
        </w:rPr>
        <w:t>Depth was also often associated with student choice and, in turn, intrinsic motivation.</w:t>
      </w:r>
      <w:r w:rsidRPr="00801980">
        <w:rPr>
          <w:sz w:val="14"/>
        </w:rPr>
        <w:t xml:space="preserve"> As students choose to spend sustained time in electives or extracurriculars on subjects they liked, these environments were thus infused with the kind of energy and momentum that was frequently absent from more required subjects. And </w:t>
      </w:r>
      <w:r w:rsidRPr="00801980">
        <w:rPr>
          <w:rStyle w:val="StyleUnderline"/>
        </w:rPr>
        <w:t>when, judging by adult eyes, we saw significant comprehension of a subject, an ability to not only know but do the things in the domain, it was almost always when students had gone "deep" in a field.</w:t>
      </w:r>
      <w:r w:rsidRPr="00801980">
        <w:rPr>
          <w:sz w:val="14"/>
        </w:rPr>
        <w:t xml:space="preserve"> For </w:t>
      </w:r>
      <w:proofErr w:type="gramStart"/>
      <w:r w:rsidRPr="00801980">
        <w:rPr>
          <w:sz w:val="14"/>
        </w:rPr>
        <w:t>all of</w:t>
      </w:r>
      <w:proofErr w:type="gramEnd"/>
      <w:r w:rsidRPr="00801980">
        <w:rPr>
          <w:sz w:val="14"/>
        </w:rPr>
        <w:t xml:space="preserve"> these reasons, </w:t>
      </w:r>
      <w:r w:rsidRPr="00801980">
        <w:rPr>
          <w:rStyle w:val="StyleUnderline"/>
        </w:rPr>
        <w:t>we were left thinking that high schools should potentially be reorganized to enable students to take fewer subjects and spend more time on the ones they cared the most about</w:t>
      </w:r>
      <w:r w:rsidRPr="00801980">
        <w:rPr>
          <w:sz w:val="14"/>
        </w:rPr>
        <w:t>, with external pressures for content coverage significantly lessened.</w:t>
      </w:r>
    </w:p>
    <w:p w14:paraId="5AE00930" w14:textId="77777777" w:rsidR="00801980" w:rsidRPr="00801980" w:rsidRDefault="00801980" w:rsidP="00801980">
      <w:pPr>
        <w:pStyle w:val="Heading4"/>
      </w:pPr>
      <w:r w:rsidRPr="00801980">
        <w:t>International student testing data proves</w:t>
      </w:r>
    </w:p>
    <w:p w14:paraId="5FCD4ACE" w14:textId="77777777" w:rsidR="00801980" w:rsidRPr="00801980" w:rsidRDefault="00801980" w:rsidP="00801980">
      <w:r w:rsidRPr="00801980">
        <w:rPr>
          <w:b/>
        </w:rPr>
        <w:t>WP 9</w:t>
      </w:r>
      <w:r w:rsidRPr="00801980">
        <w:t xml:space="preserve"> [Washington Post, “Will Depth Replace Breadth in Schools?” </w:t>
      </w:r>
      <w:r w:rsidRPr="00801980">
        <w:rPr>
          <w:color w:val="000000"/>
        </w:rPr>
        <w:t>http://voices.washingtonpost.com/class-struggle/2009/02/will_depth_replace_breadth_in.html</w:t>
      </w:r>
      <w:r w:rsidRPr="00801980">
        <w:t xml:space="preserve">] </w:t>
      </w:r>
    </w:p>
    <w:p w14:paraId="61BBAEE7" w14:textId="77777777" w:rsidR="00801980" w:rsidRPr="00801980" w:rsidRDefault="00801980" w:rsidP="00801980">
      <w:pPr>
        <w:rPr>
          <w:u w:val="single"/>
        </w:rPr>
      </w:pPr>
      <w:r w:rsidRPr="00801980">
        <w:rPr>
          <w:sz w:val="14"/>
        </w:rPr>
        <w:t xml:space="preserve">The truth, of course, is that students need both. Teachers try to mix the two in ways that make sense to them and their students. But </w:t>
      </w:r>
      <w:r w:rsidRPr="00801980">
        <w:rPr>
          <w:u w:val="single"/>
        </w:rPr>
        <w:t xml:space="preserve">a </w:t>
      </w:r>
      <w:r w:rsidRPr="00801980">
        <w:rPr>
          <w:sz w:val="14"/>
        </w:rPr>
        <w:t xml:space="preserve">surprising </w:t>
      </w:r>
      <w:r w:rsidRPr="00801980">
        <w:rPr>
          <w:u w:val="single"/>
        </w:rPr>
        <w:t>study</w:t>
      </w:r>
      <w:r w:rsidRPr="00801980">
        <w:rPr>
          <w:sz w:val="14"/>
        </w:rPr>
        <w:t xml:space="preserve"> — certain to be a hot topic in teacher lounges and education schools </w:t>
      </w:r>
      <w:r w:rsidRPr="00801980">
        <w:rPr>
          <w:u w:val="single"/>
        </w:rPr>
        <w:t>— is providing new data that suggest</w:t>
      </w:r>
      <w:r w:rsidRPr="00801980">
        <w:rPr>
          <w:sz w:val="14"/>
        </w:rPr>
        <w:t xml:space="preserve"> </w:t>
      </w:r>
      <w:r w:rsidRPr="00801980">
        <w:rPr>
          <w:u w:val="single"/>
        </w:rPr>
        <w:t xml:space="preserve">educators should spend much </w:t>
      </w:r>
      <w:r w:rsidRPr="00801980">
        <w:rPr>
          <w:b/>
          <w:u w:val="single"/>
        </w:rPr>
        <w:t>more</w:t>
      </w:r>
      <w:r w:rsidRPr="00801980">
        <w:rPr>
          <w:u w:val="single"/>
        </w:rPr>
        <w:t xml:space="preserve"> time </w:t>
      </w:r>
      <w:r w:rsidRPr="00801980">
        <w:rPr>
          <w:b/>
          <w:u w:val="single"/>
        </w:rPr>
        <w:t>on a few issues</w:t>
      </w:r>
      <w:r w:rsidRPr="00801980">
        <w:rPr>
          <w:u w:val="single"/>
        </w:rPr>
        <w:t xml:space="preserve"> and </w:t>
      </w:r>
      <w:r w:rsidRPr="00801980">
        <w:rPr>
          <w:b/>
          <w:u w:val="single"/>
        </w:rPr>
        <w:t>let some topics slide</w:t>
      </w:r>
      <w:r w:rsidRPr="00801980">
        <w:rPr>
          <w:u w:val="single"/>
        </w:rPr>
        <w:t>. Based on a sample of 8,310 undergraduates, the national study says</w:t>
      </w:r>
      <w:r w:rsidRPr="00801980">
        <w:rPr>
          <w:sz w:val="14"/>
        </w:rPr>
        <w:t xml:space="preserve"> that </w:t>
      </w:r>
      <w:r w:rsidRPr="00801980">
        <w:rPr>
          <w:u w:val="single"/>
        </w:rPr>
        <w:t>students who spend at least a month on just one topic in a high school science course get better grades in a freshman college course in that subject than students whose high school courses were more balanced</w:t>
      </w:r>
      <w:r w:rsidRPr="00801980">
        <w:rPr>
          <w:sz w:val="14"/>
        </w:rPr>
        <w:t xml:space="preserve">. </w:t>
      </w:r>
      <w:r w:rsidRPr="00801980">
        <w:rPr>
          <w:u w:val="single"/>
        </w:rPr>
        <w:t>The study</w:t>
      </w:r>
      <w:r w:rsidRPr="00801980">
        <w:rPr>
          <w:sz w:val="14"/>
        </w:rPr>
        <w:t xml:space="preserve">, appearing in the July issue of the journal Science Education, </w:t>
      </w:r>
      <w:r w:rsidRPr="00801980">
        <w:rPr>
          <w:u w:val="single"/>
        </w:rPr>
        <w:t>is “Depth Versus Breadth</w:t>
      </w:r>
      <w:r w:rsidRPr="00801980">
        <w:rPr>
          <w:sz w:val="14"/>
        </w:rPr>
        <w:t xml:space="preserve">: How Content Coverage in High School Science Courses Relates to Later Success in College Science Coursework.” The authors are Marc S. Schwartz of the University of Texas at Arlington, Philip M. Sadler and Gerhard </w:t>
      </w:r>
      <w:proofErr w:type="spellStart"/>
      <w:r w:rsidRPr="00801980">
        <w:rPr>
          <w:sz w:val="14"/>
        </w:rPr>
        <w:t>Sonnert</w:t>
      </w:r>
      <w:proofErr w:type="spellEnd"/>
      <w:r w:rsidRPr="00801980">
        <w:rPr>
          <w:sz w:val="14"/>
        </w:rPr>
        <w:t xml:space="preserve"> of the Harvard-Smithsonian Center for Astrophysics and Robert H. Tai of the University of Virginia. This is </w:t>
      </w:r>
      <w:proofErr w:type="gramStart"/>
      <w:r w:rsidRPr="00801980">
        <w:rPr>
          <w:sz w:val="14"/>
        </w:rPr>
        <w:t>more rich</w:t>
      </w:r>
      <w:proofErr w:type="gramEnd"/>
      <w:r w:rsidRPr="00801980">
        <w:rPr>
          <w:sz w:val="14"/>
        </w:rPr>
        <w:t xml:space="preserve"> ore from a goldmine of a survey Sadler and Tai helped organize called “Factors Influencing College Science Success.” It involved 18,000 undergraduates, plus their professors, in 67 colleges in 31 states. The study weighs in on one side of a contentious issue that will be getting national attention this September when the </w:t>
      </w:r>
      <w:r w:rsidRPr="00801980">
        <w:rPr>
          <w:color w:val="000000"/>
          <w:sz w:val="14"/>
        </w:rPr>
        <w:t>College Board’s Advanced Placement program</w:t>
      </w:r>
      <w:r w:rsidRPr="00801980">
        <w:rPr>
          <w:sz w:val="14"/>
        </w:rPr>
        <w:t xml:space="preserve"> unveils its major overhaul of its college-level science exams for high school students. AP is following a direction taken by its smaller counterpart, the </w:t>
      </w:r>
      <w:r w:rsidRPr="00801980">
        <w:rPr>
          <w:color w:val="000000"/>
          <w:sz w:val="14"/>
        </w:rPr>
        <w:t>International Baccalaureate program</w:t>
      </w:r>
      <w:r w:rsidRPr="00801980">
        <w:rPr>
          <w:sz w:val="14"/>
        </w:rPr>
        <w:t xml:space="preserve">. IB teachers already </w:t>
      </w:r>
      <w:proofErr w:type="gramStart"/>
      <w:r w:rsidRPr="00801980">
        <w:rPr>
          <w:sz w:val="14"/>
        </w:rPr>
        <w:t>are allowed to</w:t>
      </w:r>
      <w:proofErr w:type="gramEnd"/>
      <w:r w:rsidRPr="00801980">
        <w:rPr>
          <w:sz w:val="14"/>
        </w:rPr>
        <w:t xml:space="preserve"> focus on topics of their choice. Their students can deal with just a few topics on exams, because they have a wide choice of questions. AP’s exact approach is not clear yet, but </w:t>
      </w:r>
      <w:r w:rsidRPr="00801980">
        <w:rPr>
          <w:color w:val="000000"/>
          <w:sz w:val="14"/>
        </w:rPr>
        <w:t>College Board</w:t>
      </w:r>
      <w:r w:rsidRPr="00801980">
        <w:rPr>
          <w:sz w:val="14"/>
        </w:rPr>
        <w:t xml:space="preserve"> officials said they too will embrace depth. They have been getting much praise for this from the </w:t>
      </w:r>
      <w:r w:rsidRPr="00801980">
        <w:rPr>
          <w:color w:val="000000"/>
          <w:sz w:val="14"/>
        </w:rPr>
        <w:t>National Science Foundation</w:t>
      </w:r>
      <w:r w:rsidRPr="00801980">
        <w:rPr>
          <w:sz w:val="14"/>
        </w:rPr>
        <w:t xml:space="preserve">, which funded the new study. Sadler and Tai have previously hinted at where this was going. In 2001 they reported that students who did not use a textbook in high school physics—an indication that their teachers disdained hitting every topic — achieved higher college grades than those who used a textbook. Some educators, pundits, parents and students will object, I suspect, to sidelining their favorite subjects and spending more time on what they consider trivial or dangerous topics. Some will fret over the possibility that teachers might abandon breadth altogether and wallow in their specialties. Even non-science courses could be affected. Imagine a U.S. history course that is nothing but lives of generals, or a required English course that assigns only Jane Austen. “Depth Versus Breadth” analyzes undergraduate answers to detailed questions about their high school study of physics, chemistry and biology, and the grades they received in freshman college science courses. </w:t>
      </w:r>
      <w:r w:rsidRPr="00801980">
        <w:rPr>
          <w:u w:val="single"/>
        </w:rPr>
        <w:t>The</w:t>
      </w:r>
      <w:r w:rsidRPr="00801980">
        <w:rPr>
          <w:sz w:val="14"/>
        </w:rPr>
        <w:t xml:space="preserve"> college </w:t>
      </w:r>
      <w:r w:rsidRPr="00801980">
        <w:rPr>
          <w:u w:val="single"/>
        </w:rPr>
        <w:t>grades of students who had studied at</w:t>
      </w:r>
      <w:r w:rsidRPr="00801980">
        <w:rPr>
          <w:sz w:val="14"/>
        </w:rPr>
        <w:t xml:space="preserve"> </w:t>
      </w:r>
      <w:r w:rsidRPr="00801980">
        <w:rPr>
          <w:u w:val="single"/>
        </w:rPr>
        <w:t>least one topic</w:t>
      </w:r>
      <w:r w:rsidRPr="00801980">
        <w:rPr>
          <w:sz w:val="14"/>
        </w:rPr>
        <w:t xml:space="preserve"> for at least a month in a high school science course </w:t>
      </w:r>
      <w:r w:rsidRPr="00801980">
        <w:rPr>
          <w:u w:val="single"/>
        </w:rPr>
        <w:t>were compared to those</w:t>
      </w:r>
      <w:r w:rsidRPr="00801980">
        <w:rPr>
          <w:sz w:val="14"/>
        </w:rPr>
        <w:t xml:space="preserve"> of students </w:t>
      </w:r>
      <w:r w:rsidRPr="00801980">
        <w:rPr>
          <w:u w:val="single"/>
        </w:rPr>
        <w:t>who did not experience</w:t>
      </w:r>
      <w:r w:rsidRPr="00801980">
        <w:rPr>
          <w:sz w:val="14"/>
        </w:rPr>
        <w:t xml:space="preserve"> such </w:t>
      </w:r>
      <w:r w:rsidRPr="00801980">
        <w:rPr>
          <w:u w:val="single"/>
        </w:rPr>
        <w:t>depth.</w:t>
      </w:r>
      <w:r w:rsidRPr="00801980">
        <w:rPr>
          <w:sz w:val="14"/>
        </w:rPr>
        <w:t xml:space="preserve"> The study acknowledges that the </w:t>
      </w:r>
      <w:r w:rsidRPr="00801980">
        <w:rPr>
          <w:u w:val="single"/>
        </w:rPr>
        <w:t>pro-breadth forces have been in retreat. Several national commissions have called for more depth</w:t>
      </w:r>
      <w:r w:rsidRPr="00801980">
        <w:rPr>
          <w:sz w:val="14"/>
        </w:rPr>
        <w:t xml:space="preserve"> in science teaching and other subjects. </w:t>
      </w:r>
      <w:r w:rsidRPr="00801980">
        <w:rPr>
          <w:u w:val="single"/>
        </w:rPr>
        <w:t>A</w:t>
      </w:r>
      <w:r w:rsidRPr="00801980">
        <w:rPr>
          <w:sz w:val="14"/>
        </w:rPr>
        <w:t xml:space="preserve"> 2005 </w:t>
      </w:r>
      <w:r w:rsidRPr="00801980">
        <w:rPr>
          <w:u w:val="single"/>
        </w:rPr>
        <w:t>study of 46 countries found that those whose schools had the best</w:t>
      </w:r>
      <w:r w:rsidRPr="00801980">
        <w:rPr>
          <w:sz w:val="14"/>
        </w:rPr>
        <w:t xml:space="preserve"> science test </w:t>
      </w:r>
      <w:r w:rsidRPr="00801980">
        <w:rPr>
          <w:u w:val="single"/>
        </w:rPr>
        <w:t>scores</w:t>
      </w:r>
      <w:r w:rsidRPr="00801980">
        <w:rPr>
          <w:sz w:val="14"/>
        </w:rPr>
        <w:t xml:space="preserve"> </w:t>
      </w:r>
      <w:r w:rsidRPr="00801980">
        <w:rPr>
          <w:u w:val="single"/>
        </w:rPr>
        <w:t xml:space="preserve">covered far fewer topics than U.S. schools. </w:t>
      </w:r>
    </w:p>
    <w:p w14:paraId="7831CD99" w14:textId="77777777" w:rsidR="00801980" w:rsidRPr="00801980" w:rsidRDefault="00801980" w:rsidP="00801980">
      <w:pPr>
        <w:rPr>
          <w:rFonts w:ascii="Arial" w:hAnsi="Arial" w:cs="Arial"/>
          <w:color w:val="000000"/>
          <w:sz w:val="20"/>
          <w:szCs w:val="20"/>
        </w:rPr>
      </w:pPr>
    </w:p>
    <w:p w14:paraId="29A96630" w14:textId="77777777" w:rsidR="00801980" w:rsidRPr="00801980" w:rsidRDefault="00801980" w:rsidP="00801980">
      <w:pPr>
        <w:pStyle w:val="Heading4"/>
      </w:pPr>
      <w:r w:rsidRPr="00801980">
        <w:t>Prefer it—the gain in depth is twice as valuable</w:t>
      </w:r>
    </w:p>
    <w:p w14:paraId="62C1FFCD" w14:textId="77777777" w:rsidR="00801980" w:rsidRPr="00801980" w:rsidRDefault="00801980" w:rsidP="00801980">
      <w:r w:rsidRPr="00801980">
        <w:rPr>
          <w:b/>
        </w:rPr>
        <w:t>Science Daily 9</w:t>
      </w:r>
      <w:r w:rsidRPr="00801980">
        <w:t xml:space="preserve"> [Science Daily, “Students Benefit </w:t>
      </w:r>
      <w:proofErr w:type="gramStart"/>
      <w:r w:rsidRPr="00801980">
        <w:t>From</w:t>
      </w:r>
      <w:proofErr w:type="gramEnd"/>
      <w:r w:rsidRPr="00801980">
        <w:t xml:space="preserve"> Depth, Rather Than Breadth, In High School Science Courses”, </w:t>
      </w:r>
      <w:r w:rsidRPr="00801980">
        <w:rPr>
          <w:color w:val="000000"/>
        </w:rPr>
        <w:t>http://www.sciencedaily.com/releases/2009/03/090305131814.htm</w:t>
      </w:r>
      <w:r w:rsidRPr="00801980">
        <w:t>] </w:t>
      </w:r>
    </w:p>
    <w:p w14:paraId="477F366F" w14:textId="77777777" w:rsidR="00801980" w:rsidRPr="00801980" w:rsidRDefault="00801980" w:rsidP="00801980">
      <w:pPr>
        <w:rPr>
          <w:szCs w:val="20"/>
          <w:u w:val="single"/>
        </w:rPr>
      </w:pPr>
      <w:r w:rsidRPr="00801980">
        <w:rPr>
          <w:rStyle w:val="apple-style-span"/>
          <w:rFonts w:cs="Arial"/>
          <w:color w:val="000000"/>
          <w:szCs w:val="27"/>
          <w:u w:val="single"/>
        </w:rPr>
        <w:t xml:space="preserve">A recent study reports that high school students who study fewer </w:t>
      </w:r>
      <w:r w:rsidRPr="00801980">
        <w:rPr>
          <w:rStyle w:val="apple-style-span"/>
          <w:rFonts w:cs="Arial"/>
          <w:color w:val="000000"/>
          <w:sz w:val="14"/>
          <w:szCs w:val="27"/>
        </w:rPr>
        <w:t xml:space="preserve">science </w:t>
      </w:r>
      <w:r w:rsidRPr="00801980">
        <w:rPr>
          <w:rStyle w:val="apple-style-span"/>
          <w:rFonts w:cs="Arial"/>
          <w:color w:val="000000"/>
          <w:szCs w:val="27"/>
          <w:u w:val="single"/>
        </w:rPr>
        <w:t>topics, but study them in greater depth, have an advantage in college science classes over their peers who study more topics and spend less time on each</w:t>
      </w:r>
      <w:r w:rsidRPr="00801980">
        <w:rPr>
          <w:rStyle w:val="apple-style-span"/>
          <w:rFonts w:cs="Arial"/>
          <w:color w:val="000000"/>
          <w:sz w:val="14"/>
          <w:szCs w:val="27"/>
        </w:rPr>
        <w:t xml:space="preserve">. </w:t>
      </w:r>
      <w:r w:rsidRPr="00801980">
        <w:rPr>
          <w:sz w:val="14"/>
          <w:szCs w:val="20"/>
        </w:rPr>
        <w:t xml:space="preserve">Robert Tai, associate professor at the University of Virginia's Curry School of Education, worked with Marc S. Schwartz of the University of Texas at Arlington and Philip M. Sadler and Gerhard </w:t>
      </w:r>
      <w:proofErr w:type="spellStart"/>
      <w:r w:rsidRPr="00801980">
        <w:rPr>
          <w:sz w:val="14"/>
          <w:szCs w:val="20"/>
        </w:rPr>
        <w:t>Sonnert</w:t>
      </w:r>
      <w:proofErr w:type="spellEnd"/>
      <w:r w:rsidRPr="00801980">
        <w:rPr>
          <w:sz w:val="14"/>
          <w:szCs w:val="20"/>
        </w:rPr>
        <w:t xml:space="preserve"> of the Harvard-Smithsonian Center for Astrophysics to conduct the study and produce the report. The study relates the amount of content covered on a </w:t>
      </w:r>
      <w:proofErr w:type="gramStart"/>
      <w:r w:rsidRPr="00801980">
        <w:rPr>
          <w:sz w:val="14"/>
          <w:szCs w:val="20"/>
        </w:rPr>
        <w:t>particular topic</w:t>
      </w:r>
      <w:proofErr w:type="gramEnd"/>
      <w:r w:rsidRPr="00801980">
        <w:rPr>
          <w:sz w:val="14"/>
          <w:szCs w:val="20"/>
        </w:rPr>
        <w:t xml:space="preserve"> in high school classes with students' performance in college-level science classes. "As a former high school teacher, I always worried about whether it was better to teach less in greater depth or more with no real depth. </w:t>
      </w:r>
      <w:r w:rsidRPr="00801980">
        <w:rPr>
          <w:szCs w:val="20"/>
          <w:u w:val="single"/>
        </w:rPr>
        <w:t>This study offers evidence that teaching fewer topics in greater depth is a better way to prepare students for success in college</w:t>
      </w:r>
      <w:r w:rsidRPr="00801980">
        <w:rPr>
          <w:sz w:val="14"/>
          <w:szCs w:val="20"/>
        </w:rPr>
        <w:t xml:space="preserve"> science," Tai said. "</w:t>
      </w:r>
      <w:r w:rsidRPr="00801980">
        <w:rPr>
          <w:szCs w:val="20"/>
          <w:u w:val="single"/>
        </w:rPr>
        <w:t>These results are based on the performance of thousands of college science students from across the U</w:t>
      </w:r>
      <w:r w:rsidRPr="00801980">
        <w:rPr>
          <w:sz w:val="14"/>
          <w:szCs w:val="20"/>
        </w:rPr>
        <w:t xml:space="preserve">nited </w:t>
      </w:r>
      <w:r w:rsidRPr="00801980">
        <w:rPr>
          <w:szCs w:val="20"/>
          <w:u w:val="single"/>
        </w:rPr>
        <w:t>S</w:t>
      </w:r>
      <w:r w:rsidRPr="00801980">
        <w:rPr>
          <w:sz w:val="14"/>
          <w:szCs w:val="20"/>
        </w:rPr>
        <w:t xml:space="preserve">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w:t>
      </w:r>
      <w:proofErr w:type="gramStart"/>
      <w:r w:rsidRPr="00801980">
        <w:rPr>
          <w:sz w:val="14"/>
          <w:szCs w:val="20"/>
        </w:rPr>
        <w:t>period of time</w:t>
      </w:r>
      <w:proofErr w:type="gramEnd"/>
      <w:r w:rsidRPr="00801980">
        <w:rPr>
          <w:sz w:val="14"/>
          <w:szCs w:val="20"/>
        </w:rPr>
        <w:t xml:space="preserve">. </w:t>
      </w:r>
      <w:r w:rsidRPr="00801980">
        <w:rPr>
          <w:szCs w:val="20"/>
          <w:u w:val="single"/>
        </w:rPr>
        <w:t xml:space="preserve">The study revealed that students in courses that focused on mastering a </w:t>
      </w:r>
      <w:proofErr w:type="gramStart"/>
      <w:r w:rsidRPr="00801980">
        <w:rPr>
          <w:szCs w:val="20"/>
          <w:u w:val="single"/>
        </w:rPr>
        <w:t>particular topic</w:t>
      </w:r>
      <w:proofErr w:type="gramEnd"/>
      <w:r w:rsidRPr="00801980">
        <w:rPr>
          <w:szCs w:val="20"/>
          <w:u w:val="single"/>
        </w:rPr>
        <w:t xml:space="preserve"> were impacted twice as much as those in courses that touched on every major topic.</w:t>
      </w:r>
    </w:p>
    <w:p w14:paraId="76582DCB" w14:textId="77777777" w:rsidR="00801980" w:rsidRPr="00801980" w:rsidRDefault="00801980" w:rsidP="00801980">
      <w:pPr>
        <w:rPr>
          <w:sz w:val="14"/>
        </w:rPr>
      </w:pPr>
    </w:p>
    <w:p w14:paraId="2FE1AD0C" w14:textId="77777777" w:rsidR="00801980" w:rsidRPr="00801980" w:rsidRDefault="00801980" w:rsidP="00801980">
      <w:pPr>
        <w:pStyle w:val="Heading3"/>
      </w:pPr>
      <w:r w:rsidRPr="00801980">
        <w:t>Limits - Research</w:t>
      </w:r>
    </w:p>
    <w:p w14:paraId="7FB87933" w14:textId="77777777" w:rsidR="00801980" w:rsidRPr="00801980" w:rsidRDefault="00801980" w:rsidP="00801980">
      <w:pPr>
        <w:pStyle w:val="Heading4"/>
      </w:pPr>
      <w:r w:rsidRPr="00801980">
        <w:t xml:space="preserve">Fidelity to the </w:t>
      </w:r>
      <w:proofErr w:type="spellStart"/>
      <w:r w:rsidRPr="00801980">
        <w:t>resolutional</w:t>
      </w:r>
      <w:proofErr w:type="spellEnd"/>
      <w:r w:rsidRPr="00801980">
        <w:t xml:space="preserve"> wording is key to incentivize in-depth research and preparation – it’s a precursor to education and activism in the activity</w:t>
      </w:r>
    </w:p>
    <w:p w14:paraId="630EA38B" w14:textId="77777777" w:rsidR="00801980" w:rsidRPr="00801980" w:rsidRDefault="00801980" w:rsidP="00801980">
      <w:r w:rsidRPr="00801980">
        <w:t xml:space="preserve">Kristin </w:t>
      </w:r>
      <w:proofErr w:type="spellStart"/>
      <w:r w:rsidRPr="00801980">
        <w:rPr>
          <w:rStyle w:val="Style13ptBold"/>
        </w:rPr>
        <w:t>Dyvbig</w:t>
      </w:r>
      <w:proofErr w:type="spellEnd"/>
      <w:r w:rsidRPr="00801980">
        <w:t xml:space="preserve"> (Lecturer in the Hugh Downs School of Human Communication at Arizona State University) </w:t>
      </w:r>
      <w:r w:rsidRPr="00801980">
        <w:rPr>
          <w:rStyle w:val="Style13ptBold"/>
        </w:rPr>
        <w:t>and</w:t>
      </w:r>
      <w:r w:rsidRPr="00801980">
        <w:t xml:space="preserve"> Joel O. </w:t>
      </w:r>
      <w:r w:rsidRPr="00801980">
        <w:rPr>
          <w:rStyle w:val="Style13ptBold"/>
        </w:rPr>
        <w:t>Iverson</w:t>
      </w:r>
      <w:r w:rsidRPr="00801980">
        <w:t xml:space="preserve"> (assistant professor in the Department of Communication at Texas A&amp;M University, PhD Arizona State University) </w:t>
      </w:r>
      <w:r w:rsidRPr="00801980">
        <w:rPr>
          <w:rStyle w:val="Style13ptBold"/>
        </w:rPr>
        <w:t>2000</w:t>
      </w:r>
      <w:r w:rsidRPr="00801980">
        <w:t xml:space="preserve"> “Can Cutting Cards Carve into Our Personal Lives: An Analysis of Debate Research on Personal Advocacy” http://debate.uvm.edu/dybvigiverson1000.html</w:t>
      </w:r>
    </w:p>
    <w:p w14:paraId="43A4FBD0" w14:textId="77777777" w:rsidR="00801980" w:rsidRPr="00801980" w:rsidRDefault="00801980" w:rsidP="00801980">
      <w:r w:rsidRPr="00801980">
        <w:t xml:space="preserve">Addressing </w:t>
      </w:r>
      <w:proofErr w:type="gramStart"/>
      <w:r w:rsidRPr="00801980">
        <w:t>all of</w:t>
      </w:r>
      <w:proofErr w:type="gramEnd"/>
      <w:r w:rsidRPr="00801980">
        <w:t xml:space="preserve"> these differences is beyond the scope of this paper. Instead, we focus upon the research process involved in the more </w:t>
      </w:r>
      <w:proofErr w:type="gramStart"/>
      <w:r w:rsidRPr="00801980">
        <w:t>research intensive</w:t>
      </w:r>
      <w:proofErr w:type="gramEnd"/>
      <w:r w:rsidRPr="00801980">
        <w:t xml:space="preserve"> forms of debate: National Debate Tournament (NDT) and Cross Examination Debate Association (CEDA) style debate. We have surmised that </w:t>
      </w:r>
      <w:r w:rsidRPr="00801980">
        <w:rPr>
          <w:rStyle w:val="StyleUnderline"/>
        </w:rPr>
        <w:t xml:space="preserve">research has several beneficial effects on debaters. Research creates an in-depth analysis of issues that takes students beyond their initial presuppositions and allows them to truly evaluate all sides of an issue. Not only is the research involved in debate a training ground for skills, but it also acts as a motivation to act on </w:t>
      </w:r>
      <w:proofErr w:type="gramStart"/>
      <w:r w:rsidRPr="00801980">
        <w:rPr>
          <w:rStyle w:val="StyleUnderline"/>
        </w:rPr>
        <w:t>particular issues</w:t>
      </w:r>
      <w:proofErr w:type="gramEnd"/>
      <w:r w:rsidRPr="00801980">
        <w:t xml:space="preserve">. It is our contention that debate not only gives us the tools that we need to be active in the public sphere, but </w:t>
      </w:r>
      <w:r w:rsidRPr="00801980">
        <w:rPr>
          <w:rStyle w:val="StyleUnderline"/>
        </w:rPr>
        <w:t xml:space="preserve">it also empowers some debaters with the impetus to act in the public sphere. </w:t>
      </w:r>
      <w:r w:rsidRPr="00801980">
        <w:t>We examine the role of research by analyzing the arguments regarding the role of debate for critical thinking as well as the role debate has begun to play in activism. Specifically, we closely examine the analysis of Mitchell (1998) regarding the empowerment of debaters and the role of research in academic debate. Next, we provide analysis of the role research plays in developing personal opinions and action based upon examples from our collective debate experiences (</w:t>
      </w:r>
      <w:proofErr w:type="spellStart"/>
      <w:r w:rsidRPr="00801980">
        <w:t>Clandinin</w:t>
      </w:r>
      <w:proofErr w:type="spellEnd"/>
      <w:r w:rsidRPr="00801980">
        <w:t xml:space="preserve"> &amp; Connelly, 1994) and conversations in situ. Finally, we offer some potential pathways for future conversations and investigations into the role of research in policy and parliamentary debate. Mitchell (1998) provides a thorough examination of the pedagogical implication for academic debate. Although Mitchell acknowledges that debate provides preparation for participation in democracy, </w:t>
      </w:r>
      <w:r w:rsidRPr="00801980">
        <w:rPr>
          <w:rStyle w:val="StyleUnderline"/>
        </w:rPr>
        <w:t>limiting debate to a laboratory where students practice their skill for future participation is criticized</w:t>
      </w:r>
      <w:r w:rsidRPr="00801980">
        <w:t xml:space="preserve">. Mitchell contends: For students and teachers of argumentation, the heightened salience of this question should signal the danger that critical thinking and oral advocacy skills alone may not be sufficient for citizens to assert their voices in public deliberation. (p. 45) Mitchell contends that </w:t>
      </w:r>
      <w:r w:rsidRPr="00801980">
        <w:rPr>
          <w:rStyle w:val="StyleUnderline"/>
        </w:rPr>
        <w:t>the laboratory style setting creates barriers to other spheres, creates a "sense of detachment" and causes debaters to see research from the role of spectators</w:t>
      </w:r>
      <w:r w:rsidRPr="00801980">
        <w:t xml:space="preserve">. Mitchell further calls for "argumentative agency [which] involves the capacity to contextualize and employ the skills and strategies of argumentative discourse in fields of social action, especially wider spheres of public deliberation" (p. 45). Although we agree with Mitchell that debate can be an even greater instrument of empowerment for students, we are more interested in examining the impact of the intermediary step of research. In each of Mitchell's examples of debaters finding creative avenues for agency, there had to be a motivation to act. It is our contention that </w:t>
      </w:r>
      <w:r w:rsidRPr="00801980">
        <w:rPr>
          <w:rStyle w:val="StyleUnderline"/>
        </w:rPr>
        <w:t>the research conducted for competition is a major catalyst to propel their action, change their opinions, and to provide a greater depth of understanding of the issues involved</w:t>
      </w:r>
      <w:r w:rsidRPr="00801980">
        <w:t xml:space="preserve">. </w:t>
      </w:r>
      <w:r w:rsidRPr="00801980">
        <w:rPr>
          <w:rStyle w:val="StyleUnderline"/>
        </w:rPr>
        <w:t>The level of research involved in debate creates an in-depth understanding of issues</w:t>
      </w:r>
      <w:r w:rsidRPr="00801980">
        <w:t xml:space="preserve">. The level of research conducted during a year of debate is quite extensive. Goodman (1993) references a Chronicle of Higher Education article that estimated </w:t>
      </w:r>
      <w:r w:rsidRPr="00801980">
        <w:rPr>
          <w:rStyle w:val="StyleUnderline"/>
        </w:rPr>
        <w:t xml:space="preserve">"the level and extent of research required of the average college debater for each topic is equivalent to the amount of research required for a </w:t>
      </w:r>
      <w:proofErr w:type="gramStart"/>
      <w:r w:rsidRPr="00801980">
        <w:rPr>
          <w:rStyle w:val="StyleUnderline"/>
        </w:rPr>
        <w:t>Master's</w:t>
      </w:r>
      <w:proofErr w:type="gramEnd"/>
      <w:r w:rsidRPr="00801980">
        <w:rPr>
          <w:rStyle w:val="StyleUnderline"/>
        </w:rPr>
        <w:t xml:space="preserve"> Thesis</w:t>
      </w:r>
      <w:r w:rsidRPr="00801980">
        <w:t xml:space="preserve"> (cited in Mitchell, 1998, p. 55). With this extensive quantity of research, debaters attain a high level of investigation and (presumably) understanding of a topic. </w:t>
      </w:r>
      <w:proofErr w:type="gramStart"/>
      <w:r w:rsidRPr="00801980">
        <w:rPr>
          <w:rStyle w:val="StyleUnderline"/>
        </w:rPr>
        <w:t>As a result of</w:t>
      </w:r>
      <w:proofErr w:type="gramEnd"/>
      <w:r w:rsidRPr="00801980">
        <w:rPr>
          <w:rStyle w:val="StyleUnderline"/>
        </w:rPr>
        <w:t xml:space="preserve"> this level of understanding, debaters become knowledgeable citizens who are further empowered to make informed opinions and energized to take action. </w:t>
      </w:r>
      <w:r w:rsidRPr="00801980">
        <w:t xml:space="preserve">Research helps to educate students (and coaches) about the state of the world. </w:t>
      </w:r>
      <w:r w:rsidRPr="00801980">
        <w:rPr>
          <w:rStyle w:val="StyleUnderline"/>
        </w:rPr>
        <w:t>Without the guidance of a debate topic, how many students would do in-depth research on female genital mutilation in Africa, or United Nations sanctions on Iraq? The competitive nature of policy debate provides an impetus for students to research the topics that they are going to debate. This in turn fuels students’ awareness of issues that go beyond their front doors. Advocacy flows from this increased awareness. Reading books and articles about the suffering of people thousands of miles away or right in our own communities drives people to become involved in the community at large</w:t>
      </w:r>
      <w:r w:rsidRPr="00801980">
        <w:t xml:space="preserve">. </w:t>
      </w:r>
      <w:r w:rsidRPr="00801980">
        <w:rPr>
          <w:rStyle w:val="StyleUnderline"/>
        </w:rPr>
        <w:t>Research has also focused on how debate prepares us for life in the public sphere</w:t>
      </w:r>
      <w:r w:rsidRPr="00801980">
        <w:t>. Issues that we discuss in debate have found their way onto the national policy stage, and training in intercollegiate debate makes us good public advocates. The public sphere is the arena in which we all must participate to be active citizens. Even after we leave debate, the skills that we have gained should help us to be better advocates and citizens. Research has looked at how debate impacts education (</w:t>
      </w:r>
      <w:proofErr w:type="spellStart"/>
      <w:r w:rsidRPr="00801980">
        <w:t>Matlon</w:t>
      </w:r>
      <w:proofErr w:type="spellEnd"/>
      <w:r w:rsidRPr="00801980">
        <w:t xml:space="preserve"> and </w:t>
      </w:r>
      <w:proofErr w:type="spellStart"/>
      <w:r w:rsidRPr="00801980">
        <w:t>Keele</w:t>
      </w:r>
      <w:proofErr w:type="spellEnd"/>
      <w:r w:rsidRPr="00801980">
        <w:t xml:space="preserve"> 1984), legal training (Parkinson, </w:t>
      </w:r>
      <w:proofErr w:type="spellStart"/>
      <w:r w:rsidRPr="00801980">
        <w:t>Gisler</w:t>
      </w:r>
      <w:proofErr w:type="spellEnd"/>
      <w:r w:rsidRPr="00801980">
        <w:t xml:space="preserve"> and Pelias 1983, Nobles 19850 and behavioral traits (McGlone 1974, Colbert 1994). These works illustrate the impact that public debate has on students as they prepare to enter the public sphere. </w:t>
      </w:r>
      <w:r w:rsidRPr="00801980">
        <w:rPr>
          <w:rStyle w:val="StyleUnderline"/>
        </w:rPr>
        <w:t>The debaters who take active roles such as protesting sanctions were probably not actively engaged in the issue until their research drew them into the topic</w:t>
      </w:r>
      <w:r w:rsidRPr="00801980">
        <w:t xml:space="preserve">. Furthermore, </w:t>
      </w:r>
      <w:r w:rsidRPr="00801980">
        <w:rPr>
          <w:rStyle w:val="StyleUnderline"/>
        </w:rPr>
        <w:t xml:space="preserve">the process of intense research for debate may </w:t>
      </w:r>
      <w:proofErr w:type="gramStart"/>
      <w:r w:rsidRPr="00801980">
        <w:rPr>
          <w:rStyle w:val="StyleUnderline"/>
        </w:rPr>
        <w:t>actually change</w:t>
      </w:r>
      <w:proofErr w:type="gramEnd"/>
      <w:r w:rsidRPr="00801980">
        <w:rPr>
          <w:rStyle w:val="StyleUnderline"/>
        </w:rPr>
        <w:t xml:space="preserve"> the positions debaters hold. Since debaters typically </w:t>
      </w:r>
      <w:proofErr w:type="gramStart"/>
      <w:r w:rsidRPr="00801980">
        <w:rPr>
          <w:rStyle w:val="StyleUnderline"/>
        </w:rPr>
        <w:t>enter into</w:t>
      </w:r>
      <w:proofErr w:type="gramEnd"/>
      <w:r w:rsidRPr="00801980">
        <w:rPr>
          <w:rStyle w:val="StyleUnderline"/>
        </w:rPr>
        <w:t xml:space="preserve"> a topic with only cursory (if any) knowledge of the issue, the research process provides exposure to issues that were previously unknown</w:t>
      </w:r>
      <w:r w:rsidRPr="00801980">
        <w:t xml:space="preserve">. Exposure to the literature on a topic can create, reinforce or alter an individual's opinions. Before learning of the School for the America's, having an opinion of the place is impossible. After hearing about the systematic training of torturers and oppressors in a debate round and reading the research, an opinion of the "school" was developed. In this manner, exposure to debate research as the person finding the evidence, hearing it as the opponent in a debate round (or as judge) acts as an initial spark of awareness on an issue. This process of discovery seems to have a similar impact to watching an investigative news report. Mitchell claimed that debate could be more than it was traditionally seen as, that it could be a catalyst to empower people to act in the social arena. We surmise that </w:t>
      </w:r>
      <w:r w:rsidRPr="00801980">
        <w:rPr>
          <w:rStyle w:val="StyleUnderline"/>
        </w:rPr>
        <w:t xml:space="preserve">there is a step in between the debate and the action. The intermediary step where people are inspired to agency is based on the research that they do. If students are compelled to act, research is a main factor in compelling them to do so. Even if students are not compelled to take direct action, research still changes opinions and attitudes. </w:t>
      </w:r>
      <w:r w:rsidRPr="00801980">
        <w:t xml:space="preserve">Research often compels students to </w:t>
      </w:r>
      <w:proofErr w:type="gramStart"/>
      <w:r w:rsidRPr="00801980">
        <w:t>take action</w:t>
      </w:r>
      <w:proofErr w:type="gramEnd"/>
      <w:r w:rsidRPr="00801980">
        <w:t xml:space="preserve"> in the social arena</w:t>
      </w:r>
      <w:r w:rsidRPr="00801980">
        <w:rPr>
          <w:rStyle w:val="StyleUnderline"/>
        </w:rPr>
        <w:t>. Debate topics guide students in a direction that allows them to explore what is going on in the world</w:t>
      </w:r>
      <w:r w:rsidRPr="00801980">
        <w:t xml:space="preserve">. Last year the college policy debate topic was, </w:t>
      </w:r>
      <w:proofErr w:type="gramStart"/>
      <w:r w:rsidRPr="00801980">
        <w:t>Resolved</w:t>
      </w:r>
      <w:proofErr w:type="gramEnd"/>
      <w:r w:rsidRPr="00801980">
        <w:t xml:space="preserve">: That the United States Federal Government should adopt a policy of constructive engagement, including the immediate removal of all or nearly all economic sanctions, with the government(s) of one or more of the following nation-states: Cuba, Iran, Iraq, Syria, North Korea. This topic spurred quite a bit of activism on the college debate circuit. Many students become actively involved in protesting for the removal of sanctions from at least one of the topic countries. The college </w:t>
      </w:r>
      <w:proofErr w:type="spellStart"/>
      <w:r w:rsidRPr="00801980">
        <w:t>listserve</w:t>
      </w:r>
      <w:proofErr w:type="spellEnd"/>
      <w:r w:rsidRPr="00801980">
        <w:t xml:space="preserve"> was used to rally people in support of various movements to remove sanctions on both Iraq and Cuba. These messages were posted after the research on the topic began. While this topic did not lend itself to activism beyond rallying the government, other topics have allowed students to take their beliefs outside of the laboratory and into action. In addition to creating awareness, the research process can also reinforce or alter opinions. By discovering new information in the research process, people can question their current assumptions and perhaps formulate a more informed opinion. </w:t>
      </w:r>
      <w:r w:rsidRPr="00801980">
        <w:rPr>
          <w:rStyle w:val="StyleUnderline"/>
        </w:rPr>
        <w:t>One example comes from a summer debate class for children of Migrant workers in North Dakota</w:t>
      </w:r>
      <w:r w:rsidRPr="00801980">
        <w:t xml:space="preserve"> (Iverson, 1999). </w:t>
      </w:r>
      <w:r w:rsidRPr="00801980">
        <w:rPr>
          <w:rStyle w:val="StyleUnderline"/>
        </w:rPr>
        <w:t xml:space="preserve">The Junior High aged students chose to debate the adoption of Spanish as an official language in the U.S. Many students expressed their concern that they could not argue effectively against the proposed change because it was a "truism." They were wholly in favor of Spanish as an official language. After researching the topic throughout their </w:t>
      </w:r>
      <w:proofErr w:type="gramStart"/>
      <w:r w:rsidRPr="00801980">
        <w:rPr>
          <w:rStyle w:val="StyleUnderline"/>
        </w:rPr>
        <w:t>six week</w:t>
      </w:r>
      <w:proofErr w:type="gramEnd"/>
      <w:r w:rsidRPr="00801980">
        <w:rPr>
          <w:rStyle w:val="StyleUnderline"/>
        </w:rPr>
        <w:t xml:space="preserve"> course, many realized much more was involved in adopting an official language and that they did not "speak 'pure' Spanish or English, but speak a unique dialect and hybrid" </w:t>
      </w:r>
      <w:r w:rsidRPr="00801980">
        <w:t xml:space="preserve">(Iverson, p. 3). At the end of the class many students became opposed to adopting Spanish as an official </w:t>
      </w:r>
      <w:proofErr w:type="gramStart"/>
      <w:r w:rsidRPr="00801980">
        <w:t>language, but</w:t>
      </w:r>
      <w:proofErr w:type="gramEnd"/>
      <w:r w:rsidRPr="00801980">
        <w:t xml:space="preserve"> found other ways Spanish should be integrated into American culture. </w:t>
      </w:r>
      <w:r w:rsidRPr="00801980">
        <w:rPr>
          <w:rStyle w:val="StyleUnderline"/>
        </w:rPr>
        <w:t>Without research, these students would have maintained their opinions and not enhanced their knowledge of the issue. The students who maintained support of Spanish as an official language were better informed and thus also more capable of articulating support for their beliefs. The examples of debate and research impacting the opinions and actions of debaters indicate the strong potential for a direct relationship between debate research and personal advocacy</w:t>
      </w:r>
      <w:r w:rsidRPr="00801980">
        <w:t xml:space="preserve">. However, the debate community has not created a new sea of activists immersing this planet in waves of protest and political action. The level of influence debater search has on people needs further exploration. Also, the process of research needs to be more fully explored </w:t>
      </w:r>
      <w:proofErr w:type="gramStart"/>
      <w:r w:rsidRPr="00801980">
        <w:t>in order to</w:t>
      </w:r>
      <w:proofErr w:type="gramEnd"/>
      <w:r w:rsidRPr="00801980">
        <w:t xml:space="preserve"> understand if and why researching for the competitive activity of debate generates more interest than research for other purposes such as classroom projects.</w:t>
      </w:r>
    </w:p>
    <w:p w14:paraId="2B5D3F1E" w14:textId="77777777" w:rsidR="00801980" w:rsidRPr="00801980" w:rsidRDefault="00801980" w:rsidP="00801980">
      <w:pPr>
        <w:pStyle w:val="Heading4"/>
      </w:pPr>
      <w:r w:rsidRPr="00801980">
        <w:t>AFF - Restriction = Conditions</w:t>
      </w:r>
    </w:p>
    <w:p w14:paraId="334B3299" w14:textId="77777777" w:rsidR="00801980" w:rsidRPr="00801980" w:rsidRDefault="00801980" w:rsidP="00801980">
      <w:pPr>
        <w:pStyle w:val="Heading4"/>
      </w:pPr>
      <w:r w:rsidRPr="00801980">
        <w:t>Restrictions are the same as conditions</w:t>
      </w:r>
    </w:p>
    <w:p w14:paraId="66E0E31C" w14:textId="77777777" w:rsidR="00801980" w:rsidRPr="00801980" w:rsidRDefault="00801980" w:rsidP="00801980">
      <w:proofErr w:type="spellStart"/>
      <w:r w:rsidRPr="00801980">
        <w:t>Pesh</w:t>
      </w:r>
      <w:proofErr w:type="spellEnd"/>
      <w:r w:rsidRPr="00801980">
        <w:t xml:space="preserve"> </w:t>
      </w:r>
      <w:proofErr w:type="spellStart"/>
      <w:r w:rsidRPr="00801980">
        <w:rPr>
          <w:rStyle w:val="Style13ptBold"/>
        </w:rPr>
        <w:t>Framjee</w:t>
      </w:r>
      <w:proofErr w:type="spellEnd"/>
      <w:r w:rsidRPr="00801980">
        <w:t xml:space="preserve"> (head of </w:t>
      </w:r>
      <w:proofErr w:type="spellStart"/>
      <w:proofErr w:type="gramStart"/>
      <w:r w:rsidRPr="00801980">
        <w:t>non profits</w:t>
      </w:r>
      <w:proofErr w:type="spellEnd"/>
      <w:proofErr w:type="gramEnd"/>
      <w:r w:rsidRPr="00801980">
        <w:t xml:space="preserve"> at Deloitte and special adviser to the Charity Finance Directors' Group) March </w:t>
      </w:r>
      <w:r w:rsidRPr="00801980">
        <w:rPr>
          <w:rStyle w:val="Style13ptBold"/>
        </w:rPr>
        <w:t>2012</w:t>
      </w:r>
      <w:r w:rsidRPr="00801980">
        <w:t xml:space="preserve"> “The Proposed Financial Reporting Standard – Key issues for public benefit entities” http://www.crowehorwath.net/uploadedFiles/UK/industries/Not_for_Profits/FRED%2045%20Briefing%20.pdf</w:t>
      </w:r>
    </w:p>
    <w:p w14:paraId="5C75869B" w14:textId="77777777" w:rsidR="00801980" w:rsidRPr="00801980" w:rsidRDefault="00801980" w:rsidP="00801980">
      <w:r w:rsidRPr="00801980">
        <w:t xml:space="preserve"> The confusion between restrictions and conditions is compounded by the application guidance that states ‘Some resources are given with performance conditions attached which require the recipient to use the resources for a particular purpose </w:t>
      </w:r>
      <w:proofErr w:type="gramStart"/>
      <w:r w:rsidRPr="00801980">
        <w:t>in order to</w:t>
      </w:r>
      <w:proofErr w:type="gramEnd"/>
      <w:r w:rsidRPr="00801980">
        <w:t xml:space="preserve"> be entitled to retain the resources. An entity will not </w:t>
      </w:r>
      <w:proofErr w:type="spellStart"/>
      <w:r w:rsidRPr="00801980">
        <w:t>recognise</w:t>
      </w:r>
      <w:proofErr w:type="spellEnd"/>
      <w:r w:rsidRPr="00801980">
        <w:t xml:space="preserve"> income from those resources until these performance conditions have been met.’ This fails to </w:t>
      </w:r>
      <w:proofErr w:type="spellStart"/>
      <w:r w:rsidRPr="00801980">
        <w:t>recognise</w:t>
      </w:r>
      <w:proofErr w:type="spellEnd"/>
      <w:r w:rsidRPr="00801980">
        <w:t xml:space="preserve"> that a requirement that resources must be used for a </w:t>
      </w:r>
      <w:proofErr w:type="gramStart"/>
      <w:r w:rsidRPr="00801980">
        <w:t>particular purpose</w:t>
      </w:r>
      <w:proofErr w:type="gramEnd"/>
      <w:r w:rsidRPr="00801980">
        <w:t xml:space="preserve"> is a purpose restriction and not a performance condition that prevents entitlement to income. This should be the case even if the income may be repayable in certain circumstances.</w:t>
      </w:r>
    </w:p>
    <w:p w14:paraId="23B9D58E" w14:textId="77777777" w:rsidR="00801980" w:rsidRPr="00801980" w:rsidRDefault="00801980" w:rsidP="00801980"/>
    <w:p w14:paraId="2B427BFC" w14:textId="77777777" w:rsidR="00801980" w:rsidRPr="00801980" w:rsidRDefault="00801980" w:rsidP="00801980">
      <w:pPr>
        <w:pStyle w:val="Heading3"/>
      </w:pPr>
      <w:r w:rsidRPr="00801980">
        <w:t>Limits – Non-Immigrant</w:t>
      </w:r>
    </w:p>
    <w:p w14:paraId="6CA1DAEF" w14:textId="77777777" w:rsidR="009135C5" w:rsidRPr="00801980" w:rsidRDefault="009135C5" w:rsidP="009135C5">
      <w:pPr>
        <w:pStyle w:val="Heading4"/>
      </w:pPr>
      <w:r w:rsidRPr="00801980">
        <w:t>There are 35 Nonimmigrant visa categories</w:t>
      </w:r>
    </w:p>
    <w:p w14:paraId="1858F791" w14:textId="77777777" w:rsidR="009135C5" w:rsidRPr="00801980" w:rsidRDefault="009135C5" w:rsidP="009135C5">
      <w:r w:rsidRPr="00801980">
        <w:rPr>
          <w:b/>
        </w:rPr>
        <w:t xml:space="preserve">US Department of State, no date </w:t>
      </w:r>
      <w:r w:rsidRPr="00801980">
        <w:t xml:space="preserve">(Bureau of Consular Affairs, </w:t>
      </w:r>
      <w:hyperlink r:id="rId84" w:history="1">
        <w:r w:rsidRPr="00801980">
          <w:rPr>
            <w:rStyle w:val="Hyperlink"/>
          </w:rPr>
          <w:t>https://travel.state.gov/content/travel/en/us-visas/visa-information-resources/all-visa-categories.html</w:t>
        </w:r>
      </w:hyperlink>
    </w:p>
    <w:p w14:paraId="281E2927" w14:textId="77777777" w:rsidR="009135C5" w:rsidRPr="00801980" w:rsidRDefault="009135C5" w:rsidP="009135C5"/>
    <w:p w14:paraId="281D8ED7" w14:textId="77777777" w:rsidR="009135C5" w:rsidRPr="00801980" w:rsidRDefault="009135C5" w:rsidP="009135C5">
      <w:r w:rsidRPr="00801980">
        <w:rPr>
          <w:noProof/>
        </w:rPr>
        <w:drawing>
          <wp:inline distT="0" distB="0" distL="0" distR="0" wp14:anchorId="6E0F815C" wp14:editId="63E29889">
            <wp:extent cx="9084945" cy="11098012"/>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9087506" cy="11101140"/>
                    </a:xfrm>
                    <a:prstGeom prst="rect">
                      <a:avLst/>
                    </a:prstGeom>
                  </pic:spPr>
                </pic:pic>
              </a:graphicData>
            </a:graphic>
          </wp:inline>
        </w:drawing>
      </w:r>
    </w:p>
    <w:p w14:paraId="10FDA780" w14:textId="77777777" w:rsidR="009135C5" w:rsidRPr="00801980" w:rsidRDefault="009135C5" w:rsidP="009135C5">
      <w:pPr>
        <w:rPr>
          <w:rFonts w:asciiTheme="minorHAnsi" w:hAnsiTheme="minorHAnsi" w:cstheme="minorBidi"/>
        </w:rPr>
      </w:pPr>
    </w:p>
    <w:p w14:paraId="08B20213" w14:textId="77777777" w:rsidR="009135C5" w:rsidRPr="00801980" w:rsidRDefault="009135C5" w:rsidP="009135C5">
      <w:pPr>
        <w:pStyle w:val="Heading4"/>
      </w:pPr>
      <w:r w:rsidRPr="00801980">
        <w:t xml:space="preserve">Including nonimmigrants </w:t>
      </w:r>
      <w:proofErr w:type="spellStart"/>
      <w:r w:rsidRPr="00801980">
        <w:t>unlimits</w:t>
      </w:r>
      <w:proofErr w:type="spellEnd"/>
      <w:r w:rsidRPr="00801980">
        <w:t xml:space="preserve"> the topic</w:t>
      </w:r>
    </w:p>
    <w:p w14:paraId="30064E79" w14:textId="77777777" w:rsidR="009135C5" w:rsidRPr="00801980" w:rsidRDefault="009135C5" w:rsidP="009135C5">
      <w:r w:rsidRPr="00801980">
        <w:rPr>
          <w:rStyle w:val="Style13ptBold"/>
        </w:rPr>
        <w:t>Kandel 17</w:t>
      </w:r>
      <w:r w:rsidRPr="00801980">
        <w:t xml:space="preserve"> – William A. Kandel, Immigration Policy Specialist at Congressional Research Service with a Ph.D. in Sociology and Demography from the University of Chicago, 2017(“A Primer on U.S. Immigration Policy,” Congressional Research Service (Intent for Congress), 11-14-2017, Available Online from https://fas.org/sgp/crs/homesec/R45020.pdf)</w:t>
      </w:r>
    </w:p>
    <w:p w14:paraId="7CFD3AF1" w14:textId="77777777" w:rsidR="009135C5" w:rsidRPr="00801980" w:rsidRDefault="009135C5" w:rsidP="009135C5">
      <w:r w:rsidRPr="00801980">
        <w:t xml:space="preserve">Each year, </w:t>
      </w:r>
      <w:r w:rsidRPr="00801980">
        <w:rPr>
          <w:rStyle w:val="StyleUnderline"/>
        </w:rPr>
        <w:t>the U</w:t>
      </w:r>
      <w:r w:rsidRPr="00801980">
        <w:t xml:space="preserve">nited </w:t>
      </w:r>
      <w:r w:rsidRPr="00801980">
        <w:rPr>
          <w:rStyle w:val="StyleUnderline"/>
        </w:rPr>
        <w:t>S</w:t>
      </w:r>
      <w:r w:rsidRPr="00801980">
        <w:t xml:space="preserve">tates </w:t>
      </w:r>
      <w:r w:rsidRPr="00801980">
        <w:rPr>
          <w:rStyle w:val="StyleUnderline"/>
        </w:rPr>
        <w:t>admits millions of nonimmigrants, including tourists, foreign students, diplomats, temporary workers, exchange visitors, internationally known entertainers, foreign media representatives, intracompany business personnel, and crew members on foreign vessels</w:t>
      </w:r>
      <w:r w:rsidRPr="00801980">
        <w:t xml:space="preserve">. </w:t>
      </w:r>
      <w:r w:rsidRPr="00801980">
        <w:rPr>
          <w:rStyle w:val="StyleUnderline"/>
        </w:rPr>
        <w:t>DOS issues 87 specific types of nonimmigrant visas within 24 major nonimmigrant visa categories</w:t>
      </w:r>
      <w:r w:rsidRPr="00801980">
        <w:t>. Categories are often referred to by the letter and numeral denoting their subsection within INA Section 101(a) (e.g., B-2 tourists, E-2 treaty investors, F-1 foreign students).</w:t>
      </w:r>
    </w:p>
    <w:p w14:paraId="19CB183A" w14:textId="77777777" w:rsidR="009135C5" w:rsidRPr="00801980" w:rsidRDefault="009135C5" w:rsidP="009135C5">
      <w:pPr>
        <w:pStyle w:val="Heading4"/>
      </w:pPr>
      <w:r w:rsidRPr="00801980">
        <w:t xml:space="preserve">Nonimmigrants </w:t>
      </w:r>
      <w:proofErr w:type="spellStart"/>
      <w:r w:rsidRPr="00801980">
        <w:t>unlimit</w:t>
      </w:r>
      <w:proofErr w:type="spellEnd"/>
      <w:r w:rsidRPr="00801980">
        <w:t xml:space="preserve"> the topic</w:t>
      </w:r>
    </w:p>
    <w:p w14:paraId="1F6D3978" w14:textId="77777777" w:rsidR="009135C5" w:rsidRPr="00801980" w:rsidRDefault="009135C5" w:rsidP="009135C5">
      <w:r w:rsidRPr="00801980">
        <w:rPr>
          <w:rStyle w:val="Style13ptBold"/>
        </w:rPr>
        <w:t>Department of Homeland Security, 18</w:t>
      </w:r>
      <w:r w:rsidRPr="00801980">
        <w:rPr>
          <w:b/>
        </w:rPr>
        <w:t xml:space="preserve"> </w:t>
      </w:r>
      <w:r w:rsidRPr="00801980">
        <w:t xml:space="preserve">(Last Updated: 3/16/18, “Definition of Terms”, </w:t>
      </w:r>
      <w:hyperlink r:id="rId86" w:anchor="14" w:history="1">
        <w:r w:rsidRPr="00801980">
          <w:rPr>
            <w:rStyle w:val="Hyperlink"/>
          </w:rPr>
          <w:t>https://www.dhs.gov/immigration-statistics/data-standards-and-definitions/definition-terms#14</w:t>
        </w:r>
      </w:hyperlink>
    </w:p>
    <w:p w14:paraId="3C42869D" w14:textId="77777777" w:rsidR="009135C5" w:rsidRPr="00801980" w:rsidRDefault="009135C5" w:rsidP="009135C5">
      <w:r w:rsidRPr="00801980">
        <w:rPr>
          <w:rStyle w:val="StyleUnderline"/>
        </w:rPr>
        <w:t>Nonimmigrant - An alien who seeks temporary entry</w:t>
      </w:r>
      <w:r w:rsidRPr="00801980">
        <w:t xml:space="preserve"> to the United States for a specific purpose. </w:t>
      </w:r>
      <w:r w:rsidRPr="00801980">
        <w:rPr>
          <w:rStyle w:val="StyleUnderline"/>
        </w:rPr>
        <w:t>The alien must have a permanent residence abroad</w:t>
      </w:r>
      <w:r w:rsidRPr="00801980">
        <w:t xml:space="preserve"> (for most classes of admission) and qualify for the nonimmigrant classification sought. </w:t>
      </w:r>
      <w:r w:rsidRPr="00801980">
        <w:rPr>
          <w:rStyle w:val="StyleUnderline"/>
        </w:rPr>
        <w:t>The nonimmigrant classifications include: foreign government officials, visitors for business and for pleasure, aliens in transit</w:t>
      </w:r>
      <w:r w:rsidRPr="00801980">
        <w:t xml:space="preserve"> through the United States, </w:t>
      </w:r>
      <w:r w:rsidRPr="00801980">
        <w:rPr>
          <w:rStyle w:val="StyleUnderline"/>
        </w:rPr>
        <w:t>treaty traders and investors, students, international representatives, temporary workers and trainees, representatives of foreign</w:t>
      </w:r>
      <w:r w:rsidRPr="00801980">
        <w:t xml:space="preserve"> information </w:t>
      </w:r>
      <w:r w:rsidRPr="00801980">
        <w:rPr>
          <w:rStyle w:val="StyleUnderline"/>
        </w:rPr>
        <w:t xml:space="preserve">media, exchange visitors, </w:t>
      </w:r>
      <w:proofErr w:type="spellStart"/>
      <w:r w:rsidRPr="00801980">
        <w:rPr>
          <w:rStyle w:val="StyleUnderline"/>
        </w:rPr>
        <w:t>fiance</w:t>
      </w:r>
      <w:proofErr w:type="spellEnd"/>
      <w:r w:rsidRPr="00801980">
        <w:rPr>
          <w:rStyle w:val="StyleUnderline"/>
        </w:rPr>
        <w:t>(e)s</w:t>
      </w:r>
      <w:r w:rsidRPr="00801980">
        <w:t xml:space="preserve"> of U.S. citizens, </w:t>
      </w:r>
      <w:r w:rsidRPr="00801980">
        <w:rPr>
          <w:rStyle w:val="StyleUnderline"/>
        </w:rPr>
        <w:t>intracompany transferees, NATO officials, religious workers, and some others</w:t>
      </w:r>
      <w:r w:rsidRPr="00801980">
        <w:t>. Most nonimmigrants can be accompanied or joined by spouses and unmarried minor (or dependent) children.</w:t>
      </w:r>
    </w:p>
    <w:p w14:paraId="309B2C65" w14:textId="77777777" w:rsidR="00801980" w:rsidRPr="00801980" w:rsidRDefault="00801980" w:rsidP="00801980">
      <w:pPr>
        <w:pStyle w:val="Heading4"/>
      </w:pPr>
      <w:r w:rsidRPr="00801980">
        <w:t xml:space="preserve">Including non-immigrant visas adds nineteen more categories --- each category has different visas within it </w:t>
      </w:r>
    </w:p>
    <w:p w14:paraId="4C02DADC" w14:textId="77777777" w:rsidR="00801980" w:rsidRPr="00801980" w:rsidRDefault="00801980" w:rsidP="00801980">
      <w:r w:rsidRPr="00801980">
        <w:rPr>
          <w:rStyle w:val="Style13ptBold"/>
        </w:rPr>
        <w:t xml:space="preserve">FindLaw 18 </w:t>
      </w:r>
      <w:r w:rsidRPr="00801980">
        <w:t xml:space="preserve">--- [FindLaw is an online legal information service for lawyers and services for lawyers, “Immigrant and Non-Immigrant Visa Types”, </w:t>
      </w:r>
      <w:hyperlink r:id="rId87" w:history="1">
        <w:r w:rsidRPr="00801980">
          <w:rPr>
            <w:rStyle w:val="Hyperlink"/>
          </w:rPr>
          <w:t>https://immigration.findlaw.com/visas/immigrant-and-non-immigrant-visa-types.html</w:t>
        </w:r>
      </w:hyperlink>
      <w:r w:rsidRPr="00801980">
        <w:t xml:space="preserve">] </w:t>
      </w:r>
      <w:proofErr w:type="spellStart"/>
      <w:r w:rsidRPr="00801980">
        <w:t>jk</w:t>
      </w:r>
      <w:proofErr w:type="spellEnd"/>
    </w:p>
    <w:p w14:paraId="2492FE4B" w14:textId="77777777" w:rsidR="00801980" w:rsidRPr="00801980" w:rsidRDefault="00801980" w:rsidP="00801980">
      <w:pPr>
        <w:rPr>
          <w:u w:val="single"/>
        </w:rPr>
      </w:pPr>
      <w:r w:rsidRPr="00801980">
        <w:rPr>
          <w:sz w:val="16"/>
        </w:rPr>
        <w:t xml:space="preserve">Non-Immigrant Visa Categories For </w:t>
      </w:r>
      <w:r w:rsidRPr="00801980">
        <w:rPr>
          <w:rStyle w:val="StyleUnderline"/>
        </w:rPr>
        <w:t>nonimmigrant visas</w:t>
      </w:r>
      <w:r w:rsidRPr="00801980">
        <w:rPr>
          <w:sz w:val="16"/>
        </w:rPr>
        <w:t xml:space="preserve">, it </w:t>
      </w:r>
      <w:r w:rsidRPr="00801980">
        <w:rPr>
          <w:rStyle w:val="Emphasis"/>
        </w:rPr>
        <w:t>is divided into nineteen main categories</w:t>
      </w:r>
      <w:r w:rsidRPr="00801980">
        <w:rPr>
          <w:sz w:val="16"/>
        </w:rPr>
        <w:t xml:space="preserve"> and one special purpose category for NATO personnel. The </w:t>
      </w:r>
      <w:r w:rsidRPr="00801980">
        <w:rPr>
          <w:rStyle w:val="StyleUnderline"/>
        </w:rPr>
        <w:t>main categories are given letter designations</w:t>
      </w:r>
      <w:r w:rsidRPr="00801980">
        <w:rPr>
          <w:sz w:val="16"/>
        </w:rPr>
        <w:t xml:space="preserve">. </w:t>
      </w:r>
      <w:r w:rsidRPr="00801980">
        <w:rPr>
          <w:rStyle w:val="StyleUnderline"/>
        </w:rPr>
        <w:t>They are: A, career diplomats; B, temporary visitors for business and pleasure; C, aliens in transit; D, crewmembers; E, treaty traders and investors; F, students; G, international organization representatives; H, temporary workers; I, foreign media representatives; M, students in non-academic institutions; N parents and children of special immigrants; O, aliens with extraordinary abilities; P, entertainers; Q, cultural exchange program participants; R, religious workers; and TN, for NAFTA professionals.</w:t>
      </w:r>
    </w:p>
    <w:p w14:paraId="5E8A9E83" w14:textId="77777777" w:rsidR="009135C5" w:rsidRPr="00801980" w:rsidRDefault="009135C5" w:rsidP="009135C5">
      <w:pPr>
        <w:pStyle w:val="Heading3"/>
      </w:pPr>
      <w:r w:rsidRPr="00801980">
        <w:t>Limits – Non-Immigrant Subsets</w:t>
      </w:r>
    </w:p>
    <w:p w14:paraId="06EFEA59" w14:textId="77777777" w:rsidR="009135C5" w:rsidRPr="00801980" w:rsidRDefault="009135C5" w:rsidP="009135C5">
      <w:pPr>
        <w:pStyle w:val="Heading4"/>
      </w:pPr>
      <w:r w:rsidRPr="00801980">
        <w:t xml:space="preserve">There are 85 distinct Nonimmigrant visa subsets </w:t>
      </w:r>
    </w:p>
    <w:p w14:paraId="3CFE1B3E" w14:textId="77777777" w:rsidR="009135C5" w:rsidRPr="00801980" w:rsidRDefault="009135C5" w:rsidP="009135C5">
      <w:r w:rsidRPr="00801980">
        <w:rPr>
          <w:b/>
        </w:rPr>
        <w:t>Foreign Affairs Manual</w:t>
      </w:r>
      <w:r w:rsidRPr="00801980">
        <w:t xml:space="preserve">, no date – Department of State (“NONIMMIGRANT VISA CLASSIFICATIONS” 9 FAM </w:t>
      </w:r>
      <w:proofErr w:type="gramStart"/>
      <w:r w:rsidRPr="00801980">
        <w:t>402.1 ,</w:t>
      </w:r>
      <w:proofErr w:type="gramEnd"/>
      <w:r w:rsidRPr="00801980">
        <w:t xml:space="preserve"> </w:t>
      </w:r>
      <w:hyperlink r:id="rId88" w:history="1">
        <w:r w:rsidRPr="00801980">
          <w:rPr>
            <w:rStyle w:val="Hyperlink"/>
          </w:rPr>
          <w:t>https://fam.state.gov/FAM/09FAM/09FAM040201.html</w:t>
        </w:r>
      </w:hyperlink>
    </w:p>
    <w:p w14:paraId="7B67FB3A" w14:textId="77777777" w:rsidR="009135C5" w:rsidRPr="00801980" w:rsidRDefault="009135C5" w:rsidP="009135C5">
      <w:r w:rsidRPr="00801980">
        <w:t>9 FAM 402.1-</w:t>
      </w:r>
      <w:proofErr w:type="gramStart"/>
      <w:r w:rsidRPr="00801980">
        <w:t>2  INTRODUCTION</w:t>
      </w:r>
      <w:proofErr w:type="gramEnd"/>
      <w:r w:rsidRPr="00801980">
        <w:t xml:space="preserve"> TO NIV CLASSIFICATION</w:t>
      </w:r>
    </w:p>
    <w:p w14:paraId="5F1DDAE0" w14:textId="77777777" w:rsidR="009135C5" w:rsidRPr="00801980" w:rsidRDefault="009135C5" w:rsidP="009135C5">
      <w:r w:rsidRPr="00801980">
        <w:t>(</w:t>
      </w:r>
      <w:proofErr w:type="gramStart"/>
      <w:r w:rsidRPr="00801980">
        <w:t>CT:VISA</w:t>
      </w:r>
      <w:proofErr w:type="gramEnd"/>
      <w:r w:rsidRPr="00801980">
        <w:t>-257;   11-30-2016)</w:t>
      </w:r>
    </w:p>
    <w:p w14:paraId="1762B87E" w14:textId="77777777" w:rsidR="009135C5" w:rsidRPr="00801980" w:rsidRDefault="009135C5" w:rsidP="009135C5">
      <w:r w:rsidRPr="00801980">
        <w:t>A visa issued to a nonimmigrant alien within one of the classes described in this section must bear an appropriate visa symbol to show the classification of the alien.  The symbol must be inserted in the space provided on the visa.  The following visa symbols must be used:</w:t>
      </w:r>
    </w:p>
    <w:p w14:paraId="414C6994" w14:textId="77777777" w:rsidR="009135C5" w:rsidRPr="00801980" w:rsidRDefault="009135C5" w:rsidP="009135C5">
      <w:pPr>
        <w:spacing w:before="120" w:after="120"/>
        <w:rPr>
          <w:rFonts w:asciiTheme="minorHAnsi" w:eastAsia="Times New Roman" w:hAnsiTheme="minorHAnsi" w:cstheme="minorHAnsi"/>
          <w:color w:val="000000"/>
        </w:rPr>
      </w:pPr>
      <w:r w:rsidRPr="00801980">
        <w:rPr>
          <w:rFonts w:asciiTheme="minorHAnsi" w:eastAsia="Times New Roman" w:hAnsiTheme="minorHAnsi" w:cstheme="minorHAnsi"/>
          <w:b/>
          <w:bCs/>
        </w:rPr>
        <w:t>Nonimmigrants</w:t>
      </w:r>
    </w:p>
    <w:tbl>
      <w:tblPr>
        <w:tblpPr w:leftFromText="180" w:rightFromText="180" w:horzAnchor="margin" w:tblpY="-32288"/>
        <w:tblW w:w="4762" w:type="pct"/>
        <w:tblCellMar>
          <w:left w:w="0" w:type="dxa"/>
          <w:right w:w="0" w:type="dxa"/>
        </w:tblCellMar>
        <w:tblLook w:val="04A0" w:firstRow="1" w:lastRow="0" w:firstColumn="1" w:lastColumn="0" w:noHBand="0" w:noVBand="1"/>
      </w:tblPr>
      <w:tblGrid>
        <w:gridCol w:w="1045"/>
        <w:gridCol w:w="5155"/>
        <w:gridCol w:w="4860"/>
      </w:tblGrid>
      <w:tr w:rsidR="009135C5" w:rsidRPr="00801980" w14:paraId="32E506DE" w14:textId="77777777" w:rsidTr="00E22696">
        <w:tc>
          <w:tcPr>
            <w:tcW w:w="0" w:type="auto"/>
            <w:tcBorders>
              <w:top w:val="single" w:sz="8" w:space="0" w:color="auto"/>
              <w:left w:val="single" w:sz="8" w:space="0" w:color="auto"/>
              <w:bottom w:val="single" w:sz="8" w:space="0" w:color="auto"/>
              <w:right w:val="single" w:sz="8" w:space="0" w:color="auto"/>
            </w:tcBorders>
            <w:tcMar>
              <w:top w:w="0" w:type="dxa"/>
              <w:left w:w="43" w:type="dxa"/>
              <w:bottom w:w="0" w:type="dxa"/>
              <w:right w:w="43" w:type="dxa"/>
            </w:tcMar>
            <w:hideMark/>
          </w:tcPr>
          <w:p w14:paraId="2B7B284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b/>
                <w:bCs/>
                <w:spacing w:val="-2"/>
              </w:rPr>
              <w:t>Symbol</w:t>
            </w:r>
          </w:p>
        </w:tc>
        <w:tc>
          <w:tcPr>
            <w:tcW w:w="2330" w:type="pct"/>
            <w:tcBorders>
              <w:top w:val="single" w:sz="8" w:space="0" w:color="auto"/>
              <w:left w:val="nil"/>
              <w:bottom w:val="single" w:sz="8" w:space="0" w:color="auto"/>
              <w:right w:val="single" w:sz="8" w:space="0" w:color="auto"/>
            </w:tcBorders>
            <w:tcMar>
              <w:top w:w="0" w:type="dxa"/>
              <w:left w:w="43" w:type="dxa"/>
              <w:bottom w:w="0" w:type="dxa"/>
              <w:right w:w="43" w:type="dxa"/>
            </w:tcMar>
            <w:hideMark/>
          </w:tcPr>
          <w:p w14:paraId="2EC44F7C"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b/>
                <w:bCs/>
                <w:spacing w:val="-2"/>
              </w:rPr>
              <w:t>Class</w:t>
            </w:r>
          </w:p>
        </w:tc>
        <w:tc>
          <w:tcPr>
            <w:tcW w:w="2197" w:type="pct"/>
            <w:tcBorders>
              <w:top w:val="single" w:sz="8" w:space="0" w:color="auto"/>
              <w:left w:val="nil"/>
              <w:bottom w:val="single" w:sz="8" w:space="0" w:color="auto"/>
              <w:right w:val="single" w:sz="8" w:space="0" w:color="auto"/>
            </w:tcBorders>
            <w:tcMar>
              <w:top w:w="0" w:type="dxa"/>
              <w:left w:w="43" w:type="dxa"/>
              <w:bottom w:w="0" w:type="dxa"/>
              <w:right w:w="43" w:type="dxa"/>
            </w:tcMar>
            <w:hideMark/>
          </w:tcPr>
          <w:p w14:paraId="3C2A03E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b/>
                <w:bCs/>
                <w:spacing w:val="-2"/>
              </w:rPr>
              <w:t>Section of law</w:t>
            </w:r>
          </w:p>
        </w:tc>
      </w:tr>
      <w:tr w:rsidR="009135C5" w:rsidRPr="00801980" w14:paraId="0CC17D96"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7454AD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5854EBE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Ambassador, Public Minister, Career Diplomat or Consular Officer, or Immediate Family</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4CEBCA6C"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101(a)(15)(A)(</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w:t>
            </w:r>
          </w:p>
        </w:tc>
      </w:tr>
      <w:tr w:rsidR="009135C5" w:rsidRPr="00801980" w14:paraId="75612A59"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5FB89A1"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4DDBD0C9"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Other Foreign Government Official or Employee, or Immediate Family</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04E58D0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101(a)(15)(A)(ii).</w:t>
            </w:r>
          </w:p>
        </w:tc>
      </w:tr>
      <w:tr w:rsidR="009135C5" w:rsidRPr="00801980" w14:paraId="1C8A4555"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BA2977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A3</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179A5354"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Attendant, Servant, or Personal Employee of A1 or A2, or Immediate Family</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167B8AD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101(a)(15)(A)(iii).</w:t>
            </w:r>
          </w:p>
        </w:tc>
      </w:tr>
      <w:tr w:rsidR="009135C5" w:rsidRPr="00801980" w14:paraId="311522BF"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F927E94"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B1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320EF684"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Temporary Visitor for Business</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0313FE7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101(a)(15)(B).</w:t>
            </w:r>
          </w:p>
        </w:tc>
      </w:tr>
      <w:tr w:rsidR="009135C5" w:rsidRPr="00801980" w14:paraId="74F3200E"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2E2D03C"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B2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225B45EC"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Temporary Visitor for Pleasure</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22962416"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101(a)(15)(B).</w:t>
            </w:r>
          </w:p>
        </w:tc>
      </w:tr>
      <w:tr w:rsidR="009135C5" w:rsidRPr="00801980" w14:paraId="08B6A571"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E219E8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B1/B2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5ACBEBD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Temporary Visitor for Business &amp; Pleasure</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5C24BEC0"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101(a)(15)(B).</w:t>
            </w:r>
          </w:p>
        </w:tc>
      </w:tr>
      <w:tr w:rsidR="009135C5" w:rsidRPr="00801980" w14:paraId="532F913C"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1F5A3C9"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279937A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Alien in Transit</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3BF8CF25"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101(a)(15)(C).</w:t>
            </w:r>
          </w:p>
        </w:tc>
      </w:tr>
      <w:tr w:rsidR="009135C5" w:rsidRPr="00801980" w14:paraId="2E6584CB"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2E39FFC"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C1/D</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517D63A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Combined Transit and Crewmember Visa</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526601F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101(a)(15)(C) and (D).</w:t>
            </w:r>
          </w:p>
        </w:tc>
      </w:tr>
      <w:tr w:rsidR="009135C5" w:rsidRPr="00801980" w14:paraId="1E61E8B6"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7A43E76"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42FCD8C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 xml:space="preserve">Alien in Transit to United Nations Headquarters District Under Section </w:t>
            </w:r>
            <w:proofErr w:type="gramStart"/>
            <w:r w:rsidRPr="00801980">
              <w:rPr>
                <w:rFonts w:asciiTheme="minorHAnsi" w:eastAsia="Times New Roman" w:hAnsiTheme="minorHAnsi" w:cstheme="minorHAnsi"/>
                <w:color w:val="000000"/>
                <w:spacing w:val="-2"/>
              </w:rPr>
              <w:t>11.(</w:t>
            </w:r>
            <w:proofErr w:type="gramEnd"/>
            <w:r w:rsidRPr="00801980">
              <w:rPr>
                <w:rFonts w:asciiTheme="minorHAnsi" w:eastAsia="Times New Roman" w:hAnsiTheme="minorHAnsi" w:cstheme="minorHAnsi"/>
                <w:color w:val="000000"/>
                <w:spacing w:val="-2"/>
              </w:rPr>
              <w:t>3), (4), or (5) of the Headquarters Agreement</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7914648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101(a)(15)(C).</w:t>
            </w:r>
          </w:p>
        </w:tc>
      </w:tr>
      <w:tr w:rsidR="009135C5" w:rsidRPr="00801980" w14:paraId="0B7568EB"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D295B3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C3</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269D49A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Foreign Government Official, Immediate Family, Attendant, Servant or Personal Employee, in Transit</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7B1FBBD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212(d)(8).</w:t>
            </w:r>
          </w:p>
        </w:tc>
      </w:tr>
      <w:tr w:rsidR="009135C5" w:rsidRPr="00801980" w14:paraId="3B1A1AFB"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246BC24"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CW1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5EAC707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Commonwealth of Northern Mariana Islands Transitional Worker</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186378B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Section 6(d) of Public Law 94–241, as added by Section 702(a) of Public Law 110–229.</w:t>
            </w:r>
          </w:p>
        </w:tc>
      </w:tr>
      <w:tr w:rsidR="009135C5" w:rsidRPr="00801980" w14:paraId="540B5269"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389F29C"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CW2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0E2D4C4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Spouse or Child of CW1</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7AD4E2BC"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Section 6(d) of Public Law 94–241, as added by Section 702(a) of Public Law 110–229.</w:t>
            </w:r>
          </w:p>
        </w:tc>
      </w:tr>
      <w:tr w:rsidR="009135C5" w:rsidRPr="00801980" w14:paraId="7B64C145"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16579C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D</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3CFCEBBB"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Crewmember (Sea or Air)</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4DEC401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101(a)(15)(D).</w:t>
            </w:r>
          </w:p>
        </w:tc>
      </w:tr>
      <w:tr w:rsidR="009135C5" w:rsidRPr="00801980" w14:paraId="75369883"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357765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E1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2D64C93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Treaty Trader, Spouse or Child</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0E873CD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101(a)(15)(E)(</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w:t>
            </w:r>
          </w:p>
        </w:tc>
      </w:tr>
      <w:tr w:rsidR="009135C5" w:rsidRPr="00801980" w14:paraId="5D49AC11"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A85DC90"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E2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0C6B6DA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Treaty Investor, Spouse or Child</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1059BA3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101(a)(15)(E)(ii).</w:t>
            </w:r>
          </w:p>
        </w:tc>
      </w:tr>
      <w:tr w:rsidR="009135C5" w:rsidRPr="00801980" w14:paraId="06E78E16"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E5AEB14"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E2C</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30F9557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Commonwealth of Northern Mariana Islands Investor, Spouse or Child</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685102DC"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Section 6(c) of Public Law 94–241, as added by Section 702(a) of Public Law 110–229.</w:t>
            </w:r>
          </w:p>
        </w:tc>
      </w:tr>
      <w:tr w:rsidR="009135C5" w:rsidRPr="00801980" w14:paraId="5BF2F256"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C42A580"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E3</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23D4129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Australian Treaty Alien coming to the United States Solely to Perform Services in a Specialty Occupation</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19DA04B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101(a)(15)(E)(iii).</w:t>
            </w:r>
          </w:p>
        </w:tc>
      </w:tr>
      <w:tr w:rsidR="009135C5" w:rsidRPr="00801980" w14:paraId="4AA105CB"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247A6A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E3D</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61D0631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Spouse or Child of E3</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1275C205"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101(a)(15)(E)(iii).</w:t>
            </w:r>
          </w:p>
        </w:tc>
      </w:tr>
      <w:tr w:rsidR="009135C5" w:rsidRPr="00801980" w14:paraId="1B824F98"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E681DA1"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E3R</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1B457E0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Returning E3</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53FFE85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101(a)(15)(E)(iii).</w:t>
            </w:r>
          </w:p>
        </w:tc>
      </w:tr>
      <w:tr w:rsidR="009135C5" w:rsidRPr="00801980" w14:paraId="5833D08E"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1342DD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F1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79CF971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Student in an academic or language training program</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2BE3AB6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101(a)(15)(F)(</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w:t>
            </w:r>
          </w:p>
        </w:tc>
      </w:tr>
      <w:tr w:rsidR="009135C5" w:rsidRPr="00801980" w14:paraId="35120C39"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6D4C9A0"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F2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3C47EA7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Spouse or Child of F1</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2DFBEF24"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101(a)(15)(F)(ii).</w:t>
            </w:r>
          </w:p>
        </w:tc>
      </w:tr>
      <w:tr w:rsidR="009135C5" w:rsidRPr="00801980" w14:paraId="7C6A8C82"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06BBFE0"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F3</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10ACADB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Canadian or Mexican national commuter student in an academic or language training program</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4B905DC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101(a)(15)(F)(iii).</w:t>
            </w:r>
          </w:p>
        </w:tc>
      </w:tr>
      <w:tr w:rsidR="009135C5" w:rsidRPr="00801980" w14:paraId="5E31EC5D"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E9D42A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G1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1213AC9C"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Principal Resident Representative of Recognized Foreign Government to International Organization, Staff, or Immediate Family</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17D19445"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101(a)(15)(G)(</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w:t>
            </w:r>
          </w:p>
        </w:tc>
      </w:tr>
      <w:tr w:rsidR="009135C5" w:rsidRPr="00801980" w14:paraId="7E06B009"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C4588B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G2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5299F77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Other Representative of Recognized Foreign Member Government to International Organization, or Immediate Family</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77B88D0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101(a)(15)(G)(ii).</w:t>
            </w:r>
          </w:p>
        </w:tc>
      </w:tr>
      <w:tr w:rsidR="009135C5" w:rsidRPr="00801980" w14:paraId="26F5EF79"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19C4486"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G3</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42FDC13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 xml:space="preserve">Representative of </w:t>
            </w:r>
            <w:proofErr w:type="spellStart"/>
            <w:r w:rsidRPr="00801980">
              <w:rPr>
                <w:rFonts w:asciiTheme="minorHAnsi" w:eastAsia="Times New Roman" w:hAnsiTheme="minorHAnsi" w:cstheme="minorHAnsi"/>
                <w:color w:val="000000"/>
                <w:spacing w:val="-2"/>
              </w:rPr>
              <w:t>Nonrecognized</w:t>
            </w:r>
            <w:proofErr w:type="spellEnd"/>
            <w:r w:rsidRPr="00801980">
              <w:rPr>
                <w:rFonts w:asciiTheme="minorHAnsi" w:eastAsia="Times New Roman" w:hAnsiTheme="minorHAnsi" w:cstheme="minorHAnsi"/>
                <w:color w:val="000000"/>
                <w:spacing w:val="-2"/>
              </w:rPr>
              <w:t xml:space="preserve"> or Nonmember Foreign Government to International Organization, or Immediate Family</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1BEB24F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101(a)(15)(G)(iii).</w:t>
            </w:r>
          </w:p>
        </w:tc>
      </w:tr>
      <w:tr w:rsidR="009135C5" w:rsidRPr="00801980" w14:paraId="54F8B68F"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3F0C355"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G4</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06826D9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International Organization Officer or Employee, or Immediate Family</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54B23DC6"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101(a)(15)(G)(iv).</w:t>
            </w:r>
          </w:p>
        </w:tc>
      </w:tr>
      <w:tr w:rsidR="009135C5" w:rsidRPr="00801980" w14:paraId="7223BEE7"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4807FC9"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G5</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30B33B2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Attendant, Servant, or Personal Employee of G1 through G4, or Immediate Family</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66F22289"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101(a)(15)(G)(v).</w:t>
            </w:r>
          </w:p>
        </w:tc>
      </w:tr>
      <w:tr w:rsidR="009135C5" w:rsidRPr="00801980" w14:paraId="11AE1514"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05F9BA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H1B</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4EE339B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Alien in a Specialty Occupation (Profession)</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7E294E4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101(a)(15)(H)(</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)(b).</w:t>
            </w:r>
          </w:p>
        </w:tc>
      </w:tr>
      <w:tr w:rsidR="009135C5" w:rsidRPr="00801980" w14:paraId="2378B127"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E6B54C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H1B1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56A0AFE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Chilean or Singaporean National to Work in a Specialty Occupation</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6D885D85"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101(a)(15)(H)(</w:t>
            </w:r>
            <w:proofErr w:type="spellStart"/>
            <w:proofErr w:type="gram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w:t>
            </w:r>
            <w:proofErr w:type="gramEnd"/>
            <w:r w:rsidRPr="00801980">
              <w:rPr>
                <w:rFonts w:asciiTheme="minorHAnsi" w:eastAsia="Times New Roman" w:hAnsiTheme="minorHAnsi" w:cstheme="minorHAnsi"/>
                <w:color w:val="000000"/>
                <w:spacing w:val="-2"/>
              </w:rPr>
              <w:t>b1).</w:t>
            </w:r>
          </w:p>
        </w:tc>
      </w:tr>
      <w:tr w:rsidR="009135C5" w:rsidRPr="00801980" w14:paraId="2609C353"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830E621"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H1C</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36F96C56"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Nurse in health professional shortage area</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19BDEBB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101(a)(15)(H)(</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)(c).</w:t>
            </w:r>
          </w:p>
        </w:tc>
      </w:tr>
      <w:tr w:rsidR="009135C5" w:rsidRPr="00801980" w14:paraId="7F527419"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F96FED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H2A</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3EBABCEB"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Temporary Worker Performing Agricultural Services Unavailable in the United States</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1CEE5C2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101(a)(15)(H)(ii)(a).</w:t>
            </w:r>
          </w:p>
        </w:tc>
      </w:tr>
      <w:tr w:rsidR="009135C5" w:rsidRPr="00801980" w14:paraId="3BDEA933"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93CCFC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H2B</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4CFCDAE4"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Temporary Worker Performing Other Services Unavailable in the United States</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1B663A7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101(a)(15)(H)(ii)(b).</w:t>
            </w:r>
          </w:p>
        </w:tc>
      </w:tr>
      <w:tr w:rsidR="009135C5" w:rsidRPr="00801980" w14:paraId="4ABB79B1"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80DD08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H3</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7506DF4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Trainee</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23B0A520"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101(a)(15)(H)(iii).</w:t>
            </w:r>
          </w:p>
        </w:tc>
      </w:tr>
      <w:tr w:rsidR="009135C5" w:rsidRPr="00801980" w14:paraId="5E20F928"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5385691"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H4</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2D5DB54B"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Spouse or Child of Alien Classified H1B/B1/C, H2A/B, or H–3</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7F00D60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101(a)(15)(H)(iv).</w:t>
            </w:r>
          </w:p>
        </w:tc>
      </w:tr>
      <w:tr w:rsidR="009135C5" w:rsidRPr="00801980" w14:paraId="654B6B19"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203492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431B0E6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Representative of Foreign Information Media, Spouse and Child</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0005459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101(a)(15)(I).</w:t>
            </w:r>
          </w:p>
        </w:tc>
      </w:tr>
      <w:tr w:rsidR="009135C5" w:rsidRPr="00801980" w14:paraId="250A896E"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9589599"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J1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766FC50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Exchange Visitor</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38E785F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101(a)(15)(J).</w:t>
            </w:r>
          </w:p>
        </w:tc>
      </w:tr>
      <w:tr w:rsidR="009135C5" w:rsidRPr="00801980" w14:paraId="18B3E0A1"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04705B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J2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5FB4407C"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Spouse or Child of J1</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211AB58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101(a)(15)(J).</w:t>
            </w:r>
          </w:p>
        </w:tc>
      </w:tr>
      <w:tr w:rsidR="009135C5" w:rsidRPr="00801980" w14:paraId="4855D3D4"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7BD4460"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K1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42F4E015" w14:textId="77777777" w:rsidR="009135C5" w:rsidRPr="00801980" w:rsidRDefault="009135C5" w:rsidP="00E22696">
            <w:pPr>
              <w:ind w:left="12" w:right="288" w:hanging="6"/>
              <w:rPr>
                <w:rFonts w:asciiTheme="minorHAnsi" w:eastAsia="Times New Roman" w:hAnsiTheme="minorHAnsi" w:cstheme="minorHAnsi"/>
                <w:color w:val="000000"/>
                <w:spacing w:val="-2"/>
              </w:rPr>
            </w:pPr>
            <w:proofErr w:type="spellStart"/>
            <w:r w:rsidRPr="00801980">
              <w:rPr>
                <w:rFonts w:asciiTheme="minorHAnsi" w:eastAsia="Times New Roman" w:hAnsiTheme="minorHAnsi" w:cstheme="minorHAnsi"/>
                <w:color w:val="000000"/>
                <w:spacing w:val="-2"/>
              </w:rPr>
              <w:t>Fiance</w:t>
            </w:r>
            <w:proofErr w:type="spellEnd"/>
            <w:r w:rsidRPr="00801980">
              <w:rPr>
                <w:rFonts w:asciiTheme="minorHAnsi" w:eastAsia="Times New Roman" w:hAnsiTheme="minorHAnsi" w:cstheme="minorHAnsi"/>
                <w:color w:val="000000"/>
                <w:spacing w:val="-2"/>
              </w:rPr>
              <w:t>(e) of United States Citizen</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47454AD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101(a)(15)(K)(</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w:t>
            </w:r>
          </w:p>
        </w:tc>
      </w:tr>
      <w:tr w:rsidR="009135C5" w:rsidRPr="00801980" w14:paraId="606797D3"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FAC5A2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K2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320BB12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 xml:space="preserve">Child of </w:t>
            </w:r>
            <w:proofErr w:type="spellStart"/>
            <w:r w:rsidRPr="00801980">
              <w:rPr>
                <w:rFonts w:asciiTheme="minorHAnsi" w:eastAsia="Times New Roman" w:hAnsiTheme="minorHAnsi" w:cstheme="minorHAnsi"/>
                <w:color w:val="000000"/>
                <w:spacing w:val="-2"/>
              </w:rPr>
              <w:t>Fiance</w:t>
            </w:r>
            <w:proofErr w:type="spellEnd"/>
            <w:r w:rsidRPr="00801980">
              <w:rPr>
                <w:rFonts w:asciiTheme="minorHAnsi" w:eastAsia="Times New Roman" w:hAnsiTheme="minorHAnsi" w:cstheme="minorHAnsi"/>
                <w:color w:val="000000"/>
                <w:spacing w:val="-2"/>
              </w:rPr>
              <w:t>(e) of U.S. Citizen</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05992D3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101(a)(15)(K)(iii).</w:t>
            </w:r>
          </w:p>
        </w:tc>
      </w:tr>
      <w:tr w:rsidR="009135C5" w:rsidRPr="00801980" w14:paraId="12B89713"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138707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K3</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6D404865"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Spouse of U.S. Citizen awaiting availability of immigrant visa</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5626347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101(a)(15)(K)(ii).</w:t>
            </w:r>
          </w:p>
        </w:tc>
      </w:tr>
      <w:tr w:rsidR="009135C5" w:rsidRPr="00801980" w14:paraId="37C6E0CF"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E886A7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K4</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6268A09B"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Child of K3</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62E64A8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101(a)(15)(K)(iii).</w:t>
            </w:r>
          </w:p>
        </w:tc>
      </w:tr>
      <w:tr w:rsidR="009135C5" w:rsidRPr="00801980" w14:paraId="220A4936"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3AB3A04"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L1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3ADD9CF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Intracompany Transferee (Executive, Managerial, and Specialized Knowledge Personnel Continuing Employment with International Firm or Corporation)</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62DBB70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101(a)(15)(L).</w:t>
            </w:r>
          </w:p>
        </w:tc>
      </w:tr>
      <w:tr w:rsidR="009135C5" w:rsidRPr="00801980" w14:paraId="59590D3F"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FA76E2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L2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5539268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Spouse or Child of Intracompany Transferee</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0C8805F4"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101(a)(15)(L).</w:t>
            </w:r>
          </w:p>
        </w:tc>
      </w:tr>
      <w:tr w:rsidR="009135C5" w:rsidRPr="00801980" w14:paraId="34554872"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85E1F26"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M1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5DDDD8E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 xml:space="preserve">Vocational Student or </w:t>
            </w:r>
            <w:proofErr w:type="gramStart"/>
            <w:r w:rsidRPr="00801980">
              <w:rPr>
                <w:rFonts w:asciiTheme="minorHAnsi" w:eastAsia="Times New Roman" w:hAnsiTheme="minorHAnsi" w:cstheme="minorHAnsi"/>
                <w:color w:val="000000"/>
                <w:spacing w:val="-2"/>
              </w:rPr>
              <w:t>Other</w:t>
            </w:r>
            <w:proofErr w:type="gramEnd"/>
            <w:r w:rsidRPr="00801980">
              <w:rPr>
                <w:rFonts w:asciiTheme="minorHAnsi" w:eastAsia="Times New Roman" w:hAnsiTheme="minorHAnsi" w:cstheme="minorHAnsi"/>
                <w:color w:val="000000"/>
                <w:spacing w:val="-2"/>
              </w:rPr>
              <w:t xml:space="preserve"> Nonacademic Student</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22D72FE6"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101(a)(15)(M)(</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w:t>
            </w:r>
          </w:p>
        </w:tc>
      </w:tr>
      <w:tr w:rsidR="009135C5" w:rsidRPr="00801980" w14:paraId="44361B85"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6C9189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M2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2BC1A7F5"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Spouse or Child of M1</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3F553DF1"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101(a)(15)(M)(ii).</w:t>
            </w:r>
          </w:p>
        </w:tc>
      </w:tr>
      <w:tr w:rsidR="009135C5" w:rsidRPr="00801980" w14:paraId="07364D6F"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ACA966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M3</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78F8EC7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 xml:space="preserve">Canadian or Mexican national commuter student (Vocational student or </w:t>
            </w:r>
            <w:proofErr w:type="gramStart"/>
            <w:r w:rsidRPr="00801980">
              <w:rPr>
                <w:rFonts w:asciiTheme="minorHAnsi" w:eastAsia="Times New Roman" w:hAnsiTheme="minorHAnsi" w:cstheme="minorHAnsi"/>
                <w:color w:val="000000"/>
                <w:spacing w:val="-2"/>
              </w:rPr>
              <w:t>other</w:t>
            </w:r>
            <w:proofErr w:type="gramEnd"/>
            <w:r w:rsidRPr="00801980">
              <w:rPr>
                <w:rFonts w:asciiTheme="minorHAnsi" w:eastAsia="Times New Roman" w:hAnsiTheme="minorHAnsi" w:cstheme="minorHAnsi"/>
                <w:color w:val="000000"/>
                <w:spacing w:val="-2"/>
              </w:rPr>
              <w:t xml:space="preserve"> nonacademic student)</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0095A061"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101(a)(15)(M)(iii).</w:t>
            </w:r>
          </w:p>
        </w:tc>
      </w:tr>
      <w:tr w:rsidR="009135C5" w:rsidRPr="00801980" w14:paraId="5471EFFA"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9454489"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N8</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01631D5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Parent of an Alien Classified SK3 or SN3</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526A55F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101(a)(15)(N)(</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w:t>
            </w:r>
          </w:p>
        </w:tc>
      </w:tr>
      <w:tr w:rsidR="009135C5" w:rsidRPr="00801980" w14:paraId="39CDA4F2"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210350B"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N9</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32CFBE10"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Child of N8 or of SK1, SK2, SK4, SN1, SN2 or SN4</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66BB483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101(a)(15)(N)(ii).</w:t>
            </w:r>
          </w:p>
        </w:tc>
      </w:tr>
      <w:tr w:rsidR="009135C5" w:rsidRPr="00801980" w14:paraId="5BF8F76D"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13D984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NATO 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5307B6C1"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Principal Permanent Representative of Member State to NATO (including any of its Subsidiary Bodies) Resident in the U.S. and Resident Members of Official Staff; Secretary General, Assistant Secretaries General, and Executive Secretary of NATO; Other Permanent NATO Officials of Similar Rank, or Immediate Family</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69FAF795"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Art. 12, 5 UST 1094; Art. 20, 5 UST 1098.</w:t>
            </w:r>
          </w:p>
        </w:tc>
      </w:tr>
      <w:tr w:rsidR="009135C5" w:rsidRPr="00801980" w14:paraId="368E6720"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9390AC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NATO 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1C60647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Other Representative of member state to NATO (including any of its Subsidiary Bodies) including Representatives, Advisers, and Technical Experts of Delegations, or Immediate Family; Dependents of Member of a Force Entering in Accordance with the Provisions of the NATO Status-of-Forces Agreement or in Accordance with the provisions of the “Protocol on the Status of International Military Headquarters”; Members of Such a Force if Issued Visas</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38FBFFB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Art. 13, 5 UST 1094; Art. 1, 4 UST 1794; Art. 3, 4 UST 1796.</w:t>
            </w:r>
          </w:p>
        </w:tc>
      </w:tr>
      <w:tr w:rsidR="009135C5" w:rsidRPr="00801980" w14:paraId="3F344D30"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017075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NATO 3</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5E80C6A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Official Clerical Staff Accompanying Representative of Member State to NATO (including any of its Subsidiary Bodies), or Immediate Family</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0D52DEA6"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Art. 14, 5 UST 1096.</w:t>
            </w:r>
          </w:p>
        </w:tc>
      </w:tr>
      <w:tr w:rsidR="009135C5" w:rsidRPr="00801980" w14:paraId="4EF0D78C"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481FDD5"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NATO 4</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19F3B49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Official of NATO (Other Than Those Classifiable as NATO1), or Immediate Family</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3563C106"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Art. 18, 5 UST 1098.</w:t>
            </w:r>
          </w:p>
        </w:tc>
      </w:tr>
      <w:tr w:rsidR="009135C5" w:rsidRPr="00801980" w14:paraId="332858D8"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88A03E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NATO 5</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31C594C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Experts, Other Than NATO Officials Classifiable Under NATO4, Employed in Missions on Behalf of NATO, and their Dependents</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03E995E6"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Art. 21, 5 UST 1100.</w:t>
            </w:r>
          </w:p>
        </w:tc>
      </w:tr>
      <w:tr w:rsidR="009135C5" w:rsidRPr="00801980" w14:paraId="4D417554"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DE52A7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NATO 6</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4B9AE275"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Member of a Civilian Component Accompanying a Force Entering in Accordance with the Provisions of the NATO Status-of-Forces Agreement; Member of a Civilian Component Attached to or Employed by an Allied Headquarters Under the “Protocol on the Status of International Military Headquarters” Set Up Pursuant to the North Atlantic Treaty; and their Dependents</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0FEE8A6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Art. 1, 4 UST 1794; Art. 3, 5 UST 877.</w:t>
            </w:r>
          </w:p>
        </w:tc>
      </w:tr>
      <w:tr w:rsidR="009135C5" w:rsidRPr="00801980" w14:paraId="475ED4F6"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33EE969"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NATO 7</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7F8D4F6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Attendant, Servant, or Personal Employee of NATO1, NATO2, NATO 3, NATO4, NATO5, and NATO6 Classes, or Immediate Family</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6B2D63E9"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Arts. 12–20, 5 UST 1094–1098.</w:t>
            </w:r>
          </w:p>
        </w:tc>
      </w:tr>
      <w:tr w:rsidR="009135C5" w:rsidRPr="00801980" w14:paraId="20849C99"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C1CA9D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O1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12ABCFE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Alien with Extraordinary Ability in Sciences, Arts, Education, Business or Athletics</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6454B3D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101(a)(15)(O)(</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w:t>
            </w:r>
          </w:p>
        </w:tc>
      </w:tr>
      <w:tr w:rsidR="009135C5" w:rsidRPr="00801980" w14:paraId="175C2D99"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A784A5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O2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13C98EC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Alien Accompanying and Assisting in the Artistic or Athletic Performance by O1</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36773C9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101(a)(15)(O)(ii).</w:t>
            </w:r>
          </w:p>
        </w:tc>
      </w:tr>
      <w:tr w:rsidR="009135C5" w:rsidRPr="00801980" w14:paraId="05E1CF69"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64DF7A9"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O3</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3822E74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Spouse or Child of O1 or O2</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2E0EB92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101(a)(15)(O)(iii).</w:t>
            </w:r>
          </w:p>
        </w:tc>
      </w:tr>
      <w:tr w:rsidR="009135C5" w:rsidRPr="00801980" w14:paraId="3B0AB42C"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2DE922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P1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6F991BE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Internationally Recognized Athlete or Member of Internationally Recognized Entertainment Group</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5FCF9EC4"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101(a)(15)(P)(</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w:t>
            </w:r>
          </w:p>
        </w:tc>
      </w:tr>
      <w:tr w:rsidR="009135C5" w:rsidRPr="00801980" w14:paraId="560AD1BC"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4AED63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P2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625C30A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Artist or Entertainer in a Reciprocal Exchange Program</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05C44800"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101(a)(15)(P)(ii).</w:t>
            </w:r>
          </w:p>
        </w:tc>
      </w:tr>
      <w:tr w:rsidR="009135C5" w:rsidRPr="00801980" w14:paraId="7C151533"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81CF9C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P3</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0AA82BE1"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Artist or Entertainer in a Culturally Unique Program</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70A81AB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101(a)(15)(P)(iii).</w:t>
            </w:r>
          </w:p>
        </w:tc>
      </w:tr>
      <w:tr w:rsidR="009135C5" w:rsidRPr="00801980" w14:paraId="259057A3"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FDB2D2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P4</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2660131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Spouse or Child of P1, P2, or P3</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4EC98F6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101(a)(15)(P)(iv).</w:t>
            </w:r>
          </w:p>
        </w:tc>
      </w:tr>
      <w:tr w:rsidR="009135C5" w:rsidRPr="00801980" w14:paraId="30F0CC46"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D7ED88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Q1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7645F52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Participant in an International Cultural Exchange Program</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74DBD7C0"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101(a)(15)(Q)(</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w:t>
            </w:r>
          </w:p>
        </w:tc>
      </w:tr>
      <w:tr w:rsidR="009135C5" w:rsidRPr="00801980" w14:paraId="55E24043"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0D96615"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R1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4F2E0680"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Alien in a Religious Occupation</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33BC324B"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101(a)(15)(R).</w:t>
            </w:r>
          </w:p>
        </w:tc>
      </w:tr>
      <w:tr w:rsidR="009135C5" w:rsidRPr="00801980" w14:paraId="3B120A9A"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3C81C16"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R2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0EEA585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Spouse or Child of R1</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4F4C3ECC"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101(a)(15)(R).</w:t>
            </w:r>
          </w:p>
        </w:tc>
      </w:tr>
      <w:tr w:rsidR="009135C5" w:rsidRPr="00801980" w14:paraId="16E86390"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E2D7E6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S5</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725701B1"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Certain Aliens Supplying Critical Information Relating to a Criminal Organization or Enterprise</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0EE8E00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101(a)(15)(S)(</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w:t>
            </w:r>
          </w:p>
        </w:tc>
      </w:tr>
      <w:tr w:rsidR="009135C5" w:rsidRPr="00801980" w14:paraId="18FB010D"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C40430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S6</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785975A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Certain Aliens Supplying Critical Information Relating to Terrorism</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1B048F5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101(a)(15)(S)(ii).</w:t>
            </w:r>
          </w:p>
        </w:tc>
      </w:tr>
      <w:tr w:rsidR="009135C5" w:rsidRPr="00801980" w14:paraId="531D24BD"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064156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S7</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4A960DC6"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Qualified Family Member of S5 or S6</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799B3A6B"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101(a)(15)(S).</w:t>
            </w:r>
          </w:p>
        </w:tc>
      </w:tr>
      <w:tr w:rsidR="009135C5" w:rsidRPr="00801980" w14:paraId="3BE894D0"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01748E5"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T1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385431B0"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Victim of a severe form of trafficking in persons</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1103052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101(a)(15)(T)(</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w:t>
            </w:r>
          </w:p>
        </w:tc>
      </w:tr>
      <w:tr w:rsidR="009135C5" w:rsidRPr="00801980" w14:paraId="3F9B9F4B"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4A1B086"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T2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29FDF10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Spouse of T1</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0E14660C"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101(a)(15)(T)(ii).</w:t>
            </w:r>
          </w:p>
        </w:tc>
      </w:tr>
      <w:tr w:rsidR="009135C5" w:rsidRPr="00801980" w14:paraId="62883975"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03ADE4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T3</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7D6E486B"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Child of T1</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0ADD300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101(a)(15)(T)(ii).</w:t>
            </w:r>
          </w:p>
        </w:tc>
      </w:tr>
      <w:tr w:rsidR="009135C5" w:rsidRPr="00801980" w14:paraId="1B1F866D"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F113132"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T4</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71991005"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Parent of T1</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18088D40"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101(a)(15)(T)(ii).</w:t>
            </w:r>
          </w:p>
        </w:tc>
      </w:tr>
      <w:tr w:rsidR="009135C5" w:rsidRPr="00801980" w14:paraId="25ECF8D6"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374C39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T5</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51802FF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Unmarried Sibling under age 18 of T1</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3DBD658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101(a)(15)(T)(ii)</w:t>
            </w:r>
          </w:p>
        </w:tc>
      </w:tr>
      <w:tr w:rsidR="009135C5" w:rsidRPr="00801980" w14:paraId="52BBDD1F"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F12E8D6"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T6</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637B0AF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Adult or Minor Child of a Derivative Beneficiary of a T1</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0260B2E6"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101(a)(15)(T)(ii)</w:t>
            </w:r>
          </w:p>
        </w:tc>
      </w:tr>
      <w:tr w:rsidR="009135C5" w:rsidRPr="00801980" w14:paraId="2DAF4A84"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C1ED79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TN</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16427B5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NAFTA Professional</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0F82F2F5"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214(e)(2).</w:t>
            </w:r>
          </w:p>
        </w:tc>
      </w:tr>
      <w:tr w:rsidR="009135C5" w:rsidRPr="00801980" w14:paraId="5AC5E00A"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8CA758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TD</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4A0CACFD"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Spouse or Child of NAFTA Professional</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63554F0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214(e)(2).</w:t>
            </w:r>
          </w:p>
        </w:tc>
      </w:tr>
      <w:tr w:rsidR="009135C5" w:rsidRPr="00801980" w14:paraId="34164AAB"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430BC51"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U1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0CB563B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Victim of criminal activity</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25BF39B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101(a)(15)(U)(</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w:t>
            </w:r>
          </w:p>
        </w:tc>
      </w:tr>
      <w:tr w:rsidR="009135C5" w:rsidRPr="00801980" w14:paraId="2CFF6669"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63B6181"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U2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3F18747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Spouse of U1</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2838FAEF"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101(a)(15)(U)(ii).</w:t>
            </w:r>
          </w:p>
        </w:tc>
      </w:tr>
      <w:tr w:rsidR="009135C5" w:rsidRPr="00801980" w14:paraId="51B79EE5"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D089DD7"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U3</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2E9C16D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Child of U1</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35246EB3"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101(a)(15)(U)(ii).</w:t>
            </w:r>
          </w:p>
        </w:tc>
      </w:tr>
      <w:tr w:rsidR="009135C5" w:rsidRPr="00801980" w14:paraId="753B0161"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C57972E"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U4</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174F66F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Parent of U1 under 21 years of age</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5C2E3F30"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101(a)(15)(U)(ii).</w:t>
            </w:r>
          </w:p>
        </w:tc>
      </w:tr>
      <w:tr w:rsidR="009135C5" w:rsidRPr="00801980" w14:paraId="282F3885"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3B0EA7C"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U5</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652087D0"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Unmarried Sibling under age 18 of U1 under 21 years of age</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2C071EA4"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101(a)(15)(U)(ii).</w:t>
            </w:r>
          </w:p>
        </w:tc>
      </w:tr>
      <w:tr w:rsidR="009135C5" w:rsidRPr="00801980" w14:paraId="58D97096"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6980FF9"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V1</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02A98C24"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Spouse of a Lawful Permanent Resident Alien Awaiting Availability of Immigrant Visa</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3D71FBE6"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101(a)(15)(V)(</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 or INA 101(a)(15)(V)(ii).</w:t>
            </w:r>
          </w:p>
        </w:tc>
      </w:tr>
      <w:tr w:rsidR="009135C5" w:rsidRPr="00801980" w14:paraId="61A16F8B"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8C106A8"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V2</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10291E8B"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Child of a Lawful Permanent Resident Alien Awaiting Availability of Immigrant Visa</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1485873A"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101(a)(15)(V)(</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 or INA 101(a)(15)(V)(ii).</w:t>
            </w:r>
          </w:p>
        </w:tc>
      </w:tr>
      <w:tr w:rsidR="009135C5" w:rsidRPr="00801980" w14:paraId="2081B3FF" w14:textId="77777777" w:rsidTr="00E22696">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9411F89"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V3</w:t>
            </w:r>
          </w:p>
        </w:tc>
        <w:tc>
          <w:tcPr>
            <w:tcW w:w="2330" w:type="pct"/>
            <w:tcBorders>
              <w:top w:val="nil"/>
              <w:left w:val="nil"/>
              <w:bottom w:val="single" w:sz="8" w:space="0" w:color="auto"/>
              <w:right w:val="single" w:sz="8" w:space="0" w:color="auto"/>
            </w:tcBorders>
            <w:tcMar>
              <w:top w:w="0" w:type="dxa"/>
              <w:left w:w="43" w:type="dxa"/>
              <w:bottom w:w="0" w:type="dxa"/>
              <w:right w:w="43" w:type="dxa"/>
            </w:tcMar>
            <w:hideMark/>
          </w:tcPr>
          <w:p w14:paraId="22637DCC"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Child of a V1 or V2</w:t>
            </w:r>
          </w:p>
        </w:tc>
        <w:tc>
          <w:tcPr>
            <w:tcW w:w="2197" w:type="pct"/>
            <w:tcBorders>
              <w:top w:val="nil"/>
              <w:left w:val="nil"/>
              <w:bottom w:val="single" w:sz="8" w:space="0" w:color="auto"/>
              <w:right w:val="single" w:sz="8" w:space="0" w:color="auto"/>
            </w:tcBorders>
            <w:tcMar>
              <w:top w:w="0" w:type="dxa"/>
              <w:left w:w="43" w:type="dxa"/>
              <w:bottom w:w="0" w:type="dxa"/>
              <w:right w:w="43" w:type="dxa"/>
            </w:tcMar>
            <w:hideMark/>
          </w:tcPr>
          <w:p w14:paraId="5DDDC955" w14:textId="77777777" w:rsidR="009135C5" w:rsidRPr="00801980" w:rsidRDefault="009135C5" w:rsidP="00E22696">
            <w:pPr>
              <w:ind w:left="12" w:right="288" w:hanging="6"/>
              <w:rPr>
                <w:rFonts w:asciiTheme="minorHAnsi" w:eastAsia="Times New Roman" w:hAnsiTheme="minorHAnsi" w:cstheme="minorHAnsi"/>
                <w:color w:val="000000"/>
                <w:spacing w:val="-2"/>
              </w:rPr>
            </w:pPr>
            <w:r w:rsidRPr="00801980">
              <w:rPr>
                <w:rFonts w:asciiTheme="minorHAnsi" w:eastAsia="Times New Roman" w:hAnsiTheme="minorHAnsi" w:cstheme="minorHAnsi"/>
                <w:color w:val="000000"/>
                <w:spacing w:val="-2"/>
              </w:rPr>
              <w:t>INA 203(d) &amp; INA 101(a)(15)(V)(</w:t>
            </w:r>
            <w:proofErr w:type="spellStart"/>
            <w:r w:rsidRPr="00801980">
              <w:rPr>
                <w:rFonts w:asciiTheme="minorHAnsi" w:eastAsia="Times New Roman" w:hAnsiTheme="minorHAnsi" w:cstheme="minorHAnsi"/>
                <w:color w:val="000000"/>
                <w:spacing w:val="-2"/>
              </w:rPr>
              <w:t>i</w:t>
            </w:r>
            <w:proofErr w:type="spellEnd"/>
            <w:r w:rsidRPr="00801980">
              <w:rPr>
                <w:rFonts w:asciiTheme="minorHAnsi" w:eastAsia="Times New Roman" w:hAnsiTheme="minorHAnsi" w:cstheme="minorHAnsi"/>
                <w:color w:val="000000"/>
                <w:spacing w:val="-2"/>
              </w:rPr>
              <w:t>) or INA 101(a)(15)(V)(ii).</w:t>
            </w:r>
          </w:p>
        </w:tc>
      </w:tr>
    </w:tbl>
    <w:p w14:paraId="2AE3099E" w14:textId="77777777" w:rsidR="009135C5" w:rsidRPr="00427CEF" w:rsidRDefault="009135C5" w:rsidP="009135C5">
      <w:pPr>
        <w:rPr>
          <w:rFonts w:asciiTheme="minorHAnsi" w:eastAsia="Times New Roman" w:hAnsiTheme="minorHAnsi" w:cstheme="minorHAnsi"/>
          <w:color w:val="000000"/>
        </w:rPr>
      </w:pPr>
      <w:r w:rsidRPr="00801980">
        <w:rPr>
          <w:rFonts w:asciiTheme="minorHAnsi" w:eastAsia="Times New Roman" w:hAnsiTheme="minorHAnsi" w:cstheme="minorHAnsi"/>
          <w:color w:val="000000"/>
        </w:rPr>
        <w:t>[Source: 22 CFR 41.12]</w:t>
      </w:r>
    </w:p>
    <w:p w14:paraId="36324AF4" w14:textId="77777777" w:rsidR="00801980" w:rsidRPr="00801980" w:rsidRDefault="00801980" w:rsidP="00801980">
      <w:pPr>
        <w:pStyle w:val="Heading3"/>
      </w:pPr>
      <w:r w:rsidRPr="00801980">
        <w:t>Limits – Legal Immigration</w:t>
      </w:r>
    </w:p>
    <w:p w14:paraId="427245F6" w14:textId="77777777" w:rsidR="00801980" w:rsidRPr="00801980" w:rsidRDefault="00801980" w:rsidP="00801980">
      <w:pPr>
        <w:pStyle w:val="Heading4"/>
      </w:pPr>
      <w:r w:rsidRPr="00801980">
        <w:t>There are 18 Legal Immigrant visa categories</w:t>
      </w:r>
    </w:p>
    <w:p w14:paraId="34F2C79C" w14:textId="77777777" w:rsidR="00801980" w:rsidRPr="00801980" w:rsidRDefault="00801980" w:rsidP="00801980">
      <w:pPr>
        <w:rPr>
          <w:b/>
        </w:rPr>
      </w:pPr>
      <w:r w:rsidRPr="00801980">
        <w:rPr>
          <w:rStyle w:val="Style13ptBold"/>
        </w:rPr>
        <w:t xml:space="preserve">State </w:t>
      </w:r>
      <w:proofErr w:type="gramStart"/>
      <w:r w:rsidRPr="00801980">
        <w:rPr>
          <w:rStyle w:val="Style13ptBold"/>
        </w:rPr>
        <w:t>Department,  no</w:t>
      </w:r>
      <w:proofErr w:type="gramEnd"/>
      <w:r w:rsidRPr="00801980">
        <w:rPr>
          <w:rStyle w:val="Style13ptBold"/>
        </w:rPr>
        <w:t xml:space="preserve"> date</w:t>
      </w:r>
      <w:r w:rsidRPr="00801980">
        <w:rPr>
          <w:b/>
        </w:rPr>
        <w:t xml:space="preserve"> </w:t>
      </w:r>
      <w:r w:rsidRPr="00801980">
        <w:t>(</w:t>
      </w:r>
      <w:r w:rsidRPr="00801980">
        <w:rPr>
          <w:b/>
        </w:rPr>
        <w:t>“</w:t>
      </w:r>
      <w:r w:rsidRPr="00801980">
        <w:t>Directory of Visa Categories”</w:t>
      </w:r>
    </w:p>
    <w:p w14:paraId="60E06BF5" w14:textId="77777777" w:rsidR="00801980" w:rsidRPr="00801980" w:rsidRDefault="00801980" w:rsidP="00801980">
      <w:hyperlink r:id="rId89" w:history="1">
        <w:r w:rsidRPr="00801980">
          <w:rPr>
            <w:rStyle w:val="Hyperlink"/>
          </w:rPr>
          <w:t>https://travel.state.gov/content/travel/en/us-visas/visa-information-resources/all-visa-categories.html.html</w:t>
        </w:r>
      </w:hyperlink>
    </w:p>
    <w:p w14:paraId="1C9A905D" w14:textId="77777777" w:rsidR="00801980" w:rsidRPr="00801980" w:rsidRDefault="00801980" w:rsidP="00801980">
      <w:r w:rsidRPr="00801980">
        <w:t>The chart below contains different purposes for immigrating to the United States, and the related immigrant visa categories for which information is available on this website. Select a visa category below to learn more:</w:t>
      </w:r>
    </w:p>
    <w:tbl>
      <w:tblPr>
        <w:tblW w:w="3587" w:type="pct"/>
        <w:tblCellSpacing w:w="0" w:type="dxa"/>
        <w:shd w:val="clear" w:color="auto" w:fill="06284C"/>
        <w:tblCellMar>
          <w:left w:w="0" w:type="dxa"/>
          <w:right w:w="0" w:type="dxa"/>
        </w:tblCellMar>
        <w:tblLook w:val="04A0" w:firstRow="1" w:lastRow="0" w:firstColumn="1" w:lastColumn="0" w:noHBand="0" w:noVBand="1"/>
      </w:tblPr>
      <w:tblGrid>
        <w:gridCol w:w="5636"/>
        <w:gridCol w:w="2703"/>
      </w:tblGrid>
      <w:tr w:rsidR="00801980" w:rsidRPr="00801980" w14:paraId="72FA22E4" w14:textId="77777777" w:rsidTr="00C30E1F">
        <w:trPr>
          <w:trHeight w:val="125"/>
          <w:tblCellSpacing w:w="0" w:type="dxa"/>
        </w:trPr>
        <w:tc>
          <w:tcPr>
            <w:tcW w:w="3379"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70A10B03" w14:textId="77777777" w:rsidR="00801980" w:rsidRPr="00801980" w:rsidRDefault="00801980" w:rsidP="00C30E1F">
            <w:pPr>
              <w:pStyle w:val="NormalWeb"/>
              <w:jc w:val="center"/>
              <w:rPr>
                <w:rFonts w:ascii="robotocondensed-regular-webfont" w:hAnsi="robotocondensed-regular-webfont"/>
              </w:rPr>
            </w:pPr>
            <w:r w:rsidRPr="00801980">
              <w:rPr>
                <w:rFonts w:ascii="robotocondensed-bold-webfont" w:hAnsi="robotocondensed-bold-webfont"/>
                <w:b/>
                <w:bCs/>
              </w:rPr>
              <w:t>Immediate Relative &amp; Family Sponsored</w:t>
            </w:r>
          </w:p>
        </w:tc>
        <w:tc>
          <w:tcPr>
            <w:tcW w:w="1621"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6D305A03" w14:textId="77777777" w:rsidR="00801980" w:rsidRPr="00801980" w:rsidRDefault="00801980" w:rsidP="00C30E1F">
            <w:pPr>
              <w:pStyle w:val="NormalWeb"/>
              <w:jc w:val="center"/>
              <w:rPr>
                <w:rFonts w:ascii="robotocondensed-regular-webfont" w:hAnsi="robotocondensed-regular-webfont"/>
              </w:rPr>
            </w:pPr>
            <w:r w:rsidRPr="00801980">
              <w:rPr>
                <w:rFonts w:ascii="robotocondensed-bold-webfont" w:hAnsi="robotocondensed-bold-webfont"/>
                <w:b/>
                <w:bCs/>
              </w:rPr>
              <w:t>Visa Category</w:t>
            </w:r>
          </w:p>
        </w:tc>
      </w:tr>
      <w:tr w:rsidR="00801980" w:rsidRPr="00801980" w14:paraId="47C2D157" w14:textId="77777777" w:rsidTr="00C30E1F">
        <w:trPr>
          <w:trHeight w:val="125"/>
          <w:tblCellSpacing w:w="0" w:type="dxa"/>
        </w:trPr>
        <w:tc>
          <w:tcPr>
            <w:tcW w:w="3379"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01198423" w14:textId="77777777" w:rsidR="00801980" w:rsidRPr="00801980" w:rsidRDefault="00801980" w:rsidP="00C30E1F">
            <w:pPr>
              <w:pStyle w:val="NormalWeb"/>
              <w:jc w:val="center"/>
              <w:rPr>
                <w:rFonts w:ascii="robotocondensed-regular-webfont" w:hAnsi="robotocondensed-regular-webfont"/>
              </w:rPr>
            </w:pPr>
            <w:r w:rsidRPr="00801980">
              <w:rPr>
                <w:rFonts w:ascii="robotocondensed-regular-webfont" w:hAnsi="robotocondensed-regular-webfont"/>
              </w:rPr>
              <w:t>Spouse of a U.S. Citizen </w:t>
            </w:r>
          </w:p>
        </w:tc>
        <w:tc>
          <w:tcPr>
            <w:tcW w:w="1621"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4AEED734" w14:textId="77777777" w:rsidR="00801980" w:rsidRPr="00801980" w:rsidRDefault="00801980" w:rsidP="00C30E1F">
            <w:pPr>
              <w:pStyle w:val="NormalWeb"/>
              <w:rPr>
                <w:rFonts w:ascii="robotocondensed-regular-webfont" w:hAnsi="robotocondensed-regular-webfont"/>
              </w:rPr>
            </w:pPr>
            <w:hyperlink r:id="rId90" w:tooltip="IR1, CR1  Visa Category" w:history="1">
              <w:r w:rsidRPr="00801980">
                <w:rPr>
                  <w:rStyle w:val="Hyperlink"/>
                  <w:rFonts w:ascii="robotocondensed-regular-webfont" w:eastAsiaTheme="majorEastAsia" w:hAnsi="robotocondensed-regular-webfont"/>
                  <w:color w:val="670AB7"/>
                </w:rPr>
                <w:t>IR1, CR1</w:t>
              </w:r>
            </w:hyperlink>
          </w:p>
        </w:tc>
      </w:tr>
      <w:tr w:rsidR="00801980" w:rsidRPr="00801980" w14:paraId="1D08FB2D" w14:textId="77777777" w:rsidTr="00C30E1F">
        <w:trPr>
          <w:trHeight w:val="125"/>
          <w:tblCellSpacing w:w="0" w:type="dxa"/>
        </w:trPr>
        <w:tc>
          <w:tcPr>
            <w:tcW w:w="3379"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17E5C7AE" w14:textId="77777777" w:rsidR="00801980" w:rsidRPr="00801980" w:rsidRDefault="00801980" w:rsidP="00C30E1F">
            <w:pPr>
              <w:pStyle w:val="NormalWeb"/>
              <w:jc w:val="center"/>
              <w:rPr>
                <w:rFonts w:ascii="robotocondensed-regular-webfont" w:hAnsi="robotocondensed-regular-webfont"/>
              </w:rPr>
            </w:pPr>
            <w:r w:rsidRPr="00801980">
              <w:rPr>
                <w:rFonts w:ascii="robotocondensed-regular-webfont" w:hAnsi="robotocondensed-regular-webfont"/>
              </w:rPr>
              <w:t>Spouse of a U.S. Citizen awaiting approval of an I-130 immigrant petition</w:t>
            </w:r>
          </w:p>
        </w:tc>
        <w:tc>
          <w:tcPr>
            <w:tcW w:w="1621"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652A2637" w14:textId="77777777" w:rsidR="00801980" w:rsidRPr="00801980" w:rsidRDefault="00801980" w:rsidP="00C30E1F">
            <w:pPr>
              <w:pStyle w:val="NormalWeb"/>
              <w:rPr>
                <w:rFonts w:ascii="robotocondensed-regular-webfont" w:hAnsi="robotocondensed-regular-webfont"/>
              </w:rPr>
            </w:pPr>
            <w:hyperlink r:id="rId91" w:tooltip="K-3*  Visa Category" w:history="1">
              <w:r w:rsidRPr="00801980">
                <w:rPr>
                  <w:rStyle w:val="Hyperlink"/>
                  <w:rFonts w:ascii="robotocondensed-regular-webfont" w:eastAsiaTheme="majorEastAsia" w:hAnsi="robotocondensed-regular-webfont"/>
                  <w:color w:val="670AB7"/>
                </w:rPr>
                <w:t>K-3</w:t>
              </w:r>
            </w:hyperlink>
            <w:r w:rsidRPr="00801980">
              <w:rPr>
                <w:rFonts w:ascii="robotocondensed-regular-webfont" w:hAnsi="robotocondensed-regular-webfont"/>
              </w:rPr>
              <w:t> *</w:t>
            </w:r>
          </w:p>
        </w:tc>
      </w:tr>
      <w:tr w:rsidR="00801980" w:rsidRPr="00801980" w14:paraId="4AF112A4" w14:textId="77777777" w:rsidTr="00C30E1F">
        <w:trPr>
          <w:trHeight w:val="125"/>
          <w:tblCellSpacing w:w="0" w:type="dxa"/>
        </w:trPr>
        <w:tc>
          <w:tcPr>
            <w:tcW w:w="3379"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7C98B61A" w14:textId="77777777" w:rsidR="00801980" w:rsidRPr="00801980" w:rsidRDefault="00801980" w:rsidP="00C30E1F">
            <w:pPr>
              <w:pStyle w:val="NormalWeb"/>
              <w:jc w:val="center"/>
              <w:rPr>
                <w:rFonts w:ascii="robotocondensed-regular-webfont" w:hAnsi="robotocondensed-regular-webfont"/>
              </w:rPr>
            </w:pPr>
            <w:r w:rsidRPr="00801980">
              <w:rPr>
                <w:rFonts w:ascii="robotocondensed-regular-webfont" w:hAnsi="robotocondensed-regular-webfont"/>
              </w:rPr>
              <w:t>Fiancé(e) to marry U.S. Citizen &amp; live in U.S.</w:t>
            </w:r>
          </w:p>
        </w:tc>
        <w:tc>
          <w:tcPr>
            <w:tcW w:w="1621"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098EEB99" w14:textId="77777777" w:rsidR="00801980" w:rsidRPr="00801980" w:rsidRDefault="00801980" w:rsidP="00C30E1F">
            <w:pPr>
              <w:pStyle w:val="NormalWeb"/>
              <w:rPr>
                <w:rFonts w:ascii="robotocondensed-regular-webfont" w:hAnsi="robotocondensed-regular-webfont"/>
              </w:rPr>
            </w:pPr>
            <w:hyperlink r:id="rId92" w:tooltip="K-1 *  Visa Category" w:history="1">
              <w:r w:rsidRPr="00801980">
                <w:rPr>
                  <w:rStyle w:val="Hyperlink"/>
                  <w:rFonts w:ascii="robotocondensed-regular-webfont" w:eastAsiaTheme="majorEastAsia" w:hAnsi="robotocondensed-regular-webfont"/>
                  <w:color w:val="670AB7"/>
                </w:rPr>
                <w:t>K-1</w:t>
              </w:r>
            </w:hyperlink>
            <w:r w:rsidRPr="00801980">
              <w:rPr>
                <w:rFonts w:ascii="robotocondensed-regular-webfont" w:hAnsi="robotocondensed-regular-webfont"/>
              </w:rPr>
              <w:t> *</w:t>
            </w:r>
          </w:p>
        </w:tc>
      </w:tr>
      <w:tr w:rsidR="00801980" w:rsidRPr="00801980" w14:paraId="0738A62F" w14:textId="77777777" w:rsidTr="00C30E1F">
        <w:trPr>
          <w:trHeight w:val="125"/>
          <w:tblCellSpacing w:w="0" w:type="dxa"/>
        </w:trPr>
        <w:tc>
          <w:tcPr>
            <w:tcW w:w="3379"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1D64F10D" w14:textId="77777777" w:rsidR="00801980" w:rsidRPr="00801980" w:rsidRDefault="00801980" w:rsidP="00C30E1F">
            <w:pPr>
              <w:pStyle w:val="NormalWeb"/>
              <w:jc w:val="center"/>
              <w:rPr>
                <w:rFonts w:ascii="robotocondensed-regular-webfont" w:hAnsi="robotocondensed-regular-webfont"/>
              </w:rPr>
            </w:pPr>
            <w:r w:rsidRPr="00801980">
              <w:rPr>
                <w:rFonts w:ascii="robotocondensed-regular-webfont" w:hAnsi="robotocondensed-regular-webfont"/>
              </w:rPr>
              <w:t>Intercountry Adoption of Orphan Children by U.S. Citizens</w:t>
            </w:r>
          </w:p>
        </w:tc>
        <w:tc>
          <w:tcPr>
            <w:tcW w:w="1621"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44804089" w14:textId="77777777" w:rsidR="00801980" w:rsidRPr="00801980" w:rsidRDefault="00801980" w:rsidP="00C30E1F">
            <w:pPr>
              <w:pStyle w:val="NormalWeb"/>
              <w:rPr>
                <w:rFonts w:ascii="robotocondensed-regular-webfont" w:hAnsi="robotocondensed-regular-webfont"/>
              </w:rPr>
            </w:pPr>
            <w:hyperlink r:id="rId93" w:tooltip="IR3, IH3, IR4, IH4  Visa Category" w:history="1">
              <w:r w:rsidRPr="00801980">
                <w:rPr>
                  <w:rStyle w:val="Hyperlink"/>
                  <w:rFonts w:ascii="robotocondensed-regular-webfont" w:eastAsiaTheme="majorEastAsia" w:hAnsi="robotocondensed-regular-webfont"/>
                  <w:color w:val="670AB7"/>
                </w:rPr>
                <w:t>IR3, IH3, IR4, IH4</w:t>
              </w:r>
            </w:hyperlink>
          </w:p>
        </w:tc>
      </w:tr>
      <w:tr w:rsidR="00801980" w:rsidRPr="00801980" w14:paraId="054D6005" w14:textId="77777777" w:rsidTr="00C30E1F">
        <w:trPr>
          <w:trHeight w:val="521"/>
          <w:tblCellSpacing w:w="0" w:type="dxa"/>
        </w:trPr>
        <w:tc>
          <w:tcPr>
            <w:tcW w:w="3379"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234C0775" w14:textId="77777777" w:rsidR="00801980" w:rsidRPr="00801980" w:rsidRDefault="00801980" w:rsidP="00C30E1F">
            <w:pPr>
              <w:pStyle w:val="NormalWeb"/>
              <w:jc w:val="center"/>
              <w:rPr>
                <w:rFonts w:ascii="robotocondensed-regular-webfont" w:hAnsi="robotocondensed-regular-webfont"/>
              </w:rPr>
            </w:pPr>
            <w:r w:rsidRPr="00801980">
              <w:rPr>
                <w:rFonts w:ascii="robotocondensed-regular-webfont" w:hAnsi="robotocondensed-regular-webfont"/>
              </w:rPr>
              <w:t>Certain Family Members of U.S. Citizens</w:t>
            </w:r>
          </w:p>
        </w:tc>
        <w:tc>
          <w:tcPr>
            <w:tcW w:w="1621"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36C6D7B1" w14:textId="77777777" w:rsidR="00801980" w:rsidRPr="00801980" w:rsidRDefault="00801980" w:rsidP="00C30E1F">
            <w:pPr>
              <w:pStyle w:val="NormalWeb"/>
              <w:rPr>
                <w:rFonts w:ascii="robotocondensed-regular-webfont" w:hAnsi="robotocondensed-regular-webfont"/>
              </w:rPr>
            </w:pPr>
            <w:hyperlink r:id="rId94" w:tooltip="IR2, CR2, IR5, F1, F3 and F4  Visa Category" w:history="1">
              <w:r w:rsidRPr="00801980">
                <w:rPr>
                  <w:rStyle w:val="Hyperlink"/>
                  <w:rFonts w:ascii="robotocondensed-regular-webfont" w:eastAsiaTheme="majorEastAsia" w:hAnsi="robotocondensed-regular-webfont"/>
                  <w:color w:val="670AB7"/>
                </w:rPr>
                <w:t>IR2, CR2, IR5, F1, F3, F4</w:t>
              </w:r>
            </w:hyperlink>
          </w:p>
        </w:tc>
      </w:tr>
      <w:tr w:rsidR="00801980" w:rsidRPr="00801980" w14:paraId="7DA759E6" w14:textId="77777777" w:rsidTr="00C30E1F">
        <w:trPr>
          <w:trHeight w:val="521"/>
          <w:tblCellSpacing w:w="0" w:type="dxa"/>
        </w:trPr>
        <w:tc>
          <w:tcPr>
            <w:tcW w:w="3379"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04695492" w14:textId="77777777" w:rsidR="00801980" w:rsidRPr="00801980" w:rsidRDefault="00801980" w:rsidP="00C30E1F">
            <w:pPr>
              <w:pStyle w:val="NormalWeb"/>
              <w:jc w:val="center"/>
              <w:rPr>
                <w:rFonts w:ascii="robotocondensed-regular-webfont" w:hAnsi="robotocondensed-regular-webfont"/>
              </w:rPr>
            </w:pPr>
            <w:r w:rsidRPr="00801980">
              <w:rPr>
                <w:rFonts w:ascii="robotocondensed-regular-webfont" w:hAnsi="robotocondensed-regular-webfont"/>
              </w:rPr>
              <w:t>Certain Family Members of Lawful Permanent Residents</w:t>
            </w:r>
          </w:p>
        </w:tc>
        <w:tc>
          <w:tcPr>
            <w:tcW w:w="1621"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57DE13B8" w14:textId="77777777" w:rsidR="00801980" w:rsidRPr="00801980" w:rsidRDefault="00801980" w:rsidP="00C30E1F">
            <w:pPr>
              <w:pStyle w:val="NormalWeb"/>
              <w:rPr>
                <w:rFonts w:ascii="robotocondensed-regular-webfont" w:hAnsi="robotocondensed-regular-webfont"/>
              </w:rPr>
            </w:pPr>
            <w:hyperlink r:id="rId95" w:tooltip="F2A, F2B   Visa Category" w:history="1">
              <w:r w:rsidRPr="00801980">
                <w:rPr>
                  <w:rStyle w:val="Hyperlink"/>
                  <w:rFonts w:ascii="robotocondensed-regular-webfont" w:eastAsiaTheme="majorEastAsia" w:hAnsi="robotocondensed-regular-webfont"/>
                  <w:color w:val="670AB7"/>
                </w:rPr>
                <w:t>F2A, F2B</w:t>
              </w:r>
            </w:hyperlink>
          </w:p>
        </w:tc>
      </w:tr>
      <w:tr w:rsidR="00801980" w:rsidRPr="00801980" w14:paraId="42D076B8" w14:textId="77777777" w:rsidTr="00C30E1F">
        <w:trPr>
          <w:trHeight w:val="375"/>
          <w:tblCellSpacing w:w="0" w:type="dxa"/>
        </w:trPr>
        <w:tc>
          <w:tcPr>
            <w:tcW w:w="3379"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1830C784" w14:textId="77777777" w:rsidR="00801980" w:rsidRPr="00801980" w:rsidRDefault="00801980" w:rsidP="00C30E1F">
            <w:pPr>
              <w:pStyle w:val="NormalWeb"/>
              <w:jc w:val="center"/>
              <w:rPr>
                <w:rFonts w:ascii="robotocondensed-regular-webfont" w:hAnsi="robotocondensed-regular-webfont"/>
              </w:rPr>
            </w:pPr>
            <w:r w:rsidRPr="00801980">
              <w:rPr>
                <w:rFonts w:ascii="robotocondensed-bold-webfont" w:hAnsi="robotocondensed-bold-webfont"/>
                <w:b/>
                <w:bCs/>
              </w:rPr>
              <w:t>Employer Sponsored – Employment</w:t>
            </w:r>
          </w:p>
        </w:tc>
        <w:tc>
          <w:tcPr>
            <w:tcW w:w="1621"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2262C947" w14:textId="77777777" w:rsidR="00801980" w:rsidRPr="00801980" w:rsidRDefault="00801980" w:rsidP="00C30E1F">
            <w:pPr>
              <w:jc w:val="center"/>
              <w:rPr>
                <w:rFonts w:ascii="robotocondensed-regular-webfont" w:hAnsi="robotocondensed-regular-webfont"/>
              </w:rPr>
            </w:pPr>
            <w:r w:rsidRPr="00801980">
              <w:rPr>
                <w:rFonts w:ascii="robotocondensed-regular-webfont" w:hAnsi="robotocondensed-regular-webfont"/>
              </w:rPr>
              <w:t> </w:t>
            </w:r>
          </w:p>
        </w:tc>
      </w:tr>
      <w:tr w:rsidR="00801980" w:rsidRPr="00801980" w14:paraId="35745D4E" w14:textId="77777777" w:rsidTr="00C30E1F">
        <w:trPr>
          <w:trHeight w:val="3792"/>
          <w:tblCellSpacing w:w="0" w:type="dxa"/>
        </w:trPr>
        <w:tc>
          <w:tcPr>
            <w:tcW w:w="3379"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bottom"/>
            <w:hideMark/>
          </w:tcPr>
          <w:p w14:paraId="52674716" w14:textId="77777777" w:rsidR="00801980" w:rsidRPr="00801980" w:rsidRDefault="00801980" w:rsidP="00C30E1F">
            <w:pPr>
              <w:pStyle w:val="NormalWeb"/>
              <w:jc w:val="center"/>
              <w:rPr>
                <w:rFonts w:ascii="robotocondensed-regular-webfont" w:hAnsi="robotocondensed-regular-webfont"/>
              </w:rPr>
            </w:pPr>
            <w:r w:rsidRPr="00801980">
              <w:rPr>
                <w:rFonts w:ascii="robotocondensed-regular-webfont" w:hAnsi="robotocondensed-regular-webfont"/>
              </w:rPr>
              <w:t xml:space="preserve">Employment-Based Immigrants, </w:t>
            </w:r>
            <w:proofErr w:type="gramStart"/>
            <w:r w:rsidRPr="00801980">
              <w:rPr>
                <w:rFonts w:ascii="robotocondensed-regular-webfont" w:hAnsi="robotocondensed-regular-webfont"/>
              </w:rPr>
              <w:t>including  (</w:t>
            </w:r>
            <w:proofErr w:type="gramEnd"/>
            <w:r w:rsidRPr="00801980">
              <w:rPr>
                <w:rFonts w:ascii="robotocondensed-regular-webfont" w:hAnsi="robotocondensed-regular-webfont"/>
              </w:rPr>
              <w:t>preference group):</w:t>
            </w:r>
          </w:p>
          <w:p w14:paraId="5F1EF374" w14:textId="77777777" w:rsidR="00801980" w:rsidRPr="00801980" w:rsidRDefault="00801980" w:rsidP="00C30E1F">
            <w:pPr>
              <w:numPr>
                <w:ilvl w:val="0"/>
                <w:numId w:val="11"/>
              </w:numPr>
              <w:spacing w:before="100" w:beforeAutospacing="1" w:after="100" w:afterAutospacing="1"/>
              <w:rPr>
                <w:rFonts w:ascii="robotocondensed-regular-webfont" w:hAnsi="robotocondensed-regular-webfont"/>
              </w:rPr>
            </w:pPr>
            <w:r w:rsidRPr="00801980">
              <w:rPr>
                <w:rFonts w:ascii="robotocondensed-regular-webfont" w:hAnsi="robotocondensed-regular-webfont"/>
              </w:rPr>
              <w:t>Priority workers [First]</w:t>
            </w:r>
          </w:p>
          <w:p w14:paraId="416E8886" w14:textId="77777777" w:rsidR="00801980" w:rsidRPr="00801980" w:rsidRDefault="00801980" w:rsidP="00C30E1F">
            <w:pPr>
              <w:numPr>
                <w:ilvl w:val="0"/>
                <w:numId w:val="11"/>
              </w:numPr>
              <w:spacing w:before="100" w:beforeAutospacing="1" w:after="100" w:afterAutospacing="1"/>
              <w:rPr>
                <w:rFonts w:ascii="robotocondensed-regular-webfont" w:hAnsi="robotocondensed-regular-webfont"/>
              </w:rPr>
            </w:pPr>
            <w:r w:rsidRPr="00801980">
              <w:rPr>
                <w:rFonts w:ascii="robotocondensed-regular-webfont" w:hAnsi="robotocondensed-regular-webfont"/>
              </w:rPr>
              <w:t>Professionals Holding Advanced Degrees and Persons of Exceptional Ability [Second]</w:t>
            </w:r>
          </w:p>
          <w:p w14:paraId="48785F49" w14:textId="77777777" w:rsidR="00801980" w:rsidRPr="00801980" w:rsidRDefault="00801980" w:rsidP="00C30E1F">
            <w:pPr>
              <w:numPr>
                <w:ilvl w:val="0"/>
                <w:numId w:val="11"/>
              </w:numPr>
              <w:spacing w:before="100" w:beforeAutospacing="1" w:after="100" w:afterAutospacing="1"/>
              <w:rPr>
                <w:rFonts w:ascii="robotocondensed-regular-webfont" w:hAnsi="robotocondensed-regular-webfont"/>
              </w:rPr>
            </w:pPr>
            <w:r w:rsidRPr="00801980">
              <w:rPr>
                <w:rFonts w:ascii="robotocondensed-regular-webfont" w:hAnsi="robotocondensed-regular-webfont"/>
              </w:rPr>
              <w:t>Professionals and Other Workers [Third]</w:t>
            </w:r>
          </w:p>
          <w:p w14:paraId="4CEC4EDB" w14:textId="77777777" w:rsidR="00801980" w:rsidRPr="00801980" w:rsidRDefault="00801980" w:rsidP="00C30E1F">
            <w:pPr>
              <w:numPr>
                <w:ilvl w:val="0"/>
                <w:numId w:val="11"/>
              </w:numPr>
              <w:spacing w:before="100" w:beforeAutospacing="1" w:after="100" w:afterAutospacing="1"/>
              <w:rPr>
                <w:rFonts w:ascii="robotocondensed-regular-webfont" w:hAnsi="robotocondensed-regular-webfont"/>
              </w:rPr>
            </w:pPr>
            <w:r w:rsidRPr="00801980">
              <w:rPr>
                <w:rFonts w:ascii="robotocondensed-regular-webfont" w:hAnsi="robotocondensed-regular-webfont"/>
              </w:rPr>
              <w:t>Employment Creation/Investors [Fifth]</w:t>
            </w:r>
          </w:p>
          <w:p w14:paraId="209A1182" w14:textId="77777777" w:rsidR="00801980" w:rsidRPr="00801980" w:rsidRDefault="00801980" w:rsidP="00C30E1F">
            <w:pPr>
              <w:numPr>
                <w:ilvl w:val="0"/>
                <w:numId w:val="11"/>
              </w:numPr>
              <w:spacing w:before="100" w:beforeAutospacing="1" w:after="100" w:afterAutospacing="1"/>
              <w:rPr>
                <w:rFonts w:ascii="robotocondensed-regular-webfont" w:hAnsi="robotocondensed-regular-webfont"/>
              </w:rPr>
            </w:pPr>
            <w:r w:rsidRPr="00801980">
              <w:rPr>
                <w:rFonts w:ascii="robotocondensed-regular-webfont" w:hAnsi="robotocondensed-regular-webfont"/>
              </w:rPr>
              <w:t>Certain Special Immigrants: [Fourth]</w:t>
            </w:r>
          </w:p>
        </w:tc>
        <w:tc>
          <w:tcPr>
            <w:tcW w:w="1621"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519E7BEC" w14:textId="77777777" w:rsidR="00801980" w:rsidRPr="00801980" w:rsidRDefault="00801980" w:rsidP="00C30E1F">
            <w:pPr>
              <w:pStyle w:val="NormalWeb"/>
              <w:rPr>
                <w:rFonts w:ascii="robotocondensed-regular-webfont" w:hAnsi="robotocondensed-regular-webfont"/>
              </w:rPr>
            </w:pPr>
            <w:r w:rsidRPr="00801980">
              <w:rPr>
                <w:rFonts w:ascii="robotocondensed-regular-webfont" w:hAnsi="robotocondensed-regular-webfont"/>
              </w:rPr>
              <w:t> </w:t>
            </w:r>
          </w:p>
          <w:p w14:paraId="4804E274" w14:textId="77777777" w:rsidR="00801980" w:rsidRPr="00801980" w:rsidRDefault="00801980" w:rsidP="00C30E1F">
            <w:pPr>
              <w:pStyle w:val="NormalWeb"/>
              <w:rPr>
                <w:rFonts w:ascii="robotocondensed-regular-webfont" w:hAnsi="robotocondensed-regular-webfont"/>
              </w:rPr>
            </w:pPr>
            <w:r w:rsidRPr="00801980">
              <w:rPr>
                <w:rFonts w:ascii="robotocondensed-regular-webfont" w:hAnsi="robotocondensed-regular-webfont"/>
              </w:rPr>
              <w:t> </w:t>
            </w:r>
          </w:p>
          <w:p w14:paraId="7E704E2F" w14:textId="77777777" w:rsidR="00801980" w:rsidRPr="00801980" w:rsidRDefault="00801980" w:rsidP="00C30E1F">
            <w:pPr>
              <w:rPr>
                <w:rFonts w:ascii="robotocondensed-regular-webfont" w:hAnsi="robotocondensed-regular-webfont"/>
              </w:rPr>
            </w:pPr>
            <w:hyperlink r:id="rId96" w:tooltip="E1  Visa Category" w:history="1">
              <w:r w:rsidRPr="00801980">
                <w:rPr>
                  <w:rStyle w:val="Hyperlink"/>
                  <w:rFonts w:ascii="robotocondensed-regular-webfont" w:hAnsi="robotocondensed-regular-webfont"/>
                  <w:color w:val="670AB7"/>
                </w:rPr>
                <w:t>E1</w:t>
              </w:r>
            </w:hyperlink>
            <w:r w:rsidRPr="00801980">
              <w:rPr>
                <w:rFonts w:ascii="robotocondensed-regular-webfont" w:hAnsi="robotocondensed-regular-webfont"/>
              </w:rPr>
              <w:br/>
            </w:r>
            <w:hyperlink r:id="rId97" w:tooltip="E2  Visa Category" w:history="1">
              <w:r w:rsidRPr="00801980">
                <w:rPr>
                  <w:rStyle w:val="Hyperlink"/>
                  <w:rFonts w:ascii="robotocondensed-regular-webfont" w:hAnsi="robotocondensed-regular-webfont"/>
                  <w:color w:val="670AB7"/>
                </w:rPr>
                <w:t>E2</w:t>
              </w:r>
            </w:hyperlink>
            <w:r w:rsidRPr="00801980">
              <w:rPr>
                <w:rFonts w:ascii="robotocondensed-regular-webfont" w:hAnsi="robotocondensed-regular-webfont"/>
              </w:rPr>
              <w:br/>
            </w:r>
            <w:r w:rsidRPr="00801980">
              <w:rPr>
                <w:rFonts w:ascii="robotocondensed-regular-webfont" w:hAnsi="robotocondensed-regular-webfont"/>
              </w:rPr>
              <w:br/>
            </w:r>
            <w:r w:rsidRPr="00801980">
              <w:rPr>
                <w:rFonts w:ascii="robotocondensed-regular-webfont" w:hAnsi="robotocondensed-regular-webfont"/>
              </w:rPr>
              <w:br/>
            </w:r>
            <w:r w:rsidRPr="00801980">
              <w:rPr>
                <w:rFonts w:ascii="robotocondensed-regular-webfont" w:hAnsi="robotocondensed-regular-webfont"/>
              </w:rPr>
              <w:br/>
            </w:r>
            <w:hyperlink r:id="rId98" w:tooltip="E3, EW3  Visa Category" w:history="1">
              <w:r w:rsidRPr="00801980">
                <w:rPr>
                  <w:rStyle w:val="Hyperlink"/>
                  <w:rFonts w:ascii="robotocondensed-regular-webfont" w:hAnsi="robotocondensed-regular-webfont"/>
                  <w:color w:val="670AB7"/>
                </w:rPr>
                <w:t>E3, EW3</w:t>
              </w:r>
            </w:hyperlink>
            <w:r w:rsidRPr="00801980">
              <w:rPr>
                <w:rFonts w:ascii="robotocondensed-regular-webfont" w:hAnsi="robotocondensed-regular-webfont"/>
              </w:rPr>
              <w:br/>
            </w:r>
            <w:r w:rsidRPr="00801980">
              <w:rPr>
                <w:rFonts w:ascii="robotocondensed-regular-webfont" w:hAnsi="robotocondensed-regular-webfont"/>
              </w:rPr>
              <w:br/>
            </w:r>
            <w:r w:rsidRPr="00801980">
              <w:rPr>
                <w:rFonts w:ascii="robotocondensed-regular-webfont" w:hAnsi="robotocondensed-regular-webfont"/>
              </w:rPr>
              <w:br/>
            </w:r>
            <w:hyperlink r:id="rId99" w:tooltip="Employment Creation/ Investor Visas" w:history="1">
              <w:r w:rsidRPr="00801980">
                <w:rPr>
                  <w:rStyle w:val="Hyperlink"/>
                  <w:rFonts w:ascii="robotocondensed-regular-webfont" w:hAnsi="robotocondensed-regular-webfont"/>
                  <w:color w:val="670AB7"/>
                </w:rPr>
                <w:t>C5, T5, R5, I5</w:t>
              </w:r>
            </w:hyperlink>
            <w:r w:rsidRPr="00801980">
              <w:rPr>
                <w:rFonts w:ascii="robotocondensed-regular-webfont" w:hAnsi="robotocondensed-regular-webfont"/>
              </w:rPr>
              <w:br/>
            </w:r>
            <w:r w:rsidRPr="00801980">
              <w:rPr>
                <w:rFonts w:ascii="robotocondensed-regular-webfont" w:hAnsi="robotocondensed-regular-webfont"/>
              </w:rPr>
              <w:br/>
            </w:r>
            <w:hyperlink r:id="rId100" w:tooltip="S (many***)" w:history="1">
              <w:r w:rsidRPr="00801980">
                <w:rPr>
                  <w:rStyle w:val="Hyperlink"/>
                  <w:rFonts w:ascii="robotocondensed-regular-webfont" w:hAnsi="robotocondensed-regular-webfont"/>
                  <w:color w:val="670AB7"/>
                </w:rPr>
                <w:t>S (many**)</w:t>
              </w:r>
            </w:hyperlink>
          </w:p>
        </w:tc>
      </w:tr>
      <w:tr w:rsidR="00801980" w:rsidRPr="00801980" w14:paraId="7CB7D305" w14:textId="77777777" w:rsidTr="00C30E1F">
        <w:trPr>
          <w:trHeight w:val="260"/>
          <w:tblCellSpacing w:w="0" w:type="dxa"/>
        </w:trPr>
        <w:tc>
          <w:tcPr>
            <w:tcW w:w="3379"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4C2C5978" w14:textId="77777777" w:rsidR="00801980" w:rsidRPr="00801980" w:rsidRDefault="00801980" w:rsidP="00C30E1F">
            <w:pPr>
              <w:pStyle w:val="NormalWeb"/>
              <w:jc w:val="center"/>
              <w:rPr>
                <w:rFonts w:ascii="robotocondensed-regular-webfont" w:hAnsi="robotocondensed-regular-webfont"/>
              </w:rPr>
            </w:pPr>
            <w:r w:rsidRPr="00801980">
              <w:rPr>
                <w:rFonts w:ascii="robotocondensed-regular-webfont" w:hAnsi="robotocondensed-regular-webfont"/>
              </w:rPr>
              <w:t>Religious Workers</w:t>
            </w:r>
          </w:p>
        </w:tc>
        <w:tc>
          <w:tcPr>
            <w:tcW w:w="1621"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5C712C28" w14:textId="77777777" w:rsidR="00801980" w:rsidRPr="00801980" w:rsidRDefault="00801980" w:rsidP="00C30E1F">
            <w:pPr>
              <w:pStyle w:val="NormalWeb"/>
              <w:rPr>
                <w:rFonts w:ascii="robotocondensed-regular-webfont" w:hAnsi="robotocondensed-regular-webfont"/>
              </w:rPr>
            </w:pPr>
            <w:hyperlink r:id="rId101" w:tooltip="SD, SR  Visa Category" w:history="1">
              <w:r w:rsidRPr="00801980">
                <w:rPr>
                  <w:rStyle w:val="Hyperlink"/>
                  <w:rFonts w:ascii="robotocondensed-regular-webfont" w:eastAsiaTheme="majorEastAsia" w:hAnsi="robotocondensed-regular-webfont"/>
                  <w:color w:val="670AB7"/>
                </w:rPr>
                <w:t>SD, SR</w:t>
              </w:r>
            </w:hyperlink>
          </w:p>
        </w:tc>
      </w:tr>
      <w:tr w:rsidR="00801980" w:rsidRPr="00801980" w14:paraId="269DF5CF" w14:textId="77777777" w:rsidTr="00C30E1F">
        <w:trPr>
          <w:trHeight w:val="254"/>
          <w:tblCellSpacing w:w="0" w:type="dxa"/>
        </w:trPr>
        <w:tc>
          <w:tcPr>
            <w:tcW w:w="3379"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33275483" w14:textId="77777777" w:rsidR="00801980" w:rsidRPr="00801980" w:rsidRDefault="00801980" w:rsidP="00C30E1F">
            <w:pPr>
              <w:pStyle w:val="NormalWeb"/>
              <w:jc w:val="center"/>
              <w:rPr>
                <w:rFonts w:ascii="robotocondensed-regular-webfont" w:hAnsi="robotocondensed-regular-webfont"/>
              </w:rPr>
            </w:pPr>
            <w:r w:rsidRPr="00801980">
              <w:rPr>
                <w:rFonts w:ascii="robotocondensed-regular-webfont" w:hAnsi="robotocondensed-regular-webfont"/>
              </w:rPr>
              <w:t>Iraqi and Afghan Translators/Interpreters</w:t>
            </w:r>
          </w:p>
        </w:tc>
        <w:tc>
          <w:tcPr>
            <w:tcW w:w="1621"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06E1FC6F" w14:textId="77777777" w:rsidR="00801980" w:rsidRPr="00801980" w:rsidRDefault="00801980" w:rsidP="00C30E1F">
            <w:pPr>
              <w:pStyle w:val="NormalWeb"/>
              <w:rPr>
                <w:rFonts w:ascii="robotocondensed-regular-webfont" w:hAnsi="robotocondensed-regular-webfont"/>
              </w:rPr>
            </w:pPr>
            <w:hyperlink r:id="rId102" w:tooltip="SI  Visa Category" w:history="1">
              <w:r w:rsidRPr="00801980">
                <w:rPr>
                  <w:rStyle w:val="Hyperlink"/>
                  <w:rFonts w:ascii="robotocondensed-regular-webfont" w:eastAsiaTheme="majorEastAsia" w:hAnsi="robotocondensed-regular-webfont"/>
                  <w:color w:val="670AB7"/>
                </w:rPr>
                <w:t>SI</w:t>
              </w:r>
            </w:hyperlink>
            <w:r w:rsidRPr="00801980">
              <w:rPr>
                <w:rFonts w:ascii="robotocondensed-regular-webfont" w:hAnsi="robotocondensed-regular-webfont"/>
              </w:rPr>
              <w:t> </w:t>
            </w:r>
          </w:p>
        </w:tc>
      </w:tr>
      <w:tr w:rsidR="00801980" w:rsidRPr="00801980" w14:paraId="183972BF" w14:textId="77777777" w:rsidTr="00C30E1F">
        <w:trPr>
          <w:trHeight w:val="521"/>
          <w:tblCellSpacing w:w="0" w:type="dxa"/>
        </w:trPr>
        <w:tc>
          <w:tcPr>
            <w:tcW w:w="3379"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14EBC49E" w14:textId="77777777" w:rsidR="00801980" w:rsidRPr="00801980" w:rsidRDefault="00801980" w:rsidP="00C30E1F">
            <w:pPr>
              <w:pStyle w:val="NormalWeb"/>
              <w:jc w:val="center"/>
              <w:rPr>
                <w:rFonts w:ascii="robotocondensed-regular-webfont" w:hAnsi="robotocondensed-regular-webfont"/>
              </w:rPr>
            </w:pPr>
            <w:r w:rsidRPr="00801980">
              <w:rPr>
                <w:rFonts w:ascii="robotocondensed-regular-webfont" w:hAnsi="robotocondensed-regular-webfont"/>
              </w:rPr>
              <w:t>Iraqis Who Worked for/on Behalf of the U.S. Government</w:t>
            </w:r>
          </w:p>
        </w:tc>
        <w:tc>
          <w:tcPr>
            <w:tcW w:w="1621"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33E2A0A4" w14:textId="77777777" w:rsidR="00801980" w:rsidRPr="00801980" w:rsidRDefault="00801980" w:rsidP="00C30E1F">
            <w:pPr>
              <w:pStyle w:val="NormalWeb"/>
              <w:rPr>
                <w:rFonts w:ascii="robotocondensed-regular-webfont" w:hAnsi="robotocondensed-regular-webfont"/>
              </w:rPr>
            </w:pPr>
            <w:hyperlink r:id="rId103" w:tooltip="SQ  Visa Category" w:history="1">
              <w:r w:rsidRPr="00801980">
                <w:rPr>
                  <w:rStyle w:val="Hyperlink"/>
                  <w:rFonts w:ascii="robotocondensed-regular-webfont" w:eastAsiaTheme="majorEastAsia" w:hAnsi="robotocondensed-regular-webfont"/>
                  <w:color w:val="670AB7"/>
                </w:rPr>
                <w:t>SQ</w:t>
              </w:r>
            </w:hyperlink>
          </w:p>
        </w:tc>
      </w:tr>
      <w:tr w:rsidR="00801980" w:rsidRPr="00801980" w14:paraId="42DA0E95" w14:textId="77777777" w:rsidTr="00C30E1F">
        <w:trPr>
          <w:trHeight w:val="521"/>
          <w:tblCellSpacing w:w="0" w:type="dxa"/>
        </w:trPr>
        <w:tc>
          <w:tcPr>
            <w:tcW w:w="3379"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bottom"/>
            <w:hideMark/>
          </w:tcPr>
          <w:p w14:paraId="6EF3C195" w14:textId="77777777" w:rsidR="00801980" w:rsidRPr="00801980" w:rsidRDefault="00801980" w:rsidP="00C30E1F">
            <w:pPr>
              <w:pStyle w:val="NormalWeb"/>
              <w:jc w:val="center"/>
              <w:rPr>
                <w:rFonts w:ascii="robotocondensed-regular-webfont" w:hAnsi="robotocondensed-regular-webfont"/>
              </w:rPr>
            </w:pPr>
            <w:r w:rsidRPr="00801980">
              <w:rPr>
                <w:rFonts w:ascii="robotocondensed-regular-webfont" w:hAnsi="robotocondensed-regular-webfont"/>
              </w:rPr>
              <w:t>Afghans Who Worked for/on Behalf of the U.S. Government</w:t>
            </w:r>
          </w:p>
        </w:tc>
        <w:tc>
          <w:tcPr>
            <w:tcW w:w="1621"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185653D0" w14:textId="77777777" w:rsidR="00801980" w:rsidRPr="00801980" w:rsidRDefault="00801980" w:rsidP="00C30E1F">
            <w:pPr>
              <w:pStyle w:val="NormalWeb"/>
              <w:rPr>
                <w:rFonts w:ascii="robotocondensed-regular-webfont" w:hAnsi="robotocondensed-regular-webfont"/>
              </w:rPr>
            </w:pPr>
            <w:hyperlink r:id="rId104" w:tooltip="SQ  Visa Category" w:history="1">
              <w:r w:rsidRPr="00801980">
                <w:rPr>
                  <w:rStyle w:val="Hyperlink"/>
                  <w:rFonts w:ascii="robotocondensed-regular-webfont" w:eastAsiaTheme="majorEastAsia" w:hAnsi="robotocondensed-regular-webfont"/>
                  <w:color w:val="670AB7"/>
                </w:rPr>
                <w:t>SQ</w:t>
              </w:r>
            </w:hyperlink>
          </w:p>
        </w:tc>
      </w:tr>
      <w:tr w:rsidR="00801980" w:rsidRPr="00801980" w14:paraId="6360E0E9" w14:textId="77777777" w:rsidTr="00C30E1F">
        <w:trPr>
          <w:trHeight w:val="375"/>
          <w:tblCellSpacing w:w="0" w:type="dxa"/>
        </w:trPr>
        <w:tc>
          <w:tcPr>
            <w:tcW w:w="3379"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426E3090" w14:textId="77777777" w:rsidR="00801980" w:rsidRPr="00801980" w:rsidRDefault="00801980" w:rsidP="00C30E1F">
            <w:pPr>
              <w:pStyle w:val="NormalWeb"/>
              <w:jc w:val="center"/>
              <w:rPr>
                <w:rFonts w:ascii="robotocondensed-regular-webfont" w:hAnsi="robotocondensed-regular-webfont"/>
              </w:rPr>
            </w:pPr>
            <w:r w:rsidRPr="00801980">
              <w:rPr>
                <w:rFonts w:ascii="robotocondensed-bold-webfont" w:hAnsi="robotocondensed-bold-webfont"/>
                <w:b/>
                <w:bCs/>
              </w:rPr>
              <w:t>Other Immigrants</w:t>
            </w:r>
          </w:p>
        </w:tc>
        <w:tc>
          <w:tcPr>
            <w:tcW w:w="1621"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1849D444" w14:textId="77777777" w:rsidR="00801980" w:rsidRPr="00801980" w:rsidRDefault="00801980" w:rsidP="00C30E1F">
            <w:pPr>
              <w:jc w:val="center"/>
              <w:rPr>
                <w:rFonts w:ascii="robotocondensed-regular-webfont" w:hAnsi="robotocondensed-regular-webfont"/>
              </w:rPr>
            </w:pPr>
            <w:r w:rsidRPr="00801980">
              <w:rPr>
                <w:rFonts w:ascii="robotocondensed-regular-webfont" w:hAnsi="robotocondensed-regular-webfont"/>
              </w:rPr>
              <w:t> </w:t>
            </w:r>
          </w:p>
        </w:tc>
      </w:tr>
      <w:tr w:rsidR="00801980" w:rsidRPr="00801980" w14:paraId="427550D5" w14:textId="77777777" w:rsidTr="00C30E1F">
        <w:trPr>
          <w:trHeight w:val="260"/>
          <w:tblCellSpacing w:w="0" w:type="dxa"/>
        </w:trPr>
        <w:tc>
          <w:tcPr>
            <w:tcW w:w="3379"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16A12AEE" w14:textId="77777777" w:rsidR="00801980" w:rsidRPr="00801980" w:rsidRDefault="00801980" w:rsidP="00C30E1F">
            <w:pPr>
              <w:pStyle w:val="NormalWeb"/>
              <w:jc w:val="center"/>
              <w:rPr>
                <w:rFonts w:ascii="robotocondensed-regular-webfont" w:hAnsi="robotocondensed-regular-webfont"/>
              </w:rPr>
            </w:pPr>
            <w:r w:rsidRPr="00801980">
              <w:rPr>
                <w:rFonts w:ascii="robotocondensed-regular-webfont" w:hAnsi="robotocondensed-regular-webfont"/>
              </w:rPr>
              <w:t>Diversity Immigrant Visa</w:t>
            </w:r>
          </w:p>
        </w:tc>
        <w:tc>
          <w:tcPr>
            <w:tcW w:w="1621"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3FF8AF99" w14:textId="77777777" w:rsidR="00801980" w:rsidRPr="00801980" w:rsidRDefault="00801980" w:rsidP="00C30E1F">
            <w:pPr>
              <w:pStyle w:val="NormalWeb"/>
              <w:rPr>
                <w:rFonts w:ascii="robotocondensed-regular-webfont" w:hAnsi="robotocondensed-regular-webfont"/>
              </w:rPr>
            </w:pPr>
            <w:hyperlink r:id="rId105" w:tooltip="DV  Visa Category" w:history="1">
              <w:r w:rsidRPr="00801980">
                <w:rPr>
                  <w:rStyle w:val="Hyperlink"/>
                  <w:rFonts w:ascii="robotocondensed-regular-webfont" w:eastAsiaTheme="majorEastAsia" w:hAnsi="robotocondensed-regular-webfont"/>
                  <w:color w:val="670AB7"/>
                </w:rPr>
                <w:t>DV</w:t>
              </w:r>
            </w:hyperlink>
          </w:p>
        </w:tc>
      </w:tr>
      <w:tr w:rsidR="00801980" w:rsidRPr="00801980" w14:paraId="41F845C1" w14:textId="77777777" w:rsidTr="00C30E1F">
        <w:trPr>
          <w:trHeight w:val="260"/>
          <w:tblCellSpacing w:w="0" w:type="dxa"/>
        </w:trPr>
        <w:tc>
          <w:tcPr>
            <w:tcW w:w="3379"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29AAC376" w14:textId="77777777" w:rsidR="00801980" w:rsidRPr="00801980" w:rsidRDefault="00801980" w:rsidP="00C30E1F">
            <w:pPr>
              <w:pStyle w:val="NormalWeb"/>
              <w:jc w:val="center"/>
              <w:rPr>
                <w:rFonts w:ascii="robotocondensed-regular-webfont" w:hAnsi="robotocondensed-regular-webfont"/>
              </w:rPr>
            </w:pPr>
            <w:r w:rsidRPr="00801980">
              <w:rPr>
                <w:rFonts w:ascii="robotocondensed-regular-webfont" w:hAnsi="robotocondensed-regular-webfont"/>
              </w:rPr>
              <w:t>Returning Resident</w:t>
            </w:r>
          </w:p>
        </w:tc>
        <w:tc>
          <w:tcPr>
            <w:tcW w:w="1621"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171955AB" w14:textId="77777777" w:rsidR="00801980" w:rsidRPr="00801980" w:rsidRDefault="00801980" w:rsidP="00C30E1F">
            <w:pPr>
              <w:pStyle w:val="NormalWeb"/>
              <w:rPr>
                <w:rFonts w:ascii="robotocondensed-regular-webfont" w:hAnsi="robotocondensed-regular-webfont"/>
              </w:rPr>
            </w:pPr>
            <w:hyperlink r:id="rId106" w:tooltip="SB  Visa Category" w:history="1">
              <w:r w:rsidRPr="00801980">
                <w:rPr>
                  <w:rStyle w:val="Hyperlink"/>
                  <w:rFonts w:ascii="robotocondensed-regular-webfont" w:eastAsiaTheme="majorEastAsia" w:hAnsi="robotocondensed-regular-webfont"/>
                  <w:color w:val="670AB7"/>
                </w:rPr>
                <w:t>SB</w:t>
              </w:r>
            </w:hyperlink>
          </w:p>
        </w:tc>
      </w:tr>
    </w:tbl>
    <w:p w14:paraId="6C98E5A3" w14:textId="77777777" w:rsidR="00801980" w:rsidRPr="00801980" w:rsidRDefault="00801980" w:rsidP="00801980">
      <w:pPr>
        <w:rPr>
          <w:rFonts w:asciiTheme="minorHAnsi" w:hAnsiTheme="minorHAnsi" w:cstheme="minorBidi"/>
        </w:rPr>
      </w:pPr>
    </w:p>
    <w:p w14:paraId="2A074B88" w14:textId="7B502D43" w:rsidR="00285AC8" w:rsidRPr="00801980" w:rsidRDefault="00285AC8" w:rsidP="00285AC8">
      <w:pPr>
        <w:pStyle w:val="Heading2"/>
      </w:pPr>
      <w:r w:rsidRPr="00801980">
        <w:t>Education</w:t>
      </w:r>
    </w:p>
    <w:p w14:paraId="0533B396" w14:textId="5525E677" w:rsidR="00493452" w:rsidRPr="00801980" w:rsidRDefault="00285AC8" w:rsidP="00493452">
      <w:pPr>
        <w:pStyle w:val="Heading3"/>
      </w:pPr>
      <w:r w:rsidRPr="00801980">
        <w:t>Education - Refugees</w:t>
      </w:r>
    </w:p>
    <w:p w14:paraId="2B7D25AF" w14:textId="77777777" w:rsidR="00493452" w:rsidRPr="00801980" w:rsidRDefault="00493452" w:rsidP="00493452">
      <w:pPr>
        <w:pStyle w:val="Heading4"/>
      </w:pPr>
      <w:r w:rsidRPr="00801980">
        <w:t xml:space="preserve">Education about refugee crisis is crucial to solving the problem </w:t>
      </w:r>
    </w:p>
    <w:p w14:paraId="7B1B7A25" w14:textId="77777777" w:rsidR="00493452" w:rsidRPr="00801980" w:rsidRDefault="00493452" w:rsidP="00493452">
      <w:pPr>
        <w:rPr>
          <w:rStyle w:val="Style13ptBold"/>
        </w:rPr>
      </w:pPr>
      <w:r w:rsidRPr="00801980">
        <w:rPr>
          <w:rStyle w:val="Style13ptBold"/>
        </w:rPr>
        <w:t xml:space="preserve">Cole 13 </w:t>
      </w:r>
      <w:r w:rsidRPr="00801980">
        <w:t xml:space="preserve">--- [Georgia Cole is hold the Joyce Pearce Junior Research Fellowship in Development Studies at Oxford and focuses on refugee studies, University of Oxford Refugee Studies Center, “Why study forced migration?”, </w:t>
      </w:r>
      <w:hyperlink r:id="rId107" w:history="1">
        <w:r w:rsidRPr="00801980">
          <w:rPr>
            <w:rStyle w:val="Hyperlink"/>
          </w:rPr>
          <w:t>https://www.rsc.ox.ac.uk/study/msc-refugee-forced-migration-studies/why</w:t>
        </w:r>
      </w:hyperlink>
      <w:r w:rsidRPr="00801980">
        <w:t xml:space="preserve">] </w:t>
      </w:r>
      <w:proofErr w:type="spellStart"/>
      <w:r w:rsidRPr="00801980">
        <w:t>jk</w:t>
      </w:r>
      <w:proofErr w:type="spellEnd"/>
    </w:p>
    <w:p w14:paraId="6829D9E5" w14:textId="77777777" w:rsidR="00493452" w:rsidRPr="00801980" w:rsidRDefault="00493452" w:rsidP="00493452">
      <w:pPr>
        <w:rPr>
          <w:rStyle w:val="Emphasis"/>
        </w:rPr>
      </w:pPr>
      <w:r w:rsidRPr="00801980">
        <w:rPr>
          <w:rStyle w:val="StyleUnderline"/>
        </w:rPr>
        <w:t>Today, tens of millions of people are refugees</w:t>
      </w:r>
      <w:r w:rsidRPr="00801980">
        <w:rPr>
          <w:sz w:val="16"/>
        </w:rPr>
        <w:t xml:space="preserve">, raising fundamental challenges for governments around the world. The definition of a refugee, as enshrined in the 1951 Refugee Convention, is someone who ‘is unable or unwilling to return to their country of origin owing to a well-founded fear of being persecuted for reasons of race, religion, nationality, membership of a particular social group or political opinion.’ But this definition has been regularly challenged over the past 60 years, and is under constant review by academics, governments and humanitarian agencies. Many forcibly displaced people around the world do not easily fit within this formal category. They and their rights are in urgent need of protection. </w:t>
      </w:r>
      <w:r w:rsidRPr="00801980">
        <w:rPr>
          <w:rStyle w:val="Emphasis"/>
        </w:rPr>
        <w:t xml:space="preserve">Developing an understanding of the causes and consequences of forced migration and gaining the intellectual and practical skills to deal effectively with its challenges are essential, both for addressing the causes of forced migration and for the management of effective </w:t>
      </w:r>
      <w:proofErr w:type="spellStart"/>
      <w:r w:rsidRPr="00801980">
        <w:rPr>
          <w:rStyle w:val="Emphasis"/>
        </w:rPr>
        <w:t>programmes</w:t>
      </w:r>
      <w:proofErr w:type="spellEnd"/>
      <w:r w:rsidRPr="00801980">
        <w:rPr>
          <w:rStyle w:val="Emphasis"/>
        </w:rPr>
        <w:t xml:space="preserve"> to assist refugees and other forced migrants.</w:t>
      </w:r>
    </w:p>
    <w:p w14:paraId="4D76F802" w14:textId="77777777" w:rsidR="00204034" w:rsidRPr="00801980" w:rsidRDefault="00204034" w:rsidP="00204034">
      <w:pPr>
        <w:pStyle w:val="Heading2"/>
      </w:pPr>
      <w:r w:rsidRPr="00801980">
        <w:t>Bidirectionality</w:t>
      </w:r>
    </w:p>
    <w:p w14:paraId="68153114" w14:textId="77777777" w:rsidR="00204034" w:rsidRPr="00801980" w:rsidRDefault="00204034" w:rsidP="00204034">
      <w:pPr>
        <w:pStyle w:val="Heading3"/>
      </w:pPr>
      <w:r w:rsidRPr="00801980">
        <w:t>Bidirectionality - Removal</w:t>
      </w:r>
    </w:p>
    <w:p w14:paraId="1008A9A1" w14:textId="77777777" w:rsidR="00204034" w:rsidRPr="00801980" w:rsidRDefault="00204034" w:rsidP="00204034">
      <w:pPr>
        <w:pStyle w:val="Heading4"/>
      </w:pPr>
      <w:r w:rsidRPr="00801980">
        <w:t>Including removal in the topic makes it bidirectional – it’d be topical to remove restrictions on removal, making it easier to deport</w:t>
      </w:r>
    </w:p>
    <w:p w14:paraId="37604567" w14:textId="77777777" w:rsidR="00204034" w:rsidRPr="00801980" w:rsidRDefault="00204034" w:rsidP="00204034">
      <w:pPr>
        <w:rPr>
          <w:sz w:val="16"/>
        </w:rPr>
      </w:pPr>
      <w:r w:rsidRPr="00801980">
        <w:rPr>
          <w:rStyle w:val="Style13ptBold"/>
        </w:rPr>
        <w:t>Fina 1</w:t>
      </w:r>
      <w:r w:rsidRPr="00801980">
        <w:rPr>
          <w:sz w:val="16"/>
        </w:rPr>
        <w:t xml:space="preserve"> – Giuseppe Fina, J.D. Candidate at the Catholic University of America’s Columbus School of Law, 2001(“The Misuse of Deference and International Standards in Narrowing Withholding of Deportation in Light of INS v. Aguirre-Aguirre,” The Journal of International and Comparative Law at Chicago-Kent, vol.1, Spring 2001, Available Online from http://studentorgs.kentlaw.iit.edu/jicl/wp-content/uploads/sites/5/2013/12/Fina-INS-Article-1.pdf)</w:t>
      </w:r>
    </w:p>
    <w:p w14:paraId="035357F0" w14:textId="77777777" w:rsidR="00204034" w:rsidRPr="00801980" w:rsidRDefault="00204034" w:rsidP="00204034">
      <w:r w:rsidRPr="00801980">
        <w:t xml:space="preserve">12 See Aguirre-Aguirre, 121 F.3d at 522. In the United States, an alien fleeing persecution has two available options. See KAREN MUSALO, ET AL., REFUGEE LAW AND POLICY 84-85 (1997). The first option is asylum and the second option </w:t>
      </w:r>
      <w:proofErr w:type="gramStart"/>
      <w:r w:rsidRPr="00801980">
        <w:t>is</w:t>
      </w:r>
      <w:proofErr w:type="gramEnd"/>
      <w:r w:rsidRPr="00801980">
        <w:t xml:space="preserve"> withholding of deportation or restriction on removal. See id. (</w:t>
      </w:r>
      <w:r w:rsidRPr="00801980">
        <w:rPr>
          <w:rStyle w:val="StyleUnderline"/>
        </w:rPr>
        <w:t>Pursuant to the 1996 amendments to the INA “withholding of deportation” has been renamed “restriction on removal</w:t>
      </w:r>
      <w:r w:rsidRPr="00801980">
        <w:t>.” Id. The controlling statutory provisions for asylum are INA § 208, 8 U.S.C. 1158, and Illegal Immigration Reform and Immigration Responsibility Act of 1996 (IIRIRA) codified at 8 U.S.C. § 1231(b)(3) for restriction on removal. For purposes of this note “restriction on removal” will be referred to as “withholding of deportation.”</w:t>
      </w:r>
    </w:p>
    <w:sectPr w:rsidR="00204034" w:rsidRPr="00801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robotocondensed-bold-webfont">
    <w:altName w:val="Arial"/>
    <w:panose1 w:val="00000000000000000000"/>
    <w:charset w:val="00"/>
    <w:family w:val="roman"/>
    <w:notTrueType/>
    <w:pitch w:val="default"/>
  </w:font>
  <w:font w:name="robotocondensed-regular-webfont">
    <w:altName w:val="Arial"/>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07C4B"/>
    <w:multiLevelType w:val="multilevel"/>
    <w:tmpl w:val="1688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Ben McGraw"/>
    <w:docVar w:name="RibbonPointer" w:val="150407768"/>
    <w:docVar w:name="VerbatimVersion" w:val="5.1"/>
  </w:docVars>
  <w:rsids>
    <w:rsidRoot w:val="003F3BC2"/>
    <w:rsid w:val="000139A3"/>
    <w:rsid w:val="00017030"/>
    <w:rsid w:val="00020EA8"/>
    <w:rsid w:val="00070381"/>
    <w:rsid w:val="00085A53"/>
    <w:rsid w:val="000A0B58"/>
    <w:rsid w:val="00100833"/>
    <w:rsid w:val="00104529"/>
    <w:rsid w:val="00105942"/>
    <w:rsid w:val="00107396"/>
    <w:rsid w:val="00113112"/>
    <w:rsid w:val="00144A4C"/>
    <w:rsid w:val="001628B8"/>
    <w:rsid w:val="00176AB0"/>
    <w:rsid w:val="00177B7D"/>
    <w:rsid w:val="0018322D"/>
    <w:rsid w:val="0019158C"/>
    <w:rsid w:val="001B5776"/>
    <w:rsid w:val="001B63E9"/>
    <w:rsid w:val="001E527A"/>
    <w:rsid w:val="001E641C"/>
    <w:rsid w:val="001F78CE"/>
    <w:rsid w:val="00204034"/>
    <w:rsid w:val="00251FC7"/>
    <w:rsid w:val="0027050E"/>
    <w:rsid w:val="002855A7"/>
    <w:rsid w:val="00285AC8"/>
    <w:rsid w:val="0029760C"/>
    <w:rsid w:val="002B146A"/>
    <w:rsid w:val="002B5E17"/>
    <w:rsid w:val="002D2C8D"/>
    <w:rsid w:val="002D7BCA"/>
    <w:rsid w:val="00315690"/>
    <w:rsid w:val="00316B75"/>
    <w:rsid w:val="00320122"/>
    <w:rsid w:val="00325646"/>
    <w:rsid w:val="00342616"/>
    <w:rsid w:val="00345A1C"/>
    <w:rsid w:val="003460F2"/>
    <w:rsid w:val="003756F6"/>
    <w:rsid w:val="0038158C"/>
    <w:rsid w:val="00383650"/>
    <w:rsid w:val="003902BA"/>
    <w:rsid w:val="003A09E2"/>
    <w:rsid w:val="003F2A73"/>
    <w:rsid w:val="003F3BC2"/>
    <w:rsid w:val="00407037"/>
    <w:rsid w:val="00427CEF"/>
    <w:rsid w:val="004605D6"/>
    <w:rsid w:val="00493452"/>
    <w:rsid w:val="004A007E"/>
    <w:rsid w:val="004C60E8"/>
    <w:rsid w:val="004E13CB"/>
    <w:rsid w:val="004E3579"/>
    <w:rsid w:val="004E728B"/>
    <w:rsid w:val="004F39E0"/>
    <w:rsid w:val="00537BD5"/>
    <w:rsid w:val="005420F7"/>
    <w:rsid w:val="00556834"/>
    <w:rsid w:val="00567679"/>
    <w:rsid w:val="0057268A"/>
    <w:rsid w:val="005B2129"/>
    <w:rsid w:val="005D2912"/>
    <w:rsid w:val="005D7D25"/>
    <w:rsid w:val="005F6ED2"/>
    <w:rsid w:val="006065BD"/>
    <w:rsid w:val="006117EF"/>
    <w:rsid w:val="00645FA9"/>
    <w:rsid w:val="00647866"/>
    <w:rsid w:val="00653444"/>
    <w:rsid w:val="00665003"/>
    <w:rsid w:val="006A2AD0"/>
    <w:rsid w:val="006C14A4"/>
    <w:rsid w:val="006C2375"/>
    <w:rsid w:val="006D3F05"/>
    <w:rsid w:val="006D4ECC"/>
    <w:rsid w:val="007075C0"/>
    <w:rsid w:val="00716FF1"/>
    <w:rsid w:val="00722258"/>
    <w:rsid w:val="007243E5"/>
    <w:rsid w:val="007261A8"/>
    <w:rsid w:val="00766EA0"/>
    <w:rsid w:val="00772C8F"/>
    <w:rsid w:val="007A2226"/>
    <w:rsid w:val="007A6E2B"/>
    <w:rsid w:val="007C1DB9"/>
    <w:rsid w:val="007F5B66"/>
    <w:rsid w:val="00801980"/>
    <w:rsid w:val="00823A1C"/>
    <w:rsid w:val="00845B9D"/>
    <w:rsid w:val="008460FA"/>
    <w:rsid w:val="008561A8"/>
    <w:rsid w:val="00860984"/>
    <w:rsid w:val="00866553"/>
    <w:rsid w:val="008A1266"/>
    <w:rsid w:val="008A332E"/>
    <w:rsid w:val="008B3ECB"/>
    <w:rsid w:val="008B4E85"/>
    <w:rsid w:val="008C1B2E"/>
    <w:rsid w:val="008E4613"/>
    <w:rsid w:val="00907B71"/>
    <w:rsid w:val="009135C5"/>
    <w:rsid w:val="0091627E"/>
    <w:rsid w:val="00924B2F"/>
    <w:rsid w:val="009342BE"/>
    <w:rsid w:val="00950F86"/>
    <w:rsid w:val="0095474E"/>
    <w:rsid w:val="0097032B"/>
    <w:rsid w:val="00984E3A"/>
    <w:rsid w:val="009A47E3"/>
    <w:rsid w:val="009C5B19"/>
    <w:rsid w:val="009D0630"/>
    <w:rsid w:val="009D2EAD"/>
    <w:rsid w:val="009D54B2"/>
    <w:rsid w:val="009E1922"/>
    <w:rsid w:val="009F0806"/>
    <w:rsid w:val="009F7ED2"/>
    <w:rsid w:val="00A176C8"/>
    <w:rsid w:val="00A2777C"/>
    <w:rsid w:val="00A57D8C"/>
    <w:rsid w:val="00A65DF7"/>
    <w:rsid w:val="00A93661"/>
    <w:rsid w:val="00A95652"/>
    <w:rsid w:val="00AC0AB8"/>
    <w:rsid w:val="00AE43A1"/>
    <w:rsid w:val="00AE65F0"/>
    <w:rsid w:val="00B33C6D"/>
    <w:rsid w:val="00B4508F"/>
    <w:rsid w:val="00B55AD5"/>
    <w:rsid w:val="00B8057C"/>
    <w:rsid w:val="00BB4B09"/>
    <w:rsid w:val="00BD6238"/>
    <w:rsid w:val="00BE4B8D"/>
    <w:rsid w:val="00BE681C"/>
    <w:rsid w:val="00BF1975"/>
    <w:rsid w:val="00BF593B"/>
    <w:rsid w:val="00BF5B34"/>
    <w:rsid w:val="00BF773A"/>
    <w:rsid w:val="00BF7E81"/>
    <w:rsid w:val="00C003C1"/>
    <w:rsid w:val="00C13773"/>
    <w:rsid w:val="00C14088"/>
    <w:rsid w:val="00C15145"/>
    <w:rsid w:val="00C17CC8"/>
    <w:rsid w:val="00C82251"/>
    <w:rsid w:val="00C83417"/>
    <w:rsid w:val="00C9335F"/>
    <w:rsid w:val="00C9604F"/>
    <w:rsid w:val="00CA19AA"/>
    <w:rsid w:val="00CB2BEC"/>
    <w:rsid w:val="00CC5298"/>
    <w:rsid w:val="00CD736E"/>
    <w:rsid w:val="00CD798D"/>
    <w:rsid w:val="00CE161E"/>
    <w:rsid w:val="00CE3C65"/>
    <w:rsid w:val="00CF48E5"/>
    <w:rsid w:val="00CF59A8"/>
    <w:rsid w:val="00D271A4"/>
    <w:rsid w:val="00D27317"/>
    <w:rsid w:val="00D325A9"/>
    <w:rsid w:val="00D36A8A"/>
    <w:rsid w:val="00D61409"/>
    <w:rsid w:val="00D6691E"/>
    <w:rsid w:val="00D71170"/>
    <w:rsid w:val="00D74F48"/>
    <w:rsid w:val="00D8309C"/>
    <w:rsid w:val="00D94963"/>
    <w:rsid w:val="00DA1C92"/>
    <w:rsid w:val="00DA25D4"/>
    <w:rsid w:val="00DA6538"/>
    <w:rsid w:val="00DB6B80"/>
    <w:rsid w:val="00DE7D21"/>
    <w:rsid w:val="00DF7C33"/>
    <w:rsid w:val="00E10CB5"/>
    <w:rsid w:val="00E10D95"/>
    <w:rsid w:val="00E1429A"/>
    <w:rsid w:val="00E15E75"/>
    <w:rsid w:val="00E5262C"/>
    <w:rsid w:val="00E609A7"/>
    <w:rsid w:val="00E94B53"/>
    <w:rsid w:val="00EC7DC4"/>
    <w:rsid w:val="00ED30CF"/>
    <w:rsid w:val="00ED6C78"/>
    <w:rsid w:val="00EE122B"/>
    <w:rsid w:val="00F0713A"/>
    <w:rsid w:val="00F176EF"/>
    <w:rsid w:val="00F45E10"/>
    <w:rsid w:val="00F634FA"/>
    <w:rsid w:val="00F6364A"/>
    <w:rsid w:val="00F80EBD"/>
    <w:rsid w:val="00F9113A"/>
    <w:rsid w:val="00FA3EE8"/>
    <w:rsid w:val="00FA5A5F"/>
    <w:rsid w:val="00FC5B6C"/>
    <w:rsid w:val="00FD7A89"/>
    <w:rsid w:val="00FE2546"/>
    <w:rsid w:val="00FE3D79"/>
    <w:rsid w:val="00FE45A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D6E6C"/>
  <w15:docId w15:val="{80678483-D1DA-4CE9-823C-C90553D79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B2BEC"/>
    <w:rPr>
      <w:rFonts w:ascii="Calibri" w:hAnsi="Calibri" w:cs="Calibri"/>
    </w:rPr>
  </w:style>
  <w:style w:type="paragraph" w:styleId="Heading1">
    <w:name w:val="heading 1"/>
    <w:aliases w:val="Pocket"/>
    <w:basedOn w:val="Normal"/>
    <w:next w:val="Normal"/>
    <w:link w:val="Heading1Char"/>
    <w:qFormat/>
    <w:rsid w:val="00CB2B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B2B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3: Cite,Index Headers,Bold Cite,Heading 3 Char1 Char Char,Citation Char Char Char Char,Citation Char1 Char Char,Heading 3 Char Char1,Text 7"/>
    <w:basedOn w:val="Normal"/>
    <w:next w:val="Normal"/>
    <w:link w:val="Heading3Char"/>
    <w:uiPriority w:val="2"/>
    <w:unhideWhenUsed/>
    <w:qFormat/>
    <w:rsid w:val="00CB2B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CB2BE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CB2B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2BEC"/>
  </w:style>
  <w:style w:type="character" w:customStyle="1" w:styleId="Heading1Char">
    <w:name w:val="Heading 1 Char"/>
    <w:aliases w:val="Pocket Char"/>
    <w:basedOn w:val="DefaultParagraphFont"/>
    <w:link w:val="Heading1"/>
    <w:rsid w:val="00CB2B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B2BE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2, Char Char Char Char Char Char Char Char,3: Cite Char,Index Headers Char1,Bold Cite Char1,Heading 3 Char1 Char Char Char1,Citation Char Char Char Char Char"/>
    <w:basedOn w:val="DefaultParagraphFont"/>
    <w:link w:val="Heading3"/>
    <w:uiPriority w:val="2"/>
    <w:rsid w:val="00CB2BE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CB2BE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CB2BEC"/>
    <w:rPr>
      <w:rFonts w:ascii="Calibri" w:hAnsi="Calibri" w:cs="Calibri"/>
      <w:b/>
      <w:i w:val="0"/>
      <w:iCs/>
      <w:sz w:val="22"/>
      <w:u w:val="single"/>
      <w:bdr w:val="none" w:sz="0" w:space="0" w:color="auto"/>
    </w:rPr>
  </w:style>
  <w:style w:type="paragraph" w:customStyle="1" w:styleId="textbold">
    <w:name w:val="text bold"/>
    <w:basedOn w:val="Normal"/>
    <w:link w:val="Emphasis"/>
    <w:qFormat/>
    <w:rsid w:val="009F0806"/>
    <w:pPr>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B2BEC"/>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6"/>
    <w:qFormat/>
    <w:rsid w:val="00CB2BEC"/>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CB2BEC"/>
    <w:rPr>
      <w:color w:val="auto"/>
      <w:u w:val="none"/>
    </w:rPr>
  </w:style>
  <w:style w:type="character" w:styleId="FollowedHyperlink">
    <w:name w:val="FollowedHyperlink"/>
    <w:basedOn w:val="DefaultParagraphFont"/>
    <w:uiPriority w:val="99"/>
    <w:semiHidden/>
    <w:unhideWhenUsed/>
    <w:rsid w:val="00CB2BEC"/>
    <w:rPr>
      <w:color w:val="auto"/>
      <w:u w:val="none"/>
    </w:rPr>
  </w:style>
  <w:style w:type="character" w:customStyle="1" w:styleId="m-369594029235978124gmail-style13ptbold">
    <w:name w:val="m_-369594029235978124gmail-style13ptbold"/>
    <w:basedOn w:val="DefaultParagraphFont"/>
    <w:rsid w:val="009F0806"/>
  </w:style>
  <w:style w:type="paragraph" w:styleId="NormalWeb">
    <w:name w:val="Normal (Web)"/>
    <w:basedOn w:val="Normal"/>
    <w:uiPriority w:val="99"/>
    <w:semiHidden/>
    <w:unhideWhenUsed/>
    <w:rsid w:val="009F0806"/>
    <w:pPr>
      <w:spacing w:before="100" w:beforeAutospacing="1" w:after="100" w:afterAutospacing="1"/>
    </w:pPr>
    <w:rPr>
      <w:rFonts w:ascii="Times New Roman" w:eastAsia="Times New Roman" w:hAnsi="Times New Roman" w:cs="Times New Roman"/>
      <w:sz w:val="24"/>
      <w:szCs w:val="24"/>
    </w:rPr>
  </w:style>
  <w:style w:type="character" w:customStyle="1" w:styleId="UnderlineBold">
    <w:name w:val="Underline + Bold"/>
    <w:uiPriority w:val="1"/>
    <w:qFormat/>
    <w:rsid w:val="009F0806"/>
    <w:rPr>
      <w:b w:val="0"/>
      <w:sz w:val="20"/>
      <w:u w:val="single"/>
    </w:rPr>
  </w:style>
  <w:style w:type="character" w:customStyle="1" w:styleId="althead">
    <w:name w:val="althead"/>
    <w:basedOn w:val="DefaultParagraphFont"/>
    <w:rsid w:val="009F0806"/>
  </w:style>
  <w:style w:type="character" w:customStyle="1" w:styleId="para">
    <w:name w:val="para"/>
    <w:basedOn w:val="DefaultParagraphFont"/>
    <w:rsid w:val="009F0806"/>
  </w:style>
  <w:style w:type="character" w:customStyle="1" w:styleId="apple-converted-space">
    <w:name w:val="apple-converted-space"/>
    <w:basedOn w:val="DefaultParagraphFont"/>
    <w:rsid w:val="009F0806"/>
  </w:style>
  <w:style w:type="character" w:customStyle="1" w:styleId="arbd1">
    <w:name w:val="arbd1"/>
    <w:basedOn w:val="DefaultParagraphFont"/>
    <w:rsid w:val="009F0806"/>
  </w:style>
  <w:style w:type="character" w:customStyle="1" w:styleId="unx">
    <w:name w:val="unx"/>
    <w:basedOn w:val="DefaultParagraphFont"/>
    <w:rsid w:val="009F0806"/>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9F0806"/>
    <w:rPr>
      <w:rFonts w:cs="Arial"/>
      <w:b/>
      <w:bCs/>
      <w:iCs/>
      <w:szCs w:val="28"/>
      <w:lang w:val="en-US" w:eastAsia="en-US" w:bidi="ar-SA"/>
    </w:rPr>
  </w:style>
  <w:style w:type="character" w:customStyle="1" w:styleId="Style11ptBlackUnderline">
    <w:name w:val="Style 11 pt Black Underline"/>
    <w:basedOn w:val="DefaultParagraphFont"/>
    <w:rsid w:val="009F0806"/>
    <w:rPr>
      <w:color w:val="000000"/>
      <w:sz w:val="20"/>
      <w:u w:val="single"/>
    </w:rPr>
  </w:style>
  <w:style w:type="character" w:customStyle="1" w:styleId="Style11ptBlack">
    <w:name w:val="Style 11 pt Black"/>
    <w:basedOn w:val="DefaultParagraphFont"/>
    <w:rsid w:val="009F0806"/>
    <w:rPr>
      <w:color w:val="000000"/>
      <w:sz w:val="20"/>
    </w:rPr>
  </w:style>
  <w:style w:type="character" w:customStyle="1" w:styleId="hit">
    <w:name w:val="hit"/>
    <w:rsid w:val="009F0806"/>
  </w:style>
  <w:style w:type="character" w:customStyle="1" w:styleId="apple-style-span">
    <w:name w:val="apple-style-span"/>
    <w:rsid w:val="009F0806"/>
  </w:style>
  <w:style w:type="character" w:customStyle="1" w:styleId="blue">
    <w:name w:val="blue"/>
    <w:rsid w:val="009F0806"/>
  </w:style>
  <w:style w:type="character" w:customStyle="1" w:styleId="italic">
    <w:name w:val="italic"/>
    <w:rsid w:val="009F0806"/>
  </w:style>
  <w:style w:type="character" w:customStyle="1" w:styleId="tightinline">
    <w:name w:val="tightinline"/>
    <w:rsid w:val="009F0806"/>
  </w:style>
  <w:style w:type="character" w:customStyle="1" w:styleId="m6996517068433683380gmail-style13ptbold">
    <w:name w:val="m_6996517068433683380gmail-style13ptbold"/>
    <w:basedOn w:val="DefaultParagraphFont"/>
    <w:rsid w:val="009F0806"/>
  </w:style>
  <w:style w:type="character" w:customStyle="1" w:styleId="m6996517068433683380gmail-styleunderline">
    <w:name w:val="m_6996517068433683380gmail-styleunderline"/>
    <w:basedOn w:val="DefaultParagraphFont"/>
    <w:rsid w:val="009F0806"/>
  </w:style>
  <w:style w:type="paragraph" w:styleId="ListParagraph">
    <w:name w:val="List Paragraph"/>
    <w:basedOn w:val="Normal"/>
    <w:uiPriority w:val="99"/>
    <w:qFormat/>
    <w:rsid w:val="00716FF1"/>
    <w:pPr>
      <w:ind w:left="720"/>
      <w:contextualSpacing/>
    </w:pPr>
  </w:style>
  <w:style w:type="character" w:styleId="UnresolvedMention">
    <w:name w:val="Unresolved Mention"/>
    <w:basedOn w:val="DefaultParagraphFont"/>
    <w:uiPriority w:val="99"/>
    <w:semiHidden/>
    <w:unhideWhenUsed/>
    <w:rsid w:val="00F80EBD"/>
    <w:rPr>
      <w:color w:val="605E5C"/>
      <w:shd w:val="clear" w:color="auto" w:fill="E1DFDD"/>
    </w:rPr>
  </w:style>
  <w:style w:type="paragraph" w:customStyle="1" w:styleId="card">
    <w:name w:val="card"/>
    <w:aliases w:val="Medium Grid 21"/>
    <w:basedOn w:val="Normal"/>
    <w:next w:val="Normal"/>
    <w:link w:val="cardChar"/>
    <w:qFormat/>
    <w:rsid w:val="00FD7A89"/>
    <w:pPr>
      <w:ind w:left="288" w:right="288"/>
    </w:pPr>
    <w:rPr>
      <w:rFonts w:asciiTheme="minorHAnsi" w:hAnsiTheme="minorHAnsi" w:cstheme="minorBidi"/>
      <w:u w:val="single"/>
    </w:rPr>
  </w:style>
  <w:style w:type="paragraph" w:customStyle="1" w:styleId="Style4">
    <w:name w:val="Style4"/>
    <w:basedOn w:val="Normal"/>
    <w:qFormat/>
    <w:rsid w:val="00FD7A89"/>
    <w:pPr>
      <w:numPr>
        <w:numId w:val="12"/>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FD7A89"/>
  </w:style>
  <w:style w:type="character" w:customStyle="1" w:styleId="StyleStyle49ptChar">
    <w:name w:val="Style Style4 + 9 pt Char"/>
    <w:basedOn w:val="DefaultParagraphFont"/>
    <w:link w:val="StyleStyle49pt"/>
    <w:locked/>
    <w:rsid w:val="00FD7A89"/>
    <w:rPr>
      <w:rFonts w:ascii="Times New Roman" w:eastAsia="Times New Roman" w:hAnsi="Times New Roman" w:cs="Times New Roman"/>
      <w:sz w:val="20"/>
      <w:szCs w:val="24"/>
      <w:u w:val="single"/>
    </w:rPr>
  </w:style>
  <w:style w:type="character" w:customStyle="1" w:styleId="StyleTimesNewRoman9pt">
    <w:name w:val="Style Times New Roman 9 pt"/>
    <w:rsid w:val="00FD7A89"/>
    <w:rPr>
      <w:sz w:val="20"/>
    </w:rPr>
  </w:style>
  <w:style w:type="character" w:customStyle="1" w:styleId="Style9ptItalicUnderline">
    <w:name w:val="Style 9 pt Italic Underline"/>
    <w:rsid w:val="00FD7A89"/>
    <w:rPr>
      <w:i/>
      <w:sz w:val="20"/>
      <w:u w:val="single"/>
    </w:rPr>
  </w:style>
  <w:style w:type="character" w:customStyle="1" w:styleId="cite">
    <w:name w:val="cite"/>
    <w:aliases w:val="Heading 3 Char Char Char,Heading 3 Char Char Char1,Char Char2,Citation Char,cites Char Char,Heading 3 Char1 Char,Citation Char Char1 Char Char Char Char Char,Char Char,Underlined Text Char,Block Writing Char,Index Headers Char"/>
    <w:qFormat/>
    <w:rsid w:val="00E10CB5"/>
    <w:rPr>
      <w:rFonts w:ascii="Times New Roman" w:hAnsi="Times New Roman"/>
      <w:b/>
      <w:sz w:val="24"/>
    </w:rPr>
  </w:style>
  <w:style w:type="paragraph" w:customStyle="1" w:styleId="tag">
    <w:name w:val="tag"/>
    <w:basedOn w:val="Normal"/>
    <w:next w:val="Normal"/>
    <w:rsid w:val="00E10CB5"/>
    <w:pPr>
      <w:spacing w:after="0" w:line="240" w:lineRule="auto"/>
    </w:pPr>
    <w:rPr>
      <w:rFonts w:ascii="Times New Roman" w:eastAsia="Times New Roman" w:hAnsi="Times New Roman" w:cs="Times New Roman"/>
      <w:b/>
      <w:sz w:val="24"/>
      <w:szCs w:val="20"/>
    </w:rPr>
  </w:style>
  <w:style w:type="character" w:customStyle="1" w:styleId="cardChar">
    <w:name w:val="card Char"/>
    <w:link w:val="card"/>
    <w:rsid w:val="00E10CB5"/>
    <w:rPr>
      <w:u w:val="single"/>
    </w:rPr>
  </w:style>
  <w:style w:type="character" w:customStyle="1" w:styleId="underline">
    <w:name w:val="underline"/>
    <w:qFormat/>
    <w:rsid w:val="00E10CB5"/>
    <w:rPr>
      <w:b/>
      <w:u w:val="single"/>
    </w:rPr>
  </w:style>
  <w:style w:type="paragraph" w:customStyle="1" w:styleId="CitationCharChar">
    <w:name w:val="Citation Char Char"/>
    <w:basedOn w:val="Normal"/>
    <w:uiPriority w:val="6"/>
    <w:rsid w:val="00BB4B09"/>
    <w:pPr>
      <w:ind w:left="1440" w:right="1440"/>
    </w:pPr>
    <w:rPr>
      <w:rFonts w:asciiTheme="minorHAnsi" w:hAnsiTheme="minorHAnsi" w:cstheme="minorBidi"/>
      <w:u w:val="single"/>
    </w:rPr>
  </w:style>
  <w:style w:type="character" w:customStyle="1" w:styleId="Style7ptBold">
    <w:name w:val="Style 7 pt Bold"/>
    <w:basedOn w:val="DefaultParagraphFont"/>
    <w:rsid w:val="00BB4B09"/>
    <w:rPr>
      <w:b w:val="0"/>
      <w:bCs/>
      <w:sz w:val="14"/>
    </w:rPr>
  </w:style>
  <w:style w:type="character" w:customStyle="1" w:styleId="verdana">
    <w:name w:val="verdana"/>
    <w:rsid w:val="00BB4B09"/>
  </w:style>
  <w:style w:type="character" w:customStyle="1" w:styleId="Style8pt">
    <w:name w:val="Style 8 pt"/>
    <w:basedOn w:val="DefaultParagraphFont"/>
    <w:rsid w:val="00E94B53"/>
    <w:rPr>
      <w:rFonts w:ascii="Georgia" w:hAnsi="Georgi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1944">
      <w:bodyDiv w:val="1"/>
      <w:marLeft w:val="0"/>
      <w:marRight w:val="0"/>
      <w:marTop w:val="0"/>
      <w:marBottom w:val="0"/>
      <w:divBdr>
        <w:top w:val="none" w:sz="0" w:space="0" w:color="auto"/>
        <w:left w:val="none" w:sz="0" w:space="0" w:color="auto"/>
        <w:bottom w:val="none" w:sz="0" w:space="0" w:color="auto"/>
        <w:right w:val="none" w:sz="0" w:space="0" w:color="auto"/>
      </w:divBdr>
    </w:div>
    <w:div w:id="179122259">
      <w:bodyDiv w:val="1"/>
      <w:marLeft w:val="0"/>
      <w:marRight w:val="0"/>
      <w:marTop w:val="0"/>
      <w:marBottom w:val="0"/>
      <w:divBdr>
        <w:top w:val="none" w:sz="0" w:space="0" w:color="auto"/>
        <w:left w:val="none" w:sz="0" w:space="0" w:color="auto"/>
        <w:bottom w:val="none" w:sz="0" w:space="0" w:color="auto"/>
        <w:right w:val="none" w:sz="0" w:space="0" w:color="auto"/>
      </w:divBdr>
    </w:div>
    <w:div w:id="525142454">
      <w:bodyDiv w:val="1"/>
      <w:marLeft w:val="0"/>
      <w:marRight w:val="0"/>
      <w:marTop w:val="0"/>
      <w:marBottom w:val="0"/>
      <w:divBdr>
        <w:top w:val="none" w:sz="0" w:space="0" w:color="auto"/>
        <w:left w:val="none" w:sz="0" w:space="0" w:color="auto"/>
        <w:bottom w:val="none" w:sz="0" w:space="0" w:color="auto"/>
        <w:right w:val="none" w:sz="0" w:space="0" w:color="auto"/>
      </w:divBdr>
    </w:div>
    <w:div w:id="650716878">
      <w:bodyDiv w:val="1"/>
      <w:marLeft w:val="0"/>
      <w:marRight w:val="0"/>
      <w:marTop w:val="0"/>
      <w:marBottom w:val="0"/>
      <w:divBdr>
        <w:top w:val="none" w:sz="0" w:space="0" w:color="auto"/>
        <w:left w:val="none" w:sz="0" w:space="0" w:color="auto"/>
        <w:bottom w:val="none" w:sz="0" w:space="0" w:color="auto"/>
        <w:right w:val="none" w:sz="0" w:space="0" w:color="auto"/>
      </w:divBdr>
    </w:div>
    <w:div w:id="786850882">
      <w:bodyDiv w:val="1"/>
      <w:marLeft w:val="0"/>
      <w:marRight w:val="0"/>
      <w:marTop w:val="0"/>
      <w:marBottom w:val="0"/>
      <w:divBdr>
        <w:top w:val="none" w:sz="0" w:space="0" w:color="auto"/>
        <w:left w:val="none" w:sz="0" w:space="0" w:color="auto"/>
        <w:bottom w:val="none" w:sz="0" w:space="0" w:color="auto"/>
        <w:right w:val="none" w:sz="0" w:space="0" w:color="auto"/>
      </w:divBdr>
    </w:div>
    <w:div w:id="1008095165">
      <w:bodyDiv w:val="1"/>
      <w:marLeft w:val="0"/>
      <w:marRight w:val="0"/>
      <w:marTop w:val="0"/>
      <w:marBottom w:val="0"/>
      <w:divBdr>
        <w:top w:val="none" w:sz="0" w:space="0" w:color="auto"/>
        <w:left w:val="none" w:sz="0" w:space="0" w:color="auto"/>
        <w:bottom w:val="none" w:sz="0" w:space="0" w:color="auto"/>
        <w:right w:val="none" w:sz="0" w:space="0" w:color="auto"/>
      </w:divBdr>
    </w:div>
    <w:div w:id="1072654322">
      <w:bodyDiv w:val="1"/>
      <w:marLeft w:val="0"/>
      <w:marRight w:val="0"/>
      <w:marTop w:val="0"/>
      <w:marBottom w:val="0"/>
      <w:divBdr>
        <w:top w:val="none" w:sz="0" w:space="0" w:color="auto"/>
        <w:left w:val="none" w:sz="0" w:space="0" w:color="auto"/>
        <w:bottom w:val="none" w:sz="0" w:space="0" w:color="auto"/>
        <w:right w:val="none" w:sz="0" w:space="0" w:color="auto"/>
      </w:divBdr>
    </w:div>
    <w:div w:id="1270628036">
      <w:bodyDiv w:val="1"/>
      <w:marLeft w:val="0"/>
      <w:marRight w:val="0"/>
      <w:marTop w:val="0"/>
      <w:marBottom w:val="0"/>
      <w:divBdr>
        <w:top w:val="none" w:sz="0" w:space="0" w:color="auto"/>
        <w:left w:val="none" w:sz="0" w:space="0" w:color="auto"/>
        <w:bottom w:val="none" w:sz="0" w:space="0" w:color="auto"/>
        <w:right w:val="none" w:sz="0" w:space="0" w:color="auto"/>
      </w:divBdr>
    </w:div>
    <w:div w:id="1414736989">
      <w:bodyDiv w:val="1"/>
      <w:marLeft w:val="0"/>
      <w:marRight w:val="0"/>
      <w:marTop w:val="0"/>
      <w:marBottom w:val="0"/>
      <w:divBdr>
        <w:top w:val="none" w:sz="0" w:space="0" w:color="auto"/>
        <w:left w:val="none" w:sz="0" w:space="0" w:color="auto"/>
        <w:bottom w:val="none" w:sz="0" w:space="0" w:color="auto"/>
        <w:right w:val="none" w:sz="0" w:space="0" w:color="auto"/>
      </w:divBdr>
    </w:div>
    <w:div w:id="1420520088">
      <w:bodyDiv w:val="1"/>
      <w:marLeft w:val="0"/>
      <w:marRight w:val="0"/>
      <w:marTop w:val="0"/>
      <w:marBottom w:val="0"/>
      <w:divBdr>
        <w:top w:val="none" w:sz="0" w:space="0" w:color="auto"/>
        <w:left w:val="none" w:sz="0" w:space="0" w:color="auto"/>
        <w:bottom w:val="none" w:sz="0" w:space="0" w:color="auto"/>
        <w:right w:val="none" w:sz="0" w:space="0" w:color="auto"/>
      </w:divBdr>
    </w:div>
    <w:div w:id="1490826003">
      <w:bodyDiv w:val="1"/>
      <w:marLeft w:val="0"/>
      <w:marRight w:val="0"/>
      <w:marTop w:val="0"/>
      <w:marBottom w:val="0"/>
      <w:divBdr>
        <w:top w:val="none" w:sz="0" w:space="0" w:color="auto"/>
        <w:left w:val="none" w:sz="0" w:space="0" w:color="auto"/>
        <w:bottom w:val="none" w:sz="0" w:space="0" w:color="auto"/>
        <w:right w:val="none" w:sz="0" w:space="0" w:color="auto"/>
      </w:divBdr>
    </w:div>
    <w:div w:id="1575624912">
      <w:bodyDiv w:val="1"/>
      <w:marLeft w:val="0"/>
      <w:marRight w:val="0"/>
      <w:marTop w:val="0"/>
      <w:marBottom w:val="0"/>
      <w:divBdr>
        <w:top w:val="none" w:sz="0" w:space="0" w:color="auto"/>
        <w:left w:val="none" w:sz="0" w:space="0" w:color="auto"/>
        <w:bottom w:val="none" w:sz="0" w:space="0" w:color="auto"/>
        <w:right w:val="none" w:sz="0" w:space="0" w:color="auto"/>
      </w:divBdr>
    </w:div>
    <w:div w:id="1688289295">
      <w:bodyDiv w:val="1"/>
      <w:marLeft w:val="0"/>
      <w:marRight w:val="0"/>
      <w:marTop w:val="0"/>
      <w:marBottom w:val="0"/>
      <w:divBdr>
        <w:top w:val="none" w:sz="0" w:space="0" w:color="auto"/>
        <w:left w:val="none" w:sz="0" w:space="0" w:color="auto"/>
        <w:bottom w:val="none" w:sz="0" w:space="0" w:color="auto"/>
        <w:right w:val="none" w:sz="0" w:space="0" w:color="auto"/>
      </w:divBdr>
    </w:div>
    <w:div w:id="194067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minnesotalawreview.org/wp-content/uploads/2011/11/Abrams_Final.pdf" TargetMode="External"/><Relationship Id="rId21" Type="http://schemas.openxmlformats.org/officeDocument/2006/relationships/hyperlink" Target="https://chicagounbound.uchicago.edu/cgi/viewcontent.cgi?article=1571&amp;context=law_and_economics" TargetMode="External"/><Relationship Id="rId42" Type="http://schemas.openxmlformats.org/officeDocument/2006/relationships/hyperlink" Target="http://www.witslanguageschool.com/NewsRoom/ArticleView/tabid/180/ArticleId/279/Is-grammar-important.aspx" TargetMode="External"/><Relationship Id="rId47" Type="http://schemas.openxmlformats.org/officeDocument/2006/relationships/hyperlink" Target="https://www.migrationpolicy.org/article/spotlight-legal-immigration-united-states" TargetMode="External"/><Relationship Id="rId63" Type="http://schemas.openxmlformats.org/officeDocument/2006/relationships/hyperlink" Target="https://recruiting.adp.com/resumes/RMPOD3Resume/2017/3/clientdata_1143211/8/1945/__uploadedresume__72_89_161_147_1489020362659.pdf" TargetMode="External"/><Relationship Id="rId68" Type="http://schemas.openxmlformats.org/officeDocument/2006/relationships/hyperlink" Target="https://www.everycrsreport.com/files/20180511_R42866_fd2ab8b30d16f4294c009ec8cfb101b3b3b12741.pdf" TargetMode="External"/><Relationship Id="rId84" Type="http://schemas.openxmlformats.org/officeDocument/2006/relationships/hyperlink" Target="https://travel.state.gov/content/travel/en/us-visas/visa-information-resources/all-visa-categories.html" TargetMode="External"/><Relationship Id="rId89" Type="http://schemas.openxmlformats.org/officeDocument/2006/relationships/hyperlink" Target="https://travel.state.gov/content/travel/en/us-visas/visa-information-resources/all-visa-categories.html.html" TargetMode="External"/><Relationship Id="rId2" Type="http://schemas.openxmlformats.org/officeDocument/2006/relationships/numbering" Target="numbering.xml"/><Relationship Id="rId16" Type="http://schemas.openxmlformats.org/officeDocument/2006/relationships/hyperlink" Target="https://immigration.procon.org/sourcefiles/2003CRSImmigrationandNaturalizationFundamentals.pdf" TargetMode="External"/><Relationship Id="rId29" Type="http://schemas.openxmlformats.org/officeDocument/2006/relationships/hyperlink" Target="http://www.ca4.uscourts.gov/Opinions/Published/051728.P.pdf" TargetMode="External"/><Relationship Id="rId107" Type="http://schemas.openxmlformats.org/officeDocument/2006/relationships/hyperlink" Target="https://www.rsc.ox.ac.uk/study/msc-refugee-forced-migration-studies/why" TargetMode="External"/><Relationship Id="rId11" Type="http://schemas.openxmlformats.org/officeDocument/2006/relationships/hyperlink" Target="https://www.tasoff.com/Immigration-Information/Immigration-Law-After-Trump.pdf" TargetMode="External"/><Relationship Id="rId24" Type="http://schemas.openxmlformats.org/officeDocument/2006/relationships/hyperlink" Target="http://webarchive.urban.org/publications/305184.html" TargetMode="External"/><Relationship Id="rId32" Type="http://schemas.openxmlformats.org/officeDocument/2006/relationships/hyperlink" Target="https://fas.org/sgp/crs/homesec/R42048.pdf" TargetMode="External"/><Relationship Id="rId37" Type="http://schemas.openxmlformats.org/officeDocument/2006/relationships/hyperlink" Target="http://scholarship.law.cornell.edu/clr/vol83/iss3/5" TargetMode="External"/><Relationship Id="rId40" Type="http://schemas.openxmlformats.org/officeDocument/2006/relationships/hyperlink" Target="http://www.macmillandictionary.com/dictionary/american/immigration" TargetMode="External"/><Relationship Id="rId45" Type="http://schemas.openxmlformats.org/officeDocument/2006/relationships/hyperlink" Target="https://www.ssa.gov/oact/NOTES/pdf_studies/study117.pdf" TargetMode="External"/><Relationship Id="rId53" Type="http://schemas.openxmlformats.org/officeDocument/2006/relationships/hyperlink" Target="https://www.everycrsreport.com/files/20180511_R42866_fd2ab8b30d16f4294c009ec8cfb101b3b3b12741.pdf" TargetMode="External"/><Relationship Id="rId58" Type="http://schemas.openxmlformats.org/officeDocument/2006/relationships/hyperlink" Target="https://fas.org/sgp/crs/homesec/R45020.pdf" TargetMode="External"/><Relationship Id="rId66" Type="http://schemas.openxmlformats.org/officeDocument/2006/relationships/hyperlink" Target="http://library.niwap.org/wp-content/uploads/U-visas-as-Dual-Intent_FINAL-3.26.14-1.pdf" TargetMode="External"/><Relationship Id="rId74" Type="http://schemas.openxmlformats.org/officeDocument/2006/relationships/hyperlink" Target="https://www.nbcnews.com/politics/2016-election/immigration-wonks-struggle-decipher-trump-s-new-position-n638516" TargetMode="External"/><Relationship Id="rId79" Type="http://schemas.openxmlformats.org/officeDocument/2006/relationships/image" Target="media/image2.png"/><Relationship Id="rId87" Type="http://schemas.openxmlformats.org/officeDocument/2006/relationships/hyperlink" Target="https://immigration.findlaw.com/visas/immigrant-and-non-immigrant-visa-types.html" TargetMode="External"/><Relationship Id="rId102" Type="http://schemas.openxmlformats.org/officeDocument/2006/relationships/hyperlink" Target="https://travel.state.gov/content/travel/en/us-visas/immigrate/siv-iraqi-afghan-translators-interpreters.html" TargetMode="External"/><Relationship Id="rId5" Type="http://schemas.openxmlformats.org/officeDocument/2006/relationships/webSettings" Target="webSettings.xml"/><Relationship Id="rId61" Type="http://schemas.openxmlformats.org/officeDocument/2006/relationships/hyperlink" Target="https://doi.org/10.24926/8668.0901" TargetMode="External"/><Relationship Id="rId82" Type="http://schemas.openxmlformats.org/officeDocument/2006/relationships/hyperlink" Target="http://etale.org/main/2013/07/19/depth-over-breadth-studying-the-same-topic-for-12-years/" TargetMode="External"/><Relationship Id="rId90" Type="http://schemas.openxmlformats.org/officeDocument/2006/relationships/hyperlink" Target="https://travel.state.gov/content/travel/en/us-visas/immigrate/family-immigration/immigrant-visa-for-spouse.html" TargetMode="External"/><Relationship Id="rId95" Type="http://schemas.openxmlformats.org/officeDocument/2006/relationships/hyperlink" Target="https://travel.state.gov/content/travel/en/us-visas/immigrate/family-immigration/family-based-immigrant-visas.html" TargetMode="External"/><Relationship Id="rId19" Type="http://schemas.openxmlformats.org/officeDocument/2006/relationships/hyperlink" Target="http://oxforddictionaries.com/definition/english/restriction?view=uk" TargetMode="External"/><Relationship Id="rId14" Type="http://schemas.openxmlformats.org/officeDocument/2006/relationships/hyperlink" Target="http://www.indiankanoon.org/doc/437310/" TargetMode="External"/><Relationship Id="rId22" Type="http://schemas.openxmlformats.org/officeDocument/2006/relationships/hyperlink" Target="https://www.ssa.gov/oact/NOTES/pdf_studies/study117.pdf" TargetMode="External"/><Relationship Id="rId27" Type="http://schemas.openxmlformats.org/officeDocument/2006/relationships/hyperlink" Target="https://www.justice.gov/sites/default/files/eoir/legacy/2012/08/07/vol6no6.pdf" TargetMode="External"/><Relationship Id="rId30" Type="http://schemas.openxmlformats.org/officeDocument/2006/relationships/hyperlink" Target="https://www.justice.gov/sites/default/files/eoir/legacy/2014/07/25/3384.pdf" TargetMode="External"/><Relationship Id="rId35" Type="http://schemas.openxmlformats.org/officeDocument/2006/relationships/hyperlink" Target="http://scholarship.law.cornell.edu/cilj/vol26/iss3/7" TargetMode="External"/><Relationship Id="rId43" Type="http://schemas.openxmlformats.org/officeDocument/2006/relationships/hyperlink" Target="https://www.clearvoice.com/blog/yes-good-grammar-still-important-heres/" TargetMode="External"/><Relationship Id="rId48" Type="http://schemas.openxmlformats.org/officeDocument/2006/relationships/hyperlink" Target="http://www.pewhispanic.org/2015/03/26/share-of-unauthorized-immigrant-workers-in-production-construction-jobs-falls-since-2007/" TargetMode="External"/><Relationship Id="rId56" Type="http://schemas.openxmlformats.org/officeDocument/2006/relationships/hyperlink" Target="https://www.hrw.org/sites/default/files/supporting_resources/hrw_foia_request_-_cia_-_section_702_and_eo_12333_-_final.pdf" TargetMode="External"/><Relationship Id="rId64" Type="http://schemas.openxmlformats.org/officeDocument/2006/relationships/hyperlink" Target="https://www.americanbar.org/content/dam/aba/administrative/labor_law/meetings/2010/2010_eeo_019.authcheckdam.pdf" TargetMode="External"/><Relationship Id="rId69" Type="http://schemas.openxmlformats.org/officeDocument/2006/relationships/image" Target="media/image1.png"/><Relationship Id="rId77" Type="http://schemas.openxmlformats.org/officeDocument/2006/relationships/hyperlink" Target="https://www.yalelawjournal.org/forum/comprehensive-immigration-reform-and-the-dynamics-of-statutory-entrenchment" TargetMode="External"/><Relationship Id="rId100" Type="http://schemas.openxmlformats.org/officeDocument/2006/relationships/hyperlink" Target="https://travel.state.gov/content/travel/en/us-visas/immigrate/employment-based-immigrant-visas.html" TargetMode="External"/><Relationship Id="rId105" Type="http://schemas.openxmlformats.org/officeDocument/2006/relationships/hyperlink" Target="https://travel.state.gov/content/travel/en/us-visas/immigrate/diversity-visa-program-entry/diversity-visa-submit-entry.html" TargetMode="External"/><Relationship Id="rId8" Type="http://schemas.openxmlformats.org/officeDocument/2006/relationships/hyperlink" Target="https://books.google.com/books?id=XSwsAQAAMAAJ&amp;pg=PA127&amp;lpg=PA127&amp;dq=" TargetMode="External"/><Relationship Id="rId51" Type="http://schemas.openxmlformats.org/officeDocument/2006/relationships/hyperlink" Target="http://webarchive.urban.org/publications/305184.html" TargetMode="External"/><Relationship Id="rId72" Type="http://schemas.openxmlformats.org/officeDocument/2006/relationships/hyperlink" Target="http://library.niwap.org/wp-content/uploads/U-visas-as-Dual-Intent_FINAL-3.26.14-1.pdf" TargetMode="External"/><Relationship Id="rId80" Type="http://schemas.openxmlformats.org/officeDocument/2006/relationships/image" Target="media/image3.png"/><Relationship Id="rId85" Type="http://schemas.openxmlformats.org/officeDocument/2006/relationships/image" Target="media/image5.png"/><Relationship Id="rId93" Type="http://schemas.openxmlformats.org/officeDocument/2006/relationships/hyperlink" Target="http://adoption.state.gov/" TargetMode="External"/><Relationship Id="rId98" Type="http://schemas.openxmlformats.org/officeDocument/2006/relationships/hyperlink" Target="https://travel.state.gov/content/travel/en/us-visas/immigrate/employment-based-immigrant-visas.html" TargetMode="External"/><Relationship Id="rId3" Type="http://schemas.openxmlformats.org/officeDocument/2006/relationships/styles" Target="styles.xml"/><Relationship Id="rId12" Type="http://schemas.openxmlformats.org/officeDocument/2006/relationships/hyperlink" Target="https://www.jus.uio.no/ifp/forskning/prosjekter/markedsstaten/arrangementer/2011/free-movement-oslo/speakers-papers/tryfonidou.pdf" TargetMode="External"/><Relationship Id="rId17" Type="http://schemas.openxmlformats.org/officeDocument/2006/relationships/hyperlink" Target="https://dlib.bc.edu/islandora/object/bc-ir:104082/datastream/PDF/download/citation.pdf" TargetMode="External"/><Relationship Id="rId25" Type="http://schemas.openxmlformats.org/officeDocument/2006/relationships/hyperlink" Target="http://webarchive.urban.org/publications/305184.html" TargetMode="External"/><Relationship Id="rId33" Type="http://schemas.openxmlformats.org/officeDocument/2006/relationships/hyperlink" Target="https://www.migrationpolicy.org/article/spotlight-legal-immigration-united-states" TargetMode="External"/><Relationship Id="rId38" Type="http://schemas.openxmlformats.org/officeDocument/2006/relationships/hyperlink" Target="https://www.tasoff.com/Immigration-Information/Immigration-Law-After-Trump.pdf" TargetMode="External"/><Relationship Id="rId46" Type="http://schemas.openxmlformats.org/officeDocument/2006/relationships/hyperlink" Target="https://books.google.com/books?id=iYBDAQAAIAAJ&amp;focus=searchwithinvolume&amp;q=%22separate+preference+listing%22" TargetMode="External"/><Relationship Id="rId59" Type="http://schemas.openxmlformats.org/officeDocument/2006/relationships/hyperlink" Target="https://www.repository.law.indiana.edu/cgi/viewcontent.cgi?article=1024&amp;context=ijgls" TargetMode="External"/><Relationship Id="rId67" Type="http://schemas.openxmlformats.org/officeDocument/2006/relationships/hyperlink" Target="http://library.niwap.org/wp-content/uploads/U-visas-as-Dual-Intent_FINAL-3.26.14-1.pdf" TargetMode="External"/><Relationship Id="rId103" Type="http://schemas.openxmlformats.org/officeDocument/2006/relationships/hyperlink" Target="https://travel.state.gov/content/travel/en/us-visas/immigrate/special-immg-visas-iraqis-employed-us-gov.html" TargetMode="External"/><Relationship Id="rId108" Type="http://schemas.openxmlformats.org/officeDocument/2006/relationships/fontTable" Target="fontTable.xml"/><Relationship Id="rId20" Type="http://schemas.openxmlformats.org/officeDocument/2006/relationships/hyperlink" Target="http://oxforddictionaries.com/definition/english/restriction?view=uk" TargetMode="External"/><Relationship Id="rId41" Type="http://schemas.openxmlformats.org/officeDocument/2006/relationships/hyperlink" Target="https://www.grammarly.com/blog/to-too/" TargetMode="External"/><Relationship Id="rId54" Type="http://schemas.openxmlformats.org/officeDocument/2006/relationships/hyperlink" Target="https://www.usatoday.com/story/news/world/2018/06/12/donald-trump-cutting-legal-immigration/692447002/" TargetMode="External"/><Relationship Id="rId62" Type="http://schemas.openxmlformats.org/officeDocument/2006/relationships/hyperlink" Target="https://www.yalelawjournal.org/forum/comprehensive-immigration-reform-and-the-dynamics-of-statutory-entrenchment" TargetMode="External"/><Relationship Id="rId70" Type="http://schemas.openxmlformats.org/officeDocument/2006/relationships/hyperlink" Target="https://fas.org/sgp/crs/homesec/R42048.pdf" TargetMode="External"/><Relationship Id="rId75" Type="http://schemas.openxmlformats.org/officeDocument/2006/relationships/hyperlink" Target="https://digitalcommons.ilr.cornell.edu/cgi/viewcontent.cgi?article=1258&amp;context=articles" TargetMode="External"/><Relationship Id="rId83" Type="http://schemas.openxmlformats.org/officeDocument/2006/relationships/hyperlink" Target="http://blogs.edweek.org/edweek/learning_deeply/2015/07/breadth_and_depth_can_we_have_it_both_ways.html" TargetMode="External"/><Relationship Id="rId88" Type="http://schemas.openxmlformats.org/officeDocument/2006/relationships/hyperlink" Target="https://fam.state.gov/FAM/09FAM/09FAM040201.html" TargetMode="External"/><Relationship Id="rId91" Type="http://schemas.openxmlformats.org/officeDocument/2006/relationships/hyperlink" Target="https://travel.state.gov/content/travel/en/us-visas/immigrate/family-immigration/nonimmigrant-visa-for-a-spouse-k-3.html" TargetMode="External"/><Relationship Id="rId96" Type="http://schemas.openxmlformats.org/officeDocument/2006/relationships/hyperlink" Target="https://travel.state.gov/content/travel/en/us-visas/immigrate/employment-based-immigrant-visas.html" TargetMode="External"/><Relationship Id="rId1" Type="http://schemas.openxmlformats.org/officeDocument/2006/relationships/customXml" Target="../customXml/item1.xml"/><Relationship Id="rId6" Type="http://schemas.openxmlformats.org/officeDocument/2006/relationships/hyperlink" Target="https://fas.org/sgp/crs/homesec/R45020.pdf" TargetMode="External"/><Relationship Id="rId15" Type="http://schemas.openxmlformats.org/officeDocument/2006/relationships/hyperlink" Target="https://fas.org/sgp/crs/homesec/R45020.pdf" TargetMode="External"/><Relationship Id="rId23" Type="http://schemas.openxmlformats.org/officeDocument/2006/relationships/hyperlink" Target="https://chicagounbound.uchicago.edu/cgi/viewcontent.cgi?article=1571&amp;context=law_and_economics" TargetMode="External"/><Relationship Id="rId28" Type="http://schemas.openxmlformats.org/officeDocument/2006/relationships/hyperlink" Target="https://www.census.gov/library/working-papers/2001/demo/POP-twps0059.html" TargetMode="External"/><Relationship Id="rId36" Type="http://schemas.openxmlformats.org/officeDocument/2006/relationships/hyperlink" Target="https://immigration-usa.com/ina_96_title_1.html" TargetMode="External"/><Relationship Id="rId49" Type="http://schemas.openxmlformats.org/officeDocument/2006/relationships/hyperlink" Target="http://robertorequim.blogspot.com/2010/06/discrimination-of-hispanics-in-america.html" TargetMode="External"/><Relationship Id="rId57" Type="http://schemas.openxmlformats.org/officeDocument/2006/relationships/hyperlink" Target="https://www.everycrsreport.com/files/20180511_R42866_fd2ab8b30d16f4294c009ec8cfb101b3b3b12741.pdf" TargetMode="External"/><Relationship Id="rId106" Type="http://schemas.openxmlformats.org/officeDocument/2006/relationships/hyperlink" Target="https://travel.state.gov/content/travel/en/us-visas/immigrate/returning-resident.html" TargetMode="External"/><Relationship Id="rId10" Type="http://schemas.openxmlformats.org/officeDocument/2006/relationships/hyperlink" Target="https://books.google.com/books?id=XSwsAQAAMAAJ&amp;pg=PA127&amp;lpg=PA127&amp;dq=" TargetMode="External"/><Relationship Id="rId31" Type="http://schemas.openxmlformats.org/officeDocument/2006/relationships/hyperlink" Target="https://www.census.gov/population/www/documentation/twps0051/twps0051.html" TargetMode="External"/><Relationship Id="rId44" Type="http://schemas.openxmlformats.org/officeDocument/2006/relationships/hyperlink" Target="https://www.ssa.gov/oact/tr/2013/2013_Long-Range_Demographic_Assumptions.pdf" TargetMode="External"/><Relationship Id="rId52" Type="http://schemas.openxmlformats.org/officeDocument/2006/relationships/hyperlink" Target="https://fas.org/sgp/crs/homesec/R45020.pdf" TargetMode="External"/><Relationship Id="rId60" Type="http://schemas.openxmlformats.org/officeDocument/2006/relationships/hyperlink" Target="https://fas.org/sgp/crs/homesec/R45020.pdf" TargetMode="External"/><Relationship Id="rId65" Type="http://schemas.openxmlformats.org/officeDocument/2006/relationships/hyperlink" Target="https://www.hrw.org/sites/default/files/supporting_resources/hrw_foia_request_-_cia_-_section_702_and_eo_12333_-_final.pdf" TargetMode="External"/><Relationship Id="rId73" Type="http://schemas.openxmlformats.org/officeDocument/2006/relationships/hyperlink" Target="https://www.heritage.org/immigration/report/legal-immigration-and-the-us-economy-how-congress-should-reform-the-system" TargetMode="External"/><Relationship Id="rId78" Type="http://schemas.openxmlformats.org/officeDocument/2006/relationships/hyperlink" Target="https://travel.state.gov/content/dam/visas/Statistics/AnnualReports/FY2017AnnualReport/FY17AnnualReport-TableXX.pdf" TargetMode="External"/><Relationship Id="rId81" Type="http://schemas.openxmlformats.org/officeDocument/2006/relationships/image" Target="media/image4.png"/><Relationship Id="rId86" Type="http://schemas.openxmlformats.org/officeDocument/2006/relationships/hyperlink" Target="https://www.dhs.gov/immigration-statistics/data-standards-and-definitions/definition-terms" TargetMode="External"/><Relationship Id="rId94" Type="http://schemas.openxmlformats.org/officeDocument/2006/relationships/hyperlink" Target="https://travel.state.gov/content/travel/en/us-visas/immigrate/family-immigration/family-based-immigrant-visas.html" TargetMode="External"/><Relationship Id="rId99" Type="http://schemas.openxmlformats.org/officeDocument/2006/relationships/hyperlink" Target="https://travel.state.gov/content/travel/en/us-visas/immigrate/employment-based-immigrant-visas.html" TargetMode="External"/><Relationship Id="rId101" Type="http://schemas.openxmlformats.org/officeDocument/2006/relationships/hyperlink" Target="https://travel.state.gov/content/travel/en/us-visas/other-visa-categories/temporary-religious-worker.html" TargetMode="External"/><Relationship Id="rId4" Type="http://schemas.openxmlformats.org/officeDocument/2006/relationships/settings" Target="settings.xml"/><Relationship Id="rId9" Type="http://schemas.openxmlformats.org/officeDocument/2006/relationships/hyperlink" Target="https://dlib.bc.edu/islandora/object/bc-ir:104082/datastream/PDF/download/citation.pdf" TargetMode="External"/><Relationship Id="rId13" Type="http://schemas.openxmlformats.org/officeDocument/2006/relationships/hyperlink" Target="http://www.courts.wa.gov/content/Briefs/A01/686429%20Appellant%20Randall%20Kincheloe%27s.pdf" TargetMode="External"/><Relationship Id="rId18" Type="http://schemas.openxmlformats.org/officeDocument/2006/relationships/hyperlink" Target="http://www.indiankanoon.org/doc/838831/" TargetMode="External"/><Relationship Id="rId39" Type="http://schemas.openxmlformats.org/officeDocument/2006/relationships/hyperlink" Target="https://thelawdictionary.org/immigration/" TargetMode="External"/><Relationship Id="rId109" Type="http://schemas.openxmlformats.org/officeDocument/2006/relationships/theme" Target="theme/theme1.xml"/><Relationship Id="rId34" Type="http://schemas.openxmlformats.org/officeDocument/2006/relationships/hyperlink" Target="https://www.migrationpolicy.org/article/spotlight-legal-immigration-united-states" TargetMode="External"/><Relationship Id="rId50" Type="http://schemas.openxmlformats.org/officeDocument/2006/relationships/hyperlink" Target="https://www.repository.law.indiana.edu/cgi/viewcontent.cgi?article=1024&amp;context=ijgls" TargetMode="External"/><Relationship Id="rId55" Type="http://schemas.openxmlformats.org/officeDocument/2006/relationships/hyperlink" Target="https://www.cfr.org/backgrounder/us-immigration-debate-0" TargetMode="External"/><Relationship Id="rId76" Type="http://schemas.openxmlformats.org/officeDocument/2006/relationships/hyperlink" Target="https://umdrive.memphis.edu/gdeitz/public/The%20Moneyball%20Hypothesis/Gibbert%20et%20al.%20-%20SMR%20(2007)%20Praise%20Resource%20Constraints.pdf" TargetMode="External"/><Relationship Id="rId97" Type="http://schemas.openxmlformats.org/officeDocument/2006/relationships/hyperlink" Target="https://travel.state.gov/content/travel/en/us-visas/immigrate/employment-based-immigrant-visas.html" TargetMode="External"/><Relationship Id="rId104" Type="http://schemas.openxmlformats.org/officeDocument/2006/relationships/hyperlink" Target="https://travel.state.gov/content/travel/en/us-visas/immigrate/special-immg-visa-afghans-employed-us-gov.html" TargetMode="External"/><Relationship Id="rId7" Type="http://schemas.openxmlformats.org/officeDocument/2006/relationships/hyperlink" Target="https://www.americanimmigrationcouncil.org/sites/default/files/research/the_immigrant_success_story_how_family-based_immigrants_thrive_in_america.pdf)/AS" TargetMode="External"/><Relationship Id="rId71" Type="http://schemas.openxmlformats.org/officeDocument/2006/relationships/hyperlink" Target="http://www.pewhispanic.org/2015/03/26/share-of-unauthorized-immigrant-workers-in-production-construction-jobs-falls-since-2007/" TargetMode="External"/><Relationship Id="rId92" Type="http://schemas.openxmlformats.org/officeDocument/2006/relationships/hyperlink" Target="https://travel.state.gov/content/travel/en/us-visas/immigrate/family-immigration/nonimmigrant-visa-for-a-fiance-k-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AC828-70C7-45A4-A987-D8A5B8192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165</TotalTime>
  <Pages>1</Pages>
  <Words>76707</Words>
  <Characters>437233</Characters>
  <Application>Microsoft Office Word</Application>
  <DocSecurity>0</DocSecurity>
  <Lines>3643</Lines>
  <Paragraphs>1025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benmcgraw</dc:creator>
  <cp:keywords>5.1.1</cp:keywords>
  <dc:description/>
  <cp:lastModifiedBy>JORDAN M FOLEY</cp:lastModifiedBy>
  <cp:revision>9</cp:revision>
  <dcterms:created xsi:type="dcterms:W3CDTF">2018-07-15T16:31:00Z</dcterms:created>
  <dcterms:modified xsi:type="dcterms:W3CDTF">2018-07-16T02:18:00Z</dcterms:modified>
</cp:coreProperties>
</file>