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81D2C" w:rsidRDefault="00BD64C1" w:rsidP="00BD64C1">
      <w:pPr>
        <w:pStyle w:val="Heading1"/>
      </w:pPr>
      <w:bookmarkStart w:id="0" w:name="_GoBack"/>
      <w:r w:rsidRPr="00BD64C1">
        <w:t>Transnational AB K</w:t>
      </w:r>
      <w:r>
        <w:t xml:space="preserve"> -- Aff Supplement – UTNIF 18</w:t>
      </w:r>
    </w:p>
    <w:bookmarkEnd w:id="0"/>
    <w:p w:rsidR="00581D2C" w:rsidRDefault="00581D2C" w:rsidP="00581D2C"/>
    <w:p w:rsidR="00581D2C" w:rsidRDefault="00581D2C" w:rsidP="00581D2C">
      <w:pPr>
        <w:pStyle w:val="Heading3"/>
      </w:pPr>
      <w:r>
        <w:t>AT: Self-Abolition</w:t>
      </w:r>
    </w:p>
    <w:p w:rsidR="00581D2C" w:rsidRDefault="00581D2C" w:rsidP="00581D2C"/>
    <w:p w:rsidR="00171F59" w:rsidRPr="006C5588" w:rsidRDefault="00171F59" w:rsidP="006C5588">
      <w:pPr>
        <w:pStyle w:val="Heading4"/>
      </w:pPr>
      <w:r w:rsidRPr="006C5588">
        <w:t xml:space="preserve">The permutation solves self-abolition—totalizing versions are </w:t>
      </w:r>
      <w:r w:rsidRPr="006C5588">
        <w:rPr>
          <w:u w:val="single"/>
        </w:rPr>
        <w:t>IMPOSSIBLE</w:t>
      </w:r>
      <w:r w:rsidRPr="006C5588">
        <w:t xml:space="preserve"> and </w:t>
      </w:r>
      <w:r w:rsidRPr="006C5588">
        <w:rPr>
          <w:u w:val="single"/>
        </w:rPr>
        <w:t>REDEPLOYED</w:t>
      </w:r>
      <w:r w:rsidRPr="006C5588">
        <w:t xml:space="preserve"> by structures of oppression</w:t>
      </w:r>
    </w:p>
    <w:p w:rsidR="00581D2C" w:rsidRPr="00171F59" w:rsidRDefault="00171F59" w:rsidP="00171F59">
      <w:pPr>
        <w:rPr>
          <w:sz w:val="16"/>
        </w:rPr>
      </w:pPr>
      <w:r w:rsidRPr="00171F59">
        <w:rPr>
          <w:sz w:val="16"/>
        </w:rPr>
        <w:t xml:space="preserve">David M. </w:t>
      </w:r>
      <w:r w:rsidRPr="00171F59">
        <w:rPr>
          <w:rStyle w:val="Style13ptBold"/>
        </w:rPr>
        <w:t>Bell ’17</w:t>
      </w:r>
      <w:r w:rsidRPr="00171F59">
        <w:rPr>
          <w:sz w:val="16"/>
        </w:rPr>
        <w:t>, Research Associate at Newcastle University, where he works on the Imaginaries of the Future network, Rethinking Utopia Place, Power, Affect, 2017, ebook</w:t>
      </w:r>
    </w:p>
    <w:p w:rsidR="00581D2C" w:rsidRPr="00171F59" w:rsidRDefault="00581D2C" w:rsidP="00581D2C">
      <w:pPr>
        <w:rPr>
          <w:sz w:val="16"/>
        </w:rPr>
      </w:pPr>
      <w:r w:rsidRPr="00171F59">
        <w:rPr>
          <w:sz w:val="16"/>
        </w:rPr>
        <w:t xml:space="preserve">Further issues arise from contemporary ‘post- identity’ positions drawing on Afro-Pessimism, queer theory, and marxist-feminism. In ‘No Selves to Abolish,’ K. Aarons makes the case against ‘identity politics’ by starting from the perspective of the former, which, they state, argues that organizing around the commonalities between differently oppressed groups is an impossible tactic for Black subjects, who, living in a state of ‘social death’ in which they are held to have no relation with humanity (which is constituted through their continued exclusion), are not granted entry to a world in which such affinities might register. This is an important </w:t>
      </w:r>
      <w:proofErr w:type="gramStart"/>
      <w:r w:rsidRPr="00171F59">
        <w:rPr>
          <w:sz w:val="16"/>
        </w:rPr>
        <w:t>point, and</w:t>
      </w:r>
      <w:proofErr w:type="gramEnd"/>
      <w:r w:rsidRPr="00171F59">
        <w:rPr>
          <w:sz w:val="16"/>
        </w:rPr>
        <w:t xml:space="preserve"> serves to remind us that we should not seek to draw false equivalences between different categories of oppression (Wildersen, 2010). </w:t>
      </w:r>
      <w:r w:rsidRPr="00581D2C">
        <w:rPr>
          <w:u w:val="single"/>
        </w:rPr>
        <w:t xml:space="preserve">Instead of a politics of autonomously realizing the currently denied capacities of oppressed groups (understood as a positive difference), they argue for ‘self-abolition,’ in which oppressed groups work to abolish their identities (understood as a source of domination). </w:t>
      </w:r>
      <w:r w:rsidRPr="00581D2C">
        <w:rPr>
          <w:b/>
          <w:u w:val="single"/>
        </w:rPr>
        <w:t>Such struggles would take place ‘in parallel’</w:t>
      </w:r>
      <w:r w:rsidRPr="00581D2C">
        <w:rPr>
          <w:u w:val="single"/>
        </w:rPr>
        <w:t xml:space="preserve"> rather than in common,</w:t>
      </w:r>
      <w:r w:rsidRPr="00171F59">
        <w:rPr>
          <w:sz w:val="16"/>
        </w:rPr>
        <w:t xml:space="preserve"> </w:t>
      </w:r>
      <w:r w:rsidRPr="00581D2C">
        <w:rPr>
          <w:u w:val="single"/>
        </w:rPr>
        <w:t>although (like parallel lines in a non-euclidean space) these struggles do converge at a particular point—the desire to ‘negate [aspects of] ourselves that might [then] free the way for us all to find something more powerful than the selves presently available to us [non-black subjects] and denied to them [black subjects]’</w:t>
      </w:r>
      <w:r w:rsidRPr="00171F59">
        <w:rPr>
          <w:sz w:val="16"/>
        </w:rPr>
        <w:t xml:space="preserve"> (2016: 23). </w:t>
      </w:r>
      <w:r w:rsidRPr="00581D2C">
        <w:rPr>
          <w:u w:val="single"/>
        </w:rPr>
        <w:t xml:space="preserve">Aarons’ explication of how such parallel struggles might proceed has </w:t>
      </w:r>
      <w:r w:rsidRPr="00581D2C">
        <w:rPr>
          <w:b/>
          <w:u w:val="single"/>
        </w:rPr>
        <w:t>obvious overlaps with</w:t>
      </w:r>
      <w:r w:rsidRPr="00581D2C">
        <w:rPr>
          <w:u w:val="single"/>
        </w:rPr>
        <w:t xml:space="preserve"> the </w:t>
      </w:r>
      <w:r w:rsidRPr="00581D2C">
        <w:rPr>
          <w:b/>
          <w:u w:val="single"/>
        </w:rPr>
        <w:t>utopianism</w:t>
      </w:r>
      <w:r w:rsidRPr="00581D2C">
        <w:rPr>
          <w:u w:val="single"/>
        </w:rPr>
        <w:t xml:space="preserve"> I am outlining here, for it is</w:t>
      </w:r>
      <w:r w:rsidRPr="00171F59">
        <w:rPr>
          <w:sz w:val="16"/>
        </w:rPr>
        <w:t>:</w:t>
      </w:r>
      <w:r w:rsidR="00171F59" w:rsidRPr="00171F59">
        <w:rPr>
          <w:sz w:val="16"/>
        </w:rPr>
        <w:t xml:space="preserve"> </w:t>
      </w:r>
      <w:r w:rsidRPr="00581D2C">
        <w:rPr>
          <w:u w:val="single"/>
        </w:rPr>
        <w:t>oriented immanently around our own idea of happiness</w:t>
      </w:r>
      <w:r w:rsidRPr="00171F59">
        <w:rPr>
          <w:sz w:val="16"/>
        </w:rPr>
        <w:t>… the affective complicity and feeling of increased power that arises between people who… act together to polarise situational conflicts in pursuit of ungovernable forms of life, in whatever experimental forms this might take in the present.</w:t>
      </w:r>
      <w:r w:rsidR="00171F59" w:rsidRPr="00171F59">
        <w:rPr>
          <w:sz w:val="16"/>
        </w:rPr>
        <w:t xml:space="preserve"> </w:t>
      </w:r>
      <w:r w:rsidRPr="00171F59">
        <w:rPr>
          <w:sz w:val="16"/>
        </w:rPr>
        <w:t>(2016: 23</w:t>
      </w:r>
      <w:proofErr w:type="gramStart"/>
      <w:r w:rsidRPr="00171F59">
        <w:rPr>
          <w:sz w:val="16"/>
        </w:rPr>
        <w:t>)</w:t>
      </w:r>
      <w:r w:rsidR="00171F59" w:rsidRPr="00171F59">
        <w:rPr>
          <w:sz w:val="16"/>
        </w:rPr>
        <w:t xml:space="preserve">  </w:t>
      </w:r>
      <w:r w:rsidRPr="00581D2C">
        <w:rPr>
          <w:u w:val="single"/>
        </w:rPr>
        <w:t>These</w:t>
      </w:r>
      <w:proofErr w:type="gramEnd"/>
      <w:r w:rsidRPr="00581D2C">
        <w:rPr>
          <w:u w:val="single"/>
        </w:rPr>
        <w:t xml:space="preserve"> collectivities can thus be understood through the form of the multitude</w:t>
      </w:r>
      <w:r w:rsidRPr="00171F59">
        <w:rPr>
          <w:sz w:val="16"/>
        </w:rPr>
        <w:t>, but it is clear that the power of the ‘common’ at the heart of the multitude is limited: quite simply, there are not the commonalities between different subject positions from which a coherent, viable multitudinous collective identity can currently be forged.</w:t>
      </w:r>
      <w:r w:rsidR="00171F59" w:rsidRPr="00171F59">
        <w:rPr>
          <w:sz w:val="16"/>
        </w:rPr>
        <w:t xml:space="preserve"> </w:t>
      </w:r>
      <w:r w:rsidRPr="00581D2C">
        <w:rPr>
          <w:u w:val="single"/>
        </w:rPr>
        <w:t>Aarons suggests that a variety of marxist-feminists, communization theorists and queers make similar arguments and embody this practice, arguing that what they share</w:t>
      </w:r>
      <w:r w:rsidR="00171F59">
        <w:rPr>
          <w:u w:val="single"/>
        </w:rPr>
        <w:t xml:space="preserve"> </w:t>
      </w:r>
      <w:r w:rsidRPr="00581D2C">
        <w:rPr>
          <w:u w:val="single"/>
        </w:rPr>
        <w:t>is the assumption that an overcoming of the existing conditions of suffering and exploitation will ultimately require not a valorisation</w:t>
      </w:r>
      <w:r w:rsidRPr="00171F59">
        <w:rPr>
          <w:sz w:val="16"/>
        </w:rPr>
        <w:t xml:space="preserve">, empowerment, or even autonomisation of presently existing oppressed subject positions, </w:t>
      </w:r>
      <w:r w:rsidRPr="00581D2C">
        <w:rPr>
          <w:u w:val="single"/>
        </w:rPr>
        <w:t>but rather the simultaneous abolition of the conditions of oppression and the social relations and the identities they produce</w:t>
      </w:r>
      <w:r w:rsidRPr="00171F59">
        <w:rPr>
          <w:sz w:val="16"/>
        </w:rPr>
        <w:t>: the liquidation rather than the consolidation and empowerment of identity.</w:t>
      </w:r>
      <w:r w:rsidR="00171F59" w:rsidRPr="00171F59">
        <w:rPr>
          <w:sz w:val="16"/>
        </w:rPr>
        <w:t xml:space="preserve"> </w:t>
      </w:r>
      <w:r w:rsidRPr="00171F59">
        <w:rPr>
          <w:sz w:val="16"/>
        </w:rPr>
        <w:t>(2016: 18)</w:t>
      </w:r>
      <w:proofErr w:type="gramStart"/>
      <w:r w:rsidRPr="00171F59">
        <w:rPr>
          <w:sz w:val="16"/>
        </w:rPr>
        <w:t>8</w:t>
      </w:r>
      <w:r w:rsidR="00171F59" w:rsidRPr="00171F59">
        <w:rPr>
          <w:sz w:val="16"/>
        </w:rPr>
        <w:t xml:space="preserve">  </w:t>
      </w:r>
      <w:r w:rsidRPr="00581D2C">
        <w:rPr>
          <w:b/>
          <w:u w:val="single"/>
        </w:rPr>
        <w:t>The</w:t>
      </w:r>
      <w:proofErr w:type="gramEnd"/>
      <w:r w:rsidRPr="00581D2C">
        <w:rPr>
          <w:b/>
          <w:u w:val="single"/>
        </w:rPr>
        <w:t xml:space="preserve"> word ‘ultimately’ is key here, however</w:t>
      </w:r>
      <w:r w:rsidRPr="00581D2C">
        <w:rPr>
          <w:u w:val="single"/>
        </w:rPr>
        <w:t xml:space="preserve">, for it acknowledges that the abolition of identities is </w:t>
      </w:r>
      <w:r w:rsidRPr="00581D2C">
        <w:rPr>
          <w:b/>
          <w:u w:val="single"/>
        </w:rPr>
        <w:t>not possible in the present moment</w:t>
      </w:r>
      <w:r w:rsidRPr="00581D2C">
        <w:rPr>
          <w:u w:val="single"/>
        </w:rPr>
        <w:t>. This is taken up in</w:t>
      </w:r>
      <w:r w:rsidRPr="00171F59">
        <w:rPr>
          <w:sz w:val="16"/>
        </w:rPr>
        <w:t xml:space="preserve"> one of these quoted texts, by </w:t>
      </w:r>
      <w:r w:rsidRPr="00581D2C">
        <w:rPr>
          <w:u w:val="single"/>
        </w:rPr>
        <w:t>Sky Palace</w:t>
      </w:r>
      <w:r w:rsidRPr="00171F59">
        <w:rPr>
          <w:sz w:val="16"/>
        </w:rPr>
        <w:t xml:space="preserve">, who unsettle the binary opposition between autonomization and abolition. </w:t>
      </w:r>
      <w:r w:rsidRPr="00581D2C">
        <w:rPr>
          <w:u w:val="single"/>
        </w:rPr>
        <w:t>On the one hand they state that their ‘vision of liberation assumes not equality between genders, sexualities, and races, but the abolition of these identity categories as structural relations that organize human activity and social life.’ Yet they acknowledge that this abolition must come around through autonomy, arguing that ‘we believe in the necessity of autonomous organizing on the basis of materially produced categories, such as “trans,” “queer,” “woman,” “POC,” et cetera.,’ calling for ‘a renewed</w:t>
      </w:r>
      <w:r w:rsidR="00171F59">
        <w:rPr>
          <w:u w:val="single"/>
        </w:rPr>
        <w:t xml:space="preserve"> </w:t>
      </w:r>
      <w:r w:rsidRPr="00581D2C">
        <w:rPr>
          <w:u w:val="single"/>
        </w:rPr>
        <w:t xml:space="preserve">interrogation of the relationship between autonomy and abolition, in which </w:t>
      </w:r>
      <w:r w:rsidRPr="00581D2C">
        <w:rPr>
          <w:b/>
          <w:u w:val="single"/>
        </w:rPr>
        <w:t>self-organization based on identity categories is understood as a necessary part of</w:t>
      </w:r>
      <w:r w:rsidRPr="00581D2C">
        <w:rPr>
          <w:u w:val="single"/>
        </w:rPr>
        <w:t xml:space="preserve"> the </w:t>
      </w:r>
      <w:r w:rsidRPr="00581D2C">
        <w:rPr>
          <w:b/>
          <w:u w:val="single"/>
        </w:rPr>
        <w:t>abolition</w:t>
      </w:r>
      <w:r w:rsidRPr="00581D2C">
        <w:rPr>
          <w:u w:val="single"/>
        </w:rPr>
        <w:t xml:space="preserve"> of these categories</w:t>
      </w:r>
      <w:r w:rsidRPr="00171F59">
        <w:rPr>
          <w:sz w:val="16"/>
        </w:rPr>
        <w:t>’ (2012: 213).</w:t>
      </w:r>
      <w:r w:rsidR="00171F59" w:rsidRPr="00171F59">
        <w:rPr>
          <w:sz w:val="16"/>
        </w:rPr>
        <w:t xml:space="preserve"> </w:t>
      </w:r>
      <w:r w:rsidRPr="00581D2C">
        <w:rPr>
          <w:u w:val="single"/>
        </w:rPr>
        <w:t>Here, the critique of Matthijs Krul is pertinent. For him, ‘it should be clear that one cannot have a “real movement that abolishes the present state of things” that is not in some way part of that present state of things and remakes them within the confines of its present mediations—something that cannot be overcome by sheer force of will.’</w:t>
      </w:r>
      <w:r w:rsidRPr="00171F59">
        <w:rPr>
          <w:sz w:val="16"/>
        </w:rPr>
        <w:t xml:space="preserve"> Questions about the relationship between particular identities and dominations may be the right ones to ask, suggests Krul, but all they can do is produce a ‘known unknown’—something that we recognize must change, but where the nature of such change cannot be determined in advance. ‘Perhaps,’ he notes, the answer is ‘not yet’ (2014: thenorthstar.info).</w:t>
      </w:r>
      <w:r w:rsidR="00171F59" w:rsidRPr="00171F59">
        <w:rPr>
          <w:sz w:val="16"/>
        </w:rPr>
        <w:t xml:space="preserve"> </w:t>
      </w:r>
      <w:proofErr w:type="gramStart"/>
      <w:r w:rsidRPr="00171F59">
        <w:rPr>
          <w:sz w:val="16"/>
        </w:rPr>
        <w:t>Of course</w:t>
      </w:r>
      <w:proofErr w:type="gramEnd"/>
      <w:r w:rsidRPr="00171F59">
        <w:rPr>
          <w:sz w:val="16"/>
        </w:rPr>
        <w:t xml:space="preserve"> if the answer is ‘not yet,’ then it is not yet possible to say what identities might yet do and thus problematic to assume they need to be ‘liquidated.</w:t>
      </w:r>
      <w:r w:rsidRPr="00581D2C">
        <w:rPr>
          <w:u w:val="single"/>
        </w:rPr>
        <w:t>’ It is certainly true that many contemporary classifications function as forms of domination, but such forms of domination always-already contain immanent resistance to that</w:t>
      </w:r>
      <w:r w:rsidR="00171F59">
        <w:rPr>
          <w:u w:val="single"/>
        </w:rPr>
        <w:t xml:space="preserve"> </w:t>
      </w:r>
      <w:r w:rsidR="00171F59" w:rsidRPr="00171F59">
        <w:rPr>
          <w:u w:val="single"/>
        </w:rPr>
        <w:t>domination (often organizing around that identity); and it does not follow that all such classifications across space and time necessarily function as forms of domination</w:t>
      </w:r>
      <w:r w:rsidR="00171F59" w:rsidRPr="00171F59">
        <w:rPr>
          <w:sz w:val="16"/>
        </w:rPr>
        <w:t xml:space="preserve"> (with the exception of class, where hierarchy is inherent to the definition rather than the material reality). Indeed, it has been argued that </w:t>
      </w:r>
      <w:r w:rsidR="00171F59" w:rsidRPr="00171F59">
        <w:rPr>
          <w:b/>
          <w:u w:val="single"/>
        </w:rPr>
        <w:t>attempts to simply ‘abolish’ identity themselves constitute a form of colonialism</w:t>
      </w:r>
      <w:r w:rsidR="00171F59" w:rsidRPr="00171F59">
        <w:rPr>
          <w:u w:val="single"/>
        </w:rPr>
        <w:t xml:space="preserve">, because in assuming that identity is necessarily a locus of domination there is ignorance of Indigenous and non-Western identities that may serve as loci of empowerment. It is also frequently used as a cover for </w:t>
      </w:r>
      <w:r w:rsidR="00171F59" w:rsidRPr="00171F59">
        <w:rPr>
          <w:b/>
          <w:u w:val="single"/>
        </w:rPr>
        <w:t>transphobia</w:t>
      </w:r>
      <w:r w:rsidR="00171F59" w:rsidRPr="00171F59">
        <w:rPr>
          <w:sz w:val="16"/>
        </w:rPr>
        <w:t xml:space="preserve"> (Phoenix, 2015).</w:t>
      </w:r>
    </w:p>
    <w:p w:rsidR="00171F59" w:rsidRDefault="00171F59" w:rsidP="00581D2C"/>
    <w:p w:rsidR="00581D2C" w:rsidRDefault="00581D2C" w:rsidP="00581D2C"/>
    <w:p w:rsidR="00581D2C" w:rsidRDefault="00581D2C" w:rsidP="00581D2C"/>
    <w:p w:rsidR="00581D2C" w:rsidRDefault="00581D2C" w:rsidP="00581D2C"/>
    <w:p w:rsidR="00581D2C" w:rsidRPr="00581D2C" w:rsidRDefault="00581D2C" w:rsidP="00581D2C"/>
    <w:p w:rsidR="0054219A" w:rsidRPr="0054219A" w:rsidRDefault="0054219A" w:rsidP="0054219A"/>
    <w:p w:rsidR="0054219A" w:rsidRPr="00BE1CD3" w:rsidRDefault="00B67030" w:rsidP="0054219A">
      <w:pPr>
        <w:pStyle w:val="Heading3"/>
        <w:rPr>
          <w:rFonts w:cs="Times New Roman"/>
        </w:rPr>
      </w:pPr>
      <w:r>
        <w:rPr>
          <w:rFonts w:cs="Times New Roman"/>
        </w:rPr>
        <w:t>AT: Anti-Blackness Ontological</w:t>
      </w:r>
    </w:p>
    <w:p w:rsidR="0054219A" w:rsidRPr="00BE1CD3" w:rsidRDefault="0054219A" w:rsidP="0054219A">
      <w:pPr>
        <w:rPr>
          <w:rFonts w:cs="Times New Roman"/>
          <w:sz w:val="16"/>
        </w:rPr>
      </w:pPr>
    </w:p>
    <w:p w:rsidR="0054219A" w:rsidRPr="00BE1CD3" w:rsidRDefault="0054219A" w:rsidP="0054219A">
      <w:pPr>
        <w:pStyle w:val="Heading4"/>
        <w:rPr>
          <w:rFonts w:ascii="Times New Roman" w:hAnsi="Times New Roman" w:cs="Times New Roman"/>
          <w:szCs w:val="24"/>
        </w:rPr>
      </w:pPr>
      <w:r w:rsidRPr="00BE1CD3">
        <w:rPr>
          <w:rFonts w:ascii="Times New Roman" w:hAnsi="Times New Roman" w:cs="Times New Roman"/>
          <w:szCs w:val="24"/>
        </w:rPr>
        <w:t>Antiblackness is not ontological, afropessimism violently denies black agency, and anti-politics makes their inevitability arguments a self-fulfilling prophecy</w:t>
      </w:r>
    </w:p>
    <w:p w:rsidR="0054219A" w:rsidRPr="00BE1CD3" w:rsidRDefault="0054219A" w:rsidP="0054219A">
      <w:pPr>
        <w:rPr>
          <w:rFonts w:cs="Times New Roman"/>
          <w:sz w:val="16"/>
        </w:rPr>
      </w:pPr>
      <w:r w:rsidRPr="00BE1CD3">
        <w:rPr>
          <w:rStyle w:val="Style13ptBold"/>
          <w:rFonts w:cs="Times New Roman"/>
        </w:rPr>
        <w:t>Gordon 17</w:t>
      </w:r>
      <w:r w:rsidRPr="00BE1CD3">
        <w:rPr>
          <w:rFonts w:cs="Times New Roman"/>
          <w:sz w:val="16"/>
        </w:rPr>
        <w:t>, (Lewis R. Professor of Philosophy and Africana Studies at the University of Connecticut, “Thoughts on Afropessimism”, December 2017, Contemporary Political Theory, pg: 1-9)</w:t>
      </w:r>
    </w:p>
    <w:p w:rsidR="0054219A" w:rsidRPr="00BE1CD3" w:rsidRDefault="0054219A" w:rsidP="0054219A">
      <w:pPr>
        <w:rPr>
          <w:rFonts w:cs="Times New Roman"/>
          <w:highlight w:val="yellow"/>
          <w:u w:val="single"/>
        </w:rPr>
      </w:pPr>
      <w:r w:rsidRPr="00BE1CD3">
        <w:rPr>
          <w:rFonts w:cs="Times New Roman"/>
          <w:sz w:val="16"/>
        </w:rPr>
        <w:t xml:space="preserve">“Afropessimism” came out of “Afro-pessimism.” The elimination of the hyphen is an important development, since it dispels ambiguity and in effect announces a specific mode of thought. Should the hyphen remain, the ambiguity would be between pessimistic people of African descent and theoretical pessimism. The conjoined, theoretical term is what proponents often have in mind in their diagnosis of what I shall call ‘‘the black condition.’’ The appeal to a black condition is peculiarly existential. Existentialists reject notions of human ‘‘nature’’ on the grounds that human beings live in worlds they also construct; they produce their socalled essence. That does not mean, however, human beings lack anchorage. Everyone has to start from somewhere. Existentialists call that somewhere a condition or conditions for these reasons, and the world human beings produce or through which we live is sometimes called ‘‘human reality.’’ Critics of existentialism often reject its human formulation. Heidegger, for instance, in his ‘‘Letter on Humanism,’’ lambasted Sartre for supposedly in effect subordinating Being to a philosophical anthropology with dangers of anthropocentrism (Heidegger, 1971). Yet </w:t>
      </w:r>
      <w:r w:rsidRPr="00BE1CD3">
        <w:rPr>
          <w:rFonts w:cs="Times New Roman"/>
          <w:u w:val="single"/>
        </w:rPr>
        <w:t>a philosophical understanding of culture raises the problem of the conditions through which philosophical reflections could emerge as meaningful</w:t>
      </w:r>
      <w:r w:rsidRPr="00BE1CD3">
        <w:rPr>
          <w:rFonts w:cs="Times New Roman"/>
          <w:sz w:val="16"/>
        </w:rPr>
        <w:t xml:space="preserve">. Although a human activity, </w:t>
      </w:r>
      <w:r w:rsidRPr="00BE1CD3">
        <w:rPr>
          <w:rFonts w:cs="Times New Roman"/>
          <w:u w:val="single"/>
        </w:rPr>
        <w:t>a more radical understanding of culture raises the question of the human being as the producer of an open reality</w:t>
      </w:r>
      <w:r w:rsidRPr="00BE1CD3">
        <w:rPr>
          <w:rFonts w:cs="Times New Roman"/>
          <w:sz w:val="16"/>
        </w:rPr>
        <w:t xml:space="preserve">. If the human being is in the making, then </w:t>
      </w:r>
      <w:r w:rsidRPr="00BE1CD3">
        <w:rPr>
          <w:rFonts w:cs="Times New Roman"/>
          <w:u w:val="single"/>
        </w:rPr>
        <w:t>‘‘human reality’’ is never complete and is more the relations in which such thought takes place than a claim about the thought</w:t>
      </w:r>
      <w:r w:rsidRPr="00BE1CD3">
        <w:rPr>
          <w:rFonts w:cs="Times New Roman"/>
          <w:sz w:val="16"/>
        </w:rPr>
        <w:t>. The etymology of existence already points to these elements. From the Latin ex sistere, ‘‘to stand out,’’ it also means to appear; against invisibility in the stream of effects through which the human world appears, much appears through the creative and at times alchemic force of human thought and deed. Quarrels with and against existential thought are many. In more recent times, they’ve emerged primarily from Marxists, structuralists, and poststructuralists, even though there were, and continue to be, many existential Marxists and even existentialists with structuralist and poststructuralist leanings. I begin with this tale of philosophical abstraction to contextualize Afropessimism. Its main exemplars, such as Jared Sexton and Frank Wilderson III, emerged from academic literary theory, an area dominated by poststructuralism even in many cases that avow ‘‘Marxism.’’ Sexton (2010) and Wilderson (2007) divert from a reductive poststructuralism, however, through examining important existential moves inaugurated, as Daniel McNeil (2011, 2012) observed, by Fanon and his intellectual heirs</w:t>
      </w:r>
      <w:r w:rsidRPr="00BE1CD3">
        <w:rPr>
          <w:rStyle w:val="StyleUnderline"/>
          <w:rFonts w:cs="Times New Roman"/>
          <w:sz w:val="24"/>
        </w:rPr>
        <w:t>. The critical question that Afropessimism addresses in this fusion is the viability of posed strategies of Black liberation</w:t>
      </w:r>
      <w:r w:rsidRPr="00BE1CD3">
        <w:rPr>
          <w:rFonts w:cs="Times New Roman"/>
          <w:sz w:val="16"/>
        </w:rPr>
        <w:t xml:space="preserve">. (I’m using the capital ‘‘B’’ here to point not only to the racial designation ‘‘black’’ but also to the nationalist one ‘‘Black.’’ Afropessimists often mean both, since blacks and Blacks have a central and centered role in their thought.) </w:t>
      </w:r>
      <w:r w:rsidRPr="00BE1CD3">
        <w:rPr>
          <w:rStyle w:val="StyleUnderline"/>
          <w:rFonts w:cs="Times New Roman"/>
          <w:sz w:val="24"/>
        </w:rPr>
        <w:t>The world that produced blacks and in consequence Blacks is, for Afropessimists, a crushing, historical one whose Manichaean divide is sustained contraries best kept segregated. Worse, any effort of mediation leads to confirmed black subordination. Overcoming this requires purging the world of antiblackness</w:t>
      </w:r>
      <w:r w:rsidRPr="00BE1CD3">
        <w:rPr>
          <w:rFonts w:cs="Times New Roman"/>
          <w:sz w:val="16"/>
        </w:rPr>
        <w:t xml:space="preserve">. Where cleansing the world is unachievable, an alternative is to disarm the force of antiblack racism. Where whites lack power over blacks, they lose relevance – at least politically and at levels of cultural and racial capital or hegemony. Wilderson (2008), for instance, explores my concept of ‘‘an antiblack world’’ to build similar arguments. Sexton (2011) makes similar moves in his discussions of ‘‘social death.’’ As this forum doesn’t afford space for a long critique, I’ll offer several, non-exhaustive criticisms. The first is that </w:t>
      </w:r>
      <w:r w:rsidRPr="00BE1CD3">
        <w:rPr>
          <w:rStyle w:val="StyleUnderline"/>
          <w:rFonts w:cs="Times New Roman"/>
          <w:sz w:val="24"/>
          <w:highlight w:val="yellow"/>
        </w:rPr>
        <w:t>‘‘an antiblack world’’ is not identical with ‘‘the world is antiblack.’’</w:t>
      </w:r>
      <w:r w:rsidRPr="00BE1CD3">
        <w:rPr>
          <w:rFonts w:cs="Times New Roman"/>
          <w:sz w:val="16"/>
        </w:rPr>
        <w:t xml:space="preserve"> My argument is that such a world is an antiblack racist project. It is not the historical achievement. </w:t>
      </w:r>
      <w:r w:rsidRPr="00BE1CD3">
        <w:rPr>
          <w:rStyle w:val="StyleUnderline"/>
          <w:rFonts w:cs="Times New Roman"/>
          <w:sz w:val="24"/>
          <w:highlight w:val="yellow"/>
        </w:rPr>
        <w:t xml:space="preserve">Its limitations emerge from a basic fact: </w:t>
      </w:r>
      <w:r w:rsidRPr="00BE1CD3">
        <w:rPr>
          <w:rStyle w:val="Emphasis"/>
          <w:rFonts w:cs="Times New Roman"/>
          <w:highlight w:val="yellow"/>
        </w:rPr>
        <w:t>Black people</w:t>
      </w:r>
      <w:r w:rsidRPr="00BE1CD3">
        <w:rPr>
          <w:rStyle w:val="Emphasis"/>
          <w:rFonts w:cs="Times New Roman"/>
        </w:rPr>
        <w:t xml:space="preserve"> and other opponents of such a project </w:t>
      </w:r>
      <w:r w:rsidRPr="00BE1CD3">
        <w:rPr>
          <w:rStyle w:val="Emphasis"/>
          <w:rFonts w:cs="Times New Roman"/>
          <w:highlight w:val="yellow"/>
        </w:rPr>
        <w:t>fought, and continue to fight, as we see today in the #BlackLivesMatter movement and many others, against it</w:t>
      </w:r>
      <w:r w:rsidRPr="00BE1CD3">
        <w:rPr>
          <w:rStyle w:val="StyleUnderline"/>
          <w:rFonts w:cs="Times New Roman"/>
          <w:sz w:val="24"/>
        </w:rPr>
        <w:t xml:space="preserve">. </w:t>
      </w:r>
      <w:r w:rsidRPr="00BE1CD3">
        <w:rPr>
          <w:rStyle w:val="StyleUnderline"/>
          <w:rFonts w:cs="Times New Roman"/>
          <w:sz w:val="24"/>
          <w:highlight w:val="yellow"/>
        </w:rPr>
        <w:t>The same argument applies to the argument about social death.</w:t>
      </w:r>
      <w:r w:rsidRPr="00BE1CD3">
        <w:rPr>
          <w:rStyle w:val="StyleUnderline"/>
          <w:rFonts w:cs="Times New Roman"/>
          <w:sz w:val="24"/>
        </w:rPr>
        <w:t xml:space="preserve"> </w:t>
      </w:r>
      <w:r w:rsidRPr="00BE1CD3">
        <w:rPr>
          <w:rStyle w:val="StyleUnderline"/>
          <w:rFonts w:cs="Times New Roman"/>
          <w:sz w:val="24"/>
          <w:highlight w:val="yellow"/>
        </w:rPr>
        <w:t>Such an achievement would have rendered even these reflections stillborn</w:t>
      </w:r>
      <w:r w:rsidRPr="00BE1CD3">
        <w:rPr>
          <w:rStyle w:val="StyleUnderline"/>
          <w:rFonts w:cs="Times New Roman"/>
          <w:sz w:val="24"/>
        </w:rPr>
        <w:t>.</w:t>
      </w:r>
      <w:r w:rsidRPr="00BE1CD3">
        <w:rPr>
          <w:rFonts w:cs="Times New Roman"/>
          <w:sz w:val="16"/>
        </w:rPr>
        <w:t xml:space="preserve"> </w:t>
      </w:r>
      <w:r w:rsidRPr="00BE1CD3">
        <w:rPr>
          <w:rStyle w:val="StyleUnderline"/>
          <w:rFonts w:cs="Times New Roman"/>
          <w:sz w:val="24"/>
          <w:highlight w:val="yellow"/>
        </w:rPr>
        <w:t>The</w:t>
      </w:r>
      <w:r w:rsidRPr="00BE1CD3">
        <w:rPr>
          <w:rStyle w:val="StyleUnderline"/>
          <w:rFonts w:cs="Times New Roman"/>
          <w:sz w:val="24"/>
        </w:rPr>
        <w:t xml:space="preserve"> basic </w:t>
      </w:r>
      <w:r w:rsidRPr="00BE1CD3">
        <w:rPr>
          <w:rStyle w:val="StyleUnderline"/>
          <w:rFonts w:cs="Times New Roman"/>
          <w:sz w:val="24"/>
          <w:highlight w:val="yellow"/>
        </w:rPr>
        <w:t>premises of the Afropessimistic argument are</w:t>
      </w:r>
      <w:r w:rsidRPr="00BE1CD3">
        <w:rPr>
          <w:rFonts w:cs="Times New Roman"/>
          <w:sz w:val="16"/>
        </w:rPr>
        <w:t xml:space="preserve">, then, </w:t>
      </w:r>
      <w:r w:rsidRPr="00BE1CD3">
        <w:rPr>
          <w:rStyle w:val="StyleUnderline"/>
          <w:rFonts w:cs="Times New Roman"/>
          <w:sz w:val="24"/>
          <w:highlight w:val="yellow"/>
        </w:rPr>
        <w:t xml:space="preserve">locked in </w:t>
      </w:r>
      <w:r w:rsidRPr="00BE1CD3">
        <w:rPr>
          <w:rStyle w:val="Emphasis"/>
          <w:rFonts w:cs="Times New Roman"/>
          <w:highlight w:val="yellow"/>
        </w:rPr>
        <w:t>performative contradictions</w:t>
      </w:r>
      <w:r w:rsidRPr="00BE1CD3">
        <w:rPr>
          <w:rFonts w:cs="Times New Roman"/>
          <w:sz w:val="16"/>
          <w:highlight w:val="yellow"/>
        </w:rPr>
        <w:t>.</w:t>
      </w:r>
      <w:r w:rsidRPr="00BE1CD3">
        <w:rPr>
          <w:rFonts w:cs="Times New Roman"/>
          <w:sz w:val="16"/>
        </w:rPr>
        <w:t xml:space="preserve"> Yet, they have rhetorical force. </w:t>
      </w:r>
      <w:r w:rsidRPr="00BE1CD3">
        <w:rPr>
          <w:rStyle w:val="StyleUnderline"/>
          <w:rFonts w:cs="Times New Roman"/>
          <w:sz w:val="24"/>
        </w:rPr>
        <w:t xml:space="preserve">This is </w:t>
      </w:r>
      <w:r w:rsidRPr="00BE1CD3">
        <w:rPr>
          <w:rStyle w:val="StyleUnderline"/>
          <w:rFonts w:cs="Times New Roman"/>
          <w:sz w:val="24"/>
          <w:highlight w:val="yellow"/>
        </w:rPr>
        <w:t>evident through the continued growth of its proponents and forums</w:t>
      </w:r>
      <w:r w:rsidRPr="00BE1CD3">
        <w:rPr>
          <w:rFonts w:cs="Times New Roman"/>
          <w:sz w:val="16"/>
        </w:rPr>
        <w:t xml:space="preserve"> (such as this one) </w:t>
      </w:r>
      <w:r w:rsidRPr="00BE1CD3">
        <w:rPr>
          <w:rStyle w:val="StyleUnderline"/>
          <w:rFonts w:cs="Times New Roman"/>
          <w:sz w:val="24"/>
          <w:highlight w:val="yellow"/>
        </w:rPr>
        <w:t>devoted to it</w:t>
      </w:r>
      <w:r w:rsidRPr="00BE1CD3">
        <w:rPr>
          <w:rFonts w:cs="Times New Roman"/>
          <w:sz w:val="16"/>
        </w:rPr>
        <w:t xml:space="preserve">. In Bad Faith and Antiblack Racism, I argued that there are forms of antiblack racism offered under the guise of love, though I was writing about whites who exoticize blacks while offering themselves as white sources of black value. Analyzed in terms of bad faith, where one lies to oneself in an attempt to flee displeasing truths for pleasing falsehoods, exoticists romanticize blacks while affirming white normativity, and thus themselves, as principals of reality. These ironic, performative contradictions are features of all forms of racism, where one group is elevated to godlike status and another is pushed below that of human despite both claiming to be human. Antiblack racism offers whites self-other relations (necessary for ethics) with each other but not so for groups forced in a ‘‘zone of nonbeing’’ below them. There is asymmetry where whites stand as others who look downward to those who are not their others or their analogues. </w:t>
      </w:r>
      <w:r w:rsidRPr="00BE1CD3">
        <w:rPr>
          <w:rStyle w:val="StyleUnderline"/>
          <w:rFonts w:cs="Times New Roman"/>
          <w:sz w:val="24"/>
          <w:highlight w:val="yellow"/>
        </w:rPr>
        <w:t>Antiblack racism is thus not a problem of blacks being ‘‘others.’’</w:t>
      </w:r>
      <w:r w:rsidRPr="00BE1CD3">
        <w:rPr>
          <w:rFonts w:cs="Times New Roman"/>
          <w:sz w:val="16"/>
        </w:rPr>
        <w:t xml:space="preserve"> It’s a problem of their not-being-analogical-selves-and-not-evenbeing-others. Fanon, in Black Skin, White Masks (1952), reminds us that Blacks among each other live in a world of selves and others. It is in attempted relations with whites that these problems occur. Reason in such contexts has a bad habit of walking out when Blacks enter. What are Blacks to do? As reason cannot be forced, because that would be ‘‘violence,’’ they must ironically reason reasonably with forms of unreasonable reason. Contradictions loom. Racism is, given these arguments, a project of imposing non-relations as the model of dealing with people designated ‘‘black.’’ In Les Damne´ de la terre (‘‘Damned of the Earth’’), Fanon goes further and argues that colonialism is an attempt to impose a Manichean structure of contraries instead of a dialectical one of ongoing, human negotiation of contradictions. The former segregates the groups; the latter emerges from interaction. The police, he observes, are the mediator in such a situation, as their role is force/violence instead of the human, discursive one of politics and civility (Fanon, 1991). Such societies draw legitimacy from Black non-existence or invisibility. </w:t>
      </w:r>
      <w:r w:rsidRPr="00BE1CD3">
        <w:rPr>
          <w:rStyle w:val="StyleUnderline"/>
          <w:rFonts w:cs="Times New Roman"/>
          <w:sz w:val="24"/>
        </w:rPr>
        <w:t xml:space="preserve">Black appearance, in other words, would be a violation of those systems. Think of the continued blight of police, extra-judicial killings of Blacks in those countries. </w:t>
      </w:r>
      <w:r w:rsidRPr="00BE1CD3">
        <w:rPr>
          <w:rStyle w:val="StyleUnderline"/>
          <w:rFonts w:cs="Times New Roman"/>
          <w:sz w:val="24"/>
          <w:highlight w:val="yellow"/>
        </w:rPr>
        <w:t>An immediate observation of many postcolonies is</w:t>
      </w:r>
      <w:r w:rsidRPr="00BE1CD3">
        <w:rPr>
          <w:rStyle w:val="StyleUnderline"/>
          <w:rFonts w:cs="Times New Roman"/>
          <w:sz w:val="24"/>
        </w:rPr>
        <w:t xml:space="preserve"> that </w:t>
      </w:r>
      <w:r w:rsidRPr="00BE1CD3">
        <w:rPr>
          <w:rStyle w:val="StyleUnderline"/>
          <w:rFonts w:cs="Times New Roman"/>
          <w:sz w:val="24"/>
          <w:highlight w:val="yellow"/>
        </w:rPr>
        <w:t>antiblack</w:t>
      </w:r>
      <w:r w:rsidRPr="00BE1CD3">
        <w:rPr>
          <w:rStyle w:val="StyleUnderline"/>
          <w:rFonts w:cs="Times New Roman"/>
          <w:sz w:val="24"/>
        </w:rPr>
        <w:t xml:space="preserve"> attitudes, </w:t>
      </w:r>
      <w:r w:rsidRPr="00BE1CD3">
        <w:rPr>
          <w:rStyle w:val="StyleUnderline"/>
          <w:rFonts w:cs="Times New Roman"/>
          <w:sz w:val="24"/>
          <w:highlight w:val="yellow"/>
        </w:rPr>
        <w:t>practices, and institutions aren’t exclusively white</w:t>
      </w:r>
      <w:r w:rsidRPr="00BE1CD3">
        <w:rPr>
          <w:rFonts w:cs="Times New Roman"/>
          <w:sz w:val="16"/>
        </w:rPr>
        <w:t xml:space="preserve">. Black antiblack dispositions make this clear. Black antiblackness entails Black exoticism. Where this exists, Blacks simultaneously receive Black love alongside Black rejection of agency. Many problems follow. The absence of agency bars maturation, which would reinforce the racial logic of Blacks as in effect wards of whites. Without agency, ethics, liberation, maturation, politics, and responsibility could not be possible. </w:t>
      </w:r>
      <w:r w:rsidRPr="00BE1CD3">
        <w:rPr>
          <w:rStyle w:val="StyleUnderline"/>
          <w:rFonts w:cs="Times New Roman"/>
          <w:sz w:val="24"/>
          <w:highlight w:val="yellow"/>
        </w:rPr>
        <w:t xml:space="preserve">Afropessimism faces the problem of </w:t>
      </w:r>
      <w:r w:rsidRPr="00BE1CD3">
        <w:rPr>
          <w:rStyle w:val="StyleUnderline"/>
          <w:rFonts w:cs="Times New Roman"/>
          <w:sz w:val="24"/>
        </w:rPr>
        <w:t xml:space="preserve">a hidden premise of </w:t>
      </w:r>
      <w:r w:rsidRPr="00BE1CD3">
        <w:rPr>
          <w:rStyle w:val="StyleUnderline"/>
          <w:rFonts w:cs="Times New Roman"/>
          <w:sz w:val="24"/>
          <w:highlight w:val="yellow"/>
        </w:rPr>
        <w:t>white agency versus Black incapacity</w:t>
      </w:r>
      <w:r w:rsidRPr="00BE1CD3">
        <w:rPr>
          <w:rFonts w:cs="Times New Roman"/>
          <w:sz w:val="16"/>
        </w:rPr>
        <w:t xml:space="preserve">. Proponents of Afropessimism would no doubt respond that the theory itself is a form of agency reminiscent of Fanon’s famous remark that though whites created le Ne`gre it was les Ne`gres who created Ne´gritude. Whites clearly did not create Afropessimism, which Black liberationists should celebrate. We should avoid the fallacy, however, of confusing source with outcome. History is not short of bad ideas from good people. If intrinsically good, however, each person of African descent would become ethically and epistemologically a switching of the Manichean contraries, which means only changing players instead of the game. We come, then, to the crux of the matter. </w:t>
      </w:r>
      <w:r w:rsidRPr="00BE1CD3">
        <w:rPr>
          <w:rStyle w:val="StyleUnderline"/>
          <w:rFonts w:cs="Times New Roman"/>
          <w:sz w:val="24"/>
          <w:highlight w:val="yellow"/>
        </w:rPr>
        <w:t>If the goal</w:t>
      </w:r>
      <w:r w:rsidRPr="00BE1CD3">
        <w:rPr>
          <w:rStyle w:val="StyleUnderline"/>
          <w:rFonts w:cs="Times New Roman"/>
          <w:sz w:val="24"/>
        </w:rPr>
        <w:t xml:space="preserve"> of Afropessimism </w:t>
      </w:r>
      <w:r w:rsidRPr="00BE1CD3">
        <w:rPr>
          <w:rStyle w:val="StyleUnderline"/>
          <w:rFonts w:cs="Times New Roman"/>
          <w:sz w:val="24"/>
          <w:highlight w:val="yellow"/>
        </w:rPr>
        <w:t>is Afropessimism, its achievement would be attitudinal and</w:t>
      </w:r>
      <w:r w:rsidRPr="00BE1CD3">
        <w:rPr>
          <w:rStyle w:val="StyleUnderline"/>
          <w:rFonts w:cs="Times New Roman"/>
          <w:sz w:val="24"/>
        </w:rPr>
        <w:t xml:space="preserve">, in the language of old, </w:t>
      </w:r>
      <w:r w:rsidRPr="00BE1CD3">
        <w:rPr>
          <w:rStyle w:val="StyleUnderline"/>
          <w:rFonts w:cs="Times New Roman"/>
          <w:sz w:val="24"/>
          <w:highlight w:val="yellow"/>
        </w:rPr>
        <w:t>stoic</w:t>
      </w:r>
      <w:r w:rsidRPr="00BE1CD3">
        <w:rPr>
          <w:rStyle w:val="StyleUnderline"/>
          <w:rFonts w:cs="Times New Roman"/>
          <w:sz w:val="24"/>
        </w:rPr>
        <w:t xml:space="preserve"> – in short, </w:t>
      </w:r>
      <w:r w:rsidRPr="00BE1CD3">
        <w:rPr>
          <w:rStyle w:val="StyleUnderline"/>
          <w:rFonts w:cs="Times New Roman"/>
          <w:sz w:val="24"/>
          <w:highlight w:val="yellow"/>
        </w:rPr>
        <w:t>a symptom of antiblack society</w:t>
      </w:r>
      <w:r w:rsidRPr="00BE1CD3">
        <w:rPr>
          <w:rStyle w:val="StyleUnderline"/>
          <w:rFonts w:cs="Times New Roman"/>
          <w:sz w:val="24"/>
        </w:rPr>
        <w:t>.</w:t>
      </w:r>
      <w:r w:rsidRPr="00BE1CD3">
        <w:rPr>
          <w:rFonts w:cs="Times New Roman"/>
          <w:sz w:val="16"/>
        </w:rPr>
        <w:t xml:space="preserve"> At this point, </w:t>
      </w:r>
      <w:r w:rsidRPr="00BE1CD3">
        <w:rPr>
          <w:rStyle w:val="StyleUnderline"/>
          <w:rFonts w:cs="Times New Roman"/>
          <w:sz w:val="24"/>
        </w:rPr>
        <w:t>there are several observations that follow. The first is a diagnosis of the implications of Afropessimism as symptom. The second examines the epistemological implications of Afropessimism. The third is whether a disposition counts as a political act and, if so, is it sufficient for its avowed aims</w:t>
      </w:r>
      <w:r w:rsidRPr="00BE1CD3">
        <w:rPr>
          <w:rFonts w:cs="Times New Roman"/>
          <w:sz w:val="16"/>
        </w:rPr>
        <w:t xml:space="preserve">. There are more, but for the sake of brevity, I’ll simply focus on these. An ironic dimension of </w:t>
      </w:r>
      <w:r w:rsidRPr="00BE1CD3">
        <w:rPr>
          <w:rStyle w:val="StyleUnderline"/>
          <w:rFonts w:cs="Times New Roman"/>
          <w:sz w:val="24"/>
        </w:rPr>
        <w:t>pessimism</w:t>
      </w:r>
      <w:r w:rsidRPr="00BE1CD3">
        <w:rPr>
          <w:rFonts w:cs="Times New Roman"/>
          <w:sz w:val="16"/>
        </w:rPr>
        <w:t xml:space="preserve"> is that it is the other side of optimism. Oddly enough, both are connected to nihilism, which is, as Nietzsche (1968) showed, a decline of values during periods of social decay. It </w:t>
      </w:r>
      <w:r w:rsidRPr="00BE1CD3">
        <w:rPr>
          <w:rStyle w:val="StyleUnderline"/>
          <w:rFonts w:cs="Times New Roman"/>
          <w:sz w:val="24"/>
        </w:rPr>
        <w:t xml:space="preserve">emerges when people no longer want to be responsible for their actions. </w:t>
      </w:r>
      <w:r w:rsidRPr="00BE1CD3">
        <w:rPr>
          <w:rStyle w:val="StyleUnderline"/>
          <w:rFonts w:cs="Times New Roman"/>
          <w:sz w:val="24"/>
          <w:highlight w:val="yellow"/>
        </w:rPr>
        <w:t>Optimists expect intervention from beyond. Pessimists declare relief is not forthcoming</w:t>
      </w:r>
      <w:r w:rsidRPr="00BE1CD3">
        <w:rPr>
          <w:rFonts w:cs="Times New Roman"/>
          <w:sz w:val="16"/>
        </w:rPr>
        <w:t xml:space="preserve">. Neither takes responsibility for what is valued. The valuing, however, is what leads to the second, epistemic point. </w:t>
      </w:r>
      <w:r w:rsidRPr="00BE1CD3">
        <w:rPr>
          <w:rStyle w:val="StyleUnderline"/>
          <w:rFonts w:cs="Times New Roman"/>
          <w:sz w:val="24"/>
          <w:highlight w:val="yellow"/>
        </w:rPr>
        <w:t>The presumption that what is at stake is what can be known</w:t>
      </w:r>
      <w:r w:rsidRPr="00BE1CD3">
        <w:rPr>
          <w:rStyle w:val="StyleUnderline"/>
          <w:rFonts w:cs="Times New Roman"/>
          <w:sz w:val="24"/>
        </w:rPr>
        <w:t xml:space="preserve"> to determine what can be done </w:t>
      </w:r>
      <w:r w:rsidRPr="00BE1CD3">
        <w:rPr>
          <w:rStyle w:val="StyleUnderline"/>
          <w:rFonts w:cs="Times New Roman"/>
          <w:sz w:val="24"/>
          <w:highlight w:val="yellow"/>
        </w:rPr>
        <w:t>is the problem</w:t>
      </w:r>
      <w:r w:rsidRPr="00BE1CD3">
        <w:rPr>
          <w:rStyle w:val="StyleUnderline"/>
          <w:rFonts w:cs="Times New Roman"/>
          <w:sz w:val="24"/>
        </w:rPr>
        <w:t>. If such knowledge were possible, the debate would be about who is reading the evidence correctly.</w:t>
      </w:r>
      <w:r w:rsidRPr="00BE1CD3">
        <w:rPr>
          <w:rFonts w:cs="Times New Roman"/>
          <w:sz w:val="16"/>
        </w:rPr>
        <w:t xml:space="preserve"> Such judgment would be a priori – that is, prior to events actually unfolding. </w:t>
      </w:r>
      <w:r w:rsidRPr="00BE1CD3">
        <w:rPr>
          <w:rStyle w:val="StyleUnderline"/>
          <w:rFonts w:cs="Times New Roman"/>
          <w:sz w:val="24"/>
        </w:rPr>
        <w:t>The future, unlike transcendental conditions such as language, signs, and reality, is, however, ex post facto</w:t>
      </w:r>
      <w:r w:rsidRPr="00BE1CD3">
        <w:rPr>
          <w:rFonts w:cs="Times New Roman"/>
          <w:sz w:val="16"/>
        </w:rPr>
        <w:t xml:space="preserve">: It is yet to come. </w:t>
      </w:r>
      <w:r w:rsidRPr="00BE1CD3">
        <w:rPr>
          <w:rStyle w:val="Emphasis"/>
          <w:rFonts w:cs="Times New Roman"/>
          <w:highlight w:val="yellow"/>
        </w:rPr>
        <w:t>Facing the future, the question isn’t what will be</w:t>
      </w:r>
      <w:r w:rsidRPr="00BE1CD3">
        <w:rPr>
          <w:rStyle w:val="Emphasis"/>
          <w:rFonts w:cs="Times New Roman"/>
        </w:rPr>
        <w:t xml:space="preserve"> or how do we know what will be </w:t>
      </w:r>
      <w:r w:rsidRPr="00BE1CD3">
        <w:rPr>
          <w:rStyle w:val="Emphasis"/>
          <w:rFonts w:cs="Times New Roman"/>
          <w:highlight w:val="yellow"/>
        </w:rPr>
        <w:t>but instead the realization that whatever is done will be that on which the future will depend</w:t>
      </w:r>
      <w:r w:rsidRPr="00BE1CD3">
        <w:rPr>
          <w:rFonts w:cs="Times New Roman"/>
          <w:sz w:val="16"/>
          <w:highlight w:val="yellow"/>
        </w:rPr>
        <w:t>.</w:t>
      </w:r>
      <w:r w:rsidRPr="00BE1CD3">
        <w:rPr>
          <w:rFonts w:cs="Times New Roman"/>
          <w:sz w:val="16"/>
        </w:rPr>
        <w:t xml:space="preserve"> </w:t>
      </w:r>
      <w:r w:rsidRPr="00BE1CD3">
        <w:rPr>
          <w:rStyle w:val="StyleUnderline"/>
          <w:rFonts w:cs="Times New Roman"/>
          <w:sz w:val="24"/>
          <w:highlight w:val="yellow"/>
        </w:rPr>
        <w:t xml:space="preserve">Rejecting optimism and pessimism, there is a supervening alternative: </w:t>
      </w:r>
      <w:r w:rsidRPr="00BE1CD3">
        <w:rPr>
          <w:rStyle w:val="Emphasis"/>
          <w:rFonts w:cs="Times New Roman"/>
          <w:highlight w:val="yellow"/>
        </w:rPr>
        <w:t>political commitment</w:t>
      </w:r>
      <w:r w:rsidRPr="00BE1CD3">
        <w:rPr>
          <w:rFonts w:cs="Times New Roman"/>
          <w:sz w:val="16"/>
        </w:rPr>
        <w:t xml:space="preserve">. </w:t>
      </w:r>
      <w:r w:rsidRPr="00BE1CD3">
        <w:rPr>
          <w:rStyle w:val="StyleUnderline"/>
          <w:rFonts w:cs="Times New Roman"/>
          <w:sz w:val="24"/>
        </w:rPr>
        <w:t xml:space="preserve">The appeal to </w:t>
      </w:r>
      <w:r w:rsidRPr="00BE1CD3">
        <w:rPr>
          <w:rStyle w:val="StyleUnderline"/>
          <w:rFonts w:cs="Times New Roman"/>
          <w:sz w:val="24"/>
          <w:highlight w:val="yellow"/>
        </w:rPr>
        <w:t>political commitment</w:t>
      </w:r>
      <w:r w:rsidRPr="00BE1CD3">
        <w:rPr>
          <w:rFonts w:cs="Times New Roman"/>
          <w:sz w:val="16"/>
        </w:rPr>
        <w:t xml:space="preserve"> is not only in stream with what French existentialists call l’intellectuel engage´ (committed intellectual) but also </w:t>
      </w:r>
      <w:r w:rsidRPr="00BE1CD3">
        <w:rPr>
          <w:rStyle w:val="StyleUnderline"/>
          <w:rFonts w:cs="Times New Roman"/>
          <w:sz w:val="24"/>
          <w:highlight w:val="yellow"/>
        </w:rPr>
        <w:t>reaches</w:t>
      </w:r>
      <w:r w:rsidRPr="00BE1CD3">
        <w:rPr>
          <w:rStyle w:val="StyleUnderline"/>
          <w:rFonts w:cs="Times New Roman"/>
          <w:sz w:val="24"/>
        </w:rPr>
        <w:t xml:space="preserve"> back </w:t>
      </w:r>
      <w:r w:rsidRPr="00BE1CD3">
        <w:rPr>
          <w:rStyle w:val="StyleUnderline"/>
          <w:rFonts w:cs="Times New Roman"/>
          <w:sz w:val="24"/>
          <w:highlight w:val="yellow"/>
        </w:rPr>
        <w:t>through the history</w:t>
      </w:r>
      <w:r w:rsidRPr="00BE1CD3">
        <w:rPr>
          <w:rStyle w:val="StyleUnderline"/>
          <w:rFonts w:cs="Times New Roman"/>
          <w:sz w:val="24"/>
        </w:rPr>
        <w:t xml:space="preserve"> and existential situation </w:t>
      </w:r>
      <w:r w:rsidRPr="00BE1CD3">
        <w:rPr>
          <w:rStyle w:val="StyleUnderline"/>
          <w:rFonts w:cs="Times New Roman"/>
          <w:sz w:val="24"/>
          <w:highlight w:val="yellow"/>
        </w:rPr>
        <w:t>of enslaved, racialized ancestors</w:t>
      </w:r>
      <w:r w:rsidRPr="00BE1CD3">
        <w:rPr>
          <w:rFonts w:cs="Times New Roman"/>
          <w:sz w:val="16"/>
          <w:highlight w:val="yellow"/>
        </w:rPr>
        <w:t xml:space="preserve">. </w:t>
      </w:r>
      <w:r w:rsidRPr="00BE1CD3">
        <w:rPr>
          <w:rStyle w:val="StyleUnderline"/>
          <w:rFonts w:cs="Times New Roman"/>
          <w:sz w:val="24"/>
          <w:highlight w:val="yellow"/>
        </w:rPr>
        <w:t>Many were</w:t>
      </w:r>
      <w:r w:rsidRPr="00BE1CD3">
        <w:rPr>
          <w:rStyle w:val="StyleUnderline"/>
          <w:rFonts w:cs="Times New Roman"/>
          <w:sz w:val="24"/>
        </w:rPr>
        <w:t xml:space="preserve">, in truth, an existential paradox: </w:t>
      </w:r>
      <w:r w:rsidRPr="00BE1CD3">
        <w:rPr>
          <w:rStyle w:val="StyleUnderline"/>
          <w:rFonts w:cs="Times New Roman"/>
          <w:sz w:val="24"/>
          <w:highlight w:val="yellow"/>
        </w:rPr>
        <w:t>commitment to action without guarantees</w:t>
      </w:r>
      <w:r w:rsidRPr="00BE1CD3">
        <w:rPr>
          <w:rStyle w:val="StyleUnderline"/>
          <w:rFonts w:cs="Times New Roman"/>
          <w:sz w:val="24"/>
        </w:rPr>
        <w:t xml:space="preserve">. </w:t>
      </w:r>
      <w:r w:rsidRPr="00BE1CD3">
        <w:rPr>
          <w:rStyle w:val="StyleUnderline"/>
          <w:rFonts w:cs="Times New Roman"/>
          <w:sz w:val="24"/>
          <w:highlight w:val="yellow"/>
        </w:rPr>
        <w:t>The slave revolts</w:t>
      </w:r>
      <w:r w:rsidRPr="00BE1CD3">
        <w:rPr>
          <w:rStyle w:val="StyleUnderline"/>
          <w:rFonts w:cs="Times New Roman"/>
          <w:sz w:val="24"/>
        </w:rPr>
        <w:t xml:space="preserve">, </w:t>
      </w:r>
      <w:r w:rsidRPr="00BE1CD3">
        <w:rPr>
          <w:rStyle w:val="StyleUnderline"/>
          <w:rFonts w:cs="Times New Roman"/>
          <w:sz w:val="24"/>
          <w:highlight w:val="yellow"/>
        </w:rPr>
        <w:t>micro and macro acts of resistance, escapes, and returns help others do the same</w:t>
      </w:r>
      <w:r w:rsidRPr="00BE1CD3">
        <w:rPr>
          <w:rStyle w:val="StyleUnderline"/>
          <w:rFonts w:cs="Times New Roman"/>
          <w:sz w:val="24"/>
        </w:rPr>
        <w:t xml:space="preserve">; the cultivated instability of plantations and other forms of enslavement, and countless other actions, </w:t>
      </w:r>
      <w:r w:rsidRPr="00BE1CD3">
        <w:rPr>
          <w:rStyle w:val="StyleUnderline"/>
          <w:rFonts w:cs="Times New Roman"/>
          <w:sz w:val="24"/>
          <w:highlight w:val="yellow"/>
        </w:rPr>
        <w:t>were waged against</w:t>
      </w:r>
      <w:r w:rsidRPr="00BE1CD3">
        <w:rPr>
          <w:rStyle w:val="StyleUnderline"/>
          <w:rFonts w:cs="Times New Roman"/>
          <w:sz w:val="24"/>
        </w:rPr>
        <w:t xml:space="preserve"> a gauntlet of </w:t>
      </w:r>
      <w:r w:rsidRPr="00BE1CD3">
        <w:rPr>
          <w:rStyle w:val="StyleUnderline"/>
          <w:rFonts w:cs="Times New Roman"/>
          <w:sz w:val="24"/>
          <w:highlight w:val="yellow"/>
        </w:rPr>
        <w:t>forces designed to eliminate</w:t>
      </w:r>
      <w:r w:rsidRPr="00BE1CD3">
        <w:rPr>
          <w:rStyle w:val="StyleUnderline"/>
          <w:rFonts w:cs="Times New Roman"/>
          <w:sz w:val="24"/>
        </w:rPr>
        <w:t xml:space="preserve"> any </w:t>
      </w:r>
      <w:r w:rsidRPr="00BE1CD3">
        <w:rPr>
          <w:rStyle w:val="StyleUnderline"/>
          <w:rFonts w:cs="Times New Roman"/>
          <w:sz w:val="24"/>
          <w:highlight w:val="yellow"/>
        </w:rPr>
        <w:t>hope</w:t>
      </w:r>
      <w:r w:rsidRPr="00BE1CD3">
        <w:rPr>
          <w:rStyle w:val="StyleUnderline"/>
          <w:rFonts w:cs="Times New Roman"/>
          <w:sz w:val="24"/>
        </w:rPr>
        <w:t xml:space="preserve"> of success</w:t>
      </w:r>
      <w:r w:rsidRPr="00BE1CD3">
        <w:rPr>
          <w:rFonts w:cs="Times New Roman"/>
          <w:sz w:val="16"/>
        </w:rPr>
        <w:t xml:space="preserve">. The claim of colonialists and enslavers was that the future belonged to them, not to the enslaved and the indigenous. A result of more than 500 years of conquest and 300 years of enslavement was also a (white) rewriting of history in which African and First Nations’ agency was, at least at the level of scholarship, nearly erased. Yet </w:t>
      </w:r>
      <w:r w:rsidRPr="00BE1CD3">
        <w:rPr>
          <w:rStyle w:val="StyleUnderline"/>
          <w:rFonts w:cs="Times New Roman"/>
          <w:sz w:val="24"/>
        </w:rPr>
        <w:t>there was resistance even in that realm, as Africana and First Nation intellectual history and scholarship attest.</w:t>
      </w:r>
      <w:r w:rsidRPr="00BE1CD3">
        <w:rPr>
          <w:rFonts w:cs="Times New Roman"/>
          <w:sz w:val="16"/>
        </w:rPr>
        <w:t xml:space="preserve"> </w:t>
      </w:r>
      <w:r w:rsidRPr="00BE1CD3">
        <w:rPr>
          <w:rStyle w:val="StyleUnderline"/>
          <w:rFonts w:cs="Times New Roman"/>
          <w:sz w:val="24"/>
        </w:rPr>
        <w:t>Such actions set the course for different kinds of struggle today</w:t>
      </w:r>
      <w:r w:rsidRPr="00BE1CD3">
        <w:rPr>
          <w:rFonts w:cs="Times New Roman"/>
          <w:sz w:val="16"/>
        </w:rPr>
        <w:t xml:space="preserve">. Such reflections occasion meditations on the concept of failure. </w:t>
      </w:r>
      <w:r w:rsidRPr="00BE1CD3">
        <w:rPr>
          <w:rStyle w:val="Emphasis"/>
          <w:rFonts w:cs="Times New Roman"/>
          <w:highlight w:val="yellow"/>
        </w:rPr>
        <w:t>Afropessimism</w:t>
      </w:r>
      <w:r w:rsidRPr="00BE1CD3">
        <w:rPr>
          <w:rFonts w:cs="Times New Roman"/>
          <w:sz w:val="16"/>
        </w:rPr>
        <w:t xml:space="preserve">, the existential critique suggests, </w:t>
      </w:r>
      <w:r w:rsidRPr="00BE1CD3">
        <w:rPr>
          <w:rStyle w:val="Emphasis"/>
          <w:rFonts w:cs="Times New Roman"/>
          <w:highlight w:val="yellow"/>
        </w:rPr>
        <w:t>suffers from a failure to understand failure.</w:t>
      </w:r>
      <w:r w:rsidRPr="00BE1CD3">
        <w:rPr>
          <w:rStyle w:val="Emphasis"/>
          <w:rFonts w:cs="Times New Roman"/>
        </w:rPr>
        <w:t xml:space="preserve"> </w:t>
      </w:r>
      <w:r w:rsidRPr="00BE1CD3">
        <w:rPr>
          <w:rStyle w:val="StyleUnderline"/>
          <w:rFonts w:cs="Times New Roman"/>
          <w:sz w:val="24"/>
          <w:highlight w:val="yellow"/>
        </w:rPr>
        <w:t>Consider</w:t>
      </w:r>
      <w:r w:rsidRPr="00BE1CD3">
        <w:rPr>
          <w:rStyle w:val="StyleUnderline"/>
          <w:rFonts w:cs="Times New Roman"/>
          <w:sz w:val="24"/>
        </w:rPr>
        <w:t xml:space="preserve"> </w:t>
      </w:r>
      <w:r w:rsidRPr="00BE1CD3">
        <w:rPr>
          <w:rStyle w:val="StyleUnderline"/>
          <w:rFonts w:cs="Times New Roman"/>
          <w:sz w:val="24"/>
          <w:highlight w:val="yellow"/>
        </w:rPr>
        <w:t>Fanon’s notion of constructive failure,</w:t>
      </w:r>
      <w:r w:rsidRPr="00BE1CD3">
        <w:rPr>
          <w:rStyle w:val="StyleUnderline"/>
          <w:rFonts w:cs="Times New Roman"/>
          <w:sz w:val="24"/>
        </w:rPr>
        <w:t xml:space="preserve"> where </w:t>
      </w:r>
      <w:r w:rsidRPr="00BE1CD3">
        <w:rPr>
          <w:rStyle w:val="StyleUnderline"/>
          <w:rFonts w:cs="Times New Roman"/>
          <w:sz w:val="24"/>
          <w:highlight w:val="yellow"/>
        </w:rPr>
        <w:t>what doesn’t</w:t>
      </w:r>
      <w:r w:rsidRPr="00BE1CD3">
        <w:rPr>
          <w:rStyle w:val="StyleUnderline"/>
          <w:rFonts w:cs="Times New Roman"/>
          <w:sz w:val="24"/>
        </w:rPr>
        <w:t xml:space="preserve"> initially </w:t>
      </w:r>
      <w:r w:rsidRPr="00BE1CD3">
        <w:rPr>
          <w:rStyle w:val="StyleUnderline"/>
          <w:rFonts w:cs="Times New Roman"/>
          <w:sz w:val="24"/>
          <w:highlight w:val="yellow"/>
        </w:rPr>
        <w:t>work transforms conditions for something new to emerge</w:t>
      </w:r>
      <w:r w:rsidRPr="00BE1CD3">
        <w:rPr>
          <w:rFonts w:cs="Times New Roman"/>
          <w:sz w:val="16"/>
        </w:rPr>
        <w:t xml:space="preserve">. To understand this argument, </w:t>
      </w:r>
      <w:r w:rsidRPr="00BE1CD3">
        <w:rPr>
          <w:rStyle w:val="StyleUnderline"/>
          <w:rFonts w:cs="Times New Roman"/>
          <w:sz w:val="24"/>
        </w:rPr>
        <w:t>one must rethink the philosophical anthropology at the heart of a specific line of Euromodern thought on what it means to be human</w:t>
      </w:r>
      <w:r w:rsidRPr="00BE1CD3">
        <w:rPr>
          <w:rFonts w:cs="Times New Roman"/>
          <w:sz w:val="16"/>
        </w:rPr>
        <w:t xml:space="preserve">. Atomistic and individual substance-based, this model, articulated by Hobbes, Locke, and many others, is of a non-relational being that thinks, acts, and moves along a course in which continued movement depends on not colliding with others. Under that model, the human being is a thing that enters a system that facilitates or obstructs its movement. </w:t>
      </w:r>
      <w:r w:rsidRPr="00BE1CD3">
        <w:rPr>
          <w:rStyle w:val="StyleUnderline"/>
          <w:rFonts w:cs="Times New Roman"/>
          <w:sz w:val="24"/>
          <w:highlight w:val="yellow"/>
        </w:rPr>
        <w:t>An alternative model</w:t>
      </w:r>
      <w:r w:rsidRPr="00BE1CD3">
        <w:rPr>
          <w:rStyle w:val="StyleUnderline"/>
          <w:rFonts w:cs="Times New Roman"/>
          <w:sz w:val="24"/>
        </w:rPr>
        <w:t xml:space="preserve">, shared by many groups across southern Africa, </w:t>
      </w:r>
      <w:r w:rsidRPr="00BE1CD3">
        <w:rPr>
          <w:rStyle w:val="StyleUnderline"/>
          <w:rFonts w:cs="Times New Roman"/>
          <w:sz w:val="24"/>
          <w:highlight w:val="yellow"/>
        </w:rPr>
        <w:t>is a relational version of the human being as part of a larger system</w:t>
      </w:r>
      <w:r w:rsidRPr="00BE1CD3">
        <w:rPr>
          <w:rStyle w:val="StyleUnderline"/>
          <w:rFonts w:cs="Times New Roman"/>
          <w:sz w:val="24"/>
        </w:rPr>
        <w:t xml:space="preserve"> of meaning</w:t>
      </w:r>
      <w:r w:rsidRPr="00BE1CD3">
        <w:rPr>
          <w:rFonts w:cs="Times New Roman"/>
          <w:sz w:val="16"/>
        </w:rPr>
        <w:t xml:space="preserve">. </w:t>
      </w:r>
      <w:r w:rsidRPr="00BE1CD3">
        <w:rPr>
          <w:rStyle w:val="StyleUnderline"/>
          <w:rFonts w:cs="Times New Roman"/>
          <w:sz w:val="24"/>
          <w:highlight w:val="yellow"/>
        </w:rPr>
        <w:t>Actions</w:t>
      </w:r>
      <w:r w:rsidRPr="00BE1CD3">
        <w:rPr>
          <w:rStyle w:val="StyleUnderline"/>
          <w:rFonts w:cs="Times New Roman"/>
          <w:sz w:val="24"/>
        </w:rPr>
        <w:t xml:space="preserve">, from that perspective, </w:t>
      </w:r>
      <w:r w:rsidRPr="00BE1CD3">
        <w:rPr>
          <w:rStyle w:val="StyleUnderline"/>
          <w:rFonts w:cs="Times New Roman"/>
          <w:sz w:val="24"/>
          <w:highlight w:val="yellow"/>
        </w:rPr>
        <w:t>are not about</w:t>
      </w:r>
      <w:r w:rsidRPr="00BE1CD3">
        <w:rPr>
          <w:rStyle w:val="StyleUnderline"/>
          <w:rFonts w:cs="Times New Roman"/>
          <w:sz w:val="24"/>
        </w:rPr>
        <w:t xml:space="preserve"> whether </w:t>
      </w:r>
      <w:r w:rsidRPr="00BE1CD3">
        <w:rPr>
          <w:rStyle w:val="StyleUnderline"/>
          <w:rFonts w:cs="Times New Roman"/>
          <w:sz w:val="24"/>
          <w:highlight w:val="yellow"/>
        </w:rPr>
        <w:t>‘‘I’’</w:t>
      </w:r>
      <w:r w:rsidRPr="00BE1CD3">
        <w:rPr>
          <w:rStyle w:val="StyleUnderline"/>
          <w:rFonts w:cs="Times New Roman"/>
          <w:sz w:val="24"/>
        </w:rPr>
        <w:t xml:space="preserve"> succeed </w:t>
      </w:r>
      <w:r w:rsidRPr="00BE1CD3">
        <w:rPr>
          <w:rStyle w:val="StyleUnderline"/>
          <w:rFonts w:cs="Times New Roman"/>
          <w:sz w:val="24"/>
          <w:highlight w:val="yellow"/>
        </w:rPr>
        <w:t>but</w:t>
      </w:r>
      <w:r w:rsidRPr="00BE1CD3">
        <w:rPr>
          <w:rStyle w:val="StyleUnderline"/>
          <w:rFonts w:cs="Times New Roman"/>
          <w:sz w:val="24"/>
        </w:rPr>
        <w:t xml:space="preserve"> instead </w:t>
      </w:r>
      <w:r w:rsidRPr="00BE1CD3">
        <w:rPr>
          <w:rStyle w:val="StyleUnderline"/>
          <w:rFonts w:cs="Times New Roman"/>
          <w:sz w:val="24"/>
          <w:highlight w:val="yellow"/>
        </w:rPr>
        <w:t>about ‘‘our’’ story across time</w:t>
      </w:r>
      <w:r w:rsidRPr="00BE1CD3">
        <w:rPr>
          <w:rFonts w:cs="Times New Roman"/>
          <w:sz w:val="16"/>
        </w:rPr>
        <w:t xml:space="preserve">. As relational, it means that </w:t>
      </w:r>
      <w:r w:rsidRPr="00BE1CD3">
        <w:rPr>
          <w:rStyle w:val="StyleUnderline"/>
          <w:rFonts w:cs="Times New Roman"/>
          <w:sz w:val="24"/>
        </w:rPr>
        <w:t>each human being is a constant negotiation of ongoing efforts to build relationships with others, which means no one actually enters a situation without establishing new situations of action and meaning</w:t>
      </w:r>
      <w:r w:rsidRPr="00BE1CD3">
        <w:rPr>
          <w:rFonts w:cs="Times New Roman"/>
          <w:sz w:val="16"/>
        </w:rPr>
        <w:t xml:space="preserve">. Instead of entering a game, their participation requires a different kind of project – especially where the ‘‘game’’ was premised on their exclusion. Thus, </w:t>
      </w:r>
      <w:r w:rsidRPr="00BE1CD3">
        <w:rPr>
          <w:rStyle w:val="Emphasis"/>
          <w:rFonts w:cs="Times New Roman"/>
          <w:highlight w:val="yellow"/>
        </w:rPr>
        <w:t>where the system</w:t>
      </w:r>
      <w:r w:rsidRPr="00BE1CD3">
        <w:rPr>
          <w:rStyle w:val="Emphasis"/>
          <w:rFonts w:cs="Times New Roman"/>
        </w:rPr>
        <w:t xml:space="preserve"> or game </w:t>
      </w:r>
      <w:r w:rsidRPr="00BE1CD3">
        <w:rPr>
          <w:rStyle w:val="Emphasis"/>
          <w:rFonts w:cs="Times New Roman"/>
          <w:highlight w:val="yellow"/>
        </w:rPr>
        <w:t xml:space="preserve">repels initial participation, such repulsion is a shift </w:t>
      </w:r>
      <w:r w:rsidRPr="00BE1CD3">
        <w:rPr>
          <w:rStyle w:val="Emphasis"/>
          <w:rFonts w:cs="Times New Roman"/>
        </w:rPr>
        <w:t xml:space="preserve">    in the grammar </w:t>
      </w:r>
      <w:r w:rsidRPr="00BE1CD3">
        <w:rPr>
          <w:rStyle w:val="Emphasis"/>
          <w:rFonts w:cs="Times New Roman"/>
          <w:highlight w:val="yellow"/>
        </w:rPr>
        <w:t>of how the system functions</w:t>
      </w:r>
      <w:r w:rsidRPr="00BE1CD3">
        <w:rPr>
          <w:rStyle w:val="Emphasis"/>
          <w:rFonts w:cs="Times New Roman"/>
        </w:rPr>
        <w:t>, especially its dependence on obsequious subjects</w:t>
      </w:r>
      <w:r w:rsidRPr="00BE1CD3">
        <w:rPr>
          <w:rFonts w:cs="Times New Roman"/>
          <w:sz w:val="16"/>
        </w:rPr>
        <w:t xml:space="preserve">. </w:t>
      </w:r>
      <w:r w:rsidRPr="00BE1CD3">
        <w:rPr>
          <w:rStyle w:val="StyleUnderline"/>
          <w:rFonts w:cs="Times New Roman"/>
          <w:sz w:val="24"/>
        </w:rPr>
        <w:t>Shifted energy affords emergence of alternatives</w:t>
      </w:r>
      <w:r w:rsidRPr="00BE1CD3">
        <w:rPr>
          <w:rFonts w:cs="Times New Roman"/>
          <w:sz w:val="16"/>
        </w:rPr>
        <w:t xml:space="preserve">. </w:t>
      </w:r>
      <w:r w:rsidRPr="00BE1CD3">
        <w:rPr>
          <w:rStyle w:val="Emphasis"/>
          <w:rFonts w:cs="Times New Roman"/>
          <w:highlight w:val="yellow"/>
        </w:rPr>
        <w:t>Kinds cannot be known before the actions that birthed them</w:t>
      </w:r>
      <w:r w:rsidRPr="00BE1CD3">
        <w:rPr>
          <w:rFonts w:cs="Times New Roman"/>
          <w:sz w:val="16"/>
        </w:rPr>
        <w:t xml:space="preserve">. Abstract as this sounds, it has much historical support. Evelyn Simien (2016), in her insightful political study Historic Firsts, examines the new set of relations established by Shirley Chisholm’s and Jesse Jackson’s presidential campaigns. </w:t>
      </w:r>
      <w:r w:rsidRPr="00BE1CD3">
        <w:rPr>
          <w:rStyle w:val="StyleUnderline"/>
          <w:rFonts w:cs="Times New Roman"/>
          <w:sz w:val="24"/>
        </w:rPr>
        <w:t>There could be no Barack Obama without</w:t>
      </w:r>
      <w:r w:rsidRPr="00BE1CD3">
        <w:rPr>
          <w:rFonts w:cs="Times New Roman"/>
          <w:sz w:val="16"/>
        </w:rPr>
        <w:t xml:space="preserve"> such important predecessors affecting the demographics of voter participation. Simien intentionally focused on the most mainstream example of political life to illustrate this point. Although no exemplar of radicalism, Obama’s ‘‘success’’ emerged from </w:t>
      </w:r>
      <w:r w:rsidRPr="00BE1CD3">
        <w:rPr>
          <w:rStyle w:val="StyleUnderline"/>
          <w:rFonts w:cs="Times New Roman"/>
          <w:sz w:val="24"/>
        </w:rPr>
        <w:t>Chisholm and Jackson</w:t>
      </w:r>
      <w:r w:rsidRPr="00BE1CD3">
        <w:rPr>
          <w:rFonts w:cs="Times New Roman"/>
          <w:sz w:val="16"/>
        </w:rPr>
        <w:t xml:space="preserve">’s (and many others’) so-called ‘‘failure.’’ </w:t>
      </w:r>
      <w:r w:rsidRPr="00BE1CD3">
        <w:rPr>
          <w:rStyle w:val="StyleUnderline"/>
          <w:rFonts w:cs="Times New Roman"/>
          <w:sz w:val="24"/>
        </w:rPr>
        <w:t xml:space="preserve">Beyond presidential electoral politics, </w:t>
      </w:r>
      <w:r w:rsidRPr="00BE1CD3">
        <w:rPr>
          <w:rStyle w:val="StyleUnderline"/>
          <w:rFonts w:cs="Times New Roman"/>
          <w:sz w:val="24"/>
          <w:highlight w:val="yellow"/>
        </w:rPr>
        <w:t>there are numerous examples of</w:t>
      </w:r>
      <w:r w:rsidRPr="00BE1CD3">
        <w:rPr>
          <w:rStyle w:val="StyleUnderline"/>
          <w:rFonts w:cs="Times New Roman"/>
          <w:sz w:val="24"/>
        </w:rPr>
        <w:t xml:space="preserve"> how prior, radical so-called ‘‘</w:t>
      </w:r>
      <w:r w:rsidRPr="00BE1CD3">
        <w:rPr>
          <w:rStyle w:val="StyleUnderline"/>
          <w:rFonts w:cs="Times New Roman"/>
          <w:sz w:val="24"/>
          <w:highlight w:val="yellow"/>
        </w:rPr>
        <w:t>failures’’</w:t>
      </w:r>
      <w:r w:rsidRPr="00BE1CD3">
        <w:rPr>
          <w:rStyle w:val="StyleUnderline"/>
          <w:rFonts w:cs="Times New Roman"/>
          <w:sz w:val="24"/>
        </w:rPr>
        <w:t xml:space="preserve"> transformed relationships </w:t>
      </w:r>
      <w:r w:rsidRPr="00BE1CD3">
        <w:rPr>
          <w:rStyle w:val="StyleUnderline"/>
          <w:rFonts w:cs="Times New Roman"/>
          <w:sz w:val="24"/>
          <w:highlight w:val="yellow"/>
        </w:rPr>
        <w:t>that facilitated other kinds of outcome</w:t>
      </w:r>
      <w:r w:rsidRPr="00BE1CD3">
        <w:rPr>
          <w:rStyle w:val="StyleUnderline"/>
          <w:rFonts w:cs="Times New Roman"/>
          <w:sz w:val="24"/>
        </w:rPr>
        <w:t xml:space="preserve">. The trail goes back to </w:t>
      </w:r>
      <w:r w:rsidRPr="00BE1CD3">
        <w:rPr>
          <w:rStyle w:val="StyleUnderline"/>
          <w:rFonts w:cs="Times New Roman"/>
          <w:sz w:val="24"/>
          <w:highlight w:val="yellow"/>
        </w:rPr>
        <w:t>the Haitian Revolution</w:t>
      </w:r>
      <w:r w:rsidRPr="00BE1CD3">
        <w:rPr>
          <w:rStyle w:val="StyleUnderline"/>
          <w:rFonts w:cs="Times New Roman"/>
          <w:sz w:val="24"/>
        </w:rPr>
        <w:t xml:space="preserve"> and back to every act of resistance from </w:t>
      </w:r>
      <w:r w:rsidRPr="00BE1CD3">
        <w:rPr>
          <w:rStyle w:val="StyleUnderline"/>
          <w:rFonts w:cs="Times New Roman"/>
          <w:sz w:val="24"/>
          <w:highlight w:val="yellow"/>
        </w:rPr>
        <w:t>Nat Turner’s Rebellion</w:t>
      </w:r>
      <w:r w:rsidRPr="00BE1CD3">
        <w:rPr>
          <w:rStyle w:val="StyleUnderline"/>
          <w:rFonts w:cs="Times New Roman"/>
          <w:sz w:val="24"/>
        </w:rPr>
        <w:t xml:space="preserve"> in the USA, </w:t>
      </w:r>
      <w:r w:rsidRPr="00BE1CD3">
        <w:rPr>
          <w:rStyle w:val="StyleUnderline"/>
          <w:rFonts w:cs="Times New Roman"/>
          <w:sz w:val="24"/>
          <w:highlight w:val="yellow"/>
        </w:rPr>
        <w:t>Sharpe’s in Jamaica</w:t>
      </w:r>
      <w:r w:rsidRPr="00BE1CD3">
        <w:rPr>
          <w:rStyle w:val="StyleUnderline"/>
          <w:rFonts w:cs="Times New Roman"/>
          <w:sz w:val="24"/>
        </w:rPr>
        <w:t xml:space="preserve">, or </w:t>
      </w:r>
      <w:r w:rsidRPr="00BE1CD3">
        <w:rPr>
          <w:rStyle w:val="StyleUnderline"/>
          <w:rFonts w:cs="Times New Roman"/>
          <w:sz w:val="24"/>
          <w:highlight w:val="yellow"/>
        </w:rPr>
        <w:t>Tula’s in Curacao</w:t>
      </w:r>
      <w:r w:rsidRPr="00BE1CD3">
        <w:rPr>
          <w:rStyle w:val="StyleUnderline"/>
          <w:rFonts w:cs="Times New Roman"/>
          <w:sz w:val="24"/>
        </w:rPr>
        <w:t xml:space="preserve"> and so many other efforts for social transformation to come</w:t>
      </w:r>
      <w:r w:rsidRPr="00BE1CD3">
        <w:rPr>
          <w:rFonts w:cs="Times New Roman"/>
          <w:sz w:val="16"/>
        </w:rPr>
        <w:t xml:space="preserve">. In existential terms, then, </w:t>
      </w:r>
      <w:r w:rsidRPr="00BE1CD3">
        <w:rPr>
          <w:rStyle w:val="StyleUnderline"/>
          <w:rFonts w:cs="Times New Roman"/>
          <w:sz w:val="24"/>
          <w:highlight w:val="yellow"/>
        </w:rPr>
        <w:t>many ancestors of the African diaspora embodied</w:t>
      </w:r>
      <w:r w:rsidRPr="00BE1CD3">
        <w:rPr>
          <w:rFonts w:cs="Times New Roman"/>
          <w:sz w:val="16"/>
        </w:rPr>
        <w:t xml:space="preserve"> what Søren Kierkegaard (1983) calls </w:t>
      </w:r>
      <w:r w:rsidRPr="00BE1CD3">
        <w:rPr>
          <w:rStyle w:val="StyleUnderline"/>
          <w:rFonts w:cs="Times New Roman"/>
          <w:sz w:val="24"/>
          <w:highlight w:val="yellow"/>
        </w:rPr>
        <w:t>an existential paradox</w:t>
      </w:r>
      <w:r w:rsidRPr="00BE1CD3">
        <w:rPr>
          <w:rFonts w:cs="Times New Roman"/>
          <w:sz w:val="16"/>
        </w:rPr>
        <w:t xml:space="preserve">. </w:t>
      </w:r>
      <w:r w:rsidRPr="00BE1CD3">
        <w:rPr>
          <w:rStyle w:val="StyleUnderline"/>
          <w:rFonts w:cs="Times New Roman"/>
          <w:sz w:val="24"/>
        </w:rPr>
        <w:t>All the evidence around them suggested failure and the futility of hope. They first had to make a movement of infinite resignation – that is, resigning themselves to their situation.</w:t>
      </w:r>
      <w:r w:rsidRPr="00BE1CD3">
        <w:rPr>
          <w:rFonts w:cs="Times New Roman"/>
          <w:sz w:val="16"/>
        </w:rPr>
        <w:t xml:space="preserve"> </w:t>
      </w:r>
      <w:r w:rsidRPr="00BE1CD3">
        <w:rPr>
          <w:rStyle w:val="StyleUnderline"/>
          <w:rFonts w:cs="Times New Roman"/>
          <w:sz w:val="24"/>
        </w:rPr>
        <w:t>Yet they must simultaneously act against that situation.</w:t>
      </w:r>
      <w:r w:rsidRPr="00BE1CD3">
        <w:rPr>
          <w:rFonts w:cs="Times New Roman"/>
          <w:sz w:val="16"/>
        </w:rPr>
        <w:t xml:space="preserve"> </w:t>
      </w:r>
      <w:r w:rsidRPr="00BE1CD3">
        <w:rPr>
          <w:rStyle w:val="Emphasis"/>
          <w:rFonts w:cs="Times New Roman"/>
        </w:rPr>
        <w:t xml:space="preserve">Kierkegaard called this seemingly contradictory phenomenon ‘‘faith,’’ </w:t>
      </w:r>
      <w:r w:rsidRPr="00BE1CD3">
        <w:rPr>
          <w:rFonts w:cs="Times New Roman"/>
          <w:sz w:val="16"/>
        </w:rPr>
        <w:t xml:space="preserve">but </w:t>
      </w:r>
      <w:r w:rsidRPr="00BE1CD3">
        <w:rPr>
          <w:rStyle w:val="StyleUnderline"/>
          <w:rFonts w:cs="Times New Roman"/>
          <w:sz w:val="24"/>
        </w:rPr>
        <w:t>that</w:t>
      </w:r>
      <w:r w:rsidRPr="00BE1CD3">
        <w:rPr>
          <w:rFonts w:cs="Times New Roman"/>
          <w:sz w:val="16"/>
        </w:rPr>
        <w:t xml:space="preserve"> concept </w:t>
      </w:r>
      <w:r w:rsidRPr="00BE1CD3">
        <w:rPr>
          <w:rStyle w:val="StyleUnderline"/>
          <w:rFonts w:cs="Times New Roman"/>
          <w:sz w:val="24"/>
        </w:rPr>
        <w:t>relates</w:t>
      </w:r>
      <w:r w:rsidRPr="00BE1CD3">
        <w:rPr>
          <w:rFonts w:cs="Times New Roman"/>
          <w:sz w:val="16"/>
        </w:rPr>
        <w:t xml:space="preserve"> more </w:t>
      </w:r>
      <w:r w:rsidRPr="00BE1CD3">
        <w:rPr>
          <w:rStyle w:val="StyleUnderline"/>
          <w:rFonts w:cs="Times New Roman"/>
          <w:sz w:val="24"/>
        </w:rPr>
        <w:t>to a relationship with a transcendent</w:t>
      </w:r>
      <w:r w:rsidRPr="00BE1CD3">
        <w:rPr>
          <w:rFonts w:cs="Times New Roman"/>
          <w:sz w:val="16"/>
        </w:rPr>
        <w:t xml:space="preserve">, absolute being, </w:t>
      </w:r>
      <w:r w:rsidRPr="00BE1CD3">
        <w:rPr>
          <w:rStyle w:val="StyleUnderline"/>
          <w:rFonts w:cs="Times New Roman"/>
          <w:sz w:val="24"/>
        </w:rPr>
        <w:t>which could only be established by a ‘‘leap,’’ as there are no mediations or bridge</w:t>
      </w:r>
      <w:r w:rsidRPr="00BE1CD3">
        <w:rPr>
          <w:rFonts w:cs="Times New Roman"/>
          <w:sz w:val="16"/>
        </w:rPr>
        <w:t xml:space="preserve">. Ironically, </w:t>
      </w:r>
      <w:r w:rsidRPr="00BE1CD3">
        <w:rPr>
          <w:rStyle w:val="StyleUnderline"/>
          <w:rFonts w:cs="Times New Roman"/>
          <w:sz w:val="24"/>
        </w:rPr>
        <w:t>if Afropessimism appeals to transcendent intervention, it would collapse into faith. If, however, the argument rejects transcendent intervention and focuses on committed political action, of taking responsibility for a future that offers no guarantees, then the movement from infinite resignation becomes existential political action. At this point, the crucial meditation would be on politics and political action.</w:t>
      </w:r>
      <w:r w:rsidRPr="00BE1CD3">
        <w:rPr>
          <w:rFonts w:cs="Times New Roman"/>
          <w:sz w:val="16"/>
        </w:rPr>
        <w:t xml:space="preserve"> An attitude of </w:t>
      </w:r>
      <w:r w:rsidRPr="00BE1CD3">
        <w:rPr>
          <w:rStyle w:val="Emphasis"/>
          <w:rFonts w:cs="Times New Roman"/>
        </w:rPr>
        <w:t>infinite resignation</w:t>
      </w:r>
      <w:r w:rsidRPr="00BE1CD3">
        <w:rPr>
          <w:rFonts w:cs="Times New Roman"/>
          <w:sz w:val="16"/>
        </w:rPr>
        <w:t xml:space="preserve"> to the world </w:t>
      </w:r>
      <w:r w:rsidRPr="00BE1CD3">
        <w:rPr>
          <w:rStyle w:val="Emphasis"/>
          <w:rFonts w:cs="Times New Roman"/>
        </w:rPr>
        <w:t>without the leap of committed action would simply be pessimistic</w:t>
      </w:r>
      <w:r w:rsidRPr="00BE1CD3">
        <w:rPr>
          <w:rFonts w:cs="Times New Roman"/>
          <w:sz w:val="16"/>
        </w:rPr>
        <w:t xml:space="preserve"> or nihilistic. </w:t>
      </w:r>
      <w:r w:rsidRPr="00BE1CD3">
        <w:rPr>
          <w:rStyle w:val="StyleUnderline"/>
          <w:rFonts w:cs="Times New Roman"/>
          <w:sz w:val="24"/>
        </w:rPr>
        <w:t>Similarly, an attitude of hope or optimism about the future would lack infinite resignation.</w:t>
      </w:r>
      <w:r w:rsidRPr="00BE1CD3">
        <w:rPr>
          <w:rFonts w:cs="Times New Roman"/>
          <w:sz w:val="16"/>
        </w:rPr>
        <w:t xml:space="preserve"> We see here the underlying failure of the two approaches. Yet ironically, there is a form of failure at failing in the pessimistic turn versus the optimistic one, since if focused exclusively on resignation as the goal, then the ‘‘act’’ of resignation would have been achieved, which, paradoxically, would be a success; it would be a successful failing of failure. </w:t>
      </w:r>
      <w:r w:rsidRPr="00BE1CD3">
        <w:rPr>
          <w:rStyle w:val="StyleUnderline"/>
          <w:rFonts w:cs="Times New Roman"/>
          <w:sz w:val="24"/>
        </w:rPr>
        <w:t>For politics to emerge, however, there are two missing elements in inward pessimistic resignation.</w:t>
      </w:r>
      <w:r w:rsidRPr="00BE1CD3">
        <w:rPr>
          <w:rFonts w:cs="Times New Roman"/>
          <w:sz w:val="16"/>
        </w:rPr>
        <w:t xml:space="preserve"> The first is that </w:t>
      </w:r>
      <w:r w:rsidRPr="00BE1CD3">
        <w:rPr>
          <w:rStyle w:val="StyleUnderline"/>
          <w:rFonts w:cs="Times New Roman"/>
          <w:sz w:val="24"/>
        </w:rPr>
        <w:t>politics is a social phenomenon, which means it requires the expanding options of a social world. Turning away from the social world, though a statement about politics, is not, however, in and of itself political</w:t>
      </w:r>
      <w:r w:rsidRPr="00BE1CD3">
        <w:rPr>
          <w:rFonts w:cs="Times New Roman"/>
          <w:sz w:val="16"/>
        </w:rPr>
        <w:t xml:space="preserve">. The ancients from whom much western political theory or philosophy claimed affinity had a disparaging term for individuals who resigned themselves from political life: idio¯te¯s, a private person, one not concerned with public affairs, in a word – an idiot. I mention western political theory because that is the hegemonic intellectual context of Afropessimism. We don’t, however, have to end our etymological journey in ancient Greek. Extending our linguistic archaeology back a few thousand years, we could examine the Middle Kingdom Egyptian word idi (deaf). The presumption, later taken on by the ancient Athenians and Macedonians, was that a lack of hearing entailed isolation, at least in terms of audio speech. The contemporary inward resignation of seeking a form of purity from the loathsome historical reality of racial oppression, in this reading, collapses ultimately into a form of moralism (private, normative satisfaction) instead of public responsibility born of and borne by action. The second is the importance of power. Politics makes no sense without it. But what is power? Eurocentric etymology points to the Latin word potis as its source, from which came the word ‘‘potent’’ as in an omnipotent god. If we again look back further, we will notice the Middle Kingdom (2000 BCE–1700 BCE) KMT/ Egyptian word pHty, which refers to godlike strength. Yet for those ancient Northeast Africans, even the gods’ abilities came from a source: In the Coffin Texts, HqAw or heka activates the ka (sometimes translated as soul, spirit, or, in a word, ‘‘magic’’), which makes reality. All this amounts to a straightforward thesis on power as the ability with the means to make things happen. There is an alchemical quality to power. The human world, premised on symbolic communication, brings many forms of meaning into being, and those new meanings afford relationships that build institutions through a world of culture, a phenomenon that Freud (1989) rightly described as ‘‘a prosthetic god.’’ It is godlike because it addresses what humanity historically sought from the gods: protection from the elements, physical maledictions, and social forms of misery. Such power clearly can be abused. </w:t>
      </w:r>
      <w:r w:rsidRPr="00BE1CD3">
        <w:rPr>
          <w:rFonts w:cs="Times New Roman"/>
          <w:u w:val="single"/>
        </w:rPr>
        <w:t>It is where those enabling capacities (empowerment) are pushed to the wayside in the hording of social resources into propping up some people as gods that the legitimating practices of cultural cum political institutions decline and stimulate pessimism and nihilism</w:t>
      </w:r>
      <w:r w:rsidRPr="00BE1CD3">
        <w:rPr>
          <w:rFonts w:cs="Times New Roman"/>
          <w:sz w:val="16"/>
        </w:rPr>
        <w:t>. That institutions in the Americas very rarely attempt establishing positive relations to Blacks is the subtext of Afropessimism and this entire meditation</w:t>
      </w:r>
      <w:r w:rsidRPr="00BE1CD3">
        <w:rPr>
          <w:rFonts w:cs="Times New Roman"/>
          <w:sz w:val="16"/>
          <w:highlight w:val="yellow"/>
        </w:rPr>
        <w:t xml:space="preserve">. </w:t>
      </w:r>
      <w:r w:rsidRPr="00BE1CD3">
        <w:rPr>
          <w:rFonts w:cs="Times New Roman"/>
          <w:highlight w:val="yellow"/>
          <w:u w:val="single"/>
        </w:rPr>
        <w:t>The discussion points</w:t>
      </w:r>
      <w:r w:rsidRPr="00BE1CD3">
        <w:rPr>
          <w:rFonts w:cs="Times New Roman"/>
          <w:u w:val="single"/>
        </w:rPr>
        <w:t xml:space="preserve">, however, </w:t>
      </w:r>
      <w:r w:rsidRPr="00BE1CD3">
        <w:rPr>
          <w:rFonts w:cs="Times New Roman"/>
          <w:highlight w:val="yellow"/>
          <w:u w:val="single"/>
        </w:rPr>
        <w:t>to a demand for political commitment</w:t>
      </w:r>
      <w:r w:rsidRPr="00BE1CD3">
        <w:rPr>
          <w:rFonts w:cs="Times New Roman"/>
          <w:sz w:val="16"/>
        </w:rPr>
        <w:t xml:space="preserve">. Politics itself emerges under different names throughout the history of our species, but the one occasioning the word ‘‘politics’’ is from the Greek po´lis, which refers to ancient Hellenic city-states. It identifies specific kinds of activities conducted inside the city-state, where order necessitated the resolution of conflicts through rules of discourse the violation of which could lead to (civil) war, a breaking down of relations appropriate for ‘‘outsiders.’’ </w:t>
      </w:r>
      <w:r w:rsidRPr="00BE1CD3">
        <w:rPr>
          <w:rFonts w:cs="Times New Roman"/>
          <w:u w:val="single"/>
        </w:rPr>
        <w:t xml:space="preserve">Returning to the Fanonian observation of selves and others, </w:t>
      </w:r>
      <w:r w:rsidRPr="00BE1CD3">
        <w:rPr>
          <w:rFonts w:cs="Times New Roman"/>
          <w:highlight w:val="yellow"/>
          <w:u w:val="single"/>
        </w:rPr>
        <w:t>it is clear that imposed limitations on certain groups amounts to impeding or blocking the option of politics</w:t>
      </w:r>
      <w:r w:rsidRPr="00BE1CD3">
        <w:rPr>
          <w:rFonts w:cs="Times New Roman"/>
          <w:sz w:val="16"/>
        </w:rPr>
        <w:t xml:space="preserve">. Yet, as a problem occurring within the polity, the problem short of war becomes a political one. </w:t>
      </w:r>
      <w:r w:rsidRPr="00BE1CD3">
        <w:rPr>
          <w:rFonts w:cs="Times New Roman"/>
          <w:u w:val="single"/>
        </w:rPr>
        <w:t xml:space="preserve">Returning to Afropessimistic challenges, the question becomes this: If the problem of antiblack racism is conceded as political, where antiblack institutions of power have, as their project, the impeding of Black power, which in effect requires barring Black access to political institutions, then </w:t>
      </w:r>
      <w:r w:rsidRPr="00BE1CD3">
        <w:rPr>
          <w:rFonts w:cs="Times New Roman"/>
          <w:highlight w:val="yellow"/>
          <w:u w:val="single"/>
        </w:rPr>
        <w:t>antiblack societies are ultimately threats also to politics defined as the human negotiation of the expansion of human capabilities</w:t>
      </w:r>
      <w:r w:rsidRPr="00BE1CD3">
        <w:rPr>
          <w:rFonts w:cs="Times New Roman"/>
          <w:u w:val="single"/>
        </w:rPr>
        <w:t xml:space="preserve"> or more to the point: freedom</w:t>
      </w:r>
      <w:r w:rsidRPr="00BE1CD3">
        <w:rPr>
          <w:rFonts w:cs="Times New Roman"/>
          <w:sz w:val="16"/>
        </w:rPr>
        <w:t xml:space="preserve">. </w:t>
      </w:r>
      <w:r w:rsidRPr="00BE1CD3">
        <w:rPr>
          <w:rStyle w:val="Emphasis"/>
          <w:rFonts w:cs="Times New Roman"/>
          <w:highlight w:val="yellow"/>
        </w:rPr>
        <w:t>Anti-politics is one of the reasons why societies in which antiblack racism is hegemonic are also those in which racial moralizing dominates</w:t>
      </w:r>
      <w:r w:rsidRPr="00BE1CD3">
        <w:rPr>
          <w:rStyle w:val="Emphasis"/>
          <w:rFonts w:cs="Times New Roman"/>
        </w:rPr>
        <w:t>:</w:t>
      </w:r>
      <w:r w:rsidRPr="00BE1CD3">
        <w:rPr>
          <w:rFonts w:cs="Times New Roman"/>
          <w:u w:val="single"/>
        </w:rPr>
        <w:t xml:space="preserve"> moralizing stops at individuals at the expense of addressing institutions the transformation of which would make immoral individuals irrelevant</w:t>
      </w:r>
      <w:r w:rsidRPr="00BE1CD3">
        <w:rPr>
          <w:rFonts w:cs="Times New Roman"/>
          <w:sz w:val="16"/>
        </w:rPr>
        <w:t xml:space="preserve">. </w:t>
      </w:r>
      <w:r w:rsidRPr="00BE1CD3">
        <w:rPr>
          <w:rStyle w:val="Emphasis"/>
          <w:rFonts w:cs="Times New Roman"/>
          <w:highlight w:val="yellow"/>
        </w:rPr>
        <w:t>As a political problem, it demands a political solution</w:t>
      </w:r>
      <w:r w:rsidRPr="00BE1CD3">
        <w:rPr>
          <w:rFonts w:cs="Times New Roman"/>
          <w:sz w:val="16"/>
        </w:rPr>
        <w:t xml:space="preserve">. It is not accidental that Blacks continue to be the continued exemplars of unrealized freedom. As so many from Ida B. Wells-Barnett to Angela Davis (2003) and Michelle Alexander (2010) have shown, the expansion of privatization and incarceration is squarely placed in a structure of states and civil societies premised on the limitations of freedom (Blacks) – ironically, as seen in countries such as South Africa and the United States, in the name of freedom. That power is a facilitating or enabling phenomenon, a functional element of the human world, a viable response must be the establishing of relations that reach beyond the singularity of the body. I bring this up because proponents of Afropessimism might object to this analysis because of its appeal to a human world. If that world is abrogated, the site of struggle becomes that which is patently not human. It is not accidental that popular race discourse refers today to ‘‘black bodies,’’ for instance, instead of ‘‘black people.’’ As the human world is discursive, social, and relational, this abandonment amounts to an appeal to the non-relational, the incommunicability of singularity, and appeals to the body and its reach. At that point, it’s perhaps the psychologist, psychiatrist, or psychoanalyst who would be helpful, as turning radically inward offers the promise of despair, narcissistic delusions of godliness, and, as Fanon also observed, madness. </w:t>
      </w:r>
      <w:r w:rsidRPr="00BE1CD3">
        <w:rPr>
          <w:rStyle w:val="StyleUnderline"/>
          <w:rFonts w:cs="Times New Roman"/>
          <w:sz w:val="24"/>
        </w:rPr>
        <w:t xml:space="preserve">Even if that slippery slope were rejected, </w:t>
      </w:r>
      <w:r w:rsidRPr="00BE1CD3">
        <w:rPr>
          <w:rStyle w:val="StyleUnderline"/>
          <w:rFonts w:cs="Times New Roman"/>
          <w:sz w:val="24"/>
          <w:highlight w:val="yellow"/>
        </w:rPr>
        <w:t>the performative contradiction of attempting to communicate such singularity or absence thereof requires</w:t>
      </w:r>
      <w:r w:rsidRPr="00BE1CD3">
        <w:rPr>
          <w:rStyle w:val="StyleUnderline"/>
          <w:rFonts w:cs="Times New Roman"/>
          <w:sz w:val="24"/>
        </w:rPr>
        <w:t xml:space="preserve">, at least for consistency, the appropriate course of action: </w:t>
      </w:r>
      <w:r w:rsidRPr="00BE1CD3">
        <w:rPr>
          <w:rStyle w:val="StyleUnderline"/>
          <w:rFonts w:cs="Times New Roman"/>
          <w:sz w:val="24"/>
          <w:highlight w:val="yellow"/>
        </w:rPr>
        <w:t>silence</w:t>
      </w:r>
      <w:r w:rsidRPr="00BE1CD3">
        <w:rPr>
          <w:rStyle w:val="StyleUnderline"/>
          <w:rFonts w:cs="Times New Roman"/>
          <w:sz w:val="24"/>
        </w:rPr>
        <w:t xml:space="preserve">. </w:t>
      </w:r>
      <w:r w:rsidRPr="00BE1CD3">
        <w:rPr>
          <w:rStyle w:val="StyleUnderline"/>
          <w:rFonts w:cs="Times New Roman"/>
          <w:sz w:val="24"/>
          <w:highlight w:val="yellow"/>
        </w:rPr>
        <w:t>The remaining question for Afropessimism, especially those who are primarily academics, becomes this: Why write?</w:t>
      </w:r>
      <w:r w:rsidRPr="00BE1CD3">
        <w:rPr>
          <w:rStyle w:val="StyleUnderline"/>
          <w:rFonts w:cs="Times New Roman"/>
          <w:sz w:val="24"/>
        </w:rPr>
        <w:t xml:space="preserve"> It’s a question for which, in both existential and political terms, </w:t>
      </w:r>
      <w:r w:rsidRPr="00BE1CD3">
        <w:rPr>
          <w:rStyle w:val="StyleUnderline"/>
          <w:rFonts w:cs="Times New Roman"/>
          <w:sz w:val="24"/>
          <w:highlight w:val="yellow"/>
        </w:rPr>
        <w:t>I don’t see how an answer could be given from an Afropessimistic perspective</w:t>
      </w:r>
      <w:r w:rsidRPr="00BE1CD3">
        <w:rPr>
          <w:rStyle w:val="StyleUnderline"/>
          <w:rFonts w:cs="Times New Roman"/>
          <w:sz w:val="24"/>
        </w:rPr>
        <w:t xml:space="preserve"> without the unfortunate revelation of cynicism.</w:t>
      </w:r>
      <w:r w:rsidRPr="00BE1CD3">
        <w:rPr>
          <w:rFonts w:cs="Times New Roman"/>
          <w:sz w:val="16"/>
        </w:rPr>
        <w:t xml:space="preserve"> The marketability of Afropessimism is no doubt in the immediate and paradoxical satisfaction in dissatisfaction it offers. We are at this point on familiar terrain. </w:t>
      </w:r>
      <w:r w:rsidRPr="00BE1CD3">
        <w:rPr>
          <w:rStyle w:val="StyleUnderline"/>
          <w:rFonts w:cs="Times New Roman"/>
          <w:sz w:val="24"/>
        </w:rPr>
        <w:t>As with ancient logical paradoxes denying the viability of time and motion, the best option, after a moment of immobilized reflection, is, eventually, to move on, even where the pause is itself significant as an encomium of thought</w:t>
      </w:r>
      <w:r w:rsidRPr="00BE1CD3">
        <w:rPr>
          <w:rFonts w:cs="Times New Roman"/>
          <w:sz w:val="16"/>
        </w:rPr>
        <w:t>.</w:t>
      </w:r>
    </w:p>
    <w:p w:rsidR="0054219A" w:rsidRPr="00BE1CD3" w:rsidRDefault="0054219A" w:rsidP="0054219A">
      <w:pPr>
        <w:rPr>
          <w:rFonts w:cs="Times New Roman"/>
          <w:sz w:val="16"/>
        </w:rPr>
      </w:pPr>
    </w:p>
    <w:p w:rsidR="0054219A" w:rsidRPr="00BE1CD3" w:rsidRDefault="0054219A" w:rsidP="0054219A">
      <w:pPr>
        <w:pStyle w:val="Heading4"/>
        <w:rPr>
          <w:rFonts w:ascii="Times New Roman" w:hAnsi="Times New Roman" w:cs="Times New Roman"/>
          <w:szCs w:val="24"/>
        </w:rPr>
      </w:pPr>
      <w:r w:rsidRPr="00BE1CD3">
        <w:rPr>
          <w:rFonts w:ascii="Times New Roman" w:hAnsi="Times New Roman" w:cs="Times New Roman"/>
          <w:szCs w:val="24"/>
        </w:rPr>
        <w:t xml:space="preserve">Scripts of anti-blackness are not pre-determined </w:t>
      </w:r>
    </w:p>
    <w:p w:rsidR="0054219A" w:rsidRPr="00BE1CD3" w:rsidRDefault="0054219A" w:rsidP="0054219A">
      <w:pPr>
        <w:rPr>
          <w:rFonts w:cs="Times New Roman"/>
          <w:sz w:val="16"/>
        </w:rPr>
      </w:pPr>
      <w:r w:rsidRPr="00BE1CD3">
        <w:rPr>
          <w:rStyle w:val="Style13ptBold"/>
          <w:rFonts w:cs="Times New Roman"/>
        </w:rPr>
        <w:t>Gordon</w:t>
      </w:r>
      <w:r>
        <w:rPr>
          <w:rStyle w:val="Style13ptBold"/>
          <w:rFonts w:cs="Times New Roman"/>
        </w:rPr>
        <w:t xml:space="preserve"> </w:t>
      </w:r>
      <w:r w:rsidRPr="00BE1CD3">
        <w:rPr>
          <w:rStyle w:val="Style13ptBold"/>
          <w:rFonts w:cs="Times New Roman"/>
        </w:rPr>
        <w:t>‘17</w:t>
      </w:r>
      <w:r w:rsidRPr="00BE1CD3">
        <w:rPr>
          <w:rFonts w:cs="Times New Roman"/>
          <w:sz w:val="16"/>
        </w:rPr>
        <w:t xml:space="preserve">, PhD, Professor of Philosophy and Africana Studies, with affiliations in Judaic Studies and Caribbean, Latino/a, and Latin American Studies, University of Connecticut at Storrs, Visiting Europhilosophy Professor at Toulouse University, France, and Nelson Mandela Visiting Professor in Political and International Studies at Rhodes University, (Lewis R., “Phenomenology and Race,” in </w:t>
      </w:r>
      <w:r w:rsidRPr="00BE1CD3">
        <w:rPr>
          <w:rFonts w:cs="Times New Roman"/>
          <w:i/>
          <w:sz w:val="16"/>
        </w:rPr>
        <w:t>The Oxford Handbook of Philosophy and Race</w:t>
      </w:r>
      <w:r w:rsidRPr="00BE1CD3">
        <w:rPr>
          <w:rFonts w:cs="Times New Roman"/>
          <w:sz w:val="16"/>
        </w:rPr>
        <w:t xml:space="preserve">, ed. Naomi Zach, Oxford University Press, pg. 295-298) </w:t>
      </w:r>
    </w:p>
    <w:p w:rsidR="0054219A" w:rsidRPr="00BE1CD3" w:rsidRDefault="0054219A" w:rsidP="0054219A">
      <w:pPr>
        <w:rPr>
          <w:rFonts w:cs="Times New Roman"/>
          <w:sz w:val="16"/>
        </w:rPr>
      </w:pPr>
      <w:r w:rsidRPr="00BE1CD3">
        <w:rPr>
          <w:rFonts w:cs="Times New Roman"/>
          <w:sz w:val="16"/>
        </w:rPr>
        <w:t xml:space="preserve"> That antiblack racism is a form of mauvaise foi raises some pressing questions. Is it the same as all other forms of racism? Blackness functions, after all, in peculiar ways in societies that have produced antiblack racism. A response to the # BlackLivesMatter movement, for instance, is often that all lives matter. That is true the extent to which each group lives under conditions of equal respect for life. </w:t>
      </w:r>
      <w:r w:rsidRPr="00BE1CD3">
        <w:rPr>
          <w:rFonts w:cs="Times New Roman"/>
          <w:u w:val="single"/>
        </w:rPr>
        <w:t>Wh</w:t>
      </w:r>
      <w:r>
        <w:rPr>
          <w:rFonts w:cs="Times New Roman"/>
          <w:u w:val="single"/>
        </w:rPr>
        <w:t>at advocates of #</w:t>
      </w:r>
      <w:proofErr w:type="gramStart"/>
      <w:r>
        <w:rPr>
          <w:rFonts w:cs="Times New Roman"/>
          <w:u w:val="single"/>
        </w:rPr>
        <w:t>BlackI,ivesMatt</w:t>
      </w:r>
      <w:r w:rsidRPr="00BE1CD3">
        <w:rPr>
          <w:rFonts w:cs="Times New Roman"/>
          <w:u w:val="single"/>
        </w:rPr>
        <w:t>er</w:t>
      </w:r>
      <w:proofErr w:type="gramEnd"/>
      <w:r w:rsidRPr="00BE1CD3">
        <w:rPr>
          <w:rFonts w:cs="Times New Roman"/>
          <w:u w:val="single"/>
        </w:rPr>
        <w:t xml:space="preserve"> are doing is responding to a world in which some lives matter a lot more than others</w:t>
      </w:r>
      <w:r w:rsidRPr="00BE1CD3">
        <w:rPr>
          <w:rFonts w:cs="Times New Roman"/>
          <w:sz w:val="16"/>
        </w:rPr>
        <w:t xml:space="preserve">, whose lives evidentially matter a lot less. </w:t>
      </w:r>
      <w:r w:rsidRPr="00BE1CD3">
        <w:rPr>
          <w:rFonts w:cs="Times New Roman"/>
          <w:u w:val="single"/>
        </w:rPr>
        <w:t>The history of antiblack racism amounts to the conviction that black people are only valuable the extent to which there is use for their labor or</w:t>
      </w:r>
      <w:r w:rsidRPr="00BE1CD3">
        <w:rPr>
          <w:rFonts w:cs="Times New Roman"/>
          <w:sz w:val="16"/>
        </w:rPr>
        <w:t xml:space="preserve">, </w:t>
      </w:r>
      <w:r w:rsidRPr="00BE1CD3">
        <w:rPr>
          <w:rFonts w:cs="Times New Roman"/>
          <w:u w:val="single"/>
        </w:rPr>
        <w:t>worse, profiting from their misfortune, as we see with the heavily racialized prison industrial complexes</w:t>
      </w:r>
      <w:r w:rsidRPr="00BE1CD3">
        <w:rPr>
          <w:rFonts w:cs="Times New Roman"/>
          <w:sz w:val="16"/>
        </w:rPr>
        <w:t xml:space="preserve"> in the United States and similar countries (Davis 2006; Alexander 2012; Schenwar 2014). It collapses into the expectation of justified existence in a context in which the justification for whoever stands as most valued is intrinsic. Members of the dominant group could thus seek their justification—if they wish—personally, through mechanisms of love, professional recognition, athletic achievement, and so on. Moreover, that such society renders some groups as positive and others as negative leads to notions of legitimate presence (illegitimate absence) and absence (illegitimate presence).  </w:t>
      </w:r>
      <w:r w:rsidRPr="00BE1CD3">
        <w:rPr>
          <w:rFonts w:cs="Times New Roman"/>
          <w:highlight w:val="yellow"/>
          <w:u w:val="single"/>
        </w:rPr>
        <w:t>Should</w:t>
      </w:r>
      <w:r w:rsidRPr="00BE1CD3">
        <w:rPr>
          <w:rFonts w:cs="Times New Roman"/>
          <w:u w:val="single"/>
        </w:rPr>
        <w:t xml:space="preserve"> the </w:t>
      </w:r>
      <w:r w:rsidRPr="00BE1CD3">
        <w:rPr>
          <w:rFonts w:cs="Times New Roman"/>
          <w:highlight w:val="yellow"/>
          <w:u w:val="single"/>
        </w:rPr>
        <w:t>analysis remain</w:t>
      </w:r>
      <w:r w:rsidRPr="00BE1CD3">
        <w:rPr>
          <w:rFonts w:cs="Times New Roman"/>
          <w:u w:val="single"/>
        </w:rPr>
        <w:t xml:space="preserve"> at </w:t>
      </w:r>
      <w:r w:rsidRPr="00BE1CD3">
        <w:rPr>
          <w:rFonts w:cs="Times New Roman"/>
          <w:highlight w:val="yellow"/>
          <w:u w:val="single"/>
        </w:rPr>
        <w:t>white and black</w:t>
      </w:r>
      <w:r w:rsidRPr="00BE1CD3">
        <w:rPr>
          <w:rFonts w:cs="Times New Roman"/>
          <w:sz w:val="16"/>
        </w:rPr>
        <w:t xml:space="preserve">, </w:t>
      </w:r>
      <w:r w:rsidRPr="00BE1CD3">
        <w:rPr>
          <w:rFonts w:cs="Times New Roman"/>
          <w:highlight w:val="yellow"/>
          <w:u w:val="single"/>
        </w:rPr>
        <w:t>the world would appear</w:t>
      </w:r>
      <w:r w:rsidRPr="00BE1CD3">
        <w:rPr>
          <w:rFonts w:cs="Times New Roman"/>
          <w:u w:val="single"/>
        </w:rPr>
        <w:t xml:space="preserve"> </w:t>
      </w:r>
      <w:r w:rsidRPr="00BE1CD3">
        <w:rPr>
          <w:rStyle w:val="Emphasis"/>
          <w:rFonts w:cs="Times New Roman"/>
        </w:rPr>
        <w:t xml:space="preserve">more </w:t>
      </w:r>
      <w:r w:rsidRPr="00BE1CD3">
        <w:rPr>
          <w:rStyle w:val="Emphasis"/>
          <w:rFonts w:cs="Times New Roman"/>
          <w:highlight w:val="yellow"/>
        </w:rPr>
        <w:t>closed</w:t>
      </w:r>
      <w:r w:rsidRPr="00BE1CD3">
        <w:rPr>
          <w:rStyle w:val="Emphasis"/>
          <w:rFonts w:cs="Times New Roman"/>
        </w:rPr>
        <w:t xml:space="preserve"> than it in fact is</w:t>
      </w:r>
      <w:r w:rsidRPr="00BE1CD3">
        <w:rPr>
          <w:rFonts w:cs="Times New Roman"/>
          <w:sz w:val="16"/>
        </w:rPr>
        <w:t xml:space="preserve">. For one, </w:t>
      </w:r>
      <w:r w:rsidRPr="00BE1CD3">
        <w:rPr>
          <w:rFonts w:cs="Times New Roman"/>
          <w:u w:val="single"/>
        </w:rPr>
        <w:t xml:space="preserve">simply being born black would bar the </w:t>
      </w:r>
      <w:r w:rsidRPr="00BE1CD3">
        <w:rPr>
          <w:rStyle w:val="Emphasis"/>
          <w:rFonts w:cs="Times New Roman"/>
        </w:rPr>
        <w:t>possibility of any legitimate appearance</w:t>
      </w:r>
      <w:r w:rsidRPr="00BE1CD3">
        <w:rPr>
          <w:rFonts w:cs="Times New Roman"/>
          <w:sz w:val="16"/>
        </w:rPr>
        <w:t xml:space="preserve">. </w:t>
      </w:r>
      <w:r w:rsidRPr="00BE1CD3">
        <w:rPr>
          <w:rFonts w:cs="Times New Roman"/>
          <w:u w:val="single"/>
        </w:rPr>
        <w:t xml:space="preserve">This is a position that has been taken by a growing group of theorists known as </w:t>
      </w:r>
      <w:r w:rsidRPr="00BE1CD3">
        <w:rPr>
          <w:rStyle w:val="Emphasis"/>
          <w:rFonts w:cs="Times New Roman"/>
        </w:rPr>
        <w:t>"Afro-pessimists"</w:t>
      </w:r>
      <w:r w:rsidRPr="00BE1CD3">
        <w:rPr>
          <w:rFonts w:cs="Times New Roman"/>
          <w:sz w:val="16"/>
        </w:rPr>
        <w:t xml:space="preserve"> (Wilderson 2010; Sexton 2011). </w:t>
      </w:r>
      <w:r w:rsidRPr="00BE1CD3">
        <w:rPr>
          <w:rFonts w:cs="Times New Roman"/>
          <w:highlight w:val="yellow"/>
          <w:u w:val="single"/>
        </w:rPr>
        <w:t>Black</w:t>
      </w:r>
      <w:r w:rsidRPr="00BE1CD3">
        <w:rPr>
          <w:rFonts w:cs="Times New Roman"/>
          <w:u w:val="single"/>
        </w:rPr>
        <w:t xml:space="preserve"> for them </w:t>
      </w:r>
      <w:r w:rsidRPr="00BE1CD3">
        <w:rPr>
          <w:rFonts w:cs="Times New Roman"/>
          <w:highlight w:val="yellow"/>
          <w:u w:val="single"/>
        </w:rPr>
        <w:t xml:space="preserve">is </w:t>
      </w:r>
      <w:r w:rsidRPr="00BE1CD3">
        <w:rPr>
          <w:rStyle w:val="Emphasis"/>
          <w:rFonts w:cs="Times New Roman"/>
          <w:highlight w:val="yellow"/>
        </w:rPr>
        <w:t>absolute "social death."</w:t>
      </w:r>
      <w:r w:rsidRPr="00BE1CD3">
        <w:rPr>
          <w:rFonts w:cs="Times New Roman"/>
          <w:sz w:val="16"/>
        </w:rPr>
        <w:t xml:space="preserve"> It is outside of relations. </w:t>
      </w:r>
      <w:r w:rsidRPr="00BE1CD3">
        <w:rPr>
          <w:rFonts w:cs="Times New Roman"/>
          <w:highlight w:val="yellow"/>
          <w:u w:val="single"/>
        </w:rPr>
        <w:t>Missing from this view</w:t>
      </w:r>
      <w:r w:rsidRPr="00BE1CD3">
        <w:rPr>
          <w:rFonts w:cs="Times New Roman"/>
          <w:u w:val="single"/>
        </w:rPr>
        <w:t xml:space="preserve">, however, </w:t>
      </w:r>
      <w:r w:rsidRPr="00BE1CD3">
        <w:rPr>
          <w:rFonts w:cs="Times New Roman"/>
          <w:highlight w:val="yellow"/>
          <w:u w:val="single"/>
        </w:rPr>
        <w:t>is</w:t>
      </w:r>
      <w:r w:rsidRPr="00BE1CD3">
        <w:rPr>
          <w:rFonts w:cs="Times New Roman"/>
          <w:u w:val="single"/>
        </w:rPr>
        <w:t xml:space="preserve"> at least what I argued in Bad Faith and Antiblack Racism, which is </w:t>
      </w:r>
      <w:r w:rsidRPr="00BE1CD3">
        <w:rPr>
          <w:rFonts w:cs="Times New Roman"/>
          <w:highlight w:val="yellow"/>
          <w:u w:val="single"/>
        </w:rPr>
        <w:t xml:space="preserve">that </w:t>
      </w:r>
      <w:r w:rsidRPr="00BE1CD3">
        <w:rPr>
          <w:rStyle w:val="Emphasis"/>
          <w:rFonts w:cs="Times New Roman"/>
          <w:highlight w:val="yellow"/>
        </w:rPr>
        <w:t>no human being is "really" any of these things</w:t>
      </w:r>
      <w:r w:rsidRPr="00BE1CD3">
        <w:rPr>
          <w:rFonts w:cs="Times New Roman"/>
          <w:u w:val="single"/>
        </w:rPr>
        <w:t>; the claim itself is a manifestation of mauvaise foi. Th</w:t>
      </w:r>
      <w:r w:rsidRPr="00BE1CD3">
        <w:rPr>
          <w:rFonts w:cs="Times New Roman"/>
          <w:highlight w:val="yellow"/>
          <w:u w:val="single"/>
        </w:rPr>
        <w:t xml:space="preserve">e project of </w:t>
      </w:r>
      <w:r w:rsidRPr="00BE1CD3">
        <w:rPr>
          <w:rStyle w:val="Emphasis"/>
          <w:rFonts w:cs="Times New Roman"/>
          <w:i/>
          <w:highlight w:val="yellow"/>
        </w:rPr>
        <w:t>making people into</w:t>
      </w:r>
      <w:r w:rsidRPr="00BE1CD3">
        <w:rPr>
          <w:rFonts w:cs="Times New Roman"/>
          <w:highlight w:val="yellow"/>
          <w:u w:val="single"/>
        </w:rPr>
        <w:t xml:space="preserve"> such is one thin</w:t>
      </w:r>
      <w:r w:rsidRPr="00BE1CD3">
        <w:rPr>
          <w:rFonts w:cs="Times New Roman"/>
          <w:u w:val="single"/>
        </w:rPr>
        <w:t xml:space="preserve">g. </w:t>
      </w:r>
      <w:r w:rsidRPr="00BE1CD3">
        <w:rPr>
          <w:rStyle w:val="Emphasis"/>
          <w:rFonts w:cs="Times New Roman"/>
          <w:highlight w:val="yellow"/>
        </w:rPr>
        <w:t>People</w:t>
      </w:r>
      <w:r w:rsidRPr="00BE1CD3">
        <w:rPr>
          <w:rStyle w:val="Emphasis"/>
          <w:rFonts w:cs="Times New Roman"/>
        </w:rPr>
        <w:t xml:space="preserve"> actually </w:t>
      </w:r>
      <w:r w:rsidRPr="00BE1CD3">
        <w:rPr>
          <w:rStyle w:val="Emphasis"/>
          <w:rFonts w:cs="Times New Roman"/>
          <w:highlight w:val="yellow"/>
        </w:rPr>
        <w:t>becoming such is another</w:t>
      </w:r>
      <w:r w:rsidRPr="00BE1CD3">
        <w:rPr>
          <w:rStyle w:val="Emphasis"/>
          <w:rFonts w:cs="Times New Roman"/>
        </w:rPr>
        <w:t>.</w:t>
      </w:r>
      <w:r w:rsidRPr="00BE1CD3">
        <w:rPr>
          <w:rFonts w:cs="Times New Roman"/>
          <w:sz w:val="16"/>
        </w:rPr>
        <w:t xml:space="preserve"> </w:t>
      </w:r>
      <w:r w:rsidRPr="00BE1CD3">
        <w:rPr>
          <w:rFonts w:cs="Times New Roman"/>
          <w:u w:val="single"/>
        </w:rPr>
        <w:t>This is an observation Fanon also makes in his formulation of the zone of nonbeing</w:t>
      </w:r>
      <w:r w:rsidRPr="00BE1CD3">
        <w:rPr>
          <w:rFonts w:cs="Times New Roman"/>
          <w:sz w:val="16"/>
        </w:rPr>
        <w:t xml:space="preserve"> and his critique of Self-Other discourses in Peau noir, masques blancs (Black Skin, White Masks).  Fanon distinguishes between the zone of nonbeing (nonappearance as human beings) and those of being. The latter presumes a self-justified reality, which means it does not call itself into question. The former faces the problem of illegitimate appearance (Fanon 1952, chapter 5; Gordon 1999; Alcoff 2006; Yancy 2008). Thus, even the effort "to be" is in conflict as the system in question presumes legitimate absence of certain groups. Yet, paradoxically, the human being comes to the fore through emerging/ram being in the first place, thus, the assertion of being is also an effort to push the human being out of existence, so to speak. The racial conflict is thus changed to an existential one in which an existential ontology is posed against an ontology of being. Existential ontology pertains to human being, whereas ontological being pertains to gods. This is why Fanon concludes that racism is also an attack against human being, as it creates a world in which one set stands above others as gods and the rest as below human. Where, in this formulation, stand human beings? The argument itself gains some clarity with the etymology of "existence" which is from the Latin expression ex sistere (to stand out, to emerge—that is, to appear). Blacks thus face the paradox of existing (standing out) as nonexistence (not standing out). The system of racism renders black appearance illicit. </w:t>
      </w:r>
      <w:r w:rsidRPr="00BE1CD3">
        <w:rPr>
          <w:rFonts w:cs="Times New Roman"/>
          <w:u w:val="single"/>
        </w:rPr>
        <w:t>This conundrum of racialized existence affects ethics and morals.</w:t>
      </w:r>
      <w:r w:rsidRPr="00BE1CD3">
        <w:rPr>
          <w:rFonts w:cs="Times New Roman"/>
          <w:sz w:val="16"/>
        </w:rPr>
        <w:t xml:space="preserve"> </w:t>
      </w:r>
      <w:r w:rsidRPr="00BE1CD3">
        <w:rPr>
          <w:rFonts w:cs="Times New Roman"/>
          <w:u w:val="single"/>
        </w:rPr>
        <w:t>Ethical relations are premised on selves relating to another or others</w:t>
      </w:r>
      <w:r w:rsidRPr="00BE1CD3">
        <w:rPr>
          <w:rFonts w:cs="Times New Roman"/>
          <w:sz w:val="16"/>
        </w:rPr>
        <w:t xml:space="preserve">. The others must, however, appear as such, and they, too, manifest themselves as selves. </w:t>
      </w:r>
      <w:r w:rsidRPr="00BE1CD3">
        <w:rPr>
          <w:rFonts w:cs="Times New Roman"/>
          <w:u w:val="single"/>
        </w:rPr>
        <w:t>Implicit in such others as other selves is the formalization of ethical relations as equal,</w:t>
      </w:r>
      <w:r w:rsidRPr="00BE1CD3">
        <w:rPr>
          <w:rFonts w:cs="Times New Roman"/>
          <w:sz w:val="16"/>
        </w:rPr>
        <w:t xml:space="preserve"> as found in the thought of Immanuel Kant and shifted in deference to the other in that of Emmanuel Levinas. </w:t>
      </w:r>
      <w:r w:rsidRPr="00BE1CD3">
        <w:rPr>
          <w:rFonts w:cs="Times New Roman"/>
          <w:u w:val="single"/>
        </w:rPr>
        <w:t>Racism, however, excludes certain groups from being others and selves</w:t>
      </w:r>
      <w:r w:rsidRPr="00BE1CD3">
        <w:rPr>
          <w:rFonts w:cs="Times New Roman"/>
          <w:sz w:val="16"/>
        </w:rPr>
        <w:t xml:space="preserve"> (if interpreted as being of a kind similar to the presumed legitimate selves). </w:t>
      </w:r>
      <w:r w:rsidRPr="00BE1CD3">
        <w:rPr>
          <w:rFonts w:cs="Times New Roman"/>
          <w:u w:val="single"/>
        </w:rPr>
        <w:t>Thus, the schema of racism is one in which the hegemonic group relates to its members as selves and others</w:t>
      </w:r>
      <w:r w:rsidRPr="00BE1CD3">
        <w:rPr>
          <w:rFonts w:cs="Times New Roman"/>
          <w:sz w:val="16"/>
        </w:rPr>
        <w:t xml:space="preserve">, whereas the nonhegemonic groups are neither selves nor others. They, in effect, could only be such in relation to each other. </w:t>
      </w:r>
      <w:r w:rsidRPr="00BE1CD3">
        <w:rPr>
          <w:rFonts w:cs="Times New Roman"/>
          <w:u w:val="single"/>
        </w:rPr>
        <w:t>It is, in other words, a form of ontological segregation as a condition of ethics and morals</w:t>
      </w:r>
      <w:r w:rsidRPr="00BE1CD3">
        <w:rPr>
          <w:rFonts w:cs="Times New Roman"/>
          <w:sz w:val="16"/>
        </w:rPr>
        <w:t xml:space="preserve">. The fight against racism, then, does not work as a fight against being others or The Other. It is a fight against being nonothers. </w:t>
      </w:r>
      <w:r w:rsidRPr="00BE1CD3">
        <w:rPr>
          <w:rFonts w:cs="Times New Roman"/>
          <w:u w:val="single"/>
        </w:rPr>
        <w:t>Fanons insight demands an additional clarification</w:t>
      </w:r>
      <w:r w:rsidRPr="00BE1CD3">
        <w:rPr>
          <w:rFonts w:cs="Times New Roman"/>
          <w:sz w:val="16"/>
        </w:rPr>
        <w:t xml:space="preserve">. Racists should be distinguished from racism. Racists are people who hold beliefs about the superiority and inferiority of certain groups of racially designated people. </w:t>
      </w:r>
      <w:r w:rsidRPr="00BE1CD3">
        <w:rPr>
          <w:rFonts w:cs="Times New Roman"/>
          <w:u w:val="single"/>
        </w:rPr>
        <w:t>Racism is the system of institutions and social norms that empower individuals with such beliefs.</w:t>
      </w:r>
      <w:r w:rsidRPr="00BE1CD3">
        <w:rPr>
          <w:rFonts w:cs="Times New Roman"/>
          <w:sz w:val="16"/>
        </w:rPr>
        <w:t xml:space="preserve"> </w:t>
      </w:r>
      <w:r w:rsidRPr="00BE1CD3">
        <w:rPr>
          <w:rFonts w:cs="Times New Roman"/>
          <w:u w:val="single"/>
        </w:rPr>
        <w:t xml:space="preserve">Without that system, a racist would simply be an obnoxious, whether overtly deprecating or patronizing, individual. </w:t>
      </w:r>
      <w:r w:rsidRPr="00BE1CD3">
        <w:rPr>
          <w:rFonts w:cs="Times New Roman"/>
          <w:sz w:val="16"/>
        </w:rPr>
        <w:t xml:space="preserve">With that system, racist points of view affect the social world as reality. Without that system, racists ultimately become inconsequential and, in a word, irrelevant beyond personal concerns of saving their souls from unethical and immoral beliefs and choices. </w:t>
      </w:r>
      <w:r w:rsidRPr="00BE1CD3">
        <w:rPr>
          <w:rFonts w:cs="Times New Roman"/>
          <w:u w:val="single"/>
        </w:rPr>
        <w:t>Fanon was concerned with racists in his capacity as a psychiatrist</w:t>
      </w:r>
      <w:r w:rsidRPr="00BE1CD3">
        <w:rPr>
          <w:rFonts w:cs="Times New Roman"/>
          <w:sz w:val="16"/>
        </w:rPr>
        <w:t xml:space="preserve"> (therapy, if necessary), </w:t>
      </w:r>
      <w:r w:rsidRPr="00BE1CD3">
        <w:rPr>
          <w:rFonts w:cs="Times New Roman"/>
          <w:u w:val="single"/>
        </w:rPr>
        <w:t>but he was also concerned with racism as a philosopher, social thinker, and revolutionary</w:t>
      </w:r>
      <w:r w:rsidRPr="00BE1CD3">
        <w:rPr>
          <w:rFonts w:cs="Times New Roman"/>
          <w:sz w:val="16"/>
        </w:rPr>
        <w:t xml:space="preserve"> (Fanon 1959/1975</w:t>
      </w:r>
      <w:r w:rsidRPr="00BE1CD3">
        <w:rPr>
          <w:rFonts w:cs="Times New Roman"/>
          <w:u w:val="single"/>
        </w:rPr>
        <w:t xml:space="preserve">). The latter, in other words, </w:t>
      </w:r>
      <w:r w:rsidRPr="00BE1CD3">
        <w:rPr>
          <w:rStyle w:val="Emphasis"/>
          <w:rFonts w:cs="Times New Roman"/>
        </w:rPr>
        <w:t>is a system</w:t>
      </w:r>
      <w:r w:rsidRPr="00BE1CD3">
        <w:rPr>
          <w:rFonts w:cs="Times New Roman"/>
          <w:u w:val="single"/>
        </w:rPr>
        <w:t xml:space="preserve">, from an antiracism perspective, in need of eradication. An </w:t>
      </w:r>
      <w:r w:rsidRPr="00BE1CD3">
        <w:rPr>
          <w:rStyle w:val="Emphasis"/>
          <w:rFonts w:cs="Times New Roman"/>
        </w:rPr>
        <w:t>objection to the Afro-pessimistic assertion of blackness as social death</w:t>
      </w:r>
      <w:r w:rsidRPr="00BE1CD3">
        <w:rPr>
          <w:rFonts w:cs="Times New Roman"/>
          <w:u w:val="single"/>
        </w:rPr>
        <w:t xml:space="preserve"> could thus be </w:t>
      </w:r>
      <w:r w:rsidRPr="00BE1CD3">
        <w:rPr>
          <w:rStyle w:val="Emphasis"/>
          <w:rFonts w:cs="Times New Roman"/>
        </w:rPr>
        <w:t>raised from a Fanonian phenomenological perspective</w:t>
      </w:r>
      <w:r w:rsidRPr="00BE1CD3">
        <w:rPr>
          <w:rFonts w:cs="Times New Roman"/>
          <w:u w:val="single"/>
        </w:rPr>
        <w:t>: Why must the social world be premised on the attitudes and perspectives of antiblack racists?</w:t>
      </w:r>
      <w:r w:rsidRPr="00BE1CD3">
        <w:rPr>
          <w:rFonts w:cs="Times New Roman"/>
          <w:sz w:val="16"/>
        </w:rPr>
        <w:t xml:space="preserve"> Why don't blacks among each other and other communities of color count as a social perspective? </w:t>
      </w:r>
      <w:r w:rsidRPr="00BE1CD3">
        <w:rPr>
          <w:rFonts w:cs="Times New Roman"/>
          <w:u w:val="single"/>
        </w:rPr>
        <w:t xml:space="preserve">And if the question of racism is a function of power, </w:t>
      </w:r>
      <w:r w:rsidRPr="00BE1CD3">
        <w:rPr>
          <w:rStyle w:val="Emphasis"/>
          <w:rFonts w:cs="Times New Roman"/>
        </w:rPr>
        <w:t>why not offer a study of power, how it is gained and lost, instead of an assertion of its manifestations as ontological?</w:t>
      </w:r>
      <w:r w:rsidRPr="00BE1CD3">
        <w:rPr>
          <w:rFonts w:cs="Times New Roman"/>
          <w:u w:val="single"/>
        </w:rPr>
        <w:t xml:space="preserve">  An additional problem with the Afro-pessimistic model is that its proponents treat "blackness" as though it could exist </w:t>
      </w:r>
      <w:r w:rsidRPr="00BE1CD3">
        <w:rPr>
          <w:rStyle w:val="Emphasis"/>
          <w:rFonts w:cs="Times New Roman"/>
        </w:rPr>
        <w:t>independent of other categories</w:t>
      </w:r>
      <w:r w:rsidRPr="00BE1CD3">
        <w:rPr>
          <w:rFonts w:cs="Times New Roman"/>
          <w:u w:val="single"/>
        </w:rPr>
        <w:t>. A quick examination of double consciousness</w:t>
      </w:r>
      <w:r w:rsidRPr="00BE1CD3">
        <w:rPr>
          <w:rFonts w:cs="Times New Roman"/>
          <w:sz w:val="16"/>
        </w:rPr>
        <w:t xml:space="preserve"> Du Bois 1903—</w:t>
      </w:r>
      <w:r w:rsidRPr="00BE1CD3">
        <w:rPr>
          <w:rFonts w:cs="Times New Roman"/>
          <w:u w:val="single"/>
        </w:rPr>
        <w:t>a phenomenological</w:t>
      </w:r>
      <w:r w:rsidRPr="00BE1CD3">
        <w:rPr>
          <w:rFonts w:cs="Times New Roman"/>
          <w:sz w:val="16"/>
        </w:rPr>
        <w:t xml:space="preserve"> concept if there ever were one by virtue of the focus on forms of consciousness and, better, that of which one is conscious, that is, </w:t>
      </w:r>
      <w:r w:rsidRPr="00BE1CD3">
        <w:rPr>
          <w:rFonts w:cs="Times New Roman"/>
          <w:u w:val="single"/>
        </w:rPr>
        <w:t xml:space="preserve">intentionality would reveal </w:t>
      </w:r>
      <w:r w:rsidRPr="00BE1CD3">
        <w:rPr>
          <w:rStyle w:val="Emphasis"/>
          <w:rFonts w:cs="Times New Roman"/>
        </w:rPr>
        <w:t>why this would not work</w:t>
      </w:r>
      <w:r w:rsidRPr="00BE1CD3">
        <w:rPr>
          <w:rFonts w:cs="Times New Roman"/>
          <w:sz w:val="16"/>
        </w:rPr>
        <w:t xml:space="preserve">. </w:t>
      </w:r>
      <w:r w:rsidRPr="00BE1CD3">
        <w:rPr>
          <w:rFonts w:cs="Times New Roman"/>
          <w:u w:val="single"/>
        </w:rPr>
        <w:t>Double consciousness involves seeing oneself from the perspective of another that deems one as negative</w:t>
      </w:r>
      <w:r w:rsidRPr="00BE1CD3">
        <w:rPr>
          <w:rFonts w:cs="Times New Roman"/>
          <w:sz w:val="16"/>
        </w:rPr>
        <w:t xml:space="preserve"> (for example, </w:t>
      </w:r>
      <w:r w:rsidRPr="00BE1CD3">
        <w:rPr>
          <w:rFonts w:cs="Times New Roman"/>
          <w:u w:val="single"/>
        </w:rPr>
        <w:t>the Afro-pessimistic conception of blackness</w:t>
      </w:r>
      <w:r w:rsidRPr="00BE1CD3">
        <w:rPr>
          <w:rFonts w:cs="Times New Roman"/>
          <w:sz w:val="16"/>
        </w:rPr>
        <w:t xml:space="preserve">). </w:t>
      </w:r>
      <w:r w:rsidRPr="00BE1CD3">
        <w:rPr>
          <w:rFonts w:cs="Times New Roman"/>
          <w:u w:val="single"/>
        </w:rPr>
        <w:t xml:space="preserve">That there is already another perspective makes the subject who lives through double consciousness </w:t>
      </w:r>
      <w:r w:rsidRPr="00BE1CD3">
        <w:rPr>
          <w:rStyle w:val="Emphasis"/>
          <w:rFonts w:cs="Times New Roman"/>
        </w:rPr>
        <w:t>relational</w:t>
      </w:r>
      <w:r w:rsidRPr="00BE1CD3">
        <w:rPr>
          <w:rFonts w:cs="Times New Roman"/>
          <w:u w:val="single"/>
        </w:rPr>
        <w:t>. Added is what Paget Henry</w:t>
      </w:r>
      <w:r w:rsidRPr="00BE1CD3">
        <w:rPr>
          <w:rFonts w:cs="Times New Roman"/>
          <w:sz w:val="16"/>
        </w:rPr>
        <w:t xml:space="preserve"> {2005) </w:t>
      </w:r>
      <w:r w:rsidRPr="00BE1CD3">
        <w:rPr>
          <w:rFonts w:cs="Times New Roman"/>
          <w:u w:val="single"/>
        </w:rPr>
        <w:t>calls potentiated double consciousness</w:t>
      </w:r>
      <w:r w:rsidRPr="00BE1CD3">
        <w:rPr>
          <w:rFonts w:cs="Times New Roman"/>
          <w:sz w:val="16"/>
        </w:rPr>
        <w:t xml:space="preserve"> and Nahum Chandler (2014, 60-61) calls the redoubled gesture, </w:t>
      </w:r>
      <w:r w:rsidRPr="00BE1CD3">
        <w:rPr>
          <w:rFonts w:cs="Times New Roman"/>
          <w:u w:val="single"/>
        </w:rPr>
        <w:t xml:space="preserve">which is the realization that the condemnation of negative meaning means that </w:t>
      </w:r>
      <w:r w:rsidRPr="00BE1CD3">
        <w:rPr>
          <w:rStyle w:val="Emphasis"/>
          <w:rFonts w:cs="Times New Roman"/>
        </w:rPr>
        <w:t>one must not do what the Afro-pessimist does</w:t>
      </w:r>
      <w:r w:rsidRPr="00BE1CD3">
        <w:rPr>
          <w:rFonts w:cs="Times New Roman"/>
          <w:sz w:val="16"/>
        </w:rPr>
        <w:t xml:space="preserve">. </w:t>
      </w:r>
      <w:r w:rsidRPr="00BE1CD3">
        <w:rPr>
          <w:rFonts w:cs="Times New Roman"/>
          <w:highlight w:val="yellow"/>
          <w:u w:val="single"/>
        </w:rPr>
        <w:t>Seeing that that position is false moves</w:t>
      </w:r>
      <w:r w:rsidRPr="00BE1CD3">
        <w:rPr>
          <w:rFonts w:cs="Times New Roman"/>
          <w:u w:val="single"/>
        </w:rPr>
        <w:t xml:space="preserve"> one dialectically forw</w:t>
      </w:r>
      <w:r w:rsidRPr="00BE1CD3">
        <w:rPr>
          <w:rFonts w:cs="Times New Roman"/>
          <w:highlight w:val="yellow"/>
          <w:u w:val="single"/>
        </w:rPr>
        <w:t xml:space="preserve">ard into </w:t>
      </w:r>
      <w:r w:rsidRPr="00BE1CD3">
        <w:rPr>
          <w:rStyle w:val="Emphasis"/>
          <w:rFonts w:cs="Times New Roman"/>
          <w:highlight w:val="yellow"/>
        </w:rPr>
        <w:t>asking about the system that attempts to force one into such an identity</w:t>
      </w:r>
      <w:r w:rsidRPr="00BE1CD3">
        <w:rPr>
          <w:rFonts w:cs="Times New Roman"/>
          <w:u w:val="single"/>
        </w:rPr>
        <w:t xml:space="preserve">. </w:t>
      </w:r>
      <w:r w:rsidRPr="00BE1CD3">
        <w:rPr>
          <w:rFonts w:cs="Times New Roman"/>
          <w:highlight w:val="yellow"/>
          <w:u w:val="single"/>
        </w:rPr>
        <w:t>This relational</w:t>
      </w:r>
      <w:r w:rsidRPr="00BE1CD3">
        <w:rPr>
          <w:rFonts w:cs="Times New Roman"/>
          <w:u w:val="single"/>
        </w:rPr>
        <w:t xml:space="preserve"> </w:t>
      </w:r>
      <w:r w:rsidRPr="00BE1CD3">
        <w:rPr>
          <w:rFonts w:cs="Times New Roman"/>
          <w:highlight w:val="yellow"/>
          <w:u w:val="single"/>
        </w:rPr>
        <w:t xml:space="preserve">matter requires </w:t>
      </w:r>
      <w:r w:rsidRPr="00BE1CD3">
        <w:rPr>
          <w:rStyle w:val="Emphasis"/>
          <w:rFonts w:cs="Times New Roman"/>
          <w:highlight w:val="yellow"/>
        </w:rPr>
        <w:t>looking beyond blackness</w:t>
      </w:r>
      <w:r w:rsidRPr="00BE1CD3">
        <w:rPr>
          <w:rFonts w:cs="Times New Roman"/>
          <w:u w:val="single"/>
        </w:rPr>
        <w:t xml:space="preserve"> ironically in order to understand blackness</w:t>
      </w:r>
      <w:r w:rsidRPr="00BE1CD3">
        <w:rPr>
          <w:rFonts w:cs="Times New Roman"/>
          <w:sz w:val="16"/>
        </w:rPr>
        <w:t xml:space="preserve">. </w:t>
      </w:r>
      <w:r w:rsidRPr="00BE1CD3">
        <w:rPr>
          <w:rFonts w:cs="Times New Roman"/>
          <w:highlight w:val="yellow"/>
          <w:u w:val="single"/>
        </w:rPr>
        <w:t xml:space="preserve">This means </w:t>
      </w:r>
      <w:r w:rsidRPr="00BE1CD3">
        <w:rPr>
          <w:rStyle w:val="Emphasis"/>
          <w:rFonts w:cs="Times New Roman"/>
          <w:highlight w:val="yellow"/>
        </w:rPr>
        <w:t>moving from the conception of meaning as singular</w:t>
      </w:r>
      <w:r w:rsidRPr="00BE1CD3">
        <w:rPr>
          <w:rFonts w:cs="Times New Roman"/>
          <w:sz w:val="16"/>
        </w:rPr>
        <w:t xml:space="preserve">, </w:t>
      </w:r>
      <w:r w:rsidRPr="00BE1CD3">
        <w:rPr>
          <w:rFonts w:cs="Times New Roman"/>
          <w:u w:val="single"/>
        </w:rPr>
        <w:t xml:space="preserve">substance-based, fixed, </w:t>
      </w:r>
      <w:r w:rsidRPr="00BE1CD3">
        <w:rPr>
          <w:rFonts w:cs="Times New Roman"/>
          <w:highlight w:val="yellow"/>
          <w:u w:val="single"/>
        </w:rPr>
        <w:t>and semantical into</w:t>
      </w:r>
      <w:r w:rsidRPr="00BE1CD3">
        <w:rPr>
          <w:rFonts w:cs="Times New Roman"/>
          <w:u w:val="single"/>
        </w:rPr>
        <w:t xml:space="preserve"> </w:t>
      </w:r>
      <w:r w:rsidRPr="00BE1CD3">
        <w:rPr>
          <w:rFonts w:cs="Times New Roman"/>
          <w:highlight w:val="yellow"/>
          <w:u w:val="single"/>
        </w:rPr>
        <w:t>the grammar of how meaning</w:t>
      </w:r>
      <w:r w:rsidRPr="00BE1CD3">
        <w:rPr>
          <w:rFonts w:cs="Times New Roman"/>
          <w:u w:val="single"/>
        </w:rPr>
        <w:t xml:space="preserve"> </w:t>
      </w:r>
      <w:r w:rsidRPr="00BE1CD3">
        <w:rPr>
          <w:rFonts w:cs="Times New Roman"/>
          <w:highlight w:val="yellow"/>
          <w:u w:val="single"/>
        </w:rPr>
        <w:t>is produced</w:t>
      </w:r>
      <w:r w:rsidRPr="00BE1CD3">
        <w:rPr>
          <w:rFonts w:cs="Times New Roman"/>
          <w:u w:val="single"/>
        </w:rPr>
        <w:t>. Such grammars, such as that of gender, emerge in interesting ways</w:t>
      </w:r>
      <w:r w:rsidRPr="00BE1CD3">
        <w:rPr>
          <w:rFonts w:cs="Times New Roman"/>
          <w:sz w:val="16"/>
        </w:rPr>
        <w:t xml:space="preserve"> (Gordon 1999. 124-129; 1997.73-74).</w:t>
      </w:r>
      <w:r w:rsidRPr="00BE1CD3">
        <w:rPr>
          <w:rFonts w:cs="Times New Roman"/>
          <w:u w:val="single"/>
        </w:rPr>
        <w:t xml:space="preserve"> </w:t>
      </w:r>
      <w:r w:rsidRPr="00BE1CD3">
        <w:rPr>
          <w:rFonts w:cs="Times New Roman"/>
          <w:sz w:val="16"/>
        </w:rPr>
        <w:t xml:space="preserve">However, </w:t>
      </w:r>
      <w:r w:rsidRPr="00BE1CD3">
        <w:rPr>
          <w:rFonts w:cs="Times New Roman"/>
          <w:u w:val="single"/>
        </w:rPr>
        <w:t xml:space="preserve">as all human beings are manifestations of different dimensions of meaning, the question of identity </w:t>
      </w:r>
      <w:r w:rsidRPr="00BE1CD3">
        <w:rPr>
          <w:rStyle w:val="Emphasis"/>
          <w:rFonts w:cs="Times New Roman"/>
        </w:rPr>
        <w:t>requires more than an intersecting model</w:t>
      </w:r>
      <w:r w:rsidRPr="00BE1CD3">
        <w:rPr>
          <w:rFonts w:cs="Times New Roman"/>
          <w:u w:val="single"/>
        </w:rPr>
        <w:t xml:space="preserve">; otherwise there will </w:t>
      </w:r>
      <w:r w:rsidRPr="00BE1CD3">
        <w:rPr>
          <w:rStyle w:val="Emphasis"/>
          <w:rFonts w:cs="Times New Roman"/>
        </w:rPr>
        <w:t>simply be one (a priori) normative outcome in every moment of inquiry</w:t>
      </w:r>
      <w:r w:rsidRPr="00BE1CD3">
        <w:rPr>
          <w:rFonts w:cs="Times New Roman"/>
          <w:sz w:val="16"/>
        </w:rPr>
        <w:t xml:space="preserve">: </w:t>
      </w:r>
      <w:r w:rsidRPr="00BE1CD3">
        <w:rPr>
          <w:rFonts w:cs="Times New Roman"/>
          <w:u w:val="single"/>
        </w:rPr>
        <w:t>whoever manifests the maximum manifestation of predetermined negative intersecting terms</w:t>
      </w:r>
      <w:r w:rsidRPr="00BE1CD3">
        <w:rPr>
          <w:rFonts w:cs="Times New Roman"/>
          <w:sz w:val="16"/>
        </w:rPr>
        <w:t xml:space="preserve">. </w:t>
      </w:r>
      <w:r w:rsidRPr="00BE1CD3">
        <w:rPr>
          <w:rFonts w:cs="Times New Roman"/>
          <w:u w:val="single"/>
        </w:rPr>
        <w:t>That would in effect be an essence before an existence</w:t>
      </w:r>
      <w:r w:rsidRPr="00BE1CD3">
        <w:rPr>
          <w:rFonts w:cs="Times New Roman"/>
          <w:sz w:val="16"/>
        </w:rPr>
        <w:t xml:space="preserve">—indeed, before an actual event of harm. </w:t>
      </w:r>
      <w:r w:rsidRPr="00BE1CD3">
        <w:rPr>
          <w:rFonts w:cs="Times New Roman"/>
          <w:highlight w:val="yellow"/>
          <w:u w:val="single"/>
        </w:rPr>
        <w:t>This</w:t>
      </w:r>
      <w:r w:rsidRPr="00BE1CD3">
        <w:rPr>
          <w:rFonts w:cs="Times New Roman"/>
          <w:u w:val="single"/>
        </w:rPr>
        <w:t xml:space="preserve"> observation </w:t>
      </w:r>
      <w:r w:rsidRPr="00BE1CD3">
        <w:rPr>
          <w:rFonts w:cs="Times New Roman"/>
          <w:highlight w:val="yellow"/>
          <w:u w:val="single"/>
        </w:rPr>
        <w:t>emerges</w:t>
      </w:r>
      <w:r w:rsidRPr="00BE1CD3">
        <w:rPr>
          <w:rFonts w:cs="Times New Roman"/>
          <w:u w:val="single"/>
        </w:rPr>
        <w:t xml:space="preserve"> as well </w:t>
      </w:r>
      <w:r w:rsidRPr="00BE1CD3">
        <w:rPr>
          <w:rFonts w:cs="Times New Roman"/>
          <w:highlight w:val="yellow"/>
          <w:u w:val="single"/>
        </w:rPr>
        <w:t>with the</w:t>
      </w:r>
      <w:r w:rsidRPr="00BE1CD3">
        <w:rPr>
          <w:rFonts w:cs="Times New Roman"/>
          <w:u w:val="single"/>
        </w:rPr>
        <w:t xml:space="preserve"> Afro-</w:t>
      </w:r>
      <w:r w:rsidRPr="00BE1CD3">
        <w:rPr>
          <w:rFonts w:cs="Times New Roman"/>
          <w:highlight w:val="yellow"/>
          <w:u w:val="single"/>
        </w:rPr>
        <w:t xml:space="preserve">pessimist model when one </w:t>
      </w:r>
      <w:r w:rsidRPr="00BE1CD3">
        <w:rPr>
          <w:rStyle w:val="Emphasis"/>
          <w:rFonts w:cs="Times New Roman"/>
          <w:highlight w:val="yellow"/>
        </w:rPr>
        <w:t>thinks of pessimism as the guiding attitude</w:t>
      </w:r>
      <w:r w:rsidRPr="00BE1CD3">
        <w:rPr>
          <w:rFonts w:cs="Times New Roman"/>
          <w:sz w:val="16"/>
        </w:rPr>
        <w:t xml:space="preserve">. </w:t>
      </w:r>
      <w:r w:rsidRPr="00BE1CD3">
        <w:rPr>
          <w:rFonts w:cs="Times New Roman"/>
          <w:highlight w:val="yellow"/>
          <w:u w:val="single"/>
        </w:rPr>
        <w:t>The</w:t>
      </w:r>
      <w:r w:rsidRPr="00BE1CD3">
        <w:rPr>
          <w:rFonts w:cs="Times New Roman"/>
          <w:u w:val="single"/>
        </w:rPr>
        <w:t xml:space="preserve"> existential phenomenological </w:t>
      </w:r>
      <w:r w:rsidRPr="00BE1CD3">
        <w:rPr>
          <w:rFonts w:cs="Times New Roman"/>
          <w:highlight w:val="yellow"/>
          <w:u w:val="single"/>
        </w:rPr>
        <w:t>critique would be that</w:t>
      </w:r>
      <w:r w:rsidRPr="00BE1CD3">
        <w:rPr>
          <w:rFonts w:cs="Times New Roman"/>
          <w:u w:val="single"/>
        </w:rPr>
        <w:t xml:space="preserve"> </w:t>
      </w:r>
      <w:r w:rsidRPr="00BE1CD3">
        <w:rPr>
          <w:rFonts w:cs="Times New Roman"/>
          <w:highlight w:val="yellow"/>
          <w:u w:val="single"/>
        </w:rPr>
        <w:t>optimism and pessimism are</w:t>
      </w:r>
      <w:r w:rsidRPr="00BE1CD3">
        <w:rPr>
          <w:rFonts w:cs="Times New Roman"/>
          <w:u w:val="single"/>
        </w:rPr>
        <w:t xml:space="preserve"> </w:t>
      </w:r>
      <w:r w:rsidRPr="00BE1CD3">
        <w:rPr>
          <w:rFonts w:cs="Times New Roman"/>
          <w:highlight w:val="yellow"/>
          <w:u w:val="single"/>
        </w:rPr>
        <w:t>symptomatic of</w:t>
      </w:r>
      <w:r w:rsidRPr="00BE1CD3">
        <w:rPr>
          <w:rFonts w:cs="Times New Roman"/>
          <w:u w:val="single"/>
        </w:rPr>
        <w:t xml:space="preserve"> the same attitude: </w:t>
      </w:r>
      <w:r w:rsidRPr="00BE1CD3">
        <w:rPr>
          <w:rStyle w:val="Emphasis"/>
          <w:rFonts w:cs="Times New Roman"/>
          <w:highlight w:val="yellow"/>
        </w:rPr>
        <w:t>a priori assertions</w:t>
      </w:r>
      <w:r w:rsidRPr="00BE1CD3">
        <w:rPr>
          <w:rStyle w:val="Emphasis"/>
          <w:rFonts w:cs="Times New Roman"/>
        </w:rPr>
        <w:t xml:space="preserve"> on reality</w:t>
      </w:r>
      <w:r w:rsidRPr="00BE1CD3">
        <w:rPr>
          <w:rFonts w:cs="Times New Roman"/>
          <w:u w:val="single"/>
        </w:rPr>
        <w:t>.</w:t>
      </w:r>
      <w:r w:rsidRPr="00BE1CD3">
        <w:rPr>
          <w:rFonts w:cs="Times New Roman"/>
          <w:sz w:val="16"/>
        </w:rPr>
        <w:t xml:space="preserve"> </w:t>
      </w:r>
      <w:r w:rsidRPr="00BE1CD3">
        <w:rPr>
          <w:rFonts w:cs="Times New Roman"/>
          <w:u w:val="single"/>
        </w:rPr>
        <w:t xml:space="preserve">Human </w:t>
      </w:r>
      <w:r w:rsidRPr="00BE1CD3">
        <w:rPr>
          <w:rFonts w:cs="Times New Roman"/>
          <w:highlight w:val="yellow"/>
          <w:u w:val="single"/>
        </w:rPr>
        <w:t xml:space="preserve">existence is </w:t>
      </w:r>
      <w:r w:rsidRPr="00BE1CD3">
        <w:rPr>
          <w:rStyle w:val="Emphasis"/>
          <w:rFonts w:cs="Times New Roman"/>
          <w:highlight w:val="yellow"/>
        </w:rPr>
        <w:t>contingent but</w:t>
      </w:r>
      <w:r w:rsidRPr="00BE1CD3">
        <w:rPr>
          <w:rStyle w:val="Emphasis"/>
          <w:rFonts w:cs="Times New Roman"/>
        </w:rPr>
        <w:t xml:space="preserve"> </w:t>
      </w:r>
      <w:r w:rsidRPr="00BE1CD3">
        <w:rPr>
          <w:rStyle w:val="Emphasis"/>
          <w:rFonts w:cs="Times New Roman"/>
          <w:highlight w:val="yellow"/>
        </w:rPr>
        <w:t>not accidental</w:t>
      </w:r>
      <w:r w:rsidRPr="00BE1CD3">
        <w:rPr>
          <w:rFonts w:cs="Times New Roman"/>
          <w:u w:val="single"/>
        </w:rPr>
        <w:t xml:space="preserve">, which means that </w:t>
      </w:r>
      <w:r w:rsidRPr="00BE1CD3">
        <w:rPr>
          <w:rFonts w:cs="Times New Roman"/>
          <w:highlight w:val="yellow"/>
          <w:u w:val="single"/>
        </w:rPr>
        <w:t xml:space="preserve">the social world at hand is a </w:t>
      </w:r>
      <w:r w:rsidRPr="00BE1CD3">
        <w:rPr>
          <w:rStyle w:val="Emphasis"/>
          <w:rFonts w:cs="Times New Roman"/>
          <w:highlight w:val="yellow"/>
        </w:rPr>
        <w:t>manifestation of choices</w:t>
      </w:r>
      <w:r w:rsidRPr="00BE1CD3">
        <w:rPr>
          <w:rStyle w:val="Emphasis"/>
          <w:rFonts w:cs="Times New Roman"/>
        </w:rPr>
        <w:t xml:space="preserve"> and relationships</w:t>
      </w:r>
      <w:r w:rsidRPr="00BE1CD3">
        <w:rPr>
          <w:rFonts w:cs="Times New Roman"/>
          <w:sz w:val="16"/>
        </w:rPr>
        <w:t>—</w:t>
      </w:r>
      <w:r w:rsidRPr="00BE1CD3">
        <w:rPr>
          <w:rFonts w:cs="Times New Roman"/>
          <w:u w:val="single"/>
        </w:rPr>
        <w:t>in other words, human actions</w:t>
      </w:r>
      <w:r w:rsidRPr="00BE1CD3">
        <w:rPr>
          <w:rFonts w:cs="Times New Roman"/>
          <w:sz w:val="16"/>
        </w:rPr>
        <w:t xml:space="preserve">. </w:t>
      </w:r>
      <w:r w:rsidRPr="00BE1CD3">
        <w:rPr>
          <w:rFonts w:cs="Times New Roman"/>
          <w:highlight w:val="yellow"/>
          <w:u w:val="single"/>
        </w:rPr>
        <w:t>Because</w:t>
      </w:r>
      <w:r w:rsidRPr="00BE1CD3">
        <w:rPr>
          <w:rFonts w:cs="Times New Roman"/>
          <w:u w:val="single"/>
        </w:rPr>
        <w:t xml:space="preserve"> human </w:t>
      </w:r>
      <w:r w:rsidRPr="00BE1CD3">
        <w:rPr>
          <w:rFonts w:cs="Times New Roman"/>
          <w:highlight w:val="yellow"/>
          <w:u w:val="single"/>
        </w:rPr>
        <w:t xml:space="preserve">beings </w:t>
      </w:r>
      <w:r w:rsidRPr="00BE1CD3">
        <w:rPr>
          <w:rStyle w:val="Emphasis"/>
          <w:rFonts w:cs="Times New Roman"/>
          <w:highlight w:val="yellow"/>
        </w:rPr>
        <w:t>can only build the future</w:t>
      </w:r>
      <w:r w:rsidRPr="00BE1CD3">
        <w:rPr>
          <w:rFonts w:cs="Times New Roman"/>
          <w:u w:val="single"/>
        </w:rPr>
        <w:t xml:space="preserve"> </w:t>
      </w:r>
      <w:r w:rsidRPr="00BE1CD3">
        <w:rPr>
          <w:rFonts w:cs="Times New Roman"/>
          <w:highlight w:val="yellow"/>
          <w:u w:val="single"/>
        </w:rPr>
        <w:t>instead of it determining us</w:t>
      </w:r>
      <w:r w:rsidRPr="00BE1CD3">
        <w:rPr>
          <w:rFonts w:cs="Times New Roman"/>
          <w:u w:val="single"/>
        </w:rPr>
        <w:t>,</w:t>
      </w:r>
      <w:r w:rsidRPr="00BE1CD3">
        <w:rPr>
          <w:rFonts w:cs="Times New Roman"/>
          <w:sz w:val="16"/>
        </w:rPr>
        <w:t xml:space="preserve"> </w:t>
      </w:r>
      <w:r w:rsidRPr="00BE1CD3">
        <w:rPr>
          <w:rFonts w:cs="Times New Roman"/>
          <w:highlight w:val="yellow"/>
          <w:u w:val="single"/>
        </w:rPr>
        <w:t>the task at hand, as</w:t>
      </w:r>
      <w:r w:rsidRPr="00BE1CD3">
        <w:rPr>
          <w:rFonts w:cs="Times New Roman"/>
          <w:u w:val="single"/>
        </w:rPr>
        <w:t xml:space="preserve"> phenomenology-oriented existentialists from Beauvoir and Sartre to </w:t>
      </w:r>
      <w:r w:rsidRPr="00BE1CD3">
        <w:rPr>
          <w:rFonts w:cs="Times New Roman"/>
          <w:highlight w:val="yellow"/>
          <w:u w:val="single"/>
        </w:rPr>
        <w:t>Fanon</w:t>
      </w:r>
      <w:r w:rsidRPr="00BE1CD3">
        <w:rPr>
          <w:rFonts w:cs="Times New Roman"/>
          <w:u w:val="single"/>
        </w:rPr>
        <w:t xml:space="preserve">, William R. Jones, </w:t>
      </w:r>
      <w:r w:rsidRPr="00BE1CD3">
        <w:rPr>
          <w:rFonts w:cs="Times New Roman"/>
          <w:highlight w:val="yellow"/>
          <w:u w:val="single"/>
        </w:rPr>
        <w:t>and this author</w:t>
      </w:r>
      <w:r w:rsidRPr="00BE1CD3">
        <w:rPr>
          <w:rFonts w:cs="Times New Roman"/>
          <w:u w:val="single"/>
        </w:rPr>
        <w:t xml:space="preserve"> have </w:t>
      </w:r>
      <w:r w:rsidRPr="00BE1CD3">
        <w:rPr>
          <w:rFonts w:cs="Times New Roman"/>
          <w:highlight w:val="yellow"/>
          <w:u w:val="single"/>
        </w:rPr>
        <w:t xml:space="preserve">argued, </w:t>
      </w:r>
      <w:r w:rsidRPr="00BE1CD3">
        <w:rPr>
          <w:rStyle w:val="Emphasis"/>
          <w:rFonts w:cs="Times New Roman"/>
          <w:highlight w:val="yellow"/>
        </w:rPr>
        <w:t>depends on commitment</w:t>
      </w:r>
      <w:r w:rsidRPr="00BE1CD3">
        <w:rPr>
          <w:rFonts w:cs="Times New Roman"/>
          <w:sz w:val="16"/>
        </w:rPr>
        <w:t xml:space="preserve">. </w:t>
      </w:r>
      <w:r w:rsidRPr="00BE1CD3">
        <w:rPr>
          <w:rFonts w:cs="Times New Roman"/>
          <w:u w:val="single"/>
        </w:rPr>
        <w:t>His concern also pertains to the initial concerns about authenticity discourses with which I began</w:t>
      </w:r>
      <w:r w:rsidRPr="00BE1CD3">
        <w:rPr>
          <w:rFonts w:cs="Times New Roman"/>
          <w:sz w:val="16"/>
        </w:rPr>
        <w:t xml:space="preserve">. </w:t>
      </w:r>
      <w:r w:rsidRPr="00BE1CD3">
        <w:rPr>
          <w:rFonts w:cs="Times New Roman"/>
          <w:highlight w:val="yellow"/>
          <w:u w:val="single"/>
        </w:rPr>
        <w:t xml:space="preserve">One </w:t>
      </w:r>
      <w:r w:rsidRPr="00BE1CD3">
        <w:rPr>
          <w:rStyle w:val="Emphasis"/>
          <w:rFonts w:cs="Times New Roman"/>
          <w:highlight w:val="yellow"/>
        </w:rPr>
        <w:t>could</w:t>
      </w:r>
      <w:r w:rsidRPr="00BE1CD3">
        <w:rPr>
          <w:rStyle w:val="Emphasis"/>
          <w:rFonts w:cs="Times New Roman"/>
        </w:rPr>
        <w:t xml:space="preserve"> only </w:t>
      </w:r>
      <w:r w:rsidRPr="00BE1CD3">
        <w:rPr>
          <w:rStyle w:val="Emphasis"/>
          <w:rFonts w:cs="Times New Roman"/>
          <w:highlight w:val="yellow"/>
        </w:rPr>
        <w:t>be pessimistic</w:t>
      </w:r>
      <w:r w:rsidRPr="00BE1CD3">
        <w:rPr>
          <w:rStyle w:val="Emphasis"/>
          <w:rFonts w:cs="Times New Roman"/>
        </w:rPr>
        <w:t xml:space="preserve"> about an outcome</w:t>
      </w:r>
      <w:r w:rsidRPr="00BE1CD3">
        <w:rPr>
          <w:rFonts w:cs="Times New Roman"/>
          <w:sz w:val="16"/>
        </w:rPr>
        <w:t xml:space="preserve">, an activity. </w:t>
      </w:r>
      <w:r w:rsidRPr="00BE1CD3">
        <w:rPr>
          <w:rFonts w:cs="Times New Roman"/>
          <w:highlight w:val="yellow"/>
          <w:u w:val="single"/>
        </w:rPr>
        <w:t xml:space="preserve">It is an </w:t>
      </w:r>
      <w:r w:rsidRPr="00BE1CD3">
        <w:rPr>
          <w:rStyle w:val="Emphasis"/>
          <w:rFonts w:cs="Times New Roman"/>
          <w:highlight w:val="yellow"/>
        </w:rPr>
        <w:t>act of forecasting</w:t>
      </w:r>
      <w:r w:rsidRPr="00BE1CD3">
        <w:rPr>
          <w:rFonts w:cs="Times New Roman"/>
          <w:u w:val="single"/>
        </w:rPr>
        <w:t xml:space="preserve"> what could only be meaningful once actually performed.</w:t>
      </w:r>
      <w:r w:rsidRPr="00BE1CD3">
        <w:rPr>
          <w:rFonts w:cs="Times New Roman"/>
          <w:sz w:val="16"/>
        </w:rPr>
        <w:t xml:space="preserve"> Similarly</w:t>
      </w:r>
      <w:r w:rsidRPr="00BE1CD3">
        <w:rPr>
          <w:rFonts w:cs="Times New Roman"/>
          <w:u w:val="single"/>
        </w:rPr>
        <w:t xml:space="preserve">, </w:t>
      </w:r>
      <w:r w:rsidRPr="00BE1CD3">
        <w:rPr>
          <w:rFonts w:cs="Times New Roman"/>
          <w:highlight w:val="yellow"/>
          <w:u w:val="single"/>
        </w:rPr>
        <w:t>one could</w:t>
      </w:r>
      <w:r w:rsidRPr="00BE1CD3">
        <w:rPr>
          <w:rFonts w:cs="Times New Roman"/>
          <w:u w:val="single"/>
        </w:rPr>
        <w:t xml:space="preserve"> only </w:t>
      </w:r>
      <w:r w:rsidRPr="00BE1CD3">
        <w:rPr>
          <w:rFonts w:cs="Times New Roman"/>
          <w:highlight w:val="yellow"/>
          <w:u w:val="single"/>
        </w:rPr>
        <w:t>be optimistic about the same</w:t>
      </w:r>
      <w:r w:rsidRPr="00BE1CD3">
        <w:rPr>
          <w:rFonts w:cs="Times New Roman"/>
          <w:sz w:val="16"/>
        </w:rPr>
        <w:t xml:space="preserve">. </w:t>
      </w:r>
      <w:r w:rsidRPr="00BE1CD3">
        <w:rPr>
          <w:rFonts w:cs="Times New Roman"/>
          <w:highlight w:val="yellow"/>
          <w:u w:val="single"/>
        </w:rPr>
        <w:t>What</w:t>
      </w:r>
      <w:r w:rsidRPr="00BE1CD3">
        <w:rPr>
          <w:rFonts w:cs="Times New Roman"/>
          <w:u w:val="single"/>
        </w:rPr>
        <w:t xml:space="preserve">, however, </w:t>
      </w:r>
      <w:r w:rsidRPr="00BE1CD3">
        <w:rPr>
          <w:rStyle w:val="Emphasis"/>
          <w:rFonts w:cs="Times New Roman"/>
          <w:highlight w:val="yellow"/>
        </w:rPr>
        <w:t>if there were no way to know</w:t>
      </w:r>
      <w:r w:rsidRPr="00BE1CD3">
        <w:rPr>
          <w:rStyle w:val="Emphasis"/>
          <w:rFonts w:cs="Times New Roman"/>
        </w:rPr>
        <w:t xml:space="preserve"> either</w:t>
      </w:r>
      <w:r w:rsidRPr="00BE1CD3">
        <w:rPr>
          <w:rFonts w:cs="Times New Roman"/>
          <w:u w:val="single"/>
        </w:rPr>
        <w:t>?</w:t>
      </w:r>
      <w:r w:rsidRPr="00BE1CD3">
        <w:rPr>
          <w:rFonts w:cs="Times New Roman"/>
          <w:sz w:val="16"/>
        </w:rPr>
        <w:t xml:space="preserve"> Here </w:t>
      </w:r>
      <w:r w:rsidRPr="00BE1CD3">
        <w:rPr>
          <w:rFonts w:cs="Times New Roman"/>
          <w:u w:val="single"/>
        </w:rPr>
        <w:t>we come to the foi element in mauvaise foi.</w:t>
      </w:r>
      <w:r w:rsidRPr="00BE1CD3">
        <w:rPr>
          <w:rFonts w:cs="Times New Roman"/>
          <w:sz w:val="16"/>
        </w:rPr>
        <w:t xml:space="preserve"> </w:t>
      </w:r>
      <w:r w:rsidRPr="00BE1CD3">
        <w:rPr>
          <w:rFonts w:cs="Times New Roman"/>
          <w:u w:val="single"/>
        </w:rPr>
        <w:t>Some actions are deontological, and if not that, they are at least reflections of our commitments, our projects.</w:t>
      </w:r>
      <w:r w:rsidRPr="00BE1CD3">
        <w:rPr>
          <w:rFonts w:cs="Times New Roman"/>
          <w:sz w:val="16"/>
        </w:rPr>
        <w:t xml:space="preserve"> </w:t>
      </w:r>
      <w:r w:rsidRPr="00BE1CD3">
        <w:rPr>
          <w:rFonts w:cs="Times New Roman"/>
          <w:u w:val="single"/>
        </w:rPr>
        <w:t xml:space="preserve">Thus, </w:t>
      </w:r>
      <w:r w:rsidRPr="00BE1CD3">
        <w:rPr>
          <w:rFonts w:cs="Times New Roman"/>
          <w:highlight w:val="yellow"/>
          <w:u w:val="single"/>
        </w:rPr>
        <w:t>the</w:t>
      </w:r>
      <w:r w:rsidRPr="00BE1CD3">
        <w:rPr>
          <w:rFonts w:cs="Times New Roman"/>
          <w:u w:val="single"/>
        </w:rPr>
        <w:t xml:space="preserve"> </w:t>
      </w:r>
      <w:r w:rsidRPr="00BE1CD3">
        <w:rPr>
          <w:rFonts w:cs="Times New Roman"/>
          <w:highlight w:val="yellow"/>
          <w:u w:val="single"/>
        </w:rPr>
        <w:t>point of some actions is not</w:t>
      </w:r>
      <w:r w:rsidRPr="00BE1CD3">
        <w:rPr>
          <w:rFonts w:cs="Times New Roman"/>
          <w:u w:val="single"/>
        </w:rPr>
        <w:t xml:space="preserve"> about their </w:t>
      </w:r>
      <w:r w:rsidRPr="00BE1CD3">
        <w:rPr>
          <w:rFonts w:cs="Times New Roman"/>
          <w:highlight w:val="yellow"/>
          <w:u w:val="single"/>
        </w:rPr>
        <w:t>success or failure</w:t>
      </w:r>
      <w:r w:rsidRPr="00BE1CD3">
        <w:rPr>
          <w:rFonts w:cs="Times New Roman"/>
          <w:u w:val="single"/>
        </w:rPr>
        <w:t xml:space="preserve"> </w:t>
      </w:r>
      <w:r w:rsidRPr="00BE1CD3">
        <w:rPr>
          <w:rFonts w:cs="Times New Roman"/>
          <w:highlight w:val="yellow"/>
          <w:u w:val="single"/>
        </w:rPr>
        <w:t>but whether we deem them worth doing</w:t>
      </w:r>
      <w:r w:rsidRPr="00BE1CD3">
        <w:rPr>
          <w:rFonts w:cs="Times New Roman"/>
          <w:sz w:val="16"/>
        </w:rPr>
        <w:t xml:space="preserve">. </w:t>
      </w:r>
      <w:r w:rsidRPr="00BE1CD3">
        <w:rPr>
          <w:rFonts w:cs="Times New Roman"/>
          <w:u w:val="single"/>
        </w:rPr>
        <w:t>Taking responsibility for such actions</w:t>
      </w:r>
      <w:r w:rsidRPr="00BE1CD3">
        <w:rPr>
          <w:rFonts w:cs="Times New Roman"/>
          <w:sz w:val="16"/>
        </w:rPr>
        <w:t>—bringing value to them—</w:t>
      </w:r>
      <w:r w:rsidRPr="00BE1CD3">
        <w:rPr>
          <w:rFonts w:cs="Times New Roman"/>
          <w:u w:val="single"/>
        </w:rPr>
        <w:t xml:space="preserve">is opposed to another manifestation of mauvaise foi: </w:t>
      </w:r>
      <w:r w:rsidRPr="00BE1CD3">
        <w:rPr>
          <w:rStyle w:val="Emphasis"/>
          <w:rFonts w:cs="Times New Roman"/>
        </w:rPr>
        <w:t>the spirit of seriousness</w:t>
      </w:r>
      <w:r w:rsidRPr="00BE1CD3">
        <w:rPr>
          <w:rFonts w:cs="Times New Roman"/>
          <w:sz w:val="16"/>
        </w:rPr>
        <w:t>.</w:t>
      </w:r>
    </w:p>
    <w:p w:rsidR="00E42E4C" w:rsidRDefault="00E42E4C" w:rsidP="00136551"/>
    <w:p w:rsidR="0054219A" w:rsidRDefault="0054219A" w:rsidP="00136551"/>
    <w:p w:rsidR="00BD2B6C" w:rsidRDefault="00BD2B6C" w:rsidP="00BD2B6C"/>
    <w:p w:rsidR="00BD2B6C" w:rsidRPr="00BE1CD3" w:rsidRDefault="00BD2B6C" w:rsidP="00BD2B6C">
      <w:pPr>
        <w:rPr>
          <w:rFonts w:cs="Times New Roman"/>
          <w:sz w:val="16"/>
        </w:rPr>
      </w:pPr>
    </w:p>
    <w:p w:rsidR="00BD2B6C" w:rsidRPr="00BE1CD3" w:rsidRDefault="00BD2B6C" w:rsidP="00BD2B6C">
      <w:pPr>
        <w:pStyle w:val="Heading4"/>
        <w:rPr>
          <w:rFonts w:ascii="Times New Roman" w:hAnsi="Times New Roman" w:cs="Times New Roman"/>
          <w:szCs w:val="24"/>
        </w:rPr>
      </w:pPr>
      <w:r w:rsidRPr="00BE1CD3">
        <w:rPr>
          <w:rFonts w:ascii="Times New Roman" w:hAnsi="Times New Roman" w:cs="Times New Roman"/>
          <w:szCs w:val="24"/>
        </w:rPr>
        <w:t>Antiblack antagonism isn’t structural—the ability to communicate about Blackness proves the alterability of Black positionalism—comparatively, fatalism is net more violent than productive engagement</w:t>
      </w:r>
    </w:p>
    <w:p w:rsidR="00BD2B6C" w:rsidRPr="00BE1CD3" w:rsidRDefault="00BD2B6C" w:rsidP="00BD2B6C">
      <w:pPr>
        <w:rPr>
          <w:rFonts w:cs="Times New Roman"/>
          <w:sz w:val="16"/>
        </w:rPr>
      </w:pPr>
      <w:r w:rsidRPr="00BE1CD3">
        <w:rPr>
          <w:rStyle w:val="Style13ptBold"/>
          <w:rFonts w:cs="Times New Roman"/>
        </w:rPr>
        <w:t>Watts 15</w:t>
      </w:r>
      <w:r w:rsidRPr="00BE1CD3">
        <w:rPr>
          <w:rFonts w:cs="Times New Roman"/>
          <w:sz w:val="16"/>
        </w:rPr>
        <w:t xml:space="preserve"> (Eric King Watts, Associate Prof of Media and Technology Studies @ UNC Chapel Hill, “Critical Cosmopolitanism, Antagonism, and Social Suffering,” </w:t>
      </w:r>
      <w:r w:rsidRPr="00BE1CD3">
        <w:rPr>
          <w:rFonts w:cs="Times New Roman"/>
          <w:i/>
          <w:sz w:val="16"/>
        </w:rPr>
        <w:t>Quarterly Journal of Speech</w:t>
      </w:r>
      <w:r w:rsidRPr="00BE1CD3">
        <w:rPr>
          <w:rFonts w:cs="Times New Roman"/>
          <w:sz w:val="16"/>
        </w:rPr>
        <w:t xml:space="preserve"> Vol. 10.1)</w:t>
      </w:r>
    </w:p>
    <w:p w:rsidR="00BD2B6C" w:rsidRPr="00BE1CD3" w:rsidRDefault="00BD2B6C" w:rsidP="00BD2B6C">
      <w:pPr>
        <w:rPr>
          <w:rStyle w:val="StyleUnderline"/>
          <w:rFonts w:cs="Times New Roman"/>
          <w:sz w:val="24"/>
        </w:rPr>
      </w:pPr>
      <w:r w:rsidRPr="00BE1CD3">
        <w:rPr>
          <w:rStyle w:val="StyleUnderline"/>
          <w:rFonts w:cs="Times New Roman"/>
          <w:sz w:val="24"/>
        </w:rPr>
        <w:t>I have been asked</w:t>
      </w:r>
      <w:r w:rsidRPr="00BE1CD3">
        <w:rPr>
          <w:rFonts w:cs="Times New Roman"/>
          <w:sz w:val="16"/>
        </w:rPr>
        <w:t xml:space="preserve"> by more than one graduate student at more than one university </w:t>
      </w:r>
      <w:r w:rsidRPr="00BE1CD3">
        <w:rPr>
          <w:rStyle w:val="StyleUnderline"/>
          <w:rFonts w:cs="Times New Roman"/>
          <w:sz w:val="24"/>
        </w:rPr>
        <w:t>how</w:t>
      </w:r>
      <w:r w:rsidRPr="00BE1CD3">
        <w:rPr>
          <w:rFonts w:cs="Times New Roman"/>
          <w:sz w:val="16"/>
        </w:rPr>
        <w:t xml:space="preserve"> I hope </w:t>
      </w:r>
      <w:r w:rsidRPr="00BE1CD3">
        <w:rPr>
          <w:rStyle w:val="StyleUnderline"/>
          <w:rFonts w:cs="Times New Roman"/>
          <w:sz w:val="24"/>
        </w:rPr>
        <w:t>to reconcile the claims of Afro-Pessimism with my insistence that voice is a fundamental human capacity.</w:t>
      </w:r>
      <w:r w:rsidRPr="00BE1CD3">
        <w:rPr>
          <w:rFonts w:cs="Times New Roman"/>
          <w:sz w:val="16"/>
        </w:rPr>
        <w:t xml:space="preserve"> I maintain, more or less consistently, that </w:t>
      </w:r>
      <w:r w:rsidRPr="00BE1CD3">
        <w:rPr>
          <w:rStyle w:val="StyleUnderline"/>
          <w:rFonts w:cs="Times New Roman"/>
          <w:sz w:val="24"/>
        </w:rPr>
        <w:t>voice is a public occurrence animated by the acknowledgment of the ethical and affective dimensions of speech</w:t>
      </w:r>
      <w:r w:rsidRPr="00BE1CD3">
        <w:rPr>
          <w:rFonts w:cs="Times New Roman"/>
          <w:sz w:val="16"/>
        </w:rPr>
        <w:t xml:space="preserve">.16 </w:t>
      </w:r>
      <w:r w:rsidRPr="00BE1CD3">
        <w:rPr>
          <w:rStyle w:val="StyleUnderline"/>
          <w:rFonts w:cs="Times New Roman"/>
          <w:sz w:val="24"/>
        </w:rPr>
        <w:t xml:space="preserve">The repetition of the inquiry is </w:t>
      </w:r>
      <w:r w:rsidRPr="00BE1CD3">
        <w:rPr>
          <w:rStyle w:val="Emphasis"/>
          <w:rFonts w:cs="Times New Roman"/>
        </w:rPr>
        <w:t>energized</w:t>
      </w:r>
      <w:r w:rsidRPr="00BE1CD3">
        <w:rPr>
          <w:rStyle w:val="StyleUnderline"/>
          <w:rFonts w:cs="Times New Roman"/>
          <w:sz w:val="24"/>
        </w:rPr>
        <w:t xml:space="preserve"> by the fact and mode of Afro-Pessimism being taken up in </w:t>
      </w:r>
      <w:r w:rsidRPr="00BE1CD3">
        <w:rPr>
          <w:rStyle w:val="Emphasis"/>
          <w:rFonts w:cs="Times New Roman"/>
        </w:rPr>
        <w:t>debate</w:t>
      </w:r>
      <w:r w:rsidRPr="00BE1CD3">
        <w:rPr>
          <w:rFonts w:cs="Times New Roman"/>
          <w:sz w:val="16"/>
        </w:rPr>
        <w:t xml:space="preserve"> and argument organizations, programs, and </w:t>
      </w:r>
      <w:r w:rsidRPr="00BE1CD3">
        <w:rPr>
          <w:rStyle w:val="Emphasis"/>
          <w:rFonts w:cs="Times New Roman"/>
        </w:rPr>
        <w:t>competitions.</w:t>
      </w:r>
      <w:r w:rsidRPr="00BE1CD3">
        <w:rPr>
          <w:rFonts w:cs="Times New Roman"/>
          <w:sz w:val="16"/>
        </w:rPr>
        <w:t xml:space="preserve"> I am not going to attempt to complete this reconciliation in this space, in part because I have not quite accomplished it. But I do have to briefly sketch out the terms of the challenge in order to try to evaluate the strengths and limits of critical cosmopolitanism as an academic practice that would ask “why and how” Communication Studies might interact with the Afro-Pessimistic enclave in Black Studies. While criticizing the work of Black film theory, Frank Wilderson embarks upon an ambitious and provocative campaign meant to foster an understanding of the conditions of impossibility for Black subjectivity within the contemporary ontological paradigm. The term “Afro-Pessimism” signals the work of scholars who are “theorists of structural positionality.”17 As such, Blackness and Whiteness18 are interrogated as emerging through a conjuncture with brutal modern technologies of organization and domination, and the birth of the very idea of race. Put simply, it took the modern invention of slavery and colonialism to bring about the racial ideologies that make Blackness and Whiteness intelligible. The Slave/Black, then, should not be considered exploited labor or simply oppressed. “Rather, the gratuitous violence of the Black's first ontological instance, the Middle Passage, ‘wiped out [his or her] metaphysics … his or her customs and sources on which they are based.’”19 The Black occupies a coordinate that marks a fundamental structural antagonism with the West, with Whiteness and, indeed, with the Human. It is quite easy to see why the term “Pessimism” is apt. The Black names the condition of state violence, a flesh-object brought into the world for “accumulation and fungibility.”20 The Black is essential to the production of Western subjectivity and to notions of what it means to be human. “In short, White (Human) capacity, in advance of the event of discrimination or oppression, is parasitic on Black incapacity: Without the Negro, capacity itself is incoherent, uncertain at best.” </w:t>
      </w:r>
      <w:r w:rsidRPr="00BE1CD3">
        <w:rPr>
          <w:rStyle w:val="StyleUnderline"/>
          <w:rFonts w:cs="Times New Roman"/>
          <w:sz w:val="24"/>
        </w:rPr>
        <w:t>Not only is the Black incapacitated as a structural determinate, the Black is “a structural position of noncommunicability.”</w:t>
      </w:r>
      <w:r w:rsidRPr="00BE1CD3">
        <w:rPr>
          <w:rFonts w:cs="Times New Roman"/>
          <w:sz w:val="16"/>
        </w:rPr>
        <w:t xml:space="preserve">21 </w:t>
      </w:r>
      <w:r w:rsidRPr="00BE1CD3">
        <w:rPr>
          <w:rStyle w:val="StyleUnderline"/>
          <w:rFonts w:cs="Times New Roman"/>
          <w:sz w:val="24"/>
        </w:rPr>
        <w:t xml:space="preserve">But </w:t>
      </w:r>
      <w:r w:rsidRPr="00BE1CD3">
        <w:rPr>
          <w:rStyle w:val="Emphasis"/>
          <w:rFonts w:cs="Times New Roman"/>
        </w:rPr>
        <w:t>there is a form of communication here nevertheless</w:t>
      </w:r>
      <w:r w:rsidRPr="00BE1CD3">
        <w:rPr>
          <w:rStyle w:val="StyleUnderline"/>
          <w:rFonts w:cs="Times New Roman"/>
          <w:sz w:val="24"/>
        </w:rPr>
        <w:t xml:space="preserve"> because the Black paradoxically </w:t>
      </w:r>
      <w:r w:rsidRPr="00BE1CD3">
        <w:rPr>
          <w:rStyle w:val="Emphasis"/>
          <w:rFonts w:cs="Times New Roman"/>
        </w:rPr>
        <w:t>signifies the “outside”</w:t>
      </w:r>
      <w:r w:rsidRPr="00BE1CD3">
        <w:rPr>
          <w:rStyle w:val="StyleUnderline"/>
          <w:rFonts w:cs="Times New Roman"/>
          <w:sz w:val="24"/>
        </w:rPr>
        <w:t xml:space="preserve"> that </w:t>
      </w:r>
      <w:r w:rsidRPr="00BE1CD3">
        <w:rPr>
          <w:rFonts w:cs="Times New Roman"/>
          <w:b/>
          <w:u w:val="single"/>
        </w:rPr>
        <w:t>allows for the articulation of “anti-Black solidarity.”</w:t>
      </w:r>
      <w:r w:rsidRPr="00BE1CD3">
        <w:rPr>
          <w:rFonts w:cs="Times New Roman"/>
          <w:sz w:val="16"/>
        </w:rPr>
        <w:t xml:space="preserve">22 </w:t>
      </w:r>
      <w:r w:rsidRPr="00BE1CD3">
        <w:rPr>
          <w:rStyle w:val="StyleUnderline"/>
          <w:rFonts w:cs="Times New Roman"/>
          <w:sz w:val="24"/>
        </w:rPr>
        <w:t>There is theoretical and historical support for such an analysis</w:t>
      </w:r>
      <w:r w:rsidRPr="00BE1CD3">
        <w:rPr>
          <w:rFonts w:cs="Times New Roman"/>
          <w:sz w:val="16"/>
        </w:rPr>
        <w:t xml:space="preserve">. For example, </w:t>
      </w:r>
      <w:r w:rsidRPr="00BE1CD3">
        <w:rPr>
          <w:rStyle w:val="StyleUnderline"/>
          <w:rFonts w:cs="Times New Roman"/>
          <w:sz w:val="24"/>
        </w:rPr>
        <w:t>the early twentieth-century Americanization projects used Blackness as an exclusionary trope meant to help spur non-White immigrants</w:t>
      </w:r>
      <w:r w:rsidRPr="00BE1CD3">
        <w:rPr>
          <w:rFonts w:cs="Times New Roman"/>
          <w:sz w:val="16"/>
        </w:rPr>
        <w:t xml:space="preserve"> from Europe and Asia </w:t>
      </w:r>
      <w:r w:rsidRPr="00BE1CD3">
        <w:rPr>
          <w:rStyle w:val="StyleUnderline"/>
          <w:rFonts w:cs="Times New Roman"/>
          <w:sz w:val="24"/>
        </w:rPr>
        <w:t>toward Whiteness</w:t>
      </w:r>
      <w:r w:rsidRPr="00BE1CD3">
        <w:rPr>
          <w:rFonts w:cs="Times New Roman"/>
          <w:sz w:val="16"/>
        </w:rPr>
        <w:t xml:space="preserve">.23 </w:t>
      </w:r>
      <w:r w:rsidRPr="00BE1CD3">
        <w:rPr>
          <w:rStyle w:val="StyleUnderline"/>
          <w:rFonts w:cs="Times New Roman"/>
          <w:sz w:val="24"/>
        </w:rPr>
        <w:t>And here is where</w:t>
      </w:r>
      <w:r w:rsidRPr="00BE1CD3">
        <w:rPr>
          <w:rFonts w:cs="Times New Roman"/>
          <w:sz w:val="16"/>
        </w:rPr>
        <w:t xml:space="preserve"> the term “</w:t>
      </w:r>
      <w:r w:rsidRPr="00BE1CD3">
        <w:rPr>
          <w:rStyle w:val="StyleUnderline"/>
          <w:rFonts w:cs="Times New Roman"/>
          <w:sz w:val="24"/>
        </w:rPr>
        <w:t xml:space="preserve">Pessimism” </w:t>
      </w:r>
      <w:r w:rsidRPr="00BE1CD3">
        <w:rPr>
          <w:rStyle w:val="Emphasis"/>
          <w:rFonts w:cs="Times New Roman"/>
        </w:rPr>
        <w:t>seems inadequate</w:t>
      </w:r>
      <w:r w:rsidRPr="00BE1CD3">
        <w:rPr>
          <w:rStyle w:val="StyleUnderline"/>
          <w:rFonts w:cs="Times New Roman"/>
          <w:sz w:val="24"/>
        </w:rPr>
        <w:t>. As a structurally overdetermined body-image in the Western imaginary and symbolic field, Blackness registers near-nothingness</w:t>
      </w:r>
      <w:r w:rsidRPr="00BE1CD3">
        <w:rPr>
          <w:rFonts w:cs="Times New Roman"/>
          <w:sz w:val="16"/>
        </w:rPr>
        <w:t xml:space="preserve">: </w:t>
      </w:r>
      <w:r w:rsidRPr="00BE1CD3">
        <w:rPr>
          <w:rStyle w:val="StyleUnderline"/>
          <w:rFonts w:cs="Times New Roman"/>
          <w:sz w:val="24"/>
        </w:rPr>
        <w:t>In perceiving Black folk as being alive</w:t>
      </w:r>
      <w:r w:rsidRPr="00BE1CD3">
        <w:rPr>
          <w:rFonts w:cs="Times New Roman"/>
          <w:sz w:val="16"/>
        </w:rPr>
        <w:t xml:space="preserve">, or at least having the potential to live in the world, the same potential that any subaltern might have, the </w:t>
      </w:r>
      <w:r w:rsidRPr="00BE1CD3">
        <w:rPr>
          <w:rStyle w:val="StyleUnderline"/>
          <w:rFonts w:cs="Times New Roman"/>
          <w:sz w:val="24"/>
        </w:rPr>
        <w:t>politics</w:t>
      </w:r>
      <w:r w:rsidRPr="00BE1CD3">
        <w:rPr>
          <w:rFonts w:cs="Times New Roman"/>
          <w:sz w:val="16"/>
        </w:rPr>
        <w:t xml:space="preserve"> of Black film theorists' aesthetic methodology and desire </w:t>
      </w:r>
      <w:r w:rsidRPr="00BE1CD3">
        <w:rPr>
          <w:rStyle w:val="StyleUnderline"/>
          <w:rFonts w:cs="Times New Roman"/>
          <w:sz w:val="24"/>
        </w:rPr>
        <w:t>disavowed the fact that “[Black folk] are always already dead</w:t>
      </w:r>
      <w:r w:rsidRPr="00BE1CD3">
        <w:rPr>
          <w:rFonts w:cs="Times New Roman"/>
          <w:sz w:val="16"/>
        </w:rPr>
        <w:t xml:space="preserve"> wherever you find them.”24 </w:t>
      </w:r>
      <w:r w:rsidRPr="00BE1CD3">
        <w:rPr>
          <w:rStyle w:val="StyleUnderline"/>
          <w:rFonts w:cs="Times New Roman"/>
          <w:sz w:val="24"/>
        </w:rPr>
        <w:t>Given this dire diagnosis</w:t>
      </w:r>
      <w:r w:rsidRPr="00BE1CD3">
        <w:rPr>
          <w:rFonts w:cs="Times New Roman"/>
          <w:sz w:val="16"/>
        </w:rPr>
        <w:t xml:space="preserve">, why and </w:t>
      </w:r>
      <w:r w:rsidRPr="00BE1CD3">
        <w:rPr>
          <w:rStyle w:val="StyleUnderline"/>
          <w:rFonts w:cs="Times New Roman"/>
          <w:sz w:val="24"/>
        </w:rPr>
        <w:t>how might we interact with Afro-Pessimism? Speaking from the point of view of a Black rhetorical scholar</w:t>
      </w:r>
      <w:r w:rsidRPr="00BE1CD3">
        <w:rPr>
          <w:rFonts w:cs="Times New Roman"/>
          <w:sz w:val="16"/>
        </w:rPr>
        <w:t xml:space="preserve"> (and a scholar of Blackness), </w:t>
      </w:r>
      <w:r w:rsidRPr="00BE1CD3">
        <w:rPr>
          <w:rStyle w:val="StyleUnderline"/>
          <w:rFonts w:cs="Times New Roman"/>
          <w:sz w:val="24"/>
        </w:rPr>
        <w:t xml:space="preserve">the answer to why is virtually self-evident: thinking through Blackness as a </w:t>
      </w:r>
      <w:r w:rsidRPr="00BE1CD3">
        <w:rPr>
          <w:rStyle w:val="Emphasis"/>
          <w:rFonts w:cs="Times New Roman"/>
        </w:rPr>
        <w:t>condition of possibility</w:t>
      </w:r>
      <w:r w:rsidRPr="00BE1CD3">
        <w:rPr>
          <w:rStyle w:val="StyleUnderline"/>
          <w:rFonts w:cs="Times New Roman"/>
          <w:sz w:val="24"/>
        </w:rPr>
        <w:t xml:space="preserve"> for </w:t>
      </w:r>
      <w:r w:rsidRPr="00BE1CD3">
        <w:rPr>
          <w:rStyle w:val="Emphasis"/>
          <w:rFonts w:cs="Times New Roman"/>
        </w:rPr>
        <w:t>rhetorical action</w:t>
      </w:r>
      <w:r w:rsidRPr="00BE1CD3">
        <w:rPr>
          <w:rStyle w:val="StyleUnderline"/>
          <w:rFonts w:cs="Times New Roman"/>
          <w:sz w:val="24"/>
        </w:rPr>
        <w:t xml:space="preserve"> and </w:t>
      </w:r>
      <w:r w:rsidRPr="00BE1CD3">
        <w:rPr>
          <w:rStyle w:val="Emphasis"/>
          <w:rFonts w:cs="Times New Roman"/>
        </w:rPr>
        <w:t>social justice</w:t>
      </w:r>
      <w:r w:rsidRPr="00BE1CD3">
        <w:rPr>
          <w:rStyle w:val="StyleUnderline"/>
          <w:rFonts w:cs="Times New Roman"/>
          <w:sz w:val="24"/>
        </w:rPr>
        <w:t xml:space="preserve"> is a life-long pursuit that</w:t>
      </w:r>
      <w:r w:rsidRPr="00BE1CD3">
        <w:rPr>
          <w:rFonts w:cs="Times New Roman"/>
          <w:sz w:val="16"/>
        </w:rPr>
        <w:t xml:space="preserve">, given the tragic killing of Michael Brown in Ferguson, Missouri in August 2014, </w:t>
      </w:r>
      <w:r w:rsidRPr="00BE1CD3">
        <w:rPr>
          <w:rStyle w:val="StyleUnderline"/>
          <w:rFonts w:cs="Times New Roman"/>
          <w:sz w:val="24"/>
        </w:rPr>
        <w:t>feels especially burning</w:t>
      </w:r>
      <w:r w:rsidRPr="00BE1CD3">
        <w:rPr>
          <w:rFonts w:cs="Times New Roman"/>
          <w:sz w:val="16"/>
        </w:rPr>
        <w:t xml:space="preserve">.25 </w:t>
      </w:r>
      <w:r w:rsidRPr="00BE1CD3">
        <w:rPr>
          <w:rStyle w:val="StyleUnderline"/>
          <w:rFonts w:cs="Times New Roman"/>
          <w:sz w:val="24"/>
        </w:rPr>
        <w:t xml:space="preserve">Given the affective intensity of the charge of Black noncommunicability, a failure to meaningfully interact </w:t>
      </w:r>
      <w:r w:rsidRPr="00BE1CD3">
        <w:rPr>
          <w:rStyle w:val="Emphasis"/>
          <w:rFonts w:cs="Times New Roman"/>
        </w:rPr>
        <w:t>would engender a different kind of “violence”</w:t>
      </w:r>
      <w:r w:rsidRPr="00BE1CD3">
        <w:rPr>
          <w:rStyle w:val="StyleUnderline"/>
          <w:rFonts w:cs="Times New Roman"/>
          <w:sz w:val="24"/>
        </w:rPr>
        <w:t>; in this case a structural injunction sponsored by a</w:t>
      </w:r>
      <w:r w:rsidRPr="00BE1CD3">
        <w:rPr>
          <w:rFonts w:cs="Times New Roman"/>
          <w:sz w:val="16"/>
        </w:rPr>
        <w:t xml:space="preserve"> lingering and </w:t>
      </w:r>
      <w:r w:rsidRPr="00BE1CD3">
        <w:rPr>
          <w:rStyle w:val="StyleUnderline"/>
          <w:rFonts w:cs="Times New Roman"/>
          <w:sz w:val="24"/>
        </w:rPr>
        <w:t>recurring anxiety regarding the authority of Communication</w:t>
      </w:r>
      <w:r w:rsidRPr="00BE1CD3">
        <w:rPr>
          <w:rFonts w:cs="Times New Roman"/>
          <w:sz w:val="16"/>
        </w:rPr>
        <w:t xml:space="preserve"> Studies. And </w:t>
      </w:r>
      <w:r w:rsidRPr="00BE1CD3">
        <w:rPr>
          <w:rStyle w:val="StyleUnderline"/>
          <w:rFonts w:cs="Times New Roman"/>
          <w:sz w:val="24"/>
        </w:rPr>
        <w:t>so how might we interact</w:t>
      </w:r>
      <w:r w:rsidRPr="00BE1CD3">
        <w:rPr>
          <w:rFonts w:cs="Times New Roman"/>
          <w:sz w:val="16"/>
        </w:rPr>
        <w:t xml:space="preserve">? If I take up the orientation of critical cosmopolitanism, </w:t>
      </w:r>
      <w:r w:rsidRPr="00BE1CD3">
        <w:rPr>
          <w:rStyle w:val="StyleUnderline"/>
          <w:rFonts w:cs="Times New Roman"/>
          <w:sz w:val="24"/>
        </w:rPr>
        <w:t>I need to recognize</w:t>
      </w:r>
      <w:r w:rsidRPr="00BE1CD3">
        <w:rPr>
          <w:rFonts w:cs="Times New Roman"/>
          <w:sz w:val="16"/>
        </w:rPr>
        <w:t xml:space="preserve"> immediately </w:t>
      </w:r>
      <w:r w:rsidRPr="00BE1CD3">
        <w:rPr>
          <w:rStyle w:val="StyleUnderline"/>
          <w:rFonts w:cs="Times New Roman"/>
          <w:sz w:val="24"/>
        </w:rPr>
        <w:t>that my efforts can be dismissed by the Afro-Pessimist as</w:t>
      </w:r>
      <w:r w:rsidRPr="00BE1CD3">
        <w:rPr>
          <w:rFonts w:cs="Times New Roman"/>
          <w:sz w:val="16"/>
        </w:rPr>
        <w:t xml:space="preserve"> colonial; that is, as </w:t>
      </w:r>
      <w:r w:rsidRPr="00BE1CD3">
        <w:rPr>
          <w:rStyle w:val="StyleUnderline"/>
          <w:rFonts w:cs="Times New Roman"/>
          <w:sz w:val="24"/>
        </w:rPr>
        <w:t>a reiteration of the</w:t>
      </w:r>
      <w:r w:rsidRPr="00BE1CD3">
        <w:rPr>
          <w:rFonts w:cs="Times New Roman"/>
          <w:sz w:val="16"/>
        </w:rPr>
        <w:t xml:space="preserve"> sort of </w:t>
      </w:r>
      <w:r w:rsidRPr="00BE1CD3">
        <w:rPr>
          <w:rStyle w:val="StyleUnderline"/>
          <w:rFonts w:cs="Times New Roman"/>
          <w:sz w:val="24"/>
        </w:rPr>
        <w:t>practices that presume that one's epistemologies can translate other's bodies of knowledge into comprehensible</w:t>
      </w:r>
      <w:r w:rsidRPr="00BE1CD3">
        <w:rPr>
          <w:rFonts w:cs="Times New Roman"/>
          <w:sz w:val="16"/>
        </w:rPr>
        <w:t xml:space="preserve"> and useful concepts and </w:t>
      </w:r>
      <w:r w:rsidRPr="00BE1CD3">
        <w:rPr>
          <w:rStyle w:val="StyleUnderline"/>
          <w:rFonts w:cs="Times New Roman"/>
          <w:sz w:val="24"/>
        </w:rPr>
        <w:t xml:space="preserve">constructs. And yet, </w:t>
      </w:r>
      <w:r w:rsidRPr="00BE1CD3">
        <w:rPr>
          <w:rStyle w:val="Emphasis"/>
          <w:rFonts w:cs="Times New Roman"/>
        </w:rPr>
        <w:t>we must begin where we are, not where we hope to be</w:t>
      </w:r>
      <w:r w:rsidRPr="00BE1CD3">
        <w:rPr>
          <w:rFonts w:cs="Times New Roman"/>
          <w:sz w:val="16"/>
        </w:rPr>
        <w:t xml:space="preserve">. Hence, I want to make two modest and one not-so-modest suggestions for how Communication Studies in general and Rhetorical Studies in particular might interact: first, </w:t>
      </w:r>
      <w:r w:rsidRPr="00BE1CD3">
        <w:rPr>
          <w:rStyle w:val="StyleUnderline"/>
          <w:rFonts w:cs="Times New Roman"/>
          <w:sz w:val="24"/>
        </w:rPr>
        <w:t>Wilderson calls for “a new language of abstraction” to elaborate “Blackness's grammar of suffering.”</w:t>
      </w:r>
      <w:r w:rsidRPr="00BE1CD3">
        <w:rPr>
          <w:rFonts w:cs="Times New Roman"/>
          <w:sz w:val="16"/>
        </w:rPr>
        <w:t xml:space="preserve">26 </w:t>
      </w:r>
      <w:r w:rsidRPr="00BE1CD3">
        <w:rPr>
          <w:rStyle w:val="StyleUnderline"/>
          <w:rFonts w:cs="Times New Roman"/>
          <w:sz w:val="24"/>
        </w:rPr>
        <w:t>But</w:t>
      </w:r>
      <w:r w:rsidRPr="00BE1CD3">
        <w:rPr>
          <w:rFonts w:cs="Times New Roman"/>
          <w:sz w:val="16"/>
        </w:rPr>
        <w:t xml:space="preserve"> in my reading, </w:t>
      </w:r>
      <w:r w:rsidRPr="00BE1CD3">
        <w:rPr>
          <w:rStyle w:val="StyleUnderline"/>
          <w:rFonts w:cs="Times New Roman"/>
          <w:sz w:val="24"/>
        </w:rPr>
        <w:t xml:space="preserve">Afro-Pessimism is </w:t>
      </w:r>
      <w:r w:rsidRPr="00BE1CD3">
        <w:rPr>
          <w:rStyle w:val="Emphasis"/>
          <w:rFonts w:cs="Times New Roman"/>
        </w:rPr>
        <w:t>already too reliant</w:t>
      </w:r>
      <w:r w:rsidRPr="00BE1CD3">
        <w:rPr>
          <w:rStyle w:val="StyleUnderline"/>
          <w:rFonts w:cs="Times New Roman"/>
          <w:sz w:val="24"/>
        </w:rPr>
        <w:t xml:space="preserve"> on a language of abstraction</w:t>
      </w:r>
      <w:r w:rsidRPr="00BE1CD3">
        <w:rPr>
          <w:rFonts w:cs="Times New Roman"/>
          <w:sz w:val="16"/>
        </w:rPr>
        <w:t xml:space="preserve">. Lois McNay, in The Misguided Search for the Political, recently contends that </w:t>
      </w:r>
      <w:r w:rsidRPr="00BE1CD3">
        <w:rPr>
          <w:rStyle w:val="StyleUnderline"/>
          <w:rFonts w:cs="Times New Roman"/>
          <w:sz w:val="24"/>
        </w:rPr>
        <w:t>theories of political power are overwrought owing to a social weightlessness brought about through high abstraction</w:t>
      </w:r>
      <w:r w:rsidRPr="00BE1CD3">
        <w:rPr>
          <w:rFonts w:cs="Times New Roman"/>
          <w:sz w:val="16"/>
        </w:rPr>
        <w:t xml:space="preserve">. She recommends the reinvigoration of the concept of “social suffering”—not as an entrenched category of victimage but, rather, as the habitus of lived experience that must be articulated to analyses of structural positionality.27 Second, I agree with McNay (who says nothing about Afro-Pessimism, by the way) that </w:t>
      </w:r>
      <w:r w:rsidRPr="00BE1CD3">
        <w:rPr>
          <w:rStyle w:val="Emphasis"/>
          <w:rFonts w:cs="Times New Roman"/>
        </w:rPr>
        <w:t xml:space="preserve">structural antagonisms are not </w:t>
      </w:r>
      <w:proofErr w:type="gramStart"/>
      <w:r w:rsidRPr="00BE1CD3">
        <w:rPr>
          <w:rStyle w:val="Emphasis"/>
          <w:rFonts w:cs="Times New Roman"/>
        </w:rPr>
        <w:t>static</w:t>
      </w:r>
      <w:r w:rsidRPr="00BE1CD3">
        <w:rPr>
          <w:rStyle w:val="StyleUnderline"/>
          <w:rFonts w:cs="Times New Roman"/>
          <w:sz w:val="24"/>
        </w:rPr>
        <w:t>, but</w:t>
      </w:r>
      <w:proofErr w:type="gramEnd"/>
      <w:r w:rsidRPr="00BE1CD3">
        <w:rPr>
          <w:rStyle w:val="StyleUnderline"/>
          <w:rFonts w:cs="Times New Roman"/>
          <w:sz w:val="24"/>
        </w:rPr>
        <w:t xml:space="preserve"> are </w:t>
      </w:r>
      <w:r w:rsidRPr="00BE1CD3">
        <w:rPr>
          <w:rStyle w:val="Emphasis"/>
          <w:rFonts w:cs="Times New Roman"/>
        </w:rPr>
        <w:t>movable</w:t>
      </w:r>
      <w:r w:rsidRPr="00BE1CD3">
        <w:rPr>
          <w:rStyle w:val="StyleUnderline"/>
          <w:rFonts w:cs="Times New Roman"/>
          <w:sz w:val="24"/>
        </w:rPr>
        <w:t xml:space="preserve"> and </w:t>
      </w:r>
      <w:r w:rsidRPr="00BE1CD3">
        <w:rPr>
          <w:rStyle w:val="Emphasis"/>
          <w:rFonts w:cs="Times New Roman"/>
        </w:rPr>
        <w:t>moving configurations</w:t>
      </w:r>
      <w:r w:rsidRPr="00BE1CD3">
        <w:rPr>
          <w:rStyle w:val="StyleUnderline"/>
          <w:rFonts w:cs="Times New Roman"/>
          <w:sz w:val="24"/>
        </w:rPr>
        <w:t>. The Afro-Pessimist</w:t>
      </w:r>
      <w:r w:rsidRPr="00BE1CD3">
        <w:rPr>
          <w:rFonts w:cs="Times New Roman"/>
          <w:sz w:val="16"/>
        </w:rPr>
        <w:t xml:space="preserve"> in Wilderson's account </w:t>
      </w:r>
      <w:r w:rsidRPr="00BE1CD3">
        <w:rPr>
          <w:rStyle w:val="StyleUnderline"/>
          <w:rFonts w:cs="Times New Roman"/>
          <w:sz w:val="24"/>
        </w:rPr>
        <w:t>must agree that when a non-Black person is thrust toward the horrible condition approximating</w:t>
      </w:r>
      <w:r w:rsidRPr="00BE1CD3">
        <w:rPr>
          <w:rFonts w:cs="Times New Roman"/>
          <w:sz w:val="16"/>
        </w:rPr>
        <w:t xml:space="preserve"> (</w:t>
      </w:r>
      <w:r w:rsidRPr="00BE1CD3">
        <w:rPr>
          <w:rStyle w:val="StyleUnderline"/>
          <w:rFonts w:cs="Times New Roman"/>
          <w:sz w:val="24"/>
        </w:rPr>
        <w:t>but not identical to</w:t>
      </w:r>
      <w:r w:rsidRPr="00BE1CD3">
        <w:rPr>
          <w:rFonts w:cs="Times New Roman"/>
          <w:sz w:val="16"/>
        </w:rPr>
        <w:t xml:space="preserve">) </w:t>
      </w:r>
      <w:r w:rsidRPr="00BE1CD3">
        <w:rPr>
          <w:rStyle w:val="StyleUnderline"/>
          <w:rFonts w:cs="Times New Roman"/>
          <w:sz w:val="24"/>
        </w:rPr>
        <w:t>the Black's structural position, that adjustment can rightfully be called a “Blackening.” As a happening</w:t>
      </w:r>
      <w:r w:rsidRPr="00BE1CD3">
        <w:rPr>
          <w:rFonts w:cs="Times New Roman"/>
          <w:sz w:val="16"/>
        </w:rPr>
        <w:t>—and not an event that has simply always already happened—</w:t>
      </w:r>
      <w:r w:rsidRPr="00BE1CD3">
        <w:rPr>
          <w:rStyle w:val="StyleUnderline"/>
          <w:rFonts w:cs="Times New Roman"/>
          <w:sz w:val="24"/>
        </w:rPr>
        <w:t>this racialized procedure makes itself felt and knowable in the dense social fabric of the everyday. If the Black is in a structural position that delimits the impossibility of capacity, might we enjoin an analysis of the vocabulary of that impossibility itself</w:t>
      </w:r>
      <w:r w:rsidRPr="00BE1CD3">
        <w:rPr>
          <w:rFonts w:cs="Times New Roman"/>
          <w:sz w:val="16"/>
        </w:rPr>
        <w:t xml:space="preserve">? And </w:t>
      </w:r>
      <w:r w:rsidRPr="00BE1CD3">
        <w:rPr>
          <w:rStyle w:val="StyleUnderline"/>
          <w:rFonts w:cs="Times New Roman"/>
          <w:sz w:val="24"/>
        </w:rPr>
        <w:t>since</w:t>
      </w:r>
      <w:r w:rsidRPr="00BE1CD3">
        <w:rPr>
          <w:rFonts w:cs="Times New Roman"/>
          <w:sz w:val="16"/>
        </w:rPr>
        <w:t xml:space="preserve"> a “</w:t>
      </w:r>
      <w:r w:rsidRPr="00BE1CD3">
        <w:rPr>
          <w:rStyle w:val="StyleUnderline"/>
          <w:rFonts w:cs="Times New Roman"/>
          <w:sz w:val="24"/>
        </w:rPr>
        <w:t>Blackening</w:t>
      </w:r>
      <w:r w:rsidRPr="00BE1CD3">
        <w:rPr>
          <w:rFonts w:cs="Times New Roman"/>
          <w:sz w:val="16"/>
        </w:rPr>
        <w:t xml:space="preserve">” </w:t>
      </w:r>
      <w:r w:rsidRPr="00BE1CD3">
        <w:rPr>
          <w:rStyle w:val="StyleUnderline"/>
          <w:rFonts w:cs="Times New Roman"/>
          <w:sz w:val="24"/>
        </w:rPr>
        <w:t xml:space="preserve">receives intelligibility from the structural position of the Black, might we gain some </w:t>
      </w:r>
      <w:r w:rsidRPr="00BE1CD3">
        <w:rPr>
          <w:rStyle w:val="Emphasis"/>
          <w:rFonts w:cs="Times New Roman"/>
        </w:rPr>
        <w:t>productive understanding</w:t>
      </w:r>
      <w:r w:rsidRPr="00BE1CD3">
        <w:rPr>
          <w:rStyle w:val="StyleUnderline"/>
          <w:rFonts w:cs="Times New Roman"/>
          <w:sz w:val="24"/>
        </w:rPr>
        <w:t xml:space="preserve"> from a scrutiny of key discursive and material forms of “Blackening”?</w:t>
      </w:r>
      <w:r w:rsidRPr="00BE1CD3">
        <w:rPr>
          <w:rFonts w:cs="Times New Roman"/>
          <w:sz w:val="16"/>
        </w:rPr>
        <w:t xml:space="preserve"> Was not Michael Brown “Blackened” in and through (and not only a priori to) his bodily encounter with state violence? Given my ongoing scholarly interest in the Zombie, I am willing to concede that </w:t>
      </w:r>
      <w:r w:rsidRPr="00BE1CD3">
        <w:rPr>
          <w:rStyle w:val="StyleUnderline"/>
          <w:rFonts w:cs="Times New Roman"/>
          <w:sz w:val="24"/>
        </w:rPr>
        <w:t>an Afro-Pessimist might claim that Brown was</w:t>
      </w:r>
      <w:r w:rsidRPr="00BE1CD3">
        <w:rPr>
          <w:rFonts w:cs="Times New Roman"/>
          <w:sz w:val="16"/>
        </w:rPr>
        <w:t xml:space="preserve">, at the moment he was shot to death, “the dead but sentient thing, </w:t>
      </w:r>
      <w:r w:rsidRPr="00BE1CD3">
        <w:rPr>
          <w:rStyle w:val="StyleUnderline"/>
          <w:rFonts w:cs="Times New Roman"/>
          <w:sz w:val="24"/>
        </w:rPr>
        <w:t>the Black” struggling “to articulate in a world of living subjects</w:t>
      </w:r>
      <w:r w:rsidRPr="00BE1CD3">
        <w:rPr>
          <w:rFonts w:cs="Times New Roman"/>
          <w:sz w:val="16"/>
        </w:rPr>
        <w:t xml:space="preserve">.”28 </w:t>
      </w:r>
      <w:r w:rsidRPr="00BE1CD3">
        <w:rPr>
          <w:rStyle w:val="StyleUnderline"/>
          <w:rFonts w:cs="Times New Roman"/>
          <w:sz w:val="24"/>
        </w:rPr>
        <w:t>This concession functions as an assertion</w:t>
      </w:r>
      <w:r w:rsidRPr="00BE1CD3">
        <w:rPr>
          <w:rFonts w:cs="Times New Roman"/>
          <w:sz w:val="16"/>
        </w:rPr>
        <w:t xml:space="preserve">: the Zombie is </w:t>
      </w:r>
      <w:r w:rsidRPr="00BE1CD3">
        <w:rPr>
          <w:rStyle w:val="StyleUnderline"/>
          <w:rFonts w:cs="Times New Roman"/>
          <w:sz w:val="24"/>
        </w:rPr>
        <w:t>not wholly outside Western intelligibility; it haunts the nether regions between Human and Black</w:t>
      </w:r>
      <w:r w:rsidRPr="00BE1CD3">
        <w:rPr>
          <w:rFonts w:cs="Times New Roman"/>
          <w:sz w:val="16"/>
        </w:rPr>
        <w:t xml:space="preserve">. Its undead existence is material and </w:t>
      </w:r>
      <w:proofErr w:type="gramStart"/>
      <w:r w:rsidRPr="00BE1CD3">
        <w:rPr>
          <w:rFonts w:cs="Times New Roman"/>
          <w:sz w:val="16"/>
        </w:rPr>
        <w:t>social, and</w:t>
      </w:r>
      <w:proofErr w:type="gramEnd"/>
      <w:r w:rsidRPr="00BE1CD3">
        <w:rPr>
          <w:rFonts w:cs="Times New Roman"/>
          <w:sz w:val="16"/>
        </w:rPr>
        <w:t xml:space="preserve"> supplies some vital resources for inventing a new language—a grammar of (Black) suffering. Perhaps “there is no way to Africa through the Black,”29 but maybe there is a route through the Zombie. I have argued for such a project using the terminology of reanimating Zombie voices.30 Lastly, we might think of this gloomy predicament as a tenuous point of contact with Afro-Pessimism. Wilson's intellectual history provides the basis for such a conception. </w:t>
      </w:r>
      <w:r w:rsidRPr="00BE1CD3">
        <w:rPr>
          <w:rStyle w:val="StyleUnderline"/>
          <w:rFonts w:cs="Times New Roman"/>
          <w:sz w:val="24"/>
        </w:rPr>
        <w:t>Communication</w:t>
      </w:r>
      <w:r w:rsidRPr="00BE1CD3">
        <w:rPr>
          <w:rFonts w:cs="Times New Roman"/>
          <w:sz w:val="16"/>
        </w:rPr>
        <w:t xml:space="preserve"> Studies has been (and continues to anguish over the extent that it still is) in the structural position of inferior and alienated. There should be no shame in admitting that the discipline, in relation to both the Social Sciences and the Humanities, has been and is subject to being “Blackened.” Indeed, its originary moment, as I alluded to above, </w:t>
      </w:r>
      <w:r w:rsidRPr="00BE1CD3">
        <w:rPr>
          <w:rStyle w:val="StyleUnderline"/>
          <w:rFonts w:cs="Times New Roman"/>
          <w:sz w:val="24"/>
        </w:rPr>
        <w:t xml:space="preserve">meant the rejection of a set of </w:t>
      </w:r>
      <w:r w:rsidRPr="00BE1CD3">
        <w:rPr>
          <w:rFonts w:cs="Times New Roman"/>
          <w:sz w:val="16"/>
        </w:rPr>
        <w:t xml:space="preserve">nationalistic </w:t>
      </w:r>
      <w:r w:rsidRPr="00BE1CD3">
        <w:rPr>
          <w:rStyle w:val="StyleUnderline"/>
          <w:rFonts w:cs="Times New Roman"/>
          <w:sz w:val="24"/>
        </w:rPr>
        <w:t>proprietary politics that treated Speech teachers like disposable labor</w:t>
      </w:r>
      <w:r w:rsidRPr="00BE1CD3">
        <w:rPr>
          <w:rFonts w:cs="Times New Roman"/>
          <w:sz w:val="16"/>
        </w:rPr>
        <w:t xml:space="preserve">. By any reasonable measure, that structural positioning—despite the fact that the people involved were White—was a racialization, a “Blackening.” Let's be perfectly clear: </w:t>
      </w:r>
      <w:r w:rsidRPr="00BE1CD3">
        <w:rPr>
          <w:rStyle w:val="StyleUnderline"/>
          <w:rFonts w:cs="Times New Roman"/>
          <w:sz w:val="24"/>
        </w:rPr>
        <w:t>there is no identification being made here with the fundamental antagonism associated with the Black</w:t>
      </w:r>
      <w:r w:rsidRPr="00BE1CD3">
        <w:rPr>
          <w:rFonts w:cs="Times New Roman"/>
          <w:sz w:val="16"/>
        </w:rPr>
        <w:t xml:space="preserve">. However, </w:t>
      </w:r>
      <w:r w:rsidRPr="00BE1CD3">
        <w:rPr>
          <w:rStyle w:val="StyleUnderline"/>
          <w:rFonts w:cs="Times New Roman"/>
          <w:sz w:val="24"/>
        </w:rPr>
        <w:t>this</w:t>
      </w:r>
      <w:r w:rsidRPr="00BE1CD3">
        <w:rPr>
          <w:rFonts w:cs="Times New Roman"/>
          <w:sz w:val="16"/>
        </w:rPr>
        <w:t xml:space="preserve"> racialized politics (among other political registers) </w:t>
      </w:r>
      <w:r w:rsidRPr="00BE1CD3">
        <w:rPr>
          <w:rStyle w:val="StyleUnderline"/>
          <w:rFonts w:cs="Times New Roman"/>
          <w:sz w:val="24"/>
        </w:rPr>
        <w:t xml:space="preserve">might provide a </w:t>
      </w:r>
      <w:r w:rsidRPr="00BE1CD3">
        <w:rPr>
          <w:rStyle w:val="Emphasis"/>
          <w:rFonts w:cs="Times New Roman"/>
        </w:rPr>
        <w:t>new critical vocabulary</w:t>
      </w:r>
      <w:r w:rsidRPr="00BE1CD3">
        <w:rPr>
          <w:rStyle w:val="StyleUnderline"/>
          <w:rFonts w:cs="Times New Roman"/>
          <w:sz w:val="24"/>
        </w:rPr>
        <w:t xml:space="preserve"> for Communication scholars if we do the painful work of coming to grips with the discursive and material practices of “Blackening.” There are structures of different scales</w:t>
      </w:r>
      <w:r w:rsidRPr="00BE1CD3">
        <w:rPr>
          <w:rFonts w:cs="Times New Roman"/>
          <w:sz w:val="16"/>
        </w:rPr>
        <w:t xml:space="preserve">. </w:t>
      </w:r>
      <w:r w:rsidRPr="00BE1CD3">
        <w:rPr>
          <w:rStyle w:val="StyleUnderline"/>
          <w:rFonts w:cs="Times New Roman"/>
          <w:sz w:val="24"/>
        </w:rPr>
        <w:t>Academic structural dynamics are not dissociated from the identity ideologies implicated in</w:t>
      </w:r>
      <w:r w:rsidRPr="00BE1CD3">
        <w:rPr>
          <w:rFonts w:cs="Times New Roman"/>
          <w:sz w:val="16"/>
        </w:rPr>
        <w:t xml:space="preserve"> nationalism and cosmopolitanism, </w:t>
      </w:r>
      <w:r w:rsidRPr="00BE1CD3">
        <w:rPr>
          <w:rStyle w:val="StyleUnderline"/>
          <w:rFonts w:cs="Times New Roman"/>
          <w:sz w:val="24"/>
        </w:rPr>
        <w:t xml:space="preserve">citizenship and exile, privilege and destitution, Whiteness and Blackness. Indeed, Wilderson's critique is launched from and resides within </w:t>
      </w:r>
      <w:r w:rsidRPr="00BE1CD3">
        <w:rPr>
          <w:rStyle w:val="Emphasis"/>
          <w:rFonts w:cs="Times New Roman"/>
        </w:rPr>
        <w:t>those very same structural dynamics</w:t>
      </w:r>
      <w:r w:rsidRPr="00BE1CD3">
        <w:rPr>
          <w:rFonts w:cs="Times New Roman"/>
          <w:sz w:val="16"/>
        </w:rPr>
        <w:t xml:space="preserve">. It seems to me then that, at the very least, </w:t>
      </w:r>
      <w:r w:rsidRPr="00BE1CD3">
        <w:rPr>
          <w:rStyle w:val="StyleUnderline"/>
          <w:rFonts w:cs="Times New Roman"/>
          <w:sz w:val="24"/>
        </w:rPr>
        <w:t xml:space="preserve">our shared social suffering with Afro-Pessimism—although of vastly different magnitudes and qualities—should be asserted as </w:t>
      </w:r>
      <w:r w:rsidRPr="00BE1CD3">
        <w:rPr>
          <w:rStyle w:val="Emphasis"/>
          <w:rFonts w:cs="Times New Roman"/>
        </w:rPr>
        <w:t>a mode of transnational fidelity</w:t>
      </w:r>
      <w:r w:rsidRPr="00BE1CD3">
        <w:rPr>
          <w:rStyle w:val="StyleUnderline"/>
          <w:rFonts w:cs="Times New Roman"/>
          <w:sz w:val="24"/>
        </w:rPr>
        <w:t>.</w:t>
      </w:r>
    </w:p>
    <w:p w:rsidR="0054219A" w:rsidRDefault="0054219A" w:rsidP="00136551"/>
    <w:p w:rsidR="0054219A" w:rsidRDefault="0054219A" w:rsidP="00136551"/>
    <w:p w:rsidR="0054219A" w:rsidRDefault="00B67030" w:rsidP="00B67030">
      <w:pPr>
        <w:pStyle w:val="Heading3"/>
      </w:pPr>
      <w:r>
        <w:t>Institutions Good</w:t>
      </w:r>
    </w:p>
    <w:p w:rsidR="0054219A" w:rsidRDefault="0054219A" w:rsidP="00136551"/>
    <w:p w:rsidR="0054219A" w:rsidRPr="00930F0D" w:rsidRDefault="0054219A" w:rsidP="0054219A">
      <w:pPr>
        <w:pStyle w:val="Heading4"/>
        <w:rPr>
          <w:szCs w:val="24"/>
        </w:rPr>
      </w:pPr>
      <w:r w:rsidRPr="00930F0D">
        <w:rPr>
          <w:szCs w:val="24"/>
        </w:rPr>
        <w:t>Complete rejection of institutional logic of civil society crushes anti-oppression politics</w:t>
      </w:r>
    </w:p>
    <w:p w:rsidR="0054219A" w:rsidRPr="00471AFD" w:rsidRDefault="0054219A" w:rsidP="0054219A">
      <w:pPr>
        <w:rPr>
          <w:sz w:val="16"/>
        </w:rPr>
      </w:pPr>
      <w:r w:rsidRPr="00471AFD">
        <w:rPr>
          <w:sz w:val="16"/>
        </w:rPr>
        <w:t xml:space="preserve">Kimberle </w:t>
      </w:r>
      <w:r w:rsidRPr="0096308A">
        <w:rPr>
          <w:rStyle w:val="Style13ptBold"/>
        </w:rPr>
        <w:t>Crenshaw 88,</w:t>
      </w:r>
      <w:r w:rsidRPr="00471AFD">
        <w:rPr>
          <w:sz w:val="16"/>
        </w:rPr>
        <w:t xml:space="preserve"> Law @ UCLA, “RACE, REFORM, AND RETRENCHMENT: TRANSFORMATION AND LEGITIMATION IN ANTIDISCRIMINATION LAW”, 101 Harv. L. Rev. 1331, lexis</w:t>
      </w:r>
      <w:r w:rsidRPr="00471AFD">
        <w:rPr>
          <w:sz w:val="16"/>
        </w:rPr>
        <w:tab/>
      </w:r>
    </w:p>
    <w:p w:rsidR="0054219A" w:rsidRPr="00471AFD" w:rsidRDefault="0054219A" w:rsidP="0054219A">
      <w:pPr>
        <w:rPr>
          <w:sz w:val="16"/>
        </w:rPr>
      </w:pPr>
      <w:r w:rsidRPr="00471AFD">
        <w:rPr>
          <w:sz w:val="16"/>
        </w:rPr>
        <w:t xml:space="preserve">Questioning the Transformative View: Some Doubts About Trashing </w:t>
      </w:r>
      <w:proofErr w:type="gramStart"/>
      <w:r w:rsidRPr="00471AFD">
        <w:rPr>
          <w:sz w:val="16"/>
        </w:rPr>
        <w:t>The</w:t>
      </w:r>
      <w:proofErr w:type="gramEnd"/>
      <w:r w:rsidRPr="00471AFD">
        <w:rPr>
          <w:sz w:val="16"/>
        </w:rPr>
        <w:t xml:space="preserve"> Critics' product is of limited utility to Blacks in its present form. The implications for Blacks of trashing liberal legal ideology are troubling, even though it may be proper to assail belief structures that obscure liberating possibilities. Trashing legal ideology seems to tell us repeatedly what has already been established -- that legal discourse is unstable and relatively indeterminate. Furthermore</w:t>
      </w:r>
      <w:r w:rsidRPr="00930F0D">
        <w:rPr>
          <w:rStyle w:val="StyleUnderline"/>
          <w:sz w:val="24"/>
        </w:rPr>
        <w:t xml:space="preserve">, trashing offers </w:t>
      </w:r>
      <w:r w:rsidRPr="003F4570">
        <w:rPr>
          <w:b/>
          <w:u w:val="single"/>
        </w:rPr>
        <w:t>no idea of how to avoid the negative consequences of engaging in reformist discourse</w:t>
      </w:r>
      <w:r w:rsidRPr="00930F0D">
        <w:rPr>
          <w:rStyle w:val="StyleUnderline"/>
          <w:sz w:val="24"/>
        </w:rPr>
        <w:t xml:space="preserve"> or how to work around such consequences. Even if we imagine the wrong world when we think in terms of legal discourse, </w:t>
      </w:r>
      <w:r w:rsidRPr="003F4570">
        <w:rPr>
          <w:b/>
          <w:u w:val="single"/>
        </w:rPr>
        <w:t xml:space="preserve">we must nevertheless exist in a present world </w:t>
      </w:r>
      <w:r w:rsidRPr="00930F0D">
        <w:rPr>
          <w:rStyle w:val="StyleUnderline"/>
          <w:sz w:val="24"/>
        </w:rPr>
        <w:t xml:space="preserve">where legal protection has </w:t>
      </w:r>
      <w:r w:rsidRPr="00471AFD">
        <w:rPr>
          <w:sz w:val="16"/>
        </w:rPr>
        <w:t xml:space="preserve">at times </w:t>
      </w:r>
      <w:r w:rsidRPr="00930F0D">
        <w:rPr>
          <w:rStyle w:val="StyleUnderline"/>
          <w:sz w:val="24"/>
        </w:rPr>
        <w:t>been a blessing</w:t>
      </w:r>
      <w:r w:rsidRPr="00471AFD">
        <w:rPr>
          <w:sz w:val="16"/>
        </w:rPr>
        <w:t xml:space="preserve"> -- </w:t>
      </w:r>
      <w:r w:rsidRPr="00930F0D">
        <w:rPr>
          <w:rStyle w:val="StyleUnderline"/>
          <w:sz w:val="24"/>
        </w:rPr>
        <w:t>albeit a mixed one</w:t>
      </w:r>
      <w:r w:rsidRPr="00471AFD">
        <w:rPr>
          <w:sz w:val="16"/>
        </w:rPr>
        <w:t xml:space="preserve">. The fundamental problem is that, </w:t>
      </w:r>
      <w:r w:rsidRPr="00930F0D">
        <w:rPr>
          <w:rStyle w:val="StyleUnderline"/>
          <w:sz w:val="24"/>
          <w:highlight w:val="yellow"/>
        </w:rPr>
        <w:t>although Critics criticize law because it functions to legitimate existing</w:t>
      </w:r>
      <w:r w:rsidRPr="00930F0D">
        <w:rPr>
          <w:rStyle w:val="StyleUnderline"/>
          <w:sz w:val="24"/>
        </w:rPr>
        <w:t xml:space="preserve"> institutional </w:t>
      </w:r>
      <w:r w:rsidRPr="00930F0D">
        <w:rPr>
          <w:rStyle w:val="StyleUnderline"/>
          <w:sz w:val="24"/>
          <w:highlight w:val="yellow"/>
        </w:rPr>
        <w:t xml:space="preserve">arrangements, it is precisely this legitimating function that has made law </w:t>
      </w:r>
      <w:r w:rsidRPr="003F4570">
        <w:rPr>
          <w:b/>
          <w:highlight w:val="yellow"/>
          <w:u w:val="single"/>
        </w:rPr>
        <w:t>receptive to</w:t>
      </w:r>
      <w:r w:rsidRPr="00930F0D">
        <w:rPr>
          <w:rStyle w:val="StyleUnderline"/>
          <w:sz w:val="24"/>
        </w:rPr>
        <w:t xml:space="preserve"> </w:t>
      </w:r>
      <w:r w:rsidRPr="00471AFD">
        <w:rPr>
          <w:sz w:val="16"/>
        </w:rPr>
        <w:t xml:space="preserve">certain </w:t>
      </w:r>
      <w:r w:rsidRPr="00930F0D">
        <w:rPr>
          <w:rStyle w:val="StyleUnderline"/>
          <w:sz w:val="24"/>
          <w:highlight w:val="yellow"/>
        </w:rPr>
        <w:t>demands</w:t>
      </w:r>
      <w:r w:rsidRPr="00930F0D">
        <w:rPr>
          <w:rStyle w:val="StyleUnderline"/>
          <w:sz w:val="24"/>
        </w:rPr>
        <w:t xml:space="preserve"> </w:t>
      </w:r>
      <w:r w:rsidRPr="00471AFD">
        <w:rPr>
          <w:sz w:val="16"/>
        </w:rPr>
        <w:t xml:space="preserve">in this area. The Critical </w:t>
      </w:r>
      <w:r w:rsidRPr="00930F0D">
        <w:rPr>
          <w:rStyle w:val="StyleUnderline"/>
          <w:sz w:val="24"/>
          <w:highlight w:val="yellow"/>
        </w:rPr>
        <w:t>emphasis on deconstruction as the vehicle for liberation leads to the conclusion</w:t>
      </w:r>
      <w:r w:rsidRPr="00930F0D">
        <w:rPr>
          <w:rStyle w:val="StyleUnderline"/>
          <w:sz w:val="24"/>
        </w:rPr>
        <w:t xml:space="preserve"> that </w:t>
      </w:r>
      <w:r w:rsidRPr="00930F0D">
        <w:rPr>
          <w:rStyle w:val="StyleUnderline"/>
          <w:sz w:val="24"/>
          <w:highlight w:val="yellow"/>
        </w:rPr>
        <w:t>engaging in legal discourse should be avoided because it reinforces</w:t>
      </w:r>
      <w:r w:rsidRPr="00930F0D">
        <w:rPr>
          <w:rStyle w:val="StyleUnderline"/>
          <w:sz w:val="24"/>
        </w:rPr>
        <w:t xml:space="preserve"> not only the discourse itself but also the </w:t>
      </w:r>
      <w:r w:rsidRPr="00471AFD">
        <w:rPr>
          <w:sz w:val="16"/>
        </w:rPr>
        <w:t xml:space="preserve">society and </w:t>
      </w:r>
      <w:r w:rsidRPr="00930F0D">
        <w:rPr>
          <w:rStyle w:val="StyleUnderline"/>
          <w:sz w:val="24"/>
          <w:highlight w:val="yellow"/>
        </w:rPr>
        <w:t>the world</w:t>
      </w:r>
      <w:r w:rsidRPr="00930F0D">
        <w:rPr>
          <w:rStyle w:val="StyleUnderline"/>
          <w:sz w:val="24"/>
        </w:rPr>
        <w:t xml:space="preserve"> that </w:t>
      </w:r>
      <w:r w:rsidRPr="00930F0D">
        <w:rPr>
          <w:rStyle w:val="StyleUnderline"/>
          <w:sz w:val="24"/>
          <w:highlight w:val="yellow"/>
        </w:rPr>
        <w:t>it embodies</w:t>
      </w:r>
      <w:r w:rsidRPr="00471AFD">
        <w:rPr>
          <w:sz w:val="16"/>
        </w:rPr>
        <w:t xml:space="preserve">. Yet Critics offer little beyond this observation. Their </w:t>
      </w:r>
      <w:r w:rsidRPr="00930F0D">
        <w:rPr>
          <w:rStyle w:val="StyleUnderline"/>
          <w:sz w:val="24"/>
          <w:highlight w:val="yellow"/>
        </w:rPr>
        <w:t>focus on delegitimating rights rhetoric seems to suggest</w:t>
      </w:r>
      <w:r w:rsidRPr="00930F0D">
        <w:rPr>
          <w:rStyle w:val="StyleUnderline"/>
          <w:sz w:val="24"/>
        </w:rPr>
        <w:t xml:space="preserve"> that</w:t>
      </w:r>
      <w:r w:rsidRPr="00471AFD">
        <w:rPr>
          <w:sz w:val="16"/>
        </w:rPr>
        <w:t xml:space="preserve">, once rights rhetoric has been discarded, </w:t>
      </w:r>
      <w:r w:rsidRPr="00930F0D">
        <w:rPr>
          <w:rStyle w:val="StyleUnderline"/>
          <w:sz w:val="24"/>
          <w:highlight w:val="yellow"/>
        </w:rPr>
        <w:t>there exists a more productive strategy for change</w:t>
      </w:r>
      <w:r w:rsidRPr="00471AFD">
        <w:rPr>
          <w:sz w:val="16"/>
        </w:rPr>
        <w:t>, one</w:t>
      </w:r>
      <w:r w:rsidRPr="00930F0D">
        <w:rPr>
          <w:rStyle w:val="StyleUnderline"/>
          <w:sz w:val="24"/>
        </w:rPr>
        <w:t xml:space="preserve"> </w:t>
      </w:r>
      <w:r w:rsidRPr="00930F0D">
        <w:rPr>
          <w:rStyle w:val="StyleUnderline"/>
          <w:sz w:val="24"/>
          <w:highlight w:val="yellow"/>
        </w:rPr>
        <w:t>which does not reinforce existing</w:t>
      </w:r>
      <w:r w:rsidRPr="00930F0D">
        <w:rPr>
          <w:rStyle w:val="StyleUnderline"/>
          <w:sz w:val="24"/>
        </w:rPr>
        <w:t xml:space="preserve"> patterns of </w:t>
      </w:r>
      <w:r w:rsidRPr="00930F0D">
        <w:rPr>
          <w:rStyle w:val="StyleUnderline"/>
          <w:sz w:val="24"/>
          <w:highlight w:val="yellow"/>
        </w:rPr>
        <w:t>domination</w:t>
      </w:r>
      <w:r w:rsidRPr="00471AFD">
        <w:rPr>
          <w:sz w:val="16"/>
        </w:rPr>
        <w:t xml:space="preserve">. Unfortunately, </w:t>
      </w:r>
      <w:r w:rsidRPr="003F4570">
        <w:rPr>
          <w:b/>
          <w:highlight w:val="yellow"/>
          <w:u w:val="single"/>
        </w:rPr>
        <w:t>no such strategy has yet been articulated</w:t>
      </w:r>
      <w:r w:rsidRPr="00471AFD">
        <w:rPr>
          <w:sz w:val="16"/>
        </w:rPr>
        <w:t xml:space="preserve">, and </w:t>
      </w:r>
      <w:r w:rsidRPr="00930F0D">
        <w:rPr>
          <w:rStyle w:val="StyleUnderline"/>
          <w:sz w:val="24"/>
          <w:highlight w:val="yellow"/>
        </w:rPr>
        <w:t>it is difficult to imagine</w:t>
      </w:r>
      <w:r w:rsidRPr="00930F0D">
        <w:rPr>
          <w:rStyle w:val="StyleUnderline"/>
          <w:sz w:val="24"/>
        </w:rPr>
        <w:t xml:space="preserve"> that racial </w:t>
      </w:r>
      <w:r w:rsidRPr="00930F0D">
        <w:rPr>
          <w:rStyle w:val="StyleUnderline"/>
          <w:sz w:val="24"/>
          <w:highlight w:val="yellow"/>
        </w:rPr>
        <w:t>minorities will ever</w:t>
      </w:r>
      <w:r w:rsidRPr="00930F0D">
        <w:rPr>
          <w:rStyle w:val="StyleUnderline"/>
          <w:sz w:val="24"/>
        </w:rPr>
        <w:t xml:space="preserve"> be able to </w:t>
      </w:r>
      <w:r w:rsidRPr="00930F0D">
        <w:rPr>
          <w:rStyle w:val="StyleUnderline"/>
          <w:sz w:val="24"/>
          <w:highlight w:val="yellow"/>
        </w:rPr>
        <w:t>discover one</w:t>
      </w:r>
      <w:r w:rsidRPr="00930F0D">
        <w:rPr>
          <w:rStyle w:val="StyleUnderline"/>
          <w:sz w:val="24"/>
        </w:rPr>
        <w:t>.</w:t>
      </w:r>
      <w:r w:rsidRPr="00471AFD">
        <w:rPr>
          <w:sz w:val="16"/>
        </w:rPr>
        <w:t xml:space="preserve"> As Frances Fox Piven and Richard Cloward point out in their [*1367] excellent account of the civil rights movement, </w:t>
      </w:r>
      <w:r w:rsidRPr="00930F0D">
        <w:rPr>
          <w:rStyle w:val="StyleUnderline"/>
          <w:sz w:val="24"/>
        </w:rPr>
        <w:t xml:space="preserve">popular struggles </w:t>
      </w:r>
      <w:proofErr w:type="gramStart"/>
      <w:r w:rsidRPr="00930F0D">
        <w:rPr>
          <w:rStyle w:val="StyleUnderline"/>
          <w:sz w:val="24"/>
        </w:rPr>
        <w:t>are a reflection of</w:t>
      </w:r>
      <w:proofErr w:type="gramEnd"/>
      <w:r w:rsidRPr="00930F0D">
        <w:rPr>
          <w:rStyle w:val="StyleUnderline"/>
          <w:sz w:val="24"/>
        </w:rPr>
        <w:t xml:space="preserve"> institutionally determined logic and a challenge to that logic</w:t>
      </w:r>
      <w:r w:rsidRPr="00471AFD">
        <w:rPr>
          <w:sz w:val="16"/>
        </w:rPr>
        <w:t xml:space="preserve">. 137 </w:t>
      </w:r>
      <w:r w:rsidRPr="003F4570">
        <w:rPr>
          <w:b/>
          <w:highlight w:val="yellow"/>
          <w:u w:val="single"/>
        </w:rPr>
        <w:t>People can only demand change in ways that reflect the logic of the institutions that they are challenging</w:t>
      </w:r>
      <w:r w:rsidRPr="00471AFD">
        <w:rPr>
          <w:sz w:val="16"/>
        </w:rPr>
        <w:t xml:space="preserve">. 138 </w:t>
      </w:r>
      <w:r w:rsidRPr="00930F0D">
        <w:rPr>
          <w:rStyle w:val="StyleUnderline"/>
          <w:sz w:val="24"/>
          <w:highlight w:val="yellow"/>
        </w:rPr>
        <w:t>Demands for change that do not reflect the institutional logic</w:t>
      </w:r>
      <w:r w:rsidRPr="00471AFD">
        <w:rPr>
          <w:sz w:val="16"/>
        </w:rPr>
        <w:t xml:space="preserve"> -- that is, demands </w:t>
      </w:r>
      <w:r w:rsidRPr="00930F0D">
        <w:rPr>
          <w:rStyle w:val="StyleUnderline"/>
          <w:sz w:val="24"/>
          <w:highlight w:val="yellow"/>
        </w:rPr>
        <w:t>that do not engage and</w:t>
      </w:r>
      <w:r w:rsidRPr="00930F0D">
        <w:rPr>
          <w:rStyle w:val="StyleUnderline"/>
          <w:sz w:val="24"/>
        </w:rPr>
        <w:t xml:space="preserve"> subsequently </w:t>
      </w:r>
      <w:r w:rsidRPr="00930F0D">
        <w:rPr>
          <w:rStyle w:val="StyleUnderline"/>
          <w:sz w:val="24"/>
          <w:highlight w:val="yellow"/>
        </w:rPr>
        <w:t>reinforce the dominant ideology -- will</w:t>
      </w:r>
      <w:r w:rsidRPr="00930F0D">
        <w:rPr>
          <w:rStyle w:val="StyleUnderline"/>
          <w:sz w:val="24"/>
        </w:rPr>
        <w:t xml:space="preserve"> probably </w:t>
      </w:r>
      <w:r w:rsidRPr="00930F0D">
        <w:rPr>
          <w:rStyle w:val="StyleUnderline"/>
          <w:sz w:val="24"/>
          <w:highlight w:val="yellow"/>
        </w:rPr>
        <w:t xml:space="preserve">be </w:t>
      </w:r>
      <w:r w:rsidRPr="003F4570">
        <w:rPr>
          <w:b/>
          <w:highlight w:val="yellow"/>
          <w:u w:val="single"/>
        </w:rPr>
        <w:t>ineffective</w:t>
      </w:r>
      <w:r w:rsidRPr="00930F0D">
        <w:rPr>
          <w:rStyle w:val="StyleUnderline"/>
          <w:sz w:val="24"/>
        </w:rPr>
        <w:t>.</w:t>
      </w:r>
      <w:r w:rsidRPr="00471AFD">
        <w:rPr>
          <w:sz w:val="16"/>
        </w:rPr>
        <w:t xml:space="preserve"> 139 The possibility for ideological change is created through the very process of legitimation, which is triggered by crisis. </w:t>
      </w:r>
      <w:r w:rsidRPr="00930F0D">
        <w:rPr>
          <w:rStyle w:val="StyleUnderline"/>
          <w:sz w:val="24"/>
          <w:highlight w:val="yellow"/>
        </w:rPr>
        <w:t>Powerless people can</w:t>
      </w:r>
      <w:r w:rsidRPr="00930F0D">
        <w:rPr>
          <w:rStyle w:val="StyleUnderline"/>
          <w:sz w:val="24"/>
        </w:rPr>
        <w:t xml:space="preserve"> sometimes </w:t>
      </w:r>
      <w:r w:rsidRPr="00930F0D">
        <w:rPr>
          <w:rStyle w:val="StyleUnderline"/>
          <w:sz w:val="24"/>
          <w:highlight w:val="yellow"/>
        </w:rPr>
        <w:t>trigger</w:t>
      </w:r>
      <w:r w:rsidRPr="00930F0D">
        <w:rPr>
          <w:rStyle w:val="StyleUnderline"/>
          <w:sz w:val="24"/>
        </w:rPr>
        <w:t xml:space="preserve"> such a </w:t>
      </w:r>
      <w:r w:rsidRPr="00930F0D">
        <w:rPr>
          <w:rStyle w:val="StyleUnderline"/>
          <w:sz w:val="24"/>
          <w:highlight w:val="yellow"/>
        </w:rPr>
        <w:t>crisis by challenging an institution</w:t>
      </w:r>
      <w:r w:rsidRPr="00930F0D">
        <w:rPr>
          <w:rStyle w:val="StyleUnderline"/>
          <w:sz w:val="24"/>
        </w:rPr>
        <w:t xml:space="preserve"> internally, that is, </w:t>
      </w:r>
      <w:r w:rsidRPr="00930F0D">
        <w:rPr>
          <w:rStyle w:val="StyleUnderline"/>
          <w:sz w:val="24"/>
          <w:highlight w:val="yellow"/>
        </w:rPr>
        <w:t>by using its own logic against it</w:t>
      </w:r>
      <w:r w:rsidRPr="00930F0D">
        <w:rPr>
          <w:rStyle w:val="StyleUnderline"/>
          <w:sz w:val="24"/>
        </w:rPr>
        <w:t>.</w:t>
      </w:r>
      <w:r w:rsidRPr="00471AFD">
        <w:rPr>
          <w:sz w:val="16"/>
        </w:rPr>
        <w:t xml:space="preserve"> 140 </w:t>
      </w:r>
      <w:r w:rsidRPr="00930F0D">
        <w:rPr>
          <w:rStyle w:val="StyleUnderline"/>
          <w:sz w:val="24"/>
          <w:highlight w:val="yellow"/>
        </w:rPr>
        <w:t>Such crisis occurs when powerless people force open</w:t>
      </w:r>
      <w:r w:rsidRPr="00930F0D">
        <w:rPr>
          <w:rStyle w:val="StyleUnderline"/>
          <w:sz w:val="24"/>
        </w:rPr>
        <w:t xml:space="preserve"> and politicize </w:t>
      </w:r>
      <w:r w:rsidRPr="00930F0D">
        <w:rPr>
          <w:rStyle w:val="StyleUnderline"/>
          <w:sz w:val="24"/>
          <w:highlight w:val="yellow"/>
        </w:rPr>
        <w:t>a contradiction between the dominant ideology and their reality</w:t>
      </w:r>
      <w:r w:rsidRPr="00471AFD">
        <w:rPr>
          <w:sz w:val="16"/>
        </w:rPr>
        <w:t xml:space="preserve">. The political consequences [*1368] of maintaining the contradictions may sometimes force an adjustment -- an attempt to close the gap or to make things appear fair. 141 Yet, because the adjustment is triggered by the political consequences of the contradiction, circumstances will be adjusted only to the extent necessary to close the apparent contradiction. </w:t>
      </w:r>
      <w:r w:rsidRPr="00930F0D">
        <w:rPr>
          <w:rStyle w:val="StyleUnderline"/>
          <w:sz w:val="24"/>
        </w:rPr>
        <w:t xml:space="preserve">This approach to </w:t>
      </w:r>
      <w:r w:rsidRPr="00471AFD">
        <w:rPr>
          <w:sz w:val="16"/>
        </w:rPr>
        <w:t xml:space="preserve">understanding </w:t>
      </w:r>
      <w:r w:rsidRPr="00930F0D">
        <w:rPr>
          <w:rStyle w:val="StyleUnderline"/>
          <w:sz w:val="24"/>
        </w:rPr>
        <w:t xml:space="preserve">legitimation and change is applicable to </w:t>
      </w:r>
      <w:r w:rsidRPr="00471AFD">
        <w:rPr>
          <w:sz w:val="16"/>
        </w:rPr>
        <w:t xml:space="preserve">the </w:t>
      </w:r>
      <w:r w:rsidRPr="00930F0D">
        <w:rPr>
          <w:rStyle w:val="StyleUnderline"/>
          <w:sz w:val="24"/>
        </w:rPr>
        <w:t>civil rights</w:t>
      </w:r>
      <w:r w:rsidRPr="00471AFD">
        <w:rPr>
          <w:sz w:val="16"/>
        </w:rPr>
        <w:t xml:space="preserve"> movement. Because Blacks were challenging their exclusion from political society, the only claims that were likely to achieve recognition were those that reflected American society's institutional logic: legal rights ideology. Articulating their formal demands through legal rights ideology, civil rights protestors exposed a series of contradictions -- the most important being the promised privileges of American citizenship and the practice of absolute racial subordination. </w:t>
      </w:r>
      <w:r w:rsidRPr="00930F0D">
        <w:rPr>
          <w:rStyle w:val="StyleUnderline"/>
          <w:sz w:val="24"/>
          <w:highlight w:val="yellow"/>
        </w:rPr>
        <w:t>Rather than using the contradictions to suggest</w:t>
      </w:r>
      <w:r w:rsidRPr="00930F0D">
        <w:rPr>
          <w:rStyle w:val="StyleUnderline"/>
          <w:sz w:val="24"/>
        </w:rPr>
        <w:t xml:space="preserve"> that </w:t>
      </w:r>
      <w:r w:rsidRPr="00930F0D">
        <w:rPr>
          <w:rStyle w:val="StyleUnderline"/>
          <w:sz w:val="24"/>
          <w:highlight w:val="yellow"/>
        </w:rPr>
        <w:t>American citizenship was itself illegitimate</w:t>
      </w:r>
      <w:r w:rsidRPr="00930F0D">
        <w:rPr>
          <w:rStyle w:val="StyleUnderline"/>
          <w:sz w:val="24"/>
        </w:rPr>
        <w:t xml:space="preserve"> or false, civil rights </w:t>
      </w:r>
      <w:r w:rsidRPr="00930F0D">
        <w:rPr>
          <w:rStyle w:val="StyleUnderline"/>
          <w:sz w:val="24"/>
          <w:highlight w:val="yellow"/>
        </w:rPr>
        <w:t>protestors proceeded as if</w:t>
      </w:r>
      <w:r w:rsidRPr="00930F0D">
        <w:rPr>
          <w:rStyle w:val="StyleUnderline"/>
          <w:sz w:val="24"/>
        </w:rPr>
        <w:t xml:space="preserve"> American </w:t>
      </w:r>
      <w:r w:rsidRPr="00930F0D">
        <w:rPr>
          <w:rStyle w:val="StyleUnderline"/>
          <w:sz w:val="24"/>
          <w:highlight w:val="yellow"/>
        </w:rPr>
        <w:t>citizenship were real, and demanded to exercise the “rights”</w:t>
      </w:r>
      <w:r w:rsidRPr="00930F0D">
        <w:rPr>
          <w:rStyle w:val="StyleUnderline"/>
          <w:sz w:val="24"/>
        </w:rPr>
        <w:t xml:space="preserve"> that citizenship </w:t>
      </w:r>
      <w:r w:rsidRPr="00930F0D">
        <w:rPr>
          <w:rStyle w:val="StyleUnderline"/>
          <w:sz w:val="24"/>
          <w:highlight w:val="yellow"/>
        </w:rPr>
        <w:t>entailed. By seeking to restructure reality to reflect American mythology, Blacks</w:t>
      </w:r>
      <w:r w:rsidRPr="00930F0D">
        <w:rPr>
          <w:rStyle w:val="StyleUnderline"/>
          <w:sz w:val="24"/>
        </w:rPr>
        <w:t xml:space="preserve"> </w:t>
      </w:r>
      <w:r w:rsidRPr="00471AFD">
        <w:rPr>
          <w:sz w:val="16"/>
        </w:rPr>
        <w:t xml:space="preserve">relied upon and ultimately </w:t>
      </w:r>
      <w:r w:rsidRPr="00930F0D">
        <w:rPr>
          <w:rStyle w:val="StyleUnderline"/>
          <w:sz w:val="24"/>
          <w:highlight w:val="yellow"/>
        </w:rPr>
        <w:t>benefited from</w:t>
      </w:r>
      <w:r w:rsidRPr="00930F0D">
        <w:rPr>
          <w:rStyle w:val="StyleUnderline"/>
          <w:sz w:val="24"/>
        </w:rPr>
        <w:t xml:space="preserve"> politically inspired </w:t>
      </w:r>
      <w:r w:rsidRPr="00930F0D">
        <w:rPr>
          <w:rStyle w:val="StyleUnderline"/>
          <w:sz w:val="24"/>
          <w:highlight w:val="yellow"/>
        </w:rPr>
        <w:t>efforts to resolve the contradictions by granting</w:t>
      </w:r>
      <w:r w:rsidRPr="00930F0D">
        <w:rPr>
          <w:rStyle w:val="StyleUnderline"/>
          <w:sz w:val="24"/>
        </w:rPr>
        <w:t xml:space="preserve"> </w:t>
      </w:r>
      <w:r w:rsidRPr="00471AFD">
        <w:rPr>
          <w:sz w:val="16"/>
        </w:rPr>
        <w:t xml:space="preserve">formal </w:t>
      </w:r>
      <w:r w:rsidRPr="00930F0D">
        <w:rPr>
          <w:rStyle w:val="StyleUnderline"/>
          <w:sz w:val="24"/>
          <w:highlight w:val="yellow"/>
        </w:rPr>
        <w:t>rights</w:t>
      </w:r>
      <w:r w:rsidRPr="00930F0D">
        <w:rPr>
          <w:rStyle w:val="StyleUnderline"/>
          <w:sz w:val="24"/>
        </w:rPr>
        <w:t>.</w:t>
      </w:r>
      <w:r w:rsidRPr="00471AFD">
        <w:rPr>
          <w:sz w:val="16"/>
        </w:rPr>
        <w:t xml:space="preserve"> Although it is the need to maintain legitimacy that presents powerless groups with the opportunity to wrest concessions from the dominant order, it is the very accomplishment of legitimacy that forecloses greater possibilities. In sum, the potential for change is both created and limited by legitimation.</w:t>
      </w:r>
    </w:p>
    <w:p w:rsidR="0054219A" w:rsidRDefault="0054219A" w:rsidP="00136551"/>
    <w:p w:rsidR="0054219A" w:rsidRDefault="0054219A" w:rsidP="00136551"/>
    <w:p w:rsidR="0054219A" w:rsidRDefault="0054219A" w:rsidP="00136551"/>
    <w:p w:rsidR="0054219A" w:rsidRDefault="0054219A" w:rsidP="00136551"/>
    <w:p w:rsidR="0054219A" w:rsidRDefault="00B67030" w:rsidP="0054219A">
      <w:pPr>
        <w:pStyle w:val="Heading3"/>
      </w:pPr>
      <w:r>
        <w:t>Progress</w:t>
      </w:r>
    </w:p>
    <w:p w:rsidR="0054219A" w:rsidRPr="009653C0" w:rsidRDefault="0054219A" w:rsidP="0054219A"/>
    <w:p w:rsidR="0054219A" w:rsidRPr="00930F0D" w:rsidRDefault="0054219A" w:rsidP="0054219A">
      <w:pPr>
        <w:pStyle w:val="Heading4"/>
        <w:rPr>
          <w:szCs w:val="24"/>
        </w:rPr>
      </w:pPr>
      <w:r w:rsidRPr="00930F0D">
        <w:rPr>
          <w:szCs w:val="24"/>
          <w:u w:val="single"/>
        </w:rPr>
        <w:t>Racial progress has occurred</w:t>
      </w:r>
      <w:r w:rsidRPr="00930F0D">
        <w:rPr>
          <w:szCs w:val="24"/>
        </w:rPr>
        <w:t xml:space="preserve"> though legal change and more in is still possible---</w:t>
      </w:r>
      <w:r w:rsidRPr="00930F0D">
        <w:rPr>
          <w:szCs w:val="24"/>
          <w:u w:val="single"/>
        </w:rPr>
        <w:t>reject pessimism</w:t>
      </w:r>
      <w:r w:rsidRPr="00930F0D">
        <w:rPr>
          <w:szCs w:val="24"/>
        </w:rPr>
        <w:t xml:space="preserve"> because it ignores specific reforms that achieved </w:t>
      </w:r>
      <w:r w:rsidRPr="00930F0D">
        <w:rPr>
          <w:szCs w:val="24"/>
          <w:u w:val="single"/>
        </w:rPr>
        <w:t>lasting reductions</w:t>
      </w:r>
      <w:r w:rsidRPr="00930F0D">
        <w:rPr>
          <w:szCs w:val="24"/>
        </w:rPr>
        <w:t xml:space="preserve"> in racial inequality</w:t>
      </w:r>
    </w:p>
    <w:p w:rsidR="0054219A" w:rsidRPr="00471AFD" w:rsidRDefault="0054219A" w:rsidP="0054219A">
      <w:pPr>
        <w:rPr>
          <w:sz w:val="16"/>
        </w:rPr>
      </w:pPr>
      <w:r w:rsidRPr="00471AFD">
        <w:rPr>
          <w:sz w:val="16"/>
        </w:rPr>
        <w:t>Michael</w:t>
      </w:r>
      <w:r w:rsidRPr="0096308A">
        <w:rPr>
          <w:rStyle w:val="Style13ptBold"/>
        </w:rPr>
        <w:t xml:space="preserve"> Omi 13, </w:t>
      </w:r>
      <w:r w:rsidRPr="00471AFD">
        <w:rPr>
          <w:sz w:val="16"/>
        </w:rPr>
        <w:t xml:space="preserve">and Howard Winant, Resistance is </w:t>
      </w:r>
      <w:proofErr w:type="gramStart"/>
      <w:r w:rsidRPr="00471AFD">
        <w:rPr>
          <w:sz w:val="16"/>
        </w:rPr>
        <w:t>futile?:</w:t>
      </w:r>
      <w:proofErr w:type="gramEnd"/>
      <w:r w:rsidRPr="00471AFD">
        <w:rPr>
          <w:sz w:val="16"/>
        </w:rPr>
        <w:t xml:space="preserve"> a response to Feagin and Elias, Ethnic and Racial Studies Volume 36, Issue 6, p. 961-973, 2013 Special Issue: Symposium - Rethinking Racial Formation Theory</w:t>
      </w:r>
    </w:p>
    <w:p w:rsidR="0054219A" w:rsidRPr="00930F0D" w:rsidRDefault="0054219A" w:rsidP="0054219A">
      <w:pPr>
        <w:rPr>
          <w:u w:val="single"/>
        </w:rPr>
      </w:pPr>
      <w:r w:rsidRPr="00471AFD">
        <w:rPr>
          <w:sz w:val="16"/>
        </w:rPr>
        <w:t xml:space="preserve">In Feagin and Elias's account, </w:t>
      </w:r>
      <w:r w:rsidRPr="00930F0D">
        <w:rPr>
          <w:rStyle w:val="StyleUnderline"/>
          <w:sz w:val="24"/>
          <w:highlight w:val="yellow"/>
        </w:rPr>
        <w:t>white racist rule in the US</w:t>
      </w:r>
      <w:r w:rsidRPr="00930F0D">
        <w:rPr>
          <w:rStyle w:val="StyleUnderline"/>
          <w:sz w:val="24"/>
        </w:rPr>
        <w:t xml:space="preserve">A </w:t>
      </w:r>
      <w:r w:rsidRPr="00930F0D">
        <w:rPr>
          <w:rStyle w:val="StyleUnderline"/>
          <w:sz w:val="24"/>
          <w:highlight w:val="yellow"/>
        </w:rPr>
        <w:t>appears</w:t>
      </w:r>
      <w:r w:rsidRPr="00930F0D">
        <w:rPr>
          <w:rStyle w:val="StyleUnderline"/>
          <w:sz w:val="24"/>
        </w:rPr>
        <w:t xml:space="preserve"> unalterable and </w:t>
      </w:r>
      <w:r w:rsidRPr="00930F0D">
        <w:rPr>
          <w:rStyle w:val="StyleUnderline"/>
          <w:sz w:val="24"/>
          <w:highlight w:val="yellow"/>
        </w:rPr>
        <w:t>permanent</w:t>
      </w:r>
      <w:r w:rsidRPr="00471AFD">
        <w:rPr>
          <w:sz w:val="16"/>
        </w:rPr>
        <w:t xml:space="preserve">. There is little sense that the ‘white racial frame’ evoked by systemic racism theory changes in significant ways over historical time. </w:t>
      </w:r>
      <w:r w:rsidRPr="00930F0D">
        <w:rPr>
          <w:rStyle w:val="StyleUnderline"/>
          <w:sz w:val="24"/>
          <w:highlight w:val="yellow"/>
        </w:rPr>
        <w:t xml:space="preserve">They dismiss </w:t>
      </w:r>
      <w:r w:rsidRPr="003F4570">
        <w:rPr>
          <w:b/>
          <w:highlight w:val="yellow"/>
          <w:u w:val="single"/>
        </w:rPr>
        <w:t>important</w:t>
      </w:r>
      <w:r w:rsidRPr="00930F0D">
        <w:rPr>
          <w:rStyle w:val="StyleUnderline"/>
          <w:sz w:val="24"/>
        </w:rPr>
        <w:t xml:space="preserve"> rearrangements and </w:t>
      </w:r>
      <w:r w:rsidRPr="003F4570">
        <w:rPr>
          <w:b/>
          <w:highlight w:val="yellow"/>
          <w:u w:val="single"/>
        </w:rPr>
        <w:t>reforms</w:t>
      </w:r>
      <w:r w:rsidRPr="00930F0D">
        <w:rPr>
          <w:rStyle w:val="StyleUnderline"/>
          <w:sz w:val="24"/>
          <w:highlight w:val="yellow"/>
        </w:rPr>
        <w:t xml:space="preserve"> as </w:t>
      </w:r>
      <w:r w:rsidRPr="003F4570">
        <w:rPr>
          <w:b/>
          <w:highlight w:val="yellow"/>
          <w:u w:val="single"/>
        </w:rPr>
        <w:t>merely ‘a distraction</w:t>
      </w:r>
      <w:r w:rsidRPr="00930F0D">
        <w:rPr>
          <w:rStyle w:val="StyleUnderline"/>
          <w:sz w:val="24"/>
          <w:highlight w:val="yellow"/>
        </w:rPr>
        <w:t xml:space="preserve"> from</w:t>
      </w:r>
      <w:r w:rsidRPr="00930F0D">
        <w:rPr>
          <w:rStyle w:val="StyleUnderline"/>
          <w:sz w:val="24"/>
        </w:rPr>
        <w:t xml:space="preserve"> more ingrained structural </w:t>
      </w:r>
      <w:r w:rsidRPr="00930F0D">
        <w:rPr>
          <w:rStyle w:val="StyleUnderline"/>
          <w:sz w:val="24"/>
          <w:highlight w:val="yellow"/>
        </w:rPr>
        <w:t>oppressions</w:t>
      </w:r>
      <w:r w:rsidRPr="00471AFD">
        <w:rPr>
          <w:sz w:val="16"/>
        </w:rPr>
        <w:t xml:space="preserve"> and deep lying inequalities </w:t>
      </w:r>
      <w:r w:rsidRPr="00930F0D">
        <w:rPr>
          <w:rStyle w:val="StyleUnderline"/>
          <w:sz w:val="24"/>
          <w:highlight w:val="yellow"/>
        </w:rPr>
        <w:t>that</w:t>
      </w:r>
      <w:r w:rsidRPr="00471AFD">
        <w:rPr>
          <w:sz w:val="16"/>
        </w:rPr>
        <w:t xml:space="preserve"> continue to </w:t>
      </w:r>
      <w:r w:rsidRPr="003F4570">
        <w:rPr>
          <w:b/>
          <w:highlight w:val="yellow"/>
          <w:u w:val="single"/>
        </w:rPr>
        <w:t>define US society’</w:t>
      </w:r>
      <w:r w:rsidRPr="00471AFD">
        <w:rPr>
          <w:sz w:val="16"/>
        </w:rPr>
        <w:t xml:space="preserve"> (Feagin and Elias 2012, p. 21). Feagin and Elias use a concept they call ‘surface flexibility’ to argue that white elites frame racial realities in ways that suggest </w:t>
      </w:r>
      <w:proofErr w:type="gramStart"/>
      <w:r w:rsidRPr="00471AFD">
        <w:rPr>
          <w:sz w:val="16"/>
        </w:rPr>
        <w:t>change, but</w:t>
      </w:r>
      <w:proofErr w:type="gramEnd"/>
      <w:r w:rsidRPr="00471AFD">
        <w:rPr>
          <w:sz w:val="16"/>
        </w:rPr>
        <w:t xml:space="preserve"> are merely engineered to reinforce the underlying structure of racial oppression. Feagin and Elias say the phrase ‘racial democracy’ is an oxymoron – a word defined in the dictionary as a figure of speech that combines contradictory terms. If they mean the USA is a contradictory and incomplete democracy in respect to race and racism issues, we agree. If they mean that people of colour have no democratic rights or political power in the USA, </w:t>
      </w:r>
      <w:r w:rsidRPr="003F4570">
        <w:rPr>
          <w:b/>
          <w:highlight w:val="yellow"/>
          <w:u w:val="single"/>
        </w:rPr>
        <w:t>we disagree</w:t>
      </w:r>
      <w:r w:rsidRPr="00471AFD">
        <w:rPr>
          <w:sz w:val="16"/>
          <w:highlight w:val="yellow"/>
        </w:rPr>
        <w:t xml:space="preserve">. </w:t>
      </w:r>
      <w:r w:rsidRPr="00930F0D">
        <w:rPr>
          <w:rStyle w:val="StyleUnderline"/>
          <w:sz w:val="24"/>
        </w:rPr>
        <w:t>The USA</w:t>
      </w:r>
      <w:r w:rsidRPr="00471AFD">
        <w:rPr>
          <w:sz w:val="16"/>
        </w:rPr>
        <w:t xml:space="preserve"> is a racially despotic country in many ways, but in our </w:t>
      </w:r>
      <w:proofErr w:type="gramStart"/>
      <w:r w:rsidRPr="00471AFD">
        <w:rPr>
          <w:sz w:val="16"/>
        </w:rPr>
        <w:t>view</w:t>
      </w:r>
      <w:proofErr w:type="gramEnd"/>
      <w:r w:rsidRPr="00471AFD">
        <w:rPr>
          <w:sz w:val="16"/>
        </w:rPr>
        <w:t xml:space="preserve"> it </w:t>
      </w:r>
      <w:r w:rsidRPr="00930F0D">
        <w:rPr>
          <w:rStyle w:val="StyleUnderline"/>
          <w:sz w:val="24"/>
        </w:rPr>
        <w:t>is</w:t>
      </w:r>
      <w:r w:rsidRPr="00471AFD">
        <w:rPr>
          <w:sz w:val="16"/>
        </w:rPr>
        <w:t xml:space="preserve"> also </w:t>
      </w:r>
      <w:r w:rsidRPr="00930F0D">
        <w:rPr>
          <w:rStyle w:val="StyleUnderline"/>
          <w:sz w:val="24"/>
        </w:rPr>
        <w:t xml:space="preserve">in many respects a racial democracy, </w:t>
      </w:r>
      <w:r w:rsidRPr="003F4570">
        <w:rPr>
          <w:b/>
          <w:u w:val="single"/>
        </w:rPr>
        <w:t>capable of being influenced</w:t>
      </w:r>
      <w:r w:rsidRPr="00930F0D">
        <w:rPr>
          <w:rStyle w:val="StyleUnderline"/>
          <w:sz w:val="24"/>
        </w:rPr>
        <w:t xml:space="preserve"> towards </w:t>
      </w:r>
      <w:r w:rsidRPr="003F4570">
        <w:rPr>
          <w:b/>
          <w:u w:val="single"/>
        </w:rPr>
        <w:t>more or less inclusive</w:t>
      </w:r>
      <w:r w:rsidRPr="00471AFD">
        <w:rPr>
          <w:sz w:val="16"/>
        </w:rPr>
        <w:t xml:space="preserve"> and redistributive economic </w:t>
      </w:r>
      <w:r w:rsidRPr="003F4570">
        <w:rPr>
          <w:b/>
          <w:u w:val="single"/>
        </w:rPr>
        <w:t>policies</w:t>
      </w:r>
      <w:r w:rsidRPr="00471AFD">
        <w:rPr>
          <w:sz w:val="16"/>
        </w:rPr>
        <w:t xml:space="preserve">, social policies, or for that matter, imperial policies. What is distinctive about our own epoch in the USA (post-Second World War to the present) with respect to race and racism? ¶ Over the past decades there has been a steady drumbeat of efforts to contain and neutralize civil rights, to restrict racial democracy, and to maintain or even increase racial inequality. Racial disparities in different institutional sites – employment, health, education – persist and in many cases have increased.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w:t>
      </w:r>
      <w:r w:rsidRPr="00930F0D">
        <w:rPr>
          <w:rStyle w:val="StyleUnderline"/>
          <w:sz w:val="24"/>
        </w:rPr>
        <w:t>It would be easy to conclude</w:t>
      </w:r>
      <w:r w:rsidRPr="00471AFD">
        <w:rPr>
          <w:sz w:val="16"/>
        </w:rPr>
        <w:t xml:space="preserve">, as Feagin and Elias do, </w:t>
      </w:r>
      <w:r w:rsidRPr="00930F0D">
        <w:rPr>
          <w:rStyle w:val="StyleUnderline"/>
          <w:sz w:val="24"/>
          <w:highlight w:val="yellow"/>
        </w:rPr>
        <w:t xml:space="preserve">that </w:t>
      </w:r>
      <w:r w:rsidRPr="003F4570">
        <w:rPr>
          <w:b/>
          <w:highlight w:val="yellow"/>
          <w:u w:val="single"/>
        </w:rPr>
        <w:t>white racial dominance has been</w:t>
      </w:r>
      <w:r w:rsidRPr="003F4570">
        <w:rPr>
          <w:b/>
          <w:u w:val="single"/>
        </w:rPr>
        <w:t xml:space="preserve"> continuous and </w:t>
      </w:r>
      <w:r w:rsidRPr="003F4570">
        <w:rPr>
          <w:b/>
          <w:highlight w:val="yellow"/>
          <w:u w:val="single"/>
        </w:rPr>
        <w:t xml:space="preserve">unchanging throughout </w:t>
      </w:r>
      <w:r w:rsidRPr="003F4570">
        <w:rPr>
          <w:b/>
          <w:u w:val="single"/>
        </w:rPr>
        <w:t xml:space="preserve">US </w:t>
      </w:r>
      <w:r w:rsidRPr="003F4570">
        <w:rPr>
          <w:b/>
          <w:highlight w:val="yellow"/>
          <w:u w:val="single"/>
        </w:rPr>
        <w:t>history</w:t>
      </w:r>
      <w:r w:rsidRPr="00471AFD">
        <w:rPr>
          <w:sz w:val="16"/>
        </w:rPr>
        <w:t xml:space="preserve">. </w:t>
      </w:r>
      <w:r w:rsidRPr="00930F0D">
        <w:rPr>
          <w:rStyle w:val="StyleUnderline"/>
          <w:sz w:val="24"/>
        </w:rPr>
        <w:t xml:space="preserve">But such a perspective </w:t>
      </w:r>
      <w:r w:rsidRPr="003F4570">
        <w:rPr>
          <w:b/>
          <w:highlight w:val="yellow"/>
          <w:u w:val="single"/>
        </w:rPr>
        <w:t>misses</w:t>
      </w:r>
      <w:r w:rsidRPr="00930F0D">
        <w:rPr>
          <w:rStyle w:val="StyleUnderline"/>
          <w:sz w:val="24"/>
        </w:rPr>
        <w:t xml:space="preserve"> the </w:t>
      </w:r>
      <w:r w:rsidRPr="003F4570">
        <w:rPr>
          <w:b/>
          <w:u w:val="single"/>
        </w:rPr>
        <w:t xml:space="preserve">dramatic </w:t>
      </w:r>
      <w:r w:rsidRPr="003F4570">
        <w:rPr>
          <w:b/>
          <w:highlight w:val="yellow"/>
          <w:u w:val="single"/>
        </w:rPr>
        <w:t>twists</w:t>
      </w:r>
      <w:r w:rsidRPr="00930F0D">
        <w:rPr>
          <w:rStyle w:val="StyleUnderline"/>
          <w:sz w:val="24"/>
        </w:rPr>
        <w:t xml:space="preserve"> and turns </w:t>
      </w:r>
      <w:r w:rsidRPr="00930F0D">
        <w:rPr>
          <w:rStyle w:val="StyleUnderline"/>
          <w:sz w:val="24"/>
          <w:highlight w:val="yellow"/>
        </w:rPr>
        <w:t>in racial politics</w:t>
      </w:r>
      <w:r w:rsidRPr="00930F0D">
        <w:rPr>
          <w:rStyle w:val="StyleUnderline"/>
          <w:sz w:val="24"/>
        </w:rPr>
        <w:t xml:space="preserve"> that have occurred </w:t>
      </w:r>
      <w:r w:rsidRPr="00930F0D">
        <w:rPr>
          <w:rStyle w:val="StyleUnderline"/>
          <w:sz w:val="24"/>
          <w:highlight w:val="yellow"/>
        </w:rPr>
        <w:t xml:space="preserve">since </w:t>
      </w:r>
      <w:r w:rsidRPr="00930F0D">
        <w:rPr>
          <w:rStyle w:val="StyleUnderline"/>
          <w:sz w:val="24"/>
        </w:rPr>
        <w:t xml:space="preserve">the Second World War and the </w:t>
      </w:r>
      <w:r w:rsidRPr="00930F0D">
        <w:rPr>
          <w:rStyle w:val="StyleUnderline"/>
          <w:sz w:val="24"/>
          <w:highlight w:val="yellow"/>
        </w:rPr>
        <w:t xml:space="preserve">civil rights </w:t>
      </w:r>
      <w:r w:rsidRPr="00930F0D">
        <w:rPr>
          <w:rStyle w:val="StyleUnderline"/>
          <w:sz w:val="24"/>
        </w:rPr>
        <w:t>era.</w:t>
      </w:r>
      <w:r w:rsidRPr="00471AFD">
        <w:rPr>
          <w:sz w:val="16"/>
        </w:rPr>
        <w:t xml:space="preserve">¶ Feagin and Elias </w:t>
      </w:r>
      <w:r w:rsidRPr="00930F0D">
        <w:rPr>
          <w:rStyle w:val="StyleUnderline"/>
          <w:sz w:val="24"/>
        </w:rPr>
        <w:t>claim that we overly inflate the significance of the changes wrought by the civil rights movement</w:t>
      </w:r>
      <w:r w:rsidRPr="00471AFD">
        <w:rPr>
          <w:sz w:val="16"/>
        </w:rPr>
        <w:t xml:space="preserve">, </w:t>
      </w:r>
      <w:r w:rsidRPr="00930F0D">
        <w:rPr>
          <w:rStyle w:val="StyleUnderline"/>
          <w:sz w:val="24"/>
        </w:rPr>
        <w:t>and</w:t>
      </w:r>
      <w:r w:rsidRPr="00471AFD">
        <w:rPr>
          <w:sz w:val="16"/>
        </w:rPr>
        <w:t xml:space="preserve"> that we ‘</w:t>
      </w:r>
      <w:r w:rsidRPr="00930F0D">
        <w:rPr>
          <w:rStyle w:val="StyleUnderline"/>
          <w:sz w:val="24"/>
        </w:rPr>
        <w:t>overlook</w:t>
      </w:r>
      <w:r w:rsidRPr="00471AFD">
        <w:rPr>
          <w:sz w:val="16"/>
        </w:rPr>
        <w:t xml:space="preserve"> the </w:t>
      </w:r>
      <w:r w:rsidRPr="00930F0D">
        <w:rPr>
          <w:rStyle w:val="StyleUnderline"/>
          <w:sz w:val="24"/>
        </w:rPr>
        <w:t>serious reversals of racial justice and persistence of huge racial inequalities’</w:t>
      </w:r>
      <w:r w:rsidRPr="00471AFD">
        <w:rPr>
          <w:sz w:val="16"/>
        </w:rPr>
        <w:t xml:space="preserve"> (Feagin and Elias 2012, p. 21) that followed in its wake. </w:t>
      </w:r>
      <w:r w:rsidRPr="003F4570">
        <w:rPr>
          <w:b/>
          <w:highlight w:val="yellow"/>
          <w:u w:val="single"/>
        </w:rPr>
        <w:t>We do not</w:t>
      </w:r>
      <w:r w:rsidRPr="00471AFD">
        <w:rPr>
          <w:sz w:val="16"/>
        </w:rPr>
        <w:t xml:space="preserve">. In Racial Formation we wrote about ‘racial reaction’ in a chapter of that name, and elsewhere in the book as well. Feagin and Elias devote little attention to our arguments there; perhaps because they </w:t>
      </w:r>
      <w:proofErr w:type="gramStart"/>
      <w:r w:rsidRPr="00471AFD">
        <w:rPr>
          <w:sz w:val="16"/>
        </w:rPr>
        <w:t>are in substantial agreement</w:t>
      </w:r>
      <w:proofErr w:type="gramEnd"/>
      <w:r w:rsidRPr="00471AFD">
        <w:rPr>
          <w:sz w:val="16"/>
        </w:rPr>
        <w:t xml:space="preserve"> with us. </w:t>
      </w:r>
      <w:r w:rsidRPr="00930F0D">
        <w:rPr>
          <w:rStyle w:val="StyleUnderline"/>
          <w:sz w:val="24"/>
          <w:highlight w:val="yellow"/>
        </w:rPr>
        <w:t>While</w:t>
      </w:r>
      <w:r w:rsidRPr="00471AFD">
        <w:rPr>
          <w:sz w:val="16"/>
        </w:rPr>
        <w:t xml:space="preserve"> we argue that </w:t>
      </w:r>
      <w:r w:rsidRPr="00930F0D">
        <w:rPr>
          <w:rStyle w:val="StyleUnderline"/>
          <w:sz w:val="24"/>
          <w:highlight w:val="yellow"/>
        </w:rPr>
        <w:t>the right</w:t>
      </w:r>
      <w:r w:rsidRPr="00930F0D">
        <w:rPr>
          <w:rStyle w:val="StyleUnderline"/>
          <w:sz w:val="24"/>
        </w:rPr>
        <w:t xml:space="preserve"> wing </w:t>
      </w:r>
      <w:r w:rsidRPr="00930F0D">
        <w:rPr>
          <w:rStyle w:val="StyleUnderline"/>
          <w:sz w:val="24"/>
          <w:highlight w:val="yellow"/>
        </w:rPr>
        <w:t>was able to</w:t>
      </w:r>
      <w:r w:rsidRPr="00930F0D">
        <w:rPr>
          <w:rStyle w:val="StyleUnderline"/>
          <w:sz w:val="24"/>
        </w:rPr>
        <w:t xml:space="preserve"> ‘rearticulate’ race and racism issues to </w:t>
      </w:r>
      <w:r w:rsidRPr="00930F0D">
        <w:rPr>
          <w:rStyle w:val="StyleUnderline"/>
          <w:sz w:val="24"/>
          <w:highlight w:val="yellow"/>
        </w:rPr>
        <w:t>roll back some</w:t>
      </w:r>
      <w:r w:rsidRPr="00930F0D">
        <w:rPr>
          <w:rStyle w:val="StyleUnderline"/>
          <w:sz w:val="24"/>
        </w:rPr>
        <w:t xml:space="preserve"> of the </w:t>
      </w:r>
      <w:r w:rsidRPr="00930F0D">
        <w:rPr>
          <w:rStyle w:val="StyleUnderline"/>
          <w:sz w:val="24"/>
          <w:highlight w:val="yellow"/>
        </w:rPr>
        <w:t>gains</w:t>
      </w:r>
      <w:r w:rsidRPr="00930F0D">
        <w:rPr>
          <w:rStyle w:val="StyleUnderline"/>
          <w:sz w:val="24"/>
        </w:rPr>
        <w:t xml:space="preserve"> of the civil rights movement</w:t>
      </w:r>
      <w:r w:rsidRPr="00471AFD">
        <w:rPr>
          <w:sz w:val="16"/>
        </w:rPr>
        <w:t xml:space="preserve">, we also believe that </w:t>
      </w:r>
      <w:r w:rsidRPr="003F4570">
        <w:rPr>
          <w:b/>
          <w:highlight w:val="yellow"/>
          <w:u w:val="single"/>
        </w:rPr>
        <w:t>there are limits to what the right could achieve</w:t>
      </w:r>
      <w:r w:rsidRPr="00471AFD">
        <w:rPr>
          <w:sz w:val="16"/>
        </w:rPr>
        <w:t xml:space="preserve"> </w:t>
      </w:r>
      <w:r w:rsidRPr="00930F0D">
        <w:rPr>
          <w:rStyle w:val="StyleUnderline"/>
          <w:sz w:val="24"/>
        </w:rPr>
        <w:t xml:space="preserve">in the post-civil rights political </w:t>
      </w:r>
      <w:proofErr w:type="gramStart"/>
      <w:r w:rsidRPr="00930F0D">
        <w:rPr>
          <w:rStyle w:val="StyleUnderline"/>
          <w:sz w:val="24"/>
        </w:rPr>
        <w:t>landscape</w:t>
      </w:r>
      <w:r w:rsidRPr="00471AFD">
        <w:rPr>
          <w:sz w:val="16"/>
        </w:rPr>
        <w:t>.¶</w:t>
      </w:r>
      <w:proofErr w:type="gramEnd"/>
      <w:r w:rsidRPr="00471AFD">
        <w:rPr>
          <w:sz w:val="16"/>
        </w:rPr>
        <w:t xml:space="preserve"> So we agree that </w:t>
      </w:r>
      <w:r w:rsidRPr="00930F0D">
        <w:rPr>
          <w:rStyle w:val="StyleUnderline"/>
          <w:sz w:val="24"/>
        </w:rPr>
        <w:t>the present prospects for racial justice are demoralizing</w:t>
      </w:r>
      <w:r w:rsidRPr="00471AFD">
        <w:rPr>
          <w:sz w:val="16"/>
        </w:rPr>
        <w:t xml:space="preserve"> at best. </w:t>
      </w:r>
      <w:r w:rsidRPr="00930F0D">
        <w:rPr>
          <w:rStyle w:val="StyleUnderline"/>
          <w:sz w:val="24"/>
        </w:rPr>
        <w:t xml:space="preserve">But we do not think that is the whole story. </w:t>
      </w:r>
      <w:r w:rsidRPr="003F4570">
        <w:rPr>
          <w:b/>
          <w:u w:val="single"/>
        </w:rPr>
        <w:t xml:space="preserve">US </w:t>
      </w:r>
      <w:r w:rsidRPr="003F4570">
        <w:rPr>
          <w:b/>
          <w:highlight w:val="yellow"/>
          <w:u w:val="single"/>
        </w:rPr>
        <w:t>racial conditions have changed</w:t>
      </w:r>
      <w:r w:rsidRPr="00471AFD">
        <w:rPr>
          <w:sz w:val="16"/>
        </w:rPr>
        <w:t xml:space="preserve"> over the post-Second World War period, in ways that Feagin and Elias tend to downplay or neglect. </w:t>
      </w:r>
      <w:r w:rsidRPr="00930F0D">
        <w:rPr>
          <w:rStyle w:val="StyleUnderline"/>
          <w:sz w:val="24"/>
          <w:highlight w:val="yellow"/>
        </w:rPr>
        <w:t>Some</w:t>
      </w:r>
      <w:r w:rsidRPr="00930F0D">
        <w:rPr>
          <w:rStyle w:val="StyleUnderline"/>
          <w:sz w:val="24"/>
        </w:rPr>
        <w:t xml:space="preserve"> of the major </w:t>
      </w:r>
      <w:r w:rsidRPr="00930F0D">
        <w:rPr>
          <w:rStyle w:val="StyleUnderline"/>
          <w:sz w:val="24"/>
          <w:highlight w:val="yellow"/>
        </w:rPr>
        <w:t>reforms</w:t>
      </w:r>
      <w:r w:rsidRPr="00930F0D">
        <w:rPr>
          <w:rStyle w:val="StyleUnderline"/>
          <w:sz w:val="24"/>
        </w:rPr>
        <w:t xml:space="preserve"> of the 1960s have </w:t>
      </w:r>
      <w:r w:rsidRPr="003F4570">
        <w:rPr>
          <w:b/>
          <w:highlight w:val="yellow"/>
          <w:u w:val="single"/>
        </w:rPr>
        <w:t>proved irreversible</w:t>
      </w:r>
      <w:r w:rsidRPr="00930F0D">
        <w:rPr>
          <w:rStyle w:val="StyleUnderline"/>
          <w:sz w:val="24"/>
          <w:highlight w:val="yellow"/>
        </w:rPr>
        <w:t>; they</w:t>
      </w:r>
      <w:r w:rsidRPr="00930F0D">
        <w:rPr>
          <w:rStyle w:val="StyleUnderline"/>
          <w:sz w:val="24"/>
        </w:rPr>
        <w:t xml:space="preserve"> have </w:t>
      </w:r>
      <w:r w:rsidRPr="00930F0D">
        <w:rPr>
          <w:rStyle w:val="StyleUnderline"/>
          <w:sz w:val="24"/>
          <w:highlight w:val="yellow"/>
        </w:rPr>
        <w:t xml:space="preserve">set </w:t>
      </w:r>
      <w:r w:rsidRPr="003F4570">
        <w:rPr>
          <w:b/>
          <w:highlight w:val="yellow"/>
          <w:u w:val="single"/>
        </w:rPr>
        <w:t xml:space="preserve">powerful </w:t>
      </w:r>
      <w:r w:rsidRPr="003F4570">
        <w:rPr>
          <w:b/>
          <w:u w:val="single"/>
        </w:rPr>
        <w:t xml:space="preserve">democratic </w:t>
      </w:r>
      <w:r w:rsidRPr="003F4570">
        <w:rPr>
          <w:b/>
          <w:highlight w:val="yellow"/>
          <w:u w:val="single"/>
        </w:rPr>
        <w:t>forces in motion</w:t>
      </w:r>
      <w:r w:rsidRPr="00471AFD">
        <w:rPr>
          <w:sz w:val="16"/>
        </w:rPr>
        <w:t xml:space="preserve">. These racial (trans)formations were the results of unprecedented political mobilizations, led by the black movement, but not confined to blacks alone. Consider the </w:t>
      </w:r>
      <w:r w:rsidRPr="00930F0D">
        <w:rPr>
          <w:rStyle w:val="StyleUnderline"/>
          <w:sz w:val="24"/>
          <w:highlight w:val="yellow"/>
        </w:rPr>
        <w:t xml:space="preserve">desegregation of </w:t>
      </w:r>
      <w:r w:rsidRPr="00930F0D">
        <w:rPr>
          <w:rStyle w:val="StyleUnderline"/>
          <w:sz w:val="24"/>
        </w:rPr>
        <w:t xml:space="preserve">the </w:t>
      </w:r>
      <w:r w:rsidRPr="00930F0D">
        <w:rPr>
          <w:rStyle w:val="StyleUnderline"/>
          <w:sz w:val="24"/>
          <w:highlight w:val="yellow"/>
        </w:rPr>
        <w:t>armed forces</w:t>
      </w:r>
      <w:r w:rsidRPr="00471AFD">
        <w:rPr>
          <w:sz w:val="16"/>
        </w:rPr>
        <w:t xml:space="preserve">, as well as key civil rights movement victories of the 1960s: </w:t>
      </w:r>
      <w:proofErr w:type="gramStart"/>
      <w:r w:rsidRPr="00930F0D">
        <w:rPr>
          <w:rStyle w:val="StyleUnderline"/>
          <w:sz w:val="24"/>
        </w:rPr>
        <w:t>the</w:t>
      </w:r>
      <w:proofErr w:type="gramEnd"/>
      <w:r w:rsidRPr="00930F0D">
        <w:rPr>
          <w:rStyle w:val="StyleUnderline"/>
          <w:sz w:val="24"/>
        </w:rPr>
        <w:t xml:space="preserve"> </w:t>
      </w:r>
      <w:r w:rsidRPr="00930F0D">
        <w:rPr>
          <w:rStyle w:val="StyleUnderline"/>
          <w:sz w:val="24"/>
          <w:highlight w:val="yellow"/>
        </w:rPr>
        <w:t>Voting Rights Act</w:t>
      </w:r>
      <w:r w:rsidRPr="00930F0D">
        <w:rPr>
          <w:rStyle w:val="StyleUnderline"/>
          <w:sz w:val="24"/>
        </w:rPr>
        <w:t xml:space="preserve">, the </w:t>
      </w:r>
      <w:r w:rsidRPr="00930F0D">
        <w:rPr>
          <w:rStyle w:val="StyleUnderline"/>
          <w:sz w:val="24"/>
          <w:highlight w:val="yellow"/>
        </w:rPr>
        <w:t>Immigration and Naturalization Act</w:t>
      </w:r>
      <w:r w:rsidRPr="00471AFD">
        <w:rPr>
          <w:sz w:val="16"/>
        </w:rPr>
        <w:t xml:space="preserve"> (Hart- Celler), as well as important court decisions like </w:t>
      </w:r>
      <w:r w:rsidRPr="00930F0D">
        <w:rPr>
          <w:rStyle w:val="StyleUnderline"/>
          <w:sz w:val="24"/>
          <w:highlight w:val="yellow"/>
        </w:rPr>
        <w:t>Loving v. Virginia</w:t>
      </w:r>
      <w:r w:rsidRPr="00471AFD">
        <w:rPr>
          <w:sz w:val="16"/>
        </w:rPr>
        <w:t xml:space="preserve"> </w:t>
      </w:r>
      <w:r w:rsidRPr="00930F0D">
        <w:rPr>
          <w:rStyle w:val="StyleUnderline"/>
          <w:sz w:val="24"/>
        </w:rPr>
        <w:t>that declared anti-miscegenation laws unconstitutional</w:t>
      </w:r>
      <w:r w:rsidRPr="00471AFD">
        <w:rPr>
          <w:sz w:val="16"/>
        </w:rPr>
        <w:t>. While we have the greatest respect for the late Derrick Bell, we do not believe that his ‘interest convergence hypothesis’ effectively explains all these developments. How does Lyndon Johnson's famous (and possibly apocryphal) lament upon signing the Civil Rights Act on 2 July 1964 – ‘We have lost the South for a generation’ – count as ‘convergence</w:t>
      </w:r>
      <w:proofErr w:type="gramStart"/>
      <w:r w:rsidRPr="00471AFD">
        <w:rPr>
          <w:sz w:val="16"/>
        </w:rPr>
        <w:t>’?¶</w:t>
      </w:r>
      <w:proofErr w:type="gramEnd"/>
      <w:r w:rsidRPr="00471AFD">
        <w:rPr>
          <w:sz w:val="16"/>
        </w:rPr>
        <w:t xml:space="preserve"> </w:t>
      </w:r>
      <w:r w:rsidRPr="00930F0D">
        <w:rPr>
          <w:rStyle w:val="StyleUnderline"/>
          <w:sz w:val="24"/>
        </w:rPr>
        <w:t xml:space="preserve">The US racial regime </w:t>
      </w:r>
      <w:r w:rsidRPr="003F4570">
        <w:rPr>
          <w:b/>
          <w:u w:val="single"/>
        </w:rPr>
        <w:t>has been transformed in significant ways</w:t>
      </w:r>
      <w:r w:rsidRPr="00471AFD">
        <w:rPr>
          <w:sz w:val="16"/>
        </w:rPr>
        <w:t xml:space="preserve">. As Antonio Gramsci argues, hegemony proceeds through the incorporation of opposition (Gramsci 1971, p. 182). The civil rights reforms can be seen as a classic example of this process; here the US racial regime – under movement pressure – was exercising its hegemony. But Gramsci insists that such reforms – which he calls ‘passive revolutions’ – cannot be merely symbolic if they are to be effective: oppositions must win real gains in the process. Once again, we are in the realm of politics, not absolute </w:t>
      </w:r>
      <w:proofErr w:type="gramStart"/>
      <w:r w:rsidRPr="00471AFD">
        <w:rPr>
          <w:sz w:val="16"/>
        </w:rPr>
        <w:t>rule.¶</w:t>
      </w:r>
      <w:proofErr w:type="gramEnd"/>
      <w:r w:rsidRPr="00471AFD">
        <w:rPr>
          <w:sz w:val="16"/>
        </w:rPr>
        <w:t xml:space="preserve"> So yes, we think there were </w:t>
      </w:r>
      <w:r w:rsidRPr="00930F0D">
        <w:rPr>
          <w:rStyle w:val="StyleUnderline"/>
          <w:sz w:val="24"/>
          <w:highlight w:val="yellow"/>
        </w:rPr>
        <w:t xml:space="preserve">important </w:t>
      </w:r>
      <w:r w:rsidRPr="003F4570">
        <w:rPr>
          <w:b/>
          <w:highlight w:val="yellow"/>
          <w:u w:val="single"/>
        </w:rPr>
        <w:t>if partial</w:t>
      </w:r>
      <w:r w:rsidRPr="00930F0D">
        <w:rPr>
          <w:rStyle w:val="StyleUnderline"/>
          <w:sz w:val="24"/>
          <w:highlight w:val="yellow"/>
        </w:rPr>
        <w:t xml:space="preserve"> victories</w:t>
      </w:r>
      <w:r w:rsidRPr="00471AFD">
        <w:rPr>
          <w:sz w:val="16"/>
        </w:rPr>
        <w:t xml:space="preserve"> that </w:t>
      </w:r>
      <w:r w:rsidRPr="00930F0D">
        <w:rPr>
          <w:rStyle w:val="StyleUnderline"/>
          <w:sz w:val="24"/>
          <w:highlight w:val="yellow"/>
        </w:rPr>
        <w:t>shifted the racial state</w:t>
      </w:r>
      <w:r w:rsidRPr="00930F0D">
        <w:rPr>
          <w:rStyle w:val="StyleUnderline"/>
          <w:sz w:val="24"/>
        </w:rPr>
        <w:t xml:space="preserve"> and transformed the significance of race in everyday life. And</w:t>
      </w:r>
      <w:r w:rsidRPr="00471AFD">
        <w:rPr>
          <w:sz w:val="16"/>
        </w:rPr>
        <w:t xml:space="preserve"> yes, we think that </w:t>
      </w:r>
      <w:r w:rsidRPr="00930F0D">
        <w:rPr>
          <w:rStyle w:val="StyleUnderline"/>
          <w:sz w:val="24"/>
          <w:highlight w:val="yellow"/>
        </w:rPr>
        <w:t xml:space="preserve">further victories can take place </w:t>
      </w:r>
      <w:r w:rsidRPr="003F4570">
        <w:rPr>
          <w:b/>
          <w:highlight w:val="yellow"/>
          <w:u w:val="single"/>
        </w:rPr>
        <w:t>both</w:t>
      </w:r>
      <w:r w:rsidRPr="00930F0D">
        <w:rPr>
          <w:rStyle w:val="StyleUnderline"/>
          <w:sz w:val="24"/>
          <w:highlight w:val="yellow"/>
        </w:rPr>
        <w:t xml:space="preserve"> on </w:t>
      </w:r>
      <w:r w:rsidRPr="00930F0D">
        <w:rPr>
          <w:rStyle w:val="StyleUnderline"/>
          <w:sz w:val="24"/>
        </w:rPr>
        <w:t xml:space="preserve">the broad terrain of </w:t>
      </w:r>
      <w:r w:rsidRPr="00930F0D">
        <w:rPr>
          <w:rStyle w:val="StyleUnderline"/>
          <w:sz w:val="24"/>
          <w:highlight w:val="yellow"/>
        </w:rPr>
        <w:t>the state and</w:t>
      </w:r>
      <w:r w:rsidRPr="00471AFD">
        <w:rPr>
          <w:sz w:val="16"/>
        </w:rPr>
        <w:t xml:space="preserve"> on the more immediate level of social interaction: in daily interaction, in the human psyche and </w:t>
      </w:r>
      <w:r w:rsidRPr="003F4570">
        <w:rPr>
          <w:b/>
          <w:highlight w:val="yellow"/>
          <w:u w:val="single"/>
        </w:rPr>
        <w:t>across civil society</w:t>
      </w:r>
      <w:r w:rsidRPr="00471AFD">
        <w:rPr>
          <w:sz w:val="16"/>
        </w:rPr>
        <w:t xml:space="preserve">. </w:t>
      </w:r>
      <w:proofErr w:type="gramStart"/>
      <w:r w:rsidRPr="00471AFD">
        <w:rPr>
          <w:sz w:val="16"/>
        </w:rPr>
        <w:t>Indeed</w:t>
      </w:r>
      <w:proofErr w:type="gramEnd"/>
      <w:r w:rsidRPr="00471AFD">
        <w:rPr>
          <w:sz w:val="16"/>
        </w:rPr>
        <w:t xml:space="preserve"> we have argued that in many ways </w:t>
      </w:r>
      <w:r w:rsidRPr="00930F0D">
        <w:rPr>
          <w:rStyle w:val="StyleUnderline"/>
          <w:sz w:val="24"/>
        </w:rPr>
        <w:t xml:space="preserve">the </w:t>
      </w:r>
      <w:r w:rsidRPr="00930F0D">
        <w:rPr>
          <w:rStyle w:val="StyleUnderline"/>
          <w:sz w:val="24"/>
          <w:highlight w:val="yellow"/>
        </w:rPr>
        <w:t>most important accomplishment of</w:t>
      </w:r>
      <w:r w:rsidRPr="00930F0D">
        <w:rPr>
          <w:rStyle w:val="StyleUnderline"/>
          <w:sz w:val="24"/>
        </w:rPr>
        <w:t xml:space="preserve"> the anti-racist movement of </w:t>
      </w:r>
      <w:r w:rsidRPr="00930F0D">
        <w:rPr>
          <w:rStyle w:val="StyleUnderline"/>
          <w:sz w:val="24"/>
          <w:highlight w:val="yellow"/>
        </w:rPr>
        <w:t>the</w:t>
      </w:r>
      <w:r w:rsidRPr="00930F0D">
        <w:rPr>
          <w:rStyle w:val="StyleUnderline"/>
          <w:sz w:val="24"/>
        </w:rPr>
        <w:t xml:space="preserve"> 19</w:t>
      </w:r>
      <w:r w:rsidRPr="00930F0D">
        <w:rPr>
          <w:rStyle w:val="StyleUnderline"/>
          <w:sz w:val="24"/>
          <w:highlight w:val="yellow"/>
        </w:rPr>
        <w:t>60s</w:t>
      </w:r>
      <w:r w:rsidRPr="00471AFD">
        <w:rPr>
          <w:sz w:val="16"/>
        </w:rPr>
        <w:t xml:space="preserve"> in the USA </w:t>
      </w:r>
      <w:r w:rsidRPr="00930F0D">
        <w:rPr>
          <w:rStyle w:val="StyleUnderline"/>
          <w:sz w:val="24"/>
          <w:highlight w:val="yellow"/>
        </w:rPr>
        <w:t>was</w:t>
      </w:r>
      <w:r w:rsidRPr="00471AFD">
        <w:rPr>
          <w:sz w:val="16"/>
        </w:rPr>
        <w:t xml:space="preserve"> the politicization of the social. In the USA and indeed around the globe, </w:t>
      </w:r>
      <w:r w:rsidRPr="00930F0D">
        <w:rPr>
          <w:rStyle w:val="StyleUnderline"/>
          <w:sz w:val="24"/>
        </w:rPr>
        <w:t xml:space="preserve">race-based </w:t>
      </w:r>
      <w:r w:rsidRPr="00930F0D">
        <w:rPr>
          <w:rStyle w:val="StyleUnderline"/>
          <w:sz w:val="24"/>
          <w:highlight w:val="yellow"/>
        </w:rPr>
        <w:t>movements demanded not only the inclusion of racially defined ‘others’ and</w:t>
      </w:r>
      <w:r w:rsidRPr="00930F0D">
        <w:rPr>
          <w:rStyle w:val="StyleUnderline"/>
          <w:sz w:val="24"/>
        </w:rPr>
        <w:t xml:space="preserve"> the </w:t>
      </w:r>
      <w:r w:rsidRPr="00930F0D">
        <w:rPr>
          <w:rStyle w:val="StyleUnderline"/>
          <w:sz w:val="24"/>
          <w:highlight w:val="yellow"/>
        </w:rPr>
        <w:t>democratization of structurally racist societies, but also</w:t>
      </w:r>
      <w:r w:rsidRPr="00930F0D">
        <w:rPr>
          <w:rStyle w:val="StyleUnderline"/>
          <w:sz w:val="24"/>
        </w:rPr>
        <w:t xml:space="preserve"> the </w:t>
      </w:r>
      <w:r w:rsidRPr="003F4570">
        <w:rPr>
          <w:b/>
          <w:highlight w:val="yellow"/>
          <w:u w:val="single"/>
        </w:rPr>
        <w:t xml:space="preserve">recognition </w:t>
      </w:r>
      <w:r w:rsidRPr="003F4570">
        <w:rPr>
          <w:b/>
          <w:u w:val="single"/>
        </w:rPr>
        <w:t>and validation</w:t>
      </w:r>
      <w:r w:rsidRPr="00930F0D">
        <w:rPr>
          <w:rStyle w:val="StyleUnderline"/>
          <w:sz w:val="24"/>
        </w:rPr>
        <w:t xml:space="preserve"> </w:t>
      </w:r>
      <w:r w:rsidRPr="00930F0D">
        <w:rPr>
          <w:rStyle w:val="StyleUnderline"/>
          <w:sz w:val="24"/>
          <w:highlight w:val="yellow"/>
        </w:rPr>
        <w:t xml:space="preserve">by </w:t>
      </w:r>
      <w:r w:rsidRPr="003F4570">
        <w:rPr>
          <w:b/>
          <w:highlight w:val="yellow"/>
          <w:u w:val="single"/>
        </w:rPr>
        <w:t>both the state and civil society</w:t>
      </w:r>
      <w:r w:rsidRPr="00930F0D">
        <w:rPr>
          <w:rStyle w:val="StyleUnderline"/>
          <w:sz w:val="24"/>
          <w:highlight w:val="yellow"/>
        </w:rPr>
        <w:t xml:space="preserve"> of racially-defined </w:t>
      </w:r>
      <w:r w:rsidRPr="00930F0D">
        <w:rPr>
          <w:rStyle w:val="StyleUnderline"/>
          <w:sz w:val="24"/>
        </w:rPr>
        <w:t xml:space="preserve">experience and </w:t>
      </w:r>
      <w:r w:rsidRPr="00930F0D">
        <w:rPr>
          <w:rStyle w:val="StyleUnderline"/>
          <w:sz w:val="24"/>
          <w:highlight w:val="yellow"/>
        </w:rPr>
        <w:t>identity</w:t>
      </w:r>
      <w:r w:rsidRPr="00930F0D">
        <w:rPr>
          <w:rStyle w:val="StyleUnderline"/>
          <w:sz w:val="24"/>
        </w:rPr>
        <w:t xml:space="preserve">. These demands </w:t>
      </w:r>
      <w:r w:rsidRPr="003F4570">
        <w:rPr>
          <w:b/>
          <w:u w:val="single"/>
        </w:rPr>
        <w:t>broadened and deepened democracy</w:t>
      </w:r>
      <w:r w:rsidRPr="00930F0D">
        <w:rPr>
          <w:rStyle w:val="StyleUnderline"/>
          <w:sz w:val="24"/>
        </w:rPr>
        <w:t xml:space="preserve"> itself. They facilitated</w:t>
      </w:r>
      <w:r w:rsidRPr="00471AFD">
        <w:rPr>
          <w:sz w:val="16"/>
        </w:rPr>
        <w:t xml:space="preserve"> not only the </w:t>
      </w:r>
      <w:r w:rsidRPr="003F4570">
        <w:rPr>
          <w:b/>
          <w:u w:val="single"/>
        </w:rPr>
        <w:t>democratic gains</w:t>
      </w:r>
      <w:r w:rsidRPr="00471AFD">
        <w:rPr>
          <w:sz w:val="16"/>
        </w:rPr>
        <w:t xml:space="preserve"> made </w:t>
      </w:r>
      <w:r w:rsidRPr="00930F0D">
        <w:rPr>
          <w:rStyle w:val="StyleUnderline"/>
          <w:sz w:val="24"/>
        </w:rPr>
        <w:t>in the USA by the black movement</w:t>
      </w:r>
      <w:r w:rsidRPr="00471AFD">
        <w:rPr>
          <w:sz w:val="16"/>
        </w:rPr>
        <w:t xml:space="preserve"> and its allies, but also the political advances towards equality, social justice and inclusion accomplished by other ‘new social movements’: second-wave feminism, gay liberation, and the environmentalist and anti-war movements among </w:t>
      </w:r>
      <w:proofErr w:type="gramStart"/>
      <w:r w:rsidRPr="00471AFD">
        <w:rPr>
          <w:sz w:val="16"/>
        </w:rPr>
        <w:t>others.¶</w:t>
      </w:r>
      <w:proofErr w:type="gramEnd"/>
      <w:r w:rsidRPr="00471AFD">
        <w:rPr>
          <w:sz w:val="16"/>
        </w:rPr>
        <w:t xml:space="preserve"> </w:t>
      </w:r>
      <w:r w:rsidRPr="003F4570">
        <w:rPr>
          <w:b/>
          <w:u w:val="single"/>
        </w:rPr>
        <w:t>By no means</w:t>
      </w:r>
      <w:r w:rsidRPr="00471AFD">
        <w:rPr>
          <w:sz w:val="16"/>
        </w:rPr>
        <w:t xml:space="preserve"> </w:t>
      </w:r>
      <w:r w:rsidRPr="00930F0D">
        <w:rPr>
          <w:rStyle w:val="StyleUnderline"/>
          <w:sz w:val="24"/>
        </w:rPr>
        <w:t>do we think that the post-war movement upsurge was an unmitigated success</w:t>
      </w:r>
      <w:r w:rsidRPr="00471AFD">
        <w:rPr>
          <w:sz w:val="16"/>
        </w:rPr>
        <w:t xml:space="preserve">. Far from it: all the new social movements were subject to the same ‘rearticulation’ (Laclau and Mouffe 2001, p. xii) that produced the racial ideology of ‘colourblindness’ and its variants; </w:t>
      </w:r>
      <w:proofErr w:type="gramStart"/>
      <w:r w:rsidRPr="00471AFD">
        <w:rPr>
          <w:sz w:val="16"/>
        </w:rPr>
        <w:t>indeed</w:t>
      </w:r>
      <w:proofErr w:type="gramEnd"/>
      <w:r w:rsidRPr="00471AFD">
        <w:rPr>
          <w:sz w:val="16"/>
        </w:rPr>
        <w:t xml:space="preserve"> all these movements confronted their mirror images in the mobilizations that arose from the political right to counter them. Yet even their incorporation and containment, even their confrontations with the various ‘backlash’ phenomena of the past few decades, </w:t>
      </w:r>
      <w:r w:rsidRPr="00930F0D">
        <w:rPr>
          <w:rStyle w:val="StyleUnderline"/>
          <w:sz w:val="24"/>
          <w:highlight w:val="yellow"/>
        </w:rPr>
        <w:t xml:space="preserve">even the need to develop </w:t>
      </w:r>
      <w:r w:rsidRPr="00930F0D">
        <w:rPr>
          <w:rStyle w:val="StyleUnderline"/>
          <w:sz w:val="24"/>
        </w:rPr>
        <w:t xml:space="preserve">the highly </w:t>
      </w:r>
      <w:r w:rsidRPr="00930F0D">
        <w:rPr>
          <w:rStyle w:val="StyleUnderline"/>
          <w:sz w:val="24"/>
          <w:highlight w:val="yellow"/>
        </w:rPr>
        <w:t xml:space="preserve">contradictory ideology of ‘colourblindness’, </w:t>
      </w:r>
      <w:r w:rsidRPr="003F4570">
        <w:rPr>
          <w:b/>
          <w:highlight w:val="yellow"/>
          <w:u w:val="single"/>
        </w:rPr>
        <w:t>reveal the transformative character</w:t>
      </w:r>
      <w:r w:rsidRPr="00471AFD">
        <w:rPr>
          <w:sz w:val="16"/>
        </w:rPr>
        <w:t xml:space="preserve"> of the ‘politicization of the social’. While it is not possible here to explore so extensive a subject, it is worth noting that it was the long-delayed eruption of racial subjectivity and self-awareness into the mainstream political arena that set off this transformation, shaping both the democratic and anti-democratic social movements that are evident in US politics today.¶ What are the political implications of contemporary racial trends?¶ Feagin and Elias's </w:t>
      </w:r>
      <w:r w:rsidRPr="00930F0D">
        <w:rPr>
          <w:rStyle w:val="StyleUnderline"/>
          <w:sz w:val="24"/>
        </w:rPr>
        <w:t>use of racial categories can be imprecise. This is not their problem alone; anyone writing about race</w:t>
      </w:r>
      <w:r w:rsidRPr="00471AFD">
        <w:rPr>
          <w:sz w:val="16"/>
        </w:rPr>
        <w:t xml:space="preserve"> and racism </w:t>
      </w:r>
      <w:r w:rsidRPr="00930F0D">
        <w:rPr>
          <w:rStyle w:val="StyleUnderline"/>
          <w:sz w:val="24"/>
        </w:rPr>
        <w:t>needs to frame terms with care and precision, and we undoubtedly get fuzzy too from time to time. The absence of a careful approach leads to ‘</w:t>
      </w:r>
      <w:r w:rsidRPr="003F4570">
        <w:rPr>
          <w:b/>
          <w:u w:val="single"/>
        </w:rPr>
        <w:t>racial lumping’</w:t>
      </w:r>
      <w:r w:rsidRPr="00930F0D">
        <w:rPr>
          <w:rStyle w:val="StyleUnderline"/>
          <w:sz w:val="24"/>
        </w:rPr>
        <w:t xml:space="preserve"> and essentialisms</w:t>
      </w:r>
      <w:r w:rsidRPr="00471AFD">
        <w:rPr>
          <w:sz w:val="16"/>
        </w:rPr>
        <w:t xml:space="preserve"> of various kinds. </w:t>
      </w:r>
      <w:r w:rsidRPr="003F4570">
        <w:rPr>
          <w:b/>
          <w:u w:val="single"/>
        </w:rPr>
        <w:t>This imprecision is heightened in polemic</w:t>
      </w:r>
      <w:r w:rsidRPr="00930F0D">
        <w:rPr>
          <w:rStyle w:val="StyleUnderline"/>
          <w:sz w:val="24"/>
        </w:rPr>
        <w:t>. In the</w:t>
      </w:r>
      <w:r w:rsidRPr="00471AFD">
        <w:rPr>
          <w:sz w:val="16"/>
        </w:rPr>
        <w:t xml:space="preserve"> Feagin and Elias </w:t>
      </w:r>
      <w:r w:rsidRPr="00930F0D">
        <w:rPr>
          <w:rStyle w:val="StyleUnderline"/>
          <w:sz w:val="24"/>
        </w:rPr>
        <w:t>essay the term ‘whites’</w:t>
      </w:r>
      <w:r w:rsidRPr="00471AFD">
        <w:rPr>
          <w:sz w:val="16"/>
        </w:rPr>
        <w:t xml:space="preserve"> at times </w:t>
      </w:r>
      <w:r w:rsidRPr="00930F0D">
        <w:rPr>
          <w:rStyle w:val="StyleUnderline"/>
          <w:sz w:val="24"/>
        </w:rPr>
        <w:t>refers to all whites, white elites, ‘dominant white actors’ and very exceptionally, anti-racist whites</w:t>
      </w:r>
      <w:r w:rsidRPr="00471AFD">
        <w:rPr>
          <w:sz w:val="16"/>
        </w:rPr>
        <w:t xml:space="preserve">, a category in which we presume they would place themselves. Although the terms ‘black’, ‘African American’ and ‘Latino’ appear, the term ‘people of colour’ is emphasized, often in direct substitution for black reference </w:t>
      </w:r>
      <w:proofErr w:type="gramStart"/>
      <w:r w:rsidRPr="00471AFD">
        <w:rPr>
          <w:sz w:val="16"/>
        </w:rPr>
        <w:t>points.¶</w:t>
      </w:r>
      <w:proofErr w:type="gramEnd"/>
      <w:r w:rsidRPr="00471AFD">
        <w:rPr>
          <w:sz w:val="16"/>
        </w:rPr>
        <w:t xml:space="preserve"> In the USA today </w:t>
      </w:r>
      <w:r w:rsidRPr="003F4570">
        <w:rPr>
          <w:b/>
          <w:u w:val="single"/>
        </w:rPr>
        <w:t>it is important not to frame race in a bipolar manner</w:t>
      </w:r>
      <w:r w:rsidRPr="00930F0D">
        <w:rPr>
          <w:rStyle w:val="StyleUnderline"/>
          <w:sz w:val="24"/>
        </w:rPr>
        <w:t>. The black/white paradigm made more sense in the past than it does in the twenty-first century. The racial make-up of the nation has now changed dramatically</w:t>
      </w:r>
      <w:r w:rsidRPr="00471AFD">
        <w:rPr>
          <w:sz w:val="16"/>
        </w:rPr>
        <w:t xml:space="preserve">. Since the passage of the Immigration Reform Act of 1965, the USA has become more ‘coloured’. A ‘majority–minority’ national demographic shift is well underway. Predicted to arrive by the mid-twenty-first century, the numerical eclipse of the white population is already in evidence locally and regionally. In California, for example, non-Hispanic whites constitute only 39.7 per cent of the state's population. While the decline in the white population cannot be correlated with any decline of white racial dominance, the dawning and deepening of racial multipolarity calls into question a sometimes implicit and sometimes explicit black/white racial framework that is evident in Feagin and Elias's essay. Shifting racial demographics and identities also raise general questions of race and racism in new ways that the ‘systemic racism’ approach is not prepared to explain.3¶ Class questions and issues of panethnicizing trends, for example, call into question what we mean by race, racial identity and race consciousness. No racially defined group is even remotely uniform; groups that we so glibly refer to as Asian American or Latino are particularly heterogeneous. Some have achieved or exceeded socio-economic parity with whites, while others are subject to what we might call ‘engineered poverty’ in sweatshops, dirty and dangerous labour settings, or prisons. Tensions within panethnicized racial groups are notably present, and conflicts between racially defined groups (‘black/brown’ conflict, for example) are evident in both urban and rural settings. A substantial current of social scientific analysis now argues that Asians and Latinos are the ‘new white ethnics’, able to ‘work toward whiteness’4 at least in part, and that the black/white bipolarity retains its distinct and foundational qualities as the mainstay of US racism (Alba and Nee 2005; Perlmann 2005; Portes and Rumbaut 2006; Waters, Ueda and Marrow 2007).¶ We question that argument in light of the massive demographic shifts taking place in the USA. Globalization, climate change and above all neoliberalism on a global scale, all drive migration. The country's economic capacity to absorb enormous numbers of immigrants, low-wage workers and their families (including a new, globally based and very female, servant class) without generating the sort of established subaltern groups we associate with the terms race and racism, may be more limited than it was when the ‘whitening’ of Europeans took place in the nineteenth and twentieth centuries. In other </w:t>
      </w:r>
      <w:proofErr w:type="gramStart"/>
      <w:r w:rsidRPr="00471AFD">
        <w:rPr>
          <w:sz w:val="16"/>
        </w:rPr>
        <w:t>words</w:t>
      </w:r>
      <w:proofErr w:type="gramEnd"/>
      <w:r w:rsidRPr="00471AFD">
        <w:rPr>
          <w:sz w:val="16"/>
        </w:rPr>
        <w:t xml:space="preserve"> this argument's key precedent, the absorption of white immigrants ‘of a different color’ (Jacobson 1998), may no longer apply. Indeed, we might think of the assimilationist model itself as a general theory of immigrant incorporation that was based on a historically specific case study – one that might not hold for, or be replicated by, subsequent big waves of immigration. Feagin and Elias's systemic racism model, while offering numerous important insights, does not inform concrete analysis of these </w:t>
      </w:r>
      <w:proofErr w:type="gramStart"/>
      <w:r w:rsidRPr="00471AFD">
        <w:rPr>
          <w:sz w:val="16"/>
        </w:rPr>
        <w:t>issues.¶</w:t>
      </w:r>
      <w:proofErr w:type="gramEnd"/>
      <w:r w:rsidRPr="00471AFD">
        <w:rPr>
          <w:sz w:val="16"/>
        </w:rPr>
        <w:t xml:space="preserve"> It is important going forward to understand how groups are differentially racialized and relatively positioned in the US racial hierarchy: once again racism must be seen as a shifting racial project. This has important consequences, not only with respect to emerging patterns of inequality, but also in regard to the degree of power available to different racial actors to define, shape or contest the existing racial landscape. Attention to such matters is largely absent in Feagin and Elias's account. In their view racially identified groups are located in strict reference to the dominant ‘white racial frame’, hammered into place, so to speak. As a consequence, they fail to examine how racially subordinate groups interact and influence each others’ boundaries, conditions and practices. Because they offer so little specific analysis of Asian American, Latino or Native American racial issues, the reader finds her/himself once again in the land (real or imaginary, depending on your racial politics) of bipolar US racial dynamics, in which whites and blacks play the leading roles, and other racially identified groups – as well as those ambiguously identified, such as Middle Eastern and South Asian Americans (MEASA) – play at best supporting roles, and are sometimes cast as extras or left out of the picture entirely.¶ </w:t>
      </w:r>
      <w:r w:rsidRPr="003F4570">
        <w:rPr>
          <w:b/>
          <w:u w:val="single"/>
        </w:rPr>
        <w:t>We</w:t>
      </w:r>
      <w:r w:rsidRPr="00930F0D">
        <w:rPr>
          <w:rStyle w:val="StyleUnderline"/>
          <w:sz w:val="24"/>
        </w:rPr>
        <w:t xml:space="preserve"> still want to </w:t>
      </w:r>
      <w:r w:rsidRPr="003F4570">
        <w:rPr>
          <w:b/>
          <w:u w:val="single"/>
        </w:rPr>
        <w:t>acknowledge</w:t>
      </w:r>
      <w:r w:rsidRPr="00930F0D">
        <w:rPr>
          <w:rStyle w:val="StyleUnderline"/>
          <w:sz w:val="24"/>
        </w:rPr>
        <w:t xml:space="preserve"> that blacks have been catching hell and have borne the brunt of the racist reaction of the past several decades. For example, </w:t>
      </w:r>
      <w:r w:rsidRPr="003F4570">
        <w:rPr>
          <w:b/>
          <w:highlight w:val="yellow"/>
          <w:u w:val="single"/>
        </w:rPr>
        <w:t>we agree</w:t>
      </w:r>
      <w:r w:rsidRPr="00930F0D">
        <w:rPr>
          <w:rStyle w:val="StyleUnderline"/>
          <w:sz w:val="24"/>
          <w:highlight w:val="yellow"/>
        </w:rPr>
        <w:t xml:space="preserve"> with</w:t>
      </w:r>
      <w:r w:rsidRPr="00471AFD">
        <w:rPr>
          <w:sz w:val="16"/>
        </w:rPr>
        <w:t xml:space="preserve"> Feagin and Elias's </w:t>
      </w:r>
      <w:r w:rsidRPr="00930F0D">
        <w:rPr>
          <w:rStyle w:val="StyleUnderline"/>
          <w:sz w:val="24"/>
          <w:highlight w:val="yellow"/>
        </w:rPr>
        <w:t>critique of</w:t>
      </w:r>
      <w:r w:rsidRPr="00930F0D">
        <w:rPr>
          <w:rStyle w:val="StyleUnderline"/>
          <w:sz w:val="24"/>
        </w:rPr>
        <w:t xml:space="preserve"> the reactionary politics of </w:t>
      </w:r>
      <w:r w:rsidRPr="00930F0D">
        <w:rPr>
          <w:rStyle w:val="StyleUnderline"/>
          <w:sz w:val="24"/>
          <w:highlight w:val="yellow"/>
        </w:rPr>
        <w:t>incarceration</w:t>
      </w:r>
      <w:r w:rsidRPr="00471AFD">
        <w:rPr>
          <w:sz w:val="16"/>
        </w:rPr>
        <w:t xml:space="preserve"> in the USA. The ‘new Jim Crow’ (Alexander 2012) or even the ‘new slavery’ that the present system practises is something that was just in its beginning stages when we were writing Racial Formation. It is now recognized as a national and indeed global scandal. </w:t>
      </w:r>
      <w:r w:rsidRPr="003F4570">
        <w:rPr>
          <w:b/>
          <w:highlight w:val="yellow"/>
          <w:u w:val="single"/>
        </w:rPr>
        <w:t>How is it to be understood?</w:t>
      </w:r>
      <w:r w:rsidRPr="003F4570">
        <w:rPr>
          <w:b/>
          <w:u w:val="single"/>
        </w:rPr>
        <w:t xml:space="preserve"> </w:t>
      </w:r>
      <w:proofErr w:type="gramStart"/>
      <w:r w:rsidRPr="00471AFD">
        <w:rPr>
          <w:sz w:val="16"/>
        </w:rPr>
        <w:t>Of course</w:t>
      </w:r>
      <w:proofErr w:type="gramEnd"/>
      <w:r w:rsidRPr="00471AFD">
        <w:rPr>
          <w:sz w:val="16"/>
        </w:rPr>
        <w:t xml:space="preserve"> there are substantial debates on this topic, notably about the nature of the ‘prison-industrial complex’ (Davis 2003, p. 3) and the social and cultural effects of mass incarceration along racial lines. But </w:t>
      </w:r>
      <w:r w:rsidRPr="00930F0D">
        <w:rPr>
          <w:rStyle w:val="StyleUnderline"/>
          <w:sz w:val="24"/>
          <w:highlight w:val="yellow"/>
        </w:rPr>
        <w:t>beyond</w:t>
      </w:r>
      <w:r w:rsidRPr="00471AFD">
        <w:rPr>
          <w:sz w:val="16"/>
        </w:rPr>
        <w:t xml:space="preserve"> Feagin and Elias's </w:t>
      </w:r>
      <w:r w:rsidRPr="00930F0D">
        <w:rPr>
          <w:rStyle w:val="StyleUnderline"/>
          <w:sz w:val="24"/>
        </w:rPr>
        <w:t xml:space="preserve">denunciation of the ferocious white </w:t>
      </w:r>
      <w:r w:rsidRPr="00930F0D">
        <w:rPr>
          <w:rStyle w:val="StyleUnderline"/>
          <w:sz w:val="24"/>
          <w:highlight w:val="yellow"/>
        </w:rPr>
        <w:t>racism</w:t>
      </w:r>
      <w:r w:rsidRPr="00930F0D">
        <w:rPr>
          <w:rStyle w:val="StyleUnderline"/>
          <w:sz w:val="24"/>
        </w:rPr>
        <w:t xml:space="preserve"> that is operating here, </w:t>
      </w:r>
      <w:r w:rsidRPr="003F4570">
        <w:rPr>
          <w:b/>
          <w:highlight w:val="yellow"/>
          <w:u w:val="single"/>
        </w:rPr>
        <w:t>deeper political implications</w:t>
      </w:r>
      <w:r w:rsidRPr="00930F0D">
        <w:rPr>
          <w:rStyle w:val="StyleUnderline"/>
          <w:sz w:val="24"/>
          <w:highlight w:val="yellow"/>
        </w:rPr>
        <w:t xml:space="preserve"> are worth considering</w:t>
      </w:r>
      <w:r w:rsidRPr="00471AFD">
        <w:rPr>
          <w:sz w:val="16"/>
        </w:rPr>
        <w:t xml:space="preserve">. As Alexander (2012), Mauer (2006), Manza and Uggen (2008) and movement groups like Critical Resistance and the Ella Baker Center argue, </w:t>
      </w:r>
      <w:r w:rsidRPr="00930F0D">
        <w:rPr>
          <w:rStyle w:val="StyleUnderline"/>
          <w:sz w:val="24"/>
        </w:rPr>
        <w:t>the upsurge over recent decades in incarceration rates</w:t>
      </w:r>
      <w:r w:rsidRPr="00471AFD">
        <w:rPr>
          <w:sz w:val="16"/>
        </w:rPr>
        <w:t xml:space="preserve"> for black (and brown) men expresses the fear-based, law-and-order appeals that have shaped US racial politics since the rise of Nixonland (Perlstein 2008) and the ‘Southern strategy’. Perhaps even more central, racial repression </w:t>
      </w:r>
      <w:r w:rsidRPr="00930F0D">
        <w:rPr>
          <w:rStyle w:val="StyleUnderline"/>
          <w:sz w:val="24"/>
        </w:rPr>
        <w:t xml:space="preserve">aims at restricting the </w:t>
      </w:r>
      <w:r w:rsidRPr="003F4570">
        <w:rPr>
          <w:b/>
          <w:u w:val="single"/>
        </w:rPr>
        <w:t>increasing impact of voters of colour</w:t>
      </w:r>
      <w:r w:rsidRPr="00930F0D">
        <w:rPr>
          <w:rStyle w:val="StyleUnderline"/>
          <w:sz w:val="24"/>
        </w:rPr>
        <w:t xml:space="preserve"> in a demographically shifting electorate</w:t>
      </w:r>
      <w:r w:rsidRPr="00471AFD">
        <w:rPr>
          <w:sz w:val="16"/>
        </w:rPr>
        <w:t xml:space="preserve">.¶ There is a lot more to say about this, but for the present two key points stand out: first, it is not an area where Feagin and Elias and we have any sharp disagreement, and second, </w:t>
      </w:r>
      <w:r w:rsidRPr="00930F0D">
        <w:rPr>
          <w:rStyle w:val="StyleUnderline"/>
          <w:sz w:val="24"/>
          <w:highlight w:val="yellow"/>
        </w:rPr>
        <w:t>for all the horrors</w:t>
      </w:r>
      <w:r w:rsidRPr="00930F0D">
        <w:rPr>
          <w:rStyle w:val="StyleUnderline"/>
          <w:sz w:val="24"/>
        </w:rPr>
        <w:t xml:space="preserve"> and injustices that the </w:t>
      </w:r>
      <w:r w:rsidRPr="00930F0D">
        <w:rPr>
          <w:rStyle w:val="StyleUnderline"/>
          <w:sz w:val="24"/>
          <w:highlight w:val="yellow"/>
        </w:rPr>
        <w:t xml:space="preserve">‘new Jim Crow’ represents, incarceration, profiling and similar practices </w:t>
      </w:r>
      <w:r w:rsidRPr="003F4570">
        <w:rPr>
          <w:b/>
          <w:highlight w:val="yellow"/>
          <w:u w:val="single"/>
        </w:rPr>
        <w:t>remain political issues</w:t>
      </w:r>
      <w:r w:rsidRPr="00930F0D">
        <w:rPr>
          <w:rStyle w:val="StyleUnderline"/>
          <w:sz w:val="24"/>
        </w:rPr>
        <w:t xml:space="preserve">. </w:t>
      </w:r>
      <w:r w:rsidRPr="003F4570">
        <w:rPr>
          <w:b/>
          <w:u w:val="single"/>
        </w:rPr>
        <w:t>These</w:t>
      </w:r>
      <w:r w:rsidRPr="00930F0D">
        <w:rPr>
          <w:rStyle w:val="StyleUnderline"/>
          <w:sz w:val="24"/>
        </w:rPr>
        <w:t xml:space="preserve"> practices and </w:t>
      </w:r>
      <w:r w:rsidRPr="003F4570">
        <w:rPr>
          <w:b/>
          <w:u w:val="single"/>
        </w:rPr>
        <w:t>policies</w:t>
      </w:r>
      <w:r w:rsidRPr="00930F0D">
        <w:rPr>
          <w:rStyle w:val="StyleUnderline"/>
          <w:sz w:val="24"/>
        </w:rPr>
        <w:t xml:space="preserve"> </w:t>
      </w:r>
      <w:r w:rsidRPr="003F4570">
        <w:rPr>
          <w:b/>
          <w:u w:val="single"/>
        </w:rPr>
        <w:t xml:space="preserve">are </w:t>
      </w:r>
      <w:r w:rsidRPr="003F4570">
        <w:rPr>
          <w:b/>
          <w:highlight w:val="yellow"/>
          <w:u w:val="single"/>
        </w:rPr>
        <w:t xml:space="preserve">not ineluctable </w:t>
      </w:r>
      <w:r w:rsidRPr="003F4570">
        <w:rPr>
          <w:b/>
          <w:u w:val="single"/>
        </w:rPr>
        <w:t xml:space="preserve">and unalterable </w:t>
      </w:r>
      <w:r w:rsidRPr="003F4570">
        <w:rPr>
          <w:b/>
          <w:highlight w:val="yellow"/>
          <w:u w:val="single"/>
        </w:rPr>
        <w:t>dimensions of the US racial regime</w:t>
      </w:r>
      <w:r w:rsidRPr="00930F0D">
        <w:rPr>
          <w:rStyle w:val="StyleUnderline"/>
          <w:sz w:val="24"/>
          <w:highlight w:val="yellow"/>
        </w:rPr>
        <w:t>. There have been previous waves of reform</w:t>
      </w:r>
      <w:r w:rsidRPr="00930F0D">
        <w:rPr>
          <w:rStyle w:val="StyleUnderline"/>
          <w:sz w:val="24"/>
        </w:rPr>
        <w:t xml:space="preserve"> in these areas. </w:t>
      </w:r>
      <w:r w:rsidRPr="003F4570">
        <w:rPr>
          <w:b/>
          <w:highlight w:val="yellow"/>
          <w:u w:val="single"/>
        </w:rPr>
        <w:t>They can be transformed again</w:t>
      </w:r>
      <w:r w:rsidRPr="00930F0D">
        <w:rPr>
          <w:rStyle w:val="StyleUnderline"/>
          <w:sz w:val="24"/>
          <w:highlight w:val="yellow"/>
        </w:rPr>
        <w:t xml:space="preserve"> </w:t>
      </w:r>
      <w:r w:rsidRPr="00930F0D">
        <w:rPr>
          <w:rStyle w:val="StyleUnderline"/>
          <w:sz w:val="24"/>
        </w:rPr>
        <w:t xml:space="preserve">by mass mobilization, electoral shifts and so on. In other words, </w:t>
      </w:r>
      <w:r w:rsidRPr="003F4570">
        <w:rPr>
          <w:b/>
          <w:highlight w:val="yellow"/>
          <w:u w:val="single"/>
        </w:rPr>
        <w:t xml:space="preserve">resistance is not </w:t>
      </w:r>
      <w:proofErr w:type="gramStart"/>
      <w:r w:rsidRPr="003F4570">
        <w:rPr>
          <w:b/>
          <w:highlight w:val="yellow"/>
          <w:u w:val="single"/>
        </w:rPr>
        <w:t>futile</w:t>
      </w:r>
      <w:r w:rsidRPr="00930F0D">
        <w:rPr>
          <w:rStyle w:val="StyleUnderline"/>
          <w:sz w:val="24"/>
        </w:rPr>
        <w:t>.</w:t>
      </w:r>
      <w:r w:rsidRPr="00471AFD">
        <w:rPr>
          <w:rStyle w:val="StyleUnderline"/>
          <w:sz w:val="16"/>
          <w:u w:val="none"/>
        </w:rPr>
        <w:t>¶</w:t>
      </w:r>
      <w:proofErr w:type="gramEnd"/>
      <w:r w:rsidRPr="00930F0D">
        <w:rPr>
          <w:rStyle w:val="StyleUnderline"/>
          <w:sz w:val="24"/>
        </w:rPr>
        <w:t xml:space="preserve"> </w:t>
      </w:r>
      <w:r w:rsidRPr="00471AFD">
        <w:rPr>
          <w:sz w:val="16"/>
        </w:rPr>
        <w:t xml:space="preserve">Speaking of electoral shifts and the formal political arena, how should President Barack Obama be politically situated in this discussion? How do Feagin and Elias explain Obama? Quite amazingly, his name does not appear in their essay. Is he a mere token, an ‘oreo’, a shill for Wall Street? Or does Obama represent a new development in US politics, a black leader of a mass, multiracial party that for sheer demographic reasons alone might eventually triumph over the white people's party, the Republicans? If the President is neither the white man's token nor Neo, the One,5 then once again we are in the world of politics: neither the near-total white despotism depicted by Feagin and Elias, nor a racially inclusive </w:t>
      </w:r>
      <w:proofErr w:type="gramStart"/>
      <w:r w:rsidRPr="00471AFD">
        <w:rPr>
          <w:sz w:val="16"/>
        </w:rPr>
        <w:t>democracy.¶</w:t>
      </w:r>
      <w:proofErr w:type="gramEnd"/>
      <w:r w:rsidRPr="00471AFD">
        <w:rPr>
          <w:sz w:val="16"/>
        </w:rPr>
        <w:t xml:space="preserve"> President Obama continues to enjoy widespread black support, although it is clear that he has not protected blacks against their greatest cumulative loss of wealth in history. He has not explicitly criticized the glaring racial bias in the US carceral system. He has not intervened in conflicts over workers’ rights – particularly in the public sector where many blacks and other people of colour are concentrated. He has not intervened to halt or slow foreclosures, except in ways that were largely symbolic. Workers and lower-middle-class people were the hardest hit by the great recession and the subprime home mortgage crisis, with black families faring worst, and Latinos close behind (Rugh and Massey 2010); Obama has not defended them. Many writers have explained Obama's centrism and unwillingness to raise the issue of race as functions of white racism (Sugrue 2010</w:t>
      </w:r>
      <w:proofErr w:type="gramStart"/>
      <w:r w:rsidRPr="00471AFD">
        <w:rPr>
          <w:sz w:val="16"/>
        </w:rPr>
        <w:t>).¶</w:t>
      </w:r>
      <w:proofErr w:type="gramEnd"/>
      <w:r w:rsidRPr="00471AFD">
        <w:rPr>
          <w:sz w:val="16"/>
        </w:rPr>
        <w:t xml:space="preserve"> The black community – and other communities of colour as well – remains politically divided. While black folk have taken the hardest blows from the reactionary and racist regime that has mostly dominated US politics since Reagan (if not since Nixon), no united black movement has succeeded the deaths of Malcolm and Martin. Although there is always important political activity underway, a relatively large and fairly conservative black middle class, a ‘black bourgeoisie’ in Frazier's (1957) terms, has generally maintained its position since the end of the civil rights era. Largely based in the public sector, and including a generally centrist business class as well, this stratum has continued to play the role that Frazier – and before him, Charles S. Johnson. William Lloyd Warner, Alison Davis and other scholars – identified: vacillation between the white elite and the black masses. Roughly similar patterns operate in Latino communities as well, where the ‘working towards whiteness’ framework coexists with a substantial amount of exclusion and super-</w:t>
      </w:r>
      <w:proofErr w:type="gramStart"/>
      <w:r w:rsidRPr="00471AFD">
        <w:rPr>
          <w:sz w:val="16"/>
        </w:rPr>
        <w:t>exploitation.¶</w:t>
      </w:r>
      <w:proofErr w:type="gramEnd"/>
      <w:r w:rsidRPr="00471AFD">
        <w:rPr>
          <w:sz w:val="16"/>
        </w:rPr>
        <w:t xml:space="preserve"> Alongside class issues in communities of colour, there are significant gender issues. The disappearance of blue-collar work, combined with the assault by the criminal justice system – chiefly profiling by the police (‘stop and frisk’) and imprisonment, have both unduly targeted and victimized black and brown men, especially youth. </w:t>
      </w:r>
      <w:r w:rsidRPr="00930F0D">
        <w:rPr>
          <w:rStyle w:val="StyleUnderline"/>
          <w:sz w:val="24"/>
        </w:rPr>
        <w:t>Women of colour are also targeted, especially by violence, discrimination and assaults on their reproductive rights</w:t>
      </w:r>
      <w:r w:rsidRPr="00471AFD">
        <w:rPr>
          <w:sz w:val="16"/>
        </w:rPr>
        <w:t xml:space="preserve"> (Harris-Perry 2011); profiling is everywhere (Glover 2009</w:t>
      </w:r>
      <w:proofErr w:type="gramStart"/>
      <w:r w:rsidRPr="00471AFD">
        <w:rPr>
          <w:sz w:val="16"/>
        </w:rPr>
        <w:t>).¶</w:t>
      </w:r>
      <w:proofErr w:type="gramEnd"/>
      <w:r w:rsidRPr="00471AFD">
        <w:rPr>
          <w:sz w:val="16"/>
        </w:rPr>
        <w:t xml:space="preserve"> Here again we are in the realm of racial politics. Debate proceeds in the black community on Obama's credibilty, with Cornel West and Tavis Smiley leading the critics. But it seems safe to say that in North Philly, Inglewood or Atlanta's Lakewood section, the president remains highly popular. Latino support for Obama remains high as well. Feagin and Elias need to clarify their views on black and brown political judgement. Is it attuned to political realities or has it been captured by the white racial frame? Is Obama's election of no </w:t>
      </w:r>
      <w:proofErr w:type="gramStart"/>
      <w:r w:rsidRPr="00471AFD">
        <w:rPr>
          <w:sz w:val="16"/>
        </w:rPr>
        <w:t>importance?¶</w:t>
      </w:r>
      <w:proofErr w:type="gramEnd"/>
      <w:r w:rsidRPr="00471AFD">
        <w:rPr>
          <w:sz w:val="16"/>
        </w:rPr>
        <w:t xml:space="preserve"> ***¶ In conclusion, do Feagin and Elias really believe that white power is so complete, so extensive, so ‘sutured’ (as Laclau and Mouffe might say) as they suggest here? Do they mean to suggest, in Borg-fashion, that ‘resistance is futile?’ This seems to be the underlying political logic of the ‘systemic racism’ approach, perhaps unintentionally so. Is white racism so ubiquitous that no meaningful political challenge can be mounted against it? Are black and brown folk (yellow and red people, and also others unclassifiable under the always- absurd colour categories) utterly supine, duped, abject, unable to exert any political pressure? Is such a view of race and racism even recognizable in the USA of 2012? And is that a responsible political position to be advocating? Is this what we want to teach our students of colour? Or our white students for that </w:t>
      </w:r>
      <w:proofErr w:type="gramStart"/>
      <w:r w:rsidRPr="00471AFD">
        <w:rPr>
          <w:sz w:val="16"/>
        </w:rPr>
        <w:t>matter?¶</w:t>
      </w:r>
      <w:proofErr w:type="gramEnd"/>
      <w:r w:rsidRPr="00471AFD">
        <w:rPr>
          <w:sz w:val="16"/>
        </w:rPr>
        <w:t xml:space="preserve"> We suspect that if pressed, Feagin and Elias would concur with our judgement that </w:t>
      </w:r>
      <w:r w:rsidRPr="00930F0D">
        <w:rPr>
          <w:rStyle w:val="StyleUnderline"/>
          <w:sz w:val="24"/>
          <w:highlight w:val="yellow"/>
        </w:rPr>
        <w:t>racial conflict</w:t>
      </w:r>
      <w:r w:rsidRPr="00930F0D">
        <w:rPr>
          <w:rStyle w:val="StyleUnderline"/>
          <w:sz w:val="24"/>
        </w:rPr>
        <w:t>, both within</w:t>
      </w:r>
      <w:r w:rsidRPr="00471AFD">
        <w:rPr>
          <w:sz w:val="16"/>
        </w:rPr>
        <w:t xml:space="preserve"> (and against) </w:t>
      </w:r>
      <w:r w:rsidRPr="00930F0D">
        <w:rPr>
          <w:rStyle w:val="StyleUnderline"/>
          <w:sz w:val="24"/>
        </w:rPr>
        <w:t xml:space="preserve">the state and in everyday life, </w:t>
      </w:r>
      <w:r w:rsidRPr="00930F0D">
        <w:rPr>
          <w:rStyle w:val="StyleUnderline"/>
          <w:sz w:val="24"/>
          <w:highlight w:val="yellow"/>
        </w:rPr>
        <w:t>is</w:t>
      </w:r>
      <w:r w:rsidRPr="00930F0D">
        <w:rPr>
          <w:rStyle w:val="StyleUnderline"/>
          <w:sz w:val="24"/>
        </w:rPr>
        <w:t xml:space="preserve"> a </w:t>
      </w:r>
      <w:r w:rsidRPr="003F4570">
        <w:rPr>
          <w:b/>
          <w:highlight w:val="yellow"/>
          <w:u w:val="single"/>
        </w:rPr>
        <w:t>fundamentally political</w:t>
      </w:r>
      <w:r w:rsidRPr="00930F0D">
        <w:rPr>
          <w:rStyle w:val="StyleUnderline"/>
          <w:sz w:val="24"/>
        </w:rPr>
        <w:t xml:space="preserve"> process</w:t>
      </w:r>
      <w:r w:rsidRPr="00471AFD">
        <w:rPr>
          <w:sz w:val="16"/>
        </w:rPr>
        <w:t xml:space="preserve">. We think that they would also accept our claim that </w:t>
      </w:r>
      <w:r w:rsidRPr="00930F0D">
        <w:rPr>
          <w:rStyle w:val="StyleUnderline"/>
          <w:sz w:val="24"/>
        </w:rPr>
        <w:t xml:space="preserve">the ongoing </w:t>
      </w:r>
      <w:r w:rsidRPr="003F4570">
        <w:rPr>
          <w:b/>
          <w:highlight w:val="yellow"/>
          <w:u w:val="single"/>
        </w:rPr>
        <w:t>political realities of race</w:t>
      </w:r>
      <w:r w:rsidRPr="00930F0D">
        <w:rPr>
          <w:rStyle w:val="StyleUnderline"/>
          <w:sz w:val="24"/>
          <w:highlight w:val="yellow"/>
        </w:rPr>
        <w:t xml:space="preserve"> provide </w:t>
      </w:r>
      <w:r w:rsidRPr="003F4570">
        <w:rPr>
          <w:b/>
          <w:highlight w:val="yellow"/>
          <w:u w:val="single"/>
        </w:rPr>
        <w:t>extensive evidence</w:t>
      </w:r>
      <w:r w:rsidRPr="00930F0D">
        <w:rPr>
          <w:rStyle w:val="StyleUnderline"/>
          <w:sz w:val="24"/>
          <w:highlight w:val="yellow"/>
        </w:rPr>
        <w:t xml:space="preserve"> </w:t>
      </w:r>
      <w:r w:rsidRPr="00930F0D">
        <w:rPr>
          <w:rStyle w:val="StyleUnderline"/>
          <w:sz w:val="24"/>
        </w:rPr>
        <w:t xml:space="preserve">that </w:t>
      </w:r>
      <w:r w:rsidRPr="00930F0D">
        <w:rPr>
          <w:rStyle w:val="StyleUnderline"/>
          <w:sz w:val="24"/>
          <w:highlight w:val="yellow"/>
        </w:rPr>
        <w:t>people of colour</w:t>
      </w:r>
      <w:r w:rsidRPr="00930F0D">
        <w:rPr>
          <w:rStyle w:val="StyleUnderline"/>
          <w:sz w:val="24"/>
        </w:rPr>
        <w:t xml:space="preserve"> in the USA </w:t>
      </w:r>
      <w:r w:rsidRPr="00930F0D">
        <w:rPr>
          <w:rStyle w:val="StyleUnderline"/>
          <w:sz w:val="24"/>
          <w:highlight w:val="yellow"/>
        </w:rPr>
        <w:t>are not</w:t>
      </w:r>
      <w:r w:rsidRPr="00930F0D">
        <w:rPr>
          <w:rStyle w:val="StyleUnderline"/>
          <w:sz w:val="24"/>
        </w:rPr>
        <w:t xml:space="preserve"> so </w:t>
      </w:r>
      <w:proofErr w:type="gramStart"/>
      <w:r w:rsidRPr="003F4570">
        <w:rPr>
          <w:b/>
          <w:highlight w:val="yellow"/>
          <w:u w:val="single"/>
        </w:rPr>
        <w:t>powerless</w:t>
      </w:r>
      <w:r w:rsidRPr="00930F0D">
        <w:rPr>
          <w:rStyle w:val="StyleUnderline"/>
          <w:sz w:val="24"/>
        </w:rPr>
        <w:t>,</w:t>
      </w:r>
      <w:r>
        <w:rPr>
          <w:rStyle w:val="StyleUnderline"/>
          <w:sz w:val="24"/>
        </w:rPr>
        <w:t xml:space="preserve">  </w:t>
      </w:r>
      <w:r w:rsidRPr="00930F0D">
        <w:rPr>
          <w:rStyle w:val="StyleUnderline"/>
          <w:sz w:val="24"/>
        </w:rPr>
        <w:t xml:space="preserve"> </w:t>
      </w:r>
      <w:proofErr w:type="gramEnd"/>
      <w:r w:rsidRPr="00930F0D">
        <w:rPr>
          <w:rStyle w:val="StyleUnderline"/>
          <w:sz w:val="24"/>
        </w:rPr>
        <w:t>and that whites are not so omnipotent</w:t>
      </w:r>
      <w:r w:rsidRPr="00471AFD">
        <w:rPr>
          <w:sz w:val="16"/>
        </w:rPr>
        <w:t xml:space="preserve">, as Feagin and Elias's analysis suggests them to be.¶ Racial formation theory allows us to see that there are contradictions in racial oppression. The racial formation approach reveals that white racism is unstable and constantly challenged, from the national and indeed global level down to the personal and intra-psychic conflicts that we all experience, no matter what our racial identity might be. While racism – largely white – continues to flourish, it is not monolithic. Yes, </w:t>
      </w:r>
      <w:r w:rsidRPr="00930F0D">
        <w:rPr>
          <w:rStyle w:val="StyleUnderline"/>
          <w:sz w:val="24"/>
          <w:highlight w:val="yellow"/>
        </w:rPr>
        <w:t>there have been enormous increases in racial inequality</w:t>
      </w:r>
      <w:r w:rsidRPr="00930F0D">
        <w:rPr>
          <w:rStyle w:val="StyleUnderline"/>
          <w:sz w:val="24"/>
        </w:rPr>
        <w:t xml:space="preserve"> in recent years. But movement-based anti-racist opposition continues, and sometimes scores victories. </w:t>
      </w:r>
      <w:r w:rsidRPr="003F4570">
        <w:rPr>
          <w:b/>
          <w:u w:val="single"/>
        </w:rPr>
        <w:t>Challenges to white racism continue both within the state and in civil society</w:t>
      </w:r>
      <w:r w:rsidRPr="00471AFD">
        <w:rPr>
          <w:sz w:val="16"/>
        </w:rPr>
        <w:t xml:space="preserve">. Although largely and properly led by people of colour, anti-racist movements also incorporate whites such as Feagin and Elias themselves. </w:t>
      </w:r>
      <w:r w:rsidRPr="00930F0D">
        <w:rPr>
          <w:rStyle w:val="StyleUnderline"/>
          <w:sz w:val="24"/>
          <w:highlight w:val="yellow"/>
        </w:rPr>
        <w:t>Movements may experience setbacks</w:t>
      </w:r>
      <w:r w:rsidRPr="00930F0D">
        <w:rPr>
          <w:rStyle w:val="StyleUnderline"/>
          <w:sz w:val="24"/>
        </w:rPr>
        <w:t>, the reforms for which they fought may be revealed as inadequate</w:t>
      </w:r>
      <w:r w:rsidRPr="00471AFD">
        <w:rPr>
          <w:sz w:val="16"/>
        </w:rPr>
        <w:t xml:space="preserve">, and indeed their leaders may be co-opted or even eliminated, </w:t>
      </w:r>
      <w:r w:rsidRPr="00930F0D">
        <w:rPr>
          <w:rStyle w:val="StyleUnderline"/>
          <w:sz w:val="24"/>
          <w:highlight w:val="yellow"/>
        </w:rPr>
        <w:t xml:space="preserve">but </w:t>
      </w:r>
      <w:r w:rsidRPr="003F4570">
        <w:rPr>
          <w:b/>
          <w:highlight w:val="yellow"/>
          <w:u w:val="single"/>
        </w:rPr>
        <w:t>racial subjectivity</w:t>
      </w:r>
      <w:r w:rsidRPr="00471AFD">
        <w:rPr>
          <w:sz w:val="16"/>
        </w:rPr>
        <w:t xml:space="preserve"> and self-awareness, unresolved and conflictual </w:t>
      </w:r>
      <w:r w:rsidRPr="00930F0D">
        <w:rPr>
          <w:rStyle w:val="StyleUnderline"/>
          <w:sz w:val="24"/>
        </w:rPr>
        <w:t xml:space="preserve">both </w:t>
      </w:r>
      <w:r w:rsidRPr="00930F0D">
        <w:rPr>
          <w:rStyle w:val="StyleUnderline"/>
          <w:sz w:val="24"/>
          <w:highlight w:val="yellow"/>
        </w:rPr>
        <w:t>within the</w:t>
      </w:r>
      <w:r w:rsidRPr="00930F0D">
        <w:rPr>
          <w:rStyle w:val="StyleUnderline"/>
          <w:sz w:val="24"/>
        </w:rPr>
        <w:t xml:space="preserve"> individual </w:t>
      </w:r>
      <w:r w:rsidRPr="00930F0D">
        <w:rPr>
          <w:rStyle w:val="StyleUnderline"/>
          <w:sz w:val="24"/>
          <w:highlight w:val="yellow"/>
        </w:rPr>
        <w:t xml:space="preserve">psyche and </w:t>
      </w:r>
      <w:r w:rsidRPr="00930F0D">
        <w:rPr>
          <w:rStyle w:val="StyleUnderline"/>
          <w:sz w:val="24"/>
        </w:rPr>
        <w:t xml:space="preserve">the </w:t>
      </w:r>
      <w:r w:rsidRPr="00930F0D">
        <w:rPr>
          <w:rStyle w:val="StyleUnderline"/>
          <w:sz w:val="24"/>
          <w:highlight w:val="yellow"/>
        </w:rPr>
        <w:t xml:space="preserve">body politic, </w:t>
      </w:r>
      <w:r w:rsidRPr="003F4570">
        <w:rPr>
          <w:b/>
          <w:highlight w:val="yellow"/>
          <w:u w:val="single"/>
        </w:rPr>
        <w:t>abides</w:t>
      </w:r>
      <w:r w:rsidRPr="00930F0D">
        <w:rPr>
          <w:rStyle w:val="StyleUnderline"/>
          <w:sz w:val="24"/>
        </w:rPr>
        <w:t>. Resistance is not futile.</w:t>
      </w:r>
    </w:p>
    <w:p w:rsidR="0054219A" w:rsidRPr="00471AFD" w:rsidRDefault="0054219A" w:rsidP="0054219A">
      <w:pPr>
        <w:rPr>
          <w:sz w:val="16"/>
        </w:rPr>
      </w:pPr>
    </w:p>
    <w:p w:rsidR="0054219A" w:rsidRPr="00471AFD" w:rsidRDefault="0054219A" w:rsidP="0054219A">
      <w:pPr>
        <w:rPr>
          <w:sz w:val="16"/>
        </w:rPr>
      </w:pPr>
    </w:p>
    <w:p w:rsidR="0054219A" w:rsidRPr="00BE1CD3" w:rsidRDefault="00B67030" w:rsidP="0054219A">
      <w:pPr>
        <w:pStyle w:val="Heading3"/>
        <w:rPr>
          <w:rFonts w:cs="Times New Roman"/>
        </w:rPr>
      </w:pPr>
      <w:r>
        <w:rPr>
          <w:rFonts w:cs="Times New Roman"/>
        </w:rPr>
        <w:t>AT: Refusal</w:t>
      </w:r>
    </w:p>
    <w:p w:rsidR="0054219A" w:rsidRPr="00BE1CD3" w:rsidRDefault="0054219A" w:rsidP="0054219A">
      <w:pPr>
        <w:rPr>
          <w:rFonts w:cs="Times New Roman"/>
          <w:sz w:val="16"/>
        </w:rPr>
      </w:pPr>
    </w:p>
    <w:p w:rsidR="0054219A" w:rsidRPr="00BE1CD3" w:rsidRDefault="0054219A" w:rsidP="0054219A">
      <w:pPr>
        <w:pStyle w:val="Heading4"/>
        <w:rPr>
          <w:rFonts w:ascii="Times New Roman" w:hAnsi="Times New Roman" w:cs="Times New Roman"/>
          <w:szCs w:val="24"/>
        </w:rPr>
      </w:pPr>
      <w:r w:rsidRPr="00BE1CD3">
        <w:rPr>
          <w:rFonts w:ascii="Times New Roman" w:hAnsi="Times New Roman" w:cs="Times New Roman"/>
          <w:szCs w:val="24"/>
        </w:rPr>
        <w:t>Politics of refusal leads to conservative cooptation</w:t>
      </w:r>
    </w:p>
    <w:p w:rsidR="0054219A" w:rsidRPr="00BE1CD3" w:rsidRDefault="0054219A" w:rsidP="0054219A">
      <w:pPr>
        <w:rPr>
          <w:rFonts w:cs="Times New Roman"/>
          <w:sz w:val="16"/>
        </w:rPr>
      </w:pPr>
      <w:r w:rsidRPr="00BE1CD3">
        <w:rPr>
          <w:rStyle w:val="Style13ptBold"/>
          <w:rFonts w:cs="Times New Roman"/>
        </w:rPr>
        <w:t>Pain et al 12</w:t>
      </w:r>
      <w:r w:rsidRPr="00BE1CD3">
        <w:rPr>
          <w:rFonts w:cs="Times New Roman"/>
          <w:sz w:val="16"/>
        </w:rPr>
        <w:t xml:space="preserve"> - Professor in the Department of Geography, Durham </w:t>
      </w:r>
      <w:proofErr w:type="gramStart"/>
      <w:r w:rsidRPr="00BE1CD3">
        <w:rPr>
          <w:rFonts w:cs="Times New Roman"/>
          <w:sz w:val="16"/>
        </w:rPr>
        <w:t>University  Rachel</w:t>
      </w:r>
      <w:proofErr w:type="gramEnd"/>
      <w:r w:rsidRPr="00BE1CD3">
        <w:rPr>
          <w:rFonts w:cs="Times New Roman"/>
          <w:sz w:val="16"/>
        </w:rPr>
        <w:t>, **Mike Kesby - Geography &amp; Sustainable Development - Senior Lecturer, University of St. Andrews, ***Kye Askins – University of Glasgow, The politics of social justice in neoliberal times, Area, 44 (1). pp. 120-123. ISSN 0004- 0894, http://eprints.gla.ac.uk/98223/1/98223.pdf</w:t>
      </w:r>
    </w:p>
    <w:p w:rsidR="0054219A" w:rsidRPr="00BE1CD3" w:rsidRDefault="0054219A" w:rsidP="0054219A">
      <w:pPr>
        <w:rPr>
          <w:rStyle w:val="StyleUnderline"/>
          <w:rFonts w:cs="Times New Roman"/>
          <w:sz w:val="24"/>
        </w:rPr>
      </w:pPr>
      <w:r w:rsidRPr="00BE1CD3">
        <w:rPr>
          <w:rFonts w:cs="Times New Roman"/>
          <w:sz w:val="16"/>
        </w:rPr>
        <w:t xml:space="preserve">We agree with Gregson et al’s (2011) observation that the impact agenda may be both evidence of and an opportunity to challenge the neoliberalisation of higher education. Our critique of opposition to the impact agenda was a call to reflect on the degree to which the defence of ‘blue skies’ and ‘autonomous’ research is a defence of a particular expression of those values shaped by previous Research Assessment Exercises (RAE). Our intervention sought to re-produce audit in ways that support the agendas both we and Slater value, and to do this before the meaning of ‘impact’ solidifies and produces entirely neoliberal effects. Slater is right that </w:t>
      </w:r>
      <w:r w:rsidRPr="00BE1CD3">
        <w:rPr>
          <w:rStyle w:val="StyleUnderline"/>
          <w:rFonts w:cs="Times New Roman"/>
          <w:sz w:val="24"/>
        </w:rPr>
        <w:t>there are dangers in a strategic, more positive engagement. Such tactics entail tensions and discomforts, leave us exposed, and their politics are unfinished and require continuous working through</w:t>
      </w:r>
      <w:r w:rsidRPr="00BE1CD3">
        <w:rPr>
          <w:rFonts w:cs="Times New Roman"/>
          <w:sz w:val="16"/>
        </w:rPr>
        <w:t xml:space="preserve">. We recognise that such resistance, through reworking meaning, runs the paradoxical risk of (re)circulating discourses that retain the potential to effect neoliberal agendas - even if we are successful in making them do other work as well. </w:t>
      </w:r>
      <w:r w:rsidRPr="00BE1CD3">
        <w:rPr>
          <w:rStyle w:val="Emphasis"/>
          <w:rFonts w:cs="Times New Roman"/>
        </w:rPr>
        <w:t xml:space="preserve">But a </w:t>
      </w:r>
      <w:r w:rsidRPr="00BE1CD3">
        <w:rPr>
          <w:rStyle w:val="Emphasis"/>
          <w:rFonts w:cs="Times New Roman"/>
          <w:highlight w:val="yellow"/>
        </w:rPr>
        <w:t xml:space="preserve">politics of refusal/non-engagement is precarious in ceding control over the meaning of key discourses to those who don’t share a radical vision for the </w:t>
      </w:r>
      <w:proofErr w:type="gramStart"/>
      <w:r w:rsidRPr="00BE1CD3">
        <w:rPr>
          <w:rStyle w:val="Emphasis"/>
          <w:rFonts w:cs="Times New Roman"/>
          <w:highlight w:val="yellow"/>
        </w:rPr>
        <w:t>academy</w:t>
      </w:r>
      <w:r w:rsidRPr="00BE1CD3">
        <w:rPr>
          <w:rFonts w:cs="Times New Roman"/>
          <w:sz w:val="16"/>
        </w:rPr>
        <w:t>.¶</w:t>
      </w:r>
      <w:proofErr w:type="gramEnd"/>
      <w:r w:rsidRPr="00BE1CD3">
        <w:rPr>
          <w:rFonts w:cs="Times New Roman"/>
          <w:sz w:val="16"/>
        </w:rPr>
        <w:t xml:space="preserve"> </w:t>
      </w:r>
      <w:r w:rsidRPr="00BE1CD3">
        <w:rPr>
          <w:rStyle w:val="StyleUnderline"/>
          <w:rFonts w:cs="Times New Roman"/>
          <w:sz w:val="24"/>
        </w:rPr>
        <w:t>This is a hopeful but not naïve politics</w:t>
      </w:r>
      <w:r w:rsidRPr="00BE1CD3">
        <w:rPr>
          <w:rFonts w:cs="Times New Roman"/>
          <w:sz w:val="16"/>
        </w:rPr>
        <w:t xml:space="preserve">. </w:t>
      </w:r>
      <w:r w:rsidRPr="00BE1CD3">
        <w:rPr>
          <w:rStyle w:val="StyleUnderline"/>
          <w:rFonts w:cs="Times New Roman"/>
          <w:sz w:val="24"/>
          <w:highlight w:val="yellow"/>
        </w:rPr>
        <w:t>Subverting</w:t>
      </w:r>
      <w:r w:rsidRPr="00BE1CD3">
        <w:rPr>
          <w:rFonts w:cs="Times New Roman"/>
          <w:sz w:val="16"/>
        </w:rPr>
        <w:t xml:space="preserve"> academic </w:t>
      </w:r>
      <w:r w:rsidRPr="00BE1CD3">
        <w:rPr>
          <w:rStyle w:val="StyleUnderline"/>
          <w:rFonts w:cs="Times New Roman"/>
          <w:sz w:val="24"/>
          <w:highlight w:val="yellow"/>
        </w:rPr>
        <w:t>governance is</w:t>
      </w:r>
      <w:r w:rsidRPr="00BE1CD3">
        <w:rPr>
          <w:rFonts w:cs="Times New Roman"/>
          <w:sz w:val="16"/>
        </w:rPr>
        <w:t xml:space="preserve"> also </w:t>
      </w:r>
      <w:r w:rsidRPr="00BE1CD3">
        <w:rPr>
          <w:rStyle w:val="StyleUnderline"/>
          <w:rFonts w:cs="Times New Roman"/>
          <w:sz w:val="24"/>
          <w:highlight w:val="yellow"/>
        </w:rPr>
        <w:t>about</w:t>
      </w:r>
      <w:r w:rsidRPr="00BE1CD3">
        <w:rPr>
          <w:rFonts w:cs="Times New Roman"/>
          <w:sz w:val="16"/>
        </w:rPr>
        <w:t xml:space="preserve"> disrupting and </w:t>
      </w:r>
      <w:r w:rsidRPr="00BE1CD3">
        <w:rPr>
          <w:rStyle w:val="StyleUnderline"/>
          <w:rFonts w:cs="Times New Roman"/>
          <w:sz w:val="24"/>
          <w:highlight w:val="yellow"/>
        </w:rPr>
        <w:t xml:space="preserve">revealing it as constructed and </w:t>
      </w:r>
      <w:r w:rsidRPr="00BE1CD3">
        <w:rPr>
          <w:rStyle w:val="Emphasis"/>
          <w:rFonts w:cs="Times New Roman"/>
          <w:highlight w:val="yellow"/>
        </w:rPr>
        <w:t>transmutable through engagement</w:t>
      </w:r>
      <w:r w:rsidRPr="00BE1CD3">
        <w:rPr>
          <w:rFonts w:cs="Times New Roman"/>
          <w:sz w:val="16"/>
        </w:rPr>
        <w:t xml:space="preserve">. In this vein, </w:t>
      </w:r>
      <w:r w:rsidRPr="00BE1CD3">
        <w:rPr>
          <w:rStyle w:val="StyleUnderline"/>
          <w:rFonts w:cs="Times New Roman"/>
          <w:sz w:val="24"/>
        </w:rPr>
        <w:t>participatory geographers continue alternative traditions, such as</w:t>
      </w:r>
      <w:r w:rsidRPr="00BE1CD3">
        <w:rPr>
          <w:rFonts w:cs="Times New Roman"/>
          <w:sz w:val="16"/>
        </w:rPr>
        <w:t xml:space="preserve"> collective naming as a response to academic individualism (Autonomous Geographies Collective 2010; mrs kinpaisby 2008) and </w:t>
      </w:r>
      <w:r w:rsidRPr="00BE1CD3">
        <w:rPr>
          <w:rStyle w:val="StyleUnderline"/>
          <w:rFonts w:cs="Times New Roman"/>
          <w:sz w:val="24"/>
          <w:highlight w:val="yellow"/>
        </w:rPr>
        <w:t>pursuing direct action as means to research praxis</w:t>
      </w:r>
      <w:r w:rsidRPr="00BE1CD3">
        <w:rPr>
          <w:rFonts w:cs="Times New Roman"/>
          <w:sz w:val="16"/>
        </w:rPr>
        <w:t xml:space="preserve"> (Mason forthcoming; Routledge 2011). </w:t>
      </w:r>
      <w:r w:rsidRPr="00BE1CD3">
        <w:rPr>
          <w:rStyle w:val="Emphasis"/>
          <w:rFonts w:cs="Times New Roman"/>
          <w:highlight w:val="yellow"/>
        </w:rPr>
        <w:t>Such examples, small and large, practice alternatives to saying “no</w:t>
      </w:r>
      <w:r w:rsidRPr="00BE1CD3">
        <w:rPr>
          <w:rFonts w:cs="Times New Roman"/>
          <w:sz w:val="16"/>
        </w:rPr>
        <w:t xml:space="preserve">”. Slater argues for having an impact and being political through teaching. We agree wholeheartedly. </w:t>
      </w:r>
      <w:r w:rsidRPr="00BE1CD3">
        <w:rPr>
          <w:rStyle w:val="StyleUnderline"/>
          <w:rFonts w:cs="Times New Roman"/>
          <w:sz w:val="24"/>
          <w:highlight w:val="yellow"/>
        </w:rPr>
        <w:t xml:space="preserve">In answer to his question ‘might we find innovative ways to get our students to ‘participate    </w:t>
      </w:r>
      <w:proofErr w:type="gramStart"/>
      <w:r w:rsidRPr="00BE1CD3">
        <w:rPr>
          <w:rStyle w:val="StyleUnderline"/>
          <w:rFonts w:cs="Times New Roman"/>
          <w:sz w:val="24"/>
          <w:highlight w:val="yellow"/>
        </w:rPr>
        <w:t xml:space="preserve">  ’</w:t>
      </w:r>
      <w:proofErr w:type="gramEnd"/>
      <w:r w:rsidRPr="00BE1CD3">
        <w:rPr>
          <w:rStyle w:val="StyleUnderline"/>
          <w:rFonts w:cs="Times New Roman"/>
          <w:sz w:val="24"/>
          <w:highlight w:val="yellow"/>
        </w:rPr>
        <w:t xml:space="preserve"> too, with a view to contesting</w:t>
      </w:r>
      <w:r w:rsidRPr="00BE1CD3">
        <w:rPr>
          <w:rStyle w:val="StyleUnderline"/>
          <w:rFonts w:cs="Times New Roman"/>
          <w:sz w:val="24"/>
        </w:rPr>
        <w:t xml:space="preserve"> </w:t>
      </w:r>
      <w:r w:rsidRPr="00BE1CD3">
        <w:rPr>
          <w:rFonts w:cs="Times New Roman"/>
          <w:sz w:val="16"/>
        </w:rPr>
        <w:t xml:space="preserve">the </w:t>
      </w:r>
      <w:r w:rsidRPr="00BE1CD3">
        <w:rPr>
          <w:rStyle w:val="StyleUnderline"/>
          <w:rFonts w:cs="Times New Roman"/>
          <w:sz w:val="24"/>
          <w:highlight w:val="yellow"/>
        </w:rPr>
        <w:t>institutional arrangements</w:t>
      </w:r>
      <w:r w:rsidRPr="00BE1CD3">
        <w:rPr>
          <w:rFonts w:cs="Times New Roman"/>
          <w:sz w:val="16"/>
        </w:rPr>
        <w:t xml:space="preserve"> governing higher education?’ (p6), </w:t>
      </w:r>
      <w:r w:rsidRPr="00BE1CD3">
        <w:rPr>
          <w:rStyle w:val="StyleUnderline"/>
          <w:rFonts w:cs="Times New Roman"/>
          <w:sz w:val="24"/>
        </w:rPr>
        <w:t>we point to participatory pedagogies</w:t>
      </w:r>
      <w:r w:rsidRPr="00BE1CD3">
        <w:rPr>
          <w:rFonts w:cs="Times New Roman"/>
          <w:sz w:val="16"/>
        </w:rPr>
        <w:t xml:space="preserve">: to undergraduate modules where geography students collaborate in research with local activists and community organisations (Kindon and Elwood 2009, Mountz et al 2008; Pain et al forthcoming); to academic geographers’ support of student protests in the UK (Hopkins et al 2011); to the burgeoning number of PhDs working with communities and grassroots organisations (come to any RGS/IBG Participatory Geographies Research Group event); and to attempts to engage school children to think critically about geography, drawing on their own knowledges of place (see http://thegeographycollective.wordpress.com). </w:t>
      </w:r>
      <w:r w:rsidRPr="00BE1CD3">
        <w:rPr>
          <w:rStyle w:val="StyleUnderline"/>
          <w:rFonts w:cs="Times New Roman"/>
          <w:sz w:val="24"/>
          <w:highlight w:val="yellow"/>
        </w:rPr>
        <w:t>Participation in social justice movements can be integrated into all aspects of academic activities</w:t>
      </w:r>
      <w:r w:rsidRPr="00BE1CD3">
        <w:rPr>
          <w:rFonts w:cs="Times New Roman"/>
          <w:sz w:val="16"/>
        </w:rPr>
        <w:t xml:space="preserve"> (see Leeds University’s Masters programme in Activism and Social Change): teaching a politics of social justice in the classroom is just part of this. We agree that the separation between research and teaching engendered by RAE/REF reflects the logic of accountancy rather than the experience of academic practice, and this is precisely why we argue for a much broader conceptualisation of ‘impact’ that holds the potential for recognising that </w:t>
      </w:r>
      <w:proofErr w:type="gramStart"/>
      <w:r w:rsidRPr="00BE1CD3">
        <w:rPr>
          <w:rStyle w:val="StyleUnderline"/>
          <w:rFonts w:cs="Times New Roman"/>
          <w:sz w:val="24"/>
          <w:highlight w:val="yellow"/>
        </w:rPr>
        <w:t>learning</w:t>
      </w:r>
      <w:proofErr w:type="gramEnd"/>
      <w:r w:rsidRPr="00BE1CD3">
        <w:rPr>
          <w:rStyle w:val="StyleUnderline"/>
          <w:rFonts w:cs="Times New Roman"/>
          <w:sz w:val="24"/>
          <w:highlight w:val="yellow"/>
        </w:rPr>
        <w:t xml:space="preserve"> and teaching activities are interconnected with research.</w:t>
      </w:r>
      <w:r w:rsidRPr="00BE1CD3">
        <w:rPr>
          <w:rStyle w:val="StyleUnderline"/>
          <w:rFonts w:cs="Times New Roman"/>
          <w:sz w:val="24"/>
        </w:rPr>
        <w:t xml:space="preserve"> </w:t>
      </w:r>
    </w:p>
    <w:p w:rsidR="0054219A" w:rsidRPr="00930F0D" w:rsidRDefault="00B67030" w:rsidP="0054219A">
      <w:pPr>
        <w:pStyle w:val="Heading3"/>
      </w:pPr>
      <w:r>
        <w:t xml:space="preserve">AT: </w:t>
      </w:r>
      <w:r w:rsidR="0054219A" w:rsidRPr="00930F0D">
        <w:t xml:space="preserve">Fatalism </w:t>
      </w:r>
    </w:p>
    <w:p w:rsidR="0054219A" w:rsidRPr="00471AFD" w:rsidRDefault="0054219A" w:rsidP="0054219A">
      <w:pPr>
        <w:rPr>
          <w:sz w:val="16"/>
        </w:rPr>
      </w:pPr>
    </w:p>
    <w:p w:rsidR="0054219A" w:rsidRPr="00930F0D" w:rsidRDefault="0054219A" w:rsidP="0054219A">
      <w:pPr>
        <w:pStyle w:val="Heading4"/>
        <w:rPr>
          <w:szCs w:val="24"/>
        </w:rPr>
      </w:pPr>
      <w:r w:rsidRPr="00930F0D">
        <w:rPr>
          <w:szCs w:val="24"/>
        </w:rPr>
        <w:t xml:space="preserve">Fatalist alt entrenches squo racism---no chance of solvency----apathy is self-fulfilling </w:t>
      </w:r>
    </w:p>
    <w:p w:rsidR="0054219A" w:rsidRPr="00471AFD" w:rsidRDefault="0054219A" w:rsidP="0054219A">
      <w:pPr>
        <w:rPr>
          <w:sz w:val="16"/>
        </w:rPr>
      </w:pPr>
      <w:r w:rsidRPr="00471AFD">
        <w:rPr>
          <w:sz w:val="16"/>
        </w:rPr>
        <w:t xml:space="preserve">John A. </w:t>
      </w:r>
      <w:r w:rsidRPr="0096308A">
        <w:rPr>
          <w:rStyle w:val="Style13ptBold"/>
        </w:rPr>
        <w:t>Powell 91</w:t>
      </w:r>
      <w:r w:rsidRPr="00471AFD">
        <w:rPr>
          <w:sz w:val="16"/>
        </w:rPr>
        <w:t>, Berkeley Law, Racial Realism or Racial Despair, 24 Conn. L. Rev. 533 (1991)</w:t>
      </w:r>
    </w:p>
    <w:p w:rsidR="0054219A" w:rsidRPr="00471AFD" w:rsidRDefault="0054219A" w:rsidP="0054219A">
      <w:pPr>
        <w:rPr>
          <w:sz w:val="16"/>
        </w:rPr>
      </w:pPr>
      <w:r w:rsidRPr="00930F0D">
        <w:rPr>
          <w:rStyle w:val="StyleUnderline"/>
          <w:sz w:val="24"/>
          <w:highlight w:val="yellow"/>
        </w:rPr>
        <w:t>To sustain a struggle, there must be a sense of for what and against what we are struggling</w:t>
      </w:r>
      <w:r w:rsidRPr="00930F0D">
        <w:rPr>
          <w:rStyle w:val="StyleUnderline"/>
          <w:sz w:val="24"/>
        </w:rPr>
        <w:t>.</w:t>
      </w:r>
      <w:r w:rsidRPr="00471AFD">
        <w:rPr>
          <w:sz w:val="16"/>
        </w:rPr>
        <w:t xml:space="preserve"> </w:t>
      </w:r>
      <w:r w:rsidRPr="00930F0D">
        <w:rPr>
          <w:rStyle w:val="StyleUnderline"/>
          <w:sz w:val="24"/>
        </w:rPr>
        <w:t xml:space="preserve">In our society, </w:t>
      </w:r>
      <w:r w:rsidRPr="00930F0D">
        <w:rPr>
          <w:rStyle w:val="StyleUnderline"/>
          <w:sz w:val="24"/>
          <w:highlight w:val="yellow"/>
        </w:rPr>
        <w:t>where racial domination persists, we have reason to struggle</w:t>
      </w:r>
      <w:r w:rsidRPr="00930F0D">
        <w:rPr>
          <w:rStyle w:val="StyleUnderline"/>
          <w:sz w:val="24"/>
        </w:rPr>
        <w:t xml:space="preserve"> against the status quo</w:t>
      </w:r>
      <w:r w:rsidRPr="00471AFD">
        <w:rPr>
          <w:sz w:val="16"/>
        </w:rPr>
        <w:t xml:space="preserve"> of racial subordination and </w:t>
      </w:r>
      <w:r w:rsidRPr="00930F0D">
        <w:rPr>
          <w:rStyle w:val="StyleUnderline"/>
          <w:sz w:val="24"/>
        </w:rPr>
        <w:t xml:space="preserve">for our individual and collective </w:t>
      </w:r>
      <w:proofErr w:type="gramStart"/>
      <w:r w:rsidRPr="00930F0D">
        <w:rPr>
          <w:rStyle w:val="StyleUnderline"/>
          <w:sz w:val="24"/>
        </w:rPr>
        <w:t>humanity</w:t>
      </w:r>
      <w:r w:rsidRPr="00471AFD">
        <w:rPr>
          <w:sz w:val="16"/>
        </w:rPr>
        <w:t>.¶</w:t>
      </w:r>
      <w:proofErr w:type="gramEnd"/>
      <w:r w:rsidRPr="00471AFD">
        <w:rPr>
          <w:sz w:val="16"/>
        </w:rPr>
        <w:t xml:space="preserve"> IV. CONCLUSION¶ Although </w:t>
      </w:r>
      <w:r w:rsidRPr="00930F0D">
        <w:rPr>
          <w:rStyle w:val="StyleUnderline"/>
          <w:sz w:val="24"/>
        </w:rPr>
        <w:t>Racial Realism</w:t>
      </w:r>
      <w:r w:rsidRPr="00471AFD">
        <w:rPr>
          <w:sz w:val="16"/>
        </w:rPr>
        <w:t xml:space="preserve"> is helpful in its deconstruction of formal equality and rights, I believe it must be embraced or rejected for pragmatic reasons. The standard I would use is: </w:t>
      </w:r>
      <w:r w:rsidRPr="00930F0D">
        <w:rPr>
          <w:rStyle w:val="StyleUnderline"/>
          <w:sz w:val="24"/>
        </w:rPr>
        <w:t>does it help to address the problem black America faces?</w:t>
      </w:r>
      <w:r w:rsidRPr="00471AFD">
        <w:rPr>
          <w:sz w:val="16"/>
        </w:rPr>
        <w:t xml:space="preserve"> Based on my understanding of Racial Realism, </w:t>
      </w:r>
      <w:r w:rsidRPr="00930F0D">
        <w:rPr>
          <w:rStyle w:val="StyleUnderline"/>
          <w:sz w:val="24"/>
        </w:rPr>
        <w:t>I believe the answer is no.</w:t>
      </w:r>
      <w:r w:rsidRPr="00471AFD">
        <w:rPr>
          <w:sz w:val="16"/>
        </w:rPr>
        <w:t xml:space="preserve">¶ One reason for my position is that </w:t>
      </w:r>
      <w:r w:rsidRPr="00930F0D">
        <w:rPr>
          <w:rStyle w:val="StyleUnderline"/>
          <w:sz w:val="24"/>
          <w:highlight w:val="yellow"/>
        </w:rPr>
        <w:t>Racial Realism</w:t>
      </w:r>
      <w:r w:rsidRPr="00930F0D">
        <w:rPr>
          <w:rStyle w:val="StyleUnderline"/>
          <w:sz w:val="24"/>
        </w:rPr>
        <w:t xml:space="preserve"> incorrectly defines the problem as despair caused by false expectations. Its </w:t>
      </w:r>
      <w:r w:rsidRPr="00930F0D">
        <w:rPr>
          <w:rStyle w:val="StyleUnderline"/>
          <w:sz w:val="24"/>
          <w:highlight w:val="yellow"/>
        </w:rPr>
        <w:t xml:space="preserve">idealism </w:t>
      </w:r>
      <w:r w:rsidRPr="003F4570">
        <w:rPr>
          <w:b/>
          <w:highlight w:val="yellow"/>
          <w:u w:val="single"/>
        </w:rPr>
        <w:t>leaves the structure of racism unchallenged</w:t>
      </w:r>
      <w:r w:rsidRPr="00930F0D">
        <w:rPr>
          <w:rStyle w:val="StyleUnderline"/>
          <w:sz w:val="24"/>
        </w:rPr>
        <w:t>.</w:t>
      </w:r>
      <w:r w:rsidRPr="00471AFD">
        <w:rPr>
          <w:sz w:val="16"/>
        </w:rPr>
        <w:t xml:space="preserve"> It assumes that the frustration blacks experience is caused by an attachment to the illusion of equality. But the main problem-as noted previously 5 7-is not blacks' attitude about equality, but the condition of our lives because of racism. </w:t>
      </w:r>
      <w:r w:rsidRPr="00930F0D">
        <w:rPr>
          <w:rStyle w:val="StyleUnderline"/>
          <w:sz w:val="24"/>
          <w:highlight w:val="yellow"/>
        </w:rPr>
        <w:t>Racial Realism does nothing to address this problem</w:t>
      </w:r>
      <w:r w:rsidRPr="00930F0D">
        <w:rPr>
          <w:rStyle w:val="StyleUnderline"/>
          <w:sz w:val="24"/>
        </w:rPr>
        <w:t>, and</w:t>
      </w:r>
      <w:r w:rsidRPr="00471AFD">
        <w:rPr>
          <w:sz w:val="16"/>
        </w:rPr>
        <w:t xml:space="preserve">, indeed, </w:t>
      </w:r>
      <w:r w:rsidRPr="00930F0D">
        <w:rPr>
          <w:rStyle w:val="StyleUnderline"/>
          <w:sz w:val="24"/>
        </w:rPr>
        <w:t xml:space="preserve">argues that nothing can be done. Ultimately, </w:t>
      </w:r>
      <w:r w:rsidRPr="00930F0D">
        <w:rPr>
          <w:rStyle w:val="StyleUnderline"/>
          <w:sz w:val="24"/>
          <w:highlight w:val="yellow"/>
        </w:rPr>
        <w:t>it fails to address the concrete conditions of racism,</w:t>
      </w:r>
      <w:r w:rsidRPr="00930F0D">
        <w:rPr>
          <w:rStyle w:val="StyleUnderline"/>
          <w:sz w:val="24"/>
        </w:rPr>
        <w:t xml:space="preserve"> thereby </w:t>
      </w:r>
      <w:r w:rsidRPr="00930F0D">
        <w:rPr>
          <w:rStyle w:val="StyleUnderline"/>
          <w:sz w:val="24"/>
          <w:highlight w:val="yellow"/>
        </w:rPr>
        <w:t>leading us</w:t>
      </w:r>
      <w:r w:rsidRPr="00930F0D">
        <w:rPr>
          <w:rStyle w:val="StyleUnderline"/>
          <w:sz w:val="24"/>
        </w:rPr>
        <w:t xml:space="preserve"> closer </w:t>
      </w:r>
      <w:r w:rsidRPr="00930F0D">
        <w:rPr>
          <w:rStyle w:val="StyleUnderline"/>
          <w:sz w:val="24"/>
          <w:highlight w:val="yellow"/>
        </w:rPr>
        <w:t xml:space="preserve">to </w:t>
      </w:r>
      <w:proofErr w:type="gramStart"/>
      <w:r w:rsidRPr="00930F0D">
        <w:rPr>
          <w:rStyle w:val="StyleUnderline"/>
          <w:sz w:val="24"/>
          <w:highlight w:val="yellow"/>
        </w:rPr>
        <w:t>despair</w:t>
      </w:r>
      <w:r w:rsidRPr="00471AFD">
        <w:rPr>
          <w:sz w:val="16"/>
        </w:rPr>
        <w:t>.¶</w:t>
      </w:r>
      <w:proofErr w:type="gramEnd"/>
      <w:r w:rsidRPr="00471AFD">
        <w:rPr>
          <w:sz w:val="16"/>
        </w:rPr>
        <w:t xml:space="preserve"> </w:t>
      </w:r>
      <w:r w:rsidRPr="00930F0D">
        <w:rPr>
          <w:rStyle w:val="StyleUnderline"/>
          <w:sz w:val="24"/>
        </w:rPr>
        <w:t>There is something</w:t>
      </w:r>
      <w:r w:rsidRPr="00471AFD">
        <w:rPr>
          <w:sz w:val="16"/>
        </w:rPr>
        <w:t xml:space="preserve"> curious and </w:t>
      </w:r>
      <w:r w:rsidRPr="00930F0D">
        <w:rPr>
          <w:rStyle w:val="StyleUnderline"/>
          <w:sz w:val="24"/>
        </w:rPr>
        <w:t xml:space="preserve">disturbing about Racial </w:t>
      </w:r>
      <w:r w:rsidRPr="00930F0D">
        <w:rPr>
          <w:rStyle w:val="StyleUnderline"/>
          <w:sz w:val="24"/>
          <w:highlight w:val="yellow"/>
        </w:rPr>
        <w:t>Realism</w:t>
      </w:r>
      <w:r w:rsidRPr="00930F0D">
        <w:rPr>
          <w:rStyle w:val="StyleUnderline"/>
          <w:sz w:val="24"/>
        </w:rPr>
        <w:t xml:space="preserve">. It </w:t>
      </w:r>
      <w:r w:rsidRPr="00930F0D">
        <w:rPr>
          <w:rStyle w:val="StyleUnderline"/>
          <w:sz w:val="24"/>
          <w:highlight w:val="yellow"/>
        </w:rPr>
        <w:t>would have us dismiss all victories as false</w:t>
      </w:r>
      <w:r w:rsidRPr="00471AFD">
        <w:rPr>
          <w:sz w:val="16"/>
        </w:rPr>
        <w:t xml:space="preserve"> and all defeats as real; </w:t>
      </w:r>
      <w:r w:rsidRPr="00930F0D">
        <w:rPr>
          <w:rStyle w:val="StyleUnderline"/>
          <w:sz w:val="24"/>
        </w:rPr>
        <w:t>Be</w:t>
      </w:r>
      <w:r w:rsidRPr="00930F0D">
        <w:rPr>
          <w:rStyle w:val="StyleUnderline"/>
          <w:sz w:val="24"/>
          <w:highlight w:val="yellow"/>
        </w:rPr>
        <w:t>ll would rescue us from</w:t>
      </w:r>
      <w:r w:rsidRPr="00930F0D">
        <w:rPr>
          <w:rStyle w:val="StyleUnderline"/>
          <w:sz w:val="24"/>
        </w:rPr>
        <w:t xml:space="preserve"> the disappointment of </w:t>
      </w:r>
      <w:r w:rsidRPr="00930F0D">
        <w:rPr>
          <w:rStyle w:val="StyleUnderline"/>
          <w:sz w:val="24"/>
          <w:highlight w:val="yellow"/>
        </w:rPr>
        <w:t xml:space="preserve">unobtainable expectations by </w:t>
      </w:r>
      <w:r w:rsidRPr="003F4570">
        <w:rPr>
          <w:b/>
          <w:highlight w:val="yellow"/>
          <w:u w:val="single"/>
        </w:rPr>
        <w:t>removing all expectations</w:t>
      </w:r>
      <w:r w:rsidRPr="00930F0D">
        <w:rPr>
          <w:rStyle w:val="StyleUnderline"/>
          <w:sz w:val="24"/>
        </w:rPr>
        <w:t xml:space="preserve">. He paints a bleak picture of the present through which </w:t>
      </w:r>
      <w:r w:rsidRPr="00930F0D">
        <w:rPr>
          <w:rStyle w:val="StyleUnderline"/>
          <w:sz w:val="24"/>
          <w:highlight w:val="yellow"/>
        </w:rPr>
        <w:t xml:space="preserve">he condemns us to live </w:t>
      </w:r>
      <w:r w:rsidRPr="003F4570">
        <w:rPr>
          <w:b/>
          <w:highlight w:val="yellow"/>
          <w:u w:val="single"/>
        </w:rPr>
        <w:t>without a future and without dreams</w:t>
      </w:r>
      <w:r w:rsidRPr="003F4570">
        <w:rPr>
          <w:b/>
          <w:u w:val="single"/>
        </w:rPr>
        <w:t>.</w:t>
      </w:r>
      <w:r w:rsidRPr="00471AFD">
        <w:rPr>
          <w:sz w:val="16"/>
        </w:rPr>
        <w:t xml:space="preserve"> In essence, </w:t>
      </w:r>
      <w:r w:rsidRPr="00930F0D">
        <w:rPr>
          <w:rStyle w:val="StyleUnderline"/>
          <w:sz w:val="24"/>
          <w:highlight w:val="yellow"/>
        </w:rPr>
        <w:t xml:space="preserve">Bell asks us to accept, </w:t>
      </w:r>
      <w:r w:rsidRPr="003F4570">
        <w:rPr>
          <w:b/>
          <w:highlight w:val="yellow"/>
          <w:u w:val="single"/>
        </w:rPr>
        <w:t>as a matter of faith,</w:t>
      </w:r>
      <w:r w:rsidRPr="00930F0D">
        <w:rPr>
          <w:rStyle w:val="StyleUnderline"/>
          <w:sz w:val="24"/>
          <w:highlight w:val="yellow"/>
        </w:rPr>
        <w:t xml:space="preserve"> the</w:t>
      </w:r>
      <w:r w:rsidRPr="00930F0D">
        <w:rPr>
          <w:rStyle w:val="StyleUnderline"/>
          <w:sz w:val="24"/>
        </w:rPr>
        <w:t xml:space="preserve"> </w:t>
      </w:r>
      <w:r w:rsidRPr="00930F0D">
        <w:rPr>
          <w:rStyle w:val="StyleUnderline"/>
          <w:sz w:val="24"/>
          <w:highlight w:val="yellow"/>
        </w:rPr>
        <w:t>fatalism</w:t>
      </w:r>
      <w:r w:rsidRPr="00471AFD">
        <w:rPr>
          <w:sz w:val="16"/>
        </w:rPr>
        <w:t xml:space="preserve"> and despair </w:t>
      </w:r>
      <w:r w:rsidRPr="00930F0D">
        <w:rPr>
          <w:rStyle w:val="StyleUnderline"/>
          <w:sz w:val="24"/>
          <w:highlight w:val="yellow"/>
        </w:rPr>
        <w:t>that</w:t>
      </w:r>
      <w:r w:rsidRPr="00930F0D">
        <w:rPr>
          <w:rStyle w:val="StyleUnderline"/>
          <w:sz w:val="24"/>
        </w:rPr>
        <w:t xml:space="preserve"> Racial </w:t>
      </w:r>
      <w:r w:rsidRPr="00930F0D">
        <w:rPr>
          <w:rStyle w:val="StyleUnderline"/>
          <w:sz w:val="24"/>
          <w:highlight w:val="yellow"/>
        </w:rPr>
        <w:t>Realism attempts to remedy</w:t>
      </w:r>
      <w:r w:rsidRPr="00471AFD">
        <w:rPr>
          <w:sz w:val="16"/>
        </w:rPr>
        <w:t xml:space="preserve">. </w:t>
      </w:r>
      <w:r w:rsidRPr="00930F0D">
        <w:rPr>
          <w:rStyle w:val="StyleUnderline"/>
          <w:sz w:val="24"/>
        </w:rPr>
        <w:t>Racial Realism, however, not only fails to address the real problem of racism, but it is also unsuccessful in avoiding despair</w:t>
      </w:r>
      <w:r w:rsidRPr="00471AFD">
        <w:rPr>
          <w:sz w:val="16"/>
        </w:rPr>
        <w:t xml:space="preserve">. Indeed, </w:t>
      </w:r>
      <w:r w:rsidRPr="00930F0D">
        <w:rPr>
          <w:rStyle w:val="StyleUnderline"/>
          <w:sz w:val="24"/>
        </w:rPr>
        <w:t xml:space="preserve">it </w:t>
      </w:r>
      <w:r w:rsidRPr="00471AFD">
        <w:rPr>
          <w:sz w:val="16"/>
        </w:rPr>
        <w:t xml:space="preserve">may not only add to our despair, but </w:t>
      </w:r>
      <w:r w:rsidRPr="00930F0D">
        <w:rPr>
          <w:rStyle w:val="StyleUnderline"/>
          <w:sz w:val="24"/>
        </w:rPr>
        <w:t xml:space="preserve">may </w:t>
      </w:r>
      <w:r w:rsidRPr="00471AFD">
        <w:rPr>
          <w:sz w:val="16"/>
        </w:rPr>
        <w:t xml:space="preserve">also </w:t>
      </w:r>
      <w:r w:rsidRPr="00930F0D">
        <w:rPr>
          <w:rStyle w:val="StyleUnderline"/>
          <w:sz w:val="24"/>
        </w:rPr>
        <w:t xml:space="preserve">diminish our humanity. Does it empower? </w:t>
      </w:r>
      <w:r w:rsidRPr="00930F0D">
        <w:rPr>
          <w:rStyle w:val="StyleUnderline"/>
          <w:sz w:val="24"/>
          <w:highlight w:val="yellow"/>
        </w:rPr>
        <w:t xml:space="preserve">Does it </w:t>
      </w:r>
      <w:r w:rsidRPr="003F4570">
        <w:rPr>
          <w:b/>
          <w:highlight w:val="yellow"/>
          <w:u w:val="single"/>
        </w:rPr>
        <w:t>transform</w:t>
      </w:r>
      <w:r w:rsidRPr="00930F0D">
        <w:rPr>
          <w:rStyle w:val="StyleUnderline"/>
          <w:sz w:val="24"/>
          <w:highlight w:val="yellow"/>
        </w:rPr>
        <w:t>?</w:t>
      </w:r>
      <w:r w:rsidRPr="00471AFD">
        <w:rPr>
          <w:sz w:val="16"/>
          <w:highlight w:val="yellow"/>
        </w:rPr>
        <w:t xml:space="preserve"> </w:t>
      </w:r>
      <w:r w:rsidRPr="00930F0D">
        <w:rPr>
          <w:rStyle w:val="StyleUnderline"/>
          <w:sz w:val="24"/>
          <w:highlight w:val="yellow"/>
        </w:rPr>
        <w:t>By its own terms</w:t>
      </w:r>
      <w:r w:rsidRPr="00930F0D">
        <w:rPr>
          <w:rStyle w:val="StyleUnderline"/>
          <w:sz w:val="24"/>
        </w:rPr>
        <w:t xml:space="preserve">, Racial </w:t>
      </w:r>
      <w:r w:rsidRPr="00930F0D">
        <w:rPr>
          <w:rStyle w:val="StyleUnderline"/>
          <w:sz w:val="24"/>
          <w:highlight w:val="yellow"/>
        </w:rPr>
        <w:t>Realism maintains that blacks are powerless</w:t>
      </w:r>
      <w:r w:rsidRPr="00930F0D">
        <w:rPr>
          <w:rStyle w:val="StyleUnderline"/>
          <w:sz w:val="24"/>
        </w:rPr>
        <w:t xml:space="preserve">. By its own terms, it asserts that transformation is not possible. </w:t>
      </w:r>
      <w:r w:rsidRPr="003F4570">
        <w:rPr>
          <w:b/>
          <w:highlight w:val="yellow"/>
          <w:u w:val="single"/>
        </w:rPr>
        <w:t>By its own terms, it is an attitude we should reject</w:t>
      </w:r>
      <w:r w:rsidRPr="00471AFD">
        <w:rPr>
          <w:sz w:val="16"/>
          <w:highlight w:val="yellow"/>
        </w:rPr>
        <w:t>.</w:t>
      </w:r>
    </w:p>
    <w:p w:rsidR="00B67030" w:rsidRPr="00BD2B6C" w:rsidRDefault="00B67030" w:rsidP="00BD2B6C"/>
    <w:p w:rsidR="00BA1A58" w:rsidRPr="00BE1CD3" w:rsidRDefault="00BA1A58" w:rsidP="00BA1A58">
      <w:pPr>
        <w:pStyle w:val="Heading3"/>
        <w:rPr>
          <w:rFonts w:cs="Times New Roman"/>
        </w:rPr>
      </w:pPr>
      <w:r w:rsidRPr="00BE1CD3">
        <w:rPr>
          <w:rFonts w:cs="Times New Roman"/>
        </w:rPr>
        <w:t>AT</w:t>
      </w:r>
      <w:r w:rsidR="00B67030">
        <w:rPr>
          <w:rFonts w:cs="Times New Roman"/>
        </w:rPr>
        <w:t>:</w:t>
      </w:r>
      <w:r w:rsidRPr="00BE1CD3">
        <w:rPr>
          <w:rFonts w:cs="Times New Roman"/>
        </w:rPr>
        <w:t xml:space="preserve"> Social death</w:t>
      </w:r>
    </w:p>
    <w:p w:rsidR="00BA1A58" w:rsidRPr="00BE1CD3" w:rsidRDefault="00BA1A58" w:rsidP="00BA1A58">
      <w:pPr>
        <w:rPr>
          <w:rFonts w:cs="Times New Roman"/>
          <w:sz w:val="16"/>
        </w:rPr>
      </w:pPr>
    </w:p>
    <w:p w:rsidR="00BA1A58" w:rsidRPr="00BE1CD3" w:rsidRDefault="00BA1A58" w:rsidP="00BA1A58">
      <w:pPr>
        <w:pStyle w:val="Heading4"/>
        <w:rPr>
          <w:rFonts w:ascii="Times New Roman" w:hAnsi="Times New Roman" w:cs="Times New Roman"/>
          <w:szCs w:val="24"/>
        </w:rPr>
      </w:pPr>
      <w:r w:rsidRPr="00BE1CD3">
        <w:rPr>
          <w:rFonts w:ascii="Times New Roman" w:hAnsi="Times New Roman" w:cs="Times New Roman"/>
          <w:szCs w:val="24"/>
        </w:rPr>
        <w:t xml:space="preserve">Enslavement should be understood as a contingent and ongoing historical </w:t>
      </w:r>
      <w:r w:rsidRPr="00BE1CD3">
        <w:rPr>
          <w:rFonts w:ascii="Times New Roman" w:hAnsi="Times New Roman" w:cs="Times New Roman"/>
          <w:szCs w:val="24"/>
          <w:u w:val="single"/>
        </w:rPr>
        <w:t>process</w:t>
      </w:r>
      <w:r w:rsidRPr="00BE1CD3">
        <w:rPr>
          <w:rFonts w:ascii="Times New Roman" w:hAnsi="Times New Roman" w:cs="Times New Roman"/>
          <w:szCs w:val="24"/>
        </w:rPr>
        <w:t>, not a fixed condition---interpreting blackness in terms of social death and objectification implicitly accepts the liberal humanist premise of a clear and static line between human and nonhuman, free and unfree</w:t>
      </w:r>
    </w:p>
    <w:p w:rsidR="00BA1A58" w:rsidRPr="00BE1CD3" w:rsidRDefault="00BA1A58" w:rsidP="00BA1A58">
      <w:pPr>
        <w:rPr>
          <w:rFonts w:cs="Times New Roman"/>
          <w:sz w:val="16"/>
        </w:rPr>
      </w:pPr>
      <w:r w:rsidRPr="00BE1CD3">
        <w:rPr>
          <w:rFonts w:cs="Times New Roman"/>
          <w:sz w:val="16"/>
        </w:rPr>
        <w:t xml:space="preserve">Nicholas T. </w:t>
      </w:r>
      <w:r w:rsidRPr="00BE1CD3">
        <w:rPr>
          <w:rStyle w:val="Style13ptBold"/>
          <w:rFonts w:cs="Times New Roman"/>
        </w:rPr>
        <w:t>Rinehart 16</w:t>
      </w:r>
      <w:r w:rsidRPr="00BE1CD3">
        <w:rPr>
          <w:rFonts w:cs="Times New Roman"/>
          <w:sz w:val="16"/>
        </w:rPr>
        <w:t>, “The Man That Was a Thing: Reconsidering Human Commodification in Slavery,” J Soc Hist (2016) 50 (1): 28-50</w:t>
      </w:r>
    </w:p>
    <w:p w:rsidR="00BA1A58" w:rsidRPr="00BE1CD3" w:rsidRDefault="00BA1A58" w:rsidP="00BA1A58">
      <w:pPr>
        <w:rPr>
          <w:rFonts w:cs="Times New Roman"/>
          <w:sz w:val="16"/>
        </w:rPr>
      </w:pPr>
      <w:r w:rsidRPr="00BE1CD3">
        <w:rPr>
          <w:rFonts w:cs="Times New Roman"/>
          <w:sz w:val="16"/>
        </w:rPr>
        <w:t xml:space="preserve">I echo Johnson’s claim, with the added caveat that extending the motif of </w:t>
      </w:r>
      <w:r w:rsidRPr="00BE1CD3">
        <w:rPr>
          <w:rStyle w:val="StyleUnderline"/>
          <w:rFonts w:cs="Times New Roman"/>
          <w:sz w:val="24"/>
          <w:highlight w:val="yellow"/>
        </w:rPr>
        <w:t>the</w:t>
      </w:r>
      <w:r w:rsidRPr="00BE1CD3">
        <w:rPr>
          <w:rFonts w:cs="Times New Roman"/>
          <w:sz w:val="16"/>
        </w:rPr>
        <w:t xml:space="preserve"> completely “dehumanized,” “commodified,” “objectified,” or otherwise </w:t>
      </w:r>
      <w:r w:rsidRPr="00BE1CD3">
        <w:rPr>
          <w:rStyle w:val="StyleUnderline"/>
          <w:rFonts w:cs="Times New Roman"/>
          <w:sz w:val="24"/>
          <w:highlight w:val="yellow"/>
        </w:rPr>
        <w:t>existentially flattened</w:t>
      </w:r>
      <w:r w:rsidRPr="00BE1CD3">
        <w:rPr>
          <w:rFonts w:cs="Times New Roman"/>
          <w:sz w:val="16"/>
        </w:rPr>
        <w:t xml:space="preserve"> or socially de-complexified </w:t>
      </w:r>
      <w:r w:rsidRPr="00BE1CD3">
        <w:rPr>
          <w:rStyle w:val="StyleUnderline"/>
          <w:rFonts w:cs="Times New Roman"/>
          <w:sz w:val="24"/>
          <w:highlight w:val="yellow"/>
        </w:rPr>
        <w:t>slave</w:t>
      </w:r>
      <w:r w:rsidRPr="00BE1CD3">
        <w:rPr>
          <w:rFonts w:cs="Times New Roman"/>
          <w:sz w:val="16"/>
        </w:rPr>
        <w:t xml:space="preserve"> does little to articulate the lived experience of enslavement. Rather, it </w:t>
      </w:r>
      <w:r w:rsidRPr="00BE1CD3">
        <w:rPr>
          <w:rStyle w:val="StyleUnderline"/>
          <w:rFonts w:cs="Times New Roman"/>
          <w:sz w:val="24"/>
          <w:highlight w:val="yellow"/>
        </w:rPr>
        <w:t xml:space="preserve">recapitulates an </w:t>
      </w:r>
      <w:r w:rsidRPr="00BE1CD3">
        <w:rPr>
          <w:rStyle w:val="Emphasis"/>
          <w:rFonts w:cs="Times New Roman"/>
          <w:highlight w:val="yellow"/>
        </w:rPr>
        <w:t>all-encompassing, static</w:t>
      </w:r>
      <w:r w:rsidRPr="00BE1CD3">
        <w:rPr>
          <w:rStyle w:val="Emphasis"/>
          <w:rFonts w:cs="Times New Roman"/>
        </w:rPr>
        <w:t xml:space="preserve">, and </w:t>
      </w:r>
      <w:r w:rsidRPr="00BE1CD3">
        <w:rPr>
          <w:rStyle w:val="Emphasis"/>
          <w:rFonts w:cs="Times New Roman"/>
          <w:highlight w:val="yellow"/>
        </w:rPr>
        <w:t>ahistorical view</w:t>
      </w:r>
      <w:r w:rsidRPr="00BE1CD3">
        <w:rPr>
          <w:rFonts w:cs="Times New Roman"/>
          <w:sz w:val="16"/>
        </w:rPr>
        <w:t xml:space="preserve"> wherein the “commodified” slave is dominated absolutely by the “commodifying” slaveholder—thereby reproducing a historical paradigm according to which any social action or cultural expression on behalf of the enslaved subject is perceived as always already “resistant” and as needing to be recovered by the enterprising (and morally astute) historian. The historiographical preoccupation with the “commodification” of the slave produces the interpretative circumstances that have led many astray in just the manner Johnson </w:t>
      </w:r>
      <w:proofErr w:type="gramStart"/>
      <w:r w:rsidRPr="00BE1CD3">
        <w:rPr>
          <w:rFonts w:cs="Times New Roman"/>
          <w:sz w:val="16"/>
        </w:rPr>
        <w:t>laments.¶</w:t>
      </w:r>
      <w:proofErr w:type="gramEnd"/>
      <w:r w:rsidRPr="00BE1CD3">
        <w:rPr>
          <w:rFonts w:cs="Times New Roman"/>
          <w:sz w:val="16"/>
        </w:rPr>
        <w:t xml:space="preserve"> It should be no surprise that historians of slavery, for decades now, have found this rhetoric analytically enticing. What better way to condemn slavery than to show how it made persons into things? But </w:t>
      </w:r>
      <w:r w:rsidRPr="00BE1CD3">
        <w:rPr>
          <w:rStyle w:val="StyleUnderline"/>
          <w:rFonts w:cs="Times New Roman"/>
          <w:sz w:val="24"/>
        </w:rPr>
        <w:t xml:space="preserve">this particular vocabulary derives </w:t>
      </w:r>
      <w:r w:rsidRPr="00BE1CD3">
        <w:rPr>
          <w:rStyle w:val="StyleUnderline"/>
          <w:rFonts w:cs="Times New Roman"/>
          <w:sz w:val="24"/>
          <w:highlight w:val="yellow"/>
        </w:rPr>
        <w:t>from</w:t>
      </w:r>
      <w:r w:rsidRPr="00BE1CD3">
        <w:rPr>
          <w:rFonts w:cs="Times New Roman"/>
          <w:sz w:val="16"/>
        </w:rPr>
        <w:t xml:space="preserve"> a precise context, and it is not historical inquiry; it derives, of course, from </w:t>
      </w:r>
      <w:r w:rsidRPr="00BE1CD3">
        <w:rPr>
          <w:rStyle w:val="Emphasis"/>
          <w:rFonts w:cs="Times New Roman"/>
          <w:highlight w:val="yellow"/>
        </w:rPr>
        <w:t>Anglophone abolitionism.</w:t>
      </w:r>
      <w:r w:rsidRPr="00BE1CD3">
        <w:rPr>
          <w:rFonts w:cs="Times New Roman"/>
          <w:sz w:val="16"/>
        </w:rPr>
        <w:t>10 When we talk about “the full enjoyment of the slave as a thing,” 11 we are brandishing weapons</w:t>
      </w:r>
      <w:r w:rsidRPr="00BE1CD3">
        <w:rPr>
          <w:rStyle w:val="Emphasis"/>
          <w:rFonts w:cs="Times New Roman"/>
        </w:rPr>
        <w:t xml:space="preserve"> </w:t>
      </w:r>
      <w:r w:rsidRPr="00BE1CD3">
        <w:rPr>
          <w:rStyle w:val="Emphasis"/>
          <w:rFonts w:cs="Times New Roman"/>
          <w:highlight w:val="yellow"/>
        </w:rPr>
        <w:t xml:space="preserve">borrowed from </w:t>
      </w:r>
      <w:r w:rsidRPr="00BE1CD3">
        <w:rPr>
          <w:rStyle w:val="Emphasis"/>
          <w:rFonts w:cs="Times New Roman"/>
        </w:rPr>
        <w:t xml:space="preserve">Harriet Beecher </w:t>
      </w:r>
      <w:r w:rsidRPr="00BE1CD3">
        <w:rPr>
          <w:rStyle w:val="Emphasis"/>
          <w:rFonts w:cs="Times New Roman"/>
          <w:highlight w:val="yellow"/>
        </w:rPr>
        <w:t xml:space="preserve">Stowe’s </w:t>
      </w:r>
      <w:r w:rsidRPr="00BE1CD3">
        <w:rPr>
          <w:rStyle w:val="Emphasis"/>
          <w:rFonts w:cs="Times New Roman"/>
        </w:rPr>
        <w:t>toolbox</w:t>
      </w:r>
      <w:r w:rsidRPr="00BE1CD3">
        <w:rPr>
          <w:rFonts w:cs="Times New Roman"/>
          <w:sz w:val="16"/>
        </w:rPr>
        <w:t>—</w:t>
      </w:r>
      <w:r w:rsidRPr="00BE1CD3">
        <w:rPr>
          <w:rStyle w:val="Emphasis"/>
          <w:rFonts w:cs="Times New Roman"/>
        </w:rPr>
        <w:t xml:space="preserve">as in the original </w:t>
      </w:r>
      <w:r w:rsidRPr="00BE1CD3">
        <w:rPr>
          <w:rStyle w:val="Emphasis"/>
          <w:rFonts w:cs="Times New Roman"/>
          <w:highlight w:val="yellow"/>
        </w:rPr>
        <w:t>subtitle</w:t>
      </w:r>
      <w:r w:rsidRPr="00BE1CD3">
        <w:rPr>
          <w:rStyle w:val="Emphasis"/>
          <w:rFonts w:cs="Times New Roman"/>
        </w:rPr>
        <w:t xml:space="preserve"> to her most famous work: </w:t>
      </w:r>
      <w:r w:rsidRPr="00BE1CD3">
        <w:rPr>
          <w:rStyle w:val="Emphasis"/>
          <w:rFonts w:cs="Times New Roman"/>
          <w:highlight w:val="yellow"/>
        </w:rPr>
        <w:t>“The Man that Was a Thing.”</w:t>
      </w:r>
      <w:r w:rsidRPr="00BE1CD3">
        <w:rPr>
          <w:rFonts w:cs="Times New Roman"/>
          <w:sz w:val="16"/>
          <w:highlight w:val="yellow"/>
        </w:rPr>
        <w:t xml:space="preserve"> </w:t>
      </w:r>
      <w:r w:rsidRPr="00BE1CD3">
        <w:rPr>
          <w:rStyle w:val="StyleUnderline"/>
          <w:rFonts w:cs="Times New Roman"/>
          <w:sz w:val="24"/>
        </w:rPr>
        <w:t xml:space="preserve">This </w:t>
      </w:r>
      <w:r w:rsidRPr="00BE1CD3">
        <w:rPr>
          <w:rStyle w:val="StyleUnderline"/>
          <w:rFonts w:cs="Times New Roman"/>
          <w:sz w:val="24"/>
          <w:highlight w:val="yellow"/>
        </w:rPr>
        <w:t xml:space="preserve">tendency to </w:t>
      </w:r>
      <w:r w:rsidRPr="00BE1CD3">
        <w:rPr>
          <w:rStyle w:val="Emphasis"/>
          <w:rFonts w:cs="Times New Roman"/>
          <w:highlight w:val="yellow"/>
        </w:rPr>
        <w:t>revive</w:t>
      </w:r>
      <w:r w:rsidRPr="00BE1CD3">
        <w:rPr>
          <w:rStyle w:val="Emphasis"/>
          <w:rFonts w:cs="Times New Roman"/>
        </w:rPr>
        <w:t xml:space="preserve"> the (not unproblematic) </w:t>
      </w:r>
      <w:r w:rsidRPr="00BE1CD3">
        <w:rPr>
          <w:rStyle w:val="Emphasis"/>
          <w:rFonts w:cs="Times New Roman"/>
          <w:highlight w:val="yellow"/>
        </w:rPr>
        <w:t>politics of a bygone era</w:t>
      </w:r>
      <w:r w:rsidRPr="00BE1CD3">
        <w:rPr>
          <w:rFonts w:cs="Times New Roman"/>
          <w:sz w:val="16"/>
          <w:highlight w:val="yellow"/>
        </w:rPr>
        <w:t xml:space="preserve"> </w:t>
      </w:r>
      <w:r w:rsidRPr="00BE1CD3">
        <w:rPr>
          <w:rStyle w:val="StyleUnderline"/>
          <w:rFonts w:cs="Times New Roman"/>
          <w:sz w:val="24"/>
          <w:highlight w:val="yellow"/>
        </w:rPr>
        <w:t xml:space="preserve">runs rampant </w:t>
      </w:r>
      <w:r w:rsidRPr="00BE1CD3">
        <w:rPr>
          <w:rFonts w:cs="Times New Roman"/>
          <w:sz w:val="16"/>
        </w:rPr>
        <w:t xml:space="preserve">in the historiography of slavery. Joseph Miller rightly diagnoses such rhetorical practices as “neo-abolitionist,” wherein “the rather stereotyped notion of slavery in both the academic literature and in modern popular culture derives from a nineteenth-century abolitionist negative contrast—in fact a politicized caricature—designed to stir the emotions of an emergently modern world against all limitations of the personal liberties that it seemed to promise.” 12¶ </w:t>
      </w:r>
      <w:r w:rsidRPr="00BE1CD3">
        <w:rPr>
          <w:rStyle w:val="StyleUnderline"/>
          <w:rFonts w:cs="Times New Roman"/>
          <w:sz w:val="24"/>
        </w:rPr>
        <w:t xml:space="preserve">The </w:t>
      </w:r>
      <w:r w:rsidRPr="00BE1CD3">
        <w:rPr>
          <w:rStyle w:val="Emphasis"/>
          <w:rFonts w:cs="Times New Roman"/>
          <w:highlight w:val="yellow"/>
        </w:rPr>
        <w:t>binary opposition of person and thing</w:t>
      </w:r>
      <w:r w:rsidRPr="00BE1CD3">
        <w:rPr>
          <w:rStyle w:val="StyleUnderline"/>
          <w:rFonts w:cs="Times New Roman"/>
          <w:sz w:val="24"/>
        </w:rPr>
        <w:t xml:space="preserve"> </w:t>
      </w:r>
      <w:r w:rsidRPr="00BE1CD3">
        <w:rPr>
          <w:rFonts w:cs="Times New Roman"/>
          <w:sz w:val="16"/>
        </w:rPr>
        <w:t xml:space="preserve">that undergirds historical work on slavery is a seemingly enthusiastic recycling of imagery perfected by the agents and presses of Anglo-abolitionism that emphasized the “all-but-defining dyad of slavery as an institution.” 13 We should be wary of this habit for two primary reasons. First, the “commodification” of the slave </w:t>
      </w:r>
      <w:r w:rsidRPr="00BE1CD3">
        <w:rPr>
          <w:rStyle w:val="StyleUnderline"/>
          <w:rFonts w:cs="Times New Roman"/>
          <w:sz w:val="24"/>
          <w:highlight w:val="yellow"/>
        </w:rPr>
        <w:t xml:space="preserve">assumes </w:t>
      </w:r>
      <w:r w:rsidRPr="00BE1CD3">
        <w:rPr>
          <w:rStyle w:val="StyleUnderline"/>
          <w:rFonts w:cs="Times New Roman"/>
          <w:sz w:val="24"/>
        </w:rPr>
        <w:t xml:space="preserve">an </w:t>
      </w:r>
      <w:r w:rsidRPr="00BE1CD3">
        <w:rPr>
          <w:rStyle w:val="StyleUnderline"/>
          <w:rFonts w:cs="Times New Roman"/>
          <w:sz w:val="24"/>
          <w:highlight w:val="yellow"/>
        </w:rPr>
        <w:t xml:space="preserve">all-encompassing </w:t>
      </w:r>
      <w:r w:rsidRPr="00BE1CD3">
        <w:rPr>
          <w:rStyle w:val="Emphasis"/>
          <w:rFonts w:cs="Times New Roman"/>
          <w:highlight w:val="yellow"/>
        </w:rPr>
        <w:t>master-slave dialectic</w:t>
      </w:r>
      <w:r w:rsidRPr="00BE1CD3">
        <w:rPr>
          <w:rStyle w:val="StyleUnderline"/>
          <w:rFonts w:cs="Times New Roman"/>
          <w:sz w:val="24"/>
          <w:highlight w:val="yellow"/>
        </w:rPr>
        <w:t xml:space="preserve"> that is</w:t>
      </w:r>
      <w:r w:rsidRPr="00BE1CD3">
        <w:rPr>
          <w:rFonts w:cs="Times New Roman"/>
          <w:sz w:val="16"/>
        </w:rPr>
        <w:t xml:space="preserve"> arguably </w:t>
      </w:r>
      <w:r w:rsidRPr="00BE1CD3">
        <w:rPr>
          <w:rStyle w:val="StyleUnderline"/>
          <w:rFonts w:cs="Times New Roman"/>
          <w:sz w:val="24"/>
          <w:highlight w:val="yellow"/>
        </w:rPr>
        <w:t xml:space="preserve">not </w:t>
      </w:r>
      <w:r w:rsidRPr="00BE1CD3">
        <w:rPr>
          <w:rStyle w:val="StyleUnderline"/>
          <w:rFonts w:cs="Times New Roman"/>
          <w:sz w:val="24"/>
        </w:rPr>
        <w:t xml:space="preserve">an </w:t>
      </w:r>
      <w:r w:rsidRPr="00BE1CD3">
        <w:rPr>
          <w:rStyle w:val="Emphasis"/>
          <w:rFonts w:cs="Times New Roman"/>
        </w:rPr>
        <w:t xml:space="preserve">observable, </w:t>
      </w:r>
      <w:r w:rsidRPr="00BE1CD3">
        <w:rPr>
          <w:rStyle w:val="Emphasis"/>
          <w:rFonts w:cs="Times New Roman"/>
          <w:highlight w:val="yellow"/>
        </w:rPr>
        <w:t xml:space="preserve">historical </w:t>
      </w:r>
      <w:r w:rsidRPr="00BE1CD3">
        <w:rPr>
          <w:rStyle w:val="Emphasis"/>
          <w:rFonts w:cs="Times New Roman"/>
        </w:rPr>
        <w:t>phenomenon</w:t>
      </w:r>
      <w:r w:rsidRPr="00BE1CD3">
        <w:rPr>
          <w:rFonts w:cs="Times New Roman"/>
          <w:sz w:val="16"/>
        </w:rPr>
        <w:t xml:space="preserve"> </w:t>
      </w:r>
      <w:r w:rsidRPr="00BE1CD3">
        <w:rPr>
          <w:rStyle w:val="StyleUnderline"/>
          <w:rFonts w:cs="Times New Roman"/>
          <w:sz w:val="24"/>
          <w:highlight w:val="yellow"/>
        </w:rPr>
        <w:t>but</w:t>
      </w:r>
      <w:r w:rsidRPr="00BE1CD3">
        <w:rPr>
          <w:rFonts w:cs="Times New Roman"/>
          <w:sz w:val="16"/>
        </w:rPr>
        <w:t xml:space="preserve"> rather “</w:t>
      </w:r>
      <w:r w:rsidRPr="00BE1CD3">
        <w:rPr>
          <w:rStyle w:val="StyleUnderline"/>
          <w:rFonts w:cs="Times New Roman"/>
          <w:sz w:val="24"/>
          <w:highlight w:val="yellow"/>
        </w:rPr>
        <w:t xml:space="preserve">a </w:t>
      </w:r>
      <w:r w:rsidRPr="00BE1CD3">
        <w:rPr>
          <w:rStyle w:val="Emphasis"/>
          <w:rFonts w:cs="Times New Roman"/>
          <w:highlight w:val="yellow"/>
        </w:rPr>
        <w:t>static abstraction, independent of time or place</w:t>
      </w:r>
      <w:r w:rsidRPr="00BE1CD3">
        <w:rPr>
          <w:rFonts w:cs="Times New Roman"/>
          <w:sz w:val="16"/>
        </w:rPr>
        <w:t xml:space="preserve"> that we imagine by observing it as such.” 14 Second, it keeps us willfully ignorant of the lessons learned from comparative studies of slavery in the Americas.15¶ Decades of historiography, starting with Frank Tannenbaum’s classic but flawed study Slave and Citizen: The Negro in the Americas (1946), have emphasized the divergent legal and social practices that shaped colonial slave regimes in North America, Latin America, and the Caribbean. Although their methods of inquiry have shifted—from an emphasis on inherited legal codes like the Castilian Siete Partidas to an examination of slaves’ claims-making and legal activism—historians have reached the consensus (again and again) that strikingly distinct forms of enslavement, as institution and as process, were manifested in disparate regions of the New World. As there is little room to elaborate on these debates here, suffice it to say that enslaved people throughout Latin America and the Caribbean, specifically in Iberian colonial contexts, were endowed to some extent with formal and informal rights, duties, and obligations rarely observable in North American or Anglo-imperial contexts.16¶ In addition, among the most profound disparities between slavery in North America and in Iberian America was the role of Church and Inquisition institutions, which represented a third relational axis mediating the dynamic between slaveholders and slaves. And last, urban forms of slavery were also common and sometimes as prevalent as the agricultural “plantation complex” in Mexico, Peru, New Granada, Brazil, Cuba, and other regions of Latin America for large stretches of time. To insist on the dyad of “dehumanizing” person and “commodified” thing is to privilege a “neo-abolitionist” image of the antebellum United States as “the single source of the politicized epistemology of studies of slavery as an institution.” 17¶ Two Modes of “</w:t>
      </w:r>
      <w:proofErr w:type="gramStart"/>
      <w:r w:rsidRPr="00BE1CD3">
        <w:rPr>
          <w:rFonts w:cs="Times New Roman"/>
          <w:sz w:val="16"/>
        </w:rPr>
        <w:t>Commodification”¶</w:t>
      </w:r>
      <w:proofErr w:type="gramEnd"/>
      <w:r w:rsidRPr="00BE1CD3">
        <w:rPr>
          <w:rFonts w:cs="Times New Roman"/>
          <w:sz w:val="16"/>
        </w:rPr>
        <w:t xml:space="preserve"> With that said, I propose to show exactly how arguments about the “commodification” of the slave break down. The description of the “commodification” of enslaved persons usually takes on two aspects: the representational and the material.18 The former refers to the way that perpetrators of slavery imagined or perceived enslaved subjects, often in some abstract way (that is, at a distance). The latter refers to the way that perpetrators of slavery treated enslaved subjects, often in some corporeal way (that is, up close). The act of “commodification” could be articulated differently across time and </w:t>
      </w:r>
      <w:proofErr w:type="gramStart"/>
      <w:r w:rsidRPr="00BE1CD3">
        <w:rPr>
          <w:rFonts w:cs="Times New Roman"/>
          <w:sz w:val="16"/>
        </w:rPr>
        <w:t>space.¶</w:t>
      </w:r>
      <w:proofErr w:type="gramEnd"/>
      <w:r w:rsidRPr="00BE1CD3">
        <w:rPr>
          <w:rFonts w:cs="Times New Roman"/>
          <w:sz w:val="16"/>
        </w:rPr>
        <w:t xml:space="preserve"> In terms of the representational mode, the most commonly cited technique of “commodification” was the notational apparatus brought about by the advent of double-entry bookkeeping. “Spanish and Portuguese traders had called young African males piezas or peças—pieces—as if they and their value as potential laborers could be counted like bolts of cloth,” writes Vincent Brown. “Women, young children, and the old were designated as fractions of pieces. British slavers numbered their captives outright, according to the sequential order in which they were purchased.” 19 When slaves are thus “called,” “counted,” “designated,” and “numbered” in official commercial documents, Brown rightly notes, we witness how slavers “flatten[ed] the social world [of slaves] by rendering it in the abstract.” 20 Stephanie Smallwood has also written in some depth about this practice. “Commodification is fundamentally a representational act,” she writes. “Commodification’s power resides in language, in discursive forms (ledgers, bills of sale) carefully crafted to define and imagine things in the terms that best facilitate their exchange and circulation.” 21¶ If, as Smallwood claims, “Commodification is fundamentally a representational act,” then we should consider the precise dynamics of this representation. Since this notational “commodification” is really a question of historical sources, we should further examine why certain historical circumstances gave rise to particular modes of representation and documentation—the paper trails that enable historians to write about slavery in the first place, even while acknowledging the analytical (and ethical) problems they may pose. First, the “discursive forms” responsible for such representational “commodification”—double-entry account books, bills of sale, etc.—are in many cases tied to specific imperial contexts. That is, specific regimes of power produced particular kinds of documentation; the representational genres described by Smallwood and Brown were indeed characteristic of slavery in the Anglo-American Atlantic, but not necessarily in Iberian, Francophone, or even African contexts. If we tie “commodifying” practices to the production of particular modes of documentation, then it is increasingly difficult to argue that slavery itself was definitionally the “commodification” of enslaved humanity. Could it be argued that slave-trading under the auspices of the British Empire was more “commodifying” than in other imperial contexts due to its particular mode of record-keeping? How might we describe the representation of enslaved people by other “discursive forms”—say, perhaps, the diaries of Moravian missionaries in the West Indies?22¶ It is worthwhile, moreover, to assess whether such notational representation was unique to slavery and slaves (and therefore essential to its perpetration). Ian Baucom’s discussion of the 1781 Zong massacre and the concurrent burgeoning of global finance capitalism should complicate the image of this seemingly violent representational act.23 Baucom deftly shows how the financial revolution of the eighteenth century and its culture of speculation were accompanied by, or rather enabled by, a significant “epistemological revolution.” “The credit financing that both accompanied the slave trade and, in partnership with the trade, fueled an Atlantic cycle of accumulation entailed more than a revolution in accounting procedures. It demanded an epistemological revolution [that] transformed the epistemological by fantasizing it, altered the knowable by indexing it to the imaginable,” Baucom writes. “If the epistemological was transformed so too were the ontological and phenomenological convictions of society revolutionized as both the thingly and the perceptible quality of things found themselves fictionalized but credited as no less real for their increasingly theoretical existence.” 24¶ What Baucom suggests here is that enslaved people were not unique in their “fictionalized” representation. This transformation from the “knowable” to the “imaginable” describes an Atlantic world of credit and insurance that enables complex transactions to take place in the absence of material goods—an Atlantic world that enables the captain of the Zong to throw 133 slaves one-by-one overboard off the coast of Jamaica in order to redeem the insurance claim to his cargo, his captives. The imaginative properties of this Atlantic world were bolstered by certain “historicist” practices that emphasized the “type” and the “typical” as sources of knowledge. The paradigm of this practice was double-entry bookkeeping, the very technique that signaled a “revolution in accounting.” And while Brown and Smallwood quite fairly note the violence of representing or equating humanity with numeracy, it is critical yet to place this supposed violence within the “epistemological revolution” that Baucom describes.¶ His account includes excerpts from the meeting minutes of the Lords Commissioners of the Admiralty from the month of July 1783 that indicate how the Commissioners “spent the majority of their time calibrating a fine and exact scale of recompense for those far-flung workmen of the empire whose bodies had been wounded in the service of the crown.” 25 So, for example, there are several entries like this one:¶ To Thomas Sutton, clerk in the storekeeper’s office in Jamaica, who lost his sight by a “violent inflammation” in January 1782: 40 pounds.¶ To Captain John Thomas, who had received “many dangerous wounds,” including “one through his lungs, one through his bladder, and now has seven balls lodged in his body which cannot be extracted”: 150 pounds a year and half pay.26¶ This section of the minute book is analogous to the “commodifying” numeracy of a slave trader’s account books. The two share “the imperturbable search for an alternate, alinguistic grammar of commensurability, the casual pursuit of a financializing, decorporealizing logic of equivalence.” 27 As Baucom argues, this minute book is haunted by “something the Admiralty would decidedly not have wished to associate with its loyal, suffering, subjects: the specter of slavery, the slave auction block, the slave trader’s ledger book; the specter, quite precisely, of another wounded, suffering human body incessantly attended by an equal sign and a monetary equivalent.” 28 The historical advent of this epistemology of the imaginable and the typical—epitomized by the “theoretical realism” of doubleentry bookkeeping and its “commodifying” logic of representation—indicates how the allegedly “dehumanizing” notational practices of Anglo-American slave merchants might be better understood as part of a larger global shift in the representation of reality according to a speculative culture of finance capital.¶ This is not to say that Smallwood and Brown are incorrect in asserting that slavers’ representations of enslaved people as abstracted “numbers” or “pieces” was objectifying. It was that, but it was also much more than that. And due to the larger historical </w:t>
      </w:r>
      <w:proofErr w:type="gramStart"/>
      <w:r w:rsidRPr="00BE1CD3">
        <w:rPr>
          <w:rFonts w:cs="Times New Roman"/>
          <w:sz w:val="16"/>
        </w:rPr>
        <w:t>circumstances</w:t>
      </w:r>
      <w:proofErr w:type="gramEnd"/>
      <w:r w:rsidRPr="00BE1CD3">
        <w:rPr>
          <w:rFonts w:cs="Times New Roman"/>
          <w:sz w:val="16"/>
        </w:rPr>
        <w:t xml:space="preserve"> that enabled it, it also tells us little about either perpetrators of slavery or their victims. The shortcomings of this approach are further demonstrated by the second, material group of “commodifying” practices—those that were not representational or theoretical at all, but rather embodied in the mundane interactions of slaves and those who held power over them (owners, traders, speculators). My claim is this: Within the material, mundane, and corporeal processes of enslavement—that is, how slavers treated slaves—the supposed practices, theories, or logics of “commodification” inevitably break down because the enslaved subject is always perceived as human through and through.¶ Smallwood’s assertion that commodification is primarily a “representational act” may be profoundly ironic; she elaborates a theory of “commodification” in her groundbreaking Saltwater Slavery: A Middle Passage from Africa to American Diaspora (2007) that largely forgoes this representational mode for one in which “commodification” is primarily achieved through violence enacted upon the body of the slave. These forms of “psychic and social” violence constituted a science of human deprivation that “relied on a scientific empiricism always seeking to find the limits of human capacity for suffering,” Smallwood writes. The process of “commodification” involved “probing the limits up to which it is possible to discipline the body without extinguishing the life within.” 29 Smallwood is quite right in describing the transatlantic slave trade as thoroughly dependent upon captives’ suffering. What seems less clear in her account is how this science of suffering signifies the alleged phenomenon of “commodification.” On the contrary, it strikes me that the Middle Passage and its techniques of brutalization were profoundly invested in human frailty. The slave trade did not operate by treating slaves simply as things—objects, commodities, goods—it operated by treating them as persons who could suffer, and it worked to maximize that suffering without hitting the tipping point at which the slave ceases to suffer because it has died.¶ Smallwood adds that slavers’ brutalization of captive Africans “revealed the boundaries of the middle ground between life and death where human commodification was possible.” 30 This “middle ground” was created by forcing captives into “unmitigated poverty,” by starving them and holding them in iron chains, by segregating enchained slaves according to sex. In so doing, slavers “reduced people to the sum of their biological parts, thereby scaling life down to an arithmetical equation and finding the lowest common denominator.” 31 Perhaps most crucially, the “commodification” of the slave also entailed the severing of social and communal ties. “Commodification” was an “alienating agenda.” 32¶ Smallwood’s analysis of these supposed techniques of “commodification” is thus deeply indebted to Orlando Patterson’s concept of social death: “slavery is the permanent, violent domination of natally alienated and generally dishonored persons.” 33 Smallwood finds her “middle ground” in this condition—a legally or socially liminal state between initial enslavement and ultimate manumission and an ontologically liminal state between being and nonbeing: physical life without social life, belonging to no social community yet provisionally incorporated within a larger social order. Smallwood’s account is striking in how it maps techniques of “commodification” directly onto Patterson’s articulation of “social death.” The slave’s ontologically liminal space is precisely where “human commodification was possible,” where the slave is “reduced” to “currency” by severed social ties, violent domination, and general </w:t>
      </w:r>
      <w:proofErr w:type="gramStart"/>
      <w:r w:rsidRPr="00BE1CD3">
        <w:rPr>
          <w:rFonts w:cs="Times New Roman"/>
          <w:sz w:val="16"/>
        </w:rPr>
        <w:t>maltreatment.¶</w:t>
      </w:r>
      <w:proofErr w:type="gramEnd"/>
      <w:r w:rsidRPr="00BE1CD3">
        <w:rPr>
          <w:rFonts w:cs="Times New Roman"/>
          <w:sz w:val="16"/>
        </w:rPr>
        <w:t xml:space="preserve"> Vincent Brown has rightly noted how strict adherence to Patterson’s theory of social death can cause serious interpretive problems in the study of slavery. “It is often forgotten that the concept of social death is a distillation from Patterson’s breathtaking survey,” Brown writes, “a theoretical abstraction that is meant not to describe the lived experiences of the enslaved so much as to reduce them to a least common denominator that could reveal the essence of slavery in an idealtype slave, shorn of meaningful heritage.” 34 The flaw in Smallwood’s account is that she allows “the condition of social death to stand for the experience of life in slavery.” 35 Hence, Smallwood’s (and others’) description of the thoroughly “dehumanized” or “commodified” slave is largely ahistorical; it maps itself directly onto a sociological abstraction, leaving no room for historical contingency or local variation. </w:t>
      </w:r>
      <w:r w:rsidRPr="00BE1CD3">
        <w:rPr>
          <w:rStyle w:val="StyleUnderline"/>
          <w:rFonts w:cs="Times New Roman"/>
          <w:sz w:val="24"/>
          <w:highlight w:val="yellow"/>
        </w:rPr>
        <w:t xml:space="preserve">It </w:t>
      </w:r>
      <w:r w:rsidRPr="00BE1CD3">
        <w:rPr>
          <w:rStyle w:val="Emphasis"/>
          <w:rFonts w:cs="Times New Roman"/>
          <w:highlight w:val="yellow"/>
        </w:rPr>
        <w:t>presumes the outcome</w:t>
      </w:r>
      <w:r w:rsidRPr="00BE1CD3">
        <w:rPr>
          <w:rStyle w:val="StyleUnderline"/>
          <w:rFonts w:cs="Times New Roman"/>
          <w:sz w:val="24"/>
          <w:highlight w:val="yellow"/>
        </w:rPr>
        <w:t xml:space="preserve"> </w:t>
      </w:r>
      <w:r w:rsidRPr="00BE1CD3">
        <w:rPr>
          <w:rStyle w:val="StyleUnderline"/>
          <w:rFonts w:cs="Times New Roman"/>
          <w:sz w:val="24"/>
        </w:rPr>
        <w:t xml:space="preserve">of “commodification” </w:t>
      </w:r>
      <w:r w:rsidRPr="00BE1CD3">
        <w:rPr>
          <w:rStyle w:val="StyleUnderline"/>
          <w:rFonts w:cs="Times New Roman"/>
          <w:sz w:val="24"/>
          <w:highlight w:val="yellow"/>
        </w:rPr>
        <w:t xml:space="preserve">and describes all </w:t>
      </w:r>
      <w:r w:rsidRPr="00BE1CD3">
        <w:rPr>
          <w:rStyle w:val="StyleUnderline"/>
          <w:rFonts w:cs="Times New Roman"/>
          <w:sz w:val="24"/>
        </w:rPr>
        <w:t xml:space="preserve">aspects of </w:t>
      </w:r>
      <w:r w:rsidRPr="00BE1CD3">
        <w:rPr>
          <w:rStyle w:val="StyleUnderline"/>
          <w:rFonts w:cs="Times New Roman"/>
          <w:sz w:val="24"/>
          <w:highlight w:val="yellow"/>
        </w:rPr>
        <w:t xml:space="preserve">enslavement as </w:t>
      </w:r>
      <w:r w:rsidRPr="00BE1CD3">
        <w:rPr>
          <w:rStyle w:val="Emphasis"/>
          <w:rFonts w:cs="Times New Roman"/>
          <w:highlight w:val="yellow"/>
        </w:rPr>
        <w:t xml:space="preserve">constituting </w:t>
      </w:r>
      <w:r w:rsidRPr="00BE1CD3">
        <w:rPr>
          <w:rFonts w:cs="Times New Roman"/>
          <w:sz w:val="16"/>
        </w:rPr>
        <w:t>or producing</w:t>
      </w:r>
      <w:r w:rsidRPr="00BE1CD3">
        <w:rPr>
          <w:rStyle w:val="Emphasis"/>
          <w:rFonts w:cs="Times New Roman"/>
        </w:rPr>
        <w:t xml:space="preserve"> </w:t>
      </w:r>
      <w:r w:rsidRPr="00BE1CD3">
        <w:rPr>
          <w:rStyle w:val="Emphasis"/>
          <w:rFonts w:cs="Times New Roman"/>
          <w:highlight w:val="yellow"/>
        </w:rPr>
        <w:t xml:space="preserve">that </w:t>
      </w:r>
      <w:proofErr w:type="gramStart"/>
      <w:r w:rsidRPr="00BE1CD3">
        <w:rPr>
          <w:rFonts w:cs="Times New Roman"/>
          <w:sz w:val="16"/>
        </w:rPr>
        <w:t>outcome.¶</w:t>
      </w:r>
      <w:proofErr w:type="gramEnd"/>
      <w:r w:rsidRPr="00BE1CD3">
        <w:rPr>
          <w:rFonts w:cs="Times New Roman"/>
          <w:sz w:val="16"/>
        </w:rPr>
        <w:t xml:space="preserve"> Indeed, the question that looms over all this analysis is: What aspects of Atlantic slavery, if any, might not have contributed to human “commodification?” If we suppose that captives were bought and sold along the west coast of Africa but that they were reasonably well fed, would these captives still be “commodified?” If slaves were not segregated by sex aboard slave ships, would they still be “commodified?” What if captives were kept in prisons, but not held in chains—would that make a difference? Analyses of the transatlantic slave trade like that above confuse historical contingency with theoretical fact. If anything, Smallwood’s emphasis on the biological aspect of “commodification” undermines the very concept itself. Smallwood writes that, “Because human beings were treated as inanimate objects, the number of bodies stowed aboard a ship was limited only by the physical dimensions and configuration of those bodies.” 36 This assertion that “human beings were treated as inanimate objects” contradicts the earlier statement that slave traders “reduced people to the sum of their biological parts.” How can something be both biological and </w:t>
      </w:r>
      <w:proofErr w:type="gramStart"/>
      <w:r w:rsidRPr="00BE1CD3">
        <w:rPr>
          <w:rFonts w:cs="Times New Roman"/>
          <w:sz w:val="16"/>
        </w:rPr>
        <w:t>inanimate?¶</w:t>
      </w:r>
      <w:proofErr w:type="gramEnd"/>
      <w:r w:rsidRPr="00BE1CD3">
        <w:rPr>
          <w:rFonts w:cs="Times New Roman"/>
          <w:sz w:val="16"/>
        </w:rPr>
        <w:t xml:space="preserve"> And more, when Smallwood claims that slave merchants were “probing the limits up to which it is possible to discipline the body without extinguishing the life within,” she is also revealing slavers’ recognition of the continued physical vitality and biological life of the slave. Patterson himself states this outright: “A dead slave, or one incapacitated by brutalization, was a useless slave.” 37 In defining the power relation internal to slavery, Patterson further observes that “Perhaps the most distinctive attribute of the slave’s powerlessness was that it always originated . . . as a substitute for death, usually violent death.” 38 And this is because slaves can die. 39¶ I contend that even the horrific practices of starvation, torture, and other forms of “psychic and social” violence enacted upon slaves reveal a profound investment in and acknowledgement of the humanity of enslaved people by their enslavers. I use the word “investment” intentionally and ironically to argue that perpetrators of slavery, rather than treating slaves simply as inanimate things, marketable products, or exchangeable commodities—as things—understood them as thoroughly human. “Scientific” efforts to starve African captives rely on the presumption that captives can be starved. To violently subject captives to “unmitigated poverty” and deprive them of their social and familial ties is to make the fundamental concession that enslaved Africans could be violently subjected to poverty, that they could be deprived of social and familial ties. One cannot alienate a cowrie shell or starve a bale of cotton. This social fact is most evident when we venture beyond the representational mode of “commodification” and into the realm of everyday human </w:t>
      </w:r>
      <w:proofErr w:type="gramStart"/>
      <w:r w:rsidRPr="00BE1CD3">
        <w:rPr>
          <w:rFonts w:cs="Times New Roman"/>
          <w:sz w:val="16"/>
        </w:rPr>
        <w:t>contact.¶</w:t>
      </w:r>
      <w:proofErr w:type="gramEnd"/>
      <w:r w:rsidRPr="00BE1CD3">
        <w:rPr>
          <w:rFonts w:cs="Times New Roman"/>
          <w:sz w:val="16"/>
        </w:rPr>
        <w:t xml:space="preserve"> The exact terms in which Patterson defines “social death” confirm this much: </w:t>
      </w:r>
      <w:r w:rsidRPr="00BE1CD3">
        <w:rPr>
          <w:rStyle w:val="StyleUnderline"/>
          <w:rFonts w:cs="Times New Roman"/>
          <w:sz w:val="24"/>
          <w:highlight w:val="yellow"/>
        </w:rPr>
        <w:t>If the slave is violently dominated, natally alienated, and generally dishonored</w:t>
      </w:r>
      <w:r w:rsidRPr="00BE1CD3">
        <w:rPr>
          <w:rFonts w:cs="Times New Roman"/>
          <w:sz w:val="16"/>
        </w:rPr>
        <w:t xml:space="preserve">, then we must recognize that only a human can be so dominated, so alienated, and so dishonored. As Patterson writes, “The counterpart of the master’s sense of honor is the slave’s experience of its loss. The so-called servile personality is merely the outward expression of this loss of honor.” 40 This “experience . . . of loss” implies the loss of something that was once there. In sum, Smallwood’s stunning account of the Middle Passage—surely the best we have in the literature on slavery—would be enriched by redirecting analytical attention to how </w:t>
      </w:r>
      <w:r w:rsidRPr="00BE1CD3">
        <w:rPr>
          <w:rStyle w:val="StyleUnderline"/>
          <w:rFonts w:cs="Times New Roman"/>
          <w:sz w:val="24"/>
          <w:highlight w:val="yellow"/>
        </w:rPr>
        <w:t>this</w:t>
      </w:r>
      <w:r w:rsidRPr="00BE1CD3">
        <w:rPr>
          <w:rFonts w:cs="Times New Roman"/>
          <w:sz w:val="16"/>
        </w:rPr>
        <w:t xml:space="preserve"> particular historical process</w:t>
      </w:r>
      <w:r w:rsidRPr="00BE1CD3">
        <w:rPr>
          <w:rStyle w:val="StyleUnderline"/>
          <w:rFonts w:cs="Times New Roman"/>
          <w:sz w:val="24"/>
        </w:rPr>
        <w:t xml:space="preserve"> </w:t>
      </w:r>
      <w:r w:rsidRPr="00BE1CD3">
        <w:rPr>
          <w:rStyle w:val="Emphasis"/>
          <w:rFonts w:cs="Times New Roman"/>
          <w:highlight w:val="yellow"/>
        </w:rPr>
        <w:t>hinged upon, rather than depleted</w:t>
      </w:r>
      <w:r w:rsidRPr="00BE1CD3">
        <w:rPr>
          <w:rFonts w:cs="Times New Roman"/>
          <w:sz w:val="16"/>
        </w:rPr>
        <w:t xml:space="preserve">, the </w:t>
      </w:r>
      <w:r w:rsidRPr="00BE1CD3">
        <w:rPr>
          <w:rStyle w:val="StyleUnderline"/>
          <w:rFonts w:cs="Times New Roman"/>
          <w:sz w:val="24"/>
          <w:highlight w:val="yellow"/>
        </w:rPr>
        <w:t>humanity</w:t>
      </w:r>
      <w:r w:rsidRPr="00BE1CD3">
        <w:rPr>
          <w:rFonts w:cs="Times New Roman"/>
          <w:sz w:val="16"/>
        </w:rPr>
        <w:t xml:space="preserve"> and vulnerability of its victims.¶ A Better Model: Commodity-as-Process¶ Historians of slavery striving to demonstrate the “commodification” of enslaved people have been led astray by strict adherence not only to Patterson’s “social death” but also to Marx’s theory of the commodity. In his discussion of the United States’ internal slave trade and the sexual abuse of enslaved women, Edward Baptist constructs a theory of commodification that marries Marx’s commodity fetishism with Freud’s sexual fetishism. This theoretical framework is troubling from the start, if only because Marx’s formulation of the commodity and commodity fetishism is arguably inapplicable </w:t>
      </w:r>
      <w:proofErr w:type="gramStart"/>
      <w:r w:rsidRPr="00BE1CD3">
        <w:rPr>
          <w:rFonts w:cs="Times New Roman"/>
          <w:sz w:val="16"/>
        </w:rPr>
        <w:t>here.¶</w:t>
      </w:r>
      <w:proofErr w:type="gramEnd"/>
      <w:r w:rsidRPr="00BE1CD3">
        <w:rPr>
          <w:rFonts w:cs="Times New Roman"/>
          <w:sz w:val="16"/>
        </w:rPr>
        <w:t xml:space="preserve"> According to Marx, “This Fetishism of commodities has its origin . . . in the peculiar social character of the labour that produces them.” 41 And when Marx mentions “labour,” we should assume that he does not mean the reproductive sort. Indeed, Marx’s entire conception of the commodity as social use-value is grounded in the dynamic between human labor on one side and human want on the other. The commodity as social use-value is determined by the quantity of human labor embodied within it, representing the labor-time socially necessary for its production. Commodities are “only definite masses of congealed labourtime.” 42 Marx’s articulation of commodity fetishism is thus not particularly suited to the perception or treatment of enslaved </w:t>
      </w:r>
      <w:proofErr w:type="gramStart"/>
      <w:r w:rsidRPr="00BE1CD3">
        <w:rPr>
          <w:rFonts w:cs="Times New Roman"/>
          <w:sz w:val="16"/>
        </w:rPr>
        <w:t>people.¶</w:t>
      </w:r>
      <w:proofErr w:type="gramEnd"/>
      <w:r w:rsidRPr="00BE1CD3">
        <w:rPr>
          <w:rFonts w:cs="Times New Roman"/>
          <w:sz w:val="16"/>
        </w:rPr>
        <w:t xml:space="preserve"> Baptist’s ensuing examination of the “commodification” of enslaved people—regarding the slave sale or auction, and the rape of enslaved women— demonstrates the instability of this rhetoric. In the first case, Baptist describes the “deanimation of enslaved people” as “virtually inanimate articles” 43 and their subsequent “reanimation” as a “lifeless commodity” 44 when they are made to pose, flex their muscles, dance, and play instruments or card games in slave pens where traders meticulously examined their bodies. Slaves were made “to demonstrate their salability by outwardly performing their supposed emotional insensibility and physical vitality,” 45 as Walter Johnson writes of Louisiana slave markets. Baptist does not, however, see the apparent contradiction here—that slavers were invested in, dependent upon, the fundamentally human liveliness of their captives. Slaves were not just “reanimated” as “market myths” 46 but as flesh capable of withstanding immense </w:t>
      </w:r>
      <w:proofErr w:type="gramStart"/>
      <w:r w:rsidRPr="00BE1CD3">
        <w:rPr>
          <w:rFonts w:cs="Times New Roman"/>
          <w:sz w:val="16"/>
        </w:rPr>
        <w:t>suffering.¶</w:t>
      </w:r>
      <w:proofErr w:type="gramEnd"/>
      <w:r w:rsidRPr="00BE1CD3">
        <w:rPr>
          <w:rFonts w:cs="Times New Roman"/>
          <w:sz w:val="16"/>
        </w:rPr>
        <w:t xml:space="preserve"> More central to Baptist’s amalgam of commodity and sexual fetishism is the frequent rape of enslaved women by slave traders. Several conclusions emerge from his discussion of the slave market and sexual abuse: first, that enslaved women were regarded by their traders as “impassioned” 47 objects; second, that traders used these objects to satisfy their sexual desires, to assert their masculinity, to “erase dependence” and “forget fears” 48 by exerting control over them; and third, that this capacity for sexual objectification was bought and sold in the slave markets of the United States. I maintain, on the contrary, that such historical instances of rape and sexual abuse do not signify the objectification of enslaved women. It seems rather that slave traders took pleasure in the inability of their “fancy maids” to express sexual </w:t>
      </w:r>
      <w:proofErr w:type="gramStart"/>
      <w:r w:rsidRPr="00BE1CD3">
        <w:rPr>
          <w:rFonts w:cs="Times New Roman"/>
          <w:sz w:val="16"/>
        </w:rPr>
        <w:t>consent.¶</w:t>
      </w:r>
      <w:proofErr w:type="gramEnd"/>
      <w:r w:rsidRPr="00BE1CD3">
        <w:rPr>
          <w:rFonts w:cs="Times New Roman"/>
          <w:sz w:val="16"/>
        </w:rPr>
        <w:t xml:space="preserve"> This powerlessness on the part of women who were not “people whose opinions must be considered” suggests that these women had opinions that were disregarded, that they had control or power over their lives and bodies that was suppressed. To take such pleasure in the displeasure, the lack of consent, the powerlessness of another is—perhaps counterintuitively—to recognize the humanity of that person. Baptist’s brilliant analysis of slave trader correspondences, specifically showing how their coded language of sexual conquest represented enslaved women as “commodities,” is less convincing in the material (and nonrepresentational) realm of everyday intimacy. Slavers were always deeply invested in slaves’ necessarily human</w:t>
      </w:r>
      <w:proofErr w:type="gramStart"/>
      <w:r w:rsidRPr="00BE1CD3">
        <w:rPr>
          <w:rFonts w:cs="Times New Roman"/>
          <w:sz w:val="16"/>
        </w:rPr>
        <w:t>—“</w:t>
      </w:r>
      <w:proofErr w:type="gramEnd"/>
      <w:r w:rsidRPr="00BE1CD3">
        <w:rPr>
          <w:rFonts w:cs="Times New Roman"/>
          <w:sz w:val="16"/>
        </w:rPr>
        <w:t>frail, sentient, resistant” 49—capacity for suffering.50¶ Such</w:t>
      </w:r>
      <w:r w:rsidRPr="00BE1CD3">
        <w:rPr>
          <w:rStyle w:val="StyleUnderline"/>
          <w:rFonts w:cs="Times New Roman"/>
          <w:sz w:val="24"/>
        </w:rPr>
        <w:t xml:space="preserve"> </w:t>
      </w:r>
      <w:r w:rsidRPr="00BE1CD3">
        <w:rPr>
          <w:rFonts w:cs="Times New Roman"/>
          <w:sz w:val="16"/>
        </w:rPr>
        <w:t xml:space="preserve">analytical inconsistencies are caused not only by the reductive “neoabolitionist” ways we think about slavery but also by the rigid application of inadequate theoretical models. Simply put, Marx’s conception of </w:t>
      </w:r>
      <w:r w:rsidRPr="00BE1CD3">
        <w:rPr>
          <w:rStyle w:val="Emphasis"/>
          <w:rFonts w:cs="Times New Roman"/>
          <w:highlight w:val="yellow"/>
        </w:rPr>
        <w:t>the commodity</w:t>
      </w:r>
      <w:r w:rsidRPr="00BE1CD3">
        <w:rPr>
          <w:rFonts w:cs="Times New Roman"/>
          <w:sz w:val="16"/>
        </w:rPr>
        <w:t xml:space="preserve"> does not work in such studies, perhaps because its static quality</w:t>
      </w:r>
      <w:r w:rsidRPr="00BE1CD3">
        <w:rPr>
          <w:rStyle w:val="StyleUnderline"/>
          <w:rFonts w:cs="Times New Roman"/>
          <w:sz w:val="24"/>
          <w:highlight w:val="yellow"/>
        </w:rPr>
        <w:t xml:space="preserve"> does not sufficiently describe</w:t>
      </w:r>
      <w:r w:rsidRPr="00BE1CD3">
        <w:rPr>
          <w:rStyle w:val="StyleUnderline"/>
          <w:rFonts w:cs="Times New Roman"/>
          <w:sz w:val="24"/>
        </w:rPr>
        <w:t xml:space="preserve"> a historical </w:t>
      </w:r>
      <w:r w:rsidRPr="00BE1CD3">
        <w:rPr>
          <w:rStyle w:val="StyleUnderline"/>
          <w:rFonts w:cs="Times New Roman"/>
          <w:sz w:val="24"/>
          <w:highlight w:val="yellow"/>
        </w:rPr>
        <w:t xml:space="preserve">experience that is </w:t>
      </w:r>
      <w:r w:rsidRPr="00BE1CD3">
        <w:rPr>
          <w:rStyle w:val="Emphasis"/>
          <w:rFonts w:cs="Times New Roman"/>
          <w:highlight w:val="yellow"/>
        </w:rPr>
        <w:t>thoroughly processual</w:t>
      </w:r>
      <w:r w:rsidRPr="00BE1CD3">
        <w:rPr>
          <w:rStyle w:val="Emphasis"/>
          <w:rFonts w:cs="Times New Roman"/>
        </w:rPr>
        <w:t>.</w:t>
      </w:r>
      <w:r w:rsidRPr="00BE1CD3">
        <w:rPr>
          <w:rFonts w:cs="Times New Roman"/>
          <w:sz w:val="16"/>
        </w:rPr>
        <w:t xml:space="preserve"> As a possible remedy, I suggest that historians of slavery adopt Igor Kopytoff’s theory of the commodity-as-process. This model is best suited to our field of inquiry because it reflects the lived experience of enslavement itself. We first must acknowledge that “slavery” refers to a vast and nebulous web of associations and histories. </w:t>
      </w:r>
      <w:r w:rsidRPr="00BE1CD3">
        <w:rPr>
          <w:rStyle w:val="StyleUnderline"/>
          <w:rFonts w:cs="Times New Roman"/>
          <w:sz w:val="24"/>
          <w:highlight w:val="yellow"/>
        </w:rPr>
        <w:t>Modern racial slavery</w:t>
      </w:r>
      <w:r w:rsidRPr="00BE1CD3">
        <w:rPr>
          <w:rFonts w:cs="Times New Roman"/>
          <w:sz w:val="16"/>
        </w:rPr>
        <w:t xml:space="preserve">, as a world-historical phenomenon, </w:t>
      </w:r>
      <w:r w:rsidRPr="00BE1CD3">
        <w:rPr>
          <w:rStyle w:val="Emphasis"/>
          <w:rFonts w:cs="Times New Roman"/>
          <w:highlight w:val="yellow"/>
        </w:rPr>
        <w:t>had many moving parts</w:t>
      </w:r>
      <w:r w:rsidRPr="00BE1CD3">
        <w:rPr>
          <w:rStyle w:val="Emphasis"/>
          <w:rFonts w:cs="Times New Roman"/>
        </w:rPr>
        <w:t>.</w:t>
      </w:r>
      <w:r w:rsidRPr="00BE1CD3">
        <w:rPr>
          <w:rFonts w:cs="Times New Roman"/>
          <w:sz w:val="16"/>
        </w:rPr>
        <w:t xml:space="preserve"> From the coasts of Africa, to the Atlantic Middle Passage, to the shores of the New World, to the plantations and cities of the Americas, back and forth throughout the internal slave routes—the life of a single slave often comprised an accumulated series of various forms of enslavement. Any one of these stages might vary greatly.¶ As Walter Johnson writes, the “daily process of the slave trade” involved “Many slaves trades, many versions of what was happening [that] met and were contested in every sale.” 51 In order best to understand how “slavery” varied so widely across time and space—how slaves often passed between different modes of enslavement—</w:t>
      </w:r>
      <w:r w:rsidRPr="00BE1CD3">
        <w:rPr>
          <w:rStyle w:val="StyleUnderline"/>
          <w:rFonts w:cs="Times New Roman"/>
          <w:sz w:val="24"/>
          <w:highlight w:val="yellow"/>
        </w:rPr>
        <w:t xml:space="preserve">we must embrace an appropriately </w:t>
      </w:r>
      <w:r w:rsidRPr="00BE1CD3">
        <w:rPr>
          <w:rStyle w:val="Emphasis"/>
          <w:rFonts w:cs="Times New Roman"/>
          <w:highlight w:val="yellow"/>
        </w:rPr>
        <w:t xml:space="preserve">flexible and contingent </w:t>
      </w:r>
      <w:r w:rsidRPr="00BE1CD3">
        <w:rPr>
          <w:rStyle w:val="Emphasis"/>
          <w:rFonts w:cs="Times New Roman"/>
        </w:rPr>
        <w:t xml:space="preserve">theoretical </w:t>
      </w:r>
      <w:r w:rsidRPr="00BE1CD3">
        <w:rPr>
          <w:rStyle w:val="Emphasis"/>
          <w:rFonts w:cs="Times New Roman"/>
          <w:highlight w:val="yellow"/>
        </w:rPr>
        <w:t>model.</w:t>
      </w:r>
      <w:r w:rsidRPr="00BE1CD3">
        <w:rPr>
          <w:rFonts w:cs="Times New Roman"/>
          <w:sz w:val="16"/>
        </w:rPr>
        <w:t xml:space="preserve"> I would suggest further that the very word “slavery” itself is meaningless insofar as it attempts to describe abstractly what was historically a set of changing, disparate, and transitional circumstances and experiences.52 That is, enslavement was always profoundly processual in nature—but not just in the sense of bondage and freedom, life and death, being and nonbeing. It was so with respect to itself, with respect to the mundane life of the slave, with respect to the multiple slaveries endured by any single man or woman throughout a lifetime.¶ Kopytoff acknowledges this precisely: “What we see in the career of a slave is a process of initial withdrawal from a given original social setting, his or her commoditization, followed by increased singularization (or decommoditization) in the new setting, with the possibility of later recommoditization.” 53 This approach enables us to envision the slave not as a static, “commodified” entity but rather as a social figure that moves through various phases of expulsion, marginality, and reincorporation. Kopytoff’s formulation is also particularly useful for re-examining the contexts of Smallwood’s and Baptist’s work, respectively—the slave market (whether on the Gold Coast or in the American South) and the plantation. Commodity-as-process suggests that “The only time when a commodity status of a thing is beyond question is the moment of actual exchange.” 54 Beyond the singular, ephemeral moment of purchase, the enslaved subject is then “decommoditized” in a process Kopytoff calls “singularization,” though often (if not always) able to be “recommoditized.” As such, the enslaved person in whatever context becomes a “potential commodity,” endowed with “an exchange value even if they have been effectively withdrawn from their exchange sphere and deactivated, so to speak, as commodities.” 55 In the parlance of our historiography, this is the chattel principle; Kopytoff helps us understand how the plantation laborer, for example, is not definitionally a “commodified” individual but rather a “potential commodity.” 56¶ Commodity-as-process skirts the theoretical and historical pitfalls of the so-called “commodification” of enslaved humanity in four ways. First, it productively revises a strictly Marxian conception of the commodity-fetish.57 Second, the observation that the commodity only truly exists in the “moment of actual exchange” enables us to realize that torture, starvation, and rape—the total brutalization of the slave—is predicated on the presumed humanity of the victim. Third, it provides a manner of speaking about the “commoditization” of enslaved people without resorting to the normative impulses found in the historiographical opposition between person and thing. And finally, </w:t>
      </w:r>
      <w:r w:rsidRPr="00BE1CD3">
        <w:rPr>
          <w:rStyle w:val="StyleUnderline"/>
          <w:rFonts w:cs="Times New Roman"/>
          <w:sz w:val="24"/>
        </w:rPr>
        <w:t xml:space="preserve">it is thoroughly </w:t>
      </w:r>
      <w:r w:rsidRPr="00BE1CD3">
        <w:rPr>
          <w:rStyle w:val="Emphasis"/>
          <w:rFonts w:cs="Times New Roman"/>
        </w:rPr>
        <w:t>historical</w:t>
      </w:r>
      <w:r w:rsidRPr="00BE1CD3">
        <w:rPr>
          <w:rFonts w:cs="Times New Roman"/>
          <w:sz w:val="16"/>
        </w:rPr>
        <w:t xml:space="preserve">. Miller urges that the global history of </w:t>
      </w:r>
      <w:r w:rsidRPr="00BE1CD3">
        <w:rPr>
          <w:rStyle w:val="StyleUnderline"/>
          <w:rFonts w:cs="Times New Roman"/>
          <w:sz w:val="24"/>
          <w:highlight w:val="yellow"/>
        </w:rPr>
        <w:t>enslavement</w:t>
      </w:r>
      <w:r w:rsidRPr="00BE1CD3">
        <w:rPr>
          <w:rFonts w:cs="Times New Roman"/>
          <w:sz w:val="16"/>
        </w:rPr>
        <w:t xml:space="preserve"> be rethought </w:t>
      </w:r>
      <w:r w:rsidRPr="00BE1CD3">
        <w:rPr>
          <w:rStyle w:val="Emphasis"/>
          <w:rFonts w:cs="Times New Roman"/>
        </w:rPr>
        <w:t>as a “historical process.”</w:t>
      </w:r>
      <w:r w:rsidRPr="00BE1CD3">
        <w:rPr>
          <w:rFonts w:cs="Times New Roman"/>
          <w:sz w:val="16"/>
        </w:rPr>
        <w:t xml:space="preserve"> 58 Slaving, he writes, </w:t>
      </w:r>
      <w:r w:rsidRPr="00BE1CD3">
        <w:rPr>
          <w:rStyle w:val="Emphasis"/>
          <w:rFonts w:cs="Times New Roman"/>
          <w:highlight w:val="yellow"/>
        </w:rPr>
        <w:t>was a strategy, not a sociological abstraction</w:t>
      </w:r>
      <w:r w:rsidRPr="00BE1CD3">
        <w:rPr>
          <w:rFonts w:cs="Times New Roman"/>
          <w:sz w:val="16"/>
        </w:rPr>
        <w:t xml:space="preserve"> or simply an “institution.” And he reminds us that the study of enslavement should focus explicitly on humans and humans acting in order to go “beyond the passivity of suffering and domination.” 59¶ Kopytoff’s theory of the commodity-as-process offers a suitable vocabulary and theoretical toolkit to meet such an occasion. We might consider, for example, how such framing might have enhanced Smallwood’s account of the successive processes of “turning African captives into Atlantic commodities” and “turning Atlantic commodities into American slaves,” where </w:t>
      </w:r>
      <w:r w:rsidRPr="00BE1CD3">
        <w:rPr>
          <w:rStyle w:val="StyleUnderline"/>
          <w:rFonts w:cs="Times New Roman"/>
          <w:sz w:val="24"/>
          <w:highlight w:val="yellow"/>
        </w:rPr>
        <w:t>instead of the</w:t>
      </w:r>
      <w:r w:rsidRPr="00BE1CD3">
        <w:rPr>
          <w:rFonts w:cs="Times New Roman"/>
          <w:sz w:val="16"/>
        </w:rPr>
        <w:t xml:space="preserve"> </w:t>
      </w:r>
      <w:r w:rsidRPr="00BE1CD3">
        <w:rPr>
          <w:rStyle w:val="Emphasis"/>
          <w:rFonts w:cs="Times New Roman"/>
        </w:rPr>
        <w:t xml:space="preserve">sociological </w:t>
      </w:r>
      <w:r w:rsidRPr="00BE1CD3">
        <w:rPr>
          <w:rStyle w:val="Emphasis"/>
          <w:rFonts w:cs="Times New Roman"/>
          <w:highlight w:val="yellow"/>
        </w:rPr>
        <w:t>flattening of “social death”</w:t>
      </w:r>
      <w:r w:rsidRPr="00BE1CD3">
        <w:rPr>
          <w:rFonts w:cs="Times New Roman"/>
          <w:sz w:val="16"/>
        </w:rPr>
        <w:t xml:space="preserve"> we had the dynamism of Kopytoff’s description of the multi-phased career of the slave. We might also consider how, from this perspective, the slave auction in Baptist’s </w:t>
      </w:r>
      <w:r w:rsidRPr="00BE1CD3">
        <w:rPr>
          <w:rStyle w:val="StyleUnderline"/>
          <w:rFonts w:cs="Times New Roman"/>
          <w:sz w:val="24"/>
          <w:highlight w:val="yellow"/>
        </w:rPr>
        <w:t>analysis might render the slave</w:t>
      </w:r>
      <w:r w:rsidRPr="00BE1CD3">
        <w:rPr>
          <w:rFonts w:cs="Times New Roman"/>
          <w:sz w:val="16"/>
        </w:rPr>
        <w:t xml:space="preserve"> “commoditized” yet not necessarily “lifeless,” positioned</w:t>
      </w:r>
      <w:r w:rsidRPr="00BE1CD3">
        <w:rPr>
          <w:rStyle w:val="StyleUnderline"/>
          <w:rFonts w:cs="Times New Roman"/>
          <w:sz w:val="24"/>
          <w:highlight w:val="yellow"/>
        </w:rPr>
        <w:t xml:space="preserve"> </w:t>
      </w:r>
      <w:r w:rsidRPr="00BE1CD3">
        <w:rPr>
          <w:rStyle w:val="Emphasis"/>
          <w:rFonts w:cs="Times New Roman"/>
          <w:highlight w:val="yellow"/>
        </w:rPr>
        <w:t xml:space="preserve">interstitially </w:t>
      </w:r>
      <w:r w:rsidRPr="00BE1CD3">
        <w:rPr>
          <w:rStyle w:val="StyleUnderline"/>
          <w:rFonts w:cs="Times New Roman"/>
          <w:sz w:val="24"/>
        </w:rPr>
        <w:t>such that</w:t>
      </w:r>
      <w:r w:rsidRPr="00BE1CD3">
        <w:rPr>
          <w:rFonts w:cs="Times New Roman"/>
          <w:sz w:val="16"/>
        </w:rPr>
        <w:t xml:space="preserve"> the </w:t>
      </w:r>
      <w:r w:rsidRPr="00BE1CD3">
        <w:rPr>
          <w:rStyle w:val="StyleUnderline"/>
          <w:rFonts w:cs="Times New Roman"/>
          <w:sz w:val="24"/>
          <w:highlight w:val="yellow"/>
        </w:rPr>
        <w:t>commodity status</w:t>
      </w:r>
      <w:r w:rsidRPr="00BE1CD3">
        <w:rPr>
          <w:rFonts w:cs="Times New Roman"/>
          <w:sz w:val="16"/>
        </w:rPr>
        <w:t xml:space="preserve"> of the slave </w:t>
      </w:r>
      <w:r w:rsidRPr="00BE1CD3">
        <w:rPr>
          <w:rStyle w:val="StyleUnderline"/>
          <w:rFonts w:cs="Times New Roman"/>
          <w:sz w:val="24"/>
          <w:highlight w:val="yellow"/>
        </w:rPr>
        <w:t xml:space="preserve">can be reactivated, deactivated, or potentialized without becoming </w:t>
      </w:r>
      <w:r w:rsidRPr="00BE1CD3">
        <w:rPr>
          <w:rStyle w:val="Emphasis"/>
          <w:rFonts w:cs="Times New Roman"/>
          <w:highlight w:val="yellow"/>
        </w:rPr>
        <w:t>permanent, definitional, or ontological.</w:t>
      </w:r>
      <w:r w:rsidRPr="00BE1CD3">
        <w:rPr>
          <w:rFonts w:cs="Times New Roman"/>
          <w:sz w:val="16"/>
        </w:rPr>
        <w:t xml:space="preserve"> Commodity-as-process thus enables us to imagine historical enslavement in new ways that do not make recourse to such static and normative paradigms buttressed by “social death,” Marxian commodity fetish, or any other inadequate theoretical position.</w:t>
      </w:r>
    </w:p>
    <w:p w:rsidR="00BA1A58" w:rsidRDefault="00BA1A58" w:rsidP="00136551"/>
    <w:p w:rsidR="00BA1A58" w:rsidRDefault="00BA1A58" w:rsidP="00136551"/>
    <w:p w:rsidR="00BA1A58" w:rsidRPr="00BE1CD3" w:rsidRDefault="00BA1A58" w:rsidP="00BA1A58">
      <w:pPr>
        <w:rPr>
          <w:rFonts w:cs="Times New Roman"/>
          <w:sz w:val="16"/>
        </w:rPr>
      </w:pPr>
    </w:p>
    <w:p w:rsidR="00BA1A58" w:rsidRDefault="00BA1A58" w:rsidP="00136551"/>
    <w:p w:rsidR="0054219A" w:rsidRDefault="0068468B" w:rsidP="00E84180">
      <w:pPr>
        <w:pStyle w:val="Heading3"/>
      </w:pPr>
      <w:r>
        <w:t xml:space="preserve">Perm Solvency: </w:t>
      </w:r>
      <w:r w:rsidR="00E84180">
        <w:t>Immigration</w:t>
      </w:r>
    </w:p>
    <w:p w:rsidR="0068468B" w:rsidRPr="0068468B" w:rsidRDefault="0068468B" w:rsidP="0068468B"/>
    <w:p w:rsidR="00E84180" w:rsidRDefault="00E84180" w:rsidP="00E84180">
      <w:pPr>
        <w:pStyle w:val="Heading4"/>
      </w:pPr>
      <w:proofErr w:type="gramStart"/>
      <w:r>
        <w:t>Perm,</w:t>
      </w:r>
      <w:proofErr w:type="gramEnd"/>
      <w:r>
        <w:t xml:space="preserve"> do the aff and affirm the alt’s focus on the particularities of anti-black violence in the immigration system – only combining increasing the visibility of anti-blackness in immigration with policy reform allows us to all “get free”</w:t>
      </w:r>
    </w:p>
    <w:p w:rsidR="00E84180" w:rsidRPr="005E26F8" w:rsidRDefault="00E84180" w:rsidP="00BD2B6C">
      <w:pPr>
        <w:rPr>
          <w:sz w:val="16"/>
        </w:rPr>
      </w:pPr>
      <w:r w:rsidRPr="00BD2B6C">
        <w:rPr>
          <w:rStyle w:val="Style13ptBold"/>
        </w:rPr>
        <w:t>Palmer, 2017</w:t>
      </w:r>
      <w:r w:rsidR="00BD2B6C" w:rsidRPr="005E26F8">
        <w:rPr>
          <w:sz w:val="16"/>
        </w:rPr>
        <w:t xml:space="preserve"> </w:t>
      </w:r>
      <w:r w:rsidRPr="005E26F8">
        <w:rPr>
          <w:sz w:val="16"/>
        </w:rPr>
        <w:t>(Breanne J., J.D. 2016 from Georgetown University Law Center, “The Crossroads: Being Black, Immigrant, and Undocumented in the Era of #BlackLivesMatter”, Georgetown Journal of Law and Modern Critical Race Perspectives, Fall, Vol. 9, No. 2, pp. 120-121)</w:t>
      </w:r>
    </w:p>
    <w:p w:rsidR="00E84180" w:rsidRPr="005E26F8" w:rsidRDefault="00E84180" w:rsidP="00E84180">
      <w:pPr>
        <w:rPr>
          <w:sz w:val="16"/>
        </w:rPr>
      </w:pPr>
      <w:r w:rsidRPr="005E26F8">
        <w:rPr>
          <w:rStyle w:val="StyleUnderline"/>
          <w:sz w:val="24"/>
        </w:rPr>
        <w:t>Black immigrants live in the crosshairs of American-bred anti-Black racism and anti-immigrant sentiments</w:t>
      </w:r>
      <w:r w:rsidRPr="005E26F8">
        <w:rPr>
          <w:sz w:val="16"/>
        </w:rPr>
        <w:t xml:space="preserve">. Despite an ever-increasing statistical presence in the United States, </w:t>
      </w:r>
      <w:r w:rsidRPr="005E26F8">
        <w:rPr>
          <w:rStyle w:val="StyleUnderline"/>
          <w:sz w:val="24"/>
        </w:rPr>
        <w:t>Black immigrants are excluded from the national discussion about immigration reform</w:t>
      </w:r>
      <w:r w:rsidRPr="005E26F8">
        <w:rPr>
          <w:sz w:val="16"/>
        </w:rPr>
        <w:t xml:space="preserve">, which has falsely been painted as a Latinx-only issue, erasing Black immigrants from narratives about undocumented immigrants. </w:t>
      </w:r>
      <w:r w:rsidRPr="005E26F8">
        <w:rPr>
          <w:rStyle w:val="StyleUnderline"/>
          <w:sz w:val="24"/>
        </w:rPr>
        <w:t xml:space="preserve">Activists must ensure that this "invisible" population's specific vulnerabilities-being swept into the criminal justice system via anti-Black racism and then subjected to punitive immigration consequences-are </w:t>
      </w:r>
      <w:proofErr w:type="gramStart"/>
      <w:r w:rsidRPr="005E26F8">
        <w:rPr>
          <w:rStyle w:val="StyleUnderline"/>
          <w:sz w:val="24"/>
        </w:rPr>
        <w:t>taken into account</w:t>
      </w:r>
      <w:proofErr w:type="gramEnd"/>
      <w:r w:rsidRPr="005E26F8">
        <w:rPr>
          <w:rStyle w:val="StyleUnderline"/>
          <w:sz w:val="24"/>
        </w:rPr>
        <w:t>. BAJI</w:t>
      </w:r>
      <w:r w:rsidRPr="005E26F8">
        <w:rPr>
          <w:sz w:val="16"/>
        </w:rPr>
        <w:t xml:space="preserve">, the only national immigration rights organization focused on Black immigrant needs, </w:t>
      </w:r>
      <w:r w:rsidRPr="005E26F8">
        <w:rPr>
          <w:rStyle w:val="StyleUnderline"/>
          <w:sz w:val="24"/>
        </w:rPr>
        <w:t>is engaging in the work of raising visibility for Black immigrants along with organizations like the UndocuBlack Network. BAJI presents a way forward through its organizing theory of transformational solidarity. Through the practice of transformational solidarity, organizers within the Movement for Black Lives, the migrant rights movement, and the burgeoning Black immigrant rights movement can halt the underserving of Black immigrant and undocumented peoples by legislators and mainstream immigration activists alike. Once migrant rights are viewed through a racial justice lens that takes the particular plight of Black immigrants into account, we can all "get free."</w:t>
      </w:r>
      <w:r w:rsidRPr="005E26F8">
        <w:rPr>
          <w:sz w:val="16"/>
        </w:rPr>
        <w:t xml:space="preserve"> 133</w:t>
      </w:r>
    </w:p>
    <w:p w:rsidR="00E84180" w:rsidRDefault="00E84180" w:rsidP="00E84180">
      <w:pPr>
        <w:rPr>
          <w:sz w:val="16"/>
        </w:rPr>
      </w:pPr>
    </w:p>
    <w:p w:rsidR="00E84180" w:rsidRDefault="00E84180" w:rsidP="00E84180">
      <w:pPr>
        <w:pStyle w:val="Heading4"/>
      </w:pPr>
      <w:r>
        <w:t>Perm do both – the permutation combines the critical analysis of the alternative with the policy reform of the affirmative in a radical hope that works to dismantle anti-blackness inherent in immigration policy</w:t>
      </w:r>
    </w:p>
    <w:p w:rsidR="00E84180" w:rsidRPr="005E26F8" w:rsidRDefault="00E84180" w:rsidP="00E84180">
      <w:pPr>
        <w:rPr>
          <w:b/>
          <w:smallCaps/>
          <w:u w:val="single"/>
        </w:rPr>
      </w:pPr>
      <w:r>
        <w:rPr>
          <w:rStyle w:val="Style13ptBold"/>
        </w:rPr>
        <w:t>Péńa, 2017</w:t>
      </w:r>
      <w:r w:rsidR="005E26F8">
        <w:rPr>
          <w:rStyle w:val="Style13ptBold"/>
        </w:rPr>
        <w:t xml:space="preserve"> </w:t>
      </w:r>
      <w:r w:rsidRPr="005E26F8">
        <w:rPr>
          <w:sz w:val="16"/>
        </w:rPr>
        <w:t xml:space="preserve">(Lorgia García, assistant professor of romance languages and literatures and of history and literature at Harvard University, “Judgment Day in the D.R.: Recent events in the Dominican Republic and the U.S. reveal the deepening links between anti-immigrant xenophobia and anti-Black racism.”, NACLA Report </w:t>
      </w:r>
      <w:proofErr w:type="gramStart"/>
      <w:r w:rsidRPr="005E26F8">
        <w:rPr>
          <w:sz w:val="16"/>
        </w:rPr>
        <w:t>On</w:t>
      </w:r>
      <w:proofErr w:type="gramEnd"/>
      <w:r w:rsidRPr="005E26F8">
        <w:rPr>
          <w:sz w:val="16"/>
        </w:rPr>
        <w:t xml:space="preserve"> the Americas, Vol. 49, No. 1, pp. 80)</w:t>
      </w:r>
    </w:p>
    <w:p w:rsidR="00E84180" w:rsidRPr="005E26F8" w:rsidRDefault="00E84180" w:rsidP="00E84180">
      <w:pPr>
        <w:rPr>
          <w:sz w:val="16"/>
        </w:rPr>
      </w:pPr>
      <w:r w:rsidRPr="005E26F8">
        <w:rPr>
          <w:rStyle w:val="StyleUnderline"/>
          <w:sz w:val="24"/>
        </w:rPr>
        <w:t>In the United States</w:t>
      </w:r>
      <w:r w:rsidRPr="005E26F8">
        <w:rPr>
          <w:sz w:val="16"/>
        </w:rPr>
        <w:t xml:space="preserve">, </w:t>
      </w:r>
      <w:r w:rsidRPr="005E26F8">
        <w:rPr>
          <w:rStyle w:val="StyleUnderline"/>
          <w:sz w:val="24"/>
        </w:rPr>
        <w:t>the second decade of the new millennium has brought forth a series of terrorist acts against Black bodies</w:t>
      </w:r>
      <w:r w:rsidRPr="005E26F8">
        <w:rPr>
          <w:sz w:val="16"/>
        </w:rPr>
        <w:t xml:space="preserve">, particularly against young Black men and Black communities. </w:t>
      </w:r>
      <w:r w:rsidRPr="005E26F8">
        <w:rPr>
          <w:rStyle w:val="StyleUnderline"/>
          <w:sz w:val="24"/>
        </w:rPr>
        <w:t>In the Dominican Republic, it has led to human rights violations against ethnic Haitians and border subjects. Meanwhile, in Europe, anti-immigration and racism is also on the rise.</w:t>
      </w:r>
      <w:r w:rsidRPr="005E26F8">
        <w:rPr>
          <w:sz w:val="16"/>
        </w:rPr>
        <w:t xml:space="preserve"> During the first half of 2015, 1,300 Black and Brown bodies washed up in the Mediterranean following the growing conflict on Syria. </w:t>
      </w:r>
      <w:r w:rsidRPr="005E26F8">
        <w:rPr>
          <w:rStyle w:val="StyleUnderline"/>
          <w:sz w:val="24"/>
        </w:rPr>
        <w:t>The “refugee crisis” soon lead to tighter security, immigration control, and a spike in anti-immigrant sentiment all over Europe. One European politician actually discussed the idea of shooting boats carrying immigrants as a way to respond to the trafficking of refugees and preserving European borders. All these tragedies take place as the global economy rests on the backs of racexiled subjects. So how do we as scholars and teachers respond to this war on Blackness?</w:t>
      </w:r>
      <w:r w:rsidRPr="005E26F8">
        <w:rPr>
          <w:sz w:val="16"/>
        </w:rPr>
        <w:t xml:space="preserve"> What is our place in confronting the growing anti-immigrant violence? </w:t>
      </w:r>
      <w:r w:rsidRPr="005E26F8">
        <w:rPr>
          <w:rStyle w:val="StyleUnderline"/>
          <w:sz w:val="24"/>
        </w:rPr>
        <w:t>Lear’s call for radical hoping is one of the ways in which we can— and indeed must—act. Radical hoping through writing and researching means that we must produce scholarship with justice and intention to dislodge colonialism and racism. Such a task, I argue, necessarily requires a deeper and more intentional examination of the ways U.S. discourses about race and immigration intersect with that of other nations in the production and exclusion of racialized subjects.</w:t>
      </w:r>
    </w:p>
    <w:p w:rsidR="0054219A" w:rsidRDefault="0054219A" w:rsidP="00136551"/>
    <w:p w:rsidR="0054219A" w:rsidRDefault="0054219A" w:rsidP="00136551"/>
    <w:p w:rsidR="0054219A" w:rsidRDefault="0054219A" w:rsidP="00136551"/>
    <w:p w:rsidR="0054219A" w:rsidRDefault="0054219A" w:rsidP="00136551"/>
    <w:p w:rsidR="0054219A" w:rsidRDefault="0054219A" w:rsidP="00136551"/>
    <w:p w:rsidR="0054219A" w:rsidRDefault="0054219A" w:rsidP="00136551"/>
    <w:p w:rsidR="0054219A" w:rsidRDefault="0054219A" w:rsidP="00136551"/>
    <w:p w:rsidR="0054219A" w:rsidRDefault="0054219A" w:rsidP="00136551"/>
    <w:p w:rsidR="0054219A" w:rsidRDefault="0054219A" w:rsidP="00136551"/>
    <w:p w:rsidR="0054219A" w:rsidRDefault="0054219A" w:rsidP="00136551"/>
    <w:p w:rsidR="0054219A" w:rsidRDefault="0054219A" w:rsidP="00136551"/>
    <w:p w:rsidR="0054219A" w:rsidRDefault="0054219A" w:rsidP="00136551"/>
    <w:p w:rsidR="0054219A" w:rsidRDefault="0054219A" w:rsidP="00136551"/>
    <w:p w:rsidR="0054219A" w:rsidRDefault="0054219A" w:rsidP="00136551"/>
    <w:p w:rsidR="0054219A" w:rsidRDefault="0054219A" w:rsidP="00136551"/>
    <w:p w:rsidR="0054219A" w:rsidRDefault="0054219A" w:rsidP="00136551"/>
    <w:p w:rsidR="0054219A" w:rsidRDefault="0054219A" w:rsidP="00136551"/>
    <w:p w:rsidR="0054219A" w:rsidRDefault="0054219A" w:rsidP="00136551"/>
    <w:p w:rsidR="0054219A" w:rsidRDefault="0054219A" w:rsidP="00136551"/>
    <w:p w:rsidR="0054219A" w:rsidRDefault="0054219A" w:rsidP="00136551"/>
    <w:p w:rsidR="0054219A" w:rsidRDefault="0054219A" w:rsidP="00136551"/>
    <w:p w:rsidR="0054219A" w:rsidRPr="00AD1AE3" w:rsidRDefault="0054219A" w:rsidP="00136551"/>
    <w:sectPr w:rsidR="0054219A" w:rsidRPr="00AD1AE3" w:rsidSect="00337AC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Bold">
    <w:panose1 w:val="020B0604020202020204"/>
    <w:charset w:val="00"/>
    <w:family w:val="roman"/>
    <w:pitch w:val="variable"/>
    <w:sig w:usb0="E0002AEF" w:usb1="C0007841"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4219A"/>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33393"/>
    <w:rsid w:val="00136551"/>
    <w:rsid w:val="00171F59"/>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37AC4"/>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6C59"/>
    <w:rsid w:val="00457224"/>
    <w:rsid w:val="004573AB"/>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0D23"/>
    <w:rsid w:val="005028E5"/>
    <w:rsid w:val="00503735"/>
    <w:rsid w:val="00516A88"/>
    <w:rsid w:val="00522065"/>
    <w:rsid w:val="005224F2"/>
    <w:rsid w:val="00533F1C"/>
    <w:rsid w:val="00536D8B"/>
    <w:rsid w:val="005379C3"/>
    <w:rsid w:val="0054219A"/>
    <w:rsid w:val="005519C2"/>
    <w:rsid w:val="005523E0"/>
    <w:rsid w:val="0055320F"/>
    <w:rsid w:val="0055699B"/>
    <w:rsid w:val="0056020A"/>
    <w:rsid w:val="00563D3D"/>
    <w:rsid w:val="005659AA"/>
    <w:rsid w:val="005676E8"/>
    <w:rsid w:val="00577C12"/>
    <w:rsid w:val="00580BFC"/>
    <w:rsid w:val="00581048"/>
    <w:rsid w:val="00581203"/>
    <w:rsid w:val="00581D2C"/>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E26F8"/>
    <w:rsid w:val="005F063B"/>
    <w:rsid w:val="005F192D"/>
    <w:rsid w:val="005F24C8"/>
    <w:rsid w:val="005F26AF"/>
    <w:rsid w:val="00607D6C"/>
    <w:rsid w:val="00612C8D"/>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8468B"/>
    <w:rsid w:val="006864E3"/>
    <w:rsid w:val="00696A16"/>
    <w:rsid w:val="006A4840"/>
    <w:rsid w:val="006A52A0"/>
    <w:rsid w:val="006A7E1D"/>
    <w:rsid w:val="006C3A56"/>
    <w:rsid w:val="006C5588"/>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A468E"/>
    <w:rsid w:val="007B53D8"/>
    <w:rsid w:val="007B69CF"/>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D1AE3"/>
    <w:rsid w:val="00AE0243"/>
    <w:rsid w:val="00AE1BAD"/>
    <w:rsid w:val="00AE2124"/>
    <w:rsid w:val="00AE24BC"/>
    <w:rsid w:val="00AE3E3F"/>
    <w:rsid w:val="00AF2516"/>
    <w:rsid w:val="00AF4760"/>
    <w:rsid w:val="00AF55D4"/>
    <w:rsid w:val="00B0505F"/>
    <w:rsid w:val="00B05C2D"/>
    <w:rsid w:val="00B12933"/>
    <w:rsid w:val="00B12B88"/>
    <w:rsid w:val="00B137E0"/>
    <w:rsid w:val="00B1399E"/>
    <w:rsid w:val="00B13BC8"/>
    <w:rsid w:val="00B24662"/>
    <w:rsid w:val="00B3569C"/>
    <w:rsid w:val="00B43676"/>
    <w:rsid w:val="00B5602D"/>
    <w:rsid w:val="00B60125"/>
    <w:rsid w:val="00B6656B"/>
    <w:rsid w:val="00B67030"/>
    <w:rsid w:val="00B71625"/>
    <w:rsid w:val="00B75C54"/>
    <w:rsid w:val="00B8710E"/>
    <w:rsid w:val="00B92A93"/>
    <w:rsid w:val="00BA17A8"/>
    <w:rsid w:val="00BA1A58"/>
    <w:rsid w:val="00BA3C33"/>
    <w:rsid w:val="00BB0878"/>
    <w:rsid w:val="00BB1879"/>
    <w:rsid w:val="00BC0ABE"/>
    <w:rsid w:val="00BC30DB"/>
    <w:rsid w:val="00BC64FF"/>
    <w:rsid w:val="00BC7C37"/>
    <w:rsid w:val="00BD2244"/>
    <w:rsid w:val="00BD2B6C"/>
    <w:rsid w:val="00BD64C1"/>
    <w:rsid w:val="00BE6472"/>
    <w:rsid w:val="00BF29B8"/>
    <w:rsid w:val="00BF46EA"/>
    <w:rsid w:val="00C04F60"/>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84180"/>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33B4C"/>
  <w14:defaultImageDpi w14:val="300"/>
  <w15:docId w15:val="{B54823D3-3F4B-2943-BF68-87BB05B2E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B67030"/>
    <w:pPr>
      <w:jc w:val="both"/>
    </w:pPr>
    <w:rPr>
      <w:rFonts w:ascii="Times New Roman" w:hAnsi="Times New Roman"/>
    </w:rPr>
  </w:style>
  <w:style w:type="paragraph" w:styleId="Heading1">
    <w:name w:val="heading 1"/>
    <w:aliases w:val="Pocket"/>
    <w:basedOn w:val="Normal"/>
    <w:next w:val="Normal"/>
    <w:link w:val="Heading1Char"/>
    <w:uiPriority w:val="9"/>
    <w:qFormat/>
    <w:rsid w:val="00B67030"/>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67030"/>
    <w:pPr>
      <w:keepNext/>
      <w:keepLines/>
      <w:pageBreakBefore/>
      <w:spacing w:before="4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9"/>
    <w:unhideWhenUsed/>
    <w:qFormat/>
    <w:rsid w:val="00B67030"/>
    <w:pPr>
      <w:keepNext/>
      <w:keepLines/>
      <w:pageBreakBefore/>
      <w:spacing w:before="40"/>
      <w:jc w:val="center"/>
      <w:outlineLvl w:val="2"/>
    </w:pPr>
    <w:rPr>
      <w:rFonts w:eastAsiaTheme="majorEastAsia" w:cstheme="majorBidi"/>
      <w:b/>
      <w:bCs/>
      <w:smallCaps/>
      <w:sz w:val="32"/>
      <w:szCs w:val="32"/>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
    <w:basedOn w:val="Normal"/>
    <w:next w:val="Normal"/>
    <w:link w:val="Heading4Char"/>
    <w:uiPriority w:val="9"/>
    <w:unhideWhenUsed/>
    <w:qFormat/>
    <w:rsid w:val="00B67030"/>
    <w:pPr>
      <w:keepNext/>
      <w:keepLines/>
      <w:spacing w:before="40" w:after="120"/>
      <w:outlineLvl w:val="3"/>
    </w:pPr>
    <w:rPr>
      <w:rFonts w:ascii="Times New Roman Bold" w:eastAsiaTheme="majorEastAsia" w:hAnsi="Times New Roman Bold" w:cstheme="majorBidi"/>
      <w:b/>
      <w:bCs/>
      <w:smallCaps/>
      <w:szCs w:val="26"/>
    </w:rPr>
  </w:style>
  <w:style w:type="character" w:default="1" w:styleId="DefaultParagraphFont">
    <w:name w:val="Default Paragraph Font"/>
    <w:uiPriority w:val="1"/>
    <w:semiHidden/>
    <w:unhideWhenUsed/>
    <w:rsid w:val="00B670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7030"/>
  </w:style>
  <w:style w:type="character" w:customStyle="1" w:styleId="Heading1Char">
    <w:name w:val="Heading 1 Char"/>
    <w:aliases w:val="Pocket Char"/>
    <w:basedOn w:val="DefaultParagraphFont"/>
    <w:link w:val="Heading1"/>
    <w:uiPriority w:val="9"/>
    <w:rsid w:val="00B67030"/>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B67030"/>
    <w:rPr>
      <w:rFonts w:ascii="Times New Roman" w:eastAsiaTheme="majorEastAsia" w:hAnsi="Times New Roman"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9"/>
    <w:rsid w:val="00B67030"/>
    <w:rPr>
      <w:rFonts w:ascii="Times New Roman" w:eastAsiaTheme="majorEastAsia" w:hAnsi="Times New Roman" w:cstheme="majorBidi"/>
      <w:b/>
      <w:bCs/>
      <w:smallCaps/>
      <w:sz w:val="32"/>
      <w:szCs w:val="32"/>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9"/>
    <w:rsid w:val="00B67030"/>
    <w:rPr>
      <w:rFonts w:ascii="Times New Roman Bold" w:eastAsiaTheme="majorEastAsia" w:hAnsi="Times New Roman Bold" w:cstheme="majorBidi"/>
      <w:b/>
      <w:bCs/>
      <w:smallCap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B67030"/>
    <w:rPr>
      <w:rFonts w:ascii="Times New Roman" w:hAnsi="Times New Roman"/>
      <w:b/>
      <w:i w:val="0"/>
      <w:caps w:val="0"/>
      <w:smallCaps/>
      <w:sz w:val="24"/>
      <w:u w:val="single"/>
    </w:rPr>
  </w:style>
  <w:style w:type="character" w:customStyle="1" w:styleId="StyleUnderline">
    <w:name w:val="Style Underline"/>
    <w:aliases w:val="Underline,Style Bold Underline,Intense Emphasis1,Style,apple-style-span + 6 pt,Bold,Kern at 16 pt,Intense Emphasis11,Intense Emphasis2,HHeading 3 + 12 pt,Bold Cite Char,Citation Char Char Char,ci,c,Bo,Title Cha,B,cite,Intense Emphasis111"/>
    <w:basedOn w:val="DefaultParagraphFont"/>
    <w:uiPriority w:val="1"/>
    <w:qFormat/>
    <w:rsid w:val="00B67030"/>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20"/>
    <w:qFormat/>
    <w:rsid w:val="00B67030"/>
    <w:rPr>
      <w:rFonts w:ascii="Times New Roman" w:hAnsi="Times New Roman"/>
      <w:b/>
      <w:iCs/>
      <w:sz w:val="22"/>
      <w:u w:val="single"/>
    </w:rPr>
  </w:style>
  <w:style w:type="character" w:styleId="FollowedHyperlink">
    <w:name w:val="FollowedHyperlink"/>
    <w:basedOn w:val="DefaultParagraphFont"/>
    <w:uiPriority w:val="99"/>
    <w:semiHidden/>
    <w:unhideWhenUsed/>
    <w:rsid w:val="00B67030"/>
    <w:rPr>
      <w:color w:val="auto"/>
      <w:u w:val="none"/>
    </w:rPr>
  </w:style>
  <w:style w:type="character" w:styleId="Hyperlink">
    <w:name w:val="Hyperlink"/>
    <w:basedOn w:val="DefaultParagraphFont"/>
    <w:uiPriority w:val="99"/>
    <w:semiHidden/>
    <w:unhideWhenUsed/>
    <w:rsid w:val="00B67030"/>
    <w:rPr>
      <w:color w:val="auto"/>
      <w:u w:val="none"/>
    </w:rPr>
  </w:style>
  <w:style w:type="paragraph" w:styleId="DocumentMap">
    <w:name w:val="Document Map"/>
    <w:basedOn w:val="Normal"/>
    <w:link w:val="DocumentMapChar"/>
    <w:uiPriority w:val="99"/>
    <w:semiHidden/>
    <w:unhideWhenUsed/>
    <w:rsid w:val="00B67030"/>
    <w:rPr>
      <w:rFonts w:ascii="Lucida Grande" w:hAnsi="Lucida Grande" w:cs="Lucida Grande"/>
    </w:rPr>
  </w:style>
  <w:style w:type="character" w:customStyle="1" w:styleId="DocumentMapChar">
    <w:name w:val="Document Map Char"/>
    <w:basedOn w:val="DefaultParagraphFont"/>
    <w:link w:val="DocumentMap"/>
    <w:uiPriority w:val="99"/>
    <w:semiHidden/>
    <w:rsid w:val="00B67030"/>
    <w:rPr>
      <w:rFonts w:ascii="Lucida Grande" w:hAnsi="Lucida Grande" w:cs="Lucida Grande"/>
    </w:rPr>
  </w:style>
  <w:style w:type="paragraph" w:customStyle="1" w:styleId="p1">
    <w:name w:val="p1"/>
    <w:basedOn w:val="Normal"/>
    <w:rsid w:val="00B67030"/>
    <w:pPr>
      <w:jc w:val="left"/>
    </w:pPr>
    <w:rPr>
      <w:rFonts w:ascii="Helvetica Neue" w:hAnsi="Helvetica Neue" w:cs="Times New Roman"/>
      <w:color w:val="454545"/>
      <w:sz w:val="18"/>
      <w:szCs w:val="18"/>
    </w:rPr>
  </w:style>
  <w:style w:type="paragraph" w:customStyle="1" w:styleId="p2">
    <w:name w:val="p2"/>
    <w:basedOn w:val="Normal"/>
    <w:rsid w:val="00B67030"/>
    <w:pPr>
      <w:jc w:val="left"/>
    </w:pPr>
    <w:rPr>
      <w:rFonts w:ascii="Helvetica Neue" w:hAnsi="Helvetica Neue" w:cs="Times New Roman"/>
      <w:color w:val="454545"/>
      <w:sz w:val="18"/>
      <w:szCs w:val="18"/>
    </w:rPr>
  </w:style>
  <w:style w:type="character" w:customStyle="1" w:styleId="s1">
    <w:name w:val="s1"/>
    <w:basedOn w:val="DefaultParagraphFont"/>
    <w:rsid w:val="00B67030"/>
    <w:rPr>
      <w:u w:val="single"/>
    </w:rPr>
  </w:style>
  <w:style w:type="paragraph" w:customStyle="1" w:styleId="textbold">
    <w:name w:val="text bold"/>
    <w:basedOn w:val="Normal"/>
    <w:link w:val="Emphasis"/>
    <w:uiPriority w:val="20"/>
    <w:qFormat/>
    <w:rsid w:val="00B67030"/>
    <w:pPr>
      <w:pBdr>
        <w:top w:val="single" w:sz="4" w:space="0" w:color="auto"/>
        <w:left w:val="single" w:sz="4" w:space="0" w:color="auto"/>
        <w:bottom w:val="single" w:sz="4" w:space="0" w:color="auto"/>
        <w:right w:val="single" w:sz="4" w:space="0" w:color="auto"/>
      </w:pBdr>
      <w:spacing w:after="160" w:line="256" w:lineRule="auto"/>
      <w:ind w:left="720"/>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9834783">
      <w:bodyDiv w:val="1"/>
      <w:marLeft w:val="0"/>
      <w:marRight w:val="0"/>
      <w:marTop w:val="0"/>
      <w:marBottom w:val="0"/>
      <w:divBdr>
        <w:top w:val="none" w:sz="0" w:space="0" w:color="auto"/>
        <w:left w:val="none" w:sz="0" w:space="0" w:color="auto"/>
        <w:bottom w:val="none" w:sz="0" w:space="0" w:color="auto"/>
        <w:right w:val="none" w:sz="0" w:space="0" w:color="auto"/>
      </w:divBdr>
    </w:div>
    <w:div w:id="13704552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skal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5C173A2-9559-E342-BB0F-F589DCF62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17221</Words>
  <Characters>98164</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115155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Richard A. Garner</dc:creator>
  <cp:keywords>5.2</cp:keywords>
  <dc:description/>
  <cp:lastModifiedBy>Richard A. Garner</cp:lastModifiedBy>
  <cp:revision>2</cp:revision>
  <dcterms:created xsi:type="dcterms:W3CDTF">2018-08-01T21:50:00Z</dcterms:created>
  <dcterms:modified xsi:type="dcterms:W3CDTF">2018-08-01T21:50:00Z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