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47F2C3" w14:textId="35B73964" w:rsidR="005903AC" w:rsidRDefault="005903AC" w:rsidP="005903AC">
      <w:pPr>
        <w:pStyle w:val="Heading1"/>
      </w:pPr>
      <w:r>
        <w:t>Travel Ban Neg – (M)MMR</w:t>
      </w:r>
    </w:p>
    <w:p w14:paraId="51219090" w14:textId="0FB3B8FC" w:rsidR="00B418A2" w:rsidRDefault="00B418A2" w:rsidP="00B418A2"/>
    <w:p w14:paraId="302176A1" w14:textId="77777777" w:rsidR="00740D5D" w:rsidRDefault="00B418A2" w:rsidP="00B418A2">
      <w:r>
        <w:t>Big files to draw from that have a ton of relevant material</w:t>
      </w:r>
      <w:r w:rsidR="00740D5D">
        <w:t xml:space="preserve">: </w:t>
      </w:r>
    </w:p>
    <w:p w14:paraId="3EB041FB" w14:textId="686E8A59" w:rsidR="00740D5D" w:rsidRDefault="00740D5D" w:rsidP="00B418A2">
      <w:r>
        <w:t>--</w:t>
      </w:r>
      <w:r w:rsidR="00B418A2">
        <w:t>PQD</w:t>
      </w:r>
      <w:r>
        <w:t xml:space="preserve"> </w:t>
      </w:r>
    </w:p>
    <w:p w14:paraId="711520B6" w14:textId="6D149216" w:rsidR="00740D5D" w:rsidRDefault="00740D5D" w:rsidP="00B418A2">
      <w:r>
        <w:t>--</w:t>
      </w:r>
      <w:r w:rsidR="00B418A2">
        <w:t xml:space="preserve">Plenary Power </w:t>
      </w:r>
    </w:p>
    <w:p w14:paraId="1FD6B9E3" w14:textId="1B80ED36" w:rsidR="00740D5D" w:rsidRDefault="00740D5D" w:rsidP="00B418A2">
      <w:r>
        <w:t>--</w:t>
      </w:r>
      <w:r w:rsidR="00B418A2">
        <w:t xml:space="preserve">Judicial Activism DA </w:t>
      </w:r>
    </w:p>
    <w:p w14:paraId="7CCC58C3" w14:textId="7C043901" w:rsidR="00B418A2" w:rsidRPr="00B418A2" w:rsidRDefault="00740D5D" w:rsidP="00B418A2">
      <w:r>
        <w:t>A</w:t>
      </w:r>
      <w:r w:rsidR="00B418A2">
        <w:t xml:space="preserve">ll of those are net benefits to the </w:t>
      </w:r>
      <w:r>
        <w:t xml:space="preserve">Congress </w:t>
      </w:r>
      <w:r w:rsidR="00B418A2">
        <w:t xml:space="preserve">CP. </w:t>
      </w:r>
    </w:p>
    <w:p w14:paraId="20A06144" w14:textId="7AEAB7C3" w:rsidR="00CE0F36" w:rsidRDefault="00CE0F36" w:rsidP="005903AC">
      <w:pPr>
        <w:pStyle w:val="Heading2"/>
      </w:pPr>
      <w:r>
        <w:t xml:space="preserve">Congress CP </w:t>
      </w:r>
    </w:p>
    <w:p w14:paraId="5ACC795C" w14:textId="3F9B4F04" w:rsidR="00F54C1F" w:rsidRDefault="00CE0F36" w:rsidP="008C1EAF">
      <w:pPr>
        <w:pStyle w:val="Heading3"/>
      </w:pPr>
      <w:r>
        <w:t xml:space="preserve">1nc </w:t>
      </w:r>
      <w:r w:rsidR="00287E71">
        <w:t xml:space="preserve">congress cp </w:t>
      </w:r>
    </w:p>
    <w:p w14:paraId="7E6134F1" w14:textId="44B71B33" w:rsidR="006120F9" w:rsidRDefault="00287E71" w:rsidP="008C1EAF">
      <w:pPr>
        <w:pStyle w:val="Heading4"/>
      </w:pPr>
      <w:r>
        <w:t xml:space="preserve">Text: The United States Congress should revoke INA authority authorizing Executive Order 13780. </w:t>
      </w:r>
    </w:p>
    <w:p w14:paraId="691911C5" w14:textId="6FECC1D1" w:rsidR="00E06C08" w:rsidRDefault="00287E71" w:rsidP="00E06C08">
      <w:pPr>
        <w:pStyle w:val="Heading4"/>
      </w:pPr>
      <w:r>
        <w:t xml:space="preserve">Congressional action can eliminate the ban while </w:t>
      </w:r>
      <w:r w:rsidR="008C1EAF">
        <w:t>avoiding impinging upon</w:t>
      </w:r>
      <w:r>
        <w:t xml:space="preserve"> </w:t>
      </w:r>
      <w:r w:rsidR="00B418A2">
        <w:t>executive</w:t>
      </w:r>
      <w:r>
        <w:t xml:space="preserve"> power </w:t>
      </w:r>
    </w:p>
    <w:p w14:paraId="79EECF13" w14:textId="45922620" w:rsidR="006120F9" w:rsidRDefault="00E06C08" w:rsidP="00CE0F36">
      <w:r w:rsidRPr="00E06C08">
        <w:rPr>
          <w:rStyle w:val="Style13ptBold"/>
        </w:rPr>
        <w:t>Epps 17</w:t>
      </w:r>
      <w:r>
        <w:t xml:space="preserve"> (Garrett, contributing editor for The Atlantic, teaches constitutional law and creative writing for law students at the University of Baltimore, “The Supreme Court's Travel Ban Off-Ramp,” </w:t>
      </w:r>
      <w:hyperlink r:id="rId6" w:history="1">
        <w:r w:rsidRPr="00C05863">
          <w:rPr>
            <w:rStyle w:val="Hyperlink"/>
          </w:rPr>
          <w:t>https://www.theatlantic.com/politics/archive/2017/12/the-supreme-courts-travel-ban-off-ramp/549167/</w:t>
        </w:r>
      </w:hyperlink>
      <w:r>
        <w:t xml:space="preserve">, CMR) </w:t>
      </w:r>
    </w:p>
    <w:p w14:paraId="0F8EB5B1" w14:textId="1569324B" w:rsidR="006120F9" w:rsidRPr="00E06C08" w:rsidRDefault="006120F9" w:rsidP="00CE0F36">
      <w:pPr>
        <w:rPr>
          <w:rStyle w:val="Emphasis"/>
        </w:rPr>
      </w:pPr>
      <w:r w:rsidRPr="00E06C08">
        <w:rPr>
          <w:sz w:val="16"/>
        </w:rPr>
        <w:t>Let’s start with what the Ninth Circuit opinion isn’t—it is not a judgment that the administration’s latest order is a “Muslim ban.” It is not based on President’s Trump’s bigoted rhetoric, either as a candidate or after taking office. It does not find</w:t>
      </w:r>
      <w:r w:rsidR="00E06C08" w:rsidRPr="00E06C08">
        <w:rPr>
          <w:sz w:val="16"/>
        </w:rPr>
        <w:t xml:space="preserve"> </w:t>
      </w:r>
      <w:r w:rsidRPr="00E06C08">
        <w:rPr>
          <w:sz w:val="16"/>
        </w:rPr>
        <w:t xml:space="preserve">that the ban covertly discriminates by religion. It does not second-guess the executive’s factual decisions about national security. And it is not a challenge to the basic doctrine of immigration law—that </w:t>
      </w:r>
      <w:r w:rsidRPr="00E06C08">
        <w:rPr>
          <w:rStyle w:val="Emphasis"/>
        </w:rPr>
        <w:t>Congress has “plenary power” to limit immigration on any basis it chooses</w:t>
      </w:r>
      <w:r w:rsidRPr="00E06C08">
        <w:rPr>
          <w:sz w:val="16"/>
        </w:rPr>
        <w:t>.</w:t>
      </w:r>
      <w:r w:rsidR="00E06C08" w:rsidRPr="00E06C08">
        <w:rPr>
          <w:sz w:val="16"/>
        </w:rPr>
        <w:t xml:space="preserve"> </w:t>
      </w:r>
      <w:r w:rsidRPr="00E06C08">
        <w:rPr>
          <w:sz w:val="16"/>
        </w:rPr>
        <w:t>In effect, the opinion turns the government’s claim of sweeping power back on itself. It assumes the government does have sweeping power to exclude aliens: “</w:t>
      </w:r>
      <w:r w:rsidRPr="00E06C08">
        <w:rPr>
          <w:rStyle w:val="StyleUnderline"/>
        </w:rPr>
        <w:t>The Constitution gives Congress primary, if not exclusive, power to set immigration policy</w:t>
      </w:r>
      <w:r w:rsidRPr="00E06C08">
        <w:rPr>
          <w:sz w:val="16"/>
        </w:rPr>
        <w:t xml:space="preserve">.” </w:t>
      </w:r>
      <w:r w:rsidRPr="00E06C08">
        <w:rPr>
          <w:rStyle w:val="StyleUnderline"/>
        </w:rPr>
        <w:t>That may even include the power to discriminate by religion, nationality, or race. But even if that power exists,</w:t>
      </w:r>
      <w:r w:rsidR="00E06C08">
        <w:rPr>
          <w:rStyle w:val="StyleUnderline"/>
        </w:rPr>
        <w:t xml:space="preserve"> </w:t>
      </w:r>
      <w:r w:rsidRPr="00E06C08">
        <w:rPr>
          <w:rStyle w:val="StyleUnderline"/>
        </w:rPr>
        <w:t>the president can’t just grab it by executive order.</w:t>
      </w:r>
      <w:r w:rsidRPr="00E06C08">
        <w:rPr>
          <w:sz w:val="16"/>
        </w:rPr>
        <w:t xml:space="preserve"> For that reason, courts must assess whether any presidential action conforms to “the [</w:t>
      </w:r>
      <w:r w:rsidRPr="00E06C08">
        <w:rPr>
          <w:rStyle w:val="Emphasis"/>
        </w:rPr>
        <w:t>Immigration and Nationality Act</w:t>
      </w:r>
      <w:r w:rsidRPr="00E06C08">
        <w:rPr>
          <w:sz w:val="16"/>
        </w:rPr>
        <w:t>]’s finely reticulated regulatory scheme.”</w:t>
      </w:r>
      <w:r w:rsidR="00E06C08" w:rsidRPr="00E06C08">
        <w:rPr>
          <w:sz w:val="16"/>
        </w:rPr>
        <w:t xml:space="preserve"> </w:t>
      </w:r>
      <w:r w:rsidRPr="00E06C08">
        <w:rPr>
          <w:sz w:val="16"/>
        </w:rPr>
        <w:t>The government’s argument is that one section of the Act, § 1182(f), gives the president virtually unlimited authority to ban any group of immigrants:</w:t>
      </w:r>
      <w:r w:rsidR="00E06C08" w:rsidRPr="00E06C08">
        <w:rPr>
          <w:sz w:val="16"/>
        </w:rPr>
        <w:t xml:space="preserve"> </w:t>
      </w:r>
      <w:r w:rsidRPr="00E06C08">
        <w:rPr>
          <w:sz w:val="16"/>
        </w:rPr>
        <w:t>Whenever the President finds that the entry of any aliens or of any class of aliens into the United States would be detrimental to the interests of the United States, he may</w:t>
      </w:r>
      <w:r w:rsidR="00E06C08" w:rsidRPr="00E06C08">
        <w:rPr>
          <w:sz w:val="16"/>
        </w:rPr>
        <w:t xml:space="preserve"> </w:t>
      </w:r>
      <w:r w:rsidRPr="00E06C08">
        <w:rPr>
          <w:sz w:val="16"/>
        </w:rPr>
        <w:t>... for such period as he shall deem necessary, suspend the entry of all aliens or any class of aliens as immigrants or nonimmigrants, or impose on the entry of aliens any restrictions he may deem to be appropriate.</w:t>
      </w:r>
      <w:r w:rsidR="00E06C08" w:rsidRPr="00E06C08">
        <w:rPr>
          <w:sz w:val="16"/>
        </w:rPr>
        <w:t xml:space="preserve"> </w:t>
      </w:r>
      <w:r w:rsidRPr="00E06C08">
        <w:rPr>
          <w:sz w:val="16"/>
        </w:rPr>
        <w:t>The court does not question the statute, but it denies that the Travel Bans conform to it: first, it argues, the president did not make any legally significant “finding” that the entry of travelers under 3.0 would be “detrimental” to U.S. interests; second, Trump did not “suspend” entry, but imposed an indefinite ban; third, Trump issued the ban to circumvent, not implement, the system of terrorist screening Congress had dictated; and, fourth, Congress in a separate statute has explicitly forbidden the executive to discriminate (in issuing immigrant visas at least) on the basis on nationality.</w:t>
      </w:r>
      <w:r w:rsidR="00E06C08" w:rsidRPr="00E06C08">
        <w:rPr>
          <w:sz w:val="16"/>
        </w:rPr>
        <w:t xml:space="preserve"> </w:t>
      </w:r>
      <w:r w:rsidRPr="00E06C08">
        <w:rPr>
          <w:sz w:val="16"/>
        </w:rPr>
        <w:t xml:space="preserve">Here is the heart of the argument. The court reasons that </w:t>
      </w:r>
      <w:r w:rsidRPr="006120F9">
        <w:rPr>
          <w:rStyle w:val="Emphasis"/>
        </w:rPr>
        <w:t>Congress</w:t>
      </w:r>
      <w:r w:rsidRPr="00E06C08">
        <w:rPr>
          <w:sz w:val="16"/>
        </w:rPr>
        <w:t xml:space="preserve">, elsewhere in § 1182, </w:t>
      </w:r>
      <w:r w:rsidRPr="00287E71">
        <w:rPr>
          <w:rStyle w:val="Emphasis"/>
        </w:rPr>
        <w:t>set out</w:t>
      </w:r>
      <w:r w:rsidRPr="006120F9">
        <w:rPr>
          <w:rStyle w:val="StyleUnderline"/>
        </w:rPr>
        <w:t xml:space="preserve"> </w:t>
      </w:r>
      <w:r w:rsidRPr="00287E71">
        <w:rPr>
          <w:rStyle w:val="Emphasis"/>
        </w:rPr>
        <w:t>permitted ways</w:t>
      </w:r>
      <w:r w:rsidRPr="006120F9">
        <w:rPr>
          <w:rStyle w:val="StyleUnderline"/>
        </w:rPr>
        <w:t xml:space="preserve"> for the executive to exclude possible terrorists and protect the U.S. when foreign countries don't provide information the U.S. needs to screen applicants</w:t>
      </w:r>
      <w:r w:rsidRPr="00E06C08">
        <w:rPr>
          <w:sz w:val="16"/>
        </w:rPr>
        <w:t>. The statute provides nine different specific security-related grounds for exclusion, including a provision barring an alien “who has engaged in a terrorist activity.” The statute also has sections governing countries that don’t share information needed to assess visa applications. These provisions are the choices Congress made in this area. It would make little sense, the opinion suggests, to read 1182(f) as wiping them out by giving the president the power to suspend entry of any immigrants anywhere anytime because—well— because terrorism is bad or information is good.</w:t>
      </w:r>
      <w:r w:rsidR="00E06C08" w:rsidRPr="00E06C08">
        <w:rPr>
          <w:sz w:val="16"/>
        </w:rPr>
        <w:t xml:space="preserve"> </w:t>
      </w:r>
      <w:r w:rsidRPr="00E06C08">
        <w:rPr>
          <w:sz w:val="16"/>
        </w:rPr>
        <w:t xml:space="preserve">[T]he President cannot effectively abrogate existing immigration law while purporting to merely strengthen it; the cure cannot be worse than the disease. Here, </w:t>
      </w:r>
      <w:r w:rsidRPr="00287E71">
        <w:rPr>
          <w:rStyle w:val="Emphasis"/>
        </w:rPr>
        <w:t>the President has</w:t>
      </w:r>
      <w:r w:rsidR="00E06C08" w:rsidRPr="00287E71">
        <w:rPr>
          <w:rStyle w:val="Emphasis"/>
        </w:rPr>
        <w:t xml:space="preserve"> </w:t>
      </w:r>
      <w:r w:rsidRPr="00287E71">
        <w:rPr>
          <w:rStyle w:val="Emphasis"/>
        </w:rPr>
        <w:t>... overridden Congress’s legislative responses to the same concerns the Proclamation aims to address</w:t>
      </w:r>
      <w:r w:rsidRPr="00E06C08">
        <w:rPr>
          <w:sz w:val="16"/>
        </w:rPr>
        <w:t xml:space="preserve">. </w:t>
      </w:r>
      <w:r w:rsidRPr="00287E71">
        <w:rPr>
          <w:rStyle w:val="StyleUnderline"/>
        </w:rPr>
        <w:t>The Executive cannot without assent of Congress supplant its statutory scheme with one stroke of a presidential pen</w:t>
      </w:r>
      <w:r w:rsidRPr="00E06C08">
        <w:rPr>
          <w:sz w:val="16"/>
        </w:rPr>
        <w:t>.</w:t>
      </w:r>
      <w:r w:rsidR="00E06C08" w:rsidRPr="00E06C08">
        <w:rPr>
          <w:sz w:val="16"/>
        </w:rPr>
        <w:t xml:space="preserve"> </w:t>
      </w:r>
      <w:r w:rsidRPr="00E06C08">
        <w:rPr>
          <w:sz w:val="16"/>
        </w:rPr>
        <w:t xml:space="preserve">In other words, </w:t>
      </w:r>
      <w:r w:rsidRPr="006120F9">
        <w:rPr>
          <w:rStyle w:val="Emphasis"/>
        </w:rPr>
        <w:t>Congress has the power to rewrite the law</w:t>
      </w:r>
      <w:r w:rsidRPr="00E06C08">
        <w:rPr>
          <w:sz w:val="16"/>
        </w:rPr>
        <w:t xml:space="preserve">; Donald </w:t>
      </w:r>
      <w:r w:rsidRPr="006120F9">
        <w:rPr>
          <w:rStyle w:val="Emphasis"/>
        </w:rPr>
        <w:t>Trump does not</w:t>
      </w:r>
      <w:r w:rsidRPr="00E06C08">
        <w:rPr>
          <w:sz w:val="16"/>
        </w:rPr>
        <w:t xml:space="preserve">. </w:t>
      </w:r>
      <w:r w:rsidRPr="006120F9">
        <w:rPr>
          <w:rStyle w:val="StyleUnderline"/>
        </w:rPr>
        <w:t xml:space="preserve">That is the basic rule called </w:t>
      </w:r>
      <w:r w:rsidRPr="006120F9">
        <w:rPr>
          <w:rStyle w:val="Emphasis"/>
        </w:rPr>
        <w:t>“separation of powers.”</w:t>
      </w:r>
      <w:r w:rsidRPr="00E06C08">
        <w:rPr>
          <w:sz w:val="16"/>
        </w:rPr>
        <w:t xml:space="preserve"> The opinion cites an earlier Supreme Court opinion—by potential swing vote Anthony Kennedy—that the separation must be observed “even when the executive actions respond to ... issues that potentially place the country’s ‘Constitution and its survival in peril’” because “’[c]oncentration of power in the hands of a single branch is a threat to liberty.’”</w:t>
      </w:r>
      <w:r w:rsidR="00E06C08" w:rsidRPr="00E06C08">
        <w:rPr>
          <w:sz w:val="16"/>
        </w:rPr>
        <w:t xml:space="preserve"> </w:t>
      </w:r>
      <w:r w:rsidRPr="00E06C08">
        <w:rPr>
          <w:sz w:val="16"/>
        </w:rPr>
        <w:t xml:space="preserve">Finally, the court asks whether there some “inherent” presidential power in the immigration area, or in national security generally, that would permit Trump to act without any statutory power at all. “We conclude that </w:t>
      </w:r>
      <w:r w:rsidRPr="006120F9">
        <w:rPr>
          <w:rStyle w:val="StyleUnderline"/>
        </w:rPr>
        <w:t xml:space="preserve">the President lacks independent constitutional authority to issue the Proclamation, as control over the entry of aliens is a power </w:t>
      </w:r>
      <w:r w:rsidRPr="006120F9">
        <w:rPr>
          <w:rStyle w:val="Emphasis"/>
        </w:rPr>
        <w:t>within the exclusive province of Congress</w:t>
      </w:r>
      <w:r w:rsidRPr="00E06C08">
        <w:rPr>
          <w:sz w:val="16"/>
        </w:rPr>
        <w:t>,” it says.</w:t>
      </w:r>
      <w:r w:rsidR="00E06C08" w:rsidRPr="00E06C08">
        <w:rPr>
          <w:sz w:val="16"/>
        </w:rPr>
        <w:t xml:space="preserve"> </w:t>
      </w:r>
      <w:r w:rsidRPr="006120F9">
        <w:rPr>
          <w:rStyle w:val="StyleUnderline"/>
        </w:rPr>
        <w:t xml:space="preserve">The opinion thus offers </w:t>
      </w:r>
      <w:r w:rsidRPr="00287E71">
        <w:rPr>
          <w:sz w:val="16"/>
        </w:rPr>
        <w:t>the Supreme Court</w:t>
      </w:r>
      <w:r w:rsidRPr="00287E71">
        <w:rPr>
          <w:rStyle w:val="StyleUnderline"/>
          <w:sz w:val="16"/>
        </w:rPr>
        <w:t xml:space="preserve"> </w:t>
      </w:r>
      <w:r w:rsidRPr="006120F9">
        <w:rPr>
          <w:rStyle w:val="StyleUnderline"/>
        </w:rPr>
        <w:t xml:space="preserve">a chance to reject 3.0 </w:t>
      </w:r>
      <w:r w:rsidRPr="006120F9">
        <w:rPr>
          <w:rStyle w:val="Emphasis"/>
        </w:rPr>
        <w:t>without limiting government power over immigration</w:t>
      </w:r>
      <w:r w:rsidRPr="006120F9">
        <w:rPr>
          <w:rStyle w:val="StyleUnderline"/>
        </w:rPr>
        <w:t xml:space="preserve">—indeed, </w:t>
      </w:r>
      <w:r w:rsidRPr="006120F9">
        <w:rPr>
          <w:rStyle w:val="Emphasis"/>
        </w:rPr>
        <w:t>without even limiting the president’s power to act in a genuine emergency</w:t>
      </w:r>
      <w:r w:rsidRPr="00E06C08">
        <w:rPr>
          <w:sz w:val="16"/>
        </w:rPr>
        <w:t>: “we again need not, and do not, decide whether the President may be able to suspend entry pursuant to his constitutional authority under any circumstances (such as in times of war or national emergency), as the Proclamation was issued under no such exceptional circumstances.”</w:t>
      </w:r>
      <w:r w:rsidR="00E06C08" w:rsidRPr="00E06C08">
        <w:rPr>
          <w:sz w:val="16"/>
        </w:rPr>
        <w:t xml:space="preserve"> </w:t>
      </w:r>
      <w:r w:rsidRPr="00E06C08">
        <w:rPr>
          <w:sz w:val="16"/>
        </w:rPr>
        <w:t xml:space="preserve">The opinion offers the Supreme Court </w:t>
      </w:r>
      <w:r w:rsidRPr="006120F9">
        <w:rPr>
          <w:rStyle w:val="Emphasis"/>
        </w:rPr>
        <w:t>An off-ramp from the road to a major constitutional ruling</w:t>
      </w:r>
      <w:r w:rsidRPr="00E06C08">
        <w:rPr>
          <w:sz w:val="16"/>
        </w:rPr>
        <w:t>; whether the justices will take it is a different question. Appeals courts regularly tee up appetizing-seeming rationales, and the Supreme Court regularly ignores them. In addition, some of the lower court’s statutory arguments are a bit facile, particularly its rejection of 3.0’s “findings” as inadequate. But the opinion does not question federal power to exclude aliens, and indeed reaffirms it. It pointedly observes that, like its predecessors, Travel Ban 3.0</w:t>
      </w:r>
      <w:r w:rsidR="00E06C08" w:rsidRPr="00E06C08">
        <w:rPr>
          <w:sz w:val="16"/>
        </w:rPr>
        <w:t xml:space="preserve"> </w:t>
      </w:r>
      <w:r w:rsidRPr="00E06C08">
        <w:rPr>
          <w:sz w:val="16"/>
        </w:rPr>
        <w:t>“cites to no exigencies, national or otherwise, and does not respond to a situation Congress would be ill-equipped to address.”</w:t>
      </w:r>
      <w:r w:rsidR="00E06C08" w:rsidRPr="00E06C08">
        <w:rPr>
          <w:sz w:val="16"/>
        </w:rPr>
        <w:t xml:space="preserve"> </w:t>
      </w:r>
      <w:r w:rsidRPr="00E06C08">
        <w:rPr>
          <w:sz w:val="16"/>
        </w:rPr>
        <w:t xml:space="preserve">In other words, a travel ban is perfectly possible, and the administration is always free to ask Congress for one. Had it done so in January, Congress might have enacted one by now. </w:t>
      </w:r>
      <w:r w:rsidRPr="006120F9">
        <w:rPr>
          <w:rStyle w:val="Emphasis"/>
        </w:rPr>
        <w:t>The Supreme Court may be concerned that a decision against the government in this case may weaken the nation</w:t>
      </w:r>
      <w:r w:rsidRPr="00E06C08">
        <w:rPr>
          <w:sz w:val="16"/>
        </w:rPr>
        <w:t>; the Ninth Circuit opinion suggests a way to avoid doing so—</w:t>
      </w:r>
      <w:r w:rsidRPr="00E06C08">
        <w:rPr>
          <w:rStyle w:val="Emphasis"/>
        </w:rPr>
        <w:t>while still rejecting Trump’s demand for personal powers that “will not be questioned.”</w:t>
      </w:r>
    </w:p>
    <w:p w14:paraId="6B9B52C9" w14:textId="77777777" w:rsidR="006120F9" w:rsidRDefault="006120F9" w:rsidP="00CE0F36"/>
    <w:p w14:paraId="71265EB4" w14:textId="77777777" w:rsidR="006120F9" w:rsidRDefault="006120F9" w:rsidP="00CE0F36"/>
    <w:p w14:paraId="09B27342" w14:textId="1DFC6EA4" w:rsidR="006120F9" w:rsidRDefault="006120F9" w:rsidP="00CE0F36"/>
    <w:p w14:paraId="782D3DE0" w14:textId="77777777" w:rsidR="006120F9" w:rsidRDefault="006120F9" w:rsidP="00CE0F36"/>
    <w:p w14:paraId="11985ECC" w14:textId="12CD7304" w:rsidR="00CE0F36" w:rsidRDefault="00CE0F36" w:rsidP="00CE0F36"/>
    <w:p w14:paraId="6EC22EAD" w14:textId="2A8594F7" w:rsidR="00223CD9" w:rsidRDefault="00223CD9" w:rsidP="00CE0F36"/>
    <w:p w14:paraId="61B093C8" w14:textId="40196CDA" w:rsidR="00223CD9" w:rsidRDefault="00223CD9" w:rsidP="00287E71">
      <w:pPr>
        <w:pStyle w:val="Heading3"/>
      </w:pPr>
      <w:r>
        <w:t xml:space="preserve">2nc solvency </w:t>
      </w:r>
    </w:p>
    <w:p w14:paraId="2A71C648" w14:textId="33D070AD" w:rsidR="00287E71" w:rsidRDefault="00287E71" w:rsidP="00287E71">
      <w:pPr>
        <w:pStyle w:val="Heading4"/>
      </w:pPr>
      <w:r>
        <w:t xml:space="preserve">Congress can revoke and de-fund the ban </w:t>
      </w:r>
    </w:p>
    <w:p w14:paraId="767DF6F7" w14:textId="77777777" w:rsidR="00287E71" w:rsidRDefault="00287E71" w:rsidP="00287E71">
      <w:r>
        <w:rPr>
          <w:rStyle w:val="Style13ptBold"/>
        </w:rPr>
        <w:t>Carney 6/26</w:t>
      </w:r>
      <w:r>
        <w:t xml:space="preserve"> (Jordain, “Dem senator to introduce anti-discrimination bill after Supreme Court upholds travel ban,” </w:t>
      </w:r>
      <w:hyperlink r:id="rId7" w:history="1">
        <w:r>
          <w:rPr>
            <w:rStyle w:val="Hyperlink"/>
          </w:rPr>
          <w:t>http://thehill.com/homenews/senate/394169-dem-senator-to-introduce-anti-discrimination-bill-after-supreme-court-upholds</w:t>
        </w:r>
      </w:hyperlink>
      <w:r>
        <w:t xml:space="preserve">) </w:t>
      </w:r>
    </w:p>
    <w:p w14:paraId="7EA0B648" w14:textId="7B88519A" w:rsidR="00287E71" w:rsidRPr="00287E71" w:rsidRDefault="00287E71" w:rsidP="00287E71">
      <w:pPr>
        <w:rPr>
          <w:sz w:val="16"/>
        </w:rPr>
      </w:pPr>
      <w:r>
        <w:rPr>
          <w:sz w:val="16"/>
        </w:rPr>
        <w:t xml:space="preserve">Sen. Chris </w:t>
      </w:r>
      <w:r>
        <w:rPr>
          <w:rStyle w:val="StyleUnderline"/>
        </w:rPr>
        <w:t>Coons</w:t>
      </w:r>
      <w:r>
        <w:rPr>
          <w:sz w:val="16"/>
        </w:rPr>
        <w:t xml:space="preserve"> (D-Del.) said on Tuesday that he </w:t>
      </w:r>
      <w:r>
        <w:rPr>
          <w:rStyle w:val="StyleUnderline"/>
        </w:rPr>
        <w:t xml:space="preserve">will introduce anti-discrimination legislation in the wake of the Supreme Court's decision to uphold President Trump's travel ban. </w:t>
      </w:r>
      <w:r>
        <w:rPr>
          <w:sz w:val="16"/>
        </w:rPr>
        <w:t xml:space="preserve">"In the coming weeks, I plan to introduce </w:t>
      </w:r>
      <w:r>
        <w:rPr>
          <w:rStyle w:val="StyleUnderline"/>
        </w:rPr>
        <w:t>legislation</w:t>
      </w:r>
      <w:r>
        <w:rPr>
          <w:sz w:val="16"/>
        </w:rPr>
        <w:t xml:space="preserve"> to </w:t>
      </w:r>
      <w:r>
        <w:rPr>
          <w:rStyle w:val="StyleUnderline"/>
        </w:rPr>
        <w:t>make clear that</w:t>
      </w:r>
      <w:r>
        <w:rPr>
          <w:sz w:val="16"/>
        </w:rPr>
        <w:t xml:space="preserve"> in </w:t>
      </w:r>
      <w:r>
        <w:rPr>
          <w:rStyle w:val="StyleUnderline"/>
        </w:rPr>
        <w:t>the United States, we will not tolerate discrimination based on religion or nationality</w:t>
      </w:r>
      <w:r>
        <w:rPr>
          <w:sz w:val="16"/>
        </w:rPr>
        <w:t>, and I invite everyone who treasures our American values to join me in defending them," Coons said in a statement, adding that despite the Supreme Court ruling, the travel ban doesn't reflect "America's values." A spokesman for Coons didn't respond to a request for comment about whether the bill will target the administration's travel ban or discrimination more broadly. "The President’s travel ban is not only discriminatory and counterproductive; it stands in direct contrast to the principles embedded in our Constitution and our founders’ vision of a nation where all people are free to worship as they choose," Coons said. The Supreme Court upheld the ban on nationals from five Muslim-majority countries entering the United States in a 5-4 ruling Tuesday. In a majority opinion authored by Chief Justice John Roberts, the court said the president has broad discretion to suspend the entry of aliens into the United States. The move sparked immediate backlash from Democrats, who say the travel ban is discriminatory and contrary to the country's values. "Discriminating against individuals based on their religion or country of origin without evidence that the person poses a national security threat doesn’t make us any safer, and it undermines our core values," said Sen. Tim Kaine (D-Va.), who like Coons is a member of the Senate Foreign Relations Committee. "</w:t>
      </w:r>
      <w:r>
        <w:rPr>
          <w:rStyle w:val="Emphasis"/>
        </w:rPr>
        <w:t>Congress should pass legislation to revoke this ban</w:t>
      </w:r>
      <w:r>
        <w:rPr>
          <w:sz w:val="16"/>
        </w:rPr>
        <w:t xml:space="preserve">." Sen. Chris Murphy (D-Conn.) argued that </w:t>
      </w:r>
      <w:r>
        <w:rPr>
          <w:rStyle w:val="StyleUnderline"/>
        </w:rPr>
        <w:t>Congress should pass his legislation to block funding for enforcement of the travel ban</w:t>
      </w:r>
      <w:r>
        <w:rPr>
          <w:sz w:val="16"/>
        </w:rPr>
        <w:t xml:space="preserve">. "The Supreme Court won’t stop that unconscionable policy, but an act of Congress can," he said. "I have a </w:t>
      </w:r>
      <w:r>
        <w:rPr>
          <w:rStyle w:val="Emphasis"/>
        </w:rPr>
        <w:t>bill</w:t>
      </w:r>
      <w:r>
        <w:rPr>
          <w:sz w:val="16"/>
        </w:rPr>
        <w:t xml:space="preserve"> that </w:t>
      </w:r>
      <w:r>
        <w:rPr>
          <w:rStyle w:val="Emphasis"/>
        </w:rPr>
        <w:t>would immediately stop President Trump’s</w:t>
      </w:r>
      <w:r>
        <w:rPr>
          <w:sz w:val="16"/>
        </w:rPr>
        <w:t xml:space="preserve"> mean-spirited </w:t>
      </w:r>
      <w:r>
        <w:rPr>
          <w:rStyle w:val="Emphasis"/>
        </w:rPr>
        <w:t>Muslim ban</w:t>
      </w:r>
      <w:r>
        <w:rPr>
          <w:sz w:val="16"/>
        </w:rPr>
        <w:t xml:space="preserve"> and once again open our doors to children and parents suffering at the hands of our enemies."</w:t>
      </w:r>
    </w:p>
    <w:p w14:paraId="60D26B6A" w14:textId="77777777" w:rsidR="00CE0F36" w:rsidRPr="0078139A" w:rsidRDefault="00CE0F36" w:rsidP="00CE0F36">
      <w:pPr>
        <w:pStyle w:val="Heading4"/>
        <w:rPr>
          <w:rStyle w:val="Style13ptBold"/>
          <w:rFonts w:asciiTheme="minorHAnsi" w:hAnsiTheme="minorHAnsi" w:cstheme="minorHAnsi"/>
          <w:b/>
        </w:rPr>
      </w:pPr>
      <w:r w:rsidRPr="0078139A">
        <w:rPr>
          <w:rStyle w:val="Style13ptBold"/>
          <w:rFonts w:asciiTheme="minorHAnsi" w:hAnsiTheme="minorHAnsi" w:cstheme="minorHAnsi"/>
          <w:b/>
        </w:rPr>
        <w:t xml:space="preserve">Overturning the travel ban is key to </w:t>
      </w:r>
      <w:r w:rsidRPr="0078139A">
        <w:rPr>
          <w:rStyle w:val="Style13ptBold"/>
          <w:rFonts w:asciiTheme="minorHAnsi" w:hAnsiTheme="minorHAnsi" w:cstheme="minorHAnsi"/>
          <w:b/>
          <w:u w:val="single"/>
        </w:rPr>
        <w:t>shore up</w:t>
      </w:r>
      <w:r w:rsidRPr="0078139A">
        <w:rPr>
          <w:rStyle w:val="Style13ptBold"/>
          <w:rFonts w:asciiTheme="minorHAnsi" w:hAnsiTheme="minorHAnsi" w:cstheme="minorHAnsi"/>
          <w:b/>
        </w:rPr>
        <w:t xml:space="preserve"> Congressional authority and check Executive </w:t>
      </w:r>
      <w:r w:rsidRPr="0078139A">
        <w:rPr>
          <w:rStyle w:val="Style13ptBold"/>
          <w:rFonts w:asciiTheme="minorHAnsi" w:hAnsiTheme="minorHAnsi" w:cstheme="minorHAnsi"/>
          <w:b/>
          <w:u w:val="single"/>
        </w:rPr>
        <w:t>overreach</w:t>
      </w:r>
      <w:r w:rsidRPr="0078139A">
        <w:rPr>
          <w:rStyle w:val="Style13ptBold"/>
          <w:rFonts w:asciiTheme="minorHAnsi" w:hAnsiTheme="minorHAnsi" w:cstheme="minorHAnsi"/>
          <w:b/>
        </w:rPr>
        <w:t xml:space="preserve">. </w:t>
      </w:r>
    </w:p>
    <w:p w14:paraId="036FAA30" w14:textId="77777777" w:rsidR="00CE0F36" w:rsidRPr="0078139A" w:rsidRDefault="00CE0F36" w:rsidP="00CE0F36">
      <w:pPr>
        <w:rPr>
          <w:rFonts w:asciiTheme="minorHAnsi" w:hAnsiTheme="minorHAnsi" w:cstheme="minorHAnsi"/>
          <w:sz w:val="16"/>
          <w:szCs w:val="16"/>
        </w:rPr>
      </w:pPr>
      <w:r w:rsidRPr="0078139A">
        <w:rPr>
          <w:rStyle w:val="Style13ptBold"/>
          <w:rFonts w:asciiTheme="minorHAnsi" w:hAnsiTheme="minorHAnsi" w:cstheme="minorHAnsi"/>
        </w:rPr>
        <w:t xml:space="preserve">Marouf et al., 4-23 </w:t>
      </w:r>
      <w:r w:rsidRPr="0078139A">
        <w:rPr>
          <w:rFonts w:asciiTheme="minorHAnsi" w:hAnsiTheme="minorHAnsi" w:cstheme="minorHAnsi"/>
          <w:sz w:val="16"/>
          <w:szCs w:val="16"/>
        </w:rPr>
        <w:t>(Fatma Marouf is a Professor of Law and Director of the Immigrant Rights Clinic at Texas A&amp;M University School of Law. Philip L. Torrey is the Managing Attorney of the Harvard Immigration and Refugee Clinical Program (HIRC) and a Lecturer on Law at Harvard Law School. He also supervises the Crimmigration Clinic at HIRC. Sabrineh Ardalan is assistant director at the Harvard Immigration and Refugee Clinical Program, as well as assistant clinical professor of law at HLS. 4-23-2018, "The Overlooked Legal Challenge to Trump’s Travel Ban (Harvard Law Review)," No Publication, https://blog.harvardlawreview.org/the-overlooked-legal-challenge-to-trumps-travel-ban/, Date Accessed: 7-9-2018)//GrRv</w:t>
      </w:r>
    </w:p>
    <w:p w14:paraId="6DE09D65" w14:textId="77777777" w:rsidR="00CE0F36" w:rsidRPr="0078139A" w:rsidRDefault="00CE0F36" w:rsidP="00CE0F36">
      <w:pPr>
        <w:rPr>
          <w:rStyle w:val="StyleUnderline"/>
          <w:rFonts w:asciiTheme="minorHAnsi" w:hAnsiTheme="minorHAnsi" w:cstheme="minorHAnsi"/>
        </w:rPr>
      </w:pPr>
      <w:r w:rsidRPr="0078139A">
        <w:rPr>
          <w:rStyle w:val="StyleUnderline"/>
          <w:rFonts w:asciiTheme="minorHAnsi" w:hAnsiTheme="minorHAnsi" w:cstheme="minorHAnsi"/>
        </w:rPr>
        <w:t>The INA’s nondiscrimination clause</w:t>
      </w:r>
      <w:r w:rsidRPr="0078139A">
        <w:rPr>
          <w:rFonts w:asciiTheme="minorHAnsi" w:hAnsiTheme="minorHAnsi" w:cstheme="minorHAnsi"/>
        </w:rPr>
        <w:t xml:space="preserve">, 8 U.S.C. § </w:t>
      </w:r>
      <w:r w:rsidRPr="0078139A">
        <w:rPr>
          <w:rStyle w:val="StyleUnderline"/>
          <w:rFonts w:asciiTheme="minorHAnsi" w:hAnsiTheme="minorHAnsi" w:cstheme="minorHAnsi"/>
        </w:rPr>
        <w:t>1152</w:t>
      </w:r>
      <w:r w:rsidRPr="0078139A">
        <w:rPr>
          <w:rFonts w:asciiTheme="minorHAnsi" w:hAnsiTheme="minorHAnsi" w:cstheme="minorHAnsi"/>
        </w:rPr>
        <w:t xml:space="preserve">(a)(1)(A), </w:t>
      </w:r>
      <w:r w:rsidRPr="0078139A">
        <w:rPr>
          <w:rStyle w:val="StyleUnderline"/>
          <w:rFonts w:asciiTheme="minorHAnsi" w:hAnsiTheme="minorHAnsi" w:cstheme="minorHAnsi"/>
        </w:rPr>
        <w:t>prohibits discrimination on the basis of nationality and place of birth in the issuance of immigrant visas.</w:t>
      </w:r>
      <w:r w:rsidRPr="0078139A">
        <w:rPr>
          <w:rFonts w:asciiTheme="minorHAnsi" w:hAnsiTheme="minorHAnsi" w:cstheme="minorHAnsi"/>
        </w:rPr>
        <w:t xml:space="preserve"> Introduced as part of the Immigration Act of 1965, the INA’s </w:t>
      </w:r>
      <w:r w:rsidRPr="0078139A">
        <w:rPr>
          <w:rStyle w:val="StyleUnderline"/>
          <w:rFonts w:asciiTheme="minorHAnsi" w:hAnsiTheme="minorHAnsi" w:cstheme="minorHAnsi"/>
        </w:rPr>
        <w:t>nondiscrimination provision was designed to remedy the “harsh injustice of the national origins quota system,” and to limit the executive’s discretion in the visa allocation process.</w:t>
      </w:r>
    </w:p>
    <w:p w14:paraId="5D03211A" w14:textId="77777777" w:rsidR="00CE0F36" w:rsidRPr="0078139A" w:rsidRDefault="00CE0F36" w:rsidP="00CE0F36">
      <w:pPr>
        <w:rPr>
          <w:rStyle w:val="StyleUnderline"/>
          <w:rFonts w:asciiTheme="minorHAnsi" w:hAnsiTheme="minorHAnsi" w:cstheme="minorHAnsi"/>
        </w:rPr>
      </w:pPr>
      <w:r w:rsidRPr="0078139A">
        <w:rPr>
          <w:rFonts w:asciiTheme="minorHAnsi" w:hAnsiTheme="minorHAnsi" w:cstheme="minorHAnsi"/>
        </w:rPr>
        <w:t xml:space="preserve">Although Congress did create some narrow statutory exceptions to the nondiscrimination provision, none are applicable to EO-3. Notably, Congress did not choose to exempt from the nondiscrimination provision the President’s authority under 1182(f). Additionally, </w:t>
      </w:r>
      <w:r w:rsidRPr="0078139A">
        <w:rPr>
          <w:rStyle w:val="StyleUnderline"/>
          <w:rFonts w:asciiTheme="minorHAnsi" w:hAnsiTheme="minorHAnsi" w:cstheme="minorHAnsi"/>
        </w:rPr>
        <w:t>none of the statutory exceptions to the nondiscrimination provision grant the President authority to create his own exceptions. Indeed, there would be no point to a law that prohibits the President from discriminating except for when the President chooses to discriminate.</w:t>
      </w:r>
    </w:p>
    <w:p w14:paraId="5C19D48F" w14:textId="77777777" w:rsidR="00CE0F36" w:rsidRPr="0078139A" w:rsidRDefault="00CE0F36" w:rsidP="00CE0F36">
      <w:pPr>
        <w:rPr>
          <w:rStyle w:val="StyleUnderline"/>
          <w:rFonts w:asciiTheme="minorHAnsi" w:hAnsiTheme="minorHAnsi" w:cstheme="minorHAnsi"/>
        </w:rPr>
      </w:pPr>
      <w:r w:rsidRPr="0078139A">
        <w:rPr>
          <w:rStyle w:val="StyleUnderline"/>
          <w:rFonts w:asciiTheme="minorHAnsi" w:hAnsiTheme="minorHAnsi" w:cstheme="minorHAnsi"/>
        </w:rPr>
        <w:t xml:space="preserve">While the President has the authority to suspend the entry of immigrants “detrimental to the interests of the United States” via 1182(f), </w:t>
      </w:r>
      <w:r w:rsidRPr="0078139A">
        <w:rPr>
          <w:rStyle w:val="Emphasis"/>
          <w:rFonts w:asciiTheme="minorHAnsi" w:hAnsiTheme="minorHAnsi" w:cstheme="minorHAnsi"/>
        </w:rPr>
        <w:t>he cannot establish blanket prohibitions on entry based solely on nationality</w:t>
      </w:r>
      <w:r w:rsidRPr="0078139A">
        <w:rPr>
          <w:rFonts w:asciiTheme="minorHAnsi" w:hAnsiTheme="minorHAnsi" w:cstheme="minorHAnsi"/>
        </w:rPr>
        <w:t xml:space="preserve">. As noted, </w:t>
      </w:r>
      <w:r w:rsidRPr="0078139A">
        <w:rPr>
          <w:rStyle w:val="StyleUnderline"/>
          <w:rFonts w:asciiTheme="minorHAnsi" w:hAnsiTheme="minorHAnsi" w:cstheme="minorHAnsi"/>
        </w:rPr>
        <w:t>the only instances in which the executive branch has imposed nationality-based restrictions on entry to the United States</w:t>
      </w:r>
      <w:r w:rsidRPr="0078139A">
        <w:rPr>
          <w:rFonts w:asciiTheme="minorHAnsi" w:hAnsiTheme="minorHAnsi" w:cstheme="minorHAnsi"/>
        </w:rPr>
        <w:t>—the bar to entry of Cuban nationals imposed by President Reagan and the limitations on entry of Iranians imposed by President Carter—</w:t>
      </w:r>
      <w:r w:rsidRPr="0078139A">
        <w:rPr>
          <w:rStyle w:val="StyleUnderline"/>
          <w:rFonts w:asciiTheme="minorHAnsi" w:hAnsiTheme="minorHAnsi" w:cstheme="minorHAnsi"/>
        </w:rPr>
        <w:t>were more limited in scope and involved discrete exigencies related to foreign affairs.</w:t>
      </w:r>
    </w:p>
    <w:p w14:paraId="65FC644A" w14:textId="77777777" w:rsidR="00CE0F36" w:rsidRPr="0078139A" w:rsidRDefault="00CE0F36" w:rsidP="00CE0F36">
      <w:pPr>
        <w:rPr>
          <w:rStyle w:val="Emphasis"/>
          <w:rFonts w:asciiTheme="minorHAnsi" w:hAnsiTheme="minorHAnsi" w:cstheme="minorHAnsi"/>
        </w:rPr>
      </w:pPr>
      <w:r w:rsidRPr="0078139A">
        <w:rPr>
          <w:rStyle w:val="StyleUnderline"/>
          <w:rFonts w:asciiTheme="minorHAnsi" w:hAnsiTheme="minorHAnsi" w:cstheme="minorHAnsi"/>
        </w:rPr>
        <w:t xml:space="preserve">EO-3, in contrast, imposes a </w:t>
      </w:r>
      <w:r w:rsidRPr="0078139A">
        <w:rPr>
          <w:rStyle w:val="Emphasis"/>
          <w:rFonts w:asciiTheme="minorHAnsi" w:hAnsiTheme="minorHAnsi" w:cstheme="minorHAnsi"/>
        </w:rPr>
        <w:t>blanket prohibition on the issuance of immigrant visas for nationals</w:t>
      </w:r>
      <w:r w:rsidRPr="0078139A">
        <w:rPr>
          <w:rStyle w:val="StyleUnderline"/>
          <w:rFonts w:asciiTheme="minorHAnsi" w:hAnsiTheme="minorHAnsi" w:cstheme="minorHAnsi"/>
        </w:rPr>
        <w:t xml:space="preserve"> from the named countries indefinitely, in </w:t>
      </w:r>
      <w:r w:rsidRPr="0078139A">
        <w:rPr>
          <w:rStyle w:val="Emphasis"/>
          <w:rFonts w:asciiTheme="minorHAnsi" w:hAnsiTheme="minorHAnsi" w:cstheme="minorHAnsi"/>
        </w:rPr>
        <w:t>direct contravention</w:t>
      </w:r>
      <w:r w:rsidRPr="0078139A">
        <w:rPr>
          <w:rStyle w:val="StyleUnderline"/>
          <w:rFonts w:asciiTheme="minorHAnsi" w:hAnsiTheme="minorHAnsi" w:cstheme="minorHAnsi"/>
        </w:rPr>
        <w:t xml:space="preserve"> of 1152(a)</w:t>
      </w:r>
      <w:r w:rsidRPr="0078139A">
        <w:rPr>
          <w:rFonts w:asciiTheme="minorHAnsi" w:hAnsiTheme="minorHAnsi" w:cstheme="minorHAnsi"/>
        </w:rPr>
        <w:t xml:space="preserve">. </w:t>
      </w:r>
      <w:r w:rsidRPr="0078139A">
        <w:rPr>
          <w:rStyle w:val="Emphasis"/>
          <w:rFonts w:asciiTheme="minorHAnsi" w:hAnsiTheme="minorHAnsi" w:cstheme="minorHAnsi"/>
        </w:rPr>
        <w:t>To allow such a blanket prohibition would both undermine the visa allocation system over which Congress retains authority and would run afoul of the INA’s nondiscrimination provision.</w:t>
      </w:r>
    </w:p>
    <w:p w14:paraId="1EA04BC4" w14:textId="77777777" w:rsidR="00CE0F36" w:rsidRPr="0078139A" w:rsidRDefault="00CE0F36" w:rsidP="00CE0F36">
      <w:pPr>
        <w:rPr>
          <w:rStyle w:val="Emphasis"/>
          <w:rFonts w:asciiTheme="minorHAnsi" w:hAnsiTheme="minorHAnsi" w:cstheme="minorHAnsi"/>
        </w:rPr>
      </w:pPr>
      <w:r w:rsidRPr="0078139A">
        <w:rPr>
          <w:rStyle w:val="Emphasis"/>
          <w:rFonts w:asciiTheme="minorHAnsi" w:hAnsiTheme="minorHAnsi" w:cstheme="minorHAnsi"/>
        </w:rPr>
        <w:t>The Purported Purposes of EO-3 Are Not Consistent with the Scope of the President’s Power Under 1182(f)</w:t>
      </w:r>
    </w:p>
    <w:p w14:paraId="068772BA" w14:textId="77777777" w:rsidR="00CE0F36" w:rsidRPr="0078139A" w:rsidRDefault="00CE0F36" w:rsidP="00CE0F36">
      <w:pPr>
        <w:rPr>
          <w:rStyle w:val="StyleUnderline"/>
          <w:rFonts w:asciiTheme="minorHAnsi" w:hAnsiTheme="minorHAnsi" w:cstheme="minorHAnsi"/>
        </w:rPr>
      </w:pPr>
      <w:r w:rsidRPr="0078139A">
        <w:rPr>
          <w:rFonts w:asciiTheme="minorHAnsi" w:hAnsiTheme="minorHAnsi" w:cstheme="minorHAnsi"/>
        </w:rPr>
        <w:t xml:space="preserve">EO-3 summarily asserts that information-sharing and identity-management deficiencies in the designated countries compromise national security and that EO-3 serves a diplomatic purpose by encouraging the designated countries to improve their practices in those areas. But </w:t>
      </w:r>
      <w:r w:rsidRPr="0078139A">
        <w:rPr>
          <w:rStyle w:val="StyleUnderline"/>
          <w:rFonts w:asciiTheme="minorHAnsi" w:hAnsiTheme="minorHAnsi" w:cstheme="minorHAnsi"/>
        </w:rPr>
        <w:t>the Government’s purported reasons are not related to the restrictions actually imposed.</w:t>
      </w:r>
      <w:r w:rsidRPr="0078139A">
        <w:rPr>
          <w:rFonts w:asciiTheme="minorHAnsi" w:hAnsiTheme="minorHAnsi" w:cstheme="minorHAnsi"/>
        </w:rPr>
        <w:t xml:space="preserve"> As the Ninth Circuit emphasized, </w:t>
      </w:r>
      <w:r w:rsidRPr="0078139A">
        <w:rPr>
          <w:rStyle w:val="StyleUnderline"/>
          <w:rFonts w:asciiTheme="minorHAnsi" w:hAnsiTheme="minorHAnsi" w:cstheme="minorHAnsi"/>
        </w:rPr>
        <w:t>EO-3 “makes no finding that nationality alone renders entry of this broad class of individuals a heightened security risk” or that “the nationality of the covered individuals alone renders their entry into the United States on certain forms of visas detrimental to the interests of the United States.”</w:t>
      </w:r>
    </w:p>
    <w:p w14:paraId="1548F8DA" w14:textId="77777777" w:rsidR="00CE0F36" w:rsidRPr="0078139A" w:rsidRDefault="00CE0F36" w:rsidP="00CE0F36">
      <w:pPr>
        <w:rPr>
          <w:rStyle w:val="Emphasis"/>
          <w:rFonts w:asciiTheme="minorHAnsi" w:hAnsiTheme="minorHAnsi" w:cstheme="minorHAnsi"/>
        </w:rPr>
      </w:pPr>
      <w:r w:rsidRPr="0078139A">
        <w:rPr>
          <w:rFonts w:asciiTheme="minorHAnsi" w:hAnsiTheme="minorHAnsi" w:cstheme="minorHAnsi"/>
        </w:rPr>
        <w:t xml:space="preserve">Furthermore, Congress has already accounted for variations in countries’ information-sharing and identity-management practices when deciding which countries can participate in the Visa Waiver Program. </w:t>
      </w:r>
      <w:r w:rsidRPr="0078139A">
        <w:rPr>
          <w:rStyle w:val="StyleUnderline"/>
          <w:rFonts w:asciiTheme="minorHAnsi" w:hAnsiTheme="minorHAnsi" w:cstheme="minorHAnsi"/>
        </w:rPr>
        <w:t xml:space="preserve">Nationals of countries that do not meet those information-sharing criteria cannot enter without a visa and must go through the regular visa application process, during which the individual applicant has the burden of proving visa eligibility, including admissibility into the United States through both documentation and an interview. EO-3 attempts to rewrite this rule by prohibiting issuance of visas to nationals of such countries. </w:t>
      </w:r>
      <w:r w:rsidRPr="0078139A">
        <w:rPr>
          <w:rStyle w:val="Emphasis"/>
          <w:rFonts w:asciiTheme="minorHAnsi" w:hAnsiTheme="minorHAnsi" w:cstheme="minorHAnsi"/>
        </w:rPr>
        <w:t>EO-3 therefore conflicts with Congress’s considered judgment as to how countries’ information-sharing and identity-management practices should impact the vetting of noncitizens for entry.</w:t>
      </w:r>
    </w:p>
    <w:p w14:paraId="2B7F8E46" w14:textId="77777777" w:rsidR="00CE0F36" w:rsidRPr="0078139A" w:rsidRDefault="00CE0F36" w:rsidP="00CE0F36">
      <w:pPr>
        <w:rPr>
          <w:rFonts w:asciiTheme="minorHAnsi" w:hAnsiTheme="minorHAnsi" w:cstheme="minorHAnsi"/>
        </w:rPr>
      </w:pPr>
      <w:r w:rsidRPr="0078139A">
        <w:rPr>
          <w:rStyle w:val="StyleUnderline"/>
          <w:rFonts w:asciiTheme="minorHAnsi" w:hAnsiTheme="minorHAnsi" w:cstheme="minorHAnsi"/>
        </w:rPr>
        <w:t>EO-3’s internal incoherencies further undermine any rationale related to diplomatic or national security. If the diplomatic purpose is to encourage foreign governments to improve their practices, it makes little sense to exclude from the ban a country like Iraq</w:t>
      </w:r>
      <w:r w:rsidRPr="0078139A">
        <w:rPr>
          <w:rFonts w:asciiTheme="minorHAnsi" w:hAnsiTheme="minorHAnsi" w:cstheme="minorHAnsi"/>
        </w:rPr>
        <w:t>, which did not meet the baseline information-sharing and identity-management criteria, while including a country like Somalia, which has met the baseline criteria.</w:t>
      </w:r>
    </w:p>
    <w:p w14:paraId="5781ED6B" w14:textId="77777777" w:rsidR="00CE0F36" w:rsidRPr="0078139A" w:rsidRDefault="00CE0F36" w:rsidP="00CE0F36">
      <w:pPr>
        <w:rPr>
          <w:rFonts w:asciiTheme="minorHAnsi" w:hAnsiTheme="minorHAnsi" w:cstheme="minorHAnsi"/>
        </w:rPr>
      </w:pPr>
      <w:r w:rsidRPr="0078139A">
        <w:rPr>
          <w:rFonts w:asciiTheme="minorHAnsi" w:hAnsiTheme="minorHAnsi" w:cstheme="minorHAnsi"/>
        </w:rPr>
        <w:t>Similarly, EO-3 provides no explanation for why some types of visitors from a particular country are banned while others are not. If information-sharing and identity-management deficiencies generally compromise national security, it does not serve the Government’s claimed purpose to allow individuals from Yemen and Libya with nearly all types of nonimmigrant visas to be allowed entry. Nor does it serve that purported purpose to allow Iranian nonimmigrants with student and exchange visas to enter while barring all other Iranian nonimmigrants. Indiscriminately excluding certain nonimmigrants, as opposed to the previous Executive Orders’ wholesale exclusion of nonimmigrants, does not automatically render EO-3 a permissible exercise of presidential authority.</w:t>
      </w:r>
    </w:p>
    <w:p w14:paraId="330B9CD5" w14:textId="670A5A3E" w:rsidR="00CE0F36" w:rsidRPr="008C1EAF" w:rsidRDefault="00CE0F36" w:rsidP="00CE0F36">
      <w:pPr>
        <w:rPr>
          <w:rFonts w:asciiTheme="minorHAnsi" w:hAnsiTheme="minorHAnsi" w:cstheme="minorHAnsi"/>
          <w:b/>
          <w:iCs/>
          <w:u w:val="single"/>
          <w:bdr w:val="single" w:sz="8" w:space="0" w:color="auto"/>
        </w:rPr>
      </w:pPr>
      <w:r w:rsidRPr="0078139A">
        <w:rPr>
          <w:rFonts w:asciiTheme="minorHAnsi" w:hAnsiTheme="minorHAnsi" w:cstheme="minorHAnsi"/>
        </w:rPr>
        <w:t xml:space="preserve">Finally, </w:t>
      </w:r>
      <w:r w:rsidRPr="0078139A">
        <w:rPr>
          <w:rStyle w:val="StyleUnderline"/>
          <w:rFonts w:asciiTheme="minorHAnsi" w:hAnsiTheme="minorHAnsi" w:cstheme="minorHAnsi"/>
        </w:rPr>
        <w:t xml:space="preserve">the most recent version of the Travel Ban attempts, belatedly, to correct the deficiencies of the prior executive orders, </w:t>
      </w:r>
      <w:r w:rsidRPr="0078139A">
        <w:rPr>
          <w:rStyle w:val="Emphasis"/>
          <w:rFonts w:asciiTheme="minorHAnsi" w:hAnsiTheme="minorHAnsi" w:cstheme="minorHAnsi"/>
        </w:rPr>
        <w:t>which failed to provide any “findings” and offered no nexus to any identifiable U.S. interests</w:t>
      </w:r>
      <w:r w:rsidRPr="0078139A">
        <w:rPr>
          <w:rStyle w:val="StyleUnderline"/>
          <w:rFonts w:asciiTheme="minorHAnsi" w:hAnsiTheme="minorHAnsi" w:cstheme="minorHAnsi"/>
        </w:rPr>
        <w:t>. However, it is still ultra vires</w:t>
      </w:r>
      <w:r w:rsidRPr="0078139A">
        <w:rPr>
          <w:rFonts w:asciiTheme="minorHAnsi" w:hAnsiTheme="minorHAnsi" w:cstheme="minorHAnsi"/>
        </w:rPr>
        <w:t xml:space="preserve">. </w:t>
      </w:r>
      <w:r w:rsidRPr="0078139A">
        <w:rPr>
          <w:rStyle w:val="StyleUnderline"/>
          <w:rFonts w:asciiTheme="minorHAnsi" w:hAnsiTheme="minorHAnsi" w:cstheme="minorHAnsi"/>
        </w:rPr>
        <w:t>Although</w:t>
      </w:r>
      <w:r w:rsidRPr="0078139A">
        <w:rPr>
          <w:rFonts w:asciiTheme="minorHAnsi" w:hAnsiTheme="minorHAnsi" w:cstheme="minorHAnsi"/>
        </w:rPr>
        <w:t>, unlike the prior orders</w:t>
      </w:r>
      <w:r w:rsidRPr="0078139A">
        <w:rPr>
          <w:rStyle w:val="StyleUnderline"/>
          <w:rFonts w:asciiTheme="minorHAnsi" w:hAnsiTheme="minorHAnsi" w:cstheme="minorHAnsi"/>
        </w:rPr>
        <w:t xml:space="preserve">, it does not explicitly invoke “honor killings” or other terms that stigmatize Islam, </w:t>
      </w:r>
      <w:r w:rsidRPr="0078139A">
        <w:rPr>
          <w:rStyle w:val="Emphasis"/>
          <w:rFonts w:asciiTheme="minorHAnsi" w:hAnsiTheme="minorHAnsi" w:cstheme="minorHAnsi"/>
        </w:rPr>
        <w:t>its roots cannot be ignored</w:t>
      </w:r>
      <w:r w:rsidRPr="0078139A">
        <w:rPr>
          <w:rStyle w:val="StyleUnderline"/>
          <w:rFonts w:asciiTheme="minorHAnsi" w:hAnsiTheme="minorHAnsi" w:cstheme="minorHAnsi"/>
        </w:rPr>
        <w:t xml:space="preserve">. EO-3 fulfills its predecessors’ promise of a permanent ban, </w:t>
      </w:r>
      <w:r w:rsidRPr="0078139A">
        <w:rPr>
          <w:rStyle w:val="Emphasis"/>
          <w:rFonts w:asciiTheme="minorHAnsi" w:hAnsiTheme="minorHAnsi" w:cstheme="minorHAnsi"/>
        </w:rPr>
        <w:t>using nationality as a proxy for religion, and thereby reveals animus and invidious discrimination not permitted by the INA.</w:t>
      </w:r>
    </w:p>
    <w:p w14:paraId="5F8C665A" w14:textId="77777777" w:rsidR="00CE0F36" w:rsidRPr="0078139A" w:rsidRDefault="00CE0F36" w:rsidP="00CE0F36">
      <w:pPr>
        <w:pStyle w:val="Heading4"/>
        <w:rPr>
          <w:rFonts w:asciiTheme="minorHAnsi" w:hAnsiTheme="minorHAnsi" w:cstheme="minorHAnsi"/>
        </w:rPr>
      </w:pPr>
      <w:r w:rsidRPr="0078139A">
        <w:rPr>
          <w:rFonts w:asciiTheme="minorHAnsi" w:hAnsiTheme="minorHAnsi" w:cstheme="minorHAnsi"/>
        </w:rPr>
        <w:t xml:space="preserve">Congress is the only one who can effectively stop travel ban </w:t>
      </w:r>
    </w:p>
    <w:p w14:paraId="283F75C5" w14:textId="77777777" w:rsidR="00CE0F36" w:rsidRPr="00CE0F36" w:rsidRDefault="00CE0F36" w:rsidP="00CE0F36">
      <w:r w:rsidRPr="00CE0F36">
        <w:rPr>
          <w:rStyle w:val="Style13ptBold"/>
        </w:rPr>
        <w:t>Abdi 6/27/18</w:t>
      </w:r>
      <w:r w:rsidRPr="00CE0F36">
        <w:t xml:space="preserve"> (Jamal Abdi; he worked in his home state of Washington as a field organizer for U.S. Congressional elections. He received his B.A. from the University of Washington in Seattle. Jamal has written for The New York Times, USA Today, CNN and Foreign Policy, and blogs at The Huffington Post; “It’s Up To Congress Now To Stop Trump’s Muslim Ban”; https://www.huffingtonpost.com/entry/its-up-to-congress-now-to-stop-trumps-muslim-ban_us_595298cae4b05c37bb79d03d)</w:t>
      </w:r>
    </w:p>
    <w:p w14:paraId="2595CFB3" w14:textId="77777777" w:rsidR="00CE0F36" w:rsidRPr="0078139A" w:rsidRDefault="00CE0F36" w:rsidP="00CE0F36">
      <w:pPr>
        <w:rPr>
          <w:rStyle w:val="StyleUnderline"/>
          <w:rFonts w:asciiTheme="minorHAnsi" w:hAnsiTheme="minorHAnsi" w:cstheme="minorHAnsi"/>
        </w:rPr>
      </w:pPr>
      <w:r w:rsidRPr="0078139A">
        <w:rPr>
          <w:rFonts w:asciiTheme="minorHAnsi" w:hAnsiTheme="minorHAnsi" w:cstheme="minorHAnsi"/>
          <w:sz w:val="16"/>
        </w:rPr>
        <w:t xml:space="preserve">With the Supreme Court giving Donald Trump a yellow light for his Muslim ban, while indicating that it is inclined to give it a full green light later this fall, one thing has become clear: </w:t>
      </w:r>
      <w:r w:rsidRPr="0078139A">
        <w:rPr>
          <w:rStyle w:val="StyleUnderline"/>
          <w:rFonts w:asciiTheme="minorHAnsi" w:hAnsiTheme="minorHAnsi" w:cstheme="minorHAnsi"/>
        </w:rPr>
        <w:t>Relying solely on the legal approach to halt Trump’s ban is a bad strategy. To stop the ban ― and restore the U.S. Constitution ― Congress must step up. The onus is now on Congress to stop turning a blind eye to the Muslim ban debacle. The legislative branch has the power to pass legislation immediately that would rescind and defund the president’s executive order. I</w:t>
      </w:r>
      <w:r w:rsidRPr="0078139A">
        <w:rPr>
          <w:rFonts w:asciiTheme="minorHAnsi" w:hAnsiTheme="minorHAnsi" w:cstheme="minorHAnsi"/>
          <w:sz w:val="16"/>
        </w:rPr>
        <w:t>n fact, legislation has already been introduced in the House and the Senate that would do exactly that. Unfortunately, while nearly every single Democrat in Congress has endorsed this legislation, not a single Republican has supported the effort. Until now, Republican leadership in the House and Senate has instead blocked Congress from holding a vote on whether to repeal the ban and had not held a single hearing or investigation on the ban. Instead, Congress has dodged the issue and largely been let off the hook as long as it appeared that the courts would clean up the president’s mess. Now, that is no longer an option. When Donald Trump first began to call for a ban on Muslims entering the United States, Republicans from Mike Pence to Paul Ryan were all but unanimous in denouncing the then-candidate’s proposal. Once Trump entered the Oval Office, however, that all changed. Now Pence and Ryan are stuck running interference for their president at the expense of their country. The principles and values they were willing to defend against candidate Trump are, so far, expendable. But that wasn’t necessarily the case from the beginning. After the nightmare of Trump’s initial Muslim ban began to dawn across the country in his first week in office ― with scenes of chaos at airports and scores of innocent people forcibly removed from flights ― a functioning Congress would have intervened. The public outrage and risk of major political blowback would have spurred enough lawmakers, even in the president’s party, to at least demand hearings</w:t>
      </w:r>
      <w:r w:rsidRPr="0078139A">
        <w:rPr>
          <w:rStyle w:val="StyleUnderline"/>
          <w:rFonts w:asciiTheme="minorHAnsi" w:hAnsiTheme="minorHAnsi" w:cstheme="minorHAnsi"/>
        </w:rPr>
        <w:t>. Lawmakers would have asked questions ― on U.S. national security implications, on the impact for American civil liberties, on the implementation of the order itself. Instead, Congress has done absolutely nothing. Instead, Congress has left it up to the courts to provide the sole check on a dangerous executive.</w:t>
      </w:r>
      <w:r w:rsidRPr="0078139A">
        <w:rPr>
          <w:rFonts w:asciiTheme="minorHAnsi" w:hAnsiTheme="minorHAnsi" w:cstheme="minorHAnsi"/>
          <w:sz w:val="16"/>
        </w:rPr>
        <w:t xml:space="preserve"> You could practically hear GOP lawmakers collectively exhaling a sigh of relief when the ban was put on by the courts early on, allowing Congress to avoid confronting the new president. The scenes of innocent people being detained and turned away at airports would perhaps fade from memory as the courts restored order. But today’s Supreme Court action threatens to throw things back into disarray. The decision will create significant ambiguities as to who will be allowed to enter the country. It gives extraordinary discretion to the Trump administration and consular officers to decide who qualifies as having a “bonafide” relationship with a U.S. person or entity, which is now necessary for banned nationals to enter the country. It will leave families from affected communities, including the approximately one million Iranian Americans in the U.S., to deal in uncertainty as to when and how they will see their loved ones. </w:t>
      </w:r>
      <w:r w:rsidRPr="0078139A">
        <w:rPr>
          <w:rStyle w:val="StyleUnderline"/>
          <w:rFonts w:asciiTheme="minorHAnsi" w:hAnsiTheme="minorHAnsi" w:cstheme="minorHAnsi"/>
        </w:rPr>
        <w:t>Allowing for a hearing or debate on the Muslim ban should not be a partisan issue.</w:t>
      </w:r>
      <w:r w:rsidRPr="0078139A">
        <w:rPr>
          <w:rFonts w:asciiTheme="minorHAnsi" w:hAnsiTheme="minorHAnsi" w:cstheme="minorHAnsi"/>
          <w:sz w:val="16"/>
        </w:rPr>
        <w:t xml:space="preserve"> Leaked memos from Trump’s own Department of Homeland Security have cast serious doubt on the national security merits of a travel ban. The Republican-led House convened a task force to evaluate terrorist threats from abroad prior to Trump’s election and did not find that nationals from Trump’s “banned” list posed a threat</w:t>
      </w:r>
      <w:r w:rsidRPr="0078139A">
        <w:rPr>
          <w:rStyle w:val="StyleUnderline"/>
          <w:rFonts w:asciiTheme="minorHAnsi" w:hAnsiTheme="minorHAnsi" w:cstheme="minorHAnsi"/>
        </w:rPr>
        <w:t xml:space="preserve">. </w:t>
      </w:r>
      <w:r w:rsidRPr="00CE0F36">
        <w:rPr>
          <w:sz w:val="16"/>
        </w:rPr>
        <w:t>Not a single person from the so-called banned countries has ever been involved in a terrorism-related death on U.S. soil. Yet not one of these facts has been raised or debated in an official Congressional setting.</w:t>
      </w:r>
      <w:r w:rsidRPr="00CE0F36">
        <w:rPr>
          <w:rFonts w:asciiTheme="minorHAnsi" w:hAnsiTheme="minorHAnsi" w:cstheme="minorHAnsi"/>
          <w:sz w:val="10"/>
        </w:rPr>
        <w:t xml:space="preserve"> </w:t>
      </w:r>
      <w:r w:rsidRPr="0078139A">
        <w:rPr>
          <w:rFonts w:asciiTheme="minorHAnsi" w:hAnsiTheme="minorHAnsi" w:cstheme="minorHAnsi"/>
          <w:sz w:val="16"/>
        </w:rPr>
        <w:t>Lawmakers have prioritized partisan politics, and protecting Donald Trump, over serving their constituents and protecting the Constitution. And until the Supreme Court brought the ban back to life, lawmakers likely judged that the costs for ignoring the ban were relatively low. As an Iranian American, I know firsthand how the Muslim ban punishes American communities. There is no one in our community who hasn’t been impacted at some level, whether it is a friend’s postponed wedding, an uncle who is stuck in limbo in a third country without a visa, or the elderly grandfather who has been detained for hours at the airport as family members scramble to make contact</w:t>
      </w:r>
      <w:r w:rsidRPr="0078139A">
        <w:rPr>
          <w:rStyle w:val="StyleUnderline"/>
          <w:rFonts w:asciiTheme="minorHAnsi" w:hAnsiTheme="minorHAnsi" w:cstheme="minorHAnsi"/>
        </w:rPr>
        <w:t>. Perhaps these stories are lost on lawmakers, who fail to understand that real people are being hurt by the president’s policies.</w:t>
      </w:r>
      <w:r w:rsidRPr="0078139A">
        <w:rPr>
          <w:rFonts w:asciiTheme="minorHAnsi" w:hAnsiTheme="minorHAnsi" w:cstheme="minorHAnsi"/>
          <w:sz w:val="16"/>
        </w:rPr>
        <w:t xml:space="preserve"> But they are not lost on those of us living through Trump’s nightmare. If the ban indeed gets the Supreme Court’s green light to move forward, lawmakers who failed to raise a finger against it will be complicit in a national travesty. History will not judge them kindly, but we don’t have time to wait for that verdict. </w:t>
      </w:r>
      <w:r w:rsidRPr="0078139A">
        <w:rPr>
          <w:rStyle w:val="StyleUnderline"/>
          <w:rFonts w:asciiTheme="minorHAnsi" w:hAnsiTheme="minorHAnsi" w:cstheme="minorHAnsi"/>
        </w:rPr>
        <w:t>Our elected officials must understand loud and clear: Donald Trump’s ban is not worth saving and, if lawmakers continue their inaction, voters won’t judge them kindly either.</w:t>
      </w:r>
    </w:p>
    <w:p w14:paraId="7F4DC44A" w14:textId="77777777" w:rsidR="00CE0F36" w:rsidRPr="00287E71" w:rsidRDefault="00CE0F36" w:rsidP="00287E71">
      <w:pPr>
        <w:pStyle w:val="Heading4"/>
      </w:pPr>
      <w:r w:rsidRPr="00287E71">
        <w:t>Congress key to overturn travel ban</w:t>
      </w:r>
    </w:p>
    <w:p w14:paraId="657048E9" w14:textId="77777777" w:rsidR="00CE0F36" w:rsidRPr="00287E71" w:rsidRDefault="00CE0F36" w:rsidP="00287E71">
      <w:r w:rsidRPr="00287E71">
        <w:rPr>
          <w:rStyle w:val="Style13ptBold"/>
        </w:rPr>
        <w:t>Wagner et. Al 6/27/18</w:t>
      </w:r>
      <w:r w:rsidRPr="00287E71">
        <w:t xml:space="preserve"> (Meg Wagner, Meg Wagner is a breaking news editor for the new CNN Digital Programing; Most recently, Wagner was a senior breaking news reporter for Tribune.Wagner graduated from the University of Florida with a Bachelor of Science in journalism and a certificate in political campaigning; “Democratic congressman: Congress must overturn the Supreme Court's travel ban ruling”; https://www.cnn.com/politics/live-news/supreme-court-travel-ban/h_970f80ddb975b3fae1a55bd46c2c9c9a)</w:t>
      </w:r>
    </w:p>
    <w:p w14:paraId="1FAA0091" w14:textId="77777777" w:rsidR="00CE0F36" w:rsidRPr="0078139A" w:rsidRDefault="00CE0F36" w:rsidP="00CE0F36">
      <w:pPr>
        <w:rPr>
          <w:rFonts w:asciiTheme="minorHAnsi" w:hAnsiTheme="minorHAnsi" w:cstheme="minorHAnsi"/>
        </w:rPr>
      </w:pPr>
      <w:r w:rsidRPr="0078139A">
        <w:rPr>
          <w:rFonts w:asciiTheme="minorHAnsi" w:hAnsiTheme="minorHAnsi" w:cstheme="minorHAnsi"/>
        </w:rPr>
        <w:t>Rep. Don Beyer, a Democrat from Virginia, urged Congress to act and overturn the Supreme Court's ruling to uphold President Trump's travel ban.</w:t>
      </w:r>
    </w:p>
    <w:p w14:paraId="57E4800F" w14:textId="77777777" w:rsidR="00CE0F36" w:rsidRPr="0078139A" w:rsidRDefault="00CE0F36" w:rsidP="00CE0F36">
      <w:pPr>
        <w:rPr>
          <w:rStyle w:val="StyleUnderline"/>
          <w:rFonts w:asciiTheme="minorHAnsi" w:hAnsiTheme="minorHAnsi" w:cstheme="minorHAnsi"/>
        </w:rPr>
      </w:pPr>
      <w:r w:rsidRPr="0078139A">
        <w:rPr>
          <w:rFonts w:asciiTheme="minorHAnsi" w:hAnsiTheme="minorHAnsi" w:cstheme="minorHAnsi"/>
        </w:rPr>
        <w:t>"</w:t>
      </w:r>
      <w:r w:rsidRPr="0078139A">
        <w:rPr>
          <w:rStyle w:val="StyleUnderline"/>
          <w:rFonts w:asciiTheme="minorHAnsi" w:hAnsiTheme="minorHAnsi" w:cstheme="minorHAnsi"/>
        </w:rPr>
        <w:t>Congress has to act," he said. "We have to overturn what the Supreme Court has done. We cannot let this stand."</w:t>
      </w:r>
    </w:p>
    <w:p w14:paraId="7411A0EE" w14:textId="77777777" w:rsidR="00CE0F36" w:rsidRPr="0078139A" w:rsidRDefault="00CE0F36" w:rsidP="00CE0F36">
      <w:pPr>
        <w:rPr>
          <w:rFonts w:asciiTheme="minorHAnsi" w:hAnsiTheme="minorHAnsi" w:cstheme="minorHAnsi"/>
        </w:rPr>
      </w:pPr>
      <w:r w:rsidRPr="0078139A">
        <w:rPr>
          <w:rFonts w:asciiTheme="minorHAnsi" w:hAnsiTheme="minorHAnsi" w:cstheme="minorHAnsi"/>
        </w:rPr>
        <w:t>Beyer called the ban "racist" and "immoral," adding that the court's decision today was "disappointing and it’s wrong."</w:t>
      </w:r>
    </w:p>
    <w:p w14:paraId="6357B05D" w14:textId="77777777" w:rsidR="00CE0F36" w:rsidRPr="0078139A" w:rsidRDefault="00CE0F36" w:rsidP="00CE0F36">
      <w:pPr>
        <w:rPr>
          <w:rFonts w:asciiTheme="minorHAnsi" w:hAnsiTheme="minorHAnsi" w:cstheme="minorHAnsi"/>
        </w:rPr>
      </w:pPr>
      <w:r w:rsidRPr="0078139A">
        <w:rPr>
          <w:rFonts w:asciiTheme="minorHAnsi" w:hAnsiTheme="minorHAnsi" w:cstheme="minorHAnsi"/>
        </w:rPr>
        <w:t>"</w:t>
      </w:r>
      <w:r w:rsidRPr="0078139A">
        <w:rPr>
          <w:rStyle w:val="StyleUnderline"/>
          <w:rFonts w:asciiTheme="minorHAnsi" w:hAnsiTheme="minorHAnsi" w:cstheme="minorHAnsi"/>
        </w:rPr>
        <w:t>And if the Supreme Court’s going to do this, it’s up to Congress to pass the Freedom of Religion (Restoration) Act, which will ban any law which will prohibit people from coming to this country because of their religious views</w:t>
      </w:r>
      <w:r w:rsidRPr="0078139A">
        <w:rPr>
          <w:rFonts w:asciiTheme="minorHAnsi" w:hAnsiTheme="minorHAnsi" w:cstheme="minorHAnsi"/>
        </w:rPr>
        <w:t>," he said.</w:t>
      </w:r>
    </w:p>
    <w:p w14:paraId="3615BAD3" w14:textId="77777777" w:rsidR="00CE0F36" w:rsidRPr="0078139A" w:rsidRDefault="00CE0F36" w:rsidP="00CE0F36">
      <w:pPr>
        <w:pStyle w:val="Heading4"/>
        <w:rPr>
          <w:rFonts w:asciiTheme="minorHAnsi" w:hAnsiTheme="minorHAnsi" w:cstheme="minorHAnsi"/>
        </w:rPr>
      </w:pPr>
      <w:r w:rsidRPr="0078139A">
        <w:rPr>
          <w:rFonts w:asciiTheme="minorHAnsi" w:hAnsiTheme="minorHAnsi" w:cstheme="minorHAnsi"/>
        </w:rPr>
        <w:t>Congressmen state that Congress FRRA will overturn the Travel Ban</w:t>
      </w:r>
    </w:p>
    <w:p w14:paraId="7AACFEB9" w14:textId="37AF7097" w:rsidR="00CE0F36" w:rsidRPr="00287E71" w:rsidRDefault="00CE0F36" w:rsidP="00CE0F36">
      <w:r w:rsidRPr="0078139A">
        <w:rPr>
          <w:rStyle w:val="Style13ptBold"/>
          <w:rFonts w:asciiTheme="minorHAnsi" w:hAnsiTheme="minorHAnsi" w:cstheme="minorHAnsi"/>
        </w:rPr>
        <w:t xml:space="preserve">Beyer 18 </w:t>
      </w:r>
      <w:r w:rsidRPr="00287E71">
        <w:t>(Donald Sternoff Beyer Jr., is an American businessman, diplomat and politician who has served as the United States Representative for Virginia's 8th congressional district since 2015 (Donald S. Beyer, 26 June 2018, “Democratic congressman: Congress must overturn the Supreme Court's travel ban ruling,” https://beyer.house.gov/news/documentsingle.aspx?DocumentID=947)//ASY</w:t>
      </w:r>
    </w:p>
    <w:p w14:paraId="59B509C0" w14:textId="77777777" w:rsidR="00CE0F36" w:rsidRPr="0078139A" w:rsidRDefault="00CE0F36" w:rsidP="00CE0F36">
      <w:pPr>
        <w:rPr>
          <w:rStyle w:val="StyleUnderline"/>
          <w:rFonts w:asciiTheme="minorHAnsi" w:hAnsiTheme="minorHAnsi" w:cstheme="minorHAnsi"/>
        </w:rPr>
      </w:pPr>
      <w:r w:rsidRPr="00441855">
        <w:rPr>
          <w:rFonts w:asciiTheme="minorHAnsi" w:hAnsiTheme="minorHAnsi" w:cstheme="minorHAnsi"/>
          <w:sz w:val="16"/>
        </w:rPr>
        <w:t xml:space="preserve">Rep. Don Beyer, a Democrat from Virginia, urged Congress to act and overturn the Supreme Court's ruling to uphold President Trump's travel ban. </w:t>
      </w:r>
      <w:r w:rsidRPr="0078139A">
        <w:rPr>
          <w:rStyle w:val="StyleUnderline"/>
          <w:rFonts w:asciiTheme="minorHAnsi" w:hAnsiTheme="minorHAnsi" w:cstheme="minorHAnsi"/>
        </w:rPr>
        <w:t>"Congress has to act," he said. "We have to overturn what the Supreme Court has done. We cannot let this stand." Beyer called the ban "racist" and "immoral," adding that the court's decision today was "disappointing and it’s wrong." "And if the Supreme Court’s going to do this, it’s up to Congress to pass the Freedom of Religion (Restoration) Act, which will ban any law which will prohibit people from coming to this country because of their religious views," he said.</w:t>
      </w:r>
    </w:p>
    <w:p w14:paraId="1143DF0C" w14:textId="77777777" w:rsidR="00CE0F36" w:rsidRPr="0078139A" w:rsidRDefault="00CE0F36" w:rsidP="00CE0F36">
      <w:pPr>
        <w:pStyle w:val="Heading4"/>
        <w:tabs>
          <w:tab w:val="left" w:pos="8165"/>
        </w:tabs>
        <w:rPr>
          <w:rStyle w:val="StyleUnderline"/>
          <w:rFonts w:asciiTheme="minorHAnsi" w:hAnsiTheme="minorHAnsi" w:cstheme="minorHAnsi"/>
          <w:sz w:val="26"/>
          <w:u w:val="none"/>
        </w:rPr>
      </w:pPr>
      <w:r w:rsidRPr="0078139A">
        <w:rPr>
          <w:rFonts w:asciiTheme="minorHAnsi" w:hAnsiTheme="minorHAnsi" w:cstheme="minorHAnsi"/>
        </w:rPr>
        <w:t>Congressional proposals will overturn the Travel Ban by preventing Islamophobic practices</w:t>
      </w:r>
      <w:r w:rsidRPr="0078139A">
        <w:rPr>
          <w:rFonts w:asciiTheme="minorHAnsi" w:hAnsiTheme="minorHAnsi" w:cstheme="minorHAnsi"/>
        </w:rPr>
        <w:tab/>
      </w:r>
    </w:p>
    <w:p w14:paraId="73D09018" w14:textId="77777777" w:rsidR="00CE0F36" w:rsidRPr="0078139A" w:rsidRDefault="00CE0F36" w:rsidP="00CE0F36">
      <w:pPr>
        <w:rPr>
          <w:rStyle w:val="Style13ptBold"/>
          <w:rFonts w:asciiTheme="minorHAnsi" w:hAnsiTheme="minorHAnsi" w:cstheme="minorHAnsi"/>
          <w:sz w:val="16"/>
          <w:szCs w:val="16"/>
        </w:rPr>
      </w:pPr>
      <w:r w:rsidRPr="0078139A">
        <w:rPr>
          <w:rStyle w:val="Style13ptBold"/>
          <w:rFonts w:asciiTheme="minorHAnsi" w:hAnsiTheme="minorHAnsi" w:cstheme="minorHAnsi"/>
        </w:rPr>
        <w:t xml:space="preserve">Magrid 17 </w:t>
      </w:r>
      <w:r w:rsidRPr="00287E71">
        <w:t>(Aaron is a Middle East analyst focusing on Jordan, Iraq, and the Israeli-Palestinian conflict. He formerly worked as an Amman-based journalist and speaks both Arabic and Hebrew. Aaron graduated from Harvard University with a Masters in Middle Eastern Studies. His articles have appeared in Foreign Affairs, Al-Monitor, Middle East Institute, and the New Republic (Aaron Magrid, 7 August 2017, “Anti-Islamophobia bill stalls in Congress,” https://www.alaraby.co.uk/english/indepth/2017/8/7/anti-islamophobia-bill-stalls-in-us-congress)//ASY</w:t>
      </w:r>
    </w:p>
    <w:p w14:paraId="2334E687" w14:textId="77777777" w:rsidR="00CE0F36" w:rsidRPr="0078139A" w:rsidRDefault="00CE0F36" w:rsidP="00CE0F36">
      <w:pPr>
        <w:rPr>
          <w:rStyle w:val="StyleUnderline"/>
          <w:rFonts w:asciiTheme="minorHAnsi" w:hAnsiTheme="minorHAnsi" w:cstheme="minorHAnsi"/>
        </w:rPr>
      </w:pPr>
      <w:r w:rsidRPr="0078139A">
        <w:rPr>
          <w:rStyle w:val="StyleUnderline"/>
          <w:rFonts w:asciiTheme="minorHAnsi" w:hAnsiTheme="minorHAnsi" w:cstheme="minorHAnsi"/>
        </w:rPr>
        <w:t xml:space="preserve">After President Donald Trump introduced his January executive order banning travel to the United States from seven Muslim majority countries, Representative Don Beyer (D-VA) introduced HR 852, entitled The </w:t>
      </w:r>
      <w:hyperlink r:id="rId8" w:history="1">
        <w:r w:rsidRPr="0078139A">
          <w:rPr>
            <w:rStyle w:val="StyleUnderline"/>
            <w:rFonts w:asciiTheme="minorHAnsi" w:hAnsiTheme="minorHAnsi" w:cstheme="minorHAnsi"/>
          </w:rPr>
          <w:t>Freedom of Religion</w:t>
        </w:r>
      </w:hyperlink>
      <w:r w:rsidRPr="0078139A">
        <w:rPr>
          <w:rStyle w:val="StyleUnderline"/>
          <w:rFonts w:asciiTheme="minorHAnsi" w:hAnsiTheme="minorHAnsi" w:cstheme="minorHAnsi"/>
        </w:rPr>
        <w:t xml:space="preserve"> Act of 2017. The legislation would ensure that a foreigner could not be denied admission to the US because of their religion. Introducing the legislation in a February press conference with multiple Congressional Democrats, Beyer emphasised the bill's important messages of ending religious discrimination in the wake of Trump's presidency. </w:t>
      </w:r>
      <w:r w:rsidRPr="00441855">
        <w:rPr>
          <w:rFonts w:asciiTheme="minorHAnsi" w:hAnsiTheme="minorHAnsi" w:cstheme="minorHAnsi"/>
          <w:sz w:val="16"/>
        </w:rPr>
        <w:t xml:space="preserve">But, just over five months later, HR 852 has stalled, unable to obtain the support of a single Congressional Republican. Representative Jan Schakowsky (D-IL) explained why she backed the legislation, telling The New Arab: "These are just fundamental American values that we don't discriminate based on religion, certainly not here at home." While the bill does not mention the word Islam or Muslims once, Schakowsky noted </w:t>
      </w:r>
      <w:r w:rsidRPr="0078139A">
        <w:rPr>
          <w:rStyle w:val="StyleUnderline"/>
          <w:rFonts w:asciiTheme="minorHAnsi" w:hAnsiTheme="minorHAnsi" w:cstheme="minorHAnsi"/>
        </w:rPr>
        <w:t>that the legislation was in response to Trump's "Muslim ban". The bill has received the support of 113 Members of Congress - out of 435 - including prominent representatives such as Deputy Chair of the Democratic National Committee Keith Ellison (D-MN), John Lewis (D-GA), and ranking Democrat of the House Foreign Affairs Committee Elliot Engel (D-NY).</w:t>
      </w:r>
    </w:p>
    <w:p w14:paraId="3F7C7B9F" w14:textId="77777777" w:rsidR="00CE0F36" w:rsidRPr="0078139A" w:rsidRDefault="00CE0F36" w:rsidP="00CE0F36">
      <w:pPr>
        <w:pStyle w:val="Heading4"/>
        <w:rPr>
          <w:rStyle w:val="StyleUnderline"/>
          <w:rFonts w:asciiTheme="minorHAnsi" w:hAnsiTheme="minorHAnsi" w:cstheme="minorHAnsi"/>
        </w:rPr>
      </w:pPr>
      <w:r w:rsidRPr="0078139A">
        <w:rPr>
          <w:rFonts w:asciiTheme="minorHAnsi" w:hAnsiTheme="minorHAnsi" w:cstheme="minorHAnsi"/>
        </w:rPr>
        <w:t>HR 852 will prevent barring immigrants on the basis of religion (Travel Ban)</w:t>
      </w:r>
    </w:p>
    <w:p w14:paraId="259F4D8B" w14:textId="77777777" w:rsidR="00CE0F36" w:rsidRPr="00287E71" w:rsidRDefault="00CE0F36" w:rsidP="00CE0F36">
      <w:r w:rsidRPr="0078139A">
        <w:rPr>
          <w:rStyle w:val="Style13ptBold"/>
          <w:rFonts w:asciiTheme="minorHAnsi" w:hAnsiTheme="minorHAnsi" w:cstheme="minorHAnsi"/>
        </w:rPr>
        <w:t xml:space="preserve">National Immigration Forum 17 </w:t>
      </w:r>
      <w:r w:rsidRPr="00287E71">
        <w:t>(NIF is a collection of the newest legislative proposals (NIF, 10 Februrary 2017, “Legislative Bulletin – Friday, February 10, 2017,” https://immigrationforum.org/article/legislative-bulletin-friday-february-10-2017/)//ASY</w:t>
      </w:r>
    </w:p>
    <w:p w14:paraId="2F0CA685" w14:textId="01C6A495" w:rsidR="00FA51CE" w:rsidRDefault="00CE0F36" w:rsidP="00CE0F36">
      <w:pPr>
        <w:rPr>
          <w:rFonts w:asciiTheme="minorHAnsi" w:hAnsiTheme="minorHAnsi" w:cstheme="minorHAnsi"/>
        </w:rPr>
      </w:pPr>
      <w:r w:rsidRPr="0078139A">
        <w:rPr>
          <w:rStyle w:val="StyleUnderline"/>
          <w:rFonts w:asciiTheme="minorHAnsi" w:hAnsiTheme="minorHAnsi" w:cstheme="minorHAnsi"/>
        </w:rPr>
        <w:t>H.R. 852 Freedom of Religion Act The bill would amend the Immigration and Nationality Act (INA) to prohibit barring immigrants, refugees and international visitors from entry to the United States or access to other immigration benefits on the basis of religion.</w:t>
      </w:r>
      <w:r w:rsidRPr="0078139A">
        <w:rPr>
          <w:rFonts w:asciiTheme="minorHAnsi" w:hAnsiTheme="minorHAnsi" w:cstheme="minorHAnsi"/>
        </w:rPr>
        <w:t xml:space="preserve"> Sponsored by Representative Don Beyer (D – Virginia) (102 cosponsors) 02/03/2017 Introduced in the House by Representative Beyer 02/03/2017 Referred to the House Committee on the Judiciary</w:t>
      </w:r>
      <w:r w:rsidR="00FA51CE">
        <w:rPr>
          <w:rFonts w:asciiTheme="minorHAnsi" w:hAnsiTheme="minorHAnsi" w:cstheme="minorHAnsi"/>
        </w:rPr>
        <w:t>.</w:t>
      </w:r>
    </w:p>
    <w:p w14:paraId="3CA4941D" w14:textId="10D2E7EB" w:rsidR="00F1255F" w:rsidRDefault="00F1255F" w:rsidP="00CE0F36">
      <w:pPr>
        <w:rPr>
          <w:rFonts w:asciiTheme="minorHAnsi" w:hAnsiTheme="minorHAnsi" w:cstheme="minorHAnsi"/>
        </w:rPr>
      </w:pPr>
    </w:p>
    <w:p w14:paraId="78F2531B" w14:textId="52EC0F76" w:rsidR="00F1255F" w:rsidRDefault="00F1255F" w:rsidP="008C1EAF">
      <w:pPr>
        <w:pStyle w:val="Heading2"/>
      </w:pPr>
      <w:r>
        <w:t>Plenary Power</w:t>
      </w:r>
      <w:r w:rsidR="00C40FC8">
        <w:t xml:space="preserve">/Deference </w:t>
      </w:r>
      <w:r>
        <w:t xml:space="preserve"> </w:t>
      </w:r>
    </w:p>
    <w:p w14:paraId="4049518E" w14:textId="735C53D9" w:rsidR="00F1255F" w:rsidRDefault="00F1255F" w:rsidP="00F1255F">
      <w:pPr>
        <w:pStyle w:val="Heading3"/>
      </w:pPr>
      <w:r>
        <w:t xml:space="preserve">1nc </w:t>
      </w:r>
    </w:p>
    <w:p w14:paraId="64959866" w14:textId="77777777" w:rsidR="00F1255F" w:rsidRPr="001139BB" w:rsidRDefault="00F1255F" w:rsidP="00F1255F">
      <w:pPr>
        <w:pStyle w:val="Heading4"/>
      </w:pPr>
      <w:r>
        <w:t xml:space="preserve">Reversing the court’s ruling </w:t>
      </w:r>
      <w:r w:rsidRPr="001139BB">
        <w:rPr>
          <w:i/>
        </w:rPr>
        <w:t>up-ends</w:t>
      </w:r>
      <w:r>
        <w:t xml:space="preserve"> plenary power </w:t>
      </w:r>
    </w:p>
    <w:p w14:paraId="5A046DB3" w14:textId="77777777" w:rsidR="00F1255F" w:rsidRPr="001139BB" w:rsidRDefault="00F1255F" w:rsidP="00F1255F">
      <w:r w:rsidRPr="001139BB">
        <w:rPr>
          <w:rStyle w:val="Style13ptBold"/>
        </w:rPr>
        <w:t>Horowitz 18</w:t>
      </w:r>
      <w:r w:rsidRPr="001139BB">
        <w:t xml:space="preserve"> (Daniel Horowitz, Daniel Horowitz is a senior editor of Conservative Review. ,6-26-2018, "SCOTUS on immigration restrictions: A sovereign republic – if you can keep it," Conservative Review, </w:t>
      </w:r>
      <w:hyperlink r:id="rId9" w:history="1">
        <w:r w:rsidRPr="001139BB">
          <w:rPr>
            <w:rStyle w:val="Hyperlink"/>
          </w:rPr>
          <w:t>https://www.conservativereview.com/news/scotus-on-immigration-restrictions-a-sovereign-republic-if-you-can-keep-it/</w:t>
        </w:r>
      </w:hyperlink>
      <w:r w:rsidRPr="001139BB">
        <w:t>) Heublein</w:t>
      </w:r>
    </w:p>
    <w:p w14:paraId="76F15466" w14:textId="77777777" w:rsidR="00F1255F" w:rsidRPr="0078139A" w:rsidRDefault="00F1255F" w:rsidP="00F1255F">
      <w:pPr>
        <w:rPr>
          <w:rStyle w:val="StyleUnderline"/>
          <w:rFonts w:asciiTheme="minorHAnsi" w:hAnsiTheme="minorHAnsi" w:cstheme="minorHAnsi"/>
        </w:rPr>
      </w:pPr>
      <w:r w:rsidRPr="0078139A">
        <w:rPr>
          <w:rFonts w:asciiTheme="minorHAnsi" w:hAnsiTheme="minorHAnsi" w:cstheme="minorHAnsi"/>
          <w:sz w:val="16"/>
        </w:rPr>
        <w:t xml:space="preserve">Unfortunately, while this opinion was a relatively strong win for the president and for sovereignty, every justice but Justice Thomas left the door open for the lower courts and smart, truculent </w:t>
      </w:r>
      <w:r w:rsidRPr="0078139A">
        <w:rPr>
          <w:rStyle w:val="StyleUnderline"/>
          <w:rFonts w:asciiTheme="minorHAnsi" w:hAnsiTheme="minorHAnsi" w:cstheme="minorHAnsi"/>
        </w:rPr>
        <w:t>lawfare experts to continue chipping away at the “plenary power doctrine” protecting our sovereignty</w:t>
      </w:r>
      <w:r w:rsidRPr="0078139A">
        <w:rPr>
          <w:rFonts w:asciiTheme="minorHAnsi" w:hAnsiTheme="minorHAnsi" w:cstheme="minorHAnsi"/>
          <w:sz w:val="16"/>
        </w:rPr>
        <w:t xml:space="preserve">. What the court was deciding Even Trump’s original order was not a complete travel ban, much less a ban on Muslim immigration, as it left out 92 percent of the world’s Muslims. It merely suspended immigration from a small subset of predominantly Muslim countries on a temporary basis due to the rampant concern of terrorist activity. But that order never earned its day in the high court; the lower courts won by forcing the president to change his order twice. Many provisions got watered down: The president clearly showed that this is all about information-sharing, not banning people, because Iraq and Sudan were taken off the list, and Chad, which was added later, was subsequently taken off after it began cooperating with data-sharing. Unlike the first order, no caps were placed on refugees, and the provision prioritizing Christians (which is actually the spirit of refugee law) was removed. Syrian migration was banned outright in the first order but not in the subsequent order before the courts. Nationals from all countries on the list are given waivers and exceptions to be brought into the country under the final order. Unlike in the first order, people who already have visas to enter the U.S. from those countries were not included in the exclusion. Thus, if the president ever wanted to go further to protect our security, a proposition many conservatives </w:t>
      </w:r>
      <w:r w:rsidRPr="0078139A">
        <w:rPr>
          <w:rStyle w:val="StyleUnderline"/>
          <w:rFonts w:asciiTheme="minorHAnsi" w:hAnsiTheme="minorHAnsi" w:cstheme="minorHAnsi"/>
        </w:rPr>
        <w:t>support, the lower courts would return to their mischief immediately and say those provisions are not covered by today’s ruling</w:t>
      </w:r>
      <w:r w:rsidRPr="0078139A">
        <w:rPr>
          <w:rFonts w:asciiTheme="minorHAnsi" w:hAnsiTheme="minorHAnsi" w:cstheme="minorHAnsi"/>
          <w:sz w:val="16"/>
        </w:rPr>
        <w:t xml:space="preserve">. What did the majority opinion say? Even though lower courts will likely come back for more bites at limiting the power of the president over sovereignty, Chief Justice Roberts, writing for the 5-4 majority, </w:t>
      </w:r>
      <w:r w:rsidRPr="0078139A">
        <w:rPr>
          <w:rStyle w:val="StyleUnderline"/>
          <w:rFonts w:asciiTheme="minorHAnsi" w:hAnsiTheme="minorHAnsi" w:cstheme="minorHAnsi"/>
        </w:rPr>
        <w:t>was clear about much of the plenary power doctrine</w:t>
      </w:r>
      <w:r w:rsidRPr="0078139A">
        <w:rPr>
          <w:rFonts w:asciiTheme="minorHAnsi" w:hAnsiTheme="minorHAnsi" w:cstheme="minorHAnsi"/>
          <w:sz w:val="16"/>
        </w:rPr>
        <w:t xml:space="preserve">. Here are some key observations: Delegated authority from Congress to exclude is unlimited (mostly): For over a year, I have noted that, all other provisions of law notwithstanding, section 212(f) of the INA (§1182(f)) is </w:t>
      </w:r>
      <w:r w:rsidRPr="0078139A">
        <w:rPr>
          <w:rStyle w:val="Emphasis"/>
          <w:rFonts w:asciiTheme="minorHAnsi" w:hAnsiTheme="minorHAnsi" w:cstheme="minorHAnsi"/>
        </w:rPr>
        <w:t>clear as a bell in granting the president full power to shut off all immigration and that there are no limits on this power</w:t>
      </w:r>
      <w:r w:rsidRPr="0078139A">
        <w:rPr>
          <w:rFonts w:asciiTheme="minorHAnsi" w:hAnsiTheme="minorHAnsi" w:cstheme="minorHAnsi"/>
          <w:sz w:val="16"/>
        </w:rPr>
        <w:t xml:space="preserve">. I have suggested that the president use this power to shut off border migration. Roberts was almost 100 percent clear that this provision shuts down any other question of presidential authority. “By its terms, §1182(f) exudes deference to the President in every clause,” wrote Roberts. As we noted on Monday, the Supreme Court already addressed and affirmed the unrivaled power of 1182(f). It’s amazing that it took 16 months of wrangling with lower courts to affirm what the court already addressed. That’s why I’m suspicious this decision will fully tamp down the lower court shenanigans. Roberts does seem to buttress his point by noting that Trump gave a very substantial reason for the shutoff and did a lot of executive legwork behind it, but it’s unclear if Roberts would rule that an 1182(f) shutoff that didn’t contain a “12 page Proclamation” that is “more detailed than any prior order issued under §1182(f))” would be insufficient. Thomas was right when he tersely wrote in his concurrence that “Section 1182(f) does not set forth any judicially enforceable limits that constrain the President.” Standing: </w:t>
      </w:r>
      <w:r w:rsidRPr="0078139A">
        <w:rPr>
          <w:rStyle w:val="StyleUnderline"/>
          <w:rFonts w:asciiTheme="minorHAnsi" w:hAnsiTheme="minorHAnsi" w:cstheme="minorHAnsi"/>
        </w:rPr>
        <w:t>The government rightfully argued that the courts don’t even have jurisdiction to review a case denying a visa. However, the majority opinion noted that the court skirted the question for this case and decided it on the merits</w:t>
      </w:r>
      <w:r w:rsidRPr="0078139A">
        <w:rPr>
          <w:rFonts w:asciiTheme="minorHAnsi" w:hAnsiTheme="minorHAnsi" w:cstheme="minorHAnsi"/>
          <w:sz w:val="16"/>
        </w:rPr>
        <w:t xml:space="preserve">. I’m happy the justices arrived at the right decision on the merits, but the fact that the Supreme Court is fine with Article III courts reviewing denial of visas for people who never even entered the country is disturbing. Next, Roberts dealt with the claim that Trump violated the Establishment Clause by discriminating against Muslims in immigration policy. While I fully agree with Roberts’ opinion and believe he did a terrific job deftly swatting down the lower courts and the dissenting opinion, </w:t>
      </w:r>
      <w:r w:rsidRPr="0078139A">
        <w:rPr>
          <w:rStyle w:val="Emphasis"/>
          <w:rFonts w:asciiTheme="minorHAnsi" w:hAnsiTheme="minorHAnsi" w:cstheme="minorHAnsi"/>
        </w:rPr>
        <w:t>I’m still concerned that he seems to indicate there is an opening to assert an Establishment Clause violation in immigration and national security policy</w:t>
      </w:r>
      <w:r w:rsidRPr="0078139A">
        <w:rPr>
          <w:rFonts w:asciiTheme="minorHAnsi" w:hAnsiTheme="minorHAnsi" w:cstheme="minorHAnsi"/>
          <w:sz w:val="16"/>
        </w:rPr>
        <w:t>. “For our purposes today, we assume that we may look behind the face of the Proclamation to the extent of applying rational basis review,” wrote Roberts. Clearly, he was trying to show how even if we apply the rational basis test, Trump’s modest order undoubtedly meets that standard. He also mentioned a number of other factors, including the lack of reference to religion in the order, the fact that it contains multiple exceptions and waivers, and that some Muslim countries that were previously listed were de-listed after cooperating. What would this mean if, say, a president wrote an order limiting our record-high immigration from the Middle East, citing legitimate concerns about our ability to assimilate so many? It’s unclear because Roberts, writing for the majority, tried to be as narrow as possible. But the lower courts are not being narrow, and they will come back for more. Moreover, in his concurrence, Anthony Kennedy made it clear that he would regard a more robust restriction as a violation of the Constitution. And constitutional rulings in future will bind not only the president, but Congress as well. The four liberals are off the wall: It is simply mind-blowing that all four liberals on the court and almost all of the forum-shopped lower court judges believe that we have no sovereignty and that there is a justiciable right to enter the country. As Roberts warned in a footnote, “What is far more problematic is the dissent’s assumption that courts should review immigration policies, diplomatic sanctions, and military actions under the de novo ‘reasonable observer’ inquiry applicable to cases involving holiday displays and graduation ceremonies.” Sotomayor, in her dissent, compares Trump’s order to the internment of the Japanese. Well, what better authority on this subject than Justice Robert Jackson, the famous Nuremberg prosecutor who was a champion of due process rights, wrote the dissent in Korematsu v. United States (the Japanese internment case), and was regarded as one of the greatest writers of his time? “</w:t>
      </w:r>
      <w:r w:rsidRPr="0078139A">
        <w:rPr>
          <w:rStyle w:val="StyleUnderline"/>
          <w:rFonts w:asciiTheme="minorHAnsi" w:hAnsiTheme="minorHAnsi" w:cstheme="minorHAnsi"/>
        </w:rPr>
        <w:t>Due process does not invest any alien with a right to enter the United States, nor confer on those admitted the right to remain against the national will</w:t>
      </w:r>
      <w:r w:rsidRPr="0078139A">
        <w:rPr>
          <w:rFonts w:asciiTheme="minorHAnsi" w:hAnsiTheme="minorHAnsi" w:cstheme="minorHAnsi"/>
          <w:sz w:val="16"/>
        </w:rPr>
        <w:t>” (Shaughnessy v. Mezei, 345 US 222-223 (1953) (Jackson, J., dissenting)). What does this all mean? It’s time to fight the lower courts Overall, the opinion from the majority was stronger than I expected. However, I doubt this is going to shut down most of the immigration lawsuits in the lower courts. This is why Thomas’s concurrence is so important. Until we shut down the lower courts’ terrible practice of placing nationwide injunctions on national security policies</w:t>
      </w:r>
      <w:r w:rsidRPr="0078139A">
        <w:rPr>
          <w:rStyle w:val="StyleUnderline"/>
          <w:rFonts w:asciiTheme="minorHAnsi" w:hAnsiTheme="minorHAnsi" w:cstheme="minorHAnsi"/>
        </w:rPr>
        <w:t>, a power they manifestly do not have, the Left will continue shopping these cases to the same capricious lower court judge</w:t>
      </w:r>
      <w:r w:rsidRPr="0078139A">
        <w:rPr>
          <w:rFonts w:asciiTheme="minorHAnsi" w:hAnsiTheme="minorHAnsi" w:cstheme="minorHAnsi"/>
          <w:sz w:val="16"/>
        </w:rPr>
        <w:t xml:space="preserve">s. Conservatives in Congress should immediately press for stripping the lower courts of power over immigration or at least clarifying that they have no power to impose universal nationwide injunctions beyond the individual plaintiffs. </w:t>
      </w:r>
      <w:r w:rsidRPr="0078139A">
        <w:rPr>
          <w:rStyle w:val="StyleUnderline"/>
          <w:rFonts w:asciiTheme="minorHAnsi" w:hAnsiTheme="minorHAnsi" w:cstheme="minorHAnsi"/>
        </w:rPr>
        <w:t>The president is now vindicated in the plain language of a statute that should never have been held up in court for almost a year and a half</w:t>
      </w:r>
      <w:r w:rsidRPr="0078139A">
        <w:rPr>
          <w:rFonts w:asciiTheme="minorHAnsi" w:hAnsiTheme="minorHAnsi" w:cstheme="minorHAnsi"/>
          <w:sz w:val="16"/>
        </w:rPr>
        <w:t xml:space="preserve">. He’d be wise to invoke 1182(f) and shut down cross-border migration entirely. Based on the universal outcry of the dangers to migrants and Americans, Trump would easily meet the rational-basis test established by the chief justice. However, past history </w:t>
      </w:r>
      <w:r w:rsidRPr="0078139A">
        <w:rPr>
          <w:rStyle w:val="StyleUnderline"/>
          <w:rFonts w:asciiTheme="minorHAnsi" w:hAnsiTheme="minorHAnsi" w:cstheme="minorHAnsi"/>
        </w:rPr>
        <w:t>should caution us about complacency</w:t>
      </w:r>
      <w:r w:rsidRPr="0078139A">
        <w:rPr>
          <w:rFonts w:asciiTheme="minorHAnsi" w:hAnsiTheme="minorHAnsi" w:cstheme="minorHAnsi"/>
          <w:sz w:val="16"/>
        </w:rPr>
        <w:t xml:space="preserve">. These lawsuits are the legal version of a circus, and the victory was a narrow one at 5-4. </w:t>
      </w:r>
      <w:r w:rsidRPr="0078139A">
        <w:rPr>
          <w:rStyle w:val="StyleUnderline"/>
          <w:rFonts w:asciiTheme="minorHAnsi" w:hAnsiTheme="minorHAnsi" w:cstheme="minorHAnsi"/>
        </w:rPr>
        <w:t>Unless Congress and the president begin asserting their power over sovereignty, the lower courts will continue chipping away, and the Supreme Court will gradually adopt their approach in the ever-evolving, one-directional ratchet of progressive jurisprudence.</w:t>
      </w:r>
    </w:p>
    <w:p w14:paraId="233FCE3C" w14:textId="77777777" w:rsidR="00F1255F" w:rsidRPr="0078139A" w:rsidRDefault="00F1255F" w:rsidP="00F1255F">
      <w:pPr>
        <w:rPr>
          <w:rFonts w:asciiTheme="minorHAnsi" w:hAnsiTheme="minorHAnsi" w:cstheme="minorHAnsi"/>
        </w:rPr>
      </w:pPr>
    </w:p>
    <w:p w14:paraId="3809A1EB" w14:textId="2ED7D191" w:rsidR="00F1255F" w:rsidRDefault="00F1255F" w:rsidP="00F1255F"/>
    <w:p w14:paraId="288F7707" w14:textId="22D608BC" w:rsidR="00C40FC8" w:rsidRDefault="00C40FC8" w:rsidP="00F1255F"/>
    <w:p w14:paraId="0819C8D3" w14:textId="086C7B5C" w:rsidR="00C40FC8" w:rsidRDefault="00C40FC8" w:rsidP="00C40FC8">
      <w:pPr>
        <w:pStyle w:val="Heading3"/>
      </w:pPr>
      <w:r>
        <w:t xml:space="preserve">2nc </w:t>
      </w:r>
      <w:r w:rsidR="00EE3434">
        <w:t xml:space="preserve">link </w:t>
      </w:r>
      <w:r>
        <w:t xml:space="preserve">– plenary power/deference </w:t>
      </w:r>
    </w:p>
    <w:p w14:paraId="3DE3B49C" w14:textId="77777777" w:rsidR="00C40FC8" w:rsidRPr="00C40FC8" w:rsidRDefault="00C40FC8" w:rsidP="00C40FC8">
      <w:pPr>
        <w:pStyle w:val="Heading4"/>
      </w:pPr>
      <w:r w:rsidRPr="00C40FC8">
        <w:t xml:space="preserve">Establishment clause reasoning is </w:t>
      </w:r>
      <w:r w:rsidRPr="00C40FC8">
        <w:rPr>
          <w:u w:val="single"/>
        </w:rPr>
        <w:t>unworkable</w:t>
      </w:r>
      <w:r w:rsidRPr="00C40FC8">
        <w:t xml:space="preserve"> – the aff </w:t>
      </w:r>
      <w:r w:rsidRPr="00C40FC8">
        <w:rPr>
          <w:i/>
        </w:rPr>
        <w:t>shatters</w:t>
      </w:r>
      <w:r w:rsidRPr="00C40FC8">
        <w:t xml:space="preserve"> deference </w:t>
      </w:r>
    </w:p>
    <w:p w14:paraId="6394901F" w14:textId="77777777" w:rsidR="00C40FC8" w:rsidRDefault="00C40FC8" w:rsidP="00C40FC8">
      <w:r>
        <w:rPr>
          <w:rStyle w:val="Style13ptBold"/>
        </w:rPr>
        <w:t>Margulies 18</w:t>
      </w:r>
      <w:r>
        <w:t xml:space="preserve"> (Peter, professor at Roger Williams University School of Law, “The Travel Ban at the Supreme Court: Deference Seems to Prevail,” 4-25, </w:t>
      </w:r>
      <w:hyperlink r:id="rId10" w:history="1">
        <w:r>
          <w:rPr>
            <w:rStyle w:val="Hyperlink"/>
          </w:rPr>
          <w:t>https://www.lawfareblog.com/travel-ban-supreme-court-deference-seems-prevail</w:t>
        </w:r>
      </w:hyperlink>
      <w:r>
        <w:t xml:space="preserve">, CMR) </w:t>
      </w:r>
    </w:p>
    <w:p w14:paraId="5569F217" w14:textId="77777777" w:rsidR="00C40FC8" w:rsidRDefault="00C40FC8" w:rsidP="00C40FC8">
      <w:pPr>
        <w:rPr>
          <w:sz w:val="16"/>
        </w:rPr>
      </w:pPr>
      <w:r>
        <w:rPr>
          <w:sz w:val="16"/>
        </w:rPr>
        <w:t xml:space="preserve">From today’s Supreme Court oral argument in Hawaii v. Trump, it appears that </w:t>
      </w:r>
      <w:r>
        <w:rPr>
          <w:rStyle w:val="StyleUnderline"/>
        </w:rPr>
        <w:t xml:space="preserve">deference to executive judgments about foreign policy and national security has </w:t>
      </w:r>
      <w:r>
        <w:rPr>
          <w:rStyle w:val="Emphasis"/>
        </w:rPr>
        <w:t>carried the day</w:t>
      </w:r>
      <w:r>
        <w:rPr>
          <w:rStyle w:val="StyleUnderline"/>
        </w:rPr>
        <w:t xml:space="preserve"> on </w:t>
      </w:r>
      <w:r>
        <w:rPr>
          <w:sz w:val="16"/>
        </w:rPr>
        <w:t>President</w:t>
      </w:r>
      <w:r>
        <w:rPr>
          <w:rStyle w:val="StyleUnderline"/>
        </w:rPr>
        <w:t xml:space="preserve"> Trump’s travel ban</w:t>
      </w:r>
      <w:r>
        <w:rPr>
          <w:sz w:val="16"/>
        </w:rPr>
        <w:t xml:space="preserve"> (EO-3). </w:t>
      </w:r>
      <w:r>
        <w:rPr>
          <w:rStyle w:val="StyleUnderline"/>
        </w:rPr>
        <w:t>Apart from</w:t>
      </w:r>
      <w:r>
        <w:rPr>
          <w:sz w:val="16"/>
        </w:rPr>
        <w:t xml:space="preserve"> Justices Sonia </w:t>
      </w:r>
      <w:r>
        <w:rPr>
          <w:rStyle w:val="StyleUnderline"/>
        </w:rPr>
        <w:t>Sotomayor and</w:t>
      </w:r>
      <w:r>
        <w:rPr>
          <w:sz w:val="16"/>
        </w:rPr>
        <w:t xml:space="preserve"> Ruth Bader </w:t>
      </w:r>
      <w:r>
        <w:rPr>
          <w:rStyle w:val="StyleUnderline"/>
        </w:rPr>
        <w:t>Ginsburg, all of the justices seemed to</w:t>
      </w:r>
      <w:r>
        <w:rPr>
          <w:sz w:val="16"/>
        </w:rPr>
        <w:t xml:space="preserve"> some degree to </w:t>
      </w:r>
      <w:r>
        <w:rPr>
          <w:rStyle w:val="StyleUnderline"/>
        </w:rPr>
        <w:t>credit the government’s contention that EO-3 emerged from a deliberative interagency process to improve foreign governments’ information practices regarding their nationals’ entry into the United States</w:t>
      </w:r>
      <w:r>
        <w:rPr>
          <w:sz w:val="16"/>
        </w:rPr>
        <w:t xml:space="preserve">. </w:t>
      </w:r>
      <w:r>
        <w:rPr>
          <w:sz w:val="12"/>
        </w:rPr>
        <w:t xml:space="preserve">While it can be risky to predict the outcome of cases based on oral argument, the biggest question for the court as a whole seemed to be whether to simply hold that EO-3 was unreviewable or to uphold EO-3 on the merits. At least five justices seemed skeptical about the challengers’ statutory and Establishment Clause arguments. On reviewability, Chief Justice John Roberts and Justices Anthony Kennedy and Neil Gorsuch probed whether the challenge was properly before the court. Kennedy asked about whether the general rule barring review of consular denials of visa applications governed the case, and Roberts asked Solicitor General Noel Francisco how much weight to accord the court’s earlier decision in Haitian Centers Council v. Sale. In Sale, the Court reached the merits of a challenge to an earlier order under the same provision that Trump has relied on: 8 U.S.C. 1182(f), which authorizes the president to bar the entry of “any” foreign national or “class” of foreign nationals that the president deems to be “detrimental to the interests of the United States.” The Sale court did not expressly address reviewability. Roberts pointed out that the court had to resolve the question of jurisdiction in the challengers’ favor in Sale, since the court considered jurisdictional arguments and nonetheless reached the merits. However, the question itself indicated that Roberts was considering reviewability as a simple way to address Hawaii’s challenge to EO-3 (as Josh Blackman has suggested here). Gorsuch asked whether third parties such as the state of Hawaii can raise questions about a foreign nationals’ removability. His question suggested that statutory limits on third parties in the removal context would also logically apply to Hawaii’s challenge to EO-3, which concerned visa applications by foreign nationals abroad. Neal Katyal, arguing for Hawaii, asserted that the challenge here focused on broad questions of executive authority, not on particular visa decisions. On the merits, Roberts set the tone by asking whether the president could hypothetically invoke 1182(f) in response to intelligence reports that nationals of Syria or another country were planning to enter the U.S. to engage in terrorist attacks. According to Roberts, it would be no easy task for judges to distinguish that case from the concerns cited in EO-3. Justice Elena Kagan seemed to share concerns raised by Roberts, Kennedy, and Justice Samuel Alito (and quite possibly also shared by Gorsuch and Justice Clarence Thomas) about second-guessing national security determinations made by the executive branch. In a telling exchange, Kagan asked Katyal which provision of the Immigration and Nationality Act (INA) prohibited the president’s broad reading of 8 U.S.C. 1182(f). In response, Katyal asserted that the Court’s administrative law precedents, including FDA v. Brown &amp; Williamson, required looking at the statute as a whole, including its comprehensive scheme for granting visas, reliance on individual consular determinations, and bar on discrimination based on national origin. (Immigration law scholars made this argument in an amicus brief in which I served as co-counsel with Shoba Wadhia of Penn State and WilmerHale’s Alan Schoenfeld, Ben Gifford, and Francisco Unger.) Unfortunately, a majority of the court seemed unpersuaded. Alito noted that the court had to first reckon with the plain meaning of 1182(f), which applies to “any” foreign national. According to Alito, plain meaning would prevail over the challengers’ argument that the statute as a whole imposed sharp limits on the president’s authority. Moreover, Francisco appeared to make headway with Kennedy by arguing that EO-3 was a tailored exercise of authority. Kennedy pointedly disagreed with Katyal’s assertion that EO-3 amounted to a “perpetual” ban on immigration from the countries covered, countering that EO-3 required reassessment every 180 days. Buttressing this view, Francisco noted that the government had recently removed Chad from the list of covered countries after Chad had demonstrated improvements in its information practices. Justice Stephen Breyer, along with Sotomayor and Ginsburg, seemed most troubled by EO-3. Breyer focused on EO-3’s waiver provisions, which our amicus brief showed had resulted in remarkably few visa grants given the many immigrants affected by the travel ban. Francisco responded that numbers of waivers granted had risen recently and that consular officials were considering waiver requests. On </w:t>
      </w:r>
      <w:r>
        <w:rPr>
          <w:rStyle w:val="Emphasis"/>
        </w:rPr>
        <w:t>the Establishment Clause</w:t>
      </w:r>
      <w:r>
        <w:rPr>
          <w:sz w:val="16"/>
        </w:rPr>
        <w:t xml:space="preserve"> challenge, a majority of </w:t>
      </w:r>
      <w:r>
        <w:rPr>
          <w:rStyle w:val="StyleUnderline"/>
        </w:rPr>
        <w:t xml:space="preserve">justices seemed </w:t>
      </w:r>
      <w:r>
        <w:rPr>
          <w:rStyle w:val="Emphasis"/>
        </w:rPr>
        <w:t>reluctant</w:t>
      </w:r>
      <w:r>
        <w:rPr>
          <w:rStyle w:val="StyleUnderline"/>
        </w:rPr>
        <w:t xml:space="preserve"> to apply this provision in the turbulent seas of foreign affairs</w:t>
      </w:r>
      <w:r>
        <w:rPr>
          <w:sz w:val="16"/>
        </w:rPr>
        <w:t xml:space="preserve"> (see Blackman’s post here). The court’s decision in Kleindienst v. Mandel held that a “facially legitimate and bona fide” government decision would survive First Amendment scrutiny. Alito suggested that </w:t>
      </w:r>
      <w:r>
        <w:rPr>
          <w:rStyle w:val="StyleUnderline"/>
        </w:rPr>
        <w:t>a reasonable observer would not view EO-3 as a “Muslim ban,” since the largest Muslim-majority countries were not covered</w:t>
      </w:r>
      <w:r>
        <w:rPr>
          <w:sz w:val="16"/>
        </w:rPr>
        <w:t xml:space="preserve"> (with the exception of Iran). Gorsuch suggested that </w:t>
      </w:r>
      <w:r>
        <w:rPr>
          <w:rStyle w:val="StyleUnderline"/>
        </w:rPr>
        <w:t xml:space="preserve">the jurisprudence of the Establishment Clause was unclear, making its application </w:t>
      </w:r>
      <w:r>
        <w:rPr>
          <w:rStyle w:val="Emphasis"/>
        </w:rPr>
        <w:t>particularly fraught</w:t>
      </w:r>
      <w:r>
        <w:rPr>
          <w:rStyle w:val="StyleUnderline"/>
        </w:rPr>
        <w:t xml:space="preserve"> in the sensitive foreign affairs context. </w:t>
      </w:r>
      <w:r>
        <w:rPr>
          <w:sz w:val="16"/>
        </w:rPr>
        <w:t xml:space="preserve">Roberts asked how the court could evaluate candidate Trump’s statements and whether a president could disavow past comments. Roberts’ implication was that </w:t>
      </w:r>
      <w:r>
        <w:rPr>
          <w:rStyle w:val="StyleUnderline"/>
        </w:rPr>
        <w:t>either the president could readily disavow past statements, making reliance on past statements pointless, or the president could never disavow past statements, which would box in the president more than the Constitution required</w:t>
      </w:r>
      <w:r>
        <w:rPr>
          <w:sz w:val="16"/>
        </w:rPr>
        <w:t xml:space="preserve">. Either way, Roberts suggested, </w:t>
      </w:r>
      <w:r>
        <w:rPr>
          <w:rStyle w:val="StyleUnderline"/>
        </w:rPr>
        <w:t xml:space="preserve">the challengers’ test was </w:t>
      </w:r>
      <w:r>
        <w:rPr>
          <w:rStyle w:val="Emphasis"/>
        </w:rPr>
        <w:t>unworkable</w:t>
      </w:r>
      <w:r>
        <w:rPr>
          <w:rStyle w:val="StyleUnderline"/>
        </w:rPr>
        <w:t xml:space="preserve">. </w:t>
      </w:r>
      <w:r>
        <w:rPr>
          <w:sz w:val="16"/>
        </w:rPr>
        <w:t xml:space="preserve">Kennedy asked whether the court could disregard the statements of a mayor in a more typical Establishment Clause case. Conceding that the court would need to consider such invidious mayoral assertions, Francisco asserted that EO-3 was not a Muslim ban, since it left much Muslim immigration unimpeded. In another key exchange, Kagan posed a hypothetical about whether an avowedly anti-Semitic president could limit immigration from Israel. Francisco suggested that </w:t>
      </w:r>
      <w:r>
        <w:rPr>
          <w:rStyle w:val="StyleUnderline"/>
        </w:rPr>
        <w:t>an interagency process</w:t>
      </w:r>
      <w:r>
        <w:rPr>
          <w:sz w:val="16"/>
        </w:rPr>
        <w:t xml:space="preserve"> recommending such limits </w:t>
      </w:r>
      <w:r>
        <w:rPr>
          <w:rStyle w:val="StyleUnderline"/>
        </w:rPr>
        <w:t xml:space="preserve">should </w:t>
      </w:r>
      <w:r>
        <w:rPr>
          <w:rStyle w:val="Emphasis"/>
        </w:rPr>
        <w:t>generally receive judicial deference</w:t>
      </w:r>
      <w:r>
        <w:rPr>
          <w:sz w:val="16"/>
        </w:rPr>
        <w:t xml:space="preserve">, although he also argued that limiting immigration from a strong U.S. ally such as Israel might justifiably prompt greater concern. However, Francisco stressed, Kagan’s hypothetical posed a situation not before the Court. In sum, </w:t>
      </w:r>
      <w:r>
        <w:rPr>
          <w:rStyle w:val="Emphasis"/>
        </w:rPr>
        <w:t>the court’s questioning seemed to largely track its longtime deference to the executive branch on national security and foreign affairs</w:t>
      </w:r>
      <w:r>
        <w:rPr>
          <w:sz w:val="16"/>
        </w:rPr>
        <w:t xml:space="preserve">. An unforeseen shift by one or more of the justices could change this assessment. However, based on Wednesday’s argument, the Court seems poised to uphold EO-3 when it issues its decision by early July.    </w:t>
      </w:r>
    </w:p>
    <w:p w14:paraId="5C794DB8" w14:textId="77777777" w:rsidR="00C40FC8" w:rsidRPr="00C40FC8" w:rsidRDefault="00C40FC8" w:rsidP="00C40FC8">
      <w:pPr>
        <w:pStyle w:val="Heading4"/>
      </w:pPr>
      <w:r w:rsidRPr="00C40FC8">
        <w:t xml:space="preserve">The court’s ruling </w:t>
      </w:r>
      <w:r w:rsidRPr="00C40FC8">
        <w:rPr>
          <w:i/>
        </w:rPr>
        <w:t>reaffirmed</w:t>
      </w:r>
      <w:r w:rsidRPr="00C40FC8">
        <w:t xml:space="preserve"> national security deference and executive authority – the plan reverses that  </w:t>
      </w:r>
    </w:p>
    <w:p w14:paraId="34A7853B" w14:textId="77777777" w:rsidR="00C40FC8" w:rsidRDefault="00C40FC8" w:rsidP="00C40FC8">
      <w:r>
        <w:rPr>
          <w:rStyle w:val="Style13ptBold"/>
        </w:rPr>
        <w:t>Gass 6/26</w:t>
      </w:r>
      <w:r>
        <w:t xml:space="preserve"> (Henry, Staff Writer for the Christian Science Monitor since 2014, “In travel ban decision, Supreme Court shows judicial deference to presidency,” </w:t>
      </w:r>
      <w:hyperlink r:id="rId11" w:history="1">
        <w:r>
          <w:rPr>
            <w:rStyle w:val="Hyperlink"/>
          </w:rPr>
          <w:t>https://www.csmonitor.com/USA/Justice/2018/0626/In-travel-ban-decision-Supreme-Court-shows-judicial-deference-to-presidency</w:t>
        </w:r>
      </w:hyperlink>
      <w:r>
        <w:t xml:space="preserve">, CMR) </w:t>
      </w:r>
    </w:p>
    <w:p w14:paraId="19AEE5CD" w14:textId="77777777" w:rsidR="00C40FC8" w:rsidRDefault="00C40FC8" w:rsidP="00C40FC8">
      <w:pPr>
        <w:rPr>
          <w:sz w:val="12"/>
        </w:rPr>
      </w:pPr>
      <w:r>
        <w:rPr>
          <w:sz w:val="12"/>
        </w:rPr>
        <w:t xml:space="preserve">In one of its most significant decisions of the year, </w:t>
      </w:r>
      <w:r>
        <w:rPr>
          <w:rStyle w:val="StyleUnderline"/>
        </w:rPr>
        <w:t>the</w:t>
      </w:r>
      <w:r>
        <w:rPr>
          <w:sz w:val="12"/>
        </w:rPr>
        <w:t xml:space="preserve"> United States </w:t>
      </w:r>
      <w:r>
        <w:rPr>
          <w:rStyle w:val="StyleUnderline"/>
        </w:rPr>
        <w:t>Supreme Court</w:t>
      </w:r>
      <w:r>
        <w:rPr>
          <w:sz w:val="12"/>
        </w:rPr>
        <w:t xml:space="preserve"> today </w:t>
      </w:r>
      <w:r>
        <w:rPr>
          <w:rStyle w:val="StyleUnderline"/>
        </w:rPr>
        <w:t>upheld</w:t>
      </w:r>
      <w:r>
        <w:rPr>
          <w:sz w:val="12"/>
        </w:rPr>
        <w:t xml:space="preserve"> President </w:t>
      </w:r>
      <w:r>
        <w:rPr>
          <w:rStyle w:val="StyleUnderline"/>
        </w:rPr>
        <w:t>Trump’s travel ban executive</w:t>
      </w:r>
      <w:r>
        <w:rPr>
          <w:sz w:val="12"/>
        </w:rPr>
        <w:t xml:space="preserve"> order, ending litigation that has spanned almost the entire Trump presidency and three versions of the executive order itself. In a 5-to-4 vote along ideological lines, </w:t>
      </w:r>
      <w:r>
        <w:rPr>
          <w:rStyle w:val="StyleUnderline"/>
        </w:rPr>
        <w:t xml:space="preserve">the high court reversed a lower court injunction blocking the order’s implementation, finding that the order both </w:t>
      </w:r>
      <w:r>
        <w:rPr>
          <w:rStyle w:val="Emphasis"/>
        </w:rPr>
        <w:t>fell within the broad powers delegated to the presidency in immigration and national security matters</w:t>
      </w:r>
      <w:r>
        <w:rPr>
          <w:rStyle w:val="StyleUnderline"/>
        </w:rPr>
        <w:t xml:space="preserve"> and did not violate the Constitution’s prohibition on the establishment of a single religion</w:t>
      </w:r>
      <w:r>
        <w:rPr>
          <w:sz w:val="12"/>
        </w:rPr>
        <w:t xml:space="preserve">. The travel ban has been widely criticized since it was first implemented, a week after Mr. Trump took office, as being an effort to legally implement his campaign promise of “a total and complete shutdown of Muslims entering the United States.” In a fiery dissent read from the bench this morning, Justice Sonia Sotomayor accused the majority of hypocrisy in how it defended the Constitution’s religion clauses and equated the court’s decision with its infamous Korematsu decision in 1944 declaring the internment of Japanese-Americans during World War II constitutional – a decision the majority justices Tuesday took the historic step of expressly rejecting in their decision. Another dissent by Justice Stephen Breyer encouraged lower courts to examine how the Trump administration applies the executive order moving forward – in particular the case-by-case exemptions the order allows for – features that could lead to more litigation. Ultimately, however, amid the maelstrom of litigation and controversial statements made by Trump and members of his administration on the motivations behind the executive order, </w:t>
      </w:r>
      <w:r>
        <w:rPr>
          <w:rStyle w:val="StyleUnderline"/>
        </w:rPr>
        <w:t xml:space="preserve">the Supreme Court elected to </w:t>
      </w:r>
      <w:r>
        <w:rPr>
          <w:rStyle w:val="Emphasis"/>
        </w:rPr>
        <w:t>defer</w:t>
      </w:r>
      <w:r>
        <w:rPr>
          <w:rStyle w:val="StyleUnderline"/>
        </w:rPr>
        <w:t xml:space="preserve"> to the </w:t>
      </w:r>
      <w:r>
        <w:rPr>
          <w:rStyle w:val="Emphasis"/>
        </w:rPr>
        <w:t>significant authority</w:t>
      </w:r>
      <w:r>
        <w:rPr>
          <w:rStyle w:val="StyleUnderline"/>
        </w:rPr>
        <w:t xml:space="preserve"> given to presidents on immigration and national security issues. </w:t>
      </w:r>
      <w:r>
        <w:rPr>
          <w:sz w:val="12"/>
        </w:rPr>
        <w:t>“</w:t>
      </w:r>
      <w:r>
        <w:rPr>
          <w:rStyle w:val="StyleUnderline"/>
        </w:rPr>
        <w:t xml:space="preserve">The presidency is an institution that is due certain respect and deference, </w:t>
      </w:r>
      <w:r>
        <w:rPr>
          <w:rStyle w:val="Emphasis"/>
        </w:rPr>
        <w:t>which the court afforded it</w:t>
      </w:r>
      <w:r>
        <w:rPr>
          <w:sz w:val="12"/>
        </w:rPr>
        <w:t xml:space="preserve">,” </w:t>
      </w:r>
      <w:r>
        <w:rPr>
          <w:rStyle w:val="StyleUnderline"/>
        </w:rPr>
        <w:t>says</w:t>
      </w:r>
      <w:r>
        <w:rPr>
          <w:sz w:val="12"/>
        </w:rPr>
        <w:t xml:space="preserve"> Josh </w:t>
      </w:r>
      <w:r>
        <w:rPr>
          <w:rStyle w:val="StyleUnderline"/>
        </w:rPr>
        <w:t xml:space="preserve">Blackman, an associate professor at the South Texas College of Law in Houston. </w:t>
      </w:r>
      <w:r>
        <w:rPr>
          <w:sz w:val="12"/>
        </w:rPr>
        <w:t>Supreme Court ruling has 'huge' implications for voting rights “</w:t>
      </w:r>
      <w:r>
        <w:rPr>
          <w:rStyle w:val="StyleUnderline"/>
        </w:rPr>
        <w:t>The court acknowledged</w:t>
      </w:r>
      <w:r>
        <w:rPr>
          <w:sz w:val="12"/>
        </w:rPr>
        <w:t xml:space="preserve"> that President Trump and candidate </w:t>
      </w:r>
      <w:r>
        <w:rPr>
          <w:rStyle w:val="StyleUnderline"/>
        </w:rPr>
        <w:t>Trump said some</w:t>
      </w:r>
      <w:r>
        <w:rPr>
          <w:sz w:val="12"/>
        </w:rPr>
        <w:t xml:space="preserve"> pretty </w:t>
      </w:r>
      <w:r>
        <w:rPr>
          <w:rStyle w:val="StyleUnderline"/>
        </w:rPr>
        <w:t>awful things</w:t>
      </w:r>
      <w:r>
        <w:rPr>
          <w:sz w:val="12"/>
        </w:rPr>
        <w:t xml:space="preserve"> about Muslims,” he adds. “</w:t>
      </w:r>
      <w:r>
        <w:rPr>
          <w:rStyle w:val="Emphasis"/>
        </w:rPr>
        <w:t>But</w:t>
      </w:r>
      <w:r>
        <w:rPr>
          <w:sz w:val="12"/>
        </w:rPr>
        <w:t xml:space="preserve"> [it] said </w:t>
      </w:r>
      <w:r>
        <w:rPr>
          <w:rStyle w:val="Emphasis"/>
        </w:rPr>
        <w:t>on balance</w:t>
      </w:r>
      <w:r>
        <w:rPr>
          <w:sz w:val="12"/>
        </w:rPr>
        <w:t xml:space="preserve">, </w:t>
      </w:r>
      <w:r>
        <w:rPr>
          <w:rStyle w:val="StyleUnderline"/>
        </w:rPr>
        <w:t xml:space="preserve">the president’s prerogatives in national security are </w:t>
      </w:r>
      <w:r>
        <w:rPr>
          <w:rStyle w:val="Emphasis"/>
        </w:rPr>
        <w:t>so significant</w:t>
      </w:r>
      <w:r>
        <w:rPr>
          <w:rStyle w:val="StyleUnderline"/>
        </w:rPr>
        <w:t>, that the court can’t disregard his justifications for the travel ban</w:t>
      </w:r>
      <w:r>
        <w:rPr>
          <w:sz w:val="12"/>
        </w:rPr>
        <w:t xml:space="preserve">.” Law that ‘exudes deference’ The Trump administration implemented the first version of the travel ban in the first month of his presidency. Even as the legal justifications for the travel ban executive order have been steadily refined with each version – </w:t>
      </w:r>
      <w:r>
        <w:rPr>
          <w:rStyle w:val="StyleUnderline"/>
        </w:rPr>
        <w:t>the order just upheld by the high court</w:t>
      </w:r>
      <w:r>
        <w:rPr>
          <w:sz w:val="12"/>
        </w:rPr>
        <w:t xml:space="preserve">, in particular, </w:t>
      </w:r>
      <w:r>
        <w:rPr>
          <w:rStyle w:val="StyleUnderline"/>
        </w:rPr>
        <w:t xml:space="preserve">is based on a months-long global review by federal agencies of different countries’ immigrant vetting processes and information sharing – each version has been </w:t>
      </w:r>
      <w:r>
        <w:rPr>
          <w:rStyle w:val="Emphasis"/>
        </w:rPr>
        <w:t>grounded</w:t>
      </w:r>
      <w:r>
        <w:rPr>
          <w:rStyle w:val="StyleUnderline"/>
        </w:rPr>
        <w:t xml:space="preserve"> in </w:t>
      </w:r>
      <w:r>
        <w:rPr>
          <w:rStyle w:val="Emphasis"/>
        </w:rPr>
        <w:t>a specific section of the</w:t>
      </w:r>
      <w:r>
        <w:rPr>
          <w:sz w:val="12"/>
        </w:rPr>
        <w:t xml:space="preserve"> Immigration and Nationality Act (</w:t>
      </w:r>
      <w:r>
        <w:rPr>
          <w:rStyle w:val="Emphasis"/>
        </w:rPr>
        <w:t>INA</w:t>
      </w:r>
      <w:r>
        <w:rPr>
          <w:sz w:val="12"/>
        </w:rPr>
        <w:t xml:space="preserve">). The section in question says the president can suspend the entry of any class of immigrants whenever it “would be detrimental to the national interest.” </w:t>
      </w:r>
      <w:r>
        <w:rPr>
          <w:rStyle w:val="Emphasis"/>
        </w:rPr>
        <w:t>That section, Chief Justice</w:t>
      </w:r>
      <w:r>
        <w:rPr>
          <w:sz w:val="12"/>
        </w:rPr>
        <w:t xml:space="preserve"> John </w:t>
      </w:r>
      <w:r>
        <w:rPr>
          <w:rStyle w:val="Emphasis"/>
        </w:rPr>
        <w:t>Roberts wrote</w:t>
      </w:r>
      <w:r>
        <w:rPr>
          <w:sz w:val="12"/>
        </w:rPr>
        <w:t xml:space="preserve"> in the majority opinion, </w:t>
      </w:r>
      <w:r>
        <w:rPr>
          <w:rStyle w:val="Emphasis"/>
        </w:rPr>
        <w:t xml:space="preserve">“exudes deference to the President in every clause.” </w:t>
      </w:r>
      <w:r>
        <w:rPr>
          <w:sz w:val="12"/>
        </w:rPr>
        <w:t>Calling the state of Hawaii’s (the plaintiffs in the case) interpretation of the president’s authority under the INA “cramped,” he added that “</w:t>
      </w:r>
      <w:r>
        <w:rPr>
          <w:rStyle w:val="StyleUnderline"/>
        </w:rPr>
        <w:t>no Congress that wanted to confer on the President only a residual authority to address emergency situations would ever use language of the sort</w:t>
      </w:r>
      <w:r>
        <w:rPr>
          <w:sz w:val="12"/>
        </w:rPr>
        <w:t xml:space="preserve">” in the law. The Trump administration also provided a more detailed reasoning for its executive order than previous administrations have, Chief Justice Roberts added. While President Bill Clinton’s executive order suspending the entry of individuals from Sudan was only one sentence, and President Ronald Reagan’s executive order suspending the entry of immigrants from Cuba was five sentences, </w:t>
      </w:r>
      <w:r>
        <w:rPr>
          <w:rStyle w:val="StyleUnderline"/>
        </w:rPr>
        <w:t>the third travel ban executive order</w:t>
      </w:r>
      <w:r>
        <w:rPr>
          <w:sz w:val="12"/>
        </w:rPr>
        <w:t>, running 12 pages, “</w:t>
      </w:r>
      <w:r>
        <w:rPr>
          <w:rStyle w:val="Emphasis"/>
        </w:rPr>
        <w:t>thoroughly describes</w:t>
      </w:r>
      <w:r>
        <w:rPr>
          <w:sz w:val="12"/>
        </w:rPr>
        <w:t xml:space="preserve"> </w:t>
      </w:r>
      <w:r>
        <w:rPr>
          <w:rStyle w:val="StyleUnderline"/>
        </w:rPr>
        <w:t>the process, agency evaluations, and recommendations underlying the president’s chosen restrictions</w:t>
      </w:r>
      <w:r>
        <w:rPr>
          <w:sz w:val="12"/>
        </w:rPr>
        <w:t>.” The efforts the administration took with its global review was of particular significance, according to Clete Samson, a former prosecutor at the Department of Homeland Security’s special immigration court. “This comes down to what the data showed, what the efforts the administration undertook to examine the vetting procedures of all countries showed,” he says. “</w:t>
      </w:r>
      <w:r>
        <w:rPr>
          <w:rStyle w:val="Emphasis"/>
        </w:rPr>
        <w:t>I don’t think it’s really that shocking</w:t>
      </w:r>
      <w:r>
        <w:rPr>
          <w:sz w:val="12"/>
        </w:rPr>
        <w:t>.”</w:t>
      </w:r>
    </w:p>
    <w:p w14:paraId="65B2BA3E" w14:textId="77777777" w:rsidR="00C40FC8" w:rsidRPr="00C40FC8" w:rsidRDefault="00C40FC8" w:rsidP="00C40FC8">
      <w:pPr>
        <w:pStyle w:val="Heading4"/>
      </w:pPr>
      <w:r w:rsidRPr="00C40FC8">
        <w:t xml:space="preserve">Ruling on the </w:t>
      </w:r>
      <w:r w:rsidRPr="00C40FC8">
        <w:rPr>
          <w:u w:val="single"/>
        </w:rPr>
        <w:t>establishment clause</w:t>
      </w:r>
      <w:r w:rsidRPr="00C40FC8">
        <w:t xml:space="preserve"> </w:t>
      </w:r>
      <w:r w:rsidRPr="00C40FC8">
        <w:rPr>
          <w:i/>
        </w:rPr>
        <w:t>crushes</w:t>
      </w:r>
      <w:r w:rsidRPr="00C40FC8">
        <w:t xml:space="preserve"> rational basis scrutiny </w:t>
      </w:r>
    </w:p>
    <w:p w14:paraId="149FD563" w14:textId="77777777" w:rsidR="00C40FC8" w:rsidRDefault="00C40FC8" w:rsidP="00C40FC8">
      <w:r>
        <w:rPr>
          <w:rStyle w:val="Style13ptBold"/>
        </w:rPr>
        <w:t>Gass 6/26</w:t>
      </w:r>
      <w:r>
        <w:t xml:space="preserve"> (Henry, Staff Writer for the Christian Science Monitor since 2014, “In travel ban decision, Supreme Court shows judicial deference to presidency,” </w:t>
      </w:r>
      <w:hyperlink r:id="rId12" w:history="1">
        <w:r>
          <w:rPr>
            <w:rStyle w:val="Hyperlink"/>
          </w:rPr>
          <w:t>https://www.csmonitor.com/USA/Justice/2018/0626/In-travel-ban-decision-Supreme-Court-shows-judicial-deference-to-presidency</w:t>
        </w:r>
      </w:hyperlink>
      <w:r>
        <w:t xml:space="preserve">, CMR) </w:t>
      </w:r>
    </w:p>
    <w:p w14:paraId="52C9E9EA" w14:textId="77777777" w:rsidR="00C40FC8" w:rsidRDefault="00C40FC8" w:rsidP="00C40FC8">
      <w:pPr>
        <w:rPr>
          <w:rStyle w:val="StyleUnderline"/>
        </w:rPr>
      </w:pPr>
      <w:r>
        <w:rPr>
          <w:rStyle w:val="StyleUnderline"/>
        </w:rPr>
        <w:t xml:space="preserve">An </w:t>
      </w:r>
      <w:r>
        <w:rPr>
          <w:rStyle w:val="Emphasis"/>
        </w:rPr>
        <w:t>important difference</w:t>
      </w:r>
      <w:r>
        <w:rPr>
          <w:rStyle w:val="StyleUnderline"/>
        </w:rPr>
        <w:t xml:space="preserve"> can be found in the status of person making those “official expressions of hostility”</w:t>
      </w:r>
      <w:r>
        <w:rPr>
          <w:sz w:val="16"/>
        </w:rPr>
        <w:t xml:space="preserve"> however, according to Professor Blackman. “The key factor in that case was that some obscure Colorado bureaucrat showed animus toward religion,” he says. “Here, </w:t>
      </w:r>
      <w:r>
        <w:rPr>
          <w:rStyle w:val="Emphasis"/>
        </w:rPr>
        <w:t>this is the president of the United States</w:t>
      </w:r>
      <w:r>
        <w:rPr>
          <w:rStyle w:val="StyleUnderline"/>
        </w:rPr>
        <w:t>, and this is such an important institution that there’s deference showed to the president that would not be due to a random person in the Colorado government</w:t>
      </w:r>
      <w:r>
        <w:rPr>
          <w:sz w:val="16"/>
        </w:rPr>
        <w:t xml:space="preserve">.” </w:t>
      </w:r>
      <w:r>
        <w:rPr>
          <w:rStyle w:val="StyleUnderline"/>
        </w:rPr>
        <w:t xml:space="preserve">The majority went even further in its favorable treatment of the Trump administration, applying only “rational basis scrutiny” to the Establishment Clause question, </w:t>
      </w:r>
      <w:r>
        <w:rPr>
          <w:rStyle w:val="Emphasis"/>
        </w:rPr>
        <w:t>the most lenient form of judicial review a court can exercise</w:t>
      </w:r>
      <w:r>
        <w:rPr>
          <w:rStyle w:val="StyleUnderline"/>
        </w:rPr>
        <w:t>.</w:t>
      </w:r>
    </w:p>
    <w:p w14:paraId="4551BF69" w14:textId="77777777" w:rsidR="00C40FC8" w:rsidRPr="00C40FC8" w:rsidRDefault="00C40FC8" w:rsidP="00C40FC8"/>
    <w:p w14:paraId="3B577397" w14:textId="5F1DB49B" w:rsidR="00F1255F" w:rsidRDefault="00F1255F" w:rsidP="00F1255F">
      <w:pPr>
        <w:pStyle w:val="Heading3"/>
      </w:pPr>
      <w:r>
        <w:t xml:space="preserve">2nc link – travel ban k2 terrorism </w:t>
      </w:r>
    </w:p>
    <w:p w14:paraId="3E94EADA" w14:textId="77777777" w:rsidR="00F1255F" w:rsidRPr="0078139A" w:rsidRDefault="00F1255F" w:rsidP="00F1255F">
      <w:pPr>
        <w:pStyle w:val="Heading4"/>
        <w:rPr>
          <w:rStyle w:val="Style13ptBold"/>
          <w:rFonts w:asciiTheme="minorHAnsi" w:hAnsiTheme="minorHAnsi" w:cstheme="minorHAnsi"/>
          <w:b/>
        </w:rPr>
      </w:pPr>
      <w:r w:rsidRPr="0078139A">
        <w:rPr>
          <w:rStyle w:val="Style13ptBold"/>
          <w:rFonts w:asciiTheme="minorHAnsi" w:hAnsiTheme="minorHAnsi" w:cstheme="minorHAnsi"/>
          <w:b/>
        </w:rPr>
        <w:t>The travel ban is standard security policy and key to counterterrorism efforts</w:t>
      </w:r>
    </w:p>
    <w:p w14:paraId="72027799" w14:textId="77777777" w:rsidR="00F1255F" w:rsidRPr="0078139A" w:rsidRDefault="00F1255F" w:rsidP="00F1255F">
      <w:pPr>
        <w:rPr>
          <w:rFonts w:asciiTheme="minorHAnsi" w:hAnsiTheme="minorHAnsi" w:cstheme="minorHAnsi"/>
          <w:sz w:val="16"/>
          <w:szCs w:val="16"/>
        </w:rPr>
      </w:pPr>
      <w:r w:rsidRPr="0078139A">
        <w:rPr>
          <w:rStyle w:val="Style13ptBold"/>
          <w:rFonts w:asciiTheme="minorHAnsi" w:hAnsiTheme="minorHAnsi" w:cstheme="minorHAnsi"/>
        </w:rPr>
        <w:t xml:space="preserve">Carafano, 17 </w:t>
      </w:r>
      <w:r w:rsidRPr="0078139A">
        <w:rPr>
          <w:rFonts w:asciiTheme="minorHAnsi" w:hAnsiTheme="minorHAnsi" w:cstheme="minorHAnsi"/>
          <w:sz w:val="16"/>
          <w:szCs w:val="16"/>
        </w:rPr>
        <w:t>(James Carafano - Leading expert in national security and foreign policy challenges. September 25</w:t>
      </w:r>
      <w:r w:rsidRPr="0078139A">
        <w:rPr>
          <w:rFonts w:asciiTheme="minorHAnsi" w:hAnsiTheme="minorHAnsi" w:cstheme="minorHAnsi"/>
          <w:sz w:val="16"/>
          <w:szCs w:val="16"/>
          <w:vertAlign w:val="superscript"/>
        </w:rPr>
        <w:t>th</w:t>
      </w:r>
      <w:r w:rsidRPr="0078139A">
        <w:rPr>
          <w:rFonts w:asciiTheme="minorHAnsi" w:hAnsiTheme="minorHAnsi" w:cstheme="minorHAnsi"/>
          <w:sz w:val="16"/>
          <w:szCs w:val="16"/>
        </w:rPr>
        <w:t>, 2017,"Trump’s New Travel Ban Is Standard Security Policy," Heritage Foundation, https://www.heritage.org/immigration/commentary/trumps-new-travel-ban-standard-security-policy, Date Accessed: 7-9-2018)//GrRv</w:t>
      </w:r>
    </w:p>
    <w:p w14:paraId="63B31095" w14:textId="77777777" w:rsidR="00F1255F" w:rsidRPr="0078139A" w:rsidRDefault="00F1255F" w:rsidP="00F1255F">
      <w:pPr>
        <w:rPr>
          <w:rStyle w:val="Emphasis"/>
          <w:rFonts w:asciiTheme="minorHAnsi" w:hAnsiTheme="minorHAnsi" w:cstheme="minorHAnsi"/>
        </w:rPr>
      </w:pPr>
      <w:r w:rsidRPr="0078139A">
        <w:rPr>
          <w:rStyle w:val="StyleUnderline"/>
          <w:rFonts w:asciiTheme="minorHAnsi" w:hAnsiTheme="minorHAnsi" w:cstheme="minorHAnsi"/>
        </w:rPr>
        <w:t xml:space="preserve">If the recent announcement limiting travel to the U.S. from seven countries came from the pen of any other recent president, </w:t>
      </w:r>
      <w:r w:rsidRPr="0078139A">
        <w:rPr>
          <w:rStyle w:val="Emphasis"/>
          <w:rFonts w:asciiTheme="minorHAnsi" w:hAnsiTheme="minorHAnsi" w:cstheme="minorHAnsi"/>
        </w:rPr>
        <w:t>it would hardly make news</w:t>
      </w:r>
      <w:r w:rsidRPr="0078139A">
        <w:rPr>
          <w:rFonts w:asciiTheme="minorHAnsi" w:hAnsiTheme="minorHAnsi" w:cstheme="minorHAnsi"/>
          <w:sz w:val="16"/>
        </w:rPr>
        <w:t xml:space="preserve">. </w:t>
      </w:r>
      <w:r w:rsidRPr="0078139A">
        <w:rPr>
          <w:rStyle w:val="StyleUnderline"/>
          <w:rFonts w:asciiTheme="minorHAnsi" w:hAnsiTheme="minorHAnsi" w:cstheme="minorHAnsi"/>
        </w:rPr>
        <w:t>But in the case of President Donald Trump, the issue has blown up.</w:t>
      </w:r>
      <w:r w:rsidRPr="0078139A">
        <w:rPr>
          <w:rFonts w:asciiTheme="minorHAnsi" w:hAnsiTheme="minorHAnsi" w:cstheme="minorHAnsi"/>
          <w:sz w:val="16"/>
        </w:rPr>
        <w:t xml:space="preserve"> Nevertheless, </w:t>
      </w:r>
      <w:r w:rsidRPr="0078139A">
        <w:rPr>
          <w:rStyle w:val="StyleUnderline"/>
          <w:rFonts w:asciiTheme="minorHAnsi" w:hAnsiTheme="minorHAnsi" w:cstheme="minorHAnsi"/>
        </w:rPr>
        <w:t>this administration’s policies have largely been right in line with what the U.S. has consistently done to thwart terrorist travel since 9/11. After</w:t>
      </w:r>
      <w:r w:rsidRPr="0078139A">
        <w:rPr>
          <w:rFonts w:asciiTheme="minorHAnsi" w:hAnsiTheme="minorHAnsi" w:cstheme="minorHAnsi"/>
          <w:sz w:val="16"/>
        </w:rPr>
        <w:t xml:space="preserve"> the </w:t>
      </w:r>
      <w:r w:rsidRPr="0078139A">
        <w:rPr>
          <w:rStyle w:val="StyleUnderline"/>
          <w:rFonts w:asciiTheme="minorHAnsi" w:hAnsiTheme="minorHAnsi" w:cstheme="minorHAnsi"/>
        </w:rPr>
        <w:t>Sept. 11</w:t>
      </w:r>
      <w:r w:rsidRPr="0078139A">
        <w:rPr>
          <w:rFonts w:asciiTheme="minorHAnsi" w:hAnsiTheme="minorHAnsi" w:cstheme="minorHAnsi"/>
          <w:sz w:val="16"/>
        </w:rPr>
        <w:t xml:space="preserve">, 2001 attacks on New York and Washington, </w:t>
      </w:r>
      <w:r w:rsidRPr="0078139A">
        <w:rPr>
          <w:rStyle w:val="StyleUnderline"/>
          <w:rFonts w:asciiTheme="minorHAnsi" w:hAnsiTheme="minorHAnsi" w:cstheme="minorHAnsi"/>
        </w:rPr>
        <w:t>the U.S. largely adapted a “risk-based” approach when it came to allowing travel to the homeland</w:t>
      </w:r>
      <w:r w:rsidRPr="0078139A">
        <w:rPr>
          <w:rFonts w:asciiTheme="minorHAnsi" w:hAnsiTheme="minorHAnsi" w:cstheme="minorHAnsi"/>
          <w:sz w:val="16"/>
        </w:rPr>
        <w:t xml:space="preserve">. In essence, </w:t>
      </w:r>
      <w:r w:rsidRPr="0078139A">
        <w:rPr>
          <w:rStyle w:val="StyleUnderline"/>
          <w:rFonts w:asciiTheme="minorHAnsi" w:hAnsiTheme="minorHAnsi" w:cstheme="minorHAnsi"/>
        </w:rPr>
        <w:t xml:space="preserve">this meant constantly monitoring how terrorists were attempting to travel, assess their security procedures and vulnerabilities, and updating policies and safeguards to try to </w:t>
      </w:r>
      <w:r w:rsidRPr="0078139A">
        <w:rPr>
          <w:rStyle w:val="Emphasis"/>
          <w:rFonts w:asciiTheme="minorHAnsi" w:hAnsiTheme="minorHAnsi" w:cstheme="minorHAnsi"/>
        </w:rPr>
        <w:t>stay ahead of the threat. This approach has largely worked</w:t>
      </w:r>
      <w:r w:rsidRPr="0078139A">
        <w:rPr>
          <w:rFonts w:asciiTheme="minorHAnsi" w:hAnsiTheme="minorHAnsi" w:cstheme="minorHAnsi"/>
          <w:sz w:val="16"/>
        </w:rPr>
        <w:t xml:space="preserve">. The Heritage Foundation maintains a database of known Islamist terrorist plots aimed at the U.S. since 9/11. Although the number of plots is nearing 100, few of those plots over the past decade originated overseas. Despite the hyper-partisan rhetoric and punditry, since this team took the White House, it has followed the same formula as previous administrations. That was clear from the early days of the presidential transition team months before Trump took office, when his official policies were taking shape. </w:t>
      </w:r>
      <w:r w:rsidRPr="0078139A">
        <w:rPr>
          <w:rStyle w:val="StyleUnderline"/>
          <w:rFonts w:asciiTheme="minorHAnsi" w:hAnsiTheme="minorHAnsi" w:cstheme="minorHAnsi"/>
        </w:rPr>
        <w:t>A read of the president’s recent executive order shows not much has changed. The order details the extensive review that the administration conducted assessing the risks of terrorist travel and the capacity and willingness of governments to work with the United States.</w:t>
      </w:r>
      <w:r w:rsidRPr="0078139A">
        <w:rPr>
          <w:rFonts w:asciiTheme="minorHAnsi" w:hAnsiTheme="minorHAnsi" w:cstheme="minorHAnsi"/>
          <w:sz w:val="16"/>
        </w:rPr>
        <w:t xml:space="preserve"> </w:t>
      </w:r>
      <w:r w:rsidRPr="0078139A">
        <w:rPr>
          <w:rStyle w:val="Emphasis"/>
          <w:rFonts w:asciiTheme="minorHAnsi" w:hAnsiTheme="minorHAnsi" w:cstheme="minorHAnsi"/>
        </w:rPr>
        <w:t>An expert who assesses global risks would find the list of countries cited predictable and unremarkable, including countries that are known state-sponsors of terrorism or have demonstrated a lack of capacity to work effectively with the U.S. against emerging threats that may try to make their way to our shores</w:t>
      </w:r>
      <w:r w:rsidRPr="0078139A">
        <w:rPr>
          <w:rFonts w:asciiTheme="minorHAnsi" w:hAnsiTheme="minorHAnsi" w:cstheme="minorHAnsi"/>
          <w:sz w:val="16"/>
        </w:rPr>
        <w:t xml:space="preserve">. </w:t>
      </w:r>
      <w:r w:rsidRPr="0078139A">
        <w:rPr>
          <w:rStyle w:val="Emphasis"/>
          <w:rFonts w:asciiTheme="minorHAnsi" w:hAnsiTheme="minorHAnsi" w:cstheme="minorHAnsi"/>
        </w:rPr>
        <w:t>There was little question that taking precautions is prudent</w:t>
      </w:r>
      <w:r w:rsidRPr="0078139A">
        <w:rPr>
          <w:rFonts w:asciiTheme="minorHAnsi" w:hAnsiTheme="minorHAnsi" w:cstheme="minorHAnsi"/>
          <w:sz w:val="16"/>
        </w:rPr>
        <w:t xml:space="preserve">. In recent years, </w:t>
      </w:r>
      <w:r w:rsidRPr="0078139A">
        <w:rPr>
          <w:rStyle w:val="StyleUnderline"/>
          <w:rFonts w:asciiTheme="minorHAnsi" w:hAnsiTheme="minorHAnsi" w:cstheme="minorHAnsi"/>
        </w:rPr>
        <w:t>we have seen terrorists travel to countries and undertake attacks</w:t>
      </w:r>
      <w:r w:rsidRPr="0078139A">
        <w:rPr>
          <w:rFonts w:asciiTheme="minorHAnsi" w:hAnsiTheme="minorHAnsi" w:cstheme="minorHAnsi"/>
          <w:sz w:val="16"/>
        </w:rPr>
        <w:t>—especially in Europe—</w:t>
      </w:r>
      <w:r w:rsidRPr="0078139A">
        <w:rPr>
          <w:rStyle w:val="StyleUnderline"/>
          <w:rFonts w:asciiTheme="minorHAnsi" w:hAnsiTheme="minorHAnsi" w:cstheme="minorHAnsi"/>
        </w:rPr>
        <w:t>using either visas or exploiting refugee status</w:t>
      </w:r>
      <w:r w:rsidRPr="0078139A">
        <w:rPr>
          <w:rFonts w:asciiTheme="minorHAnsi" w:hAnsiTheme="minorHAnsi" w:cstheme="minorHAnsi"/>
          <w:sz w:val="16"/>
        </w:rPr>
        <w:t xml:space="preserve">. </w:t>
      </w:r>
      <w:r w:rsidRPr="0078139A">
        <w:rPr>
          <w:rStyle w:val="Emphasis"/>
          <w:rFonts w:asciiTheme="minorHAnsi" w:hAnsiTheme="minorHAnsi" w:cstheme="minorHAnsi"/>
        </w:rPr>
        <w:t>Travel bans are not the be all, end all of good counterterrorism practices, nor are they static—they have to be dynamic to stay ahead of the threat. They are, however, a reasonable tool when used responsibly. That is how they ought be viewed.</w:t>
      </w:r>
    </w:p>
    <w:p w14:paraId="11A69453" w14:textId="1F29B3F8" w:rsidR="00F1255F" w:rsidRDefault="00F1255F" w:rsidP="00F1255F"/>
    <w:p w14:paraId="1DE9ED43" w14:textId="323FF7B6" w:rsidR="00C644B7" w:rsidRDefault="00C644B7" w:rsidP="00F1255F"/>
    <w:p w14:paraId="5B0EC8D2" w14:textId="613B19F9" w:rsidR="00C644B7" w:rsidRDefault="00C644B7" w:rsidP="00F1255F"/>
    <w:p w14:paraId="33603EB3" w14:textId="670496F4" w:rsidR="00C644B7" w:rsidRDefault="00C644B7" w:rsidP="00C644B7">
      <w:pPr>
        <w:pStyle w:val="Heading3"/>
      </w:pPr>
      <w:r>
        <w:t xml:space="preserve">2nc terror – t/ solvency </w:t>
      </w:r>
    </w:p>
    <w:p w14:paraId="2D134449" w14:textId="77777777" w:rsidR="00C644B7" w:rsidRPr="00C644B7" w:rsidRDefault="00C644B7" w:rsidP="00C644B7">
      <w:pPr>
        <w:keepNext/>
        <w:keepLines/>
        <w:spacing w:before="200"/>
        <w:outlineLvl w:val="3"/>
        <w:rPr>
          <w:rFonts w:eastAsia="Times New Roman" w:cs="Times New Roman"/>
          <w:b/>
          <w:iCs/>
          <w:sz w:val="26"/>
        </w:rPr>
      </w:pPr>
      <w:r w:rsidRPr="00C644B7">
        <w:rPr>
          <w:rFonts w:eastAsia="Times New Roman" w:cs="Times New Roman"/>
          <w:b/>
          <w:i/>
          <w:iCs/>
          <w:sz w:val="26"/>
        </w:rPr>
        <w:t>Even</w:t>
      </w:r>
      <w:r w:rsidRPr="00C644B7">
        <w:rPr>
          <w:rFonts w:eastAsia="Times New Roman" w:cs="Times New Roman"/>
          <w:b/>
          <w:iCs/>
          <w:sz w:val="26"/>
        </w:rPr>
        <w:t xml:space="preserve"> a low-scale terror attacks </w:t>
      </w:r>
      <w:r w:rsidRPr="00C644B7">
        <w:rPr>
          <w:rFonts w:eastAsia="Times New Roman" w:cs="Times New Roman"/>
          <w:b/>
          <w:iCs/>
          <w:sz w:val="26"/>
          <w:u w:val="single"/>
        </w:rPr>
        <w:t>turns</w:t>
      </w:r>
      <w:r w:rsidRPr="00C644B7">
        <w:rPr>
          <w:rFonts w:eastAsia="Times New Roman" w:cs="Times New Roman"/>
          <w:b/>
          <w:iCs/>
          <w:sz w:val="26"/>
        </w:rPr>
        <w:t xml:space="preserve"> and </w:t>
      </w:r>
      <w:r w:rsidRPr="00C644B7">
        <w:rPr>
          <w:rFonts w:eastAsia="Times New Roman" w:cs="Times New Roman"/>
          <w:b/>
          <w:iCs/>
          <w:sz w:val="26"/>
          <w:u w:val="single"/>
        </w:rPr>
        <w:t>outweighs</w:t>
      </w:r>
      <w:r w:rsidRPr="00C644B7">
        <w:rPr>
          <w:rFonts w:eastAsia="Times New Roman" w:cs="Times New Roman"/>
          <w:b/>
          <w:iCs/>
          <w:sz w:val="26"/>
        </w:rPr>
        <w:t xml:space="preserve"> case --- </w:t>
      </w:r>
    </w:p>
    <w:p w14:paraId="572F6721" w14:textId="77777777" w:rsidR="00C644B7" w:rsidRPr="00C644B7" w:rsidRDefault="00C644B7" w:rsidP="00C644B7">
      <w:pPr>
        <w:keepNext/>
        <w:keepLines/>
        <w:spacing w:before="200"/>
        <w:outlineLvl w:val="3"/>
        <w:rPr>
          <w:rFonts w:eastAsia="Times New Roman" w:cs="Times New Roman"/>
          <w:b/>
          <w:iCs/>
          <w:sz w:val="26"/>
        </w:rPr>
      </w:pPr>
      <w:r w:rsidRPr="00C644B7">
        <w:rPr>
          <w:rFonts w:eastAsia="Times New Roman" w:cs="Times New Roman"/>
          <w:b/>
          <w:iCs/>
          <w:sz w:val="26"/>
        </w:rPr>
        <w:t xml:space="preserve">--Rolls-back rights protections and triggers anti-muslim violence </w:t>
      </w:r>
    </w:p>
    <w:p w14:paraId="5094492F" w14:textId="77777777" w:rsidR="00C644B7" w:rsidRPr="00C644B7" w:rsidRDefault="00C644B7" w:rsidP="00C644B7">
      <w:pPr>
        <w:rPr>
          <w:rFonts w:eastAsia="Calibri"/>
        </w:rPr>
      </w:pPr>
      <w:r w:rsidRPr="00C644B7">
        <w:rPr>
          <w:rFonts w:eastAsia="Calibri"/>
          <w:b/>
          <w:bCs/>
          <w:sz w:val="26"/>
        </w:rPr>
        <w:t>Moon 17</w:t>
      </w:r>
      <w:r w:rsidRPr="00C644B7">
        <w:rPr>
          <w:rFonts w:eastAsia="Calibri"/>
        </w:rPr>
        <w:t xml:space="preserve"> (Emily, “How Terror Attacks on Public Places can Spark Public Anxiety,” 11-1, </w:t>
      </w:r>
      <w:hyperlink r:id="rId13" w:history="1">
        <w:r w:rsidRPr="00C644B7">
          <w:rPr>
            <w:rFonts w:eastAsia="Calibri"/>
          </w:rPr>
          <w:t>https://psmag.com/news/how-terror-attacks-on-public-places-can-spark-public-anxiety</w:t>
        </w:r>
      </w:hyperlink>
      <w:r w:rsidRPr="00C644B7">
        <w:rPr>
          <w:rFonts w:eastAsia="Calibri"/>
        </w:rPr>
        <w:t xml:space="preserve">, CMR) </w:t>
      </w:r>
    </w:p>
    <w:p w14:paraId="63C87500" w14:textId="77777777" w:rsidR="00C644B7" w:rsidRPr="00C644B7" w:rsidRDefault="00C644B7" w:rsidP="00C644B7">
      <w:pPr>
        <w:rPr>
          <w:rFonts w:eastAsia="Calibri"/>
          <w:sz w:val="16"/>
        </w:rPr>
      </w:pPr>
      <w:r w:rsidRPr="00C644B7">
        <w:rPr>
          <w:rFonts w:eastAsia="Calibri"/>
          <w:sz w:val="16"/>
        </w:rPr>
        <w:t xml:space="preserve">"Based on information we have at this moment, this was an act of terror, and a particularly cowardly act of </w:t>
      </w:r>
      <w:r w:rsidRPr="00C644B7">
        <w:rPr>
          <w:rFonts w:eastAsia="Calibri"/>
          <w:b/>
          <w:u w:val="single"/>
        </w:rPr>
        <w:t>terror aimed at innocent civilians</w:t>
      </w:r>
      <w:r w:rsidRPr="00C644B7">
        <w:rPr>
          <w:rFonts w:eastAsia="Calibri"/>
          <w:sz w:val="16"/>
        </w:rPr>
        <w:t xml:space="preserve">," Mayor Bill de Blasio told reporters on Tuesday. This attack is the latest in recent years to </w:t>
      </w:r>
      <w:r w:rsidRPr="00C644B7">
        <w:rPr>
          <w:rFonts w:eastAsia="Calibri"/>
          <w:b/>
          <w:u w:val="single"/>
        </w:rPr>
        <w:t>wreak havoc on a public place</w:t>
      </w:r>
      <w:r w:rsidRPr="00C644B7">
        <w:rPr>
          <w:rFonts w:eastAsia="Calibri"/>
          <w:sz w:val="16"/>
        </w:rPr>
        <w:t xml:space="preserve">—from the streets of Nice and Barcelona and a Berlin Christmas market, to the riverside paths of Lower Manhattan. Armed with pick-up trucks, bombs, and semi-automatic rifles, attackers have targeted innocent pedestrians, bystanders, and concert-goers where they presume to feel safe. </w:t>
      </w:r>
      <w:r w:rsidRPr="00C644B7">
        <w:rPr>
          <w:rFonts w:eastAsia="Calibri"/>
          <w:b/>
          <w:u w:val="single"/>
        </w:rPr>
        <w:t>As these threats endanger public spaces, they also have serious implications on the private, innermost workings of everyday citizens' psyches</w:t>
      </w:r>
      <w:r w:rsidRPr="00C644B7">
        <w:rPr>
          <w:rFonts w:eastAsia="Calibri"/>
          <w:sz w:val="16"/>
        </w:rPr>
        <w:t xml:space="preserve">. As some of the more recent social science shows, </w:t>
      </w:r>
      <w:r w:rsidRPr="00C644B7">
        <w:rPr>
          <w:rFonts w:eastAsia="Calibri"/>
          <w:b/>
          <w:u w:val="single"/>
        </w:rPr>
        <w:t xml:space="preserve">terrorist attacks can affect everything from </w:t>
      </w:r>
      <w:r w:rsidRPr="00C644B7">
        <w:rPr>
          <w:rFonts w:eastAsia="Calibri"/>
          <w:b/>
          <w:u w:val="single"/>
          <w:bdr w:val="single" w:sz="8" w:space="0" w:color="auto" w:frame="1"/>
        </w:rPr>
        <w:t>the way people think</w:t>
      </w:r>
      <w:r w:rsidRPr="00C644B7">
        <w:rPr>
          <w:rFonts w:eastAsia="Calibri"/>
          <w:b/>
          <w:u w:val="single"/>
        </w:rPr>
        <w:t xml:space="preserve"> to </w:t>
      </w:r>
      <w:r w:rsidRPr="00C644B7">
        <w:rPr>
          <w:rFonts w:eastAsia="Calibri"/>
          <w:b/>
          <w:u w:val="single"/>
          <w:bdr w:val="single" w:sz="8" w:space="0" w:color="auto" w:frame="1"/>
        </w:rPr>
        <w:t>the way they vote</w:t>
      </w:r>
      <w:r w:rsidRPr="00C644B7">
        <w:rPr>
          <w:rFonts w:eastAsia="Calibri"/>
          <w:sz w:val="16"/>
        </w:rPr>
        <w:t xml:space="preserve">. </w:t>
      </w:r>
      <w:r w:rsidRPr="00C644B7">
        <w:rPr>
          <w:rFonts w:eastAsia="Calibri"/>
          <w:b/>
          <w:u w:val="single"/>
        </w:rPr>
        <w:t>Many researchers have documented the effects of terror attacks on their victims' mental health</w:t>
      </w:r>
      <w:r w:rsidRPr="00C644B7">
        <w:rPr>
          <w:rFonts w:eastAsia="Calibri"/>
          <w:sz w:val="16"/>
        </w:rPr>
        <w:t xml:space="preserve">. Longitudinal and clinical assessments of terror victims—from 9/11 survivors to Pakistani first responders—found that </w:t>
      </w:r>
      <w:r w:rsidRPr="00C644B7">
        <w:rPr>
          <w:rFonts w:eastAsia="Calibri"/>
          <w:b/>
          <w:u w:val="single"/>
        </w:rPr>
        <w:t>survivors often experience post-traumatic stress disorder, anxiety, and depression</w:t>
      </w:r>
      <w:r w:rsidRPr="00C644B7">
        <w:rPr>
          <w:rFonts w:eastAsia="Calibri"/>
          <w:sz w:val="16"/>
        </w:rPr>
        <w:t xml:space="preserve">. However, the stress of an attack can impact people hundreds of miles away. A survey of national reactions after 9/11 found that just watching news coverage of the attack produced "substantial stress symptoms" among people who had no physical connection to the attacks. A large body of research shows that </w:t>
      </w:r>
      <w:r w:rsidRPr="00C644B7">
        <w:rPr>
          <w:rFonts w:eastAsia="Calibri"/>
          <w:b/>
          <w:u w:val="single"/>
        </w:rPr>
        <w:t xml:space="preserve">terror attacks often trigger </w:t>
      </w:r>
      <w:r w:rsidRPr="00C644B7">
        <w:rPr>
          <w:rFonts w:eastAsia="Calibri"/>
          <w:b/>
          <w:u w:val="single"/>
          <w:bdr w:val="single" w:sz="8" w:space="0" w:color="auto" w:frame="1"/>
        </w:rPr>
        <w:t>backlash</w:t>
      </w:r>
      <w:r w:rsidRPr="00C644B7">
        <w:rPr>
          <w:rFonts w:eastAsia="Calibri"/>
          <w:b/>
          <w:u w:val="single"/>
        </w:rPr>
        <w:t xml:space="preserve"> </w:t>
      </w:r>
      <w:r w:rsidRPr="00C644B7">
        <w:rPr>
          <w:rFonts w:eastAsia="Calibri"/>
          <w:b/>
          <w:u w:val="single"/>
          <w:bdr w:val="single" w:sz="8" w:space="0" w:color="auto" w:frame="1"/>
        </w:rPr>
        <w:t>against Muslim immigrants</w:t>
      </w:r>
      <w:r w:rsidRPr="00C644B7">
        <w:rPr>
          <w:rFonts w:eastAsia="Calibri"/>
          <w:sz w:val="16"/>
        </w:rPr>
        <w:t xml:space="preserve">. Many </w:t>
      </w:r>
      <w:r w:rsidRPr="00C644B7">
        <w:rPr>
          <w:rFonts w:eastAsia="Calibri"/>
          <w:b/>
          <w:u w:val="single"/>
        </w:rPr>
        <w:t>studies conducted in the aftermath of 9/11 found an uptake in anti-immigrant and anti-foreigner sentiment, particularly for Muslim Americans.</w:t>
      </w:r>
      <w:r w:rsidRPr="00C644B7">
        <w:rPr>
          <w:rFonts w:eastAsia="Calibri"/>
          <w:sz w:val="16"/>
        </w:rPr>
        <w:t xml:space="preserve"> </w:t>
      </w:r>
      <w:r w:rsidRPr="00C644B7">
        <w:rPr>
          <w:rFonts w:eastAsia="Calibri"/>
          <w:b/>
          <w:u w:val="single"/>
        </w:rPr>
        <w:t xml:space="preserve">Aside from inducing </w:t>
      </w:r>
      <w:r w:rsidRPr="00C644B7">
        <w:rPr>
          <w:rFonts w:eastAsia="Calibri"/>
          <w:b/>
          <w:u w:val="single"/>
          <w:bdr w:val="single" w:sz="8" w:space="0" w:color="auto" w:frame="1"/>
        </w:rPr>
        <w:t>hate crimes</w:t>
      </w:r>
      <w:r w:rsidRPr="00C644B7">
        <w:rPr>
          <w:rFonts w:eastAsia="Calibri"/>
          <w:b/>
          <w:u w:val="single"/>
        </w:rPr>
        <w:t xml:space="preserve">, this rhetoric can </w:t>
      </w:r>
      <w:r w:rsidRPr="00C644B7">
        <w:rPr>
          <w:rFonts w:eastAsia="Calibri"/>
          <w:b/>
          <w:u w:val="single"/>
          <w:bdr w:val="single" w:sz="8" w:space="0" w:color="auto" w:frame="1"/>
        </w:rPr>
        <w:t>seriously harm</w:t>
      </w:r>
      <w:r w:rsidRPr="00C644B7">
        <w:rPr>
          <w:rFonts w:eastAsia="Calibri"/>
          <w:b/>
          <w:u w:val="single"/>
        </w:rPr>
        <w:t xml:space="preserve"> the Muslim immigrant population's health and economic prospects</w:t>
      </w:r>
      <w:r w:rsidRPr="00C644B7">
        <w:rPr>
          <w:rFonts w:eastAsia="Calibri"/>
          <w:sz w:val="16"/>
        </w:rPr>
        <w:t xml:space="preserve">. One 2012 study analyzing "assimilation patterns" after 9/11 found that Muslim immigrants living in states with the highest rates of hate crimes were more likely to marry within their ethnic group, were less likely to have women in the workforce, and had lower English proficiency. Terror attacks—or the perceived threat of them—can also make people's politics more conservative. In a 2012 study, researchers found that conservatives are motivated by fear in a way that liberals are not. But </w:t>
      </w:r>
      <w:r w:rsidRPr="00C644B7">
        <w:rPr>
          <w:rFonts w:eastAsia="Calibri"/>
          <w:b/>
          <w:u w:val="single"/>
        </w:rPr>
        <w:t xml:space="preserve">when a threat arises, liberals, too, have been found to become more socially conservative. When researchers presented liberal-leaning students with a moral threat, </w:t>
      </w:r>
      <w:r w:rsidRPr="00C644B7">
        <w:rPr>
          <w:rFonts w:eastAsia="Calibri"/>
          <w:b/>
          <w:u w:val="single"/>
          <w:bdr w:val="single" w:sz="8" w:space="0" w:color="auto" w:frame="1"/>
        </w:rPr>
        <w:t>they reversed their attitudes on homosexuality</w:t>
      </w:r>
      <w:r w:rsidRPr="00C644B7">
        <w:rPr>
          <w:rFonts w:eastAsia="Calibri"/>
          <w:sz w:val="16"/>
        </w:rPr>
        <w:t xml:space="preserve">. </w:t>
      </w:r>
      <w:r w:rsidRPr="00C644B7">
        <w:rPr>
          <w:rFonts w:eastAsia="Calibri"/>
          <w:b/>
          <w:u w:val="single"/>
        </w:rPr>
        <w:t xml:space="preserve">Other studies show that people are more willing to </w:t>
      </w:r>
      <w:r w:rsidRPr="00C644B7">
        <w:rPr>
          <w:rFonts w:eastAsia="Calibri"/>
          <w:b/>
          <w:u w:val="single"/>
          <w:bdr w:val="single" w:sz="8" w:space="0" w:color="auto" w:frame="1"/>
        </w:rPr>
        <w:t>trade civil liberties for security</w:t>
      </w:r>
      <w:r w:rsidRPr="00C644B7">
        <w:rPr>
          <w:rFonts w:eastAsia="Calibri"/>
          <w:b/>
          <w:u w:val="single"/>
        </w:rPr>
        <w:t xml:space="preserve"> in the aftermath of an attack</w:t>
      </w:r>
      <w:r w:rsidRPr="00C644B7">
        <w:rPr>
          <w:rFonts w:eastAsia="Calibri"/>
          <w:sz w:val="16"/>
        </w:rPr>
        <w:t>. (Still, a new study suggests that the opposite holds true; conservatives who combat fear with an imagined "superpower" were more likely to embrace social change.) Ever since 9/11, studies documenting the link between terrorism and anxiety have prompted researchers to call for greater access to medical intervention. But the long-term effects are not always visible, nor easily treated. As these attacks continue to infiltrate public spaces around the world, the way people view the world changes too.</w:t>
      </w:r>
    </w:p>
    <w:p w14:paraId="1C3D748B" w14:textId="77777777" w:rsidR="00C644B7" w:rsidRPr="00C644B7" w:rsidRDefault="00C644B7" w:rsidP="00C644B7">
      <w:pPr>
        <w:keepNext/>
        <w:keepLines/>
        <w:spacing w:before="200"/>
        <w:outlineLvl w:val="3"/>
        <w:rPr>
          <w:rFonts w:eastAsia="Times New Roman" w:cs="Times New Roman"/>
          <w:b/>
          <w:iCs/>
          <w:sz w:val="26"/>
        </w:rPr>
      </w:pPr>
      <w:r w:rsidRPr="00C644B7">
        <w:rPr>
          <w:rFonts w:eastAsia="Times New Roman" w:cs="Times New Roman"/>
          <w:b/>
          <w:iCs/>
          <w:sz w:val="26"/>
        </w:rPr>
        <w:t xml:space="preserve">--Causes new restrictions </w:t>
      </w:r>
    </w:p>
    <w:p w14:paraId="7CACAF6A" w14:textId="77777777" w:rsidR="00C644B7" w:rsidRPr="00C644B7" w:rsidRDefault="00C644B7" w:rsidP="00C644B7">
      <w:pPr>
        <w:rPr>
          <w:rFonts w:eastAsia="Calibri"/>
        </w:rPr>
      </w:pPr>
      <w:r w:rsidRPr="00C644B7">
        <w:rPr>
          <w:rFonts w:eastAsia="Calibri"/>
          <w:b/>
          <w:bCs/>
          <w:sz w:val="26"/>
        </w:rPr>
        <w:t>Jackson 17</w:t>
      </w:r>
      <w:r w:rsidRPr="00C644B7">
        <w:rPr>
          <w:rFonts w:eastAsia="Calibri"/>
        </w:rPr>
        <w:t xml:space="preserve"> (David, “Trump calls for tougher immigration restrictions after New York City attack,” 12-11, </w:t>
      </w:r>
      <w:hyperlink r:id="rId14" w:history="1">
        <w:r w:rsidRPr="00C644B7">
          <w:rPr>
            <w:rFonts w:eastAsia="Calibri"/>
          </w:rPr>
          <w:t>https://www.usatoday.com/story/news/politics/2017/12/11/trump-team-immigration-restrictions-needed-after-new-york-city-incident/941692001/</w:t>
        </w:r>
      </w:hyperlink>
      <w:r w:rsidRPr="00C644B7">
        <w:rPr>
          <w:rFonts w:eastAsia="Calibri"/>
        </w:rPr>
        <w:t xml:space="preserve">, CMR) </w:t>
      </w:r>
    </w:p>
    <w:p w14:paraId="07D27B2F" w14:textId="77777777" w:rsidR="00C644B7" w:rsidRPr="00C644B7" w:rsidRDefault="00C644B7" w:rsidP="00C644B7">
      <w:pPr>
        <w:rPr>
          <w:rFonts w:eastAsia="Calibri"/>
          <w:sz w:val="16"/>
        </w:rPr>
      </w:pPr>
      <w:r w:rsidRPr="00C644B7">
        <w:rPr>
          <w:rFonts w:eastAsia="Calibri"/>
          <w:sz w:val="16"/>
        </w:rPr>
        <w:t xml:space="preserve">WASHINGTON — President </w:t>
      </w:r>
      <w:r w:rsidRPr="00C644B7">
        <w:rPr>
          <w:rFonts w:eastAsia="Calibri"/>
          <w:b/>
          <w:u w:val="single"/>
        </w:rPr>
        <w:t xml:space="preserve">Trump and his aides called for </w:t>
      </w:r>
      <w:r w:rsidRPr="00C644B7">
        <w:rPr>
          <w:rFonts w:eastAsia="Calibri"/>
          <w:b/>
          <w:u w:val="single"/>
          <w:bdr w:val="single" w:sz="8" w:space="0" w:color="auto" w:frame="1"/>
        </w:rPr>
        <w:t>tighter restrictions on immigration</w:t>
      </w:r>
      <w:r w:rsidRPr="00C644B7">
        <w:rPr>
          <w:rFonts w:eastAsia="Calibri"/>
          <w:sz w:val="16"/>
        </w:rPr>
        <w:t xml:space="preserve"> Monday </w:t>
      </w:r>
      <w:r w:rsidRPr="00C644B7">
        <w:rPr>
          <w:rFonts w:eastAsia="Calibri"/>
          <w:b/>
          <w:u w:val="single"/>
        </w:rPr>
        <w:t>after</w:t>
      </w:r>
      <w:r w:rsidRPr="00C644B7">
        <w:rPr>
          <w:rFonts w:eastAsia="Calibri"/>
          <w:sz w:val="16"/>
        </w:rPr>
        <w:t xml:space="preserve"> a Bangladesh native living in the U.S. was taken into custody for attempting to carry out </w:t>
      </w:r>
      <w:r w:rsidRPr="00C644B7">
        <w:rPr>
          <w:rFonts w:eastAsia="Calibri"/>
          <w:b/>
          <w:u w:val="single"/>
        </w:rPr>
        <w:t>a terrorist attack in New York City</w:t>
      </w:r>
      <w:r w:rsidRPr="00C644B7">
        <w:rPr>
          <w:rFonts w:eastAsia="Calibri"/>
          <w:sz w:val="16"/>
        </w:rPr>
        <w:t>. "</w:t>
      </w:r>
      <w:r w:rsidRPr="00C644B7">
        <w:rPr>
          <w:rFonts w:eastAsia="Calibri"/>
          <w:b/>
          <w:u w:val="single"/>
        </w:rPr>
        <w:t>America must fix its lax immigration system, which allows far too many dangerous, inadequately vetted people to access our country</w:t>
      </w:r>
      <w:r w:rsidRPr="00C644B7">
        <w:rPr>
          <w:rFonts w:eastAsia="Calibri"/>
          <w:sz w:val="16"/>
        </w:rPr>
        <w:t xml:space="preserve">," Trump said in a written statement. Earlier, White House Press Secretary Sarah Sanders said, "we must protect our borders, we must ensure that individuals entering our country are not coming to do harm to people, and we must move to a merit-based immigration system." In New York on Monday, police arrested a 27-year-old man accused of setting off a pipe-bomb in a commuter tunnel near Times Square. The suspect, identified as Akayed Ullah, has been living in Brooklyn since 2011. Ullah came to the U.S. on an F-4 visa available for immigrants with family in the U.S. who are citizens. In </w:t>
      </w:r>
      <w:r w:rsidRPr="00C644B7">
        <w:rPr>
          <w:rFonts w:eastAsia="Calibri"/>
          <w:b/>
          <w:u w:val="single"/>
          <w:bdr w:val="single" w:sz="8" w:space="0" w:color="auto" w:frame="1"/>
        </w:rPr>
        <w:t>calling for an end to "extended-family chain migration,"</w:t>
      </w:r>
      <w:r w:rsidRPr="00C644B7">
        <w:rPr>
          <w:rFonts w:eastAsia="Calibri"/>
          <w:sz w:val="16"/>
        </w:rPr>
        <w:t xml:space="preserve"> Trump said, "the terrible harm that this flawed system inflicts on America’s security and economy has long been clear." Echoing the White House, Attorney General Jeff Sessions said, "we have now seen two terrorist attacks in New York City in less than two months that were carried out by people who came here as the result of our failed immigration policies that do not serve the national interest—the diversity lottery and chain migration." A "merit-based" immigration system, Sessions said, would mean "welcoming the best and the brightest and turning away not only terrorists but gang members, fraudsters, drunk drivers, and child abusers." </w:t>
      </w:r>
      <w:r w:rsidRPr="00C644B7">
        <w:rPr>
          <w:rFonts w:eastAsia="Calibri"/>
          <w:b/>
          <w:u w:val="single"/>
        </w:rPr>
        <w:t xml:space="preserve">Trump's immigration proposals have drawn </w:t>
      </w:r>
      <w:r w:rsidRPr="00C644B7">
        <w:rPr>
          <w:rFonts w:eastAsia="Calibri"/>
          <w:sz w:val="16"/>
        </w:rPr>
        <w:t xml:space="preserve">political and legal </w:t>
      </w:r>
      <w:r w:rsidRPr="00C644B7">
        <w:rPr>
          <w:rFonts w:eastAsia="Calibri"/>
          <w:b/>
          <w:u w:val="single"/>
        </w:rPr>
        <w:t xml:space="preserve">challenges from critics who say he is </w:t>
      </w:r>
      <w:r w:rsidRPr="00C644B7">
        <w:rPr>
          <w:rFonts w:eastAsia="Calibri"/>
          <w:b/>
          <w:u w:val="single"/>
          <w:bdr w:val="single" w:sz="8" w:space="0" w:color="auto" w:frame="1"/>
        </w:rPr>
        <w:t>targeting all Muslims and Hispanics</w:t>
      </w:r>
      <w:r w:rsidRPr="00C644B7">
        <w:rPr>
          <w:rFonts w:eastAsia="Calibri"/>
          <w:sz w:val="16"/>
        </w:rPr>
        <w:t xml:space="preserve">, and that the United States already has strict screening procedures to weed out potential terrorists. The administration is putting in place a plan to ban travel from the United States from six predominately Muslim countries. Trump also faces opposition to his plan to build a wall along the U.S.-Mexico border. </w:t>
      </w:r>
    </w:p>
    <w:p w14:paraId="4D3CDC5B" w14:textId="36200C39" w:rsidR="00C644B7" w:rsidRDefault="00C644B7" w:rsidP="00C644B7"/>
    <w:p w14:paraId="0681AAAC" w14:textId="7AC8312B" w:rsidR="00C644B7" w:rsidRDefault="00C644B7" w:rsidP="00C644B7">
      <w:pPr>
        <w:pStyle w:val="Heading3"/>
      </w:pPr>
      <w:r>
        <w:t xml:space="preserve">2nc terror – </w:t>
      </w:r>
      <w:r w:rsidR="00EE3434">
        <w:t xml:space="preserve">t/ </w:t>
      </w:r>
      <w:r>
        <w:t xml:space="preserve">structural violence </w:t>
      </w:r>
    </w:p>
    <w:p w14:paraId="7B9E8BEE" w14:textId="1007BBBE" w:rsidR="00EE3434" w:rsidRPr="00EE3434" w:rsidRDefault="00EE3434" w:rsidP="00EE3434">
      <w:pPr>
        <w:keepNext/>
        <w:keepLines/>
        <w:spacing w:before="200"/>
        <w:outlineLvl w:val="3"/>
        <w:rPr>
          <w:rFonts w:eastAsia="Times New Roman" w:cs="Times New Roman"/>
          <w:b/>
          <w:iCs/>
          <w:sz w:val="26"/>
        </w:rPr>
      </w:pPr>
      <w:r w:rsidRPr="00EE3434">
        <w:rPr>
          <w:rFonts w:eastAsia="Times New Roman" w:cs="Times New Roman"/>
          <w:b/>
          <w:iCs/>
          <w:sz w:val="26"/>
        </w:rPr>
        <w:t xml:space="preserve">Attacks </w:t>
      </w:r>
      <w:r>
        <w:rPr>
          <w:rFonts w:eastAsia="Times New Roman" w:cs="Times New Roman"/>
          <w:b/>
          <w:iCs/>
          <w:sz w:val="26"/>
        </w:rPr>
        <w:t>b</w:t>
      </w:r>
      <w:r w:rsidRPr="00EE3434">
        <w:rPr>
          <w:rFonts w:eastAsia="Times New Roman" w:cs="Times New Roman"/>
          <w:b/>
          <w:iCs/>
          <w:sz w:val="26"/>
        </w:rPr>
        <w:t xml:space="preserve">y ISIS kill and injure thousands </w:t>
      </w:r>
    </w:p>
    <w:p w14:paraId="0C6B2D1D" w14:textId="77777777" w:rsidR="00EE3434" w:rsidRPr="00EE3434" w:rsidRDefault="00EE3434" w:rsidP="00EE3434">
      <w:pPr>
        <w:rPr>
          <w:rFonts w:eastAsia="Calibri"/>
        </w:rPr>
      </w:pPr>
      <w:r w:rsidRPr="00EE3434">
        <w:rPr>
          <w:rFonts w:eastAsia="Calibri"/>
          <w:b/>
          <w:bCs/>
          <w:sz w:val="26"/>
        </w:rPr>
        <w:t>Lister 18</w:t>
      </w:r>
      <w:r w:rsidRPr="00EE3434">
        <w:rPr>
          <w:rFonts w:eastAsia="Calibri"/>
        </w:rPr>
        <w:t xml:space="preserve"> (Tim, “ISIS goes global: 143 attacks in 29 countries have killed 2,043,” 2-12, </w:t>
      </w:r>
      <w:hyperlink r:id="rId15" w:history="1">
        <w:r w:rsidRPr="00EE3434">
          <w:rPr>
            <w:rFonts w:eastAsia="Calibri"/>
          </w:rPr>
          <w:t>https://www.cnn.com/2015/12/17/world/mapping-isis-attacks-around-the-world/index.html</w:t>
        </w:r>
      </w:hyperlink>
      <w:r w:rsidRPr="00EE3434">
        <w:rPr>
          <w:rFonts w:eastAsia="Calibri"/>
        </w:rPr>
        <w:t xml:space="preserve">, CMR) </w:t>
      </w:r>
    </w:p>
    <w:p w14:paraId="06AE6A8F" w14:textId="77777777" w:rsidR="00EE3434" w:rsidRPr="00EE3434" w:rsidRDefault="00EE3434" w:rsidP="00EE3434">
      <w:pPr>
        <w:rPr>
          <w:rFonts w:eastAsia="Calibri"/>
          <w:b/>
          <w:u w:val="single"/>
        </w:rPr>
      </w:pPr>
      <w:r w:rsidRPr="00EE3434">
        <w:rPr>
          <w:rFonts w:eastAsia="Calibri"/>
          <w:b/>
          <w:u w:val="single"/>
        </w:rPr>
        <w:t>Since declaring its caliphate</w:t>
      </w:r>
      <w:r w:rsidRPr="00EE3434">
        <w:rPr>
          <w:rFonts w:eastAsia="Calibri"/>
          <w:sz w:val="16"/>
        </w:rPr>
        <w:t xml:space="preserve"> in June 2014, </w:t>
      </w:r>
      <w:r w:rsidRPr="00EE3434">
        <w:rPr>
          <w:rFonts w:eastAsia="Calibri"/>
          <w:b/>
          <w:u w:val="single"/>
        </w:rPr>
        <w:t>the</w:t>
      </w:r>
      <w:r w:rsidRPr="00EE3434">
        <w:rPr>
          <w:rFonts w:eastAsia="Calibri"/>
          <w:sz w:val="16"/>
        </w:rPr>
        <w:t xml:space="preserve"> self-proclaimed </w:t>
      </w:r>
      <w:r w:rsidRPr="00EE3434">
        <w:rPr>
          <w:rFonts w:eastAsia="Calibri"/>
          <w:b/>
          <w:u w:val="single"/>
        </w:rPr>
        <w:t xml:space="preserve">Islamic State has conducted or inspired more than 140 terrorist attacks in 29 countries other than Iraq and Syria, where its carnage has taken a </w:t>
      </w:r>
      <w:r w:rsidRPr="00EE3434">
        <w:rPr>
          <w:rFonts w:eastAsia="Calibri"/>
          <w:b/>
          <w:u w:val="single"/>
          <w:bdr w:val="single" w:sz="8" w:space="0" w:color="auto" w:frame="1"/>
        </w:rPr>
        <w:t>much deadlier toll</w:t>
      </w:r>
      <w:r w:rsidRPr="00EE3434">
        <w:rPr>
          <w:rFonts w:eastAsia="Calibri"/>
          <w:b/>
          <w:u w:val="single"/>
        </w:rPr>
        <w:t>.</w:t>
      </w:r>
      <w:r w:rsidRPr="00EE3434">
        <w:rPr>
          <w:rFonts w:eastAsia="Calibri"/>
          <w:sz w:val="16"/>
        </w:rPr>
        <w:t xml:space="preserve"> </w:t>
      </w:r>
      <w:r w:rsidRPr="00EE3434">
        <w:rPr>
          <w:rFonts w:eastAsia="Calibri"/>
          <w:b/>
          <w:u w:val="single"/>
        </w:rPr>
        <w:t xml:space="preserve">Those attacks have killed at least </w:t>
      </w:r>
      <w:r w:rsidRPr="00EE3434">
        <w:rPr>
          <w:rFonts w:eastAsia="Calibri"/>
          <w:b/>
          <w:u w:val="single"/>
          <w:bdr w:val="single" w:sz="8" w:space="0" w:color="auto" w:frame="1"/>
        </w:rPr>
        <w:t>2,043 people</w:t>
      </w:r>
      <w:r w:rsidRPr="00EE3434">
        <w:rPr>
          <w:rFonts w:eastAsia="Calibri"/>
          <w:b/>
          <w:u w:val="single"/>
        </w:rPr>
        <w:t xml:space="preserve"> and </w:t>
      </w:r>
      <w:r w:rsidRPr="00EE3434">
        <w:rPr>
          <w:rFonts w:eastAsia="Calibri"/>
          <w:b/>
          <w:u w:val="single"/>
          <w:bdr w:val="single" w:sz="8" w:space="0" w:color="auto" w:frame="1"/>
        </w:rPr>
        <w:t xml:space="preserve">injured thousands more. </w:t>
      </w:r>
      <w:r w:rsidRPr="00EE3434">
        <w:rPr>
          <w:rFonts w:eastAsia="Calibri"/>
          <w:sz w:val="16"/>
        </w:rPr>
        <w:t xml:space="preserve">It can be difficult to divine the precise role that international terrorists play in this or that attack. For example, the person who killed four U.S. Marines and a sailor in Chattanooga, Tennessee, in July 2015 was "motivated by foreign terrorist organization propaganda," FBI Director James Comey said, though he added that it's hard to say which terrorist group motivated the killer. It also can be hard to get precise information about some attacks, but </w:t>
      </w:r>
      <w:r w:rsidRPr="00EE3434">
        <w:rPr>
          <w:rFonts w:eastAsia="Calibri"/>
          <w:b/>
          <w:u w:val="single"/>
        </w:rPr>
        <w:t>it's clear the deadly tentacles of ISIS have spread quickly from the terrorist group's epicenter in Iraq and Syria to points around the globe.</w:t>
      </w:r>
    </w:p>
    <w:p w14:paraId="51054335" w14:textId="2FAA51BB" w:rsidR="00EE3434" w:rsidRDefault="00EE3434" w:rsidP="00EE3434">
      <w:pPr>
        <w:pStyle w:val="Heading3"/>
        <w:rPr>
          <w:rFonts w:eastAsia="Calibri"/>
        </w:rPr>
      </w:pPr>
      <w:r>
        <w:rPr>
          <w:rFonts w:eastAsia="Calibri"/>
        </w:rPr>
        <w:t xml:space="preserve">2nc terror – at: recruitment </w:t>
      </w:r>
    </w:p>
    <w:p w14:paraId="340E4162" w14:textId="21EF2D43" w:rsidR="00EE3434" w:rsidRDefault="00EE3434" w:rsidP="00EE3434"/>
    <w:p w14:paraId="6FA822F4" w14:textId="2051CCA6" w:rsidR="00EE3434" w:rsidRDefault="00EE3434" w:rsidP="00EE3434"/>
    <w:p w14:paraId="7D24C641" w14:textId="06D6B689" w:rsidR="00EE3434" w:rsidRDefault="00EE3434" w:rsidP="00EE3434"/>
    <w:p w14:paraId="02B51747" w14:textId="77777777" w:rsidR="00EE3434" w:rsidRPr="00EE3434" w:rsidRDefault="00EE3434" w:rsidP="00EE3434">
      <w:pPr>
        <w:rPr>
          <w:rFonts w:eastAsia="Calibri"/>
        </w:rPr>
      </w:pPr>
    </w:p>
    <w:p w14:paraId="3BE187A0" w14:textId="77777777" w:rsidR="00C644B7" w:rsidRPr="00C644B7" w:rsidRDefault="00C644B7" w:rsidP="00C644B7"/>
    <w:p w14:paraId="0AEECFC5" w14:textId="59726463" w:rsidR="00CE0F36" w:rsidRDefault="00CE0F36" w:rsidP="00CE0F36">
      <w:pPr>
        <w:rPr>
          <w:rFonts w:asciiTheme="minorHAnsi" w:hAnsiTheme="minorHAnsi" w:cstheme="minorHAnsi"/>
        </w:rPr>
      </w:pPr>
    </w:p>
    <w:p w14:paraId="1481FDAA" w14:textId="5A9B8717" w:rsidR="008C2A77" w:rsidRDefault="008C2A77" w:rsidP="008C2A77">
      <w:pPr>
        <w:pStyle w:val="Heading2"/>
      </w:pPr>
      <w:r>
        <w:t xml:space="preserve">Base DA </w:t>
      </w:r>
    </w:p>
    <w:p w14:paraId="1B9A6223" w14:textId="219FDC06" w:rsidR="008C2A77" w:rsidRDefault="008C2A77" w:rsidP="008C2A77">
      <w:pPr>
        <w:pStyle w:val="Heading3"/>
      </w:pPr>
      <w:r>
        <w:t xml:space="preserve">1nc link </w:t>
      </w:r>
    </w:p>
    <w:p w14:paraId="0C0BBD2F" w14:textId="77777777" w:rsidR="008C2A77" w:rsidRPr="0078139A" w:rsidRDefault="008C2A77" w:rsidP="008C2A77">
      <w:pPr>
        <w:pStyle w:val="Heading4"/>
        <w:rPr>
          <w:rFonts w:asciiTheme="minorHAnsi" w:hAnsiTheme="minorHAnsi" w:cstheme="minorHAnsi"/>
        </w:rPr>
      </w:pPr>
      <w:r w:rsidRPr="0078139A">
        <w:rPr>
          <w:rFonts w:asciiTheme="minorHAnsi" w:hAnsiTheme="minorHAnsi" w:cstheme="minorHAnsi"/>
        </w:rPr>
        <w:t>The travel ban is key to trump’s base—removal seen as trump flip-flopping and causes base loss</w:t>
      </w:r>
    </w:p>
    <w:p w14:paraId="39657064" w14:textId="77777777" w:rsidR="008C2A77" w:rsidRPr="00F93281" w:rsidRDefault="008C2A77" w:rsidP="008C2A77">
      <w:pPr>
        <w:rPr>
          <w:rStyle w:val="StyleUnderline"/>
          <w:rFonts w:asciiTheme="minorHAnsi" w:hAnsiTheme="minorHAnsi" w:cstheme="minorHAnsi"/>
          <w:b w:val="0"/>
          <w:u w:val="none"/>
        </w:rPr>
      </w:pPr>
      <w:r w:rsidRPr="00F93281">
        <w:rPr>
          <w:rStyle w:val="Style13ptBold"/>
        </w:rPr>
        <w:t>Mills 6/26/18</w:t>
      </w:r>
      <w:r w:rsidRPr="00F93281">
        <w:rPr>
          <w:rStyle w:val="Style13ptBold"/>
          <w:rFonts w:asciiTheme="minorHAnsi" w:hAnsiTheme="minorHAnsi" w:cstheme="minorHAnsi"/>
          <w:b w:val="0"/>
        </w:rPr>
        <w:t xml:space="preserve"> </w:t>
      </w:r>
      <w:r w:rsidRPr="00F93281">
        <w:rPr>
          <w:rStyle w:val="StyleUnderline"/>
          <w:rFonts w:asciiTheme="minorHAnsi" w:hAnsiTheme="minorHAnsi" w:cstheme="minorHAnsi"/>
          <w:b w:val="0"/>
          <w:sz w:val="16"/>
          <w:szCs w:val="16"/>
          <w:u w:val="none"/>
        </w:rPr>
        <w:t>(Ryan Miller; works for USA Today, investigative reporter, ; “Trump supporters praise Supreme Court travel ban ruling as victory for conservative agenda”; USA Today; June 26, 2018; https://www.naplesnews.com/story/news/2018/06/26/trump-travel-ban-victory-supreme-court-energizes-supporters/736442002/)</w:t>
      </w:r>
    </w:p>
    <w:p w14:paraId="03958EA3" w14:textId="0CC895C5" w:rsidR="008C2A77" w:rsidRDefault="008C2A77" w:rsidP="008C2A77">
      <w:pPr>
        <w:rPr>
          <w:rFonts w:asciiTheme="minorHAnsi" w:hAnsiTheme="minorHAnsi" w:cstheme="minorHAnsi"/>
          <w:sz w:val="16"/>
        </w:rPr>
      </w:pPr>
      <w:r w:rsidRPr="0078139A">
        <w:rPr>
          <w:rStyle w:val="StyleUnderline"/>
          <w:rFonts w:asciiTheme="minorHAnsi" w:hAnsiTheme="minorHAnsi" w:cstheme="minorHAnsi"/>
        </w:rPr>
        <w:t xml:space="preserve">President Donald </w:t>
      </w:r>
      <w:r w:rsidRPr="00D6565C">
        <w:rPr>
          <w:rStyle w:val="StyleUnderline"/>
          <w:rFonts w:asciiTheme="minorHAnsi" w:hAnsiTheme="minorHAnsi" w:cstheme="minorHAnsi"/>
          <w:highlight w:val="cyan"/>
        </w:rPr>
        <w:t>Trump’s supporters praised a</w:t>
      </w:r>
      <w:r w:rsidRPr="0078139A">
        <w:rPr>
          <w:rStyle w:val="StyleUnderline"/>
          <w:rFonts w:asciiTheme="minorHAnsi" w:hAnsiTheme="minorHAnsi" w:cstheme="minorHAnsi"/>
        </w:rPr>
        <w:t xml:space="preserve"> U.S. Supreme Court </w:t>
      </w:r>
      <w:r w:rsidRPr="00D6565C">
        <w:rPr>
          <w:rStyle w:val="StyleUnderline"/>
          <w:rFonts w:asciiTheme="minorHAnsi" w:hAnsiTheme="minorHAnsi" w:cstheme="minorHAnsi"/>
          <w:highlight w:val="cyan"/>
        </w:rPr>
        <w:t>ruling</w:t>
      </w:r>
      <w:r w:rsidRPr="0078139A">
        <w:rPr>
          <w:rStyle w:val="StyleUnderline"/>
          <w:rFonts w:asciiTheme="minorHAnsi" w:hAnsiTheme="minorHAnsi" w:cstheme="minorHAnsi"/>
        </w:rPr>
        <w:t xml:space="preserve"> Tuesday </w:t>
      </w:r>
      <w:r w:rsidRPr="00D6565C">
        <w:rPr>
          <w:rStyle w:val="StyleUnderline"/>
          <w:rFonts w:asciiTheme="minorHAnsi" w:hAnsiTheme="minorHAnsi" w:cstheme="minorHAnsi"/>
          <w:highlight w:val="cyan"/>
        </w:rPr>
        <w:t>upholding the administration's travel ban as a victory for his agenda</w:t>
      </w:r>
      <w:r w:rsidRPr="0078139A">
        <w:rPr>
          <w:rStyle w:val="StyleUnderline"/>
          <w:rFonts w:asciiTheme="minorHAnsi" w:hAnsiTheme="minorHAnsi" w:cstheme="minorHAnsi"/>
        </w:rPr>
        <w:t xml:space="preserve"> and a boost in an election year.</w:t>
      </w:r>
      <w:r w:rsidRPr="0078139A">
        <w:rPr>
          <w:rFonts w:asciiTheme="minorHAnsi" w:hAnsiTheme="minorHAnsi" w:cstheme="minorHAnsi"/>
          <w:sz w:val="16"/>
        </w:rPr>
        <w:t xml:space="preserve"> Trina Rogers, 30, a homemaker from Merrill, in northern Wisconsin, said she is “totally cool” with the travel ban and “100 percent supportive” of Trump's actions as president. “You can’t move forward if you don’t have change,” Rogers said. “I support Trump in everything he is doing.” Tuesday’s 5-4 Supreme Court ruling on Trump's temporary travel ban against predominantly Muslim countries reinforced the president’s authority on national security matters and reversed a series of lower court decisions that had struck down the ban as illegal or unconstitutional. </w:t>
      </w:r>
      <w:r w:rsidRPr="00D6565C">
        <w:rPr>
          <w:rStyle w:val="StyleUnderline"/>
          <w:rFonts w:asciiTheme="minorHAnsi" w:hAnsiTheme="minorHAnsi" w:cstheme="minorHAnsi"/>
          <w:highlight w:val="cyan"/>
        </w:rPr>
        <w:t>Tuesday's victory should</w:t>
      </w:r>
      <w:r w:rsidRPr="0078139A">
        <w:rPr>
          <w:rStyle w:val="StyleUnderline"/>
          <w:rFonts w:asciiTheme="minorHAnsi" w:hAnsiTheme="minorHAnsi" w:cstheme="minorHAnsi"/>
        </w:rPr>
        <w:t xml:space="preserve"> help </w:t>
      </w:r>
      <w:r w:rsidRPr="00D6565C">
        <w:rPr>
          <w:rStyle w:val="StyleUnderline"/>
          <w:rFonts w:asciiTheme="minorHAnsi" w:hAnsiTheme="minorHAnsi" w:cstheme="minorHAnsi"/>
          <w:highlight w:val="cyan"/>
        </w:rPr>
        <w:t>energize those hard-core</w:t>
      </w:r>
      <w:r w:rsidRPr="0078139A">
        <w:rPr>
          <w:rStyle w:val="StyleUnderline"/>
          <w:rFonts w:asciiTheme="minorHAnsi" w:hAnsiTheme="minorHAnsi" w:cstheme="minorHAnsi"/>
        </w:rPr>
        <w:t xml:space="preserve"> Trump </w:t>
      </w:r>
      <w:r w:rsidRPr="00D6565C">
        <w:rPr>
          <w:rStyle w:val="StyleUnderline"/>
          <w:rFonts w:asciiTheme="minorHAnsi" w:hAnsiTheme="minorHAnsi" w:cstheme="minorHAnsi"/>
          <w:highlight w:val="cyan"/>
        </w:rPr>
        <w:t>supporters</w:t>
      </w:r>
      <w:r w:rsidRPr="0078139A">
        <w:rPr>
          <w:rStyle w:val="StyleUnderline"/>
          <w:rFonts w:asciiTheme="minorHAnsi" w:hAnsiTheme="minorHAnsi" w:cstheme="minorHAnsi"/>
        </w:rPr>
        <w:t xml:space="preserve"> heading into the 2018 mid-term elections</w:t>
      </w:r>
      <w:r w:rsidRPr="0078139A">
        <w:rPr>
          <w:rFonts w:asciiTheme="minorHAnsi" w:hAnsiTheme="minorHAnsi" w:cstheme="minorHAnsi"/>
          <w:sz w:val="16"/>
        </w:rPr>
        <w:t xml:space="preserve">, some Republican leaders said. But make no mistake, they said, his base has remained committed to the Trump presidency since his surprise 2016 election. “We’ve been energized,” said JoAnn DeBartolo, head of the Naples, Florida-based Collier for Trump Club. “It’s not like it went away.” More: Supreme Court upholds President Trump's travel ban against majority-Muslim countries More: What Supreme Court ruling on travel ban means for other countries Donald J. Trump </w:t>
      </w:r>
      <w:r w:rsidRPr="0078139A">
        <w:rPr>
          <w:rFonts w:ascii="Segoe UI Emoji" w:hAnsi="Segoe UI Emoji" w:cs="Segoe UI Emoji"/>
          <w:sz w:val="16"/>
        </w:rPr>
        <w:t>✔</w:t>
      </w:r>
      <w:r w:rsidRPr="0078139A">
        <w:rPr>
          <w:rFonts w:asciiTheme="minorHAnsi" w:hAnsiTheme="minorHAnsi" w:cstheme="minorHAnsi"/>
          <w:sz w:val="16"/>
        </w:rPr>
        <w:t xml:space="preserve"> @realDonaldTrump SUPREME COURT UPHOLDS TRUMP TRAVEL BAN. Wow! 9:40 AM - Jun 26, 2018 174K 72.4K people are talking about this Twitter Ads info and privacy DeBatolo, who led the Trump campaign in Collier County, said about 200 people showed up for the club’s most recent luncheon at a local seafood restaurant in mid-June. Trump continues to receive strong support in pockets of Florida, including the southwest coastal counties where record turnout for him helped him win 61 percent of the vote in Collier and 59 percent in neighboring Lee County. Trump also received high marks Tuesday in Wisconsin, where supporters also gave him the edge in 2016. Supporter Richard Staedt, 80, a retiree from Appleton just southwest of Green Bay, said Trump’s fight to preserve the travel ban proves the president is keeping his campaign promises. “I feel just as pleased about him as before,” Staedt said. “He gets an ‘A’ from me</w:t>
      </w:r>
      <w:r w:rsidRPr="0078139A">
        <w:rPr>
          <w:rStyle w:val="StyleUnderline"/>
          <w:rFonts w:asciiTheme="minorHAnsi" w:hAnsiTheme="minorHAnsi" w:cstheme="minorHAnsi"/>
        </w:rPr>
        <w:t xml:space="preserve">.” Trump, who enjoyed a 45-percent approval rating in mid-June that matched a high </w:t>
      </w:r>
      <w:r w:rsidRPr="0078139A">
        <w:rPr>
          <w:rFonts w:asciiTheme="minorHAnsi" w:hAnsiTheme="minorHAnsi" w:cstheme="minorHAnsi"/>
          <w:sz w:val="16"/>
        </w:rPr>
        <w:t>for his presidency following his meeting with North Korean leader Kim Jong Un,</w:t>
      </w:r>
      <w:r w:rsidRPr="0078139A">
        <w:rPr>
          <w:rStyle w:val="StyleUnderline"/>
          <w:rFonts w:asciiTheme="minorHAnsi" w:hAnsiTheme="minorHAnsi" w:cstheme="minorHAnsi"/>
        </w:rPr>
        <w:t xml:space="preserve"> should benefit from even more support following Tuesday's ruling.</w:t>
      </w:r>
      <w:r w:rsidRPr="0078139A">
        <w:rPr>
          <w:rFonts w:asciiTheme="minorHAnsi" w:hAnsiTheme="minorHAnsi" w:cstheme="minorHAnsi"/>
          <w:sz w:val="16"/>
        </w:rPr>
        <w:t xml:space="preserve"> More: The travel ban stands More: Trump celebrates, Democrats fume over Supreme Court decision upholding immigrant travel ban "More and more people will become Trump supporters," said Jonathan Martin of Fort Myers, Florida, chair of the Lee County Republican Party. Winston Ohlhausen of Abilene, Texas, chair of the Republican Party in Taylor County where Trump won nearly 73 percent of the votes, </w:t>
      </w:r>
      <w:r w:rsidRPr="0078139A">
        <w:rPr>
          <w:rStyle w:val="StyleUnderline"/>
          <w:rFonts w:asciiTheme="minorHAnsi" w:hAnsiTheme="minorHAnsi" w:cstheme="minorHAnsi"/>
        </w:rPr>
        <w:t>said the ruling striking down lower court decisions was “a no-brainer for somebody who believes in the Constitution.</w:t>
      </w:r>
      <w:r w:rsidRPr="0078139A">
        <w:rPr>
          <w:rFonts w:asciiTheme="minorHAnsi" w:hAnsiTheme="minorHAnsi" w:cstheme="minorHAnsi"/>
          <w:sz w:val="16"/>
        </w:rPr>
        <w:t xml:space="preserve"> “It was such a far-fetched ruling. It was so blatant against what the president had the power and ability in his position to do,” Ohlhausen said. In Florida's panhandle where Trump received some of his biggest victory margins in the state, Pensacola resident Dan Lindemann disagrees with critics who say the ban amounts to religious discrimination. Dan Lindemann Dan Lindemann (Photo: (Photo: Gregg Pachkowski/gregg@pnj.com)) “To me, it’s purely about national security,” said Lindemann, a former Marine helicopter pilot, small business owner and Trump voter. “When we’re talking about international terrorism and threats from extremists, the majority of the risk comes from Muslim countries. Therefore, the security measures inherently affect Muslim countries. "It’s a reasonable defense against groups that have declared jihad against Americans.” The travel ban ruling was the latest in a string of Supreme Court victories that have favored conservative and Republican causes. In early June, the court absolved a Colorado baker of discrimination for refusing to create a custom wedding cake for a same-sex couple. Also on Tuesday, the court ruled against a California law that required anti-abortion pregnancy centers to inform women about publicly-funded abortion and contraceptive services. Martin said those issues, although not directly related to the Trump administration, show the importance of the president's appointments to the Supreme Court. Trump appointed Justice Neil Gorsuch to the court in his first year</w:t>
      </w:r>
      <w:r w:rsidRPr="0078139A">
        <w:rPr>
          <w:rStyle w:val="StyleUnderline"/>
          <w:rFonts w:asciiTheme="minorHAnsi" w:hAnsiTheme="minorHAnsi" w:cstheme="minorHAnsi"/>
        </w:rPr>
        <w:t xml:space="preserve">. </w:t>
      </w:r>
      <w:r w:rsidRPr="00D6565C">
        <w:rPr>
          <w:rStyle w:val="StyleUnderline"/>
          <w:rFonts w:asciiTheme="minorHAnsi" w:hAnsiTheme="minorHAnsi" w:cstheme="minorHAnsi"/>
          <w:highlight w:val="cyan"/>
        </w:rPr>
        <w:t>The court victories</w:t>
      </w:r>
      <w:r w:rsidRPr="0078139A">
        <w:rPr>
          <w:rStyle w:val="StyleUnderline"/>
          <w:rFonts w:asciiTheme="minorHAnsi" w:hAnsiTheme="minorHAnsi" w:cstheme="minorHAnsi"/>
        </w:rPr>
        <w:t xml:space="preserve"> and a roaring economy </w:t>
      </w:r>
      <w:r w:rsidRPr="00D6565C">
        <w:rPr>
          <w:rStyle w:val="StyleUnderline"/>
          <w:rFonts w:asciiTheme="minorHAnsi" w:hAnsiTheme="minorHAnsi" w:cstheme="minorHAnsi"/>
          <w:highlight w:val="cyan"/>
        </w:rPr>
        <w:t>could sway</w:t>
      </w:r>
      <w:r w:rsidRPr="0078139A">
        <w:rPr>
          <w:rStyle w:val="StyleUnderline"/>
          <w:rFonts w:asciiTheme="minorHAnsi" w:hAnsiTheme="minorHAnsi" w:cstheme="minorHAnsi"/>
        </w:rPr>
        <w:t xml:space="preserve"> moderates and swing </w:t>
      </w:r>
      <w:r w:rsidRPr="00D6565C">
        <w:rPr>
          <w:rStyle w:val="StyleUnderline"/>
          <w:rFonts w:asciiTheme="minorHAnsi" w:hAnsiTheme="minorHAnsi" w:cstheme="minorHAnsi"/>
          <w:highlight w:val="cyan"/>
        </w:rPr>
        <w:t>voters</w:t>
      </w:r>
      <w:r w:rsidRPr="0078139A">
        <w:rPr>
          <w:rStyle w:val="StyleUnderline"/>
          <w:rFonts w:asciiTheme="minorHAnsi" w:hAnsiTheme="minorHAnsi" w:cstheme="minorHAnsi"/>
        </w:rPr>
        <w:t>, and show them that Trump isn’t the “evil dictator”</w:t>
      </w:r>
      <w:r w:rsidRPr="0078139A">
        <w:rPr>
          <w:rFonts w:asciiTheme="minorHAnsi" w:hAnsiTheme="minorHAnsi" w:cstheme="minorHAnsi"/>
          <w:sz w:val="16"/>
        </w:rPr>
        <w:t xml:space="preserve"> that some media and opponents make him out to be, Martin said. “It’s not affecting the Trump supporters,” Martin said. “They already know where he’s at</w:t>
      </w:r>
      <w:r w:rsidRPr="0078139A">
        <w:rPr>
          <w:rStyle w:val="StyleUnderline"/>
          <w:rFonts w:asciiTheme="minorHAnsi" w:hAnsiTheme="minorHAnsi" w:cstheme="minorHAnsi"/>
        </w:rPr>
        <w:t>. Trump supporters aren’t racist. They’re not bigots the media is making them out to be. “They just want their boarders safe, just like every other country in the world.”</w:t>
      </w:r>
      <w:r w:rsidRPr="0078139A">
        <w:rPr>
          <w:rFonts w:asciiTheme="minorHAnsi" w:hAnsiTheme="minorHAnsi" w:cstheme="minorHAnsi"/>
          <w:sz w:val="16"/>
        </w:rPr>
        <w:t xml:space="preserve"> Marco Rubio Marco Rubio (Photo: Paul Sancya/AP) Sen. Marco Rubio, R-Florida, made a similar point Monday on Twitter. “Trump haters still haven’t realized how much they help him with their condescension of those who either voted for him or don’t share their hatred of him,” Rubio tweeted. “And how much they help him with their irrational hostility towards those who work for him.” </w:t>
      </w:r>
      <w:r w:rsidRPr="00D6565C">
        <w:rPr>
          <w:rStyle w:val="StyleUnderline"/>
          <w:rFonts w:asciiTheme="minorHAnsi" w:hAnsiTheme="minorHAnsi" w:cstheme="minorHAnsi"/>
          <w:highlight w:val="cyan"/>
        </w:rPr>
        <w:t>The travel ban ruling</w:t>
      </w:r>
      <w:r w:rsidRPr="0078139A">
        <w:rPr>
          <w:rStyle w:val="StyleUnderline"/>
          <w:rFonts w:asciiTheme="minorHAnsi" w:hAnsiTheme="minorHAnsi" w:cstheme="minorHAnsi"/>
        </w:rPr>
        <w:t xml:space="preserve"> and other recent Supreme Court decisions </w:t>
      </w:r>
      <w:r w:rsidRPr="00D6565C">
        <w:rPr>
          <w:rStyle w:val="StyleUnderline"/>
          <w:rFonts w:asciiTheme="minorHAnsi" w:hAnsiTheme="minorHAnsi" w:cstheme="minorHAnsi"/>
          <w:highlight w:val="cyan"/>
        </w:rPr>
        <w:t>offer Trump opponents an opportunity to rally for the upcoming election</w:t>
      </w:r>
      <w:r w:rsidRPr="0078139A">
        <w:rPr>
          <w:rFonts w:asciiTheme="minorHAnsi" w:hAnsiTheme="minorHAnsi" w:cstheme="minorHAnsi"/>
          <w:sz w:val="16"/>
        </w:rPr>
        <w:t>, said Juan Cuba, chair of the Democratic Party in Miami. “</w:t>
      </w:r>
      <w:r w:rsidRPr="0078139A">
        <w:rPr>
          <w:rStyle w:val="StyleUnderline"/>
          <w:rFonts w:asciiTheme="minorHAnsi" w:hAnsiTheme="minorHAnsi" w:cstheme="minorHAnsi"/>
        </w:rPr>
        <w:t>I think cases like these highlight what’s really at stake in the next election, and what’s at stake in our country,”</w:t>
      </w:r>
      <w:r w:rsidRPr="0078139A">
        <w:rPr>
          <w:rFonts w:asciiTheme="minorHAnsi" w:hAnsiTheme="minorHAnsi" w:cstheme="minorHAnsi"/>
          <w:sz w:val="16"/>
        </w:rPr>
        <w:t xml:space="preserve"> he said. “It’s not just the laws. It’s who we are as a country, what our values are.”</w:t>
      </w:r>
    </w:p>
    <w:p w14:paraId="062653E7" w14:textId="076D7447" w:rsidR="008C2A77" w:rsidRDefault="008C2A77" w:rsidP="008C2A77">
      <w:pPr>
        <w:rPr>
          <w:rFonts w:asciiTheme="minorHAnsi" w:hAnsiTheme="minorHAnsi" w:cstheme="minorHAnsi"/>
          <w:sz w:val="16"/>
        </w:rPr>
      </w:pPr>
    </w:p>
    <w:p w14:paraId="0D12737B" w14:textId="030AB5B1" w:rsidR="008C2A77" w:rsidRPr="0078139A" w:rsidRDefault="008C2A77" w:rsidP="008C2A77">
      <w:pPr>
        <w:pStyle w:val="Heading3"/>
      </w:pPr>
      <w:r>
        <w:t xml:space="preserve">2nc link </w:t>
      </w:r>
    </w:p>
    <w:p w14:paraId="1B8DC2AF" w14:textId="77777777" w:rsidR="008C2A77" w:rsidRPr="00F93281" w:rsidRDefault="008C2A77" w:rsidP="008C2A77">
      <w:pPr>
        <w:pStyle w:val="Heading4"/>
        <w:rPr>
          <w:rStyle w:val="StyleUnderline"/>
          <w:rFonts w:asciiTheme="minorHAnsi" w:hAnsiTheme="minorHAnsi" w:cstheme="minorHAnsi"/>
          <w:b/>
          <w:sz w:val="26"/>
          <w:u w:val="none"/>
        </w:rPr>
      </w:pPr>
      <w:r w:rsidRPr="00F93281">
        <w:rPr>
          <w:rStyle w:val="StyleUnderline"/>
          <w:rFonts w:asciiTheme="minorHAnsi" w:hAnsiTheme="minorHAnsi" w:cstheme="minorHAnsi"/>
          <w:b/>
          <w:sz w:val="26"/>
          <w:u w:val="none"/>
        </w:rPr>
        <w:t>The base supports the travel ban—a reversal of the ban is seen as a reversal on his campaign promises</w:t>
      </w:r>
    </w:p>
    <w:p w14:paraId="28726148" w14:textId="77777777" w:rsidR="008C2A77" w:rsidRPr="00F93281" w:rsidRDefault="008C2A77" w:rsidP="008C2A77">
      <w:pPr>
        <w:rPr>
          <w:rStyle w:val="StyleUnderline"/>
          <w:rFonts w:asciiTheme="minorHAnsi" w:hAnsiTheme="minorHAnsi" w:cstheme="minorHAnsi"/>
          <w:b w:val="0"/>
          <w:sz w:val="16"/>
          <w:szCs w:val="16"/>
          <w:u w:val="none"/>
        </w:rPr>
      </w:pPr>
      <w:r w:rsidRPr="00F93281">
        <w:rPr>
          <w:rStyle w:val="Style13ptBold"/>
          <w:rFonts w:asciiTheme="minorHAnsi" w:hAnsiTheme="minorHAnsi" w:cstheme="minorHAnsi"/>
        </w:rPr>
        <w:t>Chicago Tribune 17</w:t>
      </w:r>
      <w:r w:rsidRPr="00F93281">
        <w:rPr>
          <w:rStyle w:val="Style13ptBold"/>
          <w:rFonts w:asciiTheme="minorHAnsi" w:hAnsiTheme="minorHAnsi" w:cstheme="minorHAnsi"/>
          <w:b w:val="0"/>
        </w:rPr>
        <w:t xml:space="preserve"> </w:t>
      </w:r>
      <w:r w:rsidRPr="00F93281">
        <w:rPr>
          <w:rStyle w:val="StyleUnderline"/>
          <w:rFonts w:asciiTheme="minorHAnsi" w:hAnsiTheme="minorHAnsi" w:cstheme="minorHAnsi"/>
          <w:b w:val="0"/>
          <w:sz w:val="16"/>
          <w:szCs w:val="16"/>
          <w:u w:val="none"/>
        </w:rPr>
        <w:t>(New source; cites credible reviews—full staff of writers and reporters; “Supporters of Trump say they are happy with travel ban”; January 30, 2017; http://www.chicagotribune.com/news/nationworld/ct-trump-supporters-travel-ban-20170130-story.html)</w:t>
      </w:r>
    </w:p>
    <w:p w14:paraId="470AD95A" w14:textId="77777777" w:rsidR="008C2A77" w:rsidRPr="00F93281" w:rsidRDefault="008C2A77" w:rsidP="008C2A77">
      <w:pPr>
        <w:rPr>
          <w:rStyle w:val="StyleUnderline"/>
          <w:rFonts w:asciiTheme="minorHAnsi" w:hAnsiTheme="minorHAnsi" w:cstheme="minorHAnsi"/>
          <w:b w:val="0"/>
        </w:rPr>
      </w:pPr>
      <w:r w:rsidRPr="00F93281">
        <w:rPr>
          <w:rStyle w:val="StyleUnderline"/>
          <w:rFonts w:asciiTheme="minorHAnsi" w:hAnsiTheme="minorHAnsi" w:cstheme="minorHAnsi"/>
          <w:b w:val="0"/>
          <w:sz w:val="16"/>
          <w:u w:val="none"/>
        </w:rPr>
        <w:t xml:space="preserve">Don't talk about airport protests in Trump Country. In the states that propelled Donald Trump to the White House, </w:t>
      </w:r>
      <w:r w:rsidRPr="00F93281">
        <w:rPr>
          <w:rStyle w:val="StyleUnderline"/>
          <w:rFonts w:asciiTheme="minorHAnsi" w:hAnsiTheme="minorHAnsi" w:cstheme="minorHAnsi"/>
          <w:b w:val="0"/>
          <w:highlight w:val="cyan"/>
        </w:rPr>
        <w:t>the president's fans couldn't be</w:t>
      </w:r>
      <w:r w:rsidRPr="00F93281">
        <w:rPr>
          <w:rStyle w:val="StyleUnderline"/>
          <w:rFonts w:asciiTheme="minorHAnsi" w:hAnsiTheme="minorHAnsi" w:cstheme="minorHAnsi"/>
          <w:b w:val="0"/>
        </w:rPr>
        <w:t xml:space="preserve"> much </w:t>
      </w:r>
      <w:r w:rsidRPr="00F93281">
        <w:rPr>
          <w:rStyle w:val="StyleUnderline"/>
          <w:rFonts w:asciiTheme="minorHAnsi" w:hAnsiTheme="minorHAnsi" w:cstheme="minorHAnsi"/>
          <w:b w:val="0"/>
          <w:highlight w:val="cyan"/>
        </w:rPr>
        <w:t>happier with his executive order</w:t>
      </w:r>
      <w:r w:rsidRPr="00F93281">
        <w:rPr>
          <w:rStyle w:val="StyleUnderline"/>
          <w:rFonts w:asciiTheme="minorHAnsi" w:hAnsiTheme="minorHAnsi" w:cstheme="minorHAnsi"/>
          <w:b w:val="0"/>
        </w:rPr>
        <w:t xml:space="preserve"> temporarily </w:t>
      </w:r>
      <w:r w:rsidRPr="00F93281">
        <w:rPr>
          <w:rStyle w:val="StyleUnderline"/>
          <w:rFonts w:asciiTheme="minorHAnsi" w:hAnsiTheme="minorHAnsi" w:cstheme="minorHAnsi"/>
          <w:b w:val="0"/>
          <w:highlight w:val="cyan"/>
        </w:rPr>
        <w:t>banning refugees and immigrants from seven mostly Muslim countries</w:t>
      </w:r>
      <w:r w:rsidRPr="00F93281">
        <w:rPr>
          <w:rStyle w:val="StyleUnderline"/>
          <w:rFonts w:asciiTheme="minorHAnsi" w:hAnsiTheme="minorHAnsi" w:cstheme="minorHAnsi"/>
          <w:b w:val="0"/>
          <w:sz w:val="16"/>
          <w:u w:val="none"/>
        </w:rPr>
        <w:t xml:space="preserve">. Trump promised to put America first during the campaign, they say, and he's doing it. That includes securing the nation's borders and doing everything possible to prevent terrorists from entering the U.S. In their view, Democrats and liberal snowflakes and soft-hearted do-gooders just need to calm down. </w:t>
      </w:r>
      <w:r w:rsidRPr="00F93281">
        <w:rPr>
          <w:rStyle w:val="StyleUnderline"/>
          <w:rFonts w:asciiTheme="minorHAnsi" w:hAnsiTheme="minorHAnsi" w:cstheme="minorHAnsi"/>
          <w:b w:val="0"/>
        </w:rPr>
        <w:t>Trump is being Trump. "</w:t>
      </w:r>
      <w:r w:rsidRPr="00F93281">
        <w:rPr>
          <w:rStyle w:val="StyleUnderline"/>
          <w:rFonts w:asciiTheme="minorHAnsi" w:hAnsiTheme="minorHAnsi" w:cstheme="minorHAnsi"/>
          <w:b w:val="0"/>
          <w:highlight w:val="cyan"/>
        </w:rPr>
        <w:t>It shows me that he means what he says,"</w:t>
      </w:r>
      <w:r w:rsidRPr="00F93281">
        <w:rPr>
          <w:rStyle w:val="StyleUnderline"/>
          <w:rFonts w:asciiTheme="minorHAnsi" w:hAnsiTheme="minorHAnsi" w:cstheme="minorHAnsi"/>
          <w:b w:val="0"/>
          <w:sz w:val="16"/>
          <w:u w:val="none"/>
        </w:rPr>
        <w:t xml:space="preserve"> Judith Wilkenroh, 72, a retired social-services worker from Frederick, Maryland, said Monday. "He's just unafraid. He's just going ahead like a locomotive, and I like him more and more every time he does something." Paid Post WHAT'S THIS? Get Started on Your Next Travel Adventure Here Sponsored by Hilton There are so many new places and exciting experiences around the world for you to discover. Begin exploring the endless opportunities with Hilton! See More ESPN's Sage Steele criticized after Instagram post about airport protesters Two of Barbara Wood's three sons served in the military after Sept. 11, and she's all for Trump and his immigration order. </w:t>
      </w:r>
      <w:r w:rsidRPr="00F93281">
        <w:rPr>
          <w:rStyle w:val="StyleUnderline"/>
          <w:rFonts w:asciiTheme="minorHAnsi" w:hAnsiTheme="minorHAnsi" w:cstheme="minorHAnsi"/>
          <w:b w:val="0"/>
        </w:rPr>
        <w:t>T</w:t>
      </w:r>
      <w:r w:rsidRPr="00F93281">
        <w:rPr>
          <w:rStyle w:val="StyleUnderline"/>
          <w:rFonts w:asciiTheme="minorHAnsi" w:hAnsiTheme="minorHAnsi" w:cstheme="minorHAnsi"/>
          <w:b w:val="0"/>
          <w:highlight w:val="cyan"/>
        </w:rPr>
        <w:t>he president "is fulfilling his campaign promises</w:t>
      </w:r>
      <w:r w:rsidRPr="00F93281">
        <w:rPr>
          <w:rStyle w:val="StyleUnderline"/>
          <w:rFonts w:asciiTheme="minorHAnsi" w:hAnsiTheme="minorHAnsi" w:cstheme="minorHAnsi"/>
          <w:b w:val="0"/>
        </w:rPr>
        <w:t xml:space="preserve"> to the best of his ability. I applaud him for that</w:t>
      </w:r>
      <w:r w:rsidRPr="00F93281">
        <w:rPr>
          <w:rStyle w:val="StyleUnderline"/>
          <w:rFonts w:asciiTheme="minorHAnsi" w:hAnsiTheme="minorHAnsi" w:cstheme="minorHAnsi"/>
          <w:b w:val="0"/>
          <w:sz w:val="16"/>
          <w:u w:val="none"/>
        </w:rPr>
        <w:t xml:space="preserve">," said Wood, who lives in suburban Birmingham. Thousands of people have demonstrated at U.S. airports since Trump issued an order Friday blocking people from seven countries in the Middle East and Africa from entering the United States and suspending refugee immigration for four months. </w:t>
      </w:r>
      <w:r w:rsidRPr="00F93281">
        <w:rPr>
          <w:rStyle w:val="StyleUnderline"/>
          <w:rFonts w:asciiTheme="minorHAnsi" w:hAnsiTheme="minorHAnsi" w:cstheme="minorHAnsi"/>
          <w:b w:val="0"/>
        </w:rPr>
        <w:t>The protests included a gathering of several hundred people in Birmingham, the largest airport in a Southern state that Trump carried with ease.</w:t>
      </w:r>
      <w:r w:rsidRPr="00F93281">
        <w:rPr>
          <w:rStyle w:val="StyleUnderline"/>
          <w:rFonts w:asciiTheme="minorHAnsi" w:hAnsiTheme="minorHAnsi" w:cstheme="minorHAnsi"/>
          <w:b w:val="0"/>
          <w:sz w:val="16"/>
          <w:u w:val="none"/>
        </w:rPr>
        <w:t xml:space="preserve"> Washington's state attorney general filed a lawsuit over the order, and a federal judge in New York issued an emergency order temporarily banning deportations of people from the seven nations. Some Republican lawmakers have questioned the order, with Sens. John McCain of Arizona and Lindsey Graham of South Carolina saying they fear it will become "a self-inflicted wound in the fight against terrorism." Yet none of that criticism matters much in Trump Country, those states and counties where Trump claimed the votes to win the Electoral College despite losing the popular vote to Democrat Hillary Clinton. Starbucks to hire 10,000 refugees in response to Trump's executive order There, </w:t>
      </w:r>
      <w:r w:rsidRPr="00F93281">
        <w:rPr>
          <w:rStyle w:val="StyleUnderline"/>
          <w:rFonts w:asciiTheme="minorHAnsi" w:hAnsiTheme="minorHAnsi" w:cstheme="minorHAnsi"/>
          <w:b w:val="0"/>
          <w:highlight w:val="cyan"/>
        </w:rPr>
        <w:t>Trump supporters said, they are happy with the immigration order</w:t>
      </w:r>
      <w:r w:rsidRPr="00F93281">
        <w:rPr>
          <w:rStyle w:val="StyleUnderline"/>
          <w:rFonts w:asciiTheme="minorHAnsi" w:hAnsiTheme="minorHAnsi" w:cstheme="minorHAnsi"/>
          <w:b w:val="0"/>
        </w:rPr>
        <w:t xml:space="preserve"> and the ideas behind it, from improving national security to watching out for Americans first.</w:t>
      </w:r>
      <w:r w:rsidRPr="00F93281">
        <w:rPr>
          <w:rStyle w:val="StyleUnderline"/>
          <w:rFonts w:asciiTheme="minorHAnsi" w:hAnsiTheme="minorHAnsi" w:cstheme="minorHAnsi"/>
          <w:b w:val="0"/>
          <w:sz w:val="16"/>
          <w:u w:val="none"/>
        </w:rPr>
        <w:t xml:space="preserve"> Some Trump backers said they might do things a little differently than the president, but their overall reaction is positive. "We're not the world's Social Security office. We're not here to take care of people," said Jim Buterbaugh, the head of custodial work and maintenance at a public school in the western Montana town of White Hall. "I understand that people need help, but there are other ways besides bringing them here." Buterbaugh, who has actively fought the re-settlement of Syrians in Montana, was frustrated that Trump's moratorium did not include countries such as Saudi Arabia, where most of the Sept. 11 hijackers were from. The executive order also did not include the creation of safe zones for refugees, which he favors. Mike Honaker has some misgivings, too. A Trump supporter in a struggling West Virginia coal town, he didn't think "blitzing everybody" with an order that spread chaos around the world was the right way to go. But Honaker worries about terrorism and does not have a problem with Trump's plan to screen refugees more thoroughly. Overall, Honaker likes 85 percent of what the president has done so far</w:t>
      </w:r>
      <w:r w:rsidRPr="00F93281">
        <w:rPr>
          <w:rStyle w:val="StyleUnderline"/>
          <w:rFonts w:asciiTheme="minorHAnsi" w:hAnsiTheme="minorHAnsi" w:cstheme="minorHAnsi"/>
          <w:b w:val="0"/>
        </w:rPr>
        <w:t>. In tweets, Trump defends immigration order amid questions and confusion</w:t>
      </w:r>
      <w:r w:rsidRPr="00F93281">
        <w:rPr>
          <w:rStyle w:val="StyleUnderline"/>
          <w:rFonts w:asciiTheme="minorHAnsi" w:hAnsiTheme="minorHAnsi" w:cstheme="minorHAnsi"/>
          <w:b w:val="0"/>
          <w:sz w:val="16"/>
          <w:u w:val="none"/>
        </w:rPr>
        <w:t xml:space="preserve"> "I think he's shaking it up, the whole of Washington, D.C., and half the country, like he said he would," he said. Attorney Terri King, 56, </w:t>
      </w:r>
      <w:r w:rsidRPr="00F93281">
        <w:rPr>
          <w:rStyle w:val="StyleUnderline"/>
          <w:rFonts w:asciiTheme="minorHAnsi" w:hAnsiTheme="minorHAnsi" w:cstheme="minorHAnsi"/>
          <w:b w:val="0"/>
        </w:rPr>
        <w:t xml:space="preserve">said </w:t>
      </w:r>
      <w:r w:rsidRPr="00F93281">
        <w:rPr>
          <w:rStyle w:val="StyleUnderline"/>
          <w:rFonts w:asciiTheme="minorHAnsi" w:hAnsiTheme="minorHAnsi" w:cstheme="minorHAnsi"/>
          <w:b w:val="0"/>
          <w:highlight w:val="cyan"/>
        </w:rPr>
        <w:t>Trump's order has widespread support in</w:t>
      </w:r>
      <w:r w:rsidRPr="00F93281">
        <w:rPr>
          <w:rStyle w:val="StyleUnderline"/>
          <w:rFonts w:asciiTheme="minorHAnsi" w:hAnsiTheme="minorHAnsi" w:cstheme="minorHAnsi"/>
          <w:b w:val="0"/>
        </w:rPr>
        <w:t xml:space="preserve"> her Rust Belt city of Middletown, Ohio. The only people who don't support it are "those who are paid to protest on the left ... and some Democrats,"</w:t>
      </w:r>
      <w:r w:rsidRPr="00F93281">
        <w:rPr>
          <w:rStyle w:val="StyleUnderline"/>
          <w:rFonts w:asciiTheme="minorHAnsi" w:hAnsiTheme="minorHAnsi" w:cstheme="minorHAnsi"/>
          <w:b w:val="0"/>
          <w:sz w:val="16"/>
          <w:u w:val="none"/>
        </w:rPr>
        <w:t xml:space="preserve"> said King, an also-ran in a GOP congressional race last year. Republican Scott Presley of Virginia Beach, Virginia, likes Trump's order so much he thought about staging an airport protest of his own in support of the president. Presler, who is gay, said he wanted to go to Virginia's Dulles International Airport to support the president's immigration ban while carrying a sign that said "Radical Islam Murders Gays." But he said he stopped short of making the trip out of fear for his safety. "I'm a compassionate human being," said Presler, 28. "I'm a humanitarian. But I'm also compassionate toward the health and well-being of the American people. </w:t>
      </w:r>
      <w:r w:rsidRPr="00F93281">
        <w:rPr>
          <w:rStyle w:val="StyleUnderline"/>
          <w:rFonts w:asciiTheme="minorHAnsi" w:hAnsiTheme="minorHAnsi" w:cstheme="minorHAnsi"/>
          <w:b w:val="0"/>
        </w:rPr>
        <w:t>We have 50,000 homeless veterans in this country. We have our own poor and suffering."</w:t>
      </w:r>
    </w:p>
    <w:p w14:paraId="06413581" w14:textId="77777777" w:rsidR="008C2A77" w:rsidRPr="0078139A" w:rsidRDefault="008C2A77" w:rsidP="008C2A77">
      <w:pPr>
        <w:rPr>
          <w:rStyle w:val="StyleUnderline"/>
          <w:rFonts w:asciiTheme="minorHAnsi" w:hAnsiTheme="minorHAnsi" w:cstheme="minorHAnsi"/>
        </w:rPr>
      </w:pPr>
    </w:p>
    <w:p w14:paraId="0EAE473F" w14:textId="77777777" w:rsidR="008C2A77" w:rsidRPr="00F93281" w:rsidRDefault="008C2A77" w:rsidP="008C2A77">
      <w:pPr>
        <w:pStyle w:val="Heading4"/>
      </w:pPr>
      <w:r w:rsidRPr="00F93281">
        <w:t>Evangelical Christians are key to trump’s base—the plan isolates them and causes them to switch support</w:t>
      </w:r>
    </w:p>
    <w:p w14:paraId="4EEFE3E6" w14:textId="77777777" w:rsidR="008C2A77" w:rsidRPr="00F93281" w:rsidRDefault="008C2A77" w:rsidP="008C2A77">
      <w:r w:rsidRPr="00F93281">
        <w:rPr>
          <w:rStyle w:val="Style13ptBold"/>
        </w:rPr>
        <w:t>Bruinius 17</w:t>
      </w:r>
      <w:r w:rsidRPr="00F93281">
        <w:t xml:space="preserve"> (Harry Bruinius; Harry is The Christian Science Monitor’s New York staff writer and editor, where he covers politics and other regional news. He has been writing for the Monitor since 1999; “Why Evangelicals are Trump's strongest travel-ban supporters”; The Christian Science Monitor; March 3, 2017; https://www.csmonitor.com/USA/Politics/2017/0303/Why-Evangelicals-are-Trump-s-strongest-travel-ban-supporters)</w:t>
      </w:r>
    </w:p>
    <w:p w14:paraId="6406C83E" w14:textId="77777777" w:rsidR="008C2A77" w:rsidRPr="00F93281" w:rsidRDefault="008C2A77" w:rsidP="008C2A77">
      <w:pPr>
        <w:rPr>
          <w:rStyle w:val="StyleUnderline"/>
          <w:rFonts w:asciiTheme="minorHAnsi" w:hAnsiTheme="minorHAnsi" w:cstheme="minorHAnsi"/>
          <w:b w:val="0"/>
        </w:rPr>
      </w:pPr>
      <w:r w:rsidRPr="00F93281">
        <w:rPr>
          <w:rStyle w:val="StyleUnderline"/>
          <w:rFonts w:asciiTheme="minorHAnsi" w:hAnsiTheme="minorHAnsi" w:cstheme="minorHAnsi"/>
          <w:b w:val="0"/>
          <w:sz w:val="16"/>
          <w:u w:val="none"/>
        </w:rPr>
        <w:t xml:space="preserve">When President Trump released the first version of his executive order placing a temporary ban on immigrants from seven Muslim “countries of concern” in January, Ernie Sanders gave the president his full support. As the host of the radio show "The Voice of Christian Resistance" in Ohio and the president of the local tea party chapter in his area, he’s been worried for a while that allowing Muslims to enter the US could pose a serious danger to the country. “I’m not so against bringing in refugees,” says Pastor Sanders, echoing the concerns of many evangelical leaders since President Trump issued his controversial executive order, which was halted by federal courts in February. “Like Donald Trump says, I’m against bringing in criminals and young jihadists into this country.” Yet even when it comes to refugees, </w:t>
      </w:r>
      <w:r w:rsidRPr="00F93281">
        <w:rPr>
          <w:rStyle w:val="StyleUnderline"/>
          <w:rFonts w:asciiTheme="minorHAnsi" w:hAnsiTheme="minorHAnsi" w:cstheme="minorHAnsi"/>
          <w:b w:val="0"/>
        </w:rPr>
        <w:t>he says he worries that allowing too many Muslims into the country could lead to the establishment of Sharia law in American communities, which he believes is counter to what he sees as America’s unique Judeo-Christian heritage.</w:t>
      </w:r>
      <w:r w:rsidRPr="00F93281">
        <w:rPr>
          <w:rStyle w:val="StyleUnderline"/>
          <w:rFonts w:asciiTheme="minorHAnsi" w:hAnsiTheme="minorHAnsi" w:cstheme="minorHAnsi"/>
          <w:b w:val="0"/>
          <w:sz w:val="16"/>
          <w:u w:val="none"/>
        </w:rPr>
        <w:t xml:space="preserve"> His views are a window on a larger pattern in America: that </w:t>
      </w:r>
      <w:r w:rsidRPr="00F93281">
        <w:rPr>
          <w:rStyle w:val="StyleUnderline"/>
          <w:rFonts w:asciiTheme="minorHAnsi" w:hAnsiTheme="minorHAnsi" w:cstheme="minorHAnsi"/>
          <w:b w:val="0"/>
        </w:rPr>
        <w:t>among prominent religious groups, evangelical Christians are the most supportive of Mr. Trump on the travel ban policy, and most worried about what a rise in Muslim immigrants would mean for the nation’s identity.</w:t>
      </w:r>
      <w:r w:rsidRPr="00F93281">
        <w:rPr>
          <w:rStyle w:val="StyleUnderline"/>
          <w:rFonts w:asciiTheme="minorHAnsi" w:hAnsiTheme="minorHAnsi" w:cstheme="minorHAnsi"/>
          <w:b w:val="0"/>
          <w:sz w:val="16"/>
          <w:u w:val="none"/>
        </w:rPr>
        <w:t xml:space="preserve"> Could you pass a US citizenship test? On the one hand, it’s an anomaly. The deep bond between the Trump administration and white Evangelicals has perplexed scholars and observers in the media, who have noted, again and again, the seeming cultural chasms between the Manhattan billionaire’s past lifestyle and conservative Evangelicals’ emphasis on moral character and family values. Yet in other ways, it makes perfect sense, scholars say</w:t>
      </w:r>
      <w:r w:rsidRPr="00F93281">
        <w:rPr>
          <w:rStyle w:val="StyleUnderline"/>
          <w:rFonts w:asciiTheme="minorHAnsi" w:hAnsiTheme="minorHAnsi" w:cstheme="minorHAnsi"/>
          <w:b w:val="0"/>
        </w:rPr>
        <w:t>. Among the religious groups within the US, the culture of Evangelicalism has maintained both a vivid sense of America as a Christian nation and a deeply-rooted exclusive theology that remains suspicious of those outside the fold.</w:t>
      </w:r>
      <w:r w:rsidRPr="00F93281">
        <w:rPr>
          <w:rStyle w:val="StyleUnderline"/>
          <w:rFonts w:asciiTheme="minorHAnsi" w:hAnsiTheme="minorHAnsi" w:cstheme="minorHAnsi"/>
          <w:b w:val="0"/>
          <w:sz w:val="16"/>
          <w:u w:val="none"/>
        </w:rPr>
        <w:t xml:space="preserve"> “I think the biggest thing is that Evangelicals have mixed their faith with the state, making a kind of religious nationalism,” says Pastor Bob Roberts, head of the 3,000-member NorthWood Church, an evangelical congregation in Keller, Texas. “</w:t>
      </w:r>
      <w:r w:rsidRPr="00F93281">
        <w:rPr>
          <w:rStyle w:val="StyleUnderline"/>
          <w:rFonts w:asciiTheme="minorHAnsi" w:hAnsiTheme="minorHAnsi" w:cstheme="minorHAnsi"/>
          <w:b w:val="0"/>
        </w:rPr>
        <w:t>They see it as ‘taking back America,’ as stopping the Muslims from taking over America.”</w:t>
      </w:r>
      <w:r w:rsidRPr="00F93281">
        <w:rPr>
          <w:rStyle w:val="StyleUnderline"/>
          <w:rFonts w:asciiTheme="minorHAnsi" w:hAnsiTheme="minorHAnsi" w:cstheme="minorHAnsi"/>
          <w:b w:val="0"/>
          <w:sz w:val="16"/>
          <w:u w:val="none"/>
        </w:rPr>
        <w:t xml:space="preserve"> The exception, in a new poll The White House says the president will sign a revised executive order attempting to address a federal appeals court’s objections soon. </w:t>
      </w:r>
      <w:r w:rsidRPr="00F93281">
        <w:rPr>
          <w:rStyle w:val="StyleUnderline"/>
          <w:rFonts w:asciiTheme="minorHAnsi" w:hAnsiTheme="minorHAnsi" w:cstheme="minorHAnsi"/>
          <w:b w:val="0"/>
        </w:rPr>
        <w:t>And many religious conservatives of all persuasions fully support Trump’s reasoning, convinced that the nation’s vetting process for refugees has not been up to the task of protecting the American people</w:t>
      </w:r>
      <w:r w:rsidRPr="00F93281">
        <w:rPr>
          <w:rStyle w:val="StyleUnderline"/>
          <w:rFonts w:asciiTheme="minorHAnsi" w:hAnsiTheme="minorHAnsi" w:cstheme="minorHAnsi"/>
          <w:b w:val="0"/>
          <w:sz w:val="16"/>
          <w:u w:val="none"/>
        </w:rPr>
        <w:t xml:space="preserve">. Yet after Trump’s initial order was halted by federal courts in February, support for the ban began to wane among most religious groups, according to a survey by the Public Religion Research Institute released last week. Support from Catholics, mainline Protestants, and religious minorities have each dropped. The conspicuous exception is white Evangelicals, for whom support is up. In all, </w:t>
      </w:r>
      <w:r w:rsidRPr="00F93281">
        <w:rPr>
          <w:rStyle w:val="StyleUnderline"/>
          <w:rFonts w:asciiTheme="minorHAnsi" w:hAnsiTheme="minorHAnsi" w:cstheme="minorHAnsi"/>
          <w:b w:val="0"/>
        </w:rPr>
        <w:t>76 percent of white Evangelicals said they approved of the temporary ban on refugees from these Muslim countries, according to another survey by Pew Research released this week. T</w:t>
      </w:r>
      <w:r w:rsidRPr="00F93281">
        <w:rPr>
          <w:rStyle w:val="StyleUnderline"/>
          <w:rFonts w:asciiTheme="minorHAnsi" w:hAnsiTheme="minorHAnsi" w:cstheme="minorHAnsi"/>
          <w:b w:val="0"/>
          <w:sz w:val="16"/>
          <w:u w:val="none"/>
        </w:rPr>
        <w:t xml:space="preserve">hat compares with 50 percent of mainline Protestants, 36 percent of Catholics of all races, and 10 percent of black Protestants, the survey found. Overall, about 4 of 10 Americans currently approve of the controversial immigration ban. A battle over Evangelicalism Pastor Roberts has grown concerned by what he sees as Islamophobia among fellow Evangelical Christians. “There is a battle right now for what Evangelicalism is really all about,” says Roberts, who has worked with Muslim leaders around the world to foster interfaith fellowship. “Older Evangelicals supported Trump en masse, but this is not nearly as strong among younger Evangelicals.” For the past decade, Millennials within the politically powerful American subgroup have begun to shift their views during ongoing culture war battles over same sex marriage and racial reconciliation. And, like Roberts, many have developed a willingness to engage their Muslim neighbors with fellowship and even inter-religious worship. Last month, too, hundreds of Evangelical leaders, many of them involved in overseas Christian ministries helping refugees in Muslim countries, expressed loud objections to the president’s temporary ban after he signed it in January. Many had also been vociferous critics of Trump's words and past actions during the campaign. </w:t>
      </w:r>
      <w:r w:rsidRPr="00F93281">
        <w:rPr>
          <w:rStyle w:val="StyleUnderline"/>
          <w:rFonts w:asciiTheme="minorHAnsi" w:hAnsiTheme="minorHAnsi" w:cstheme="minorHAnsi"/>
          <w:b w:val="0"/>
        </w:rPr>
        <w:t>A base of support for Trump Even so, during last year's election, rank-and-file Evangelicals, who make up about 25 percent of the electorate and have long constituted the Republican Party’s most faithful base of support, supported Trump overwhelmingly, and remain among the president’s most loyal supporters. More than 8 in 10 voted for Trump, a higher share than supported George W. Bush during his two presidential victories.</w:t>
      </w:r>
      <w:r w:rsidRPr="00F93281">
        <w:rPr>
          <w:rStyle w:val="StyleUnderline"/>
          <w:rFonts w:asciiTheme="minorHAnsi" w:hAnsiTheme="minorHAnsi" w:cstheme="minorHAnsi"/>
          <w:b w:val="0"/>
          <w:sz w:val="16"/>
          <w:u w:val="none"/>
        </w:rPr>
        <w:t xml:space="preserve"> Scholars note that this overwhelming support comes with a number of caveats. Though wide, it may not be as deep it may appear, as many Evangelicals voted strategically, with the open Supreme Court seat and an abiding antipathy for Hillary Clinton leading many to choose Trump last year. Evangelicalism is also diverse. It encompasses staid middle-class Calvinists, members of nondenominational megachurches with flashy TV evangelists teaching a "prosperity gospel," as well as rural, working-class Baptists and Pentecostals. Sanders, in fact, prefers the term “fundamentalist” to Evangelical. For him, those who compromise conservative principles, like those within liberal mainline denominations, are apostates ​– or at the very least theologically “spineless.” Fundamentalists, he says, "they’re the people who are the hard-working ones, they’re the ones who get out there, put their boots on the ground, who have a no compromise position.... The apostate church, we look at them as just as much an enemy as we do the radical Muslims." “And as I told folks on my radio program, I told them, 'Mark those folks, if you see Hillary signs in their yards,” he says. “</w:t>
      </w:r>
      <w:r w:rsidRPr="00F93281">
        <w:rPr>
          <w:rStyle w:val="StyleUnderline"/>
          <w:rFonts w:asciiTheme="minorHAnsi" w:hAnsiTheme="minorHAnsi" w:cstheme="minorHAnsi"/>
          <w:b w:val="0"/>
        </w:rPr>
        <w:t>Those people are not your friends, they’re your enemies if you’re a conservative, God-fearing person.”</w:t>
      </w:r>
      <w:r w:rsidRPr="00F93281">
        <w:rPr>
          <w:rStyle w:val="StyleUnderline"/>
          <w:rFonts w:asciiTheme="minorHAnsi" w:hAnsiTheme="minorHAnsi" w:cstheme="minorHAnsi"/>
          <w:b w:val="0"/>
          <w:sz w:val="16"/>
          <w:u w:val="none"/>
        </w:rPr>
        <w:t xml:space="preserve"> While Sanders could be considered a part of a long tradition of fundamentalist suspicion and separatism on one end of the Evangelical spectrum, his general suspicion of those outside the fold has deep historical roots, scholars say. Controversy at Wheaton College Last year, Wheaton College, one of the top Evangelical institutions of higher education in the country, forced out a member of its political science faculty, Larycia Hawkins, after she donned a hijab to express what she calls "embodied solidarity" with Muslims as incidents of violence and prejudice became more common over the past few years. </w:t>
      </w:r>
      <w:r w:rsidRPr="00F93281">
        <w:rPr>
          <w:rStyle w:val="StyleUnderline"/>
          <w:rFonts w:asciiTheme="minorHAnsi" w:hAnsiTheme="minorHAnsi" w:cstheme="minorHAnsi"/>
          <w:b w:val="0"/>
        </w:rPr>
        <w:t xml:space="preserve">The first black woman to receive tenure at Wheaton, she also said that Christians and Muslims worship the same God, which caused an uproar among alumni and the administration, who accused her of violating the college's theological statement, which each faculty member must sign and adhere to. </w:t>
      </w:r>
      <w:r w:rsidRPr="00F93281">
        <w:rPr>
          <w:rStyle w:val="StyleUnderline"/>
          <w:rFonts w:asciiTheme="minorHAnsi" w:hAnsiTheme="minorHAnsi" w:cstheme="minorHAnsi"/>
          <w:b w:val="0"/>
          <w:sz w:val="16"/>
          <w:u w:val="none"/>
        </w:rPr>
        <w:t xml:space="preserve">“The broader response from the evangelical world in the United States to my wearing a hijab was partly a kind of detestation of the notion that someone could put on something that is symbolic of a religion, and put on in religious solidarity, and still maintain my religious purity," says Professor Hawkins, now the Abd el-Kader Visiting Faculty Fellow at the University of Virginia’s Institute for Advanced Studies in Culture. “My otherness, my blackness, my femaleness ​– the fact that I’m ‘other’ already made my body and the picture I posted on Facebook even more anathema to people.” “Really, what I see with the current evangelical retrenchment around immigration ​–and this willingness not to engage the narrative of Scripture in its totality, including the prophets’ and Jesus’s words about welcoming foreigners and the strangers in the land ​– has to do, I think, with the fact that Evangelicals have asserted a white Christianity on top of citizenship,” she continues. Historical roots of separatism For historians of religion, this wariness of outsiders in many ways goes back the country's early Puritan settlers, separatists who wanted to create a kind of utopian society rooted in proper theological and Biblical principles. Add to that, too, </w:t>
      </w:r>
      <w:r w:rsidRPr="00F93281">
        <w:rPr>
          <w:rStyle w:val="StyleUnderline"/>
          <w:rFonts w:asciiTheme="minorHAnsi" w:hAnsiTheme="minorHAnsi" w:cstheme="minorHAnsi"/>
          <w:b w:val="0"/>
        </w:rPr>
        <w:t>American Evangelicalism's long ambivalence with regard to race. “The notion of a nation with more visible Muslim communities doesn’t comport with ‘the city on a hill’ or this notion that America is and always has been a Christian nation,”</w:t>
      </w:r>
      <w:r w:rsidRPr="00F93281">
        <w:rPr>
          <w:rStyle w:val="StyleUnderline"/>
          <w:rFonts w:asciiTheme="minorHAnsi" w:hAnsiTheme="minorHAnsi" w:cstheme="minorHAnsi"/>
          <w:b w:val="0"/>
          <w:sz w:val="16"/>
          <w:u w:val="none"/>
        </w:rPr>
        <w:t xml:space="preserve"> says Randall Balmer, chair of the department of religion at Dartmouth College in Hanover, N.H., and a leading historian of Evangelicalism in the US. “And in some ways, this has happened once before,” he says. During the period of urbanization and industrialization near the turn of the 20th century, many Evangelical Protestants reacted to the influx of Catholic, Jewish, and eastern European immigrants with alarm. “And the response on the part of many Evangelicals was to lapse into apocalyptic language and an interpretation that saw the country on the verge of collapse,” Professor Balmer says. “To look around and see the teeming tenements of the Lower East Side of Manhattan – it just didn’t look like the precincts of Zion, or the city on a hill.” Immigration Act of 1924 Such fears, which extended well beyond America’s religious culture and included secular notions of an American exceptionalism, contributed to the passage of the Immigration Act of 1924, which severely curtailed the immigration of Asians, southern and eastern Europeans, including Italians and Jews, and others who were seen as dangers to the “purity” of the American Protestant character. Hawkins notes another trend at that time. The experience of the Scopes “monkey” trial in the 1920s contributed to Evangelicals withdrawing from civic engagement as “modernist” ideas and Darwinian science became cultural norms –and led the emergence of a separatist fundamentalism. It was only until the culture wars that dawned in the 1960s that Evangelicals began to reemerge as a powerful force in politics, culminating in their ardent support for Ronald Reagan and the Republican Party ever since. </w:t>
      </w:r>
      <w:r w:rsidRPr="00F93281">
        <w:rPr>
          <w:rStyle w:val="StyleUnderline"/>
          <w:rFonts w:asciiTheme="minorHAnsi" w:hAnsiTheme="minorHAnsi" w:cstheme="minorHAnsi"/>
          <w:b w:val="0"/>
        </w:rPr>
        <w:t>'There really is a fear ...' And like many historians, Balmer notes that the rise of the religious right in the 1960s and 1970s had more to do with a reaction to the desegregation of the public school system, and their efforts to establish private Christian academies, rather than issues surrounding abortion or human sexuality</w:t>
      </w:r>
      <w:r w:rsidRPr="00F93281">
        <w:rPr>
          <w:rStyle w:val="StyleUnderline"/>
          <w:rFonts w:asciiTheme="minorHAnsi" w:hAnsiTheme="minorHAnsi" w:cstheme="minorHAnsi"/>
          <w:b w:val="0"/>
          <w:sz w:val="16"/>
          <w:u w:val="none"/>
        </w:rPr>
        <w:t xml:space="preserve">. Many of the cultural controversies over evolution, the role of women, and racial integration, shaped in the 20th century, remain current today, scholars say. </w:t>
      </w:r>
      <w:r w:rsidRPr="00F93281">
        <w:rPr>
          <w:rStyle w:val="StyleUnderline"/>
          <w:rFonts w:asciiTheme="minorHAnsi" w:hAnsiTheme="minorHAnsi" w:cstheme="minorHAnsi"/>
          <w:b w:val="0"/>
        </w:rPr>
        <w:t>Many Evangelicals, for example, have sought to opt out of participating in civic duties surrounding the the legalization of same-sex marriage, seeing this as incursion into their deeply-held religious beliefs – a compromise of their own theological purity and a violation of their religious conscience. “Muslims are perceived as a threat from without, coming now within,”</w:t>
      </w:r>
      <w:r w:rsidRPr="00F93281">
        <w:rPr>
          <w:rStyle w:val="StyleUnderline"/>
          <w:rFonts w:asciiTheme="minorHAnsi" w:hAnsiTheme="minorHAnsi" w:cstheme="minorHAnsi"/>
          <w:b w:val="0"/>
          <w:sz w:val="16"/>
          <w:u w:val="none"/>
        </w:rPr>
        <w:t xml:space="preserve"> observes Roberts, the evangelical pastor in Texas. “</w:t>
      </w:r>
      <w:r w:rsidRPr="00F93281">
        <w:rPr>
          <w:rStyle w:val="StyleUnderline"/>
          <w:rFonts w:asciiTheme="minorHAnsi" w:hAnsiTheme="minorHAnsi" w:cstheme="minorHAnsi"/>
          <w:b w:val="0"/>
        </w:rPr>
        <w:t>There really is a fear that … they are taking over America, and that this new wave of immigrants will bring even more Muslims to America.” The threats of terrorism are legitimate and real, he says, but Evangelicals “are more fearful of Muslims getting a larger footprint in America than they already have."</w:t>
      </w:r>
    </w:p>
    <w:p w14:paraId="60D9512B" w14:textId="77777777" w:rsidR="008C2A77" w:rsidRPr="008C2A77" w:rsidRDefault="008C2A77" w:rsidP="008C2A77"/>
    <w:p w14:paraId="06A561DB" w14:textId="3E511598" w:rsidR="00CE0F36" w:rsidRDefault="008C2A77" w:rsidP="008C2A77">
      <w:pPr>
        <w:pStyle w:val="Heading2"/>
      </w:pPr>
      <w:r>
        <w:t xml:space="preserve">Midterms DA—Dems Good </w:t>
      </w:r>
    </w:p>
    <w:p w14:paraId="47B64C2C" w14:textId="5C65FED1" w:rsidR="008C2A77" w:rsidRDefault="008C2A77" w:rsidP="008C2A77"/>
    <w:p w14:paraId="4FED8E3D" w14:textId="454AC609" w:rsidR="008C2A77" w:rsidRDefault="008C2A77" w:rsidP="008C2A77">
      <w:pPr>
        <w:pStyle w:val="Heading3"/>
      </w:pPr>
      <w:r>
        <w:t xml:space="preserve">1nc link </w:t>
      </w:r>
    </w:p>
    <w:p w14:paraId="03F38945" w14:textId="77777777" w:rsidR="008C2A77" w:rsidRPr="0078139A" w:rsidRDefault="008C2A77" w:rsidP="008C2A77">
      <w:pPr>
        <w:pStyle w:val="Heading4"/>
        <w:rPr>
          <w:rFonts w:asciiTheme="minorHAnsi" w:hAnsiTheme="minorHAnsi" w:cstheme="minorHAnsi"/>
        </w:rPr>
      </w:pPr>
      <w:r w:rsidRPr="0078139A">
        <w:rPr>
          <w:rFonts w:asciiTheme="minorHAnsi" w:hAnsiTheme="minorHAnsi" w:cstheme="minorHAnsi"/>
        </w:rPr>
        <w:t>Plan takes the heat off the GOP</w:t>
      </w:r>
    </w:p>
    <w:p w14:paraId="30E5D8D6" w14:textId="77777777" w:rsidR="008C2A77" w:rsidRPr="0078139A" w:rsidRDefault="008C2A77" w:rsidP="008C2A77">
      <w:pPr>
        <w:rPr>
          <w:rFonts w:asciiTheme="minorHAnsi" w:hAnsiTheme="minorHAnsi" w:cstheme="minorHAnsi"/>
        </w:rPr>
      </w:pPr>
      <w:r w:rsidRPr="0078139A">
        <w:rPr>
          <w:rStyle w:val="Style13ptBold"/>
          <w:rFonts w:asciiTheme="minorHAnsi" w:hAnsiTheme="minorHAnsi" w:cstheme="minorHAnsi"/>
        </w:rPr>
        <w:t xml:space="preserve">Jamerson 6/26 </w:t>
      </w:r>
      <w:r w:rsidRPr="0078139A">
        <w:rPr>
          <w:rFonts w:asciiTheme="minorHAnsi" w:hAnsiTheme="minorHAnsi" w:cstheme="minorHAnsi"/>
          <w:sz w:val="16"/>
          <w:szCs w:val="16"/>
        </w:rPr>
        <w:t xml:space="preserve">(Joshua Jamerson, Reporter in the WSJ's Washington bureau, covering politics and writing the Capital Journal Daybreak morning newsletter, “As Republicans Cheer Travel-Ban Ruling, Those in Swing Districts Face Headaches”, The Wall Street Journal, </w:t>
      </w:r>
      <w:hyperlink r:id="rId16" w:history="1">
        <w:r w:rsidRPr="0078139A">
          <w:rPr>
            <w:rStyle w:val="Hyperlink"/>
            <w:rFonts w:asciiTheme="minorHAnsi" w:hAnsiTheme="minorHAnsi" w:cstheme="minorHAnsi"/>
            <w:sz w:val="16"/>
            <w:szCs w:val="16"/>
          </w:rPr>
          <w:t>https://www.wsj.com/articles/as-republicans-cheer-travel-ban-ruling-those-in-swing-districts-face-headaches-1530058274</w:t>
        </w:r>
      </w:hyperlink>
      <w:r w:rsidRPr="0078139A">
        <w:rPr>
          <w:rFonts w:asciiTheme="minorHAnsi" w:hAnsiTheme="minorHAnsi" w:cstheme="minorHAnsi"/>
          <w:sz w:val="16"/>
          <w:szCs w:val="16"/>
        </w:rPr>
        <w:t>, 6/26/18, Accessed 7/8/18, TYW)</w:t>
      </w:r>
    </w:p>
    <w:p w14:paraId="7CBC4921" w14:textId="609C1EB6" w:rsidR="008C2A77" w:rsidRDefault="008C2A77" w:rsidP="008C2A77">
      <w:pPr>
        <w:rPr>
          <w:rFonts w:asciiTheme="minorHAnsi" w:hAnsiTheme="minorHAnsi" w:cstheme="minorHAnsi"/>
          <w:u w:val="single"/>
        </w:rPr>
      </w:pPr>
      <w:r w:rsidRPr="0078139A">
        <w:rPr>
          <w:rFonts w:asciiTheme="minorHAnsi" w:hAnsiTheme="minorHAnsi" w:cstheme="minorHAnsi"/>
          <w:sz w:val="16"/>
        </w:rPr>
        <w:t xml:space="preserve">WASHINGTON--Senate Majority Leader Mitch McConnell took a victory lap on Tuesday, celebrating his background role in the Supreme Court's decision to uphold </w:t>
      </w:r>
      <w:r w:rsidRPr="0078139A">
        <w:rPr>
          <w:rFonts w:asciiTheme="minorHAnsi" w:hAnsiTheme="minorHAnsi" w:cstheme="minorHAnsi"/>
          <w:u w:val="single"/>
        </w:rPr>
        <w:t xml:space="preserve">President Donald Trump's travel ban. But the ruling </w:t>
      </w:r>
      <w:r w:rsidRPr="0078139A">
        <w:rPr>
          <w:rFonts w:asciiTheme="minorHAnsi" w:hAnsiTheme="minorHAnsi" w:cstheme="minorHAnsi"/>
          <w:b/>
          <w:u w:val="single"/>
        </w:rPr>
        <w:t>could complicate the race for Republicans</w:t>
      </w:r>
      <w:r w:rsidRPr="0078139A">
        <w:rPr>
          <w:rFonts w:asciiTheme="minorHAnsi" w:hAnsiTheme="minorHAnsi" w:cstheme="minorHAnsi"/>
          <w:u w:val="single"/>
        </w:rPr>
        <w:t xml:space="preserve"> in swing House districts.</w:t>
      </w:r>
      <w:r w:rsidRPr="0078139A">
        <w:rPr>
          <w:rFonts w:asciiTheme="minorHAnsi" w:hAnsiTheme="minorHAnsi" w:cstheme="minorHAnsi"/>
          <w:sz w:val="16"/>
        </w:rPr>
        <w:t xml:space="preserve"> Minutes after the Court upheld Mr. Trump's ban on travel to the U.S. by people from several Muslim-majority countries, Mr. McConnell's campaign tweeted a file photo of the Kentucky Republican shaking hands with Supreme Court Justice Neil Gorsuch. Mr. Trump appointed Mr. Gorsuch, who joined the court's 5-4 majority in the ruling, after Mr. McConnell blocked for nearly 10 months the confirmation of Judge Merrick Garland, who was nominated to the high court by President Barack Obama in 2016. The ruling was a victory for the president and his supporters. Steve Bannon, who served as White House chief strategist until August and remains in contact with the president, called the court ruling a "vindication" and a "big deal" for the president's state of mind. Sen. Ted Cruz of Texas, a conservative Republican who is the front-runner in his re-election bid against a House Democrat, said the Supreme Court overturned "the baseless decisions issued by activist lower court judges." Rep. Andy Harris (R., Md.) said that "countries affected by this decision have consistently failed to meet visa security requirements, and worse yet, some of these governments openly sponsor terrorist activities." </w:t>
      </w:r>
      <w:r w:rsidRPr="0078139A">
        <w:rPr>
          <w:rFonts w:asciiTheme="minorHAnsi" w:hAnsiTheme="minorHAnsi" w:cstheme="minorHAnsi"/>
          <w:u w:val="single"/>
        </w:rPr>
        <w:t xml:space="preserve">The decision on one of Mr. Trump's most controversial policies comes </w:t>
      </w:r>
      <w:r w:rsidRPr="0078139A">
        <w:rPr>
          <w:rFonts w:asciiTheme="minorHAnsi" w:hAnsiTheme="minorHAnsi" w:cstheme="minorHAnsi"/>
          <w:b/>
          <w:u w:val="single"/>
        </w:rPr>
        <w:t>in the heat of an election year</w:t>
      </w:r>
      <w:r w:rsidRPr="0078139A">
        <w:rPr>
          <w:rFonts w:asciiTheme="minorHAnsi" w:hAnsiTheme="minorHAnsi" w:cstheme="minorHAnsi"/>
          <w:u w:val="single"/>
        </w:rPr>
        <w:t xml:space="preserve">, just as several key congressional races are starting to take shape. </w:t>
      </w:r>
      <w:r w:rsidRPr="0078139A">
        <w:rPr>
          <w:rFonts w:asciiTheme="minorHAnsi" w:hAnsiTheme="minorHAnsi" w:cstheme="minorHAnsi"/>
          <w:sz w:val="16"/>
        </w:rPr>
        <w:t xml:space="preserve">It could galvanize Mr. Trump's supporters--polls show Republicans overwhelmingly back the travel ban. But </w:t>
      </w:r>
      <w:r w:rsidRPr="0078139A">
        <w:rPr>
          <w:rFonts w:asciiTheme="minorHAnsi" w:hAnsiTheme="minorHAnsi" w:cstheme="minorHAnsi"/>
          <w:u w:val="single"/>
        </w:rPr>
        <w:t xml:space="preserve">it could cause headaches for Republicans running in competitive districts that voted for Democrat Hillary Clinton in the 2016 presidential election. Democrats challenging incumbent Republicans in swing districts can be expected to use the ban to link their opponents to the president, who is </w:t>
      </w:r>
      <w:r w:rsidRPr="0078139A">
        <w:rPr>
          <w:rFonts w:asciiTheme="minorHAnsi" w:hAnsiTheme="minorHAnsi" w:cstheme="minorHAnsi"/>
          <w:b/>
          <w:u w:val="single"/>
        </w:rPr>
        <w:t>deeply unpopular with Democrats and many independents</w:t>
      </w:r>
      <w:r w:rsidRPr="0078139A">
        <w:rPr>
          <w:rFonts w:asciiTheme="minorHAnsi" w:hAnsiTheme="minorHAnsi" w:cstheme="minorHAnsi"/>
          <w:u w:val="single"/>
        </w:rPr>
        <w:t>.</w:t>
      </w:r>
    </w:p>
    <w:p w14:paraId="605304FB" w14:textId="6BF2FB5B" w:rsidR="008C2A77" w:rsidRDefault="008C2A77" w:rsidP="008C2A77">
      <w:pPr>
        <w:rPr>
          <w:rFonts w:asciiTheme="minorHAnsi" w:hAnsiTheme="minorHAnsi" w:cstheme="minorHAnsi"/>
          <w:u w:val="single"/>
        </w:rPr>
      </w:pPr>
    </w:p>
    <w:p w14:paraId="63A1BAA8" w14:textId="4864832D" w:rsidR="008C2A77" w:rsidRPr="008C2A77" w:rsidRDefault="008C2A77" w:rsidP="008C2A77">
      <w:pPr>
        <w:pStyle w:val="Heading3"/>
      </w:pPr>
      <w:r w:rsidRPr="008C2A77">
        <w:t xml:space="preserve">2nc link – dem turnout </w:t>
      </w:r>
    </w:p>
    <w:p w14:paraId="5E4E6A74" w14:textId="77777777" w:rsidR="008C2A77" w:rsidRPr="0078139A" w:rsidRDefault="008C2A77" w:rsidP="008C2A77">
      <w:pPr>
        <w:pStyle w:val="Heading4"/>
        <w:rPr>
          <w:rFonts w:asciiTheme="minorHAnsi" w:hAnsiTheme="minorHAnsi" w:cstheme="minorHAnsi"/>
        </w:rPr>
      </w:pPr>
      <w:r w:rsidRPr="0078139A">
        <w:rPr>
          <w:rFonts w:asciiTheme="minorHAnsi" w:hAnsiTheme="minorHAnsi" w:cstheme="minorHAnsi"/>
        </w:rPr>
        <w:t>Plan demobilizes dem turnout—causes GOP midterms win</w:t>
      </w:r>
    </w:p>
    <w:p w14:paraId="0156BA89" w14:textId="77777777" w:rsidR="008C2A77" w:rsidRPr="0078139A" w:rsidRDefault="008C2A77" w:rsidP="008C2A77">
      <w:pPr>
        <w:rPr>
          <w:rStyle w:val="StyleUnderline"/>
          <w:rFonts w:asciiTheme="minorHAnsi" w:hAnsiTheme="minorHAnsi" w:cstheme="minorHAnsi"/>
          <w:sz w:val="16"/>
          <w:szCs w:val="16"/>
          <w:u w:val="none"/>
        </w:rPr>
      </w:pPr>
      <w:r w:rsidRPr="0078139A">
        <w:rPr>
          <w:rStyle w:val="Style13ptBold"/>
          <w:rFonts w:asciiTheme="minorHAnsi" w:hAnsiTheme="minorHAnsi" w:cstheme="minorHAnsi"/>
        </w:rPr>
        <w:t xml:space="preserve">Cillizza 17 </w:t>
      </w:r>
      <w:r w:rsidRPr="0078139A">
        <w:rPr>
          <w:rStyle w:val="StyleUnderline"/>
          <w:rFonts w:asciiTheme="minorHAnsi" w:hAnsiTheme="minorHAnsi" w:cstheme="minorHAnsi"/>
          <w:sz w:val="16"/>
          <w:szCs w:val="16"/>
          <w:u w:val="none"/>
        </w:rPr>
        <w:t>(Chris Cillizza, Editor-at-large at CNN politics; “Republicans wonder what's the matter with Kansas?”; April 11, 2017; https://www.cnn.com/2017/04/11/politics/kansas-special-election-pompeo/index.html)</w:t>
      </w:r>
    </w:p>
    <w:p w14:paraId="773EDDCD" w14:textId="77777777" w:rsidR="008C2A77" w:rsidRPr="0078139A" w:rsidRDefault="008C2A77" w:rsidP="008C2A77">
      <w:pPr>
        <w:rPr>
          <w:rFonts w:asciiTheme="minorHAnsi" w:hAnsiTheme="minorHAnsi" w:cstheme="minorHAnsi"/>
          <w:sz w:val="16"/>
        </w:rPr>
      </w:pPr>
      <w:r w:rsidRPr="0078139A">
        <w:rPr>
          <w:rFonts w:asciiTheme="minorHAnsi" w:hAnsiTheme="minorHAnsi" w:cstheme="minorHAnsi"/>
          <w:sz w:val="16"/>
        </w:rPr>
        <w:t xml:space="preserve">On its face, a special House election in Kansas should be a walkover for Republicans. Kansas Republicans control both U.S. Senate seats, all four House districts and the governor's mansion and have massive majorities in the state House and Senate. It's one of the most conservative states in the country and has been for a very long time. (The last time a Democrat represented Kansas in the U.S. Senate was 1938!) And yet </w:t>
      </w:r>
      <w:r w:rsidRPr="0078139A">
        <w:rPr>
          <w:rStyle w:val="StyleUnderline"/>
          <w:rFonts w:asciiTheme="minorHAnsi" w:hAnsiTheme="minorHAnsi" w:cstheme="minorHAnsi"/>
        </w:rPr>
        <w:t>today's special election in Kansas' 4th district -- where Donald Trump won by 27 points last November -- is causing Republicans real concern.</w:t>
      </w:r>
      <w:r w:rsidRPr="0078139A">
        <w:rPr>
          <w:rFonts w:asciiTheme="minorHAnsi" w:hAnsiTheme="minorHAnsi" w:cstheme="minorHAnsi"/>
          <w:sz w:val="16"/>
        </w:rPr>
        <w:t xml:space="preserve"> Texas Sen. Ted Cruz campaigned on behalf of Republican nominee Ron Estes on Monday and both Trump and Vice President Mike Pence have recorded phone messages urging Republicans to turn out and vote. And the House Republican campaign committee dropped $100,000 on TV ads in the district late last week. Trump tweeted about the race Tuesday morning, urging voters to get out and support Estes over his Democratic challenger. "Ron Estes is running TODAY for Congress in the Great State of Kansas. A wonderful guy, I need his help on Healthcare &amp; Tax Cuts (Reform)," Trump tweeted. Why the concern? A few reasons. 1) This is a special election. It's April of the year after a presidential election. </w:t>
      </w:r>
      <w:r w:rsidRPr="0078139A">
        <w:rPr>
          <w:rStyle w:val="StyleUnderline"/>
          <w:rFonts w:asciiTheme="minorHAnsi" w:hAnsiTheme="minorHAnsi" w:cstheme="minorHAnsi"/>
        </w:rPr>
        <w:t xml:space="preserve">Turnout is virtually certain to be extremely low, meaning that if one side is more able to get their base out, it could swing the election. </w:t>
      </w:r>
      <w:r w:rsidRPr="0078139A">
        <w:rPr>
          <w:rFonts w:asciiTheme="minorHAnsi" w:hAnsiTheme="minorHAnsi" w:cstheme="minorHAnsi"/>
          <w:sz w:val="16"/>
        </w:rPr>
        <w:t xml:space="preserve">"These are first specials of 2017-2018 with a volatile electorate and motivated opposition, [and] we gotta make sure our bases are covered," one Republican strategist closely watching the race told me. 2) </w:t>
      </w:r>
      <w:r w:rsidRPr="0078139A">
        <w:rPr>
          <w:rStyle w:val="StyleUnderline"/>
          <w:rFonts w:asciiTheme="minorHAnsi" w:hAnsiTheme="minorHAnsi" w:cstheme="minorHAnsi"/>
        </w:rPr>
        <w:t>The Democratic base is very motivated right now. The election of Trump and his subsequent actions -- from the travel ban</w:t>
      </w:r>
      <w:r w:rsidRPr="0078139A">
        <w:rPr>
          <w:rFonts w:asciiTheme="minorHAnsi" w:hAnsiTheme="minorHAnsi" w:cstheme="minorHAnsi"/>
          <w:sz w:val="16"/>
        </w:rPr>
        <w:t xml:space="preserve"> to the attempted overhaul of healthcare -- </w:t>
      </w:r>
      <w:r w:rsidRPr="0078139A">
        <w:rPr>
          <w:rStyle w:val="StyleUnderline"/>
          <w:rFonts w:asciiTheme="minorHAnsi" w:hAnsiTheme="minorHAnsi" w:cstheme="minorHAnsi"/>
        </w:rPr>
        <w:t xml:space="preserve">has energized liberal Democrats beyond belief. They will turn out to vote </w:t>
      </w:r>
      <w:r w:rsidRPr="0078139A">
        <w:rPr>
          <w:rFonts w:asciiTheme="minorHAnsi" w:hAnsiTheme="minorHAnsi" w:cstheme="minorHAnsi"/>
          <w:sz w:val="16"/>
        </w:rPr>
        <w:t>today -- no matter what</w:t>
      </w:r>
      <w:r w:rsidRPr="0078139A">
        <w:rPr>
          <w:rStyle w:val="StyleUnderline"/>
          <w:rFonts w:asciiTheme="minorHAnsi" w:hAnsiTheme="minorHAnsi" w:cstheme="minorHAnsi"/>
        </w:rPr>
        <w:t>.</w:t>
      </w:r>
      <w:r w:rsidRPr="0078139A">
        <w:rPr>
          <w:rFonts w:asciiTheme="minorHAnsi" w:hAnsiTheme="minorHAnsi" w:cstheme="minorHAnsi"/>
          <w:sz w:val="16"/>
        </w:rPr>
        <w:t xml:space="preserve"> Meanwhile, </w:t>
      </w:r>
      <w:r w:rsidRPr="0078139A">
        <w:rPr>
          <w:rStyle w:val="StyleUnderline"/>
          <w:rFonts w:asciiTheme="minorHAnsi" w:hAnsiTheme="minorHAnsi" w:cstheme="minorHAnsi"/>
        </w:rPr>
        <w:t>the Republican base is less excited, the by-product of winning everything last fall.</w:t>
      </w:r>
      <w:r w:rsidRPr="0078139A">
        <w:rPr>
          <w:rFonts w:asciiTheme="minorHAnsi" w:hAnsiTheme="minorHAnsi" w:cstheme="minorHAnsi"/>
          <w:sz w:val="16"/>
        </w:rPr>
        <w:t xml:space="preserve"> That's why conservative stars like Cruz and Pence are all over the district in the final days of the race; they are desperately trying to gin up GOP excitement and turnout. CNN's Chris Cillizza cuts through the political spin and tells you what you need to know. By subscribing, you agree to our privacy policy. 3) Sam Brownback. The outgoing Republican governor -- he's term limited out of office in 2018 -- is very, very unpopular in the state. Brownback's signature tax reform measures are being rejected even by many Republicans in the state and his six-year attempt at a grand conservative experiment has tarnished the party's brand in the state. Estes, who is the sitting state Treasurer, is struggling to distance himself from Brownback. (Democratic nominee James Thompson has taken to referring to Estes as "Brownbacker Ron Estes.) 4) Trump. </w:t>
      </w:r>
      <w:r w:rsidRPr="0078139A">
        <w:rPr>
          <w:rStyle w:val="StyleUnderline"/>
          <w:rFonts w:asciiTheme="minorHAnsi" w:hAnsiTheme="minorHAnsi" w:cstheme="minorHAnsi"/>
        </w:rPr>
        <w:t>Yes, the President carried this Wichita-based seat by nearly 30 points in November. But, this is the first chance any voters in the country have to offer their say at the ballot box since Trump won. If voters -- even Republican voters -- want to send a message to the boss in Washington that what he's doing isn't exactly what they want him to be doing, this is their first chance. The race was clearly moving in Democrats' favor over its final days.</w:t>
      </w:r>
      <w:r w:rsidRPr="0078139A">
        <w:rPr>
          <w:rFonts w:asciiTheme="minorHAnsi" w:hAnsiTheme="minorHAnsi" w:cstheme="minorHAnsi"/>
          <w:sz w:val="16"/>
        </w:rPr>
        <w:t xml:space="preserve"> Noted nonpartisan political handicapping site The Cook Political Report moved the race from "Solid Republican" to "Lean Republican on Monday. "Republicans familiar with recent polling describe extremely high Democratic intensity and very low GOP enthusiasm in what is likely to be a very low turnout special," wrote Cook House analyst David Wasserman. A loss here would be a huge problem for Republicans -- especially considering that they appear to be no better than an even-money bet to hold Health and Human Services Secretary Tom Price's now-vacant seat in another special election next Tuesday in Georgia's 6th district. Even a narrow defeat for Democrats in Kansas would likely rev up the party base -- and its small-dollar (and big dollar) donors -- in the stretch run in Georgia. What national Republicans are hoping their spending and attention over the last week will yield is a clear victory for Estes that will tamp down any sort of momentum Democrats are hoping to build heading into Georgia. Democrats, on the other hand, see the Kansas special election as a launching pad for the more winnable seat in Georgia in seven days time. In short: </w:t>
      </w:r>
      <w:r w:rsidRPr="0078139A">
        <w:rPr>
          <w:rStyle w:val="StyleUnderline"/>
          <w:rFonts w:asciiTheme="minorHAnsi" w:hAnsiTheme="minorHAnsi" w:cstheme="minorHAnsi"/>
        </w:rPr>
        <w:t>Kansas, somewhat remarkably, matters to the national political picture</w:t>
      </w:r>
      <w:r w:rsidRPr="0078139A">
        <w:rPr>
          <w:rFonts w:asciiTheme="minorHAnsi" w:hAnsiTheme="minorHAnsi" w:cstheme="minorHAnsi"/>
          <w:sz w:val="16"/>
        </w:rPr>
        <w:t>.</w:t>
      </w:r>
    </w:p>
    <w:p w14:paraId="41CFFEFB" w14:textId="77777777" w:rsidR="008C2A77" w:rsidRPr="0078139A" w:rsidRDefault="008C2A77" w:rsidP="008C2A77">
      <w:pPr>
        <w:pStyle w:val="Heading4"/>
        <w:rPr>
          <w:rFonts w:asciiTheme="minorHAnsi" w:hAnsiTheme="minorHAnsi" w:cstheme="minorHAnsi"/>
        </w:rPr>
      </w:pPr>
      <w:r w:rsidRPr="0078139A">
        <w:rPr>
          <w:rFonts w:asciiTheme="minorHAnsi" w:hAnsiTheme="minorHAnsi" w:cstheme="minorHAnsi"/>
        </w:rPr>
        <w:t>Latinx voters are key for Dems – the plan reverses that</w:t>
      </w:r>
    </w:p>
    <w:p w14:paraId="6375ABCA" w14:textId="77777777" w:rsidR="008C2A77" w:rsidRPr="0078139A" w:rsidRDefault="008C2A77" w:rsidP="008C2A77">
      <w:pPr>
        <w:rPr>
          <w:rFonts w:asciiTheme="minorHAnsi" w:hAnsiTheme="minorHAnsi" w:cstheme="minorHAnsi"/>
          <w:sz w:val="16"/>
          <w:szCs w:val="16"/>
        </w:rPr>
      </w:pPr>
      <w:r w:rsidRPr="0078139A">
        <w:rPr>
          <w:rStyle w:val="Style13ptBold"/>
          <w:rFonts w:asciiTheme="minorHAnsi" w:hAnsiTheme="minorHAnsi" w:cstheme="minorHAnsi"/>
        </w:rPr>
        <w:t xml:space="preserve">Nilsen </w:t>
      </w:r>
      <w:r w:rsidRPr="0078139A">
        <w:rPr>
          <w:rFonts w:asciiTheme="minorHAnsi" w:hAnsiTheme="minorHAnsi" w:cstheme="minorHAnsi"/>
        </w:rPr>
        <w:t>06/28/</w:t>
      </w:r>
      <w:r w:rsidRPr="0078139A">
        <w:rPr>
          <w:rFonts w:asciiTheme="minorHAnsi" w:eastAsiaTheme="majorEastAsia" w:hAnsiTheme="minorHAnsi" w:cstheme="minorHAnsi"/>
          <w:b/>
          <w:bCs/>
          <w:sz w:val="26"/>
          <w:szCs w:val="26"/>
        </w:rPr>
        <w:t>18</w:t>
      </w:r>
      <w:r w:rsidRPr="0078139A">
        <w:rPr>
          <w:rFonts w:asciiTheme="minorHAnsi" w:hAnsiTheme="minorHAnsi" w:cstheme="minorHAnsi"/>
        </w:rPr>
        <w:t xml:space="preserve"> – </w:t>
      </w:r>
      <w:r w:rsidRPr="0078139A">
        <w:rPr>
          <w:rFonts w:asciiTheme="minorHAnsi" w:hAnsiTheme="minorHAnsi" w:cstheme="minorHAnsi"/>
          <w:sz w:val="16"/>
          <w:szCs w:val="16"/>
        </w:rPr>
        <w:t xml:space="preserve">Ella Nilsen is a correspondent that covers Congress and the Democrats for Vox. Prior to working at Vox she worked for the Concord Monitor where she had been covering Bernie Sanders and Donald Trump in the 2018 primary. (Ella Nilsen, “Activists think the path forward on immigration is to elect Democrats in 2018”, </w:t>
      </w:r>
      <w:hyperlink r:id="rId17" w:history="1">
        <w:r w:rsidRPr="0078139A">
          <w:rPr>
            <w:rStyle w:val="Hyperlink"/>
            <w:rFonts w:asciiTheme="minorHAnsi" w:hAnsiTheme="minorHAnsi" w:cstheme="minorHAnsi"/>
            <w:sz w:val="16"/>
            <w:szCs w:val="16"/>
          </w:rPr>
          <w:t>https://www.vox.com/2018/6/28/17510044/immigration-activists-congressional-democrats-republicans-compromise-bill-2018-midterms</w:t>
        </w:r>
      </w:hyperlink>
      <w:r w:rsidRPr="0078139A">
        <w:rPr>
          <w:rFonts w:asciiTheme="minorHAnsi" w:hAnsiTheme="minorHAnsi" w:cstheme="minorHAnsi"/>
          <w:sz w:val="16"/>
          <w:szCs w:val="16"/>
        </w:rPr>
        <w:t>) AA **we do not condone the gendered language in this article</w:t>
      </w:r>
    </w:p>
    <w:p w14:paraId="344C3E99" w14:textId="77777777" w:rsidR="008C2A77" w:rsidRPr="0078139A" w:rsidRDefault="008C2A77" w:rsidP="008C2A77">
      <w:pPr>
        <w:shd w:val="clear" w:color="auto" w:fill="FFFFFF"/>
        <w:spacing w:before="100" w:beforeAutospacing="1" w:after="100" w:afterAutospacing="1"/>
        <w:rPr>
          <w:rFonts w:asciiTheme="minorHAnsi" w:hAnsiTheme="minorHAnsi" w:cstheme="minorHAnsi"/>
          <w:sz w:val="14"/>
        </w:rPr>
      </w:pPr>
      <w:r w:rsidRPr="0078139A">
        <w:rPr>
          <w:rFonts w:asciiTheme="minorHAnsi" w:hAnsiTheme="minorHAnsi" w:cstheme="minorHAnsi"/>
          <w:u w:val="single"/>
        </w:rPr>
        <w:t xml:space="preserve">Not a single immigration bill has been able to pass the Republican-controlled Congress this year </w:t>
      </w:r>
      <w:r w:rsidRPr="0078139A">
        <w:rPr>
          <w:rFonts w:asciiTheme="minorHAnsi" w:hAnsiTheme="minorHAnsi" w:cstheme="minorHAnsi"/>
          <w:sz w:val="14"/>
        </w:rPr>
        <w:t>—</w:t>
      </w:r>
      <w:r w:rsidRPr="0078139A">
        <w:rPr>
          <w:rStyle w:val="Strong"/>
          <w:rFonts w:asciiTheme="minorHAnsi" w:hAnsiTheme="minorHAnsi" w:cstheme="minorHAnsi"/>
          <w:color w:val="4C4E4D"/>
          <w:sz w:val="14"/>
          <w:szCs w:val="27"/>
        </w:rPr>
        <w:t xml:space="preserve"> </w:t>
      </w:r>
      <w:r w:rsidRPr="0078139A">
        <w:rPr>
          <w:rFonts w:asciiTheme="minorHAnsi" w:hAnsiTheme="minorHAnsi" w:cstheme="minorHAnsi"/>
          <w:u w:val="single"/>
        </w:rPr>
        <w:t>even the ones aimed at garnering only Republican votes</w:t>
      </w:r>
      <w:r w:rsidRPr="0078139A">
        <w:rPr>
          <w:rFonts w:asciiTheme="minorHAnsi" w:hAnsiTheme="minorHAnsi" w:cstheme="minorHAnsi"/>
          <w:sz w:val="14"/>
        </w:rPr>
        <w:t xml:space="preserve">. Immigration activists have given up hope on seeing any meaningful action this year. The latest effort from House Republicans on Wednesday to pass a </w:t>
      </w:r>
      <w:hyperlink r:id="rId18" w:history="1">
        <w:r w:rsidRPr="0078139A">
          <w:rPr>
            <w:rStyle w:val="Hyperlink"/>
            <w:rFonts w:asciiTheme="minorHAnsi" w:hAnsiTheme="minorHAnsi" w:cstheme="minorHAnsi"/>
            <w:sz w:val="14"/>
          </w:rPr>
          <w:t>“compromise” immigration bill failed miserably</w:t>
        </w:r>
      </w:hyperlink>
      <w:r w:rsidRPr="0078139A">
        <w:rPr>
          <w:rFonts w:asciiTheme="minorHAnsi" w:hAnsiTheme="minorHAnsi" w:cstheme="minorHAnsi"/>
          <w:sz w:val="14"/>
        </w:rPr>
        <w:t xml:space="preserve">, even with the past few weeks dominated by the news of immigrant families being separated at the border by the Trump administration and a US Supreme Court decision </w:t>
      </w:r>
      <w:hyperlink r:id="rId19" w:history="1">
        <w:r w:rsidRPr="0078139A">
          <w:rPr>
            <w:rStyle w:val="Hyperlink"/>
            <w:rFonts w:asciiTheme="minorHAnsi" w:hAnsiTheme="minorHAnsi" w:cstheme="minorHAnsi"/>
            <w:sz w:val="14"/>
          </w:rPr>
          <w:t>upholding Trump’s travel ban</w:t>
        </w:r>
      </w:hyperlink>
      <w:r w:rsidRPr="0078139A">
        <w:rPr>
          <w:rFonts w:asciiTheme="minorHAnsi" w:hAnsiTheme="minorHAnsi" w:cstheme="minorHAnsi"/>
          <w:sz w:val="14"/>
        </w:rPr>
        <w:t xml:space="preserve">. </w:t>
      </w:r>
      <w:r w:rsidRPr="0078139A">
        <w:rPr>
          <w:rFonts w:asciiTheme="minorHAnsi" w:hAnsiTheme="minorHAnsi" w:cstheme="minorHAnsi"/>
          <w:b/>
          <w:u w:val="single"/>
        </w:rPr>
        <w:t xml:space="preserve">Activists now say the best hope they have is to help turn out </w:t>
      </w:r>
      <w:r w:rsidRPr="0078139A">
        <w:rPr>
          <w:rFonts w:asciiTheme="minorHAnsi" w:hAnsiTheme="minorHAnsi" w:cstheme="minorHAnsi"/>
          <w:b/>
          <w:strike/>
          <w:u w:val="single"/>
        </w:rPr>
        <w:t>Latino</w:t>
      </w:r>
      <w:r w:rsidRPr="0078139A">
        <w:rPr>
          <w:rFonts w:asciiTheme="minorHAnsi" w:hAnsiTheme="minorHAnsi" w:cstheme="minorHAnsi"/>
          <w:b/>
          <w:u w:val="single"/>
        </w:rPr>
        <w:t xml:space="preserve"> (latinx) votes to elect Democrats in 2018</w:t>
      </w:r>
      <w:r w:rsidRPr="0078139A">
        <w:rPr>
          <w:rFonts w:asciiTheme="minorHAnsi" w:hAnsiTheme="minorHAnsi" w:cstheme="minorHAnsi"/>
          <w:sz w:val="14"/>
        </w:rPr>
        <w:t xml:space="preserve">. If a </w:t>
      </w:r>
      <w:r w:rsidRPr="0078139A">
        <w:rPr>
          <w:rFonts w:asciiTheme="minorHAnsi" w:hAnsiTheme="minorHAnsi" w:cstheme="minorHAnsi"/>
          <w:u w:val="single"/>
        </w:rPr>
        <w:t>blue wave sweeps the House (or even the Senate), activists then plan to turn up the pressure on Democratic leaders to address immigration as one of their first legislative priorities in 2019</w:t>
      </w:r>
      <w:r w:rsidRPr="0078139A">
        <w:rPr>
          <w:rFonts w:asciiTheme="minorHAnsi" w:hAnsiTheme="minorHAnsi" w:cstheme="minorHAnsi"/>
          <w:sz w:val="14"/>
        </w:rPr>
        <w:t xml:space="preserve">. “If </w:t>
      </w:r>
      <w:r w:rsidRPr="0078139A">
        <w:rPr>
          <w:rFonts w:asciiTheme="minorHAnsi" w:hAnsiTheme="minorHAnsi" w:cstheme="minorHAnsi"/>
          <w:u w:val="single"/>
        </w:rPr>
        <w:t>we don’t flip the House and we don’t flip the Senate, we’re never going to be able to provide the kind of relief and protection for immigrants that’s so desperately needed,</w:t>
      </w:r>
      <w:r w:rsidRPr="0078139A">
        <w:rPr>
          <w:rFonts w:asciiTheme="minorHAnsi" w:hAnsiTheme="minorHAnsi" w:cstheme="minorHAnsi"/>
          <w:sz w:val="14"/>
        </w:rPr>
        <w:t>” said Kica Matos, director of immigrant rights and racial justice at the Center for Community Change. The question is if congressional Democrats will be as eager to take up an immigration bill should they reclaim a chamber of Congress in 2018. Immigration activists have changed their tactics as Trump has gotten more extreme Last winter, activists were on the front lines arguing for Congress to act and urging Democrats to vote against any massive spending bill that did not contain a DACA fix. Now the conversation has changed as Trump’s immigration policies have gotten more far extreme. As the Trump administration implemented its “zero tolerance” prosecution policy this spring, separating all families crossing the border in the process, activists have had to change their tactics. “There’s this natural reaction to want to do something, but the reality is, we don’t control Congress,” said Angel Padilla, policy director at Indivisible, a national activist group. “</w:t>
      </w:r>
      <w:r w:rsidRPr="0078139A">
        <w:rPr>
          <w:rFonts w:asciiTheme="minorHAnsi" w:hAnsiTheme="minorHAnsi" w:cstheme="minorHAnsi"/>
          <w:u w:val="single"/>
        </w:rPr>
        <w:t>The only bill that could get through Congress would have provisions that we would be unable to accept.”</w:t>
      </w:r>
      <w:r w:rsidRPr="0078139A">
        <w:rPr>
          <w:rFonts w:asciiTheme="minorHAnsi" w:hAnsiTheme="minorHAnsi" w:cstheme="minorHAnsi"/>
          <w:sz w:val="14"/>
        </w:rPr>
        <w:t xml:space="preserve"> </w:t>
      </w:r>
      <w:hyperlink r:id="rId20" w:history="1">
        <w:r w:rsidRPr="0078139A">
          <w:rPr>
            <w:rStyle w:val="Hyperlink"/>
            <w:rFonts w:asciiTheme="minorHAnsi" w:hAnsiTheme="minorHAnsi" w:cstheme="minorHAnsi"/>
            <w:sz w:val="14"/>
          </w:rPr>
          <w:t>Immigration activists who pressured Congress</w:t>
        </w:r>
      </w:hyperlink>
      <w:r w:rsidRPr="0078139A">
        <w:rPr>
          <w:rFonts w:asciiTheme="minorHAnsi" w:hAnsiTheme="minorHAnsi" w:cstheme="minorHAnsi"/>
          <w:sz w:val="14"/>
        </w:rPr>
        <w:t xml:space="preserve"> to come up with a permanent fix to the Deferred Action for Childhood Arrivals program and giving young, unauthorized immigrants known as DREAMers a pathway to citizenship are now fighting to oppose every immigration bill that’s coming up in a Republican-led Congress. </w:t>
      </w:r>
      <w:r w:rsidRPr="0078139A">
        <w:rPr>
          <w:rFonts w:asciiTheme="minorHAnsi" w:hAnsiTheme="minorHAnsi" w:cstheme="minorHAnsi"/>
          <w:u w:val="single"/>
        </w:rPr>
        <w:t xml:space="preserve">Activists have resigned themselves to the difficult reality that they’ll have to play defense on most immigration bills until 2019 at least. </w:t>
      </w:r>
      <w:r w:rsidRPr="0078139A">
        <w:rPr>
          <w:rFonts w:asciiTheme="minorHAnsi" w:hAnsiTheme="minorHAnsi" w:cstheme="minorHAnsi"/>
          <w:sz w:val="14"/>
        </w:rPr>
        <w:t xml:space="preserve">This has seemed like an impossible choice for some activist groups, who plan to oppose some of the narrow Republican bills on </w:t>
      </w:r>
      <w:hyperlink r:id="rId21" w:history="1">
        <w:r w:rsidRPr="0078139A">
          <w:rPr>
            <w:rStyle w:val="Hyperlink"/>
            <w:rFonts w:asciiTheme="minorHAnsi" w:hAnsiTheme="minorHAnsi" w:cstheme="minorHAnsi"/>
            <w:sz w:val="14"/>
          </w:rPr>
          <w:t>family separation</w:t>
        </w:r>
      </w:hyperlink>
      <w:r w:rsidRPr="0078139A">
        <w:rPr>
          <w:rFonts w:asciiTheme="minorHAnsi" w:hAnsiTheme="minorHAnsi" w:cstheme="minorHAnsi"/>
          <w:sz w:val="14"/>
        </w:rPr>
        <w:t xml:space="preserve">if the end result means jailing entire families in government detention centers — perhaps indefinitely. Immigrants’ best hope lies with Democrats. But will they do anything if they win in 2018? </w:t>
      </w:r>
      <w:r w:rsidRPr="0078139A">
        <w:rPr>
          <w:rFonts w:asciiTheme="minorHAnsi" w:hAnsiTheme="minorHAnsi" w:cstheme="minorHAnsi"/>
          <w:u w:val="single"/>
        </w:rPr>
        <w:t xml:space="preserve">Even as immigration is </w:t>
      </w:r>
      <w:hyperlink r:id="rId22" w:history="1">
        <w:r w:rsidRPr="0078139A">
          <w:rPr>
            <w:rStyle w:val="Hyperlink"/>
            <w:rFonts w:asciiTheme="minorHAnsi" w:hAnsiTheme="minorHAnsi" w:cstheme="minorHAnsi"/>
            <w:u w:val="single"/>
          </w:rPr>
          <w:t>becoming a key issue for voters in 2018</w:t>
        </w:r>
      </w:hyperlink>
      <w:r w:rsidRPr="0078139A">
        <w:rPr>
          <w:rFonts w:asciiTheme="minorHAnsi" w:hAnsiTheme="minorHAnsi" w:cstheme="minorHAnsi"/>
          <w:u w:val="single"/>
        </w:rPr>
        <w:t xml:space="preserve">, Democrats have </w:t>
      </w:r>
      <w:hyperlink r:id="rId23" w:history="1">
        <w:r w:rsidRPr="0078139A">
          <w:rPr>
            <w:rStyle w:val="Hyperlink"/>
            <w:rFonts w:asciiTheme="minorHAnsi" w:hAnsiTheme="minorHAnsi" w:cstheme="minorHAnsi"/>
            <w:u w:val="single"/>
          </w:rPr>
          <w:t>been clear their first priority will be jobs</w:t>
        </w:r>
      </w:hyperlink>
      <w:r w:rsidRPr="0078139A">
        <w:rPr>
          <w:rFonts w:asciiTheme="minorHAnsi" w:hAnsiTheme="minorHAnsi" w:cstheme="minorHAnsi"/>
          <w:u w:val="single"/>
        </w:rPr>
        <w:t xml:space="preserve"> and advancing legislation to put people back to work. Even with low unemployment numbers</w:t>
      </w:r>
      <w:r w:rsidRPr="0078139A">
        <w:rPr>
          <w:rFonts w:asciiTheme="minorHAnsi" w:hAnsiTheme="minorHAnsi" w:cstheme="minorHAnsi"/>
          <w:sz w:val="14"/>
        </w:rPr>
        <w:t xml:space="preserve">, Democrats have been </w:t>
      </w:r>
      <w:hyperlink r:id="rId24" w:history="1">
        <w:r w:rsidRPr="0078139A">
          <w:rPr>
            <w:rStyle w:val="Hyperlink"/>
            <w:rFonts w:asciiTheme="minorHAnsi" w:hAnsiTheme="minorHAnsi" w:cstheme="minorHAnsi"/>
            <w:sz w:val="14"/>
          </w:rPr>
          <w:t>hammering home points about raising wages and providing job training</w:t>
        </w:r>
      </w:hyperlink>
      <w:r w:rsidRPr="0078139A">
        <w:rPr>
          <w:rFonts w:asciiTheme="minorHAnsi" w:hAnsiTheme="minorHAnsi" w:cstheme="minorHAnsi"/>
          <w:sz w:val="14"/>
        </w:rPr>
        <w:t xml:space="preserve"> for more people. House and Senate Democrats unveiled a platform called </w:t>
      </w:r>
      <w:hyperlink r:id="rId25" w:history="1">
        <w:r w:rsidRPr="0078139A">
          <w:rPr>
            <w:rStyle w:val="Hyperlink"/>
            <w:rFonts w:asciiTheme="minorHAnsi" w:hAnsiTheme="minorHAnsi" w:cstheme="minorHAnsi"/>
            <w:sz w:val="14"/>
          </w:rPr>
          <w:t>A Better Deal</w:t>
        </w:r>
      </w:hyperlink>
      <w:r w:rsidRPr="0078139A">
        <w:rPr>
          <w:rFonts w:asciiTheme="minorHAnsi" w:hAnsiTheme="minorHAnsi" w:cstheme="minorHAnsi"/>
          <w:sz w:val="14"/>
        </w:rPr>
        <w:t>, which focuses largely on increasing the minimum wage, putting a dent in rising income inequality, and solving the crisis of unaffordable housing. A focus on jobs could mean that immigration legislation gets pushed to the side again, even if Democrats are able to retake the House in 2018. Immigration activists said they’ll be furious if they get pushed to the side again. “I’m disgusted and disappointed and sick of it, because we’ve been hearing that since the days of Obama,” said Matos. “It’s always some other priority, and then we’ll get to you eventually. Well</w:t>
      </w:r>
      <w:r w:rsidRPr="0078139A">
        <w:rPr>
          <w:rFonts w:asciiTheme="minorHAnsi" w:hAnsiTheme="minorHAnsi" w:cstheme="minorHAnsi"/>
          <w:u w:val="single"/>
        </w:rPr>
        <w:t>, guess what, it’s 2018 and part of the reason we’re in the predicament we’re in is because they never get to us</w:t>
      </w:r>
      <w:r w:rsidRPr="0078139A">
        <w:rPr>
          <w:rFonts w:asciiTheme="minorHAnsi" w:hAnsiTheme="minorHAnsi" w:cstheme="minorHAnsi"/>
          <w:sz w:val="14"/>
        </w:rPr>
        <w:t>.” Luis Gutierrez, a Congress member from Chicago who has been instrumental in fighting for immigration legislation for years, says he’s more optimistic. Even though Gutierrez is retiring after this year, he believes his party has truly evolved on the issue. “</w:t>
      </w:r>
      <w:r w:rsidRPr="0078139A">
        <w:rPr>
          <w:rFonts w:asciiTheme="minorHAnsi" w:hAnsiTheme="minorHAnsi" w:cstheme="minorHAnsi"/>
          <w:u w:val="single"/>
        </w:rPr>
        <w:t>When 194 Democrats sign onto the discharge petition or sign onto a DREAM Act — we’re unanimous in our support for immigration reform,” Gutierrez said. “The level of commitment to it ... look, it took us a while. But they were there</w:t>
      </w:r>
      <w:r w:rsidRPr="0078139A">
        <w:rPr>
          <w:rFonts w:asciiTheme="minorHAnsi" w:hAnsiTheme="minorHAnsi" w:cstheme="minorHAnsi"/>
          <w:sz w:val="14"/>
        </w:rPr>
        <w:t xml:space="preserve">.” As for whether he’s heard commitments from current Democratic leadership to take up immigration if Democrats retake the House in 2018 and Rep. Nancy Pelosi and Sen. Chuck Schumer remain at the helm, Gutierrez said </w:t>
      </w:r>
      <w:r w:rsidRPr="0078139A">
        <w:rPr>
          <w:rFonts w:asciiTheme="minorHAnsi" w:hAnsiTheme="minorHAnsi" w:cstheme="minorHAnsi"/>
          <w:u w:val="single"/>
        </w:rPr>
        <w:t>momentum and pressure will have to come from Democratic voters themselves. “Here’s what I understand: I understand what the base of the Democratic party thinks</w:t>
      </w:r>
      <w:r w:rsidRPr="0078139A">
        <w:rPr>
          <w:rFonts w:asciiTheme="minorHAnsi" w:hAnsiTheme="minorHAnsi" w:cstheme="minorHAnsi"/>
          <w:sz w:val="14"/>
        </w:rPr>
        <w:t xml:space="preserve">,” he said </w:t>
      </w:r>
    </w:p>
    <w:p w14:paraId="6C0A41BB" w14:textId="77777777" w:rsidR="008C2A77" w:rsidRPr="0078139A" w:rsidRDefault="008C2A77" w:rsidP="008C2A77">
      <w:pPr>
        <w:pStyle w:val="Heading4"/>
        <w:rPr>
          <w:rFonts w:asciiTheme="minorHAnsi" w:hAnsiTheme="minorHAnsi" w:cstheme="minorHAnsi"/>
        </w:rPr>
      </w:pPr>
      <w:r w:rsidRPr="0078139A">
        <w:rPr>
          <w:rFonts w:asciiTheme="minorHAnsi" w:hAnsiTheme="minorHAnsi" w:cstheme="minorHAnsi"/>
        </w:rPr>
        <w:t>Travel ban was a dem unifier—plan galvanizes GOP turnout</w:t>
      </w:r>
    </w:p>
    <w:p w14:paraId="60888E14" w14:textId="77777777" w:rsidR="008C2A77" w:rsidRPr="0078139A" w:rsidRDefault="008C2A77" w:rsidP="008C2A77">
      <w:pPr>
        <w:rPr>
          <w:rStyle w:val="StyleUnderline"/>
          <w:rFonts w:asciiTheme="minorHAnsi" w:hAnsiTheme="minorHAnsi" w:cstheme="minorHAnsi"/>
          <w:sz w:val="16"/>
          <w:szCs w:val="16"/>
          <w:u w:val="none"/>
        </w:rPr>
      </w:pPr>
      <w:r w:rsidRPr="0078139A">
        <w:rPr>
          <w:rStyle w:val="Style13ptBold"/>
          <w:rFonts w:asciiTheme="minorHAnsi" w:hAnsiTheme="minorHAnsi" w:cstheme="minorHAnsi"/>
        </w:rPr>
        <w:t xml:space="preserve">Kilgore 17 </w:t>
      </w:r>
      <w:r w:rsidRPr="0078139A">
        <w:rPr>
          <w:rStyle w:val="StyleUnderline"/>
          <w:rFonts w:asciiTheme="minorHAnsi" w:hAnsiTheme="minorHAnsi" w:cstheme="minorHAnsi"/>
          <w:sz w:val="16"/>
          <w:szCs w:val="16"/>
          <w:u w:val="none"/>
        </w:rPr>
        <w:t>(Ed Kilgore; Writer for New York News and Politics; “Democrats’ Secret Weapon: Republicans Own Everything Now”; January 29, 2017; New York News and Politics; http://nymag.com/daily/intelligencer/2017/01/democrats-secret-weapon-republicans-own-everything-now.html)</w:t>
      </w:r>
    </w:p>
    <w:p w14:paraId="71BF8BE0" w14:textId="77777777" w:rsidR="008C2A77" w:rsidRPr="0078139A" w:rsidRDefault="008C2A77" w:rsidP="008C2A77">
      <w:pPr>
        <w:rPr>
          <w:rFonts w:asciiTheme="minorHAnsi" w:hAnsiTheme="minorHAnsi" w:cstheme="minorHAnsi"/>
          <w:u w:val="single"/>
        </w:rPr>
      </w:pPr>
      <w:r w:rsidRPr="0078139A">
        <w:rPr>
          <w:rFonts w:asciiTheme="minorHAnsi" w:hAnsiTheme="minorHAnsi" w:cstheme="minorHAnsi"/>
          <w:sz w:val="16"/>
        </w:rPr>
        <w:t xml:space="preserve">Without question, January 20 was a depressing day for left-of-center Americans generally, and Democrats in particular. It’s a mistake to sugarcoat that fact, or to minimize the potentially disastrous implications of a President Trump and a radically conservative Republican Congress. But there is a silver lining for the Donkey Party that could be a lot shinier than depressed Democrats realized </w:t>
      </w:r>
      <w:r w:rsidRPr="0078139A">
        <w:rPr>
          <w:rStyle w:val="StyleUnderline"/>
          <w:rFonts w:asciiTheme="minorHAnsi" w:hAnsiTheme="minorHAnsi" w:cstheme="minorHAnsi"/>
        </w:rPr>
        <w:t>when Donald Trump took the oath of office:</w:t>
      </w:r>
      <w:r w:rsidRPr="0078139A">
        <w:rPr>
          <w:rFonts w:asciiTheme="minorHAnsi" w:hAnsiTheme="minorHAnsi" w:cstheme="minorHAnsi"/>
          <w:sz w:val="16"/>
        </w:rPr>
        <w:t xml:space="preserve"> At that moment</w:t>
      </w:r>
      <w:r w:rsidRPr="0078139A">
        <w:rPr>
          <w:rStyle w:val="StyleUnderline"/>
          <w:rFonts w:asciiTheme="minorHAnsi" w:hAnsiTheme="minorHAnsi" w:cstheme="minorHAnsi"/>
        </w:rPr>
        <w:t>, they handed off the terrible political burden of being held responsible for a status quo in Washington and in national life that sizable majorities of citizens simply don’t like.</w:t>
      </w:r>
      <w:r w:rsidRPr="0078139A">
        <w:rPr>
          <w:rFonts w:asciiTheme="minorHAnsi" w:hAnsiTheme="minorHAnsi" w:cstheme="minorHAnsi"/>
          <w:sz w:val="16"/>
        </w:rPr>
        <w:t xml:space="preserve"> Even as some Clinton supporters probably could not help thinking of the Inauguration Day they had imagined and expected, they should remember that what they failed to secure was hardly a bowl of cherries. Consider this election-eve tableau from one of the many Doomed Democrats pieces floating around since November 8: Standing with some 30,000 people in front of Independence Hall in Philadelphia the night before the election watching Hillary Clinton speak, exhausted aides were already worrying about what would come next. They expected her to win, of course, but they knew President Clinton was going to get thrashed in the 2018 midterms — the races were tilted in Republicans’ favor, and that’s when they thought the backlash would really hit. The backlash, that is, to a decade of Democratic control of the White House. </w:t>
      </w:r>
      <w:r w:rsidRPr="0078139A">
        <w:rPr>
          <w:rStyle w:val="StyleUnderline"/>
          <w:rFonts w:asciiTheme="minorHAnsi" w:hAnsiTheme="minorHAnsi" w:cstheme="minorHAnsi"/>
        </w:rPr>
        <w:t>The control is gone, and with it, more than likely, the backlash. For the first time since 2006, Democrats can look forward to midterm elections without a sense of foreboding, given the long history of poor showings in nonpresidential contests for the presidential party</w:t>
      </w:r>
      <w:r w:rsidRPr="0078139A">
        <w:rPr>
          <w:rFonts w:asciiTheme="minorHAnsi" w:hAnsiTheme="minorHAnsi" w:cstheme="minorHAnsi"/>
          <w:sz w:val="16"/>
        </w:rPr>
        <w:t xml:space="preserve">. And 2006 itself should offer solace. After all, George W. Bush brought a Republican Congress in with him in 2004 after a campaign in which he barely bothered to appeal to voters beyond his party’s base. Within two years, Karl Rove’s plans for an enduring GOP majority were in shambles, control of Congress was gone, and Bush’s approval ratings were at 40 percent and headed down. </w:t>
      </w:r>
      <w:r w:rsidRPr="0078139A">
        <w:rPr>
          <w:rStyle w:val="StyleUnderline"/>
          <w:rFonts w:asciiTheme="minorHAnsi" w:hAnsiTheme="minorHAnsi" w:cstheme="minorHAnsi"/>
        </w:rPr>
        <w:t>Given the already low popularity of Trump and the GOP — and for that matter, of much of their common agenda — a bad midterm is not at all hard to envision.</w:t>
      </w:r>
      <w:r w:rsidRPr="0078139A">
        <w:rPr>
          <w:rFonts w:asciiTheme="minorHAnsi" w:hAnsiTheme="minorHAnsi" w:cstheme="minorHAnsi"/>
          <w:sz w:val="16"/>
        </w:rPr>
        <w:t xml:space="preserve"> Yes, the GOP will benefit from a ridiculously positive Senate landscape in 2018. And yes, it will also continue to benefit, at both the U.S. House and state-legislative levels, from the effects of its overwhelming control of the last decennial redistricting cycle (though it’s worth noting the GOP was supposed to have had a “lock” on the House in the last decade, too, until it ended in 2006). </w:t>
      </w:r>
      <w:r w:rsidRPr="0078139A">
        <w:rPr>
          <w:rStyle w:val="StyleUnderline"/>
          <w:rFonts w:asciiTheme="minorHAnsi" w:hAnsiTheme="minorHAnsi" w:cstheme="minorHAnsi"/>
        </w:rPr>
        <w:t>But even if there are factors that might limit Democratic gains in 2018, significant gains are likely. Indeed, the anti–White House sentiment that usually fuels out-party performance in midterms may be compounded two years from now by an underlying anti-Washington mood that could turn on Donald Trump with a special intensity.</w:t>
      </w:r>
      <w:r w:rsidRPr="0078139A">
        <w:rPr>
          <w:rFonts w:asciiTheme="minorHAnsi" w:hAnsiTheme="minorHAnsi" w:cstheme="minorHAnsi"/>
          <w:sz w:val="16"/>
        </w:rPr>
        <w:t xml:space="preserve"> As one Democratic strategist recently suggested</w:t>
      </w:r>
      <w:r w:rsidRPr="0078139A">
        <w:rPr>
          <w:rStyle w:val="StyleUnderline"/>
          <w:rFonts w:asciiTheme="minorHAnsi" w:hAnsiTheme="minorHAnsi" w:cstheme="minorHAnsi"/>
        </w:rPr>
        <w:t>: “All those people who voted for both Obama and Trump look like reliable anti-Washington voters primed to boomerang against the GOP now that the other guys are in charge.”</w:t>
      </w:r>
      <w:r w:rsidRPr="0078139A">
        <w:rPr>
          <w:rFonts w:asciiTheme="minorHAnsi" w:hAnsiTheme="minorHAnsi" w:cstheme="minorHAnsi"/>
          <w:sz w:val="16"/>
        </w:rPr>
        <w:t xml:space="preserve"> There is, however, one structural handicap Democrats have recently had in midterms. </w:t>
      </w:r>
      <w:r w:rsidRPr="0078139A">
        <w:rPr>
          <w:rStyle w:val="StyleUnderline"/>
          <w:rFonts w:asciiTheme="minorHAnsi" w:hAnsiTheme="minorHAnsi" w:cstheme="minorHAnsi"/>
        </w:rPr>
        <w:t>Their coalition now depends heavily on precisely those voters who have been</w:t>
      </w:r>
      <w:r w:rsidRPr="0078139A">
        <w:rPr>
          <w:rFonts w:asciiTheme="minorHAnsi" w:hAnsiTheme="minorHAnsi" w:cstheme="minorHAnsi"/>
          <w:sz w:val="16"/>
        </w:rPr>
        <w:t>, since time immemorial</w:t>
      </w:r>
      <w:r w:rsidRPr="0078139A">
        <w:rPr>
          <w:rStyle w:val="StyleUnderline"/>
          <w:rFonts w:asciiTheme="minorHAnsi" w:hAnsiTheme="minorHAnsi" w:cstheme="minorHAnsi"/>
        </w:rPr>
        <w:t>, least likely to participate in nonpresidential elections: young and minority voters.</w:t>
      </w:r>
      <w:r w:rsidRPr="0078139A">
        <w:rPr>
          <w:rFonts w:asciiTheme="minorHAnsi" w:hAnsiTheme="minorHAnsi" w:cstheme="minorHAnsi"/>
          <w:sz w:val="16"/>
        </w:rPr>
        <w:t xml:space="preserve"> Conversely, the Republican base skews older and whiter, and older and whiter voters are disproportionately more likely to show up for midterms. As President Obama recently said: “What I was able to do during my campaigns, I wasn’t able to do during midterms. I didn’t crack the code on that.” </w:t>
      </w:r>
      <w:r w:rsidRPr="0078139A">
        <w:rPr>
          <w:rStyle w:val="StyleUnderline"/>
          <w:rFonts w:asciiTheme="minorHAnsi" w:hAnsiTheme="minorHAnsi" w:cstheme="minorHAnsi"/>
        </w:rPr>
        <w:t>For Democrats, cracking the midterm code more than likely means generating the kind of serious grassroots mojo that will help motivate and then mobilize turnout.</w:t>
      </w:r>
      <w:r w:rsidRPr="0078139A">
        <w:rPr>
          <w:rFonts w:asciiTheme="minorHAnsi" w:hAnsiTheme="minorHAnsi" w:cstheme="minorHAnsi"/>
          <w:sz w:val="16"/>
        </w:rPr>
        <w:t xml:space="preserve"> And that’s where Inauguration Day and the day just after it offered another bit of potential good news for Democrats: The massive marches and protests we are seeing make the progressive uprising against George W. Bush look like a sandbox temper tantrum. </w:t>
      </w:r>
      <w:r w:rsidRPr="0078139A">
        <w:rPr>
          <w:rStyle w:val="StyleUnderline"/>
          <w:rFonts w:asciiTheme="minorHAnsi" w:hAnsiTheme="minorHAnsi" w:cstheme="minorHAnsi"/>
        </w:rPr>
        <w:t>That is only more true after this past weekend and the massive backlash against Trump’s temporary travel ban against seven Muslim countries.</w:t>
      </w:r>
      <w:r w:rsidRPr="0078139A">
        <w:rPr>
          <w:rFonts w:asciiTheme="minorHAnsi" w:hAnsiTheme="minorHAnsi" w:cstheme="minorHAnsi"/>
          <w:sz w:val="16"/>
        </w:rPr>
        <w:t xml:space="preserve"> There is nothing about Donald Trump (or Paul Ryan or Mitch McConnell) that suggests these protests will go away any time soon. And already, some Democratic thinkers can envision a passionate, if diffuse, grassroots movement emulating the tea party’s success eight years ago in channeling public fear and frustration into pressure on officeholders in both parties and into preparation for the midterms. Indeed, this could be just what the donkey ordered: a relentless grassroots campaign of resistance to Trump and his allies, combined with a strategically and tactically flexible cadre of Democrats in Congress prepared to wage guerrilla warfare against GOP plans while staying alert to opportunities to exploit GOP divisions. </w:t>
      </w:r>
      <w:r w:rsidRPr="0078139A">
        <w:rPr>
          <w:rStyle w:val="StyleUnderline"/>
          <w:rFonts w:asciiTheme="minorHAnsi" w:hAnsiTheme="minorHAnsi" w:cstheme="minorHAnsi"/>
        </w:rPr>
        <w:t>Such divisions (not to mention confusion and disarray) are popping up everywhere, on issues ranging from defense spending to taxes to Obamacare.</w:t>
      </w:r>
      <w:r w:rsidRPr="0078139A">
        <w:rPr>
          <w:rFonts w:asciiTheme="minorHAnsi" w:hAnsiTheme="minorHAnsi" w:cstheme="minorHAnsi"/>
          <w:sz w:val="16"/>
        </w:rPr>
        <w:t xml:space="preserve"> And the leadership of a lone-wolf eccentric like Donald Trump means they will probably continue to erupt. </w:t>
      </w:r>
      <w:r w:rsidRPr="0078139A">
        <w:rPr>
          <w:rStyle w:val="StyleUnderline"/>
          <w:rFonts w:asciiTheme="minorHAnsi" w:hAnsiTheme="minorHAnsi" w:cstheme="minorHAnsi"/>
        </w:rPr>
        <w:t>But even if total partisan war consumes Washington, a campaign of progressive resistance could not but help Democrats turn out their vote in 2018. Some Democrats worry about the lack of any one national leader.</w:t>
      </w:r>
      <w:r w:rsidRPr="0078139A">
        <w:rPr>
          <w:rFonts w:asciiTheme="minorHAnsi" w:hAnsiTheme="minorHAnsi" w:cstheme="minorHAnsi"/>
          <w:sz w:val="16"/>
        </w:rPr>
        <w:t xml:space="preserve"> Obviously enough, Republicans didn’t have one either in 2010 or 2014. And in fact, the effectiveness of Democratic resistance to the new regime both in Washington and around the country almost certainly depends on no longer wasting energy on replaying 2016’s contest for national leadership. They should not transfer those divisions into a DNC-chair fight, which is far more damaging than anything that could be gained from having an ideal person in that essentially marginal job (as Theodore White once put it, party chairs are “the fool’s gold of American politics”). </w:t>
      </w:r>
      <w:r w:rsidRPr="0078139A">
        <w:rPr>
          <w:rStyle w:val="StyleUnderline"/>
          <w:rFonts w:asciiTheme="minorHAnsi" w:hAnsiTheme="minorHAnsi" w:cstheme="minorHAnsi"/>
        </w:rPr>
        <w:t>So donkeys would be well advised not to look back, but to realize in this dark hour for their cause, things actually are looking up.</w:t>
      </w:r>
      <w:r w:rsidRPr="0078139A">
        <w:rPr>
          <w:rFonts w:asciiTheme="minorHAnsi" w:hAnsiTheme="minorHAnsi" w:cstheme="minorHAnsi"/>
          <w:sz w:val="16"/>
        </w:rPr>
        <w:t xml:space="preserve"> If the early days of Donald Trump’s presidency represent not the high point of his strange appeal but the beginning of some sort of pro-right-wing realignment, then progressives have bigger problems than how they do in the next few months or years. But more likely, </w:t>
      </w:r>
      <w:r w:rsidRPr="0078139A">
        <w:rPr>
          <w:rStyle w:val="StyleUnderline"/>
          <w:rFonts w:asciiTheme="minorHAnsi" w:hAnsiTheme="minorHAnsi" w:cstheme="minorHAnsi"/>
        </w:rPr>
        <w:t xml:space="preserve">the turbulent reign of Trump will undo either him or his party, or both, and the next midterms </w:t>
      </w:r>
      <w:r w:rsidRPr="0078139A">
        <w:rPr>
          <w:rFonts w:asciiTheme="minorHAnsi" w:hAnsiTheme="minorHAnsi" w:cstheme="minorHAnsi"/>
          <w:sz w:val="16"/>
        </w:rPr>
        <w:t>— and perhaps even the off-year elections of 2017, in Virginia and New Jersey — will show that all the obituaries for the doomed Democratic Party are vastly premature</w:t>
      </w:r>
      <w:r w:rsidRPr="0078139A">
        <w:rPr>
          <w:rStyle w:val="StyleUnderline"/>
          <w:rFonts w:asciiTheme="minorHAnsi" w:hAnsiTheme="minorHAnsi" w:cstheme="minorHAnsi"/>
        </w:rPr>
        <w:t>. If Americans continue to have a jaundiced view of politics and 21st-century life, the guy who promised to make America great again is probably going to get a healthy portion of the blame</w:t>
      </w:r>
      <w:r>
        <w:rPr>
          <w:rStyle w:val="StyleUnderline"/>
          <w:rFonts w:asciiTheme="minorHAnsi" w:hAnsiTheme="minorHAnsi" w:cstheme="minorHAnsi"/>
        </w:rPr>
        <w:t xml:space="preserve">. </w:t>
      </w:r>
    </w:p>
    <w:p w14:paraId="6E0654E3" w14:textId="77777777" w:rsidR="008C2A77" w:rsidRPr="008C2A77" w:rsidRDefault="008C2A77" w:rsidP="008C2A77"/>
    <w:p w14:paraId="3C6F7743" w14:textId="0DA70008" w:rsidR="00CE0F36" w:rsidRDefault="00CE0F36" w:rsidP="00CE0F36"/>
    <w:p w14:paraId="5AB8EFBF" w14:textId="71734E81" w:rsidR="00F1255F" w:rsidRDefault="00F1255F" w:rsidP="00F1255F">
      <w:pPr>
        <w:pStyle w:val="Heading2"/>
      </w:pPr>
      <w:r>
        <w:t xml:space="preserve">AT Racism Adv </w:t>
      </w:r>
    </w:p>
    <w:p w14:paraId="2640174F" w14:textId="1B713B90" w:rsidR="00F1255F" w:rsidRDefault="00F1255F" w:rsidP="00F1255F">
      <w:pPr>
        <w:pStyle w:val="Heading3"/>
      </w:pPr>
      <w:r>
        <w:t xml:space="preserve">1nc racism </w:t>
      </w:r>
      <w:r w:rsidR="00BF6BF6">
        <w:t xml:space="preserve">– no bias </w:t>
      </w:r>
    </w:p>
    <w:p w14:paraId="6206C9F8" w14:textId="397F13F3" w:rsidR="00876A6C" w:rsidRDefault="00876A6C" w:rsidP="00876A6C"/>
    <w:p w14:paraId="6BEAD174" w14:textId="77777777" w:rsidR="00876A6C" w:rsidRDefault="00876A6C" w:rsidP="00876A6C">
      <w:r w:rsidRPr="008052BB">
        <w:rPr>
          <w:rStyle w:val="Style13ptBold"/>
        </w:rPr>
        <w:t>Hamid 6/28</w:t>
      </w:r>
      <w:r>
        <w:t xml:space="preserve"> (Shadi, Senior Fellow, Foreign Policy, Center for Middle East Policy, U.S. Relations with the Islamic World, The Brookings Institution, “The travel ban, the law, and what’s “right”,” </w:t>
      </w:r>
      <w:hyperlink r:id="rId26" w:history="1">
        <w:r w:rsidRPr="000355B9">
          <w:rPr>
            <w:rStyle w:val="Hyperlink"/>
          </w:rPr>
          <w:t>https://www.brookings.edu/opinions/the-travel-ban-the-law-and-whats-right/</w:t>
        </w:r>
      </w:hyperlink>
      <w:r>
        <w:t xml:space="preserve">, CMR) </w:t>
      </w:r>
    </w:p>
    <w:p w14:paraId="2A722E14" w14:textId="77777777" w:rsidR="00876A6C" w:rsidRPr="000F3E17" w:rsidRDefault="00876A6C" w:rsidP="00876A6C">
      <w:pPr>
        <w:rPr>
          <w:sz w:val="16"/>
        </w:rPr>
      </w:pPr>
      <w:r w:rsidRPr="000F3E17">
        <w:rPr>
          <w:sz w:val="16"/>
        </w:rPr>
        <w:t xml:space="preserve">I am still deeply uncomfortable with </w:t>
      </w:r>
      <w:r w:rsidRPr="000F3E17">
        <w:rPr>
          <w:rStyle w:val="StyleUnderline"/>
        </w:rPr>
        <w:t>the Supreme Court’s ruling</w:t>
      </w:r>
      <w:r w:rsidRPr="000F3E17">
        <w:rPr>
          <w:sz w:val="16"/>
        </w:rPr>
        <w:t xml:space="preserve">. It </w:t>
      </w:r>
      <w:r w:rsidRPr="000F3E17">
        <w:rPr>
          <w:rStyle w:val="StyleUnderline"/>
        </w:rPr>
        <w:t>contributes to</w:t>
      </w:r>
      <w:r w:rsidRPr="000F3E17">
        <w:rPr>
          <w:sz w:val="16"/>
        </w:rPr>
        <w:t xml:space="preserve"> the legitimization and mainstreaming of </w:t>
      </w:r>
      <w:r w:rsidRPr="000F3E17">
        <w:rPr>
          <w:rStyle w:val="StyleUnderline"/>
        </w:rPr>
        <w:t>anti-Muslim bigotry</w:t>
      </w:r>
      <w:r w:rsidRPr="000F3E17">
        <w:rPr>
          <w:sz w:val="16"/>
        </w:rPr>
        <w:t xml:space="preserve">. That’s certainly how it will be interpreted by millions of Americans. </w:t>
      </w:r>
      <w:r w:rsidRPr="000F3E17">
        <w:rPr>
          <w:rStyle w:val="Emphasis"/>
        </w:rPr>
        <w:t>But that doesn’t mean the ruling itself</w:t>
      </w:r>
      <w:r w:rsidRPr="000F3E17">
        <w:rPr>
          <w:sz w:val="16"/>
        </w:rPr>
        <w:t xml:space="preserve">, in narrow terms, </w:t>
      </w:r>
      <w:r w:rsidRPr="000F3E17">
        <w:rPr>
          <w:rStyle w:val="Emphasis"/>
        </w:rPr>
        <w:t>rises to the level of one of the great moral questions of our time</w:t>
      </w:r>
      <w:r w:rsidRPr="000F3E17">
        <w:rPr>
          <w:sz w:val="16"/>
        </w:rPr>
        <w:t xml:space="preserve">. </w:t>
      </w:r>
      <w:r w:rsidRPr="000F3E17">
        <w:rPr>
          <w:rStyle w:val="StyleUnderline"/>
        </w:rPr>
        <w:t>The decision does not turn American Muslims like myself into “second-class citizens,” and to insist that it does will make it impossible for us to claim that we have actually become second-class citizens, if such a thing ever happens</w:t>
      </w:r>
      <w:r w:rsidRPr="000F3E17">
        <w:rPr>
          <w:sz w:val="16"/>
        </w:rPr>
        <w:t xml:space="preserve">. </w:t>
      </w:r>
      <w:r w:rsidRPr="000F3E17">
        <w:rPr>
          <w:rStyle w:val="StyleUnderline"/>
        </w:rPr>
        <w:t>To claim that Jim Crow or the Holocaust were similarly “legal” diminishes the moral seriousness of crimes that nearly all Americans, today, agree were unequivocally wrong</w:t>
      </w:r>
      <w:r w:rsidRPr="000F3E17">
        <w:rPr>
          <w:sz w:val="16"/>
        </w:rPr>
        <w:t>. (</w:t>
      </w:r>
      <w:r w:rsidRPr="000F3E17">
        <w:rPr>
          <w:rStyle w:val="Emphasis"/>
        </w:rPr>
        <w:t>No such consensus exists on Trump v. Hawaii and to assume that it will exist at some point in the future is to assume that morality will always necessarily be progressive and retroactive</w:t>
      </w:r>
      <w:r w:rsidRPr="000F3E17">
        <w:rPr>
          <w:sz w:val="16"/>
        </w:rPr>
        <w:t xml:space="preserve">.) To use a less incendiary comparison, </w:t>
      </w:r>
      <w:r w:rsidRPr="000F3E17">
        <w:rPr>
          <w:rStyle w:val="StyleUnderline"/>
        </w:rPr>
        <w:t>it is also difficult to argue that Trump v. Hawaii is comparable to the 1944 Korematsu v. U.S. decision permitting the internment of Japanese Americans. Nation-states generally have wide latitude in determining which non-citizens can enter their borders, where Korematsu targeted U.S. citizens</w:t>
      </w:r>
      <w:r w:rsidRPr="000F3E17">
        <w:rPr>
          <w:sz w:val="16"/>
        </w:rPr>
        <w:t xml:space="preserve">. Voters should be able to debate which entry and immigration policies are most appropriate, effective, and, yes, moral as it relates to non-citizens outside of our borders. </w:t>
      </w:r>
      <w:r w:rsidRPr="000F3E17">
        <w:rPr>
          <w:rStyle w:val="StyleUnderline"/>
        </w:rPr>
        <w:t xml:space="preserve">To insist that such questions should be decided outside the confines of normal democratic deliberation </w:t>
      </w:r>
      <w:r w:rsidRPr="000F3E17">
        <w:rPr>
          <w:rStyle w:val="Emphasis"/>
        </w:rPr>
        <w:t>undermines</w:t>
      </w:r>
      <w:r w:rsidRPr="000F3E17">
        <w:rPr>
          <w:rStyle w:val="StyleUnderline"/>
        </w:rPr>
        <w:t xml:space="preserve"> democratic responsiveness and accountability</w:t>
      </w:r>
      <w:r w:rsidRPr="000F3E17">
        <w:rPr>
          <w:sz w:val="16"/>
        </w:rPr>
        <w:t xml:space="preserve">. This is particularly a risk at a time when immigration, rightly or wrongly, has become a top concern of voters in most Western democracies. </w:t>
      </w:r>
      <w:r w:rsidRPr="000F3E17">
        <w:rPr>
          <w:rStyle w:val="StyleUnderline"/>
        </w:rPr>
        <w:t>To think that such questions can be resolved by dismissing or bypassing the views of your fellow citizens is a “long term recipe for public disillusionment and alienation,”</w:t>
      </w:r>
      <w:r w:rsidRPr="000F3E17">
        <w:rPr>
          <w:sz w:val="16"/>
        </w:rPr>
        <w:t xml:space="preserve"> writes Tablet’s Yair Rosenberg. </w:t>
      </w:r>
      <w:r w:rsidRPr="000F3E17">
        <w:rPr>
          <w:rStyle w:val="StyleUnderline"/>
        </w:rPr>
        <w:t>The courts may be great places to bend the arc of history toward justice, but they’re only great places for that when they agree with whatever we already think is just</w:t>
      </w:r>
      <w:r w:rsidRPr="000F3E17">
        <w:rPr>
          <w:sz w:val="16"/>
        </w:rPr>
        <w:t>.</w:t>
      </w:r>
    </w:p>
    <w:p w14:paraId="5B2D177C" w14:textId="77777777" w:rsidR="00876A6C" w:rsidRPr="00876A6C" w:rsidRDefault="00876A6C" w:rsidP="00876A6C"/>
    <w:p w14:paraId="311647A7" w14:textId="77777777" w:rsidR="00BF6BF6" w:rsidRPr="0078139A" w:rsidRDefault="00BF6BF6" w:rsidP="00BF6BF6">
      <w:pPr>
        <w:pStyle w:val="Heading4"/>
        <w:rPr>
          <w:rFonts w:asciiTheme="minorHAnsi" w:hAnsiTheme="minorHAnsi" w:cstheme="minorHAnsi"/>
        </w:rPr>
      </w:pPr>
      <w:r w:rsidRPr="0078139A">
        <w:rPr>
          <w:rFonts w:asciiTheme="minorHAnsi" w:hAnsiTheme="minorHAnsi" w:cstheme="minorHAnsi"/>
        </w:rPr>
        <w:t>Travel Ban is not based on grounds religion/race</w:t>
      </w:r>
      <w:r>
        <w:rPr>
          <w:rFonts w:asciiTheme="minorHAnsi" w:hAnsiTheme="minorHAnsi" w:cstheme="minorHAnsi"/>
        </w:rPr>
        <w:t xml:space="preserve"> – numerous factors prove </w:t>
      </w:r>
    </w:p>
    <w:p w14:paraId="3EC7A4EA" w14:textId="77777777" w:rsidR="00BF6BF6" w:rsidRPr="001139BB" w:rsidRDefault="00BF6BF6" w:rsidP="00BF6BF6">
      <w:r w:rsidRPr="001139BB">
        <w:rPr>
          <w:rStyle w:val="Style13ptBold"/>
        </w:rPr>
        <w:t>Roberts 17</w:t>
      </w:r>
      <w:r w:rsidRPr="001139BB">
        <w:t xml:space="preserve"> 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27" w:history="1">
        <w:r w:rsidRPr="001139BB">
          <w:rPr>
            <w:rStyle w:val="Hyperlink"/>
          </w:rPr>
          <w:t>https://www.supremecourt.gov/opinions/17pdf/17-965_h315.pdf)//</w:t>
        </w:r>
      </w:hyperlink>
      <w:r w:rsidRPr="001139BB">
        <w:t>ASY</w:t>
      </w:r>
    </w:p>
    <w:p w14:paraId="0C0E7748" w14:textId="77777777" w:rsidR="00BF6BF6" w:rsidRPr="001139BB" w:rsidRDefault="00BF6BF6" w:rsidP="00BF6BF6">
      <w:pPr>
        <w:rPr>
          <w:rFonts w:asciiTheme="minorHAnsi" w:hAnsiTheme="minorHAnsi" w:cstheme="minorHAnsi"/>
          <w:sz w:val="16"/>
        </w:rPr>
      </w:pPr>
      <w:r w:rsidRPr="001139BB">
        <w:rPr>
          <w:rFonts w:asciiTheme="minorHAnsi" w:hAnsiTheme="minorHAnsi" w:cstheme="minorHAnsi"/>
          <w:sz w:val="16"/>
        </w:rPr>
        <w:t xml:space="preserve">For today’s purposes, the Court assumes that it may look behind the face of the Proclamation to the extent of applying rational basis review, i.e., whether the entry policy is plausibly related to the Government’s stated objective to protect the country and improve vetting processes. Plaintiffs’ extrinsic evidence may be considered, but the policy will be upheld so long as it can reasonably be understood to result from a justification independent of unconstitutional grounds. Pp. 30–32. (d) On the few occasions where the Court has struck down a policy as illegitimate under rational basis scrutiny, a common thread has been that the laws at issue were “divorced from any factual context from which [the Court] could discern a relationship to legitimate state interests.” Romer v. Evans, 517 U. S. 620, 635. </w:t>
      </w:r>
      <w:r w:rsidRPr="001139BB">
        <w:rPr>
          <w:rStyle w:val="StyleUnderline"/>
          <w:rFonts w:asciiTheme="minorHAnsi" w:hAnsiTheme="minorHAnsi" w:cstheme="minorHAnsi"/>
          <w:highlight w:val="yellow"/>
        </w:rPr>
        <w:t>The Proclamation</w:t>
      </w:r>
      <w:r w:rsidRPr="001139BB">
        <w:rPr>
          <w:rFonts w:asciiTheme="minorHAnsi" w:hAnsiTheme="minorHAnsi" w:cstheme="minorHAnsi"/>
          <w:sz w:val="16"/>
          <w:highlight w:val="yellow"/>
        </w:rPr>
        <w:t xml:space="preserve"> </w:t>
      </w:r>
      <w:r w:rsidRPr="001139BB">
        <w:rPr>
          <w:rFonts w:asciiTheme="minorHAnsi" w:hAnsiTheme="minorHAnsi" w:cstheme="minorHAnsi"/>
          <w:sz w:val="16"/>
        </w:rPr>
        <w:t xml:space="preserve">does not fit that pattern. It </w:t>
      </w:r>
      <w:r w:rsidRPr="001139BB">
        <w:rPr>
          <w:rStyle w:val="StyleUnderline"/>
          <w:rFonts w:asciiTheme="minorHAnsi" w:hAnsiTheme="minorHAnsi" w:cstheme="minorHAnsi"/>
          <w:highlight w:val="yellow"/>
        </w:rPr>
        <w:t>is expressly premised on legitimate purposes and says nothing about religion. The entry restrictions on Muslim-majority nations are limited to countries that were previously designated by Congress or prior administrations as posing national security risks</w:t>
      </w:r>
      <w:r w:rsidRPr="001139BB">
        <w:rPr>
          <w:rStyle w:val="StyleUnderline"/>
          <w:rFonts w:asciiTheme="minorHAnsi" w:hAnsiTheme="minorHAnsi" w:cstheme="minorHAnsi"/>
        </w:rPr>
        <w:t>.</w:t>
      </w:r>
      <w:r w:rsidRPr="001139BB">
        <w:rPr>
          <w:rFonts w:asciiTheme="minorHAnsi" w:hAnsiTheme="minorHAnsi" w:cstheme="minorHAnsi"/>
          <w:sz w:val="16"/>
        </w:rPr>
        <w:t xml:space="preserve"> Moreover, </w:t>
      </w:r>
      <w:r w:rsidRPr="001139BB">
        <w:rPr>
          <w:rStyle w:val="StyleUnderline"/>
          <w:rFonts w:asciiTheme="minorHAnsi" w:hAnsiTheme="minorHAnsi" w:cstheme="minorHAnsi"/>
          <w:highlight w:val="yellow"/>
        </w:rPr>
        <w:t>the Proclamation reflects the results of a worldwide review process undertaken by multiple Cabinet officials and their agencies</w:t>
      </w:r>
      <w:r w:rsidRPr="001139BB">
        <w:rPr>
          <w:rStyle w:val="StyleUnderline"/>
          <w:rFonts w:asciiTheme="minorHAnsi" w:hAnsiTheme="minorHAnsi" w:cstheme="minorHAnsi"/>
        </w:rPr>
        <w:t xml:space="preserve">. Plaintiffs challenge the entry suspension based on their perception of its effectiveness and wisdom, but </w:t>
      </w:r>
      <w:r w:rsidRPr="001139BB">
        <w:rPr>
          <w:rStyle w:val="StyleUnderline"/>
          <w:rFonts w:asciiTheme="minorHAnsi" w:hAnsiTheme="minorHAnsi" w:cstheme="minorHAnsi"/>
          <w:highlight w:val="yellow"/>
        </w:rPr>
        <w:t>the Court cannot substitute its own assessment for the Executive’s predictive judgments on such matters</w:t>
      </w:r>
      <w:r w:rsidRPr="001139BB">
        <w:rPr>
          <w:rStyle w:val="StyleUnderline"/>
          <w:rFonts w:asciiTheme="minorHAnsi" w:hAnsiTheme="minorHAnsi" w:cstheme="minorHAnsi"/>
        </w:rPr>
        <w:t>.</w:t>
      </w:r>
      <w:r w:rsidRPr="001139BB">
        <w:rPr>
          <w:rFonts w:asciiTheme="minorHAnsi" w:hAnsiTheme="minorHAnsi" w:cstheme="minorHAnsi"/>
          <w:sz w:val="16"/>
        </w:rPr>
        <w:t xml:space="preserve"> See Holder v. Humanitarian Law Project, 561 U. S. 1, 33–34. </w:t>
      </w:r>
      <w:r w:rsidRPr="001139BB">
        <w:rPr>
          <w:rStyle w:val="StyleUnderline"/>
          <w:rFonts w:asciiTheme="minorHAnsi" w:hAnsiTheme="minorHAnsi" w:cstheme="minorHAnsi"/>
        </w:rPr>
        <w:t xml:space="preserve">Three additional features of the entry policy support the Government’s claim of a legitimate national security interest. First, </w:t>
      </w:r>
      <w:r w:rsidRPr="001139BB">
        <w:rPr>
          <w:rStyle w:val="StyleUnderline"/>
          <w:rFonts w:asciiTheme="minorHAnsi" w:hAnsiTheme="minorHAnsi" w:cstheme="minorHAnsi"/>
          <w:highlight w:val="yellow"/>
        </w:rPr>
        <w:t>since the President introduced entry restrictions</w:t>
      </w:r>
      <w:r w:rsidRPr="001139BB">
        <w:rPr>
          <w:rStyle w:val="StyleUnderline"/>
          <w:rFonts w:asciiTheme="minorHAnsi" w:hAnsiTheme="minorHAnsi" w:cstheme="minorHAnsi"/>
        </w:rPr>
        <w:t xml:space="preserve"> in January 2017, </w:t>
      </w:r>
      <w:r w:rsidRPr="001139BB">
        <w:rPr>
          <w:rStyle w:val="StyleUnderline"/>
          <w:rFonts w:asciiTheme="minorHAnsi" w:hAnsiTheme="minorHAnsi" w:cstheme="minorHAnsi"/>
          <w:highlight w:val="yellow"/>
        </w:rPr>
        <w:t>three Muslim-majority countries</w:t>
      </w:r>
      <w:r w:rsidRPr="001139BB">
        <w:rPr>
          <w:rStyle w:val="StyleUnderline"/>
          <w:rFonts w:asciiTheme="minorHAnsi" w:hAnsiTheme="minorHAnsi" w:cstheme="minorHAnsi"/>
        </w:rPr>
        <w:t>—Iraq, Sudan, and Chad—</w:t>
      </w:r>
      <w:r w:rsidRPr="001139BB">
        <w:rPr>
          <w:rStyle w:val="StyleUnderline"/>
          <w:rFonts w:asciiTheme="minorHAnsi" w:hAnsiTheme="minorHAnsi" w:cstheme="minorHAnsi"/>
          <w:highlight w:val="yellow"/>
        </w:rPr>
        <w:t xml:space="preserve">have been removed </w:t>
      </w:r>
      <w:r w:rsidRPr="001139BB">
        <w:rPr>
          <w:rStyle w:val="StyleUnderline"/>
          <w:rFonts w:asciiTheme="minorHAnsi" w:hAnsiTheme="minorHAnsi" w:cstheme="minorHAnsi"/>
        </w:rPr>
        <w:t xml:space="preserve">from the list. Second, </w:t>
      </w:r>
      <w:r w:rsidRPr="001139BB">
        <w:rPr>
          <w:rStyle w:val="StyleUnderline"/>
          <w:rFonts w:asciiTheme="minorHAnsi" w:hAnsiTheme="minorHAnsi" w:cstheme="minorHAnsi"/>
          <w:highlight w:val="yellow"/>
        </w:rPr>
        <w:t xml:space="preserve">for those countries </w:t>
      </w:r>
      <w:r w:rsidRPr="001139BB">
        <w:rPr>
          <w:rStyle w:val="StyleUnderline"/>
          <w:rFonts w:asciiTheme="minorHAnsi" w:hAnsiTheme="minorHAnsi" w:cstheme="minorHAnsi"/>
        </w:rPr>
        <w:t xml:space="preserve">still subject to entry restrictions, </w:t>
      </w:r>
      <w:r w:rsidRPr="001139BB">
        <w:rPr>
          <w:rStyle w:val="StyleUnderline"/>
          <w:rFonts w:asciiTheme="minorHAnsi" w:hAnsiTheme="minorHAnsi" w:cstheme="minorHAnsi"/>
          <w:highlight w:val="yellow"/>
        </w:rPr>
        <w:t xml:space="preserve">the Proclamation includes numerous exceptions </w:t>
      </w:r>
      <w:r w:rsidRPr="001139BB">
        <w:rPr>
          <w:rStyle w:val="StyleUnderline"/>
          <w:rFonts w:asciiTheme="minorHAnsi" w:hAnsiTheme="minorHAnsi" w:cstheme="minorHAnsi"/>
        </w:rPr>
        <w:t xml:space="preserve">for various categories of foreign nationals. Finally, </w:t>
      </w:r>
      <w:r w:rsidRPr="001139BB">
        <w:rPr>
          <w:rStyle w:val="StyleUnderline"/>
          <w:rFonts w:asciiTheme="minorHAnsi" w:hAnsiTheme="minorHAnsi" w:cstheme="minorHAnsi"/>
          <w:highlight w:val="yellow"/>
        </w:rPr>
        <w:t>the Proclamation creates a waiver program</w:t>
      </w:r>
      <w:r w:rsidRPr="001139BB">
        <w:rPr>
          <w:rStyle w:val="StyleUnderline"/>
          <w:rFonts w:asciiTheme="minorHAnsi" w:hAnsiTheme="minorHAnsi" w:cstheme="minorHAnsi"/>
        </w:rPr>
        <w:t xml:space="preserve"> open to all covered foreign nationals seeking entry as immigrants or nonimmigrants.</w:t>
      </w:r>
      <w:r w:rsidRPr="001139BB">
        <w:rPr>
          <w:rFonts w:asciiTheme="minorHAnsi" w:hAnsiTheme="minorHAnsi" w:cstheme="minorHAnsi"/>
          <w:sz w:val="16"/>
        </w:rPr>
        <w:t xml:space="preserve"> Under these circumstances, </w:t>
      </w:r>
      <w:r w:rsidRPr="001139BB">
        <w:rPr>
          <w:rStyle w:val="StyleUnderline"/>
          <w:rFonts w:asciiTheme="minorHAnsi" w:hAnsiTheme="minorHAnsi" w:cstheme="minorHAnsi"/>
        </w:rPr>
        <w:t>the Government has set forth a sufficient national security justification to survive rational basis review.</w:t>
      </w:r>
      <w:r w:rsidRPr="001139BB">
        <w:rPr>
          <w:rFonts w:asciiTheme="minorHAnsi" w:hAnsiTheme="minorHAnsi" w:cstheme="minorHAnsi"/>
          <w:sz w:val="16"/>
        </w:rPr>
        <w:t xml:space="preserve"> Pp. 33–38. 878 F. 3d 662, reversed and remanded. ROBERTS, C. J., delivered the opinion of the Court, in which KENNEDY, THOMAS, ALITO, and GORSUCH, JJ., joined. KENNEDY, J., and THOMAS, J., filed concurring opinions. BREYER, J., filed a dissenting opinion, in which KAGAN, J., joined. SOTOMAYOR, J., filed a dissenting opinion, in which GINSBURG, J., joined. 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 </w:t>
      </w:r>
    </w:p>
    <w:p w14:paraId="2202C991" w14:textId="77777777" w:rsidR="00BF6BF6" w:rsidRPr="00D70D39" w:rsidRDefault="00BF6BF6" w:rsidP="00BF6BF6">
      <w:pPr>
        <w:pStyle w:val="Heading4"/>
      </w:pPr>
      <w:r>
        <w:t xml:space="preserve">Review process proves no bias – non-Muslim countries and restrictions widely differ between countries </w:t>
      </w:r>
    </w:p>
    <w:p w14:paraId="5FFB934B" w14:textId="77777777" w:rsidR="00BF6BF6" w:rsidRPr="001139BB" w:rsidRDefault="00BF6BF6" w:rsidP="00BF6BF6">
      <w:r w:rsidRPr="001139BB">
        <w:rPr>
          <w:rStyle w:val="Style13ptBold"/>
        </w:rPr>
        <w:t>Roberts 17</w:t>
      </w:r>
      <w:r w:rsidRPr="001139BB">
        <w:t xml:space="preserve"> 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28" w:history="1">
        <w:r w:rsidRPr="001139BB">
          <w:rPr>
            <w:rStyle w:val="Hyperlink"/>
          </w:rPr>
          <w:t>https://www.supremecourt.gov/opinions/17pdf/17-965_h315.pdf)//</w:t>
        </w:r>
      </w:hyperlink>
      <w:r w:rsidRPr="001139BB">
        <w:t>ASY</w:t>
      </w:r>
    </w:p>
    <w:p w14:paraId="514E995C" w14:textId="77777777" w:rsidR="00BF6BF6" w:rsidRPr="00441855" w:rsidRDefault="00BF6BF6" w:rsidP="00BF6BF6">
      <w:pPr>
        <w:rPr>
          <w:rFonts w:asciiTheme="minorHAnsi" w:hAnsiTheme="minorHAnsi" w:cstheme="minorHAnsi"/>
          <w:sz w:val="16"/>
        </w:rPr>
      </w:pPr>
      <w:r w:rsidRPr="00441855">
        <w:rPr>
          <w:rFonts w:asciiTheme="minorHAnsi" w:hAnsiTheme="minorHAnsi" w:cstheme="minorHAnsi"/>
          <w:sz w:val="16"/>
        </w:rPr>
        <w:t xml:space="preserve"> (Slip Opinion) OCTOBER TERM, 2017 Syllabus NOTE: Where it is feasible, a syllabus (headnote) will be released, as is being done in connection with this case, at the time the opinion is issued. The syllabus constitutes no part of the opinion of the Court but has been prepared by the Reporter of Decisions for the convenience of the reader. See United States v. Detroit Timber &amp; Lumber Co., 200 U. S. 321, 337. SUPREME COURT OF THE UNITED STATES Syllabus TRUMP, PRESIDENT OF THE UNITED STATES, ET AL. v. HAWAII ET AL. CERTIORARI TO THE UNITED STATES COURT OF APPEALS FOR THE NINTH CIRCUIT No. 17–965. Argued April 25, 2018—Decided June 26, 2018 In September 2017, </w:t>
      </w:r>
      <w:r w:rsidRPr="0078139A">
        <w:rPr>
          <w:rStyle w:val="StyleUnderline"/>
          <w:rFonts w:asciiTheme="minorHAnsi" w:hAnsiTheme="minorHAnsi" w:cstheme="minorHAnsi"/>
        </w:rPr>
        <w:t>the President issued Proclamation No. 9645, seeking to improve vetting procedures for foreign nationals traveling to the United States by identifying ongoing deficiencies in the information needed to assess whether nationals of particular countries present a security threat. The Proclamation placed entry restrictions on the nationals of eight foreign states whose systems for managing and sharing information about their nationals the President deemed inadequate.</w:t>
      </w:r>
      <w:r w:rsidRPr="00441855">
        <w:rPr>
          <w:rFonts w:asciiTheme="minorHAnsi" w:hAnsiTheme="minorHAnsi" w:cstheme="minorHAnsi"/>
          <w:sz w:val="16"/>
        </w:rPr>
        <w:t xml:space="preserve"> Foreign states were selected for inclusion based on a review undertaken pursuant to one of the President’s earlier Executive Orders. </w:t>
      </w:r>
      <w:r w:rsidRPr="0078139A">
        <w:rPr>
          <w:rStyle w:val="StyleUnderline"/>
          <w:rFonts w:asciiTheme="minorHAnsi" w:hAnsiTheme="minorHAnsi" w:cstheme="minorHAnsi"/>
        </w:rPr>
        <w:t>As part of that review, the Department of Homeland Security (</w:t>
      </w:r>
      <w:r w:rsidRPr="001139BB">
        <w:rPr>
          <w:rStyle w:val="StyleUnderline"/>
          <w:rFonts w:asciiTheme="minorHAnsi" w:hAnsiTheme="minorHAnsi" w:cstheme="minorHAnsi"/>
          <w:highlight w:val="yellow"/>
        </w:rPr>
        <w:t>DHS), in consultation with the State Department and intelligence agencies, developed an information and risk assessment “baseline.” DHS then collected and evaluated data for all foreign governments, identifying those having deficient information-sharing practices and presenting national security concerns,</w:t>
      </w:r>
      <w:r w:rsidRPr="0078139A">
        <w:rPr>
          <w:rStyle w:val="StyleUnderline"/>
          <w:rFonts w:asciiTheme="minorHAnsi" w:hAnsiTheme="minorHAnsi" w:cstheme="minorHAnsi"/>
        </w:rPr>
        <w:t xml:space="preserve"> as well as other countries “at risk” of failing to meet the baseline. </w:t>
      </w:r>
      <w:r w:rsidRPr="00D70D39">
        <w:rPr>
          <w:rStyle w:val="StyleUnderline"/>
          <w:rFonts w:asciiTheme="minorHAnsi" w:hAnsiTheme="minorHAnsi" w:cstheme="minorHAnsi"/>
          <w:highlight w:val="yellow"/>
        </w:rPr>
        <w:t xml:space="preserve">After a 50-day period during </w:t>
      </w:r>
      <w:r w:rsidRPr="0078139A">
        <w:rPr>
          <w:rStyle w:val="StyleUnderline"/>
          <w:rFonts w:asciiTheme="minorHAnsi" w:hAnsiTheme="minorHAnsi" w:cstheme="minorHAnsi"/>
        </w:rPr>
        <w:t xml:space="preserve">which the State Department made diplomatic efforts to encourage foreign governments to improve their practices, </w:t>
      </w:r>
      <w:r w:rsidRPr="00D70D39">
        <w:rPr>
          <w:rStyle w:val="StyleUnderline"/>
          <w:rFonts w:asciiTheme="minorHAnsi" w:hAnsiTheme="minorHAnsi" w:cstheme="minorHAnsi"/>
          <w:highlight w:val="yellow"/>
        </w:rPr>
        <w:t>the Acting Secretary of Homeland Security concluded that eight countries</w:t>
      </w:r>
      <w:r w:rsidRPr="0078139A">
        <w:rPr>
          <w:rStyle w:val="StyleUnderline"/>
          <w:rFonts w:asciiTheme="minorHAnsi" w:hAnsiTheme="minorHAnsi" w:cstheme="minorHAnsi"/>
        </w:rPr>
        <w:t>—Chad, Iran, Iraq, Libya, North Korea, Syria, Venezuela, and Yemen—</w:t>
      </w:r>
      <w:r w:rsidRPr="00D70D39">
        <w:rPr>
          <w:rStyle w:val="StyleUnderline"/>
          <w:rFonts w:asciiTheme="minorHAnsi" w:hAnsiTheme="minorHAnsi" w:cstheme="minorHAnsi"/>
          <w:highlight w:val="yellow"/>
        </w:rPr>
        <w:t>remained deficient</w:t>
      </w:r>
      <w:r w:rsidRPr="0078139A">
        <w:rPr>
          <w:rStyle w:val="StyleUnderline"/>
          <w:rFonts w:asciiTheme="minorHAnsi" w:hAnsiTheme="minorHAnsi" w:cstheme="minorHAnsi"/>
        </w:rPr>
        <w:t>.</w:t>
      </w:r>
      <w:r w:rsidRPr="00441855">
        <w:rPr>
          <w:rFonts w:asciiTheme="minorHAnsi" w:hAnsiTheme="minorHAnsi" w:cstheme="minorHAnsi"/>
          <w:sz w:val="16"/>
        </w:rPr>
        <w:t xml:space="preserve"> She recommended entry restrictions for certain nationals from all of those countries but Iraq, which had a close cooperative relationship with the U. S. </w:t>
      </w:r>
      <w:r w:rsidRPr="0078139A">
        <w:rPr>
          <w:rStyle w:val="StyleUnderline"/>
          <w:rFonts w:asciiTheme="minorHAnsi" w:hAnsiTheme="minorHAnsi" w:cstheme="minorHAnsi"/>
        </w:rPr>
        <w:t xml:space="preserve">She also recommended including Somalia, which met the information-sharing component of the baseline standards but had other special risk factors, such as a significant terrorist presence. After consulting with multiple Cabinet members, </w:t>
      </w:r>
      <w:r w:rsidRPr="00D70D39">
        <w:rPr>
          <w:rStyle w:val="StyleUnderline"/>
          <w:rFonts w:asciiTheme="minorHAnsi" w:hAnsiTheme="minorHAnsi" w:cstheme="minorHAnsi"/>
          <w:highlight w:val="yellow"/>
        </w:rPr>
        <w:t xml:space="preserve">the President </w:t>
      </w:r>
      <w:r w:rsidRPr="0078139A">
        <w:rPr>
          <w:rStyle w:val="StyleUnderline"/>
          <w:rFonts w:asciiTheme="minorHAnsi" w:hAnsiTheme="minorHAnsi" w:cstheme="minorHAnsi"/>
        </w:rPr>
        <w:t>adopted the recommendations and issued the Proclamation.</w:t>
      </w:r>
      <w:r w:rsidRPr="00441855">
        <w:rPr>
          <w:rFonts w:asciiTheme="minorHAnsi" w:hAnsiTheme="minorHAnsi" w:cstheme="minorHAnsi"/>
          <w:sz w:val="16"/>
        </w:rPr>
        <w:t xml:space="preserve"> Invoking his authority under 8 U. S. C. §§1182(f) and 1185(a), </w:t>
      </w:r>
      <w:r w:rsidRPr="0078139A">
        <w:rPr>
          <w:rStyle w:val="StyleUnderline"/>
          <w:rFonts w:asciiTheme="minorHAnsi" w:hAnsiTheme="minorHAnsi" w:cstheme="minorHAnsi"/>
        </w:rPr>
        <w:t xml:space="preserve">he </w:t>
      </w:r>
      <w:r w:rsidRPr="00D70D39">
        <w:rPr>
          <w:rStyle w:val="StyleUnderline"/>
          <w:rFonts w:asciiTheme="minorHAnsi" w:hAnsiTheme="minorHAnsi" w:cstheme="minorHAnsi"/>
          <w:highlight w:val="yellow"/>
        </w:rPr>
        <w:t>determined that certain restrictions were necessary to “prevent the entry of those foreign nationals about whom the United States Gov- ernment lacks sufficient information” and “elicit improved identity management and information-sharing protocols and practices from foreign governments.”</w:t>
      </w:r>
      <w:r w:rsidRPr="00D70D39">
        <w:rPr>
          <w:rFonts w:asciiTheme="minorHAnsi" w:hAnsiTheme="minorHAnsi" w:cstheme="minorHAnsi"/>
          <w:sz w:val="16"/>
          <w:highlight w:val="yellow"/>
        </w:rPr>
        <w:t xml:space="preserve"> </w:t>
      </w:r>
      <w:r w:rsidRPr="00441855">
        <w:rPr>
          <w:rFonts w:asciiTheme="minorHAnsi" w:hAnsiTheme="minorHAnsi" w:cstheme="minorHAnsi"/>
          <w:sz w:val="16"/>
        </w:rPr>
        <w:t xml:space="preserve">The Proclamation imposes a range of </w:t>
      </w:r>
      <w:r w:rsidRPr="00D70D39">
        <w:rPr>
          <w:rStyle w:val="StyleUnderline"/>
          <w:rFonts w:asciiTheme="minorHAnsi" w:hAnsiTheme="minorHAnsi" w:cstheme="minorHAnsi"/>
          <w:highlight w:val="yellow"/>
        </w:rPr>
        <w:t>entry restrictions</w:t>
      </w:r>
      <w:r w:rsidRPr="0078139A">
        <w:rPr>
          <w:rStyle w:val="StyleUnderline"/>
          <w:rFonts w:asciiTheme="minorHAnsi" w:hAnsiTheme="minorHAnsi" w:cstheme="minorHAnsi"/>
        </w:rPr>
        <w:t xml:space="preserve"> </w:t>
      </w:r>
      <w:r w:rsidRPr="00441855">
        <w:rPr>
          <w:rFonts w:asciiTheme="minorHAnsi" w:hAnsiTheme="minorHAnsi" w:cstheme="minorHAnsi"/>
          <w:sz w:val="16"/>
        </w:rPr>
        <w:t xml:space="preserve">that </w:t>
      </w:r>
      <w:r w:rsidRPr="00D70D39">
        <w:rPr>
          <w:rStyle w:val="StyleUnderline"/>
          <w:rFonts w:asciiTheme="minorHAnsi" w:hAnsiTheme="minorHAnsi" w:cstheme="minorHAnsi"/>
          <w:highlight w:val="yellow"/>
        </w:rPr>
        <w:t>vary based on the “distinct circumstances” in each of the eight countries.</w:t>
      </w:r>
      <w:r w:rsidRPr="0078139A">
        <w:rPr>
          <w:rStyle w:val="StyleUnderline"/>
          <w:rFonts w:asciiTheme="minorHAnsi" w:hAnsiTheme="minorHAnsi" w:cstheme="minorHAnsi"/>
        </w:rPr>
        <w:t xml:space="preserve"> It exempts lawful permanent residents and provides case-by-case waivers under certain circumstances. It also directs DHS to assess on a continuing basis whether the restrictions should be modified or continued, and to report to the President every 180 days. At the completion of the first such review period, the President determined that Chad had sufficiently improved its practices, and he accordingly lifted restrictions on its nationals.</w:t>
      </w:r>
      <w:r w:rsidRPr="00441855">
        <w:rPr>
          <w:rFonts w:asciiTheme="minorHAnsi" w:hAnsiTheme="minorHAnsi" w:cstheme="minorHAnsi"/>
          <w:sz w:val="16"/>
        </w:rPr>
        <w:t xml:space="preserve"> </w:t>
      </w:r>
    </w:p>
    <w:p w14:paraId="6DE97ABB" w14:textId="4F5E3497" w:rsidR="00BF6BF6" w:rsidRDefault="00BF6BF6" w:rsidP="00BF6BF6"/>
    <w:p w14:paraId="6C145A59" w14:textId="5BB98AA7" w:rsidR="00BF6BF6" w:rsidRPr="00BF6BF6" w:rsidRDefault="00BF6BF6" w:rsidP="00BF6BF6">
      <w:pPr>
        <w:pStyle w:val="Heading3"/>
      </w:pPr>
      <w:r>
        <w:t xml:space="preserve">--- xt: no bias </w:t>
      </w:r>
    </w:p>
    <w:p w14:paraId="17DD61FA" w14:textId="77777777" w:rsidR="00BF6BF6" w:rsidRPr="0078139A" w:rsidRDefault="00BF6BF6" w:rsidP="00BF6BF6">
      <w:pPr>
        <w:pStyle w:val="Heading4"/>
        <w:rPr>
          <w:rFonts w:asciiTheme="minorHAnsi" w:hAnsiTheme="minorHAnsi" w:cstheme="minorHAnsi"/>
        </w:rPr>
      </w:pPr>
      <w:r w:rsidRPr="0078139A">
        <w:rPr>
          <w:rFonts w:asciiTheme="minorHAnsi" w:hAnsiTheme="minorHAnsi" w:cstheme="minorHAnsi"/>
        </w:rPr>
        <w:t>Travel Ban targets individual security threats each country may produce, individualized, not uniform</w:t>
      </w:r>
    </w:p>
    <w:p w14:paraId="2304808D" w14:textId="77777777" w:rsidR="00BF6BF6" w:rsidRPr="001139BB" w:rsidRDefault="00BF6BF6" w:rsidP="00BF6BF6">
      <w:r w:rsidRPr="001139BB">
        <w:rPr>
          <w:rStyle w:val="Style13ptBold"/>
        </w:rPr>
        <w:t>Roberts 17</w:t>
      </w:r>
      <w:r w:rsidRPr="001139BB">
        <w:t xml:space="preserve"> 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29" w:history="1">
        <w:r w:rsidRPr="001139BB">
          <w:rPr>
            <w:rStyle w:val="Hyperlink"/>
          </w:rPr>
          <w:t>https://www.supremecourt.gov/opinions/17pdf/17-965_h315.pdf)//</w:t>
        </w:r>
      </w:hyperlink>
      <w:r w:rsidRPr="001139BB">
        <w:t>ASY</w:t>
      </w:r>
    </w:p>
    <w:p w14:paraId="7EC454B2" w14:textId="77777777" w:rsidR="00BF6BF6" w:rsidRPr="00441855" w:rsidRDefault="00BF6BF6" w:rsidP="00BF6BF6">
      <w:pPr>
        <w:rPr>
          <w:rFonts w:asciiTheme="minorHAnsi" w:hAnsiTheme="minorHAnsi" w:cstheme="minorHAnsi"/>
          <w:sz w:val="16"/>
        </w:rPr>
      </w:pPr>
      <w:r w:rsidRPr="00441855">
        <w:rPr>
          <w:rFonts w:asciiTheme="minorHAnsi" w:hAnsiTheme="minorHAnsi" w:cstheme="minorHAnsi"/>
          <w:sz w:val="16"/>
        </w:rPr>
        <w:t xml:space="preserve">These interim measures were immediately challenged in court. The District Courts for the Districts of Maryland and Hawaii entered nationwide preliminary injunctions barring enforcement of the entry suspension, and the respective Courts of Appeals upheld those injunctions, albeit on different grounds. International Refugee Assistance Project (IRAP) v. Trump, 857 F. 3d 554 (CA4 2017); Hawaii v. Trump, 859 F. 3d 741 (CA9 2017) (per curiam). </w:t>
      </w:r>
      <w:r w:rsidRPr="0078139A">
        <w:rPr>
          <w:rStyle w:val="StyleUnderline"/>
          <w:rFonts w:asciiTheme="minorHAnsi" w:hAnsiTheme="minorHAnsi" w:cstheme="minorHAnsi"/>
        </w:rPr>
        <w:t>This Court granted certiorari and stayed the injunctions— allowing the entry suspension to go into effect—with respect to foreign nationals who lacked a “credible claim of a bona fide relationship” with a person or entity in the United States.</w:t>
      </w:r>
      <w:r w:rsidRPr="00441855">
        <w:rPr>
          <w:rFonts w:asciiTheme="minorHAnsi" w:hAnsiTheme="minorHAnsi" w:cstheme="minorHAnsi"/>
          <w:sz w:val="16"/>
        </w:rPr>
        <w:t xml:space="preserve"> Trump v. IRAP, 582 U. S. ___, ___ (2017) (per curiam) (slip op., at 12). The temporary restrictions in EO–2 expired before this Court took any action, and we vacated the lower court decisions as moot. Trump v. IRAP, 583 U. S. ___ (2017); Trump v. Hawaii, 583 U. S. ___ (2017). On September 24, 2017, after completion of the worldwide review, </w:t>
      </w:r>
      <w:r w:rsidRPr="0078139A">
        <w:rPr>
          <w:rStyle w:val="StyleUnderline"/>
          <w:rFonts w:asciiTheme="minorHAnsi" w:hAnsiTheme="minorHAnsi" w:cstheme="minorHAnsi"/>
        </w:rPr>
        <w:t xml:space="preserve">the President issued the Proclamation before us—Proclamation No. 9645, Enhancing Vetting Capabilities and Processes for Detecting Attempted Entry Into the United States by Terrorists or Other Public-Safety Threats. 82 Fed. Reg. 45161. The Proclamation (as its title indicates) sought to improve vetting procedures by identifying ongoing deficiencies in the information needed to assess whether nationals of particular countries present “public safety threats.” </w:t>
      </w:r>
      <w:r w:rsidRPr="00441855">
        <w:rPr>
          <w:rFonts w:asciiTheme="minorHAnsi" w:hAnsiTheme="minorHAnsi" w:cstheme="minorHAnsi"/>
          <w:sz w:val="16"/>
        </w:rPr>
        <w:t>§1(a).</w:t>
      </w:r>
      <w:r w:rsidRPr="0078139A">
        <w:rPr>
          <w:rStyle w:val="StyleUnderline"/>
          <w:rFonts w:asciiTheme="minorHAnsi" w:hAnsiTheme="minorHAnsi" w:cstheme="minorHAnsi"/>
        </w:rPr>
        <w:t xml:space="preserve"> To further that purpose, the Proclamation placed entry restrictions on the nationals of eight foreign states whose systems for managing and sharing information about their nationals the President deemed inadequate.</w:t>
      </w:r>
      <w:r w:rsidRPr="00441855">
        <w:rPr>
          <w:rFonts w:asciiTheme="minorHAnsi" w:hAnsiTheme="minorHAnsi" w:cstheme="minorHAnsi"/>
          <w:sz w:val="16"/>
        </w:rPr>
        <w:t xml:space="preserve"> The Proclamation described how foreign states were selected for inclusion based on the review undertaken pursuant to EO–2. </w:t>
      </w:r>
      <w:r w:rsidRPr="0078139A">
        <w:rPr>
          <w:rStyle w:val="StyleUnderline"/>
          <w:rFonts w:asciiTheme="minorHAnsi" w:hAnsiTheme="minorHAnsi" w:cstheme="minorHAnsi"/>
        </w:rPr>
        <w:t xml:space="preserve">As part of that review, the Department of Homeland Security (DHS), in consultation with the State Department and several intelligence agencies, developed a “baseline” for the information required from foreign governments to confirm the identity of individuals seeking entry into the United States, and to determine whether those individuals pose a security threat. </w:t>
      </w:r>
      <w:r w:rsidRPr="00441855">
        <w:rPr>
          <w:rFonts w:asciiTheme="minorHAnsi" w:hAnsiTheme="minorHAnsi" w:cstheme="minorHAnsi"/>
          <w:sz w:val="16"/>
        </w:rPr>
        <w:t>§1(c).</w:t>
      </w:r>
      <w:r w:rsidRPr="0078139A">
        <w:rPr>
          <w:rStyle w:val="StyleUnderline"/>
          <w:rFonts w:asciiTheme="minorHAnsi" w:hAnsiTheme="minorHAnsi" w:cstheme="minorHAnsi"/>
        </w:rPr>
        <w:t xml:space="preserve"> The baseline included three components. The first, </w:t>
      </w:r>
      <w:r w:rsidRPr="00441855">
        <w:rPr>
          <w:rFonts w:asciiTheme="minorHAnsi" w:hAnsiTheme="minorHAnsi" w:cstheme="minorHAnsi"/>
          <w:sz w:val="16"/>
        </w:rPr>
        <w:t>“identity-management information,”</w:t>
      </w:r>
      <w:r w:rsidRPr="0078139A">
        <w:rPr>
          <w:rStyle w:val="StyleUnderline"/>
          <w:rFonts w:asciiTheme="minorHAnsi" w:hAnsiTheme="minorHAnsi" w:cstheme="minorHAnsi"/>
        </w:rPr>
        <w:t xml:space="preserve"> focused on whether a foreign government ensures the integrity of travel documents by issuing electronic passports, reporting lost or stolen passports, and making available additional identity related information. Second, </w:t>
      </w:r>
      <w:r w:rsidRPr="00441855">
        <w:rPr>
          <w:rFonts w:asciiTheme="minorHAnsi" w:hAnsiTheme="minorHAnsi" w:cstheme="minorHAnsi"/>
          <w:sz w:val="16"/>
        </w:rPr>
        <w:t>the agencies considered</w:t>
      </w:r>
      <w:r w:rsidRPr="0078139A">
        <w:rPr>
          <w:rStyle w:val="StyleUnderline"/>
          <w:rFonts w:asciiTheme="minorHAnsi" w:hAnsiTheme="minorHAnsi" w:cstheme="minorHAnsi"/>
        </w:rPr>
        <w:t xml:space="preserve"> the extent to which the country discloses information on criminal history and suspected terrorist links, provides travel document exemplars, and facilitates the U. S. Government’s receipt of information about airline passengers and crews traveling to the United States. Finally, the agencies weighed various indicators of national security risk, including whether the foreign state is a known or potential terrorist safe haven and whether it regularly declines to receive returning nationals following final orders of removal from the United States</w:t>
      </w:r>
      <w:r w:rsidRPr="00441855">
        <w:rPr>
          <w:rFonts w:asciiTheme="minorHAnsi" w:hAnsiTheme="minorHAnsi" w:cstheme="minorHAnsi"/>
          <w:sz w:val="16"/>
        </w:rPr>
        <w:t>. Ibid.</w:t>
      </w:r>
      <w:r w:rsidRPr="0078139A">
        <w:rPr>
          <w:rStyle w:val="StyleUnderline"/>
          <w:rFonts w:asciiTheme="minorHAnsi" w:hAnsiTheme="minorHAnsi" w:cstheme="minorHAnsi"/>
        </w:rPr>
        <w:t xml:space="preserve"> DHS collected and evaluated data regarding all foreign governments.</w:t>
      </w:r>
      <w:r w:rsidRPr="00441855">
        <w:rPr>
          <w:rFonts w:asciiTheme="minorHAnsi" w:hAnsiTheme="minorHAnsi" w:cstheme="minorHAnsi"/>
          <w:sz w:val="16"/>
        </w:rPr>
        <w:t xml:space="preserve"> §1(d). </w:t>
      </w:r>
      <w:r w:rsidRPr="0078139A">
        <w:rPr>
          <w:rStyle w:val="StyleUnderline"/>
          <w:rFonts w:asciiTheme="minorHAnsi" w:hAnsiTheme="minorHAnsi" w:cstheme="minorHAnsi"/>
        </w:rPr>
        <w:t xml:space="preserve">It identified 16 countries as having deficient information-sharing practices and presenting national security concerns, and another 31 countries as “at risk” of similarly failing to meet the baseline. </w:t>
      </w:r>
      <w:r w:rsidRPr="00441855">
        <w:rPr>
          <w:rFonts w:asciiTheme="minorHAnsi" w:hAnsiTheme="minorHAnsi" w:cstheme="minorHAnsi"/>
          <w:sz w:val="16"/>
        </w:rPr>
        <w:t xml:space="preserve">§1(e). The </w:t>
      </w:r>
      <w:r w:rsidRPr="0078139A">
        <w:rPr>
          <w:rStyle w:val="StyleUnderline"/>
          <w:rFonts w:asciiTheme="minorHAnsi" w:hAnsiTheme="minorHAnsi" w:cstheme="minorHAnsi"/>
        </w:rPr>
        <w:t xml:space="preserve">State Department then undertook diplomatic efforts over a 50-day period to encourage all foreign governments to improve their practices. </w:t>
      </w:r>
      <w:r w:rsidRPr="00441855">
        <w:rPr>
          <w:rFonts w:asciiTheme="minorHAnsi" w:hAnsiTheme="minorHAnsi" w:cstheme="minorHAnsi"/>
          <w:sz w:val="16"/>
        </w:rPr>
        <w:t xml:space="preserve">§1(f). </w:t>
      </w:r>
      <w:r w:rsidRPr="0078139A">
        <w:rPr>
          <w:rStyle w:val="StyleUnderline"/>
          <w:rFonts w:asciiTheme="minorHAnsi" w:hAnsiTheme="minorHAnsi" w:cstheme="minorHAnsi"/>
        </w:rPr>
        <w:t>As a result of that effort, numerous countries provided DHS with travel document exemplars and agreed to share information on known or suspected terrorists. Ibid. Following the 50-day period, the Acting Secretary of Homeland Security concluded that eight countries—Chad, Iran, Iraq, Libya, North Korea, Syria, Venezuela, and Yemen—remained deficient in terms of their risk profile and willingness to provide requested information. The Acting Secretary recommended that the President impose entry restrictions on certain nationals from all of those countries except Iraq.</w:t>
      </w:r>
      <w:r w:rsidRPr="00441855">
        <w:rPr>
          <w:rFonts w:asciiTheme="minorHAnsi" w:hAnsiTheme="minorHAnsi" w:cstheme="minorHAnsi"/>
          <w:sz w:val="16"/>
        </w:rPr>
        <w:t xml:space="preserve"> §§1(g), (h). </w:t>
      </w:r>
      <w:r w:rsidRPr="0078139A">
        <w:rPr>
          <w:rStyle w:val="StyleUnderline"/>
          <w:rFonts w:asciiTheme="minorHAnsi" w:hAnsiTheme="minorHAnsi" w:cstheme="minorHAnsi"/>
        </w:rPr>
        <w:t>She also concluded that although Somalia generally satisfied the information sharing component of the baseline standards,</w:t>
      </w:r>
      <w:r w:rsidRPr="00441855">
        <w:rPr>
          <w:rFonts w:asciiTheme="minorHAnsi" w:hAnsiTheme="minorHAnsi" w:cstheme="minorHAnsi"/>
          <w:sz w:val="16"/>
        </w:rPr>
        <w:t xml:space="preserve"> its “identity management deficiencies” and “significant terrorist presence” presented special circumstances justifying additional limitations. She therefore recommended entry limitations for certain nationals of that country. §1(i</w:t>
      </w:r>
      <w:r w:rsidRPr="0078139A">
        <w:rPr>
          <w:rStyle w:val="StyleUnderline"/>
          <w:rFonts w:asciiTheme="minorHAnsi" w:hAnsiTheme="minorHAnsi" w:cstheme="minorHAnsi"/>
        </w:rPr>
        <w:t>). As for Iraq, the Acting Secretary found that entry limitations on its nationals were not warranted given the close cooperative relationship between the U. S. and Iraqi Governments and Iraq’s commitment to combating ISIS.</w:t>
      </w:r>
      <w:r w:rsidRPr="00441855">
        <w:rPr>
          <w:rFonts w:asciiTheme="minorHAnsi" w:hAnsiTheme="minorHAnsi" w:cstheme="minorHAnsi"/>
          <w:sz w:val="16"/>
        </w:rPr>
        <w:t xml:space="preserve"> §1(g). After consulting with multiple Cabinet members and other officials, </w:t>
      </w:r>
      <w:r w:rsidRPr="0078139A">
        <w:rPr>
          <w:rStyle w:val="StyleUnderline"/>
          <w:rFonts w:asciiTheme="minorHAnsi" w:hAnsiTheme="minorHAnsi" w:cstheme="minorHAnsi"/>
        </w:rPr>
        <w:t>the President adopted the Acting Secretary’s recommendations and issued the Proclamation.</w:t>
      </w:r>
      <w:r w:rsidRPr="00441855">
        <w:rPr>
          <w:rFonts w:asciiTheme="minorHAnsi" w:hAnsiTheme="minorHAnsi" w:cstheme="minorHAnsi"/>
          <w:sz w:val="16"/>
        </w:rPr>
        <w:t xml:space="preserve"> Invoking his authority under 8 U. S. C. §§1182(f) and 1185(a), the President determined that certain entry restrictions were necessary to “prevent the entry of those foreign nationals about whom the United States Government lacks sufficient information”; “elicit improved identity- management and information-sharing protocols and practices from foreign governments”; and otherwise “advance [the] foreign policy, national security, and counterterrorism objectives” of the United States. Proclamation §1(h). The President explained that these restrictions would be the “most likely to encourage cooperation” while “protect[ing] the United States until such time as improvements occur.” Ibid. </w:t>
      </w:r>
      <w:r w:rsidRPr="0078139A">
        <w:rPr>
          <w:rStyle w:val="StyleUnderline"/>
          <w:rFonts w:asciiTheme="minorHAnsi" w:hAnsiTheme="minorHAnsi" w:cstheme="minorHAnsi"/>
        </w:rPr>
        <w:t>The Proclamation imposed a range of restrictions that vary based on the “distinct circumstances” in each of the eight countries.</w:t>
      </w:r>
      <w:r w:rsidRPr="00441855">
        <w:rPr>
          <w:rFonts w:asciiTheme="minorHAnsi" w:hAnsiTheme="minorHAnsi" w:cstheme="minorHAnsi"/>
          <w:sz w:val="16"/>
        </w:rPr>
        <w:t xml:space="preserve"> Ibid. </w:t>
      </w:r>
      <w:r w:rsidRPr="0078139A">
        <w:rPr>
          <w:rStyle w:val="StyleUnderline"/>
          <w:rFonts w:asciiTheme="minorHAnsi" w:hAnsiTheme="minorHAnsi" w:cstheme="minorHAnsi"/>
        </w:rPr>
        <w:t>For countries that do not cooperate with the United States in identifying security risks (Iran, North Korea, and Syria), the Proclamation suspends entry of all nationals, except for Iranians seeking nonimmigrant student and exchange-visitor visas.</w:t>
      </w:r>
      <w:r w:rsidRPr="00441855">
        <w:rPr>
          <w:rFonts w:asciiTheme="minorHAnsi" w:hAnsiTheme="minorHAnsi" w:cstheme="minorHAnsi"/>
          <w:sz w:val="16"/>
        </w:rPr>
        <w:t xml:space="preserve"> §§2(b)(ii), (d)(ii), (e)(ii). </w:t>
      </w:r>
      <w:r w:rsidRPr="0078139A">
        <w:rPr>
          <w:rStyle w:val="StyleUnderline"/>
          <w:rFonts w:asciiTheme="minorHAnsi" w:hAnsiTheme="minorHAnsi" w:cstheme="minorHAnsi"/>
        </w:rPr>
        <w:t>For countries that have information-sharing deficiencies but are nonetheless “valuable counterterrorism partner[s]” (Chad, Libya, and Yemen), it restricts entry of nationals seeking immigrant visas and nonimmigrant business or tourist visas.</w:t>
      </w:r>
      <w:r w:rsidRPr="00441855">
        <w:rPr>
          <w:rFonts w:asciiTheme="minorHAnsi" w:hAnsiTheme="minorHAnsi" w:cstheme="minorHAnsi"/>
          <w:sz w:val="16"/>
        </w:rPr>
        <w:t xml:space="preserve"> §§2(a)(i), (c)(i), (g)(i). </w:t>
      </w:r>
      <w:r w:rsidRPr="0078139A">
        <w:rPr>
          <w:rStyle w:val="StyleUnderline"/>
          <w:rFonts w:asciiTheme="minorHAnsi" w:hAnsiTheme="minorHAnsi" w:cstheme="minorHAnsi"/>
        </w:rPr>
        <w:t xml:space="preserve">Because Somalia generally satisfies the baseline standards but was found to present special risk factors, the Proclamation suspends entry of nationals seeking immigrant visas and requires additional scrutiny of nationals seeking nonimmigrant visas. </w:t>
      </w:r>
      <w:r w:rsidRPr="00441855">
        <w:rPr>
          <w:rFonts w:asciiTheme="minorHAnsi" w:hAnsiTheme="minorHAnsi" w:cstheme="minorHAnsi"/>
          <w:sz w:val="16"/>
        </w:rPr>
        <w:t xml:space="preserve">§2(h)(ii). </w:t>
      </w:r>
      <w:r w:rsidRPr="0078139A">
        <w:rPr>
          <w:rStyle w:val="StyleUnderline"/>
          <w:rFonts w:asciiTheme="minorHAnsi" w:hAnsiTheme="minorHAnsi" w:cstheme="minorHAnsi"/>
        </w:rPr>
        <w:t>And for Venezuela, which refuses to cooperate in information sharing but for which alternative means are available to identify its nationals, the Proclamation limits entry only of certain government officials and their family members on nonimmigrant business or tourist visas.</w:t>
      </w:r>
      <w:r w:rsidRPr="00441855">
        <w:rPr>
          <w:rFonts w:asciiTheme="minorHAnsi" w:hAnsiTheme="minorHAnsi" w:cstheme="minorHAnsi"/>
          <w:sz w:val="16"/>
        </w:rPr>
        <w:t xml:space="preserve"> §2(f)(ii). </w:t>
      </w:r>
    </w:p>
    <w:p w14:paraId="4CF228B3" w14:textId="77777777" w:rsidR="00BF6BF6" w:rsidRPr="0078139A" w:rsidRDefault="00BF6BF6" w:rsidP="00BF6BF6">
      <w:pPr>
        <w:pStyle w:val="Heading4"/>
        <w:rPr>
          <w:rFonts w:asciiTheme="minorHAnsi" w:hAnsiTheme="minorHAnsi" w:cstheme="minorHAnsi"/>
        </w:rPr>
      </w:pPr>
      <w:r w:rsidRPr="0078139A">
        <w:rPr>
          <w:rFonts w:asciiTheme="minorHAnsi" w:hAnsiTheme="minorHAnsi" w:cstheme="minorHAnsi"/>
        </w:rPr>
        <w:t>Travel Ban proclamation is the most detailed and specific proclamation compared to previous ones</w:t>
      </w:r>
    </w:p>
    <w:p w14:paraId="01103492" w14:textId="77777777" w:rsidR="00BF6BF6" w:rsidRPr="001139BB" w:rsidRDefault="00BF6BF6" w:rsidP="00BF6BF6">
      <w:r w:rsidRPr="001139BB">
        <w:rPr>
          <w:rStyle w:val="Style13ptBold"/>
        </w:rPr>
        <w:t>Roberts 17</w:t>
      </w:r>
      <w:r w:rsidRPr="001139BB">
        <w:t xml:space="preserve"> 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30" w:history="1">
        <w:r w:rsidRPr="001139BB">
          <w:rPr>
            <w:rStyle w:val="Hyperlink"/>
          </w:rPr>
          <w:t>https://www.supremecourt.gov/opinions/17pdf/17-965_h315.pdf)//</w:t>
        </w:r>
      </w:hyperlink>
      <w:r w:rsidRPr="001139BB">
        <w:t>ASY</w:t>
      </w:r>
    </w:p>
    <w:p w14:paraId="65BD7AD6" w14:textId="77777777" w:rsidR="00BF6BF6" w:rsidRPr="00441855" w:rsidRDefault="00BF6BF6" w:rsidP="00BF6BF6">
      <w:pPr>
        <w:rPr>
          <w:rFonts w:asciiTheme="minorHAnsi" w:hAnsiTheme="minorHAnsi" w:cstheme="minorHAnsi"/>
          <w:sz w:val="16"/>
        </w:rPr>
      </w:pPr>
      <w:r w:rsidRPr="00441855">
        <w:rPr>
          <w:rFonts w:asciiTheme="minorHAnsi" w:hAnsiTheme="minorHAnsi" w:cstheme="minorHAnsi"/>
          <w:sz w:val="16"/>
        </w:rPr>
        <w:t xml:space="preserve">He first ordered DHS and other agencies to conduct a comprehensive evaluation of every single country’s compliance with the information and risk assessment baseline. </w:t>
      </w:r>
      <w:r w:rsidRPr="0078139A">
        <w:rPr>
          <w:rStyle w:val="StyleUnderline"/>
          <w:rFonts w:asciiTheme="minorHAnsi" w:hAnsiTheme="minorHAnsi" w:cstheme="minorHAnsi"/>
        </w:rPr>
        <w:t xml:space="preserve">The President then issued a Proclamation setting forth extensive findings describing how deficiencies in the practices of select foreign governments— several of which are state sponsors of terrorism—deprive the Government of “sufficient information to assess the risks [those countries’ nationals] pose to the United States.” </w:t>
      </w:r>
      <w:r w:rsidRPr="00441855">
        <w:rPr>
          <w:rFonts w:asciiTheme="minorHAnsi" w:hAnsiTheme="minorHAnsi" w:cstheme="minorHAnsi"/>
          <w:sz w:val="16"/>
        </w:rPr>
        <w:t xml:space="preserve">Proclamation §1(h)(i). Based on that review, </w:t>
      </w:r>
      <w:r w:rsidRPr="0078139A">
        <w:rPr>
          <w:rStyle w:val="StyleUnderline"/>
          <w:rFonts w:asciiTheme="minorHAnsi" w:hAnsiTheme="minorHAnsi" w:cstheme="minorHAnsi"/>
        </w:rPr>
        <w:t>the President found that it was in the national interest to restrict entry of aliens who could not be vetted with adequate information—both to protect national security and public safety, and to induce improvement by their home countries. The Proclamation therefore “craft[ed] . . . country-specific restrictions that would be most likely to encourage cooperation given each country’s distinct circumstances,” while securing the Nation “until such time as improvements occur.”</w:t>
      </w:r>
      <w:r w:rsidRPr="00441855">
        <w:rPr>
          <w:rFonts w:asciiTheme="minorHAnsi" w:hAnsiTheme="minorHAnsi" w:cstheme="minorHAnsi"/>
          <w:sz w:val="16"/>
        </w:rPr>
        <w:t xml:space="preserve"> Ibid.  </w:t>
      </w:r>
      <w:r w:rsidRPr="0078139A">
        <w:rPr>
          <w:rStyle w:val="StyleUnderline"/>
          <w:rFonts w:asciiTheme="minorHAnsi" w:hAnsiTheme="minorHAnsi" w:cstheme="minorHAnsi"/>
        </w:rPr>
        <w:t xml:space="preserve">Plaintiffs believe that these findings are insufficient. </w:t>
      </w:r>
      <w:r w:rsidRPr="00441855">
        <w:rPr>
          <w:rFonts w:asciiTheme="minorHAnsi" w:hAnsiTheme="minorHAnsi" w:cstheme="minorHAnsi"/>
          <w:sz w:val="16"/>
        </w:rPr>
        <w:t xml:space="preserve">They argue, as an initial matter, that the Proclamation fails to provide a persuasive rationale for why nationality alone renders the covered foreign nationals a security risk. And they further discount the President’s stated concern about deficient vetting because the Proclamation allows many aliens from the designated countries to enter on nonimmigrant visas. Such arguments are grounded on the premise that §1182(f) not only requires the President to make a finding that entry “would be detrimental to the interests of the United States,” but also to explain that finding with sufficient detail to enable judicial review. </w:t>
      </w:r>
      <w:r w:rsidRPr="0078139A">
        <w:rPr>
          <w:rStyle w:val="StyleUnderline"/>
          <w:rFonts w:asciiTheme="minorHAnsi" w:hAnsiTheme="minorHAnsi" w:cstheme="minorHAnsi"/>
        </w:rPr>
        <w:t>That premise is questionable.</w:t>
      </w:r>
      <w:r w:rsidRPr="00441855">
        <w:rPr>
          <w:rFonts w:asciiTheme="minorHAnsi" w:hAnsiTheme="minorHAnsi" w:cstheme="minorHAnsi"/>
          <w:sz w:val="16"/>
        </w:rPr>
        <w:t xml:space="preserve"> See Webster v. Doe, 486 U. S. 592, 600 (1988) (concluding that a statute authorizing the CIA Director to terminate an employee when the Director “shall deem such termination necessary or advisable in the interests of the United States” forecloses “any meaningful judicial standard of review”). But even assuming that some form of review is appropriate, </w:t>
      </w:r>
      <w:r w:rsidRPr="0078139A">
        <w:rPr>
          <w:rStyle w:val="StyleUnderline"/>
          <w:rFonts w:asciiTheme="minorHAnsi" w:hAnsiTheme="minorHAnsi" w:cstheme="minorHAnsi"/>
        </w:rPr>
        <w:t>plaintiffs’ attacks on the sufficiency of the President’s findings cannot be sustained. The 12-page Proclamation—which thoroughly describes the process, agency evaluations, and recommendations underlying the President’s chosen restrictions—is more detailed than any prior order a President has issued under §1182(f). Contrast Presidential Proclamation No. 6958, 3 CFR 133 (1996) (President Clinton) (explaining in one sentence why suspending entry of members of the —————— Sudanese government and armed forces “is in the foreign policy interests of the United States”); Presidential Proclamation No. 4865, 3 CFR 50–51 (1981) (President Reagan) (explaining in five sentences why measures to curtail “the continuing illegal migration by sea of large numbers of undocumented aliens into the southeastern United States” are “necessary”). Moreover, plaintiffs’ request for a searching inquiry into the persuasiveness of the President’s justifications is inconsistent with the broad statutory text and the deference traditionally accorded the President in this sphere. “Whether the President’s chosen method” of addressing perceived risks is justified from a policy perspective is “irrelevant to the scope of his [§1182(f)] authority.”</w:t>
      </w:r>
      <w:r w:rsidRPr="00441855">
        <w:rPr>
          <w:rFonts w:asciiTheme="minorHAnsi" w:hAnsiTheme="minorHAnsi" w:cstheme="minorHAnsi"/>
          <w:sz w:val="16"/>
        </w:rPr>
        <w:t xml:space="preserve"> Sale, 509 U. S., at 187–188. And </w:t>
      </w:r>
      <w:r w:rsidRPr="0078139A">
        <w:rPr>
          <w:rStyle w:val="StyleUnderline"/>
          <w:rFonts w:asciiTheme="minorHAnsi" w:hAnsiTheme="minorHAnsi" w:cstheme="minorHAnsi"/>
        </w:rPr>
        <w:t>when the President adopts “a preventive measure . . . in the context of international affairs and national security,” he is “not required to conclusively link all of the pieces in the puzzle before [courts] grant weight to [his] empirical conclusions.”</w:t>
      </w:r>
      <w:r w:rsidRPr="00441855">
        <w:rPr>
          <w:rFonts w:asciiTheme="minorHAnsi" w:hAnsiTheme="minorHAnsi" w:cstheme="minorHAnsi"/>
          <w:sz w:val="16"/>
        </w:rPr>
        <w:t xml:space="preserve"> Holder v. Humanitarian Law Project, 561 U. S. 1, 35 (2010). The Proclamation also comports with the remaining textual limits in §1182(f). </w:t>
      </w:r>
    </w:p>
    <w:p w14:paraId="03CAE87A" w14:textId="77777777" w:rsidR="00F1255F" w:rsidRPr="00441855" w:rsidRDefault="00F1255F" w:rsidP="00F1255F">
      <w:pPr>
        <w:pStyle w:val="Heading4"/>
      </w:pPr>
      <w:r w:rsidRPr="00441855">
        <w:t xml:space="preserve">Travel ban is driven by security, </w:t>
      </w:r>
      <w:r w:rsidRPr="004E18C8">
        <w:rPr>
          <w:i/>
        </w:rPr>
        <w:t>not</w:t>
      </w:r>
      <w:r w:rsidRPr="00441855">
        <w:t xml:space="preserve"> bias –</w:t>
      </w:r>
      <w:r>
        <w:t xml:space="preserve"> numerous factors prove </w:t>
      </w:r>
      <w:r w:rsidRPr="00441855">
        <w:t xml:space="preserve"> </w:t>
      </w:r>
    </w:p>
    <w:p w14:paraId="1A453B55" w14:textId="77777777" w:rsidR="00F1255F" w:rsidRPr="00441855" w:rsidRDefault="00F1255F" w:rsidP="00F1255F">
      <w:r w:rsidRPr="00441855">
        <w:rPr>
          <w:rStyle w:val="Style13ptBold"/>
        </w:rPr>
        <w:t>Murdock 6/30/18</w:t>
      </w:r>
      <w:r w:rsidRPr="00441855">
        <w:t xml:space="preserve"> (Deroy Murdock; Deroy Murdock is a Manhattan-based Fox News contributor and a contributing editor of National Review Online; “The Left’s Response to SCOTUS Travel-Ban Ruling Is Typically Baseless”; National Review; June 30, 2018; https://www.nationalreview.com/2018/06/travel-ban-ruling-left-hysterical-response-uninformed/)</w:t>
      </w:r>
    </w:p>
    <w:p w14:paraId="6D01E965" w14:textId="77777777" w:rsidR="00F1255F" w:rsidRPr="00441855" w:rsidRDefault="00F1255F" w:rsidP="00F1255F">
      <w:pPr>
        <w:rPr>
          <w:rStyle w:val="StyleUnderline"/>
          <w:rFonts w:asciiTheme="minorHAnsi" w:hAnsiTheme="minorHAnsi" w:cstheme="minorHAnsi"/>
          <w:b w:val="0"/>
          <w:sz w:val="16"/>
          <w:u w:val="none"/>
        </w:rPr>
      </w:pPr>
      <w:r w:rsidRPr="00441855">
        <w:rPr>
          <w:rStyle w:val="StyleUnderline"/>
          <w:rFonts w:asciiTheme="minorHAnsi" w:hAnsiTheme="minorHAnsi" w:cstheme="minorHAnsi"/>
          <w:b w:val="0"/>
          <w:sz w:val="16"/>
          <w:u w:val="none"/>
        </w:rPr>
        <w:t xml:space="preserve">When the U.S. Supreme Court decided Tuesday to endorse the president’s so-called “Muslim ban,” the Left’s knee-jerk response was typically predictable, pathetic, and phony: “Trump is a racist!” “By upholding the Muslim ban, the United States Supreme Court has sided with a racist and xenophobic attack on Muslims and immigrants,” roared Johanna Calle, director of New Jersey Alliance for Immigrant Justice. “Banning travelers and refugees from Muslim-majority countries has been a part of the Trump Administration’s policies against immigrant communities from the beginning.” The court’s 5–4 ruling, Representative Keith Ellison (D., Minn.) told NBC News, “gives legitimacy to discrimination and Islamophobia.” He told CNN: “The Supreme Court in the 1850s said that it was OK to own a black person. That was the Dred Scott decision. That decision hit the dust bin of history . . . and this one will, too.” Senate Democratic whip Dick Durbin of Illinois told CNN that “the net result of” this policy “sadly was to suggest that when it came to countries with large Muslim populations, they weren’t welcome in the United States.” Despite the Left’s now-yawn-inducing screams of “racism,” </w:t>
      </w:r>
      <w:r w:rsidRPr="00441855">
        <w:rPr>
          <w:rStyle w:val="StyleUnderline"/>
          <w:rFonts w:asciiTheme="minorHAnsi" w:hAnsiTheme="minorHAnsi" w:cstheme="minorHAnsi"/>
          <w:b w:val="0"/>
        </w:rPr>
        <w:t xml:space="preserve">this policy has </w:t>
      </w:r>
      <w:r w:rsidRPr="00441855">
        <w:rPr>
          <w:rStyle w:val="Emphasis"/>
        </w:rPr>
        <w:t>nothing to do with Islamophobia.</w:t>
      </w:r>
      <w:r w:rsidRPr="00441855">
        <w:rPr>
          <w:rStyle w:val="StyleUnderline"/>
          <w:rFonts w:asciiTheme="minorHAnsi" w:hAnsiTheme="minorHAnsi" w:cstheme="minorHAnsi"/>
          <w:b w:val="0"/>
        </w:rPr>
        <w:t xml:space="preserve"> And it never did. It concerns U.S. national security and counter-terrorism</w:t>
      </w:r>
      <w:r w:rsidRPr="00441855">
        <w:rPr>
          <w:rStyle w:val="StyleUnderline"/>
          <w:rFonts w:asciiTheme="minorHAnsi" w:hAnsiTheme="minorHAnsi" w:cstheme="minorHAnsi"/>
          <w:b w:val="0"/>
          <w:sz w:val="16"/>
          <w:u w:val="none"/>
        </w:rPr>
        <w:t xml:space="preserve">. A genuine, hate-fueled Muslim ban would include all or most of Earth’s 51 majority-Muslim nations. </w:t>
      </w:r>
      <w:r w:rsidRPr="00441855">
        <w:rPr>
          <w:rStyle w:val="StyleUnderline"/>
          <w:rFonts w:asciiTheme="minorHAnsi" w:hAnsiTheme="minorHAnsi" w:cstheme="minorHAnsi"/>
          <w:b w:val="0"/>
        </w:rPr>
        <w:t>In fact, a grand total of five majority-Muslim countries are restricted: Iran, Libya, Somalia, Syria, and Yemen. The travel limit also includes North Korea, an officially atheist state with a pre-Communist history steeped in Confucianism, not Islam.</w:t>
      </w:r>
      <w:r w:rsidRPr="00441855">
        <w:rPr>
          <w:rStyle w:val="StyleUnderline"/>
          <w:rFonts w:asciiTheme="minorHAnsi" w:hAnsiTheme="minorHAnsi" w:cstheme="minorHAnsi"/>
          <w:b w:val="0"/>
          <w:sz w:val="16"/>
          <w:u w:val="none"/>
        </w:rPr>
        <w:t xml:space="preserve"> Certain Venezuelan travelers also are proscribed. </w:t>
      </w:r>
      <w:r w:rsidRPr="00441855">
        <w:rPr>
          <w:rStyle w:val="StyleUnderline"/>
          <w:rFonts w:asciiTheme="minorHAnsi" w:hAnsiTheme="minorHAnsi" w:cstheme="minorHAnsi"/>
          <w:b w:val="0"/>
        </w:rPr>
        <w:t xml:space="preserve">Like North Korea, Venezuela is </w:t>
      </w:r>
      <w:r w:rsidRPr="00441855">
        <w:rPr>
          <w:rStyle w:val="Emphasis"/>
        </w:rPr>
        <w:t>neither Middle Eastern</w:t>
      </w:r>
      <w:r w:rsidRPr="00441855">
        <w:rPr>
          <w:rStyle w:val="StyleUnderline"/>
          <w:rFonts w:asciiTheme="minorHAnsi" w:hAnsiTheme="minorHAnsi" w:cstheme="minorHAnsi"/>
          <w:b w:val="0"/>
        </w:rPr>
        <w:t xml:space="preserve"> </w:t>
      </w:r>
      <w:r w:rsidRPr="00441855">
        <w:rPr>
          <w:rStyle w:val="Emphasis"/>
        </w:rPr>
        <w:t>nor predominantly Islamic</w:t>
      </w:r>
      <w:r w:rsidRPr="00441855">
        <w:rPr>
          <w:rStyle w:val="StyleUnderline"/>
          <w:rFonts w:asciiTheme="minorHAnsi" w:hAnsiTheme="minorHAnsi" w:cstheme="minorHAnsi"/>
          <w:b w:val="0"/>
        </w:rPr>
        <w:t>.</w:t>
      </w:r>
      <w:r w:rsidRPr="00441855">
        <w:rPr>
          <w:rStyle w:val="StyleUnderline"/>
          <w:rFonts w:asciiTheme="minorHAnsi" w:hAnsiTheme="minorHAnsi" w:cstheme="minorHAnsi"/>
          <w:b w:val="0"/>
          <w:sz w:val="16"/>
          <w:u w:val="none"/>
        </w:rPr>
        <w:t xml:space="preserve"> Pew Research reports that it’s approximately 73 percent Catholic and 17 percent Protestant. Venezuela is 0.3 percent Muslim. </w:t>
      </w:r>
      <w:r w:rsidRPr="00441855">
        <w:rPr>
          <w:rStyle w:val="StyleUnderline"/>
          <w:rFonts w:asciiTheme="minorHAnsi" w:hAnsiTheme="minorHAnsi" w:cstheme="minorHAnsi"/>
          <w:b w:val="0"/>
        </w:rPr>
        <w:t>These travel restrictions have nothing to do with Islam and everything to do with shielding the United States from the citizens of terrorist-infested countries. North Korea’s and Venezuela’s involvement in the “Muslim ban” suggests one of two things: Either President Trump hates Confucian-infused atheists and Catholics almost as much as he loathes Muslims, or, once again, these travel restrictions have nothing to do with Islam and everything to do with shielding the United States from the citizens of terrorist-infested countries that cannot or will not help U.S. officials vet their own nationals who want to enter America.</w:t>
      </w:r>
      <w:r w:rsidRPr="00441855">
        <w:rPr>
          <w:rStyle w:val="StyleUnderline"/>
          <w:rFonts w:asciiTheme="minorHAnsi" w:hAnsiTheme="minorHAnsi" w:cstheme="minorHAnsi"/>
          <w:b w:val="0"/>
          <w:sz w:val="16"/>
          <w:u w:val="none"/>
        </w:rPr>
        <w:t xml:space="preserve"> John Roberts’s majority opinion vanquishes the Left’s “anti-Muslim bigotry” narrative. </w:t>
      </w:r>
      <w:r w:rsidRPr="00441855">
        <w:rPr>
          <w:rStyle w:val="StyleUnderline"/>
          <w:rFonts w:asciiTheme="minorHAnsi" w:hAnsiTheme="minorHAnsi" w:cstheme="minorHAnsi"/>
          <w:b w:val="0"/>
        </w:rPr>
        <w:t xml:space="preserve">Trump’s “policy covers </w:t>
      </w:r>
      <w:r w:rsidRPr="00441855">
        <w:rPr>
          <w:rStyle w:val="Emphasis"/>
        </w:rPr>
        <w:t>just 8 percent</w:t>
      </w:r>
      <w:r w:rsidRPr="00441855">
        <w:rPr>
          <w:rStyle w:val="StyleUnderline"/>
          <w:rFonts w:asciiTheme="minorHAnsi" w:hAnsiTheme="minorHAnsi" w:cstheme="minorHAnsi"/>
          <w:b w:val="0"/>
        </w:rPr>
        <w:t xml:space="preserve"> of the world’s Muslim population,” the chief justice observed. A truly Islamophobic reform surely would try harder.</w:t>
      </w:r>
      <w:r w:rsidRPr="00441855">
        <w:rPr>
          <w:rStyle w:val="StyleUnderline"/>
          <w:rFonts w:asciiTheme="minorHAnsi" w:hAnsiTheme="minorHAnsi" w:cstheme="minorHAnsi"/>
          <w:b w:val="0"/>
          <w:sz w:val="16"/>
          <w:u w:val="none"/>
        </w:rPr>
        <w:t xml:space="preserve"> Neither Indonesia nor Pakistan is on this list. To detest Muslims yet exclude Islam’s two most populous countries is as absurd as hating Francophones and consequently restricting travelers from Haiti and Togo but welcoming Frenchmen and Canadians. </w:t>
      </w:r>
      <w:r w:rsidRPr="00441855">
        <w:rPr>
          <w:rStyle w:val="StyleUnderline"/>
          <w:rFonts w:asciiTheme="minorHAnsi" w:hAnsiTheme="minorHAnsi" w:cstheme="minorHAnsi"/>
          <w:b w:val="0"/>
        </w:rPr>
        <w:t>Roberts also recalled that “three Muslim-majority countries — Iraq, Sudan, and Chad — have been removed from the list of covered countries.” Indeed, they were unbanned after harmonizing their safety protocols with Washington’s.</w:t>
      </w:r>
      <w:r w:rsidRPr="00441855">
        <w:rPr>
          <w:rStyle w:val="StyleUnderline"/>
          <w:rFonts w:asciiTheme="minorHAnsi" w:hAnsiTheme="minorHAnsi" w:cstheme="minorHAnsi"/>
          <w:b w:val="0"/>
          <w:sz w:val="16"/>
          <w:u w:val="none"/>
        </w:rPr>
        <w:t xml:space="preserve"> “Iraq is an important ally in the fight to defeat ISIS, with their brave soldiers fighting in close coordination with America’s men and women in uniform,” then–Secretary of State Rex Tillerson said in March 2017. “This intense review over the past month identified multiple security measures that the State Department and the government of Iraq will be implementing to achieve our shared objective of preventing those with criminal or terroristic intent from reaching the United States.” “The Iraqi Foreign Ministry expresses deep relief regarding the executive order that was issued by the American President Donald Trump, which excludes the Iraqis from the travel ban to the United States,” foreign ministry spokesman Ahmad Jamal said. “This is considered an important step in the right direction that strengthens and reinforces the strategic alliance between Baghdad and Washington in many fields, in particular the fight against terrorism.” Last April, the White House announced that “the Republic of Chad has improved its identity-management and information sharing practices sufficiently to meet the baseline security standard of the United States. Chad nationals will therefore again be able to receive visas for travel to the United States.” COMMENTS These actions hardly smack of anti-Muslim hate. Roberts added that “</w:t>
      </w:r>
      <w:r w:rsidRPr="00441855">
        <w:rPr>
          <w:rStyle w:val="StyleUnderline"/>
          <w:rFonts w:asciiTheme="minorHAnsi" w:hAnsiTheme="minorHAnsi" w:cstheme="minorHAnsi"/>
          <w:b w:val="0"/>
        </w:rPr>
        <w:t xml:space="preserve">the entry restrictions on Muslim-majority nations are limited to countries that were </w:t>
      </w:r>
      <w:r w:rsidRPr="00441855">
        <w:rPr>
          <w:rStyle w:val="Emphasis"/>
        </w:rPr>
        <w:t>previously designated by Congress or prior administrations</w:t>
      </w:r>
      <w:r w:rsidRPr="00441855">
        <w:rPr>
          <w:rStyle w:val="StyleUnderline"/>
          <w:rFonts w:asciiTheme="minorHAnsi" w:hAnsiTheme="minorHAnsi" w:cstheme="minorHAnsi"/>
          <w:b w:val="0"/>
        </w:rPr>
        <w:t xml:space="preserve"> as posing national security risks.”</w:t>
      </w:r>
      <w:r w:rsidRPr="00441855">
        <w:rPr>
          <w:rStyle w:val="StyleUnderline"/>
          <w:rFonts w:asciiTheme="minorHAnsi" w:hAnsiTheme="minorHAnsi" w:cstheme="minorHAnsi"/>
          <w:b w:val="0"/>
          <w:sz w:val="16"/>
          <w:u w:val="none"/>
        </w:rPr>
        <w:t xml:space="preserve"> Such prior administrations include Obama’s, which selected seven majority-Islamic nations for heightened vigilance: Initially Iran, Iraq, Sudan, and Syria, and two months later, Libya, Somalia, and Yemen as well. </w:t>
      </w:r>
      <w:r w:rsidRPr="00441855">
        <w:rPr>
          <w:rStyle w:val="StyleUnderline"/>
          <w:rFonts w:asciiTheme="minorHAnsi" w:hAnsiTheme="minorHAnsi" w:cstheme="minorHAnsi"/>
          <w:b w:val="0"/>
        </w:rPr>
        <w:t xml:space="preserve">Individuals who traveled from or through these “countries of concern,” as they are known officially, have experienced increased scrutiny </w:t>
      </w:r>
      <w:r w:rsidRPr="00441855">
        <w:rPr>
          <w:rStyle w:val="Emphasis"/>
        </w:rPr>
        <w:t>since December 2015.</w:t>
      </w:r>
      <w:r w:rsidRPr="00441855">
        <w:rPr>
          <w:rStyle w:val="StyleUnderline"/>
          <w:rFonts w:asciiTheme="minorHAnsi" w:hAnsiTheme="minorHAnsi" w:cstheme="minorHAnsi"/>
          <w:b w:val="0"/>
        </w:rPr>
        <w:t xml:space="preserve"> Donald J. Trump was not president back then</w:t>
      </w:r>
      <w:r w:rsidRPr="00441855">
        <w:rPr>
          <w:rStyle w:val="StyleUnderline"/>
          <w:rFonts w:asciiTheme="minorHAnsi" w:hAnsiTheme="minorHAnsi" w:cstheme="minorHAnsi"/>
          <w:b w:val="0"/>
          <w:sz w:val="16"/>
          <w:u w:val="none"/>
        </w:rPr>
        <w:t>. In fact, as anti-Trump CNN reported on January 30, 2017: “The seven Muslim-majority countries targeted in President Trump’s executive order on immigration were initially identified as ‘countries of concern’ under the Obama administration.” (Emphasis added.) By the Left’s logic, compiling this list of “countries of concern” would make Barack Hussein Obama an anti-Muslim bigot. Once again, the fact that the Left went from zero to racism in just 10 seconds after Tuesday’s Supreme Court decision confirms that the Democrat choir has just one hymn in its missal. How sad. How ugly.</w:t>
      </w:r>
    </w:p>
    <w:p w14:paraId="7D63A666" w14:textId="77777777" w:rsidR="00F1255F" w:rsidRPr="00441855" w:rsidRDefault="00F1255F" w:rsidP="00F1255F">
      <w:pPr>
        <w:pStyle w:val="Heading4"/>
      </w:pPr>
      <w:r>
        <w:t xml:space="preserve">It’s about national security, </w:t>
      </w:r>
      <w:r w:rsidRPr="00441855">
        <w:rPr>
          <w:i/>
        </w:rPr>
        <w:t>not</w:t>
      </w:r>
      <w:r>
        <w:t xml:space="preserve"> religious bias – </w:t>
      </w:r>
      <w:r w:rsidRPr="00441855">
        <w:rPr>
          <w:u w:val="single"/>
        </w:rPr>
        <w:t>non-muslim countries</w:t>
      </w:r>
      <w:r>
        <w:t xml:space="preserve"> and </w:t>
      </w:r>
      <w:r w:rsidRPr="00441855">
        <w:rPr>
          <w:u w:val="single"/>
        </w:rPr>
        <w:t>previous removals</w:t>
      </w:r>
      <w:r>
        <w:t xml:space="preserve"> prove </w:t>
      </w:r>
    </w:p>
    <w:p w14:paraId="72F387AB" w14:textId="77777777" w:rsidR="00F1255F" w:rsidRPr="00441855" w:rsidRDefault="00F1255F" w:rsidP="00F1255F">
      <w:r w:rsidRPr="00441855">
        <w:rPr>
          <w:rStyle w:val="Style13ptBold"/>
        </w:rPr>
        <w:t>Slattery 6/28/18</w:t>
      </w:r>
      <w:r w:rsidRPr="00441855">
        <w:t xml:space="preserve"> (Elizabeth Slattery; Legal Fellow and Appellate Advocacy Program Manager, Meese Center for Legal and Judicial Studies; Elizabeth Slattery researches and writes on the rule of law, separation of powers, civil rights, and other constitutional issues; “Supreme Court Assures Safe Travels for the Travel Ban”; the Heritage Foundation; https://www.heritage.org/immigration/commentary/supreme-court-assures-safe-travels-the-travel-ban)</w:t>
      </w:r>
    </w:p>
    <w:p w14:paraId="03A8ABA1" w14:textId="519FDF6D" w:rsidR="00F1255F" w:rsidRDefault="00F1255F" w:rsidP="00F1255F">
      <w:pPr>
        <w:rPr>
          <w:rStyle w:val="StyleUnderline"/>
          <w:rFonts w:asciiTheme="minorHAnsi" w:hAnsiTheme="minorHAnsi" w:cstheme="minorHAnsi"/>
        </w:rPr>
      </w:pPr>
      <w:r w:rsidRPr="0078139A">
        <w:rPr>
          <w:rFonts w:asciiTheme="minorHAnsi" w:hAnsiTheme="minorHAnsi" w:cstheme="minorHAnsi"/>
          <w:sz w:val="16"/>
        </w:rPr>
        <w:t xml:space="preserve">Yes, </w:t>
      </w:r>
      <w:r w:rsidRPr="0078139A">
        <w:rPr>
          <w:rStyle w:val="StyleUnderline"/>
          <w:rFonts w:asciiTheme="minorHAnsi" w:hAnsiTheme="minorHAnsi" w:cstheme="minorHAnsi"/>
        </w:rPr>
        <w:t>the Supreme Court upheld</w:t>
      </w:r>
      <w:r w:rsidRPr="0078139A">
        <w:rPr>
          <w:rFonts w:asciiTheme="minorHAnsi" w:hAnsiTheme="minorHAnsi" w:cstheme="minorHAnsi"/>
          <w:sz w:val="16"/>
        </w:rPr>
        <w:t xml:space="preserve"> President Donald Trump's infamous </w:t>
      </w:r>
      <w:r w:rsidRPr="0078139A">
        <w:rPr>
          <w:rStyle w:val="StyleUnderline"/>
          <w:rFonts w:asciiTheme="minorHAnsi" w:hAnsiTheme="minorHAnsi" w:cstheme="minorHAnsi"/>
        </w:rPr>
        <w:t>travel ban</w:t>
      </w:r>
      <w:r w:rsidRPr="0078139A">
        <w:rPr>
          <w:rFonts w:asciiTheme="minorHAnsi" w:hAnsiTheme="minorHAnsi" w:cstheme="minorHAnsi"/>
          <w:sz w:val="16"/>
        </w:rPr>
        <w:t>, and for a very good reason</w:t>
      </w:r>
      <w:r w:rsidRPr="0078139A">
        <w:rPr>
          <w:rStyle w:val="StyleUnderline"/>
          <w:rFonts w:asciiTheme="minorHAnsi" w:hAnsiTheme="minorHAnsi" w:cstheme="minorHAnsi"/>
        </w:rPr>
        <w:t xml:space="preserve">: because the administration proved to a majority of the justices that </w:t>
      </w:r>
      <w:r w:rsidRPr="00D6565C">
        <w:rPr>
          <w:rStyle w:val="StyleUnderline"/>
          <w:rFonts w:asciiTheme="minorHAnsi" w:hAnsiTheme="minorHAnsi" w:cstheme="minorHAnsi"/>
          <w:highlight w:val="cyan"/>
        </w:rPr>
        <w:t>it is</w:t>
      </w:r>
      <w:r w:rsidRPr="0078139A">
        <w:rPr>
          <w:rStyle w:val="StyleUnderline"/>
          <w:rFonts w:asciiTheme="minorHAnsi" w:hAnsiTheme="minorHAnsi" w:cstheme="minorHAnsi"/>
        </w:rPr>
        <w:t xml:space="preserve"> acting </w:t>
      </w:r>
      <w:r w:rsidRPr="00D6565C">
        <w:rPr>
          <w:rStyle w:val="StyleUnderline"/>
          <w:rFonts w:asciiTheme="minorHAnsi" w:hAnsiTheme="minorHAnsi" w:cstheme="minorHAnsi"/>
          <w:highlight w:val="cyan"/>
        </w:rPr>
        <w:t>not from a religious bias but from a</w:t>
      </w:r>
      <w:r w:rsidRPr="0078139A">
        <w:rPr>
          <w:rStyle w:val="StyleUnderline"/>
          <w:rFonts w:asciiTheme="minorHAnsi" w:hAnsiTheme="minorHAnsi" w:cstheme="minorHAnsi"/>
        </w:rPr>
        <w:t xml:space="preserve"> legitimate </w:t>
      </w:r>
      <w:r w:rsidRPr="00D6565C">
        <w:rPr>
          <w:rStyle w:val="StyleUnderline"/>
          <w:rFonts w:asciiTheme="minorHAnsi" w:hAnsiTheme="minorHAnsi" w:cstheme="minorHAnsi"/>
          <w:highlight w:val="cyan"/>
        </w:rPr>
        <w:t>desire to keep the nation safe from a</w:t>
      </w:r>
      <w:r w:rsidRPr="0078139A">
        <w:rPr>
          <w:rStyle w:val="StyleUnderline"/>
          <w:rFonts w:asciiTheme="minorHAnsi" w:hAnsiTheme="minorHAnsi" w:cstheme="minorHAnsi"/>
        </w:rPr>
        <w:t xml:space="preserve"> still-active </w:t>
      </w:r>
      <w:r w:rsidRPr="00D6565C">
        <w:rPr>
          <w:rStyle w:val="StyleUnderline"/>
          <w:rFonts w:asciiTheme="minorHAnsi" w:hAnsiTheme="minorHAnsi" w:cstheme="minorHAnsi"/>
          <w:highlight w:val="cyan"/>
        </w:rPr>
        <w:t>terrorist threat</w:t>
      </w:r>
      <w:r w:rsidRPr="0078139A">
        <w:rPr>
          <w:rStyle w:val="StyleUnderline"/>
          <w:rFonts w:asciiTheme="minorHAnsi" w:hAnsiTheme="minorHAnsi" w:cstheme="minorHAnsi"/>
        </w:rPr>
        <w:t>.</w:t>
      </w:r>
      <w:r w:rsidRPr="0078139A">
        <w:rPr>
          <w:rFonts w:asciiTheme="minorHAnsi" w:hAnsiTheme="minorHAnsi" w:cstheme="minorHAnsi"/>
          <w:sz w:val="16"/>
        </w:rPr>
        <w:t xml:space="preserve"> Critics naturally seized on the fact that the administration's ban bars travel from seven predominately Muslim countries. But </w:t>
      </w:r>
      <w:r w:rsidRPr="0078139A">
        <w:rPr>
          <w:rStyle w:val="StyleUnderline"/>
          <w:rFonts w:asciiTheme="minorHAnsi" w:hAnsiTheme="minorHAnsi" w:cstheme="minorHAnsi"/>
        </w:rPr>
        <w:t xml:space="preserve">many other majority-Muslim countries are not on the list. Moreover, </w:t>
      </w:r>
      <w:r w:rsidRPr="00D6565C">
        <w:rPr>
          <w:rStyle w:val="StyleUnderline"/>
          <w:rFonts w:asciiTheme="minorHAnsi" w:hAnsiTheme="minorHAnsi" w:cstheme="minorHAnsi"/>
          <w:highlight w:val="cyan"/>
        </w:rPr>
        <w:t xml:space="preserve">the list includes </w:t>
      </w:r>
      <w:r w:rsidRPr="0078139A">
        <w:rPr>
          <w:rStyle w:val="StyleUnderline"/>
          <w:rFonts w:asciiTheme="minorHAnsi" w:hAnsiTheme="minorHAnsi" w:cstheme="minorHAnsi"/>
        </w:rPr>
        <w:t>such</w:t>
      </w:r>
      <w:r w:rsidRPr="00D6565C">
        <w:rPr>
          <w:rStyle w:val="StyleUnderline"/>
          <w:rFonts w:asciiTheme="minorHAnsi" w:hAnsiTheme="minorHAnsi" w:cstheme="minorHAnsi"/>
          <w:highlight w:val="cyan"/>
        </w:rPr>
        <w:t xml:space="preserve"> non-majority Muslim nations as North Korea and Venezuela.</w:t>
      </w:r>
      <w:r w:rsidRPr="0078139A">
        <w:rPr>
          <w:rFonts w:asciiTheme="minorHAnsi" w:hAnsiTheme="minorHAnsi" w:cstheme="minorHAnsi"/>
          <w:sz w:val="16"/>
        </w:rPr>
        <w:t xml:space="preserve"> So why restrict travel from these countries? </w:t>
      </w:r>
      <w:r w:rsidRPr="0078139A">
        <w:rPr>
          <w:rStyle w:val="StyleUnderline"/>
          <w:rFonts w:asciiTheme="minorHAnsi" w:hAnsiTheme="minorHAnsi" w:cstheme="minorHAnsi"/>
        </w:rPr>
        <w:t>Because each one had already been singled out by Congress or a previous administration as a state sponsor of terrorism, a terrorist safe haven, or a danger to national security for other reasons.</w:t>
      </w:r>
      <w:r w:rsidRPr="0078139A">
        <w:rPr>
          <w:rFonts w:asciiTheme="minorHAnsi" w:hAnsiTheme="minorHAnsi" w:cstheme="minorHAnsi"/>
          <w:sz w:val="16"/>
        </w:rPr>
        <w:t xml:space="preserve"> The state of Hawaii and private parties filed a lawsuit claiming that the travel ban exceeded the president's delegated authority under the Immigration and Naturalization Act, discriminates in issuing visas based on nationality, and singles out Muslims for disfavored treatment in violation of the Establishment Clause. But this didn't fly. </w:t>
      </w:r>
      <w:r w:rsidRPr="0078139A">
        <w:rPr>
          <w:rStyle w:val="StyleUnderline"/>
          <w:rFonts w:asciiTheme="minorHAnsi" w:hAnsiTheme="minorHAnsi" w:cstheme="minorHAnsi"/>
        </w:rPr>
        <w:t>The administration argued that the president has broad authority to suspend entry</w:t>
      </w:r>
      <w:r w:rsidRPr="0078139A">
        <w:rPr>
          <w:rFonts w:asciiTheme="minorHAnsi" w:hAnsiTheme="minorHAnsi" w:cstheme="minorHAnsi"/>
          <w:sz w:val="16"/>
        </w:rPr>
        <w:t xml:space="preserve">, as the court previously held in Kleindienst v. Mandel, when he acts pursuant to authority delegated by Congress and his own constitutional authority over foreign affairs. In an opinion written by Chief Justice John Roberts, the court wrote that the federal immigration law "exudes deference to the President" by "entrust(ing) to the President the decision whether and when to suspend entry," "for how long," and "on what conditions" if it would be "detrimental" to the national interest." </w:t>
      </w:r>
      <w:r w:rsidRPr="0078139A">
        <w:rPr>
          <w:rStyle w:val="StyleUnderline"/>
          <w:rFonts w:asciiTheme="minorHAnsi" w:hAnsiTheme="minorHAnsi" w:cstheme="minorHAnsi"/>
        </w:rPr>
        <w:t xml:space="preserve">Congress placed in the executive's hands the responsibility over suspending aliens' entry into the United States, and the Trump administration undertook a comprehensive assessment to determine which countries pose "public safety threats." Another sign that </w:t>
      </w:r>
      <w:r w:rsidRPr="00D6565C">
        <w:rPr>
          <w:rStyle w:val="StyleUnderline"/>
          <w:rFonts w:asciiTheme="minorHAnsi" w:hAnsiTheme="minorHAnsi" w:cstheme="minorHAnsi"/>
          <w:highlight w:val="cyan"/>
        </w:rPr>
        <w:t>the administration's rationale is trustworthy</w:t>
      </w:r>
      <w:r w:rsidRPr="0078139A">
        <w:rPr>
          <w:rStyle w:val="StyleUnderline"/>
          <w:rFonts w:asciiTheme="minorHAnsi" w:hAnsiTheme="minorHAnsi" w:cstheme="minorHAnsi"/>
        </w:rPr>
        <w:t xml:space="preserve"> is the fact that </w:t>
      </w:r>
      <w:r w:rsidRPr="00D6565C">
        <w:rPr>
          <w:rStyle w:val="StyleUnderline"/>
          <w:rFonts w:asciiTheme="minorHAnsi" w:hAnsiTheme="minorHAnsi" w:cstheme="minorHAnsi"/>
          <w:highlight w:val="cyan"/>
        </w:rPr>
        <w:t>the list is not set in stone</w:t>
      </w:r>
      <w:r w:rsidRPr="0078139A">
        <w:rPr>
          <w:rStyle w:val="StyleUnderline"/>
          <w:rFonts w:asciiTheme="minorHAnsi" w:hAnsiTheme="minorHAnsi" w:cstheme="minorHAnsi"/>
        </w:rPr>
        <w:t xml:space="preserve">. </w:t>
      </w:r>
      <w:r w:rsidRPr="00D6565C">
        <w:rPr>
          <w:rStyle w:val="StyleUnderline"/>
          <w:rFonts w:asciiTheme="minorHAnsi" w:hAnsiTheme="minorHAnsi" w:cstheme="minorHAnsi"/>
          <w:highlight w:val="cyan"/>
        </w:rPr>
        <w:t>Since the first order restricting travel was entered</w:t>
      </w:r>
      <w:r w:rsidRPr="0078139A">
        <w:rPr>
          <w:rStyle w:val="StyleUnderline"/>
          <w:rFonts w:asciiTheme="minorHAnsi" w:hAnsiTheme="minorHAnsi" w:cstheme="minorHAnsi"/>
        </w:rPr>
        <w:t xml:space="preserve"> in January 2017, Iraq, Sudan and Chad – </w:t>
      </w:r>
      <w:r w:rsidRPr="00D6565C">
        <w:rPr>
          <w:rStyle w:val="StyleUnderline"/>
          <w:rFonts w:asciiTheme="minorHAnsi" w:hAnsiTheme="minorHAnsi" w:cstheme="minorHAnsi"/>
          <w:highlight w:val="cyan"/>
        </w:rPr>
        <w:t>Muslim-majority countries – have been removed from the list</w:t>
      </w:r>
      <w:r w:rsidRPr="0078139A">
        <w:rPr>
          <w:rStyle w:val="StyleUnderline"/>
          <w:rFonts w:asciiTheme="minorHAnsi" w:hAnsiTheme="minorHAnsi" w:cstheme="minorHAnsi"/>
        </w:rPr>
        <w:t xml:space="preserve"> after improving their cooperation with the U.S.</w:t>
      </w:r>
      <w:r w:rsidRPr="0078139A">
        <w:rPr>
          <w:rFonts w:asciiTheme="minorHAnsi" w:hAnsiTheme="minorHAnsi" w:cstheme="minorHAnsi"/>
          <w:sz w:val="16"/>
        </w:rPr>
        <w:t xml:space="preserve"> So the administration is committed to actively reviewing the barred countries and risks they pose. The court also rejected the challengers' argument that the travel ban discriminates on the basis of nationality in violation of the immigration law. The relevant provision of the law clearly applies to the issuance of visas after an alien has been deemed eligible for admission into the United States. The court explained that the challengers' reading of the statute defied both "common sense and historical practice" and would leave the president powerless to suspend entry based on nationality "in response to an epidemic confined to a single region, or a verified terrorist threat involving nationals of a specific foreign nation, or even if the United States were on the brink of war." The challengers also charged the ban with violating the Establishment Clause of the First Amendment. They asked the court to "probe the sincerity of the stated justifications for the policy" by looking at statements made by the president and others showing an anti-Muslim bias. But the court said it was not charged with "whether to denounce the statements." Its job, rather, was to assess the weight those statements hold in reviewing a neutral directive "addressing a matter within the core of executive responsibility." In short, </w:t>
      </w:r>
      <w:r w:rsidRPr="00D6565C">
        <w:rPr>
          <w:rStyle w:val="StyleUnderline"/>
          <w:rFonts w:asciiTheme="minorHAnsi" w:hAnsiTheme="minorHAnsi" w:cstheme="minorHAnsi"/>
          <w:highlight w:val="cyan"/>
        </w:rPr>
        <w:t>the justices found the proclamation neutral</w:t>
      </w:r>
      <w:r w:rsidRPr="0078139A">
        <w:rPr>
          <w:rStyle w:val="StyleUnderline"/>
          <w:rFonts w:asciiTheme="minorHAnsi" w:hAnsiTheme="minorHAnsi" w:cstheme="minorHAnsi"/>
        </w:rPr>
        <w:t xml:space="preserve"> on its face and well within the president's authority.</w:t>
      </w:r>
      <w:r w:rsidRPr="0078139A">
        <w:rPr>
          <w:rFonts w:asciiTheme="minorHAnsi" w:hAnsiTheme="minorHAnsi" w:cstheme="minorHAnsi"/>
          <w:sz w:val="16"/>
        </w:rPr>
        <w:t xml:space="preserve"> Unlike domestic Establishment Clause cases "involving religious displays or school prayer," here the challengers sought to override the president's national security determinations. The court concluded, "Any rule of constitutional law that would inhibit the (executive's) flexibility...to respond to changing world conditions should be adopted only with the greatest caution." A majority of the court was unwilling to "substitute (its) own assessment for the Executive's predictive judgments on such matters." </w:t>
      </w:r>
      <w:r w:rsidRPr="0078139A">
        <w:rPr>
          <w:rStyle w:val="StyleUnderline"/>
          <w:rFonts w:asciiTheme="minorHAnsi" w:hAnsiTheme="minorHAnsi" w:cstheme="minorHAnsi"/>
        </w:rPr>
        <w:t>This ruling is a victory for the separation of powers and the security of our nation. We can all sleep a little easier knowing that the Supreme Court refused to supplant the president's lawful authority to stop those who may do us harm from entering our country.</w:t>
      </w:r>
    </w:p>
    <w:p w14:paraId="7D4B2C24" w14:textId="47E94F39" w:rsidR="00937D4A" w:rsidRDefault="00937D4A" w:rsidP="00F1255F">
      <w:pPr>
        <w:rPr>
          <w:rStyle w:val="StyleUnderline"/>
          <w:rFonts w:asciiTheme="minorHAnsi" w:hAnsiTheme="minorHAnsi" w:cstheme="minorHAnsi"/>
        </w:rPr>
      </w:pPr>
    </w:p>
    <w:p w14:paraId="5C911825" w14:textId="01F90A3C" w:rsidR="00937D4A" w:rsidRDefault="00937D4A" w:rsidP="00937D4A">
      <w:pPr>
        <w:pStyle w:val="Heading3"/>
      </w:pPr>
      <w:r w:rsidRPr="00937D4A">
        <w:t xml:space="preserve">1nc racism – no solvency </w:t>
      </w:r>
    </w:p>
    <w:p w14:paraId="6B4FE87D" w14:textId="528B4C2B" w:rsidR="00937D4A" w:rsidRPr="00937D4A" w:rsidRDefault="00937D4A" w:rsidP="00937D4A">
      <w:pPr>
        <w:keepNext/>
        <w:keepLines/>
        <w:spacing w:before="200"/>
        <w:outlineLvl w:val="3"/>
        <w:rPr>
          <w:rFonts w:eastAsia="Times New Roman" w:cs="Times New Roman"/>
          <w:b/>
          <w:iCs/>
          <w:sz w:val="26"/>
        </w:rPr>
      </w:pPr>
      <w:r w:rsidRPr="00937D4A">
        <w:rPr>
          <w:rFonts w:eastAsia="Times New Roman" w:cs="Times New Roman"/>
          <w:b/>
          <w:iCs/>
          <w:sz w:val="26"/>
          <w:u w:val="single"/>
        </w:rPr>
        <w:t>Zero solvency</w:t>
      </w:r>
      <w:r w:rsidRPr="00937D4A">
        <w:rPr>
          <w:rFonts w:eastAsia="Times New Roman" w:cs="Times New Roman"/>
          <w:b/>
          <w:iCs/>
          <w:sz w:val="26"/>
        </w:rPr>
        <w:t xml:space="preserve"> – </w:t>
      </w:r>
      <w:r>
        <w:rPr>
          <w:rFonts w:eastAsia="Times New Roman" w:cs="Times New Roman"/>
          <w:b/>
          <w:iCs/>
          <w:sz w:val="26"/>
        </w:rPr>
        <w:t xml:space="preserve">anti-muslim </w:t>
      </w:r>
      <w:r w:rsidR="00726FED">
        <w:rPr>
          <w:rFonts w:eastAsia="Times New Roman" w:cs="Times New Roman"/>
          <w:b/>
          <w:iCs/>
          <w:sz w:val="26"/>
        </w:rPr>
        <w:t>violence</w:t>
      </w:r>
      <w:r w:rsidRPr="00937D4A">
        <w:rPr>
          <w:rFonts w:eastAsia="Times New Roman" w:cs="Times New Roman"/>
          <w:b/>
          <w:iCs/>
          <w:sz w:val="26"/>
        </w:rPr>
        <w:t xml:space="preserve"> is a </w:t>
      </w:r>
      <w:r w:rsidRPr="00937D4A">
        <w:rPr>
          <w:rFonts w:eastAsia="Times New Roman" w:cs="Times New Roman"/>
          <w:b/>
          <w:iCs/>
          <w:sz w:val="26"/>
          <w:u w:val="single"/>
        </w:rPr>
        <w:t>structural phenomenon</w:t>
      </w:r>
      <w:r w:rsidRPr="00937D4A">
        <w:rPr>
          <w:rFonts w:eastAsia="Times New Roman" w:cs="Times New Roman"/>
          <w:b/>
          <w:iCs/>
          <w:sz w:val="26"/>
        </w:rPr>
        <w:t xml:space="preserve"> </w:t>
      </w:r>
      <w:r w:rsidRPr="00937D4A">
        <w:rPr>
          <w:rFonts w:eastAsia="Times New Roman" w:cs="Times New Roman"/>
          <w:b/>
          <w:i/>
          <w:iCs/>
          <w:sz w:val="26"/>
        </w:rPr>
        <w:t>continuously perpetuated</w:t>
      </w:r>
      <w:r w:rsidRPr="00937D4A">
        <w:rPr>
          <w:rFonts w:eastAsia="Times New Roman" w:cs="Times New Roman"/>
          <w:b/>
          <w:iCs/>
          <w:sz w:val="26"/>
        </w:rPr>
        <w:t xml:space="preserve"> through </w:t>
      </w:r>
      <w:r w:rsidRPr="00937D4A">
        <w:rPr>
          <w:rFonts w:eastAsia="Times New Roman" w:cs="Times New Roman"/>
          <w:b/>
          <w:iCs/>
          <w:sz w:val="26"/>
          <w:u w:val="single"/>
        </w:rPr>
        <w:t>state policy</w:t>
      </w:r>
      <w:r w:rsidRPr="00937D4A">
        <w:rPr>
          <w:rFonts w:eastAsia="Times New Roman" w:cs="Times New Roman"/>
          <w:b/>
          <w:iCs/>
          <w:sz w:val="26"/>
        </w:rPr>
        <w:t xml:space="preserve"> – the aff is at best addressing one isolated symptom </w:t>
      </w:r>
    </w:p>
    <w:p w14:paraId="7396F260" w14:textId="77777777" w:rsidR="00937D4A" w:rsidRPr="00937D4A" w:rsidRDefault="00937D4A" w:rsidP="00937D4A">
      <w:pPr>
        <w:rPr>
          <w:rFonts w:eastAsia="Calibri"/>
        </w:rPr>
      </w:pPr>
      <w:r w:rsidRPr="00937D4A">
        <w:rPr>
          <w:rFonts w:eastAsia="Calibri"/>
          <w:b/>
          <w:bCs/>
          <w:sz w:val="26"/>
        </w:rPr>
        <w:t>Beydoun 18</w:t>
      </w:r>
      <w:r w:rsidRPr="00937D4A">
        <w:rPr>
          <w:rFonts w:eastAsia="Calibri"/>
        </w:rPr>
        <w:t xml:space="preserve"> (Khaled, Associate Professor of Law at the University of Detroit Mercy School of Law and Senior Affiliated Faculty at the University of California-Berkeley Islamophobia Research and Documentation Project, being interviewed by Mariam Elba, “HOW ISLAMOPHOBIA WAS INGRAINED IN AMERICA’S LEGAL SYSTEM LONG BEFORE THE WAR ON TERROR,” 5-6, </w:t>
      </w:r>
      <w:hyperlink r:id="rId31" w:history="1">
        <w:r w:rsidRPr="00937D4A">
          <w:rPr>
            <w:rFonts w:eastAsia="Calibri"/>
          </w:rPr>
          <w:t>https://theintercept.com/2018/05/06/american-islamophobia-khaled-beydoun-interview/</w:t>
        </w:r>
      </w:hyperlink>
      <w:r w:rsidRPr="00937D4A">
        <w:rPr>
          <w:rFonts w:eastAsia="Calibri"/>
        </w:rPr>
        <w:t xml:space="preserve">, CMR) </w:t>
      </w:r>
    </w:p>
    <w:p w14:paraId="00DD4D88" w14:textId="77777777" w:rsidR="00937D4A" w:rsidRPr="00937D4A" w:rsidRDefault="00937D4A" w:rsidP="00937D4A">
      <w:pPr>
        <w:rPr>
          <w:rFonts w:eastAsia="Calibri"/>
          <w:sz w:val="16"/>
        </w:rPr>
      </w:pPr>
      <w:r w:rsidRPr="00937D4A">
        <w:rPr>
          <w:rFonts w:eastAsia="Calibri"/>
          <w:b/>
          <w:u w:val="single"/>
        </w:rPr>
        <w:t>AT THE TURN of the 18th and 19th centuries, hundreds of thousands of African Muslims were forcibly brought to the United States to be enslaved</w:t>
      </w:r>
      <w:r w:rsidRPr="00937D4A">
        <w:rPr>
          <w:rFonts w:eastAsia="Calibri"/>
          <w:sz w:val="16"/>
        </w:rPr>
        <w:t>. One of them, Omar Ibn Said, from Futa Toro, in modern-day Senegal, chronicled his journey and life under enslavement in a brief 15-page manuscript. “Wicked men took me by violence and sold me,” he wrote. “We sailed a month and a half on the great sea to the place called Charleston in the Christian land. I fell into the hands of a small, weak and wicked man, who feared not God at all.”</w:t>
      </w:r>
    </w:p>
    <w:p w14:paraId="44F4093D" w14:textId="77777777" w:rsidR="00937D4A" w:rsidRPr="00937D4A" w:rsidRDefault="00937D4A" w:rsidP="00937D4A">
      <w:pPr>
        <w:rPr>
          <w:rFonts w:eastAsia="Calibri"/>
          <w:sz w:val="16"/>
        </w:rPr>
      </w:pPr>
      <w:r w:rsidRPr="00937D4A">
        <w:rPr>
          <w:rFonts w:eastAsia="Calibri"/>
          <w:sz w:val="16"/>
        </w:rPr>
        <w:t>Omar Ibn Said converted to Christianity after he was forced from West Africa to the newly declared United States. His own autobiographical writings, however, provide evidence that he continued practicing Islam, as he had done in his homeland, until his death. “His outward conversion was a shield from punishment, one that enabled him to continue to observe Islam, his native faith,” writes critical theorist and legal scholar Khaled Beydoun in his new book, “American Islamophobia.”</w:t>
      </w:r>
    </w:p>
    <w:p w14:paraId="611330CB" w14:textId="77777777" w:rsidR="00937D4A" w:rsidRPr="00937D4A" w:rsidRDefault="00937D4A" w:rsidP="00937D4A">
      <w:pPr>
        <w:rPr>
          <w:rFonts w:eastAsia="Calibri"/>
          <w:sz w:val="16"/>
        </w:rPr>
      </w:pPr>
      <w:r w:rsidRPr="00937D4A">
        <w:rPr>
          <w:rFonts w:eastAsia="Calibri"/>
          <w:sz w:val="16"/>
        </w:rPr>
        <w:t xml:space="preserve">Beydoun traces the beginnings of structural Islamophobia in the United States to Omar Ibn Said’s story, dispelling the pervading myth that it is a new phenomenon that came about only after 9/11 and intensified with the arrival of Trump to the political stage. He convincingly argues that </w:t>
      </w:r>
      <w:r w:rsidRPr="00937D4A">
        <w:rPr>
          <w:rFonts w:eastAsia="Calibri"/>
          <w:b/>
          <w:u w:val="single"/>
          <w:bdr w:val="single" w:sz="8" w:space="0" w:color="auto" w:frame="1"/>
        </w:rPr>
        <w:t>throughout the existence of the United States, there has always been a legal framework in place that defines Islam and Muslim identity as incompatible with Americanness</w:t>
      </w:r>
      <w:r w:rsidRPr="00937D4A">
        <w:rPr>
          <w:rFonts w:eastAsia="Calibri"/>
          <w:sz w:val="16"/>
        </w:rPr>
        <w:t xml:space="preserve">. Beydoun draws on the work of various theorists, including Edward Said and Kimberlé Crenshaw, to define </w:t>
      </w:r>
      <w:r w:rsidRPr="00937D4A">
        <w:rPr>
          <w:rFonts w:eastAsia="Calibri"/>
          <w:b/>
          <w:u w:val="single"/>
        </w:rPr>
        <w:t xml:space="preserve">Islamophobia as a </w:t>
      </w:r>
      <w:r w:rsidRPr="00937D4A">
        <w:rPr>
          <w:rFonts w:eastAsia="Calibri"/>
          <w:b/>
          <w:u w:val="single"/>
          <w:bdr w:val="single" w:sz="8" w:space="0" w:color="auto" w:frame="1"/>
        </w:rPr>
        <w:t>structural phenomenon</w:t>
      </w:r>
      <w:r w:rsidRPr="00937D4A">
        <w:rPr>
          <w:rFonts w:eastAsia="Calibri"/>
          <w:b/>
          <w:u w:val="single"/>
        </w:rPr>
        <w:t xml:space="preserve"> that is not simply rooted in acts of hate from private individuals and impacts Muslims occupying multiple identities</w:t>
      </w:r>
      <w:r w:rsidRPr="00937D4A">
        <w:rPr>
          <w:rFonts w:eastAsia="Calibri"/>
          <w:sz w:val="16"/>
        </w:rPr>
        <w:t>, such as queer Muslims and black Muslims, in varying ways.</w:t>
      </w:r>
    </w:p>
    <w:p w14:paraId="3843B390" w14:textId="77777777" w:rsidR="00937D4A" w:rsidRPr="00937D4A" w:rsidRDefault="00937D4A" w:rsidP="00937D4A">
      <w:pPr>
        <w:rPr>
          <w:rFonts w:eastAsia="Calibri"/>
          <w:sz w:val="16"/>
        </w:rPr>
      </w:pPr>
      <w:r w:rsidRPr="00937D4A">
        <w:rPr>
          <w:rFonts w:eastAsia="Calibri"/>
          <w:sz w:val="16"/>
        </w:rPr>
        <w:t xml:space="preserve">Much like other notable works on Islamophobia by scholars like Erik Love and Moustafa Bayoumi, Beydoun looks at the scope and impact of </w:t>
      </w:r>
      <w:r w:rsidRPr="00937D4A">
        <w:rPr>
          <w:rFonts w:eastAsia="Calibri"/>
          <w:b/>
          <w:u w:val="single"/>
        </w:rPr>
        <w:t>domestic “war on terror” legislation</w:t>
      </w:r>
      <w:r w:rsidRPr="00937D4A">
        <w:rPr>
          <w:rFonts w:eastAsia="Calibri"/>
          <w:sz w:val="16"/>
        </w:rPr>
        <w:t xml:space="preserve"> in how it </w:t>
      </w:r>
      <w:r w:rsidRPr="00937D4A">
        <w:rPr>
          <w:rFonts w:eastAsia="Calibri"/>
          <w:b/>
          <w:u w:val="single"/>
        </w:rPr>
        <w:t>racialized Muslims and transformed everyday life within Muslim communities</w:t>
      </w:r>
      <w:r w:rsidRPr="00937D4A">
        <w:rPr>
          <w:rFonts w:eastAsia="Calibri"/>
          <w:sz w:val="16"/>
        </w:rPr>
        <w:t>. What he adds with “American Islamophobia” is the terminology and language to describe the demonization of Muslims from the state — and the necessary legal and historical context to understand the depth of structural Islamophobia and the tools needed to dismantle it.</w:t>
      </w:r>
    </w:p>
    <w:p w14:paraId="184C70A9" w14:textId="77777777" w:rsidR="00937D4A" w:rsidRPr="00937D4A" w:rsidRDefault="00937D4A" w:rsidP="00937D4A">
      <w:pPr>
        <w:rPr>
          <w:rFonts w:eastAsia="Calibri"/>
          <w:sz w:val="16"/>
        </w:rPr>
      </w:pPr>
      <w:r w:rsidRPr="00937D4A">
        <w:rPr>
          <w:rFonts w:eastAsia="Calibri"/>
          <w:sz w:val="16"/>
        </w:rPr>
        <w:t>The Intercept interviewed Khaled Beydoun about the experience of Muslim and Christian immigrants from the Middle East in the early 20th century, the roots of a media discourse that otherizes Muslims, and Trump’s continuation of a long heritage of systemic discrimination.</w:t>
      </w:r>
    </w:p>
    <w:p w14:paraId="478AB299" w14:textId="77777777" w:rsidR="00937D4A" w:rsidRPr="00937D4A" w:rsidRDefault="00937D4A" w:rsidP="00937D4A">
      <w:pPr>
        <w:rPr>
          <w:rFonts w:eastAsia="Calibri"/>
          <w:sz w:val="16"/>
        </w:rPr>
      </w:pPr>
      <w:r w:rsidRPr="00937D4A">
        <w:rPr>
          <w:rFonts w:eastAsia="Calibri"/>
          <w:sz w:val="16"/>
        </w:rPr>
        <w:t xml:space="preserve">You begin your book by defining </w:t>
      </w:r>
      <w:r w:rsidRPr="00937D4A">
        <w:rPr>
          <w:rFonts w:eastAsia="Calibri"/>
          <w:b/>
          <w:u w:val="single"/>
        </w:rPr>
        <w:t>Islamophobia</w:t>
      </w:r>
      <w:r w:rsidRPr="00937D4A">
        <w:rPr>
          <w:rFonts w:eastAsia="Calibri"/>
          <w:sz w:val="16"/>
        </w:rPr>
        <w:t xml:space="preserve"> as </w:t>
      </w:r>
      <w:r w:rsidRPr="00937D4A">
        <w:rPr>
          <w:rFonts w:eastAsia="Calibri"/>
          <w:b/>
          <w:u w:val="single"/>
          <w:bdr w:val="single" w:sz="8" w:space="0" w:color="auto" w:frame="1"/>
        </w:rPr>
        <w:t>rooted</w:t>
      </w:r>
      <w:r w:rsidRPr="00937D4A">
        <w:rPr>
          <w:rFonts w:eastAsia="Calibri"/>
          <w:sz w:val="16"/>
        </w:rPr>
        <w:t xml:space="preserve"> </w:t>
      </w:r>
      <w:r w:rsidRPr="00937D4A">
        <w:rPr>
          <w:rFonts w:eastAsia="Calibri"/>
          <w:b/>
          <w:u w:val="single"/>
        </w:rPr>
        <w:t>in state law and policy, and of course, there are instances of Islamophobia that happen in the form of hate crimes from everyday citizens.</w:t>
      </w:r>
      <w:r w:rsidRPr="00937D4A">
        <w:rPr>
          <w:rFonts w:eastAsia="Calibri"/>
          <w:sz w:val="16"/>
        </w:rPr>
        <w:t xml:space="preserve"> Can you walk through how these two forms of Islamophobia work together?</w:t>
      </w:r>
    </w:p>
    <w:p w14:paraId="2EF2820E" w14:textId="77777777" w:rsidR="00937D4A" w:rsidRPr="00937D4A" w:rsidRDefault="00937D4A" w:rsidP="00937D4A">
      <w:pPr>
        <w:rPr>
          <w:rFonts w:eastAsia="Calibri"/>
          <w:sz w:val="16"/>
        </w:rPr>
      </w:pPr>
      <w:r w:rsidRPr="00937D4A">
        <w:rPr>
          <w:rFonts w:eastAsia="Calibri"/>
          <w:sz w:val="16"/>
        </w:rPr>
        <w:t xml:space="preserve">Fundamentally, I define it as </w:t>
      </w:r>
      <w:r w:rsidRPr="00937D4A">
        <w:rPr>
          <w:rFonts w:eastAsia="Calibri"/>
          <w:b/>
          <w:u w:val="single"/>
        </w:rPr>
        <w:t xml:space="preserve">the </w:t>
      </w:r>
      <w:r w:rsidRPr="00937D4A">
        <w:rPr>
          <w:rFonts w:eastAsia="Calibri"/>
          <w:b/>
          <w:u w:val="single"/>
          <w:bdr w:val="single" w:sz="8" w:space="0" w:color="auto" w:frame="1"/>
        </w:rPr>
        <w:t>presumption</w:t>
      </w:r>
      <w:r w:rsidRPr="00937D4A">
        <w:rPr>
          <w:rFonts w:eastAsia="Calibri"/>
          <w:b/>
          <w:u w:val="single"/>
        </w:rPr>
        <w:t xml:space="preserve"> that Islam is violent, inassimilable, and prone to terrorism</w:t>
      </w:r>
      <w:r w:rsidRPr="00937D4A">
        <w:rPr>
          <w:rFonts w:eastAsia="Calibri"/>
          <w:sz w:val="16"/>
        </w:rPr>
        <w:t xml:space="preserve">. </w:t>
      </w:r>
      <w:r w:rsidRPr="00937D4A">
        <w:rPr>
          <w:rFonts w:eastAsia="Calibri"/>
          <w:b/>
          <w:u w:val="single"/>
          <w:bdr w:val="single" w:sz="8" w:space="0" w:color="auto" w:frame="1"/>
        </w:rPr>
        <w:t>That presumption is effectively driven by law, by state policy.</w:t>
      </w:r>
      <w:r w:rsidRPr="00937D4A">
        <w:rPr>
          <w:rFonts w:eastAsia="Calibri"/>
          <w:sz w:val="16"/>
        </w:rPr>
        <w:t xml:space="preserve"> However, since Islamophobia has captured a lot of attention in the last couple of years, it’s been characterized as a form of animus or fear held by private individuals. </w:t>
      </w:r>
      <w:r w:rsidRPr="00937D4A">
        <w:rPr>
          <w:rFonts w:eastAsia="Calibri"/>
          <w:b/>
          <w:u w:val="single"/>
        </w:rPr>
        <w:t xml:space="preserve">It’s thought to be irrational, unleashed by individuals who are representative of society </w:t>
      </w:r>
      <w:r w:rsidRPr="00937D4A">
        <w:rPr>
          <w:rFonts w:eastAsia="Calibri"/>
          <w:b/>
          <w:u w:val="single"/>
          <w:bdr w:val="single" w:sz="8" w:space="0" w:color="auto" w:frame="1"/>
        </w:rPr>
        <w:t>rather than what the state is doing</w:t>
      </w:r>
      <w:r w:rsidRPr="00937D4A">
        <w:rPr>
          <w:rFonts w:eastAsia="Calibri"/>
          <w:sz w:val="16"/>
        </w:rPr>
        <w:t xml:space="preserve">, </w:t>
      </w:r>
      <w:r w:rsidRPr="00937D4A">
        <w:rPr>
          <w:rFonts w:eastAsia="Calibri"/>
          <w:b/>
          <w:u w:val="single"/>
        </w:rPr>
        <w:t xml:space="preserve">which exempts the state from any role with </w:t>
      </w:r>
      <w:r w:rsidRPr="00937D4A">
        <w:rPr>
          <w:rFonts w:eastAsia="Calibri"/>
          <w:b/>
          <w:u w:val="single"/>
          <w:bdr w:val="single" w:sz="8" w:space="0" w:color="auto" w:frame="1"/>
        </w:rPr>
        <w:t>expanding</w:t>
      </w:r>
      <w:r w:rsidRPr="00937D4A">
        <w:rPr>
          <w:rFonts w:eastAsia="Calibri"/>
          <w:b/>
          <w:u w:val="single"/>
        </w:rPr>
        <w:t xml:space="preserve"> or </w:t>
      </w:r>
      <w:r w:rsidRPr="00937D4A">
        <w:rPr>
          <w:rFonts w:eastAsia="Calibri"/>
          <w:b/>
          <w:u w:val="single"/>
          <w:bdr w:val="single" w:sz="8" w:space="0" w:color="auto" w:frame="1"/>
        </w:rPr>
        <w:t>intensifying</w:t>
      </w:r>
      <w:r w:rsidRPr="00937D4A">
        <w:rPr>
          <w:rFonts w:eastAsia="Calibri"/>
          <w:b/>
          <w:u w:val="single"/>
        </w:rPr>
        <w:t xml:space="preserve"> Islamophobia</w:t>
      </w:r>
      <w:r w:rsidRPr="00937D4A">
        <w:rPr>
          <w:rFonts w:eastAsia="Calibri"/>
          <w:sz w:val="16"/>
        </w:rPr>
        <w:t>.</w:t>
      </w:r>
    </w:p>
    <w:p w14:paraId="28743133" w14:textId="77777777" w:rsidR="00937D4A" w:rsidRPr="00937D4A" w:rsidRDefault="00937D4A" w:rsidP="00937D4A">
      <w:pPr>
        <w:rPr>
          <w:rFonts w:eastAsia="Calibri"/>
          <w:b/>
          <w:u w:val="single"/>
        </w:rPr>
      </w:pPr>
      <w:r w:rsidRPr="00937D4A">
        <w:rPr>
          <w:rFonts w:eastAsia="Calibri"/>
          <w:sz w:val="16"/>
        </w:rPr>
        <w:t xml:space="preserve">As a law scholar, I spend a lot of time thinking about Islamophobia and its precedent system, Orientalism. These stereotypes that are held widely by people, that are subscribed to by media pundits, scholars, and others, are derived from law and policy. That is their origin. I think one of the fundamental theses of the book is that it is </w:t>
      </w:r>
      <w:r w:rsidRPr="00937D4A">
        <w:rPr>
          <w:rFonts w:eastAsia="Calibri"/>
          <w:b/>
          <w:u w:val="single"/>
          <w:bdr w:val="single" w:sz="8" w:space="0" w:color="auto" w:frame="1"/>
        </w:rPr>
        <w:t>state law and policy</w:t>
      </w:r>
      <w:r w:rsidRPr="00937D4A">
        <w:rPr>
          <w:rFonts w:eastAsia="Calibri"/>
          <w:sz w:val="16"/>
        </w:rPr>
        <w:t xml:space="preserve"> that </w:t>
      </w:r>
      <w:r w:rsidRPr="00937D4A">
        <w:rPr>
          <w:rFonts w:eastAsia="Calibri"/>
          <w:b/>
          <w:u w:val="single"/>
          <w:bdr w:val="single" w:sz="8" w:space="0" w:color="auto" w:frame="1"/>
        </w:rPr>
        <w:t>is spearheading and disseminating these negative tropes</w:t>
      </w:r>
      <w:r w:rsidRPr="00937D4A">
        <w:rPr>
          <w:rFonts w:eastAsia="Calibri"/>
          <w:sz w:val="16"/>
        </w:rPr>
        <w:t xml:space="preserve">. And </w:t>
      </w:r>
      <w:r w:rsidRPr="00937D4A">
        <w:rPr>
          <w:rFonts w:eastAsia="Calibri"/>
          <w:b/>
          <w:u w:val="single"/>
        </w:rPr>
        <w:t>the fundamental trope is tying Muslim identity to the possibility for terrorism.</w:t>
      </w:r>
    </w:p>
    <w:p w14:paraId="0C902A67" w14:textId="77777777" w:rsidR="00937D4A" w:rsidRPr="00937D4A" w:rsidRDefault="00937D4A" w:rsidP="00937D4A">
      <w:pPr>
        <w:rPr>
          <w:rFonts w:eastAsia="Calibri"/>
          <w:b/>
          <w:u w:val="single"/>
        </w:rPr>
      </w:pPr>
      <w:r w:rsidRPr="00937D4A">
        <w:rPr>
          <w:rFonts w:eastAsia="Calibri"/>
          <w:sz w:val="16"/>
        </w:rPr>
        <w:t xml:space="preserve">Structural Islamophobia is basically how </w:t>
      </w:r>
      <w:r w:rsidRPr="00937D4A">
        <w:rPr>
          <w:rFonts w:eastAsia="Calibri"/>
          <w:b/>
          <w:u w:val="single"/>
        </w:rPr>
        <w:t xml:space="preserve">state policy like </w:t>
      </w:r>
      <w:r w:rsidRPr="00937D4A">
        <w:rPr>
          <w:rFonts w:eastAsia="Calibri"/>
          <w:b/>
          <w:u w:val="single"/>
          <w:bdr w:val="single" w:sz="8" w:space="0" w:color="auto" w:frame="1"/>
        </w:rPr>
        <w:t>the Patriot Act</w:t>
      </w:r>
      <w:r w:rsidRPr="00937D4A">
        <w:rPr>
          <w:rFonts w:eastAsia="Calibri"/>
          <w:b/>
          <w:u w:val="single"/>
        </w:rPr>
        <w:t xml:space="preserve">, </w:t>
      </w:r>
      <w:r w:rsidRPr="00937D4A">
        <w:rPr>
          <w:rFonts w:eastAsia="Calibri"/>
          <w:b/>
          <w:u w:val="single"/>
          <w:bdr w:val="single" w:sz="8" w:space="0" w:color="auto" w:frame="1"/>
        </w:rPr>
        <w:t>NSEERS</w:t>
      </w:r>
      <w:r w:rsidRPr="00937D4A">
        <w:rPr>
          <w:rFonts w:eastAsia="Calibri"/>
          <w:b/>
          <w:u w:val="single"/>
        </w:rPr>
        <w:t xml:space="preserve">, </w:t>
      </w:r>
      <w:r w:rsidRPr="00937D4A">
        <w:rPr>
          <w:rFonts w:eastAsia="Calibri"/>
          <w:b/>
          <w:u w:val="single"/>
          <w:bdr w:val="single" w:sz="8" w:space="0" w:color="auto" w:frame="1"/>
        </w:rPr>
        <w:t>Countering Violent Extremism</w:t>
      </w:r>
      <w:r w:rsidRPr="00937D4A">
        <w:rPr>
          <w:rFonts w:eastAsia="Calibri"/>
          <w:b/>
          <w:u w:val="single"/>
        </w:rPr>
        <w:t xml:space="preserve">, </w:t>
      </w:r>
      <w:r w:rsidRPr="00937D4A">
        <w:rPr>
          <w:rFonts w:eastAsia="Calibri"/>
          <w:sz w:val="16"/>
        </w:rPr>
        <w:t>the travel bans, even the “</w:t>
      </w:r>
      <w:r w:rsidRPr="00937D4A">
        <w:rPr>
          <w:rFonts w:eastAsia="Calibri"/>
          <w:b/>
          <w:u w:val="single"/>
          <w:bdr w:val="single" w:sz="8" w:space="0" w:color="auto" w:frame="1"/>
        </w:rPr>
        <w:t>See Something, Say Something</w:t>
      </w:r>
      <w:r w:rsidRPr="00937D4A">
        <w:rPr>
          <w:rFonts w:eastAsia="Calibri"/>
          <w:sz w:val="16"/>
        </w:rPr>
        <w:t xml:space="preserve">” campaign, </w:t>
      </w:r>
      <w:r w:rsidRPr="00937D4A">
        <w:rPr>
          <w:rFonts w:eastAsia="Calibri"/>
          <w:b/>
          <w:u w:val="single"/>
        </w:rPr>
        <w:t>are all central to advancing the war on terror, are built upon the foundational presumption that ties Muslim identity to the possibility of homegrown radicalization.</w:t>
      </w:r>
    </w:p>
    <w:p w14:paraId="11B75FBA" w14:textId="77777777" w:rsidR="00937D4A" w:rsidRPr="00937D4A" w:rsidRDefault="00937D4A" w:rsidP="00937D4A">
      <w:pPr>
        <w:rPr>
          <w:rFonts w:eastAsia="Calibri"/>
          <w:sz w:val="16"/>
        </w:rPr>
      </w:pPr>
      <w:r w:rsidRPr="00937D4A">
        <w:rPr>
          <w:rFonts w:eastAsia="Calibri"/>
          <w:sz w:val="16"/>
        </w:rPr>
        <w:t>[NSEERS, the National Security Entry-Exit Registration System, required tens of thousands of designated travelers from mostly Arab and Muslim-majority countries to be fingerprinted and interviewed upon entering the United States. The Countering Violent Extremism program gives federal grants to community organizations and law enforcement to monitor people espousing radical beliefs. The program has overwhelmingly focused on Muslims.]</w:t>
      </w:r>
    </w:p>
    <w:p w14:paraId="42E01FC9" w14:textId="77777777" w:rsidR="00937D4A" w:rsidRPr="00937D4A" w:rsidRDefault="00937D4A" w:rsidP="00937D4A">
      <w:pPr>
        <w:rPr>
          <w:rFonts w:eastAsia="Calibri"/>
          <w:sz w:val="16"/>
        </w:rPr>
      </w:pPr>
      <w:r w:rsidRPr="00937D4A">
        <w:rPr>
          <w:rFonts w:eastAsia="Calibri"/>
          <w:sz w:val="16"/>
        </w:rPr>
        <w:t>Private Islamophobia, which is the form that is widely covered and monopolizes broader definitions of Islamophobia, looks primarily at what private individuals are doing with regard to attacking, targeting, holding specific negative ideas of Muslims. We see this through the uptick in hate crimes, attacks on conspicuous or visible Muslims.</w:t>
      </w:r>
    </w:p>
    <w:p w14:paraId="2B304B38" w14:textId="77777777" w:rsidR="00937D4A" w:rsidRPr="00937D4A" w:rsidRDefault="00937D4A" w:rsidP="00937D4A">
      <w:pPr>
        <w:rPr>
          <w:rFonts w:eastAsia="Calibri"/>
          <w:sz w:val="16"/>
        </w:rPr>
      </w:pPr>
      <w:r w:rsidRPr="00937D4A">
        <w:rPr>
          <w:rFonts w:eastAsia="Calibri"/>
          <w:b/>
          <w:u w:val="single"/>
        </w:rPr>
        <w:t>Dialectical Islamophobia is</w:t>
      </w:r>
      <w:r w:rsidRPr="00937D4A">
        <w:rPr>
          <w:rFonts w:eastAsia="Calibri"/>
          <w:sz w:val="16"/>
        </w:rPr>
        <w:t xml:space="preserve"> what ties the two together. It’s </w:t>
      </w:r>
      <w:r w:rsidRPr="00937D4A">
        <w:rPr>
          <w:rFonts w:eastAsia="Calibri"/>
          <w:b/>
          <w:u w:val="single"/>
        </w:rPr>
        <w:t>the idea that law and policy that forms structural Islamophobia are communicating really powerful messages to the people. If war on terror policies are effectively communicated</w:t>
      </w:r>
      <w:r w:rsidRPr="00937D4A">
        <w:rPr>
          <w:rFonts w:eastAsia="Calibri"/>
          <w:sz w:val="16"/>
        </w:rPr>
        <w:t xml:space="preserve"> — that Muslims are suspicious and close tabs need to be kept on them — </w:t>
      </w:r>
      <w:r w:rsidRPr="00937D4A">
        <w:rPr>
          <w:rFonts w:eastAsia="Calibri"/>
          <w:b/>
          <w:u w:val="single"/>
        </w:rPr>
        <w:t>that is effectively qualifying to the citizenry that these are bad, scary people</w:t>
      </w:r>
      <w:r w:rsidRPr="00937D4A">
        <w:rPr>
          <w:rFonts w:eastAsia="Calibri"/>
          <w:sz w:val="16"/>
        </w:rPr>
        <w:t xml:space="preserve">. </w:t>
      </w:r>
      <w:r w:rsidRPr="00937D4A">
        <w:rPr>
          <w:rFonts w:eastAsia="Calibri"/>
          <w:b/>
          <w:u w:val="single"/>
        </w:rPr>
        <w:t>It’s endorsing these negative stereotypes that are widely held in society</w:t>
      </w:r>
      <w:r w:rsidRPr="00937D4A">
        <w:rPr>
          <w:rFonts w:eastAsia="Calibri"/>
          <w:sz w:val="16"/>
        </w:rPr>
        <w:t xml:space="preserve">, which are disseminated from mass media and film. </w:t>
      </w:r>
      <w:r w:rsidRPr="00937D4A">
        <w:rPr>
          <w:rFonts w:eastAsia="Calibri"/>
          <w:b/>
          <w:u w:val="single"/>
        </w:rPr>
        <w:t>The dialectic is whereby state policy is endorsing and authorizing stereotypes of Muslims</w:t>
      </w:r>
      <w:r w:rsidRPr="00937D4A">
        <w:rPr>
          <w:rFonts w:eastAsia="Calibri"/>
          <w:sz w:val="16"/>
        </w:rPr>
        <w:t>. During moments of crisis, the rhetoric that comes from people like Trump emboldens private Islamophobia.</w:t>
      </w:r>
    </w:p>
    <w:p w14:paraId="76C27E14" w14:textId="77777777" w:rsidR="00937D4A" w:rsidRPr="00937D4A" w:rsidRDefault="00937D4A" w:rsidP="00937D4A">
      <w:pPr>
        <w:rPr>
          <w:rFonts w:eastAsia="Calibri"/>
          <w:sz w:val="16"/>
        </w:rPr>
      </w:pPr>
      <w:r w:rsidRPr="00937D4A">
        <w:rPr>
          <w:rFonts w:eastAsia="Calibri"/>
          <w:sz w:val="16"/>
        </w:rPr>
        <w:t>In the book, you walk through the immigration cases of Muslim and Christian immigrants from the Middle East in the early 20th century. As a legal scholar, was there anything that surprised you in researching these past cases?</w:t>
      </w:r>
    </w:p>
    <w:p w14:paraId="1E6BC432" w14:textId="77777777" w:rsidR="00937D4A" w:rsidRPr="00937D4A" w:rsidRDefault="00937D4A" w:rsidP="00937D4A">
      <w:pPr>
        <w:rPr>
          <w:rFonts w:eastAsia="Calibri"/>
          <w:sz w:val="16"/>
        </w:rPr>
      </w:pPr>
      <w:r w:rsidRPr="00937D4A">
        <w:rPr>
          <w:rFonts w:eastAsia="Calibri"/>
          <w:sz w:val="16"/>
        </w:rPr>
        <w:t>I initially read about these cases when I was in law school. I first encountered these cases, which are called the naturalization cases, through the experiences of non-Arabs and non-Muslims. I was reading what happened to South Asians and East Asians. There are two landmark Supreme Court cases that many people will read in law school: U.S. v. Thind, a case involving a Sikh individual seeking to become a naturalized citizen, and U.S. v. Ozawa, involving a Japanese resident of California.</w:t>
      </w:r>
    </w:p>
    <w:p w14:paraId="2752809E" w14:textId="77777777" w:rsidR="00937D4A" w:rsidRPr="00937D4A" w:rsidRDefault="00937D4A" w:rsidP="00937D4A">
      <w:pPr>
        <w:rPr>
          <w:rFonts w:eastAsia="Calibri"/>
          <w:sz w:val="16"/>
        </w:rPr>
      </w:pPr>
      <w:r w:rsidRPr="00937D4A">
        <w:rPr>
          <w:rFonts w:eastAsia="Calibri"/>
          <w:sz w:val="16"/>
        </w:rPr>
        <w:t>I was reading these cases in the aftermath of 9/11. I quickly realized that much of the legal, scholarly attention on this era did not address what happened with Arabs and Muslims. It was primarily focused on what was going on with East Asians, South Asians, and Europeans. There was great work done on Jews and Italians seeking citizenship, and how Judaism and Catholicism pre-empted the possibility of immigrants from Europe who were Jewish and Catholic from becoming white. But there were very few Arab and Muslim law scholars. I wanted to try and fill that void.</w:t>
      </w:r>
    </w:p>
    <w:p w14:paraId="231CE7B2" w14:textId="77777777" w:rsidR="00937D4A" w:rsidRPr="00937D4A" w:rsidRDefault="00937D4A" w:rsidP="00937D4A">
      <w:pPr>
        <w:rPr>
          <w:rFonts w:eastAsia="Calibri"/>
          <w:sz w:val="16"/>
        </w:rPr>
      </w:pPr>
      <w:r w:rsidRPr="00937D4A">
        <w:rPr>
          <w:rFonts w:eastAsia="Calibri"/>
          <w:sz w:val="16"/>
        </w:rPr>
        <w:t xml:space="preserve">It’s important to note from 1790 to 1952 there was a law in place called </w:t>
      </w:r>
      <w:r w:rsidRPr="00937D4A">
        <w:rPr>
          <w:rFonts w:eastAsia="Calibri"/>
          <w:b/>
          <w:u w:val="single"/>
        </w:rPr>
        <w:t>the Naturalization Act of 1790</w:t>
      </w:r>
      <w:r w:rsidRPr="00937D4A">
        <w:rPr>
          <w:rFonts w:eastAsia="Calibri"/>
          <w:sz w:val="16"/>
        </w:rPr>
        <w:t xml:space="preserve">, which </w:t>
      </w:r>
      <w:r w:rsidRPr="00937D4A">
        <w:rPr>
          <w:rFonts w:eastAsia="Calibri"/>
          <w:b/>
          <w:u w:val="single"/>
        </w:rPr>
        <w:t>mandated whiteness as a prerequisite for citizenship.</w:t>
      </w:r>
      <w:r w:rsidRPr="00937D4A">
        <w:rPr>
          <w:rFonts w:eastAsia="Calibri"/>
          <w:sz w:val="16"/>
        </w:rPr>
        <w:t xml:space="preserve"> Which means </w:t>
      </w:r>
      <w:r w:rsidRPr="00937D4A">
        <w:rPr>
          <w:rFonts w:eastAsia="Calibri"/>
          <w:b/>
          <w:u w:val="single"/>
        </w:rPr>
        <w:t>if you were an immigrant from anywhere in the world and you wanted to become a naturalized citizen, you had to prove to a civil court judge that you were, in fact, white</w:t>
      </w:r>
      <w:r w:rsidRPr="00937D4A">
        <w:rPr>
          <w:rFonts w:eastAsia="Calibri"/>
          <w:sz w:val="16"/>
        </w:rPr>
        <w:t xml:space="preserve">. This posed a dilemma not only for Muslims but anybody who came from “the Orient.” </w:t>
      </w:r>
      <w:r w:rsidRPr="00937D4A">
        <w:rPr>
          <w:rFonts w:eastAsia="Calibri"/>
          <w:b/>
          <w:u w:val="single"/>
        </w:rPr>
        <w:t>If you were a Christian coming from Lebanon or Syria, or an Egyptian Coptic Christian, Chaldean, or Assyrian coming from modern-day Iraq, even if you were a Jew coming from Morocco, you were presumed to be Muslim</w:t>
      </w:r>
      <w:r w:rsidRPr="00937D4A">
        <w:rPr>
          <w:rFonts w:eastAsia="Calibri"/>
          <w:sz w:val="16"/>
        </w:rPr>
        <w:t xml:space="preserve">. </w:t>
      </w:r>
      <w:r w:rsidRPr="00937D4A">
        <w:rPr>
          <w:rFonts w:eastAsia="Calibri"/>
          <w:b/>
          <w:u w:val="single"/>
          <w:bdr w:val="single" w:sz="8" w:space="0" w:color="auto" w:frame="1"/>
        </w:rPr>
        <w:t>Muslim identity was racialized and Orientalism was embraced by the courts</w:t>
      </w:r>
      <w:r w:rsidRPr="00937D4A">
        <w:rPr>
          <w:rFonts w:eastAsia="Calibri"/>
          <w:sz w:val="16"/>
        </w:rPr>
        <w:t xml:space="preserve">. </w:t>
      </w:r>
      <w:r w:rsidRPr="00937D4A">
        <w:rPr>
          <w:rFonts w:eastAsia="Calibri"/>
          <w:b/>
          <w:u w:val="single"/>
        </w:rPr>
        <w:t>So you see Orientalism shift from this theoretical discourse into a legal phenomenon because it drove how civil court judges saw these immigrants from the region known as the Muslim world</w:t>
      </w:r>
      <w:r w:rsidRPr="00937D4A">
        <w:rPr>
          <w:rFonts w:eastAsia="Calibri"/>
          <w:sz w:val="16"/>
        </w:rPr>
        <w:t>. Arab Christians effectively had to over-perform their Christian identity in order to persuade judges that they were not Muslims in order to be perceived to be white by law.</w:t>
      </w:r>
    </w:p>
    <w:p w14:paraId="26F15748" w14:textId="77777777" w:rsidR="00937D4A" w:rsidRPr="00937D4A" w:rsidRDefault="00937D4A" w:rsidP="00937D4A">
      <w:pPr>
        <w:rPr>
          <w:rFonts w:eastAsia="Calibri"/>
          <w:sz w:val="12"/>
        </w:rPr>
      </w:pPr>
      <w:r w:rsidRPr="00937D4A">
        <w:rPr>
          <w:rFonts w:eastAsia="Calibri"/>
          <w:b/>
          <w:u w:val="single"/>
        </w:rPr>
        <w:t>Religion was central to the formation of racial identity, and the cornerstone of whiteness is Christianity</w:t>
      </w:r>
      <w:r w:rsidRPr="00937D4A">
        <w:rPr>
          <w:rFonts w:eastAsia="Calibri"/>
          <w:sz w:val="12"/>
        </w:rPr>
        <w:t>. So Christianity became the possible portal by which Arab Christians could become white. In 1915, the Dow v. United States case ruled that specifically Syrian Christians were white by law. However, Muslims, because Islam was constructed as the racial, civilizational antithesis of whiteness and American identity, could not become citizens.</w:t>
      </w:r>
    </w:p>
    <w:p w14:paraId="13AE20CD" w14:textId="77777777" w:rsidR="00937D4A" w:rsidRPr="00937D4A" w:rsidRDefault="00937D4A" w:rsidP="00937D4A">
      <w:pPr>
        <w:rPr>
          <w:rFonts w:eastAsia="Calibri"/>
          <w:sz w:val="12"/>
        </w:rPr>
      </w:pPr>
      <w:r w:rsidRPr="00937D4A">
        <w:rPr>
          <w:rFonts w:eastAsia="Calibri"/>
          <w:sz w:val="12"/>
        </w:rPr>
        <w:t>Before 9/11, what would you say is the most significant turning point in terms of how mass media frames Islam and Muslims?</w:t>
      </w:r>
    </w:p>
    <w:p w14:paraId="1A2D226E" w14:textId="77777777" w:rsidR="00937D4A" w:rsidRPr="00937D4A" w:rsidRDefault="00937D4A" w:rsidP="00937D4A">
      <w:pPr>
        <w:rPr>
          <w:rFonts w:eastAsia="Calibri"/>
          <w:sz w:val="12"/>
        </w:rPr>
      </w:pPr>
      <w:r w:rsidRPr="00937D4A">
        <w:rPr>
          <w:rFonts w:eastAsia="Calibri"/>
          <w:sz w:val="12"/>
        </w:rPr>
        <w:t>The imagery out of the 1979 Iranian hostage crisis was really potent, and it modernized how we conceive of the Muslim threat today. It was a shift from how we thought about the images and ideas that were disseminated from classical Orientalism, which primarily depicted Muslims as savage and patriarchal but weren’t the kind of immediate national security threat in the way that we imagine them today.</w:t>
      </w:r>
    </w:p>
    <w:p w14:paraId="508E9427" w14:textId="77777777" w:rsidR="00937D4A" w:rsidRPr="00937D4A" w:rsidRDefault="00937D4A" w:rsidP="00937D4A">
      <w:pPr>
        <w:rPr>
          <w:rFonts w:eastAsia="Calibri"/>
          <w:sz w:val="12"/>
        </w:rPr>
      </w:pPr>
      <w:r w:rsidRPr="00937D4A">
        <w:rPr>
          <w:rFonts w:eastAsia="Calibri"/>
          <w:sz w:val="12"/>
        </w:rPr>
        <w:t>The hostage crisis demonstrated the early stages of the development of the modern Muslim terrorist. You saw these turban-clad, beard-wearing Iranian men carrying rifles handling these ambassadors and statesmen who were largely white. And remember, it was around the clock coverage at the time. People came home and were watching for updates, it was on the front pages of the New York Times and the Washington Post. News anchors were building careers off of this. The ratings for coverage of the hostage crisis were through the roof.</w:t>
      </w:r>
    </w:p>
    <w:p w14:paraId="08D66CDF" w14:textId="77777777" w:rsidR="00937D4A" w:rsidRPr="00937D4A" w:rsidRDefault="00937D4A" w:rsidP="00937D4A">
      <w:pPr>
        <w:rPr>
          <w:rFonts w:eastAsia="Calibri"/>
          <w:sz w:val="12"/>
        </w:rPr>
      </w:pPr>
      <w:r w:rsidRPr="00937D4A">
        <w:rPr>
          <w:rFonts w:eastAsia="Calibri"/>
          <w:sz w:val="12"/>
        </w:rPr>
        <w:t>It also had major political ramifications; Jimmy Carter lost the election because of his handling of the hostage crisis. The sheer scale of the event and that political moment led to the permeation of this male, Muslim, brown, bearded threat, which becomes the modern prototype for how we think about the Muslim terrorist. In addition to that, it had a major psychological impact in that American hegemony isn’t as strong as we might think. It was a moment of vulnerability, that these guys can really do harm if they want.</w:t>
      </w:r>
    </w:p>
    <w:p w14:paraId="251B4C2E" w14:textId="77777777" w:rsidR="00937D4A" w:rsidRPr="00937D4A" w:rsidRDefault="00937D4A" w:rsidP="00937D4A">
      <w:pPr>
        <w:rPr>
          <w:rFonts w:eastAsia="Calibri"/>
          <w:sz w:val="12"/>
        </w:rPr>
      </w:pPr>
      <w:r w:rsidRPr="00937D4A">
        <w:rPr>
          <w:rFonts w:eastAsia="Calibri"/>
          <w:sz w:val="12"/>
        </w:rPr>
        <w:t>The second major moment is the Oklahoma City bombing in 1995. The immediate reporting from prominent, well-respected journalists in news stations like CNN and CBS reported it as a Muslim threat. There’s a tie to what happened and how the impact of 1979 was entrenched in media institutions. That was the reporting initially, but it turned out that the culprit, Timothy McVeigh, was a young white man conspiring with other young white men.</w:t>
      </w:r>
    </w:p>
    <w:p w14:paraId="234637C9" w14:textId="77777777" w:rsidR="00937D4A" w:rsidRPr="00937D4A" w:rsidRDefault="00937D4A" w:rsidP="00937D4A">
      <w:pPr>
        <w:rPr>
          <w:rFonts w:eastAsia="Calibri"/>
          <w:sz w:val="12"/>
        </w:rPr>
      </w:pPr>
      <w:r w:rsidRPr="00937D4A">
        <w:rPr>
          <w:rFonts w:eastAsia="Calibri"/>
          <w:sz w:val="12"/>
        </w:rPr>
        <w:t>Ultimately, I don’t think the identity of the real culprit mattered because it demonstrated in the contemporary moment in 1995, regardless of what happens, the immediate presumptions were that suspects are going to be Muslims. Even when they’re not, the state response will be geared specifically toward Muslims, which demonstrates the early stages of structural Islamophobia as we know it today coming to the fore.</w:t>
      </w:r>
    </w:p>
    <w:p w14:paraId="57D6E0E7" w14:textId="77777777" w:rsidR="00937D4A" w:rsidRPr="00937D4A" w:rsidRDefault="00937D4A" w:rsidP="00937D4A">
      <w:pPr>
        <w:rPr>
          <w:rFonts w:eastAsia="Calibri"/>
          <w:sz w:val="12"/>
        </w:rPr>
      </w:pPr>
      <w:r w:rsidRPr="00937D4A">
        <w:rPr>
          <w:rFonts w:eastAsia="Calibri"/>
          <w:sz w:val="12"/>
        </w:rPr>
        <w:t>What do you make of the more recent contemporary and “liberal” depictions of the “good Muslim/bad Muslim” dichotomy that equates piousness as suspect, and non-practicing Muslims as the “acceptable” way of being Muslim?</w:t>
      </w:r>
    </w:p>
    <w:p w14:paraId="697ED150" w14:textId="77777777" w:rsidR="00937D4A" w:rsidRPr="00937D4A" w:rsidRDefault="00937D4A" w:rsidP="00937D4A">
      <w:pPr>
        <w:rPr>
          <w:rFonts w:eastAsia="Calibri"/>
          <w:sz w:val="12"/>
        </w:rPr>
      </w:pPr>
      <w:r w:rsidRPr="00937D4A">
        <w:rPr>
          <w:rFonts w:eastAsia="Calibri"/>
          <w:sz w:val="12"/>
        </w:rPr>
        <w:t>You have a celebration of Muslim womanhood, especially the hijab in the commercial mainstream. For instance, Macy’s just adopted a line of conservative clothing including hijabs. Nike just made a Nike Pro Hijab. Mattel made a doll of Ibtihaj Muhammad, the Olympic fencer. This celebration of Muslim women appears to be progress. But we have to ask, What are they driven by? Are they driven by commercial interests? And why now? What about this moment makes it palatable or safe to express Muslim identity?</w:t>
      </w:r>
    </w:p>
    <w:p w14:paraId="4130CA45" w14:textId="77777777" w:rsidR="00937D4A" w:rsidRPr="00937D4A" w:rsidRDefault="00937D4A" w:rsidP="00937D4A">
      <w:pPr>
        <w:rPr>
          <w:rFonts w:eastAsia="Calibri"/>
          <w:sz w:val="12"/>
        </w:rPr>
      </w:pPr>
      <w:r w:rsidRPr="00937D4A">
        <w:rPr>
          <w:rFonts w:eastAsia="Calibri"/>
          <w:sz w:val="12"/>
        </w:rPr>
        <w:t>There’s a racial dimension, too. You don’t see black Muslims being celebrated in mainstream spaces. There’s a racial and a colorist dimension. There’s a commitment to not only almost stripping Muslim identity from its religious and conservative religious foundation, but also to whitewash it in some ways. To make it as palatable and alignable with whiteness as possible. So you see a celebration of fair-skinned Muslim women. You see a celebration of brown Muslim men in Hollywood who are generally quite intentional about distancing themselves from conservative expressions of Muslim identity. Which plays on the binary you brought up earlier — that these are individuals who are good Muslims who are keen on assimilating and who are veering toward American identity in ways that are distancing themselves from Muslim identity.</w:t>
      </w:r>
    </w:p>
    <w:p w14:paraId="07CC9B9A" w14:textId="77777777" w:rsidR="00937D4A" w:rsidRPr="00937D4A" w:rsidRDefault="00937D4A" w:rsidP="00937D4A">
      <w:pPr>
        <w:rPr>
          <w:rFonts w:eastAsia="Calibri"/>
          <w:sz w:val="12"/>
        </w:rPr>
      </w:pPr>
      <w:r w:rsidRPr="00937D4A">
        <w:rPr>
          <w:rFonts w:eastAsia="Calibri"/>
          <w:sz w:val="12"/>
        </w:rPr>
        <w:t>Can you elaborate on why black Muslims, despite being nearly a quarter of the American Muslim population, are rarely represented in media, pop culture depictions, and even within the Muslim community? How does anti-blackness factor into Islamophobia?</w:t>
      </w:r>
    </w:p>
    <w:p w14:paraId="4F7A10F3" w14:textId="77777777" w:rsidR="00937D4A" w:rsidRPr="00937D4A" w:rsidRDefault="00937D4A" w:rsidP="00937D4A">
      <w:pPr>
        <w:rPr>
          <w:rFonts w:eastAsia="Calibri"/>
          <w:sz w:val="12"/>
        </w:rPr>
      </w:pPr>
      <w:r w:rsidRPr="00937D4A">
        <w:rPr>
          <w:rFonts w:eastAsia="Calibri"/>
          <w:sz w:val="12"/>
        </w:rPr>
        <w:t>It’s important to start off with the idea that the formation of racial classifications in the United States is distinct. It’s distinct in the fact that blackness was shaped to be the direct opposite or the antithesis to whiteness. Blackness became synonymous with slavery. It was shaped to brand black bodies as property and not human beings. As I point out in the book, a large percentage of enslaved Africans in the antebellum South were in fact Muslims. They continued to practice Islam when they were bonded to slavery.</w:t>
      </w:r>
    </w:p>
    <w:p w14:paraId="18E9285A" w14:textId="77777777" w:rsidR="00937D4A" w:rsidRPr="00937D4A" w:rsidRDefault="00937D4A" w:rsidP="00937D4A">
      <w:pPr>
        <w:rPr>
          <w:rFonts w:eastAsia="Calibri"/>
          <w:sz w:val="12"/>
        </w:rPr>
      </w:pPr>
      <w:r w:rsidRPr="00937D4A">
        <w:rPr>
          <w:rFonts w:eastAsia="Calibri"/>
          <w:sz w:val="12"/>
        </w:rPr>
        <w:t>This is in the legal origins of why we don’t see black Muslim bodies today as legitimate or bonafide Muslims. Because blackness became an identity, became stripped from religion. Simultaneous to the construction of blackness as areligious chattel was the production of Muslim identity through the Orientalist lens of being narrowly Arab and Middle Eastern. Muslim identity was racialized, and black bodies were commodified. Those two constructions were irreconcilable. In order to be Muslim, you had to be Arab or Middle Eastern. So a black Muslim was an identity that was oxymoronic according to the legal construction of Muslim identity and black identity.</w:t>
      </w:r>
    </w:p>
    <w:p w14:paraId="43BDB1A7" w14:textId="77777777" w:rsidR="00937D4A" w:rsidRPr="00937D4A" w:rsidRDefault="00937D4A" w:rsidP="00937D4A">
      <w:pPr>
        <w:rPr>
          <w:rFonts w:eastAsia="Calibri"/>
          <w:sz w:val="12"/>
        </w:rPr>
      </w:pPr>
      <w:r w:rsidRPr="00937D4A">
        <w:rPr>
          <w:rFonts w:eastAsia="Calibri"/>
          <w:sz w:val="12"/>
        </w:rPr>
        <w:t>And these perceptions and frameworks continue today. Most Americans will only view black Muslims as part of the Nation of Islam, not as any other type of Muslim. It’s tied to that specific political designation and it comes from these formative constructions of black and Muslim identities.</w:t>
      </w:r>
    </w:p>
    <w:p w14:paraId="5F552CE8" w14:textId="77777777" w:rsidR="00937D4A" w:rsidRPr="00937D4A" w:rsidRDefault="00937D4A" w:rsidP="00937D4A">
      <w:pPr>
        <w:rPr>
          <w:rFonts w:eastAsia="Calibri"/>
          <w:sz w:val="12"/>
        </w:rPr>
      </w:pPr>
      <w:r w:rsidRPr="00937D4A">
        <w:rPr>
          <w:rFonts w:eastAsia="Calibri"/>
          <w:sz w:val="12"/>
        </w:rPr>
        <w:t>When we talk today about anti-black racism, it functions in a dynamic way within the Muslim community and beyond the Muslim community. We know that anti-black racism is pervasive in Arab Muslim communities and South Asian Muslim communities. That’s tied to a number of things. When Arabs and South Asians come stateside, they want to become white, and early on, this was because whiteness was tied to citizenship. You had to effectively be acknowledged as white by a court to become a citizen, and what’s central to the inclusion into the white population is the performance of anti-black racism. There’s an overcompensation effect when it comes to communities like Arabs and South Asians who want to be white. So they might engage in anti-black racism at a clip higher than whites to prove to the white gatekeepers that they are part of this group.</w:t>
      </w:r>
    </w:p>
    <w:p w14:paraId="61A8A6EE" w14:textId="77777777" w:rsidR="00937D4A" w:rsidRPr="00937D4A" w:rsidRDefault="00937D4A" w:rsidP="00937D4A">
      <w:pPr>
        <w:rPr>
          <w:rFonts w:eastAsia="Calibri"/>
          <w:b/>
          <w:u w:val="single"/>
        </w:rPr>
      </w:pPr>
      <w:r w:rsidRPr="00937D4A">
        <w:rPr>
          <w:rFonts w:eastAsia="Calibri"/>
          <w:b/>
          <w:u w:val="single"/>
        </w:rPr>
        <w:t>When we look at the intersection of anti-black racism and Islamophobia, especially during this moment in America, it highlights the enhanced vulnerability black Muslim communities face. This intersection of racist, aggressive, violent policing in places like Philadelphia and Baltimore, where there’s a sizable African-American Muslim community, or Minneapolis, where there’s a large black Somali community, makes these communities face structural and state-sponsored Islamophobic programs while also facing the perils of police brutality and racial profiling.</w:t>
      </w:r>
    </w:p>
    <w:p w14:paraId="1E18F2D2" w14:textId="77777777" w:rsidR="00937D4A" w:rsidRPr="00937D4A" w:rsidRDefault="00937D4A" w:rsidP="00937D4A">
      <w:pPr>
        <w:rPr>
          <w:rFonts w:eastAsia="Calibri"/>
          <w:sz w:val="16"/>
        </w:rPr>
      </w:pPr>
      <w:r w:rsidRPr="00937D4A">
        <w:rPr>
          <w:rFonts w:eastAsia="Calibri"/>
          <w:sz w:val="16"/>
        </w:rPr>
        <w:t>What do you make of the Trump administration’s brash anti-Muslim rhetoric and policy, with regard to the Muslim ban, and targeting of undocumented immigrants from African Muslim-majority countries? Do you consider this to be a new phase of Islamophobia in America?</w:t>
      </w:r>
    </w:p>
    <w:p w14:paraId="3E282D84" w14:textId="77777777" w:rsidR="00937D4A" w:rsidRPr="00937D4A" w:rsidRDefault="00937D4A" w:rsidP="00937D4A">
      <w:pPr>
        <w:rPr>
          <w:rFonts w:eastAsia="Calibri"/>
          <w:sz w:val="16"/>
        </w:rPr>
      </w:pPr>
      <w:r w:rsidRPr="00937D4A">
        <w:rPr>
          <w:rFonts w:eastAsia="Calibri"/>
          <w:sz w:val="16"/>
        </w:rPr>
        <w:t xml:space="preserve">We’re definitely in a new phase of Islamophobia, which can be best characterized as a transparent, brazen, explicit unleashing of Islamophobia that is spearheaded by the likes of Donald Trump. He makes it very apparent by enacting the Muslim bans and saying things like “Islam hates us.” </w:t>
      </w:r>
      <w:r w:rsidRPr="00937D4A">
        <w:rPr>
          <w:rFonts w:eastAsia="Calibri"/>
          <w:b/>
          <w:u w:val="single"/>
        </w:rPr>
        <w:t xml:space="preserve">The words are new and the scale of the rhetoric is unprecedented in the modern era, but the </w:t>
      </w:r>
      <w:r w:rsidRPr="00937D4A">
        <w:rPr>
          <w:rFonts w:eastAsia="Calibri"/>
          <w:b/>
          <w:u w:val="single"/>
          <w:bdr w:val="single" w:sz="8" w:space="0" w:color="auto" w:frame="1"/>
        </w:rPr>
        <w:t>underlying ideas</w:t>
      </w:r>
      <w:r w:rsidRPr="00937D4A">
        <w:rPr>
          <w:rFonts w:eastAsia="Calibri"/>
          <w:b/>
          <w:u w:val="single"/>
        </w:rPr>
        <w:t xml:space="preserve"> and </w:t>
      </w:r>
      <w:r w:rsidRPr="00937D4A">
        <w:rPr>
          <w:rFonts w:eastAsia="Calibri"/>
          <w:b/>
          <w:u w:val="single"/>
          <w:bdr w:val="single" w:sz="8" w:space="0" w:color="auto" w:frame="1"/>
        </w:rPr>
        <w:t>structural mechanisms</w:t>
      </w:r>
      <w:r w:rsidRPr="00937D4A">
        <w:rPr>
          <w:rFonts w:eastAsia="Calibri"/>
          <w:b/>
          <w:u w:val="single"/>
        </w:rPr>
        <w:t xml:space="preserve"> are </w:t>
      </w:r>
      <w:r w:rsidRPr="00937D4A">
        <w:rPr>
          <w:rFonts w:eastAsia="Calibri"/>
          <w:b/>
          <w:u w:val="single"/>
          <w:bdr w:val="single" w:sz="8" w:space="0" w:color="auto" w:frame="1"/>
        </w:rPr>
        <w:t>well in place</w:t>
      </w:r>
      <w:r w:rsidRPr="00937D4A">
        <w:rPr>
          <w:rFonts w:eastAsia="Calibri"/>
          <w:sz w:val="16"/>
        </w:rPr>
        <w:t xml:space="preserve">. </w:t>
      </w:r>
      <w:r w:rsidRPr="00937D4A">
        <w:rPr>
          <w:rFonts w:eastAsia="Calibri"/>
          <w:b/>
          <w:u w:val="single"/>
        </w:rPr>
        <w:t xml:space="preserve">Trump is succeeding </w:t>
      </w:r>
      <w:r w:rsidRPr="00937D4A">
        <w:rPr>
          <w:rFonts w:eastAsia="Calibri"/>
          <w:b/>
          <w:u w:val="single"/>
          <w:bdr w:val="single" w:sz="8" w:space="0" w:color="auto" w:frame="1"/>
        </w:rPr>
        <w:t>two presidents</w:t>
      </w:r>
      <w:r w:rsidRPr="00937D4A">
        <w:rPr>
          <w:rFonts w:eastAsia="Calibri"/>
          <w:b/>
          <w:u w:val="single"/>
        </w:rPr>
        <w:t xml:space="preserve"> who were </w:t>
      </w:r>
      <w:r w:rsidRPr="00937D4A">
        <w:rPr>
          <w:rFonts w:eastAsia="Calibri"/>
          <w:b/>
          <w:u w:val="single"/>
          <w:bdr w:val="single" w:sz="8" w:space="0" w:color="auto" w:frame="1"/>
        </w:rPr>
        <w:t>entirely invested</w:t>
      </w:r>
      <w:r w:rsidRPr="00937D4A">
        <w:rPr>
          <w:rFonts w:eastAsia="Calibri"/>
          <w:b/>
          <w:u w:val="single"/>
        </w:rPr>
        <w:t xml:space="preserve"> to carrying forward the war on terror.</w:t>
      </w:r>
      <w:r w:rsidRPr="00937D4A">
        <w:rPr>
          <w:rFonts w:eastAsia="Calibri"/>
          <w:sz w:val="16"/>
        </w:rPr>
        <w:t xml:space="preserve"> </w:t>
      </w:r>
      <w:r w:rsidRPr="00937D4A">
        <w:rPr>
          <w:rFonts w:eastAsia="Calibri"/>
          <w:b/>
          <w:u w:val="single"/>
          <w:bdr w:val="single" w:sz="8" w:space="0" w:color="auto" w:frame="1"/>
        </w:rPr>
        <w:t>The difference is he is escalating things and he’s being more honest about it</w:t>
      </w:r>
      <w:r w:rsidRPr="00937D4A">
        <w:rPr>
          <w:rFonts w:eastAsia="Calibri"/>
          <w:sz w:val="16"/>
        </w:rPr>
        <w:t xml:space="preserve">. </w:t>
      </w:r>
      <w:r w:rsidRPr="00937D4A">
        <w:rPr>
          <w:rFonts w:eastAsia="Calibri"/>
          <w:b/>
          <w:u w:val="single"/>
          <w:bdr w:val="single" w:sz="8" w:space="0" w:color="auto" w:frame="1"/>
        </w:rPr>
        <w:t>But he’s not establishing new structures</w:t>
      </w:r>
      <w:r w:rsidRPr="00937D4A">
        <w:rPr>
          <w:rFonts w:eastAsia="Calibri"/>
          <w:sz w:val="16"/>
        </w:rPr>
        <w:t xml:space="preserve">. </w:t>
      </w:r>
      <w:r w:rsidRPr="00937D4A">
        <w:rPr>
          <w:rFonts w:eastAsia="Calibri"/>
          <w:b/>
          <w:u w:val="single"/>
        </w:rPr>
        <w:t>The</w:t>
      </w:r>
      <w:r w:rsidRPr="00937D4A">
        <w:rPr>
          <w:rFonts w:eastAsia="Calibri"/>
          <w:sz w:val="16"/>
        </w:rPr>
        <w:t xml:space="preserve"> </w:t>
      </w:r>
      <w:r w:rsidRPr="00937D4A">
        <w:rPr>
          <w:rFonts w:eastAsia="Calibri"/>
          <w:b/>
          <w:u w:val="single"/>
          <w:bdr w:val="single" w:sz="8" w:space="0" w:color="auto" w:frame="1"/>
        </w:rPr>
        <w:t>D</w:t>
      </w:r>
      <w:r w:rsidRPr="00937D4A">
        <w:rPr>
          <w:rFonts w:eastAsia="Calibri"/>
          <w:sz w:val="16"/>
        </w:rPr>
        <w:t xml:space="preserve">epartment of </w:t>
      </w:r>
      <w:r w:rsidRPr="00937D4A">
        <w:rPr>
          <w:rFonts w:eastAsia="Calibri"/>
          <w:b/>
          <w:u w:val="single"/>
          <w:bdr w:val="single" w:sz="8" w:space="0" w:color="auto" w:frame="1"/>
        </w:rPr>
        <w:t>H</w:t>
      </w:r>
      <w:r w:rsidRPr="00937D4A">
        <w:rPr>
          <w:rFonts w:eastAsia="Calibri"/>
          <w:sz w:val="16"/>
        </w:rPr>
        <w:t xml:space="preserve">omeland </w:t>
      </w:r>
      <w:r w:rsidRPr="00937D4A">
        <w:rPr>
          <w:rFonts w:eastAsia="Calibri"/>
          <w:b/>
          <w:u w:val="single"/>
          <w:bdr w:val="single" w:sz="8" w:space="0" w:color="auto" w:frame="1"/>
        </w:rPr>
        <w:t>S</w:t>
      </w:r>
      <w:r w:rsidRPr="00937D4A">
        <w:rPr>
          <w:rFonts w:eastAsia="Calibri"/>
          <w:sz w:val="16"/>
        </w:rPr>
        <w:t xml:space="preserve">ecurity </w:t>
      </w:r>
      <w:r w:rsidRPr="00937D4A">
        <w:rPr>
          <w:rFonts w:eastAsia="Calibri"/>
          <w:b/>
          <w:u w:val="single"/>
        </w:rPr>
        <w:t>was created by</w:t>
      </w:r>
      <w:r w:rsidRPr="00937D4A">
        <w:rPr>
          <w:rFonts w:eastAsia="Calibri"/>
          <w:sz w:val="16"/>
        </w:rPr>
        <w:t xml:space="preserve"> President </w:t>
      </w:r>
      <w:r w:rsidRPr="00937D4A">
        <w:rPr>
          <w:rFonts w:eastAsia="Calibri"/>
          <w:b/>
          <w:u w:val="single"/>
        </w:rPr>
        <w:t>Bush</w:t>
      </w:r>
      <w:r w:rsidRPr="00937D4A">
        <w:rPr>
          <w:rFonts w:eastAsia="Calibri"/>
          <w:sz w:val="16"/>
        </w:rPr>
        <w:t xml:space="preserve">. President </w:t>
      </w:r>
      <w:r w:rsidRPr="00937D4A">
        <w:rPr>
          <w:rFonts w:eastAsia="Calibri"/>
          <w:b/>
          <w:u w:val="single"/>
        </w:rPr>
        <w:t>Obama intensifies surveillance of Muslim communities with establishing the Countering Violent Extremism program in 2011.</w:t>
      </w:r>
    </w:p>
    <w:p w14:paraId="266708E1" w14:textId="77777777" w:rsidR="00937D4A" w:rsidRPr="00937D4A" w:rsidRDefault="00937D4A" w:rsidP="00937D4A">
      <w:pPr>
        <w:rPr>
          <w:rFonts w:eastAsia="Calibri"/>
          <w:sz w:val="16"/>
        </w:rPr>
      </w:pPr>
      <w:r w:rsidRPr="00937D4A">
        <w:rPr>
          <w:rFonts w:eastAsia="Calibri"/>
          <w:sz w:val="16"/>
        </w:rPr>
        <w:t>The fundamental distinction between Trump and the preceding two presidents is the type narrative that is relayed to the public. George Bush was very much wed to the “clash of civilizations” binary that we are at war with Islam. He framed it as the good Muslim versus bad Muslim binary. To him, there are the terrorists and there are the “good Muslims” who enlisted with us and buy into the war on terror project. Obama engages in embracing tolerant, almost laudatory rhetoric toward Muslims. He gave that beautiful speech in Cairo months after he was elected. But then there’s a dissonance where the message sounds really good, but the policies he capitalizes on are still wed to the idea that Muslim identity is correlated to the prospect for radicalization. Countering Violent Extremism becomes the signature counterterror program that he establishes. Trump does away with all of that. He doesn’t even engage in the good Muslim/bad Muslim binary. To him, they’re all bad. He embraces a more hyperbolized form of the clash of civilizations. There are no good Muslims according to Trump. Perhaps the only good Muslims to him are in places like Saudi Arabia that have some sort of economic and political value.</w:t>
      </w:r>
    </w:p>
    <w:p w14:paraId="4A0A531F" w14:textId="44F5E92F" w:rsidR="00937D4A" w:rsidRDefault="00937D4A" w:rsidP="00937D4A"/>
    <w:p w14:paraId="6C2E7898" w14:textId="77BD3EBE" w:rsidR="00726FED" w:rsidRDefault="00726FED" w:rsidP="00265D1C">
      <w:pPr>
        <w:pStyle w:val="Heading3"/>
      </w:pPr>
      <w:r>
        <w:t xml:space="preserve">--- xt: no solvency </w:t>
      </w:r>
    </w:p>
    <w:p w14:paraId="427BB335" w14:textId="321CF8A2" w:rsidR="00726FED" w:rsidRDefault="002530EB" w:rsidP="002530EB">
      <w:pPr>
        <w:pStyle w:val="Heading4"/>
      </w:pPr>
      <w:r>
        <w:t xml:space="preserve">The 1ac isolates Islamaphobia from its </w:t>
      </w:r>
      <w:r w:rsidRPr="00265D1C">
        <w:rPr>
          <w:u w:val="single"/>
        </w:rPr>
        <w:t>structural roots</w:t>
      </w:r>
      <w:r w:rsidR="00265D1C">
        <w:t xml:space="preserve"> inside state policy and governance </w:t>
      </w:r>
    </w:p>
    <w:p w14:paraId="640EEFCA" w14:textId="6F98C5BD" w:rsidR="00726FED" w:rsidRDefault="00726FED" w:rsidP="00726FED">
      <w:r w:rsidRPr="00726FED">
        <w:rPr>
          <w:rStyle w:val="Style13ptBold"/>
        </w:rPr>
        <w:t>Manzoor-Khan 18</w:t>
      </w:r>
      <w:r>
        <w:t xml:space="preserve"> (Suhaiymah,</w:t>
      </w:r>
      <w:r w:rsidR="002530EB">
        <w:t xml:space="preserve"> writer and spoken word poetry performer,</w:t>
      </w:r>
      <w:r>
        <w:t xml:space="preserve"> “Islamophobia Is Not a “Phobia”, It’s a Way of Governing,” 6-29, </w:t>
      </w:r>
      <w:hyperlink r:id="rId32" w:history="1">
        <w:r w:rsidRPr="00C05863">
          <w:rPr>
            <w:rStyle w:val="Hyperlink"/>
          </w:rPr>
          <w:t>https://www.amaliah.com/post/35488/definition-of-islamophobia-by-suhaiymah-manzoor-khan</w:t>
        </w:r>
      </w:hyperlink>
      <w:r>
        <w:t xml:space="preserve">, CMR) </w:t>
      </w:r>
    </w:p>
    <w:p w14:paraId="340F1B4C" w14:textId="00664CB1" w:rsidR="00726FED" w:rsidRPr="002530EB" w:rsidRDefault="00726FED" w:rsidP="00726FED">
      <w:pPr>
        <w:rPr>
          <w:sz w:val="16"/>
        </w:rPr>
      </w:pPr>
      <w:r w:rsidRPr="002530EB">
        <w:rPr>
          <w:sz w:val="16"/>
        </w:rPr>
        <w:t xml:space="preserve">Islamophobia awareness month occurs every year. I didn’t actually know that was a thing until last year, and then I forgot again, until this year. I suppose </w:t>
      </w:r>
      <w:r w:rsidRPr="002530EB">
        <w:rPr>
          <w:rStyle w:val="StyleUnderline"/>
        </w:rPr>
        <w:t>like all groups who face structural violence and hatred, Muslims have now been granted a month in which public bodies and liberals should affirm their sense that they care for marginalised people</w:t>
      </w:r>
      <w:r w:rsidRPr="002530EB">
        <w:rPr>
          <w:sz w:val="16"/>
        </w:rPr>
        <w:t>. I am certain that many confronted by “Islamophobia Awareness Month” feel sure they are aware of Islamophobia already though. Therefore it comes as a reminder to perhaps just vocalise (predominantly online) that one opposes Islamophobia because it is cruel, perpetuates stereotypes, and deserves denouncing anyway because it’s that thing done by white working-classes and the Daily Mail (who we can all bond over denouncing !).</w:t>
      </w:r>
      <w:r w:rsidR="002530EB" w:rsidRPr="002530EB">
        <w:rPr>
          <w:sz w:val="16"/>
        </w:rPr>
        <w:t xml:space="preserve"> </w:t>
      </w:r>
      <w:r w:rsidRPr="002530EB">
        <w:rPr>
          <w:sz w:val="16"/>
        </w:rPr>
        <w:t>Such reduction and classist deflection of Islamophobia makes my blood boil.</w:t>
      </w:r>
      <w:r w:rsidR="002530EB" w:rsidRPr="002530EB">
        <w:rPr>
          <w:sz w:val="16"/>
        </w:rPr>
        <w:t xml:space="preserve"> </w:t>
      </w:r>
      <w:r w:rsidRPr="002530EB">
        <w:rPr>
          <w:sz w:val="16"/>
        </w:rPr>
        <w:t>Whilst it is important to recognise the abusive Islamophobic rhetoric of the tabloid press and it is essential to pay more attention to verbal and physical harassment faced predominantly by Muslim women in public spaces; Islamophobia is so much more than such classist analyses allow for.</w:t>
      </w:r>
      <w:r w:rsidR="002530EB" w:rsidRPr="002530EB">
        <w:rPr>
          <w:sz w:val="16"/>
        </w:rPr>
        <w:t xml:space="preserve"> </w:t>
      </w:r>
      <w:r w:rsidRPr="002530EB">
        <w:rPr>
          <w:sz w:val="16"/>
        </w:rPr>
        <w:t xml:space="preserve">For starters, I think the word “Islamophobia” itself can lead to misunderstanding. Unlike claustrophobia or arachnophobia, </w:t>
      </w:r>
      <w:r w:rsidRPr="002530EB">
        <w:rPr>
          <w:rStyle w:val="StyleUnderline"/>
        </w:rPr>
        <w:t>Islamophobia needs to be understood beyond individual irrational fear of Islam or Muslims</w:t>
      </w:r>
      <w:r w:rsidRPr="002530EB">
        <w:rPr>
          <w:sz w:val="16"/>
        </w:rPr>
        <w:t>. Raising awareness of Islamophobia that puts too much emphasis on individual fear, prejudice or violence is actually, in my opinion, unhelpful.</w:t>
      </w:r>
      <w:r w:rsidR="002530EB" w:rsidRPr="002530EB">
        <w:rPr>
          <w:sz w:val="16"/>
        </w:rPr>
        <w:t xml:space="preserve"> </w:t>
      </w:r>
      <w:r w:rsidRPr="002530EB">
        <w:rPr>
          <w:sz w:val="16"/>
        </w:rPr>
        <w:t xml:space="preserve">Whilst we do need to bring more attention to street harassment caused by Islamophobia – and I remain consistently antagonised by feminists who continue to be silent on the issue of gendered Islamophobic violence and assault – I believe we also need to understand such acts of violence as more than interpersonal prejudice. </w:t>
      </w:r>
      <w:r w:rsidRPr="002530EB">
        <w:rPr>
          <w:rStyle w:val="StyleUnderline"/>
        </w:rPr>
        <w:t>Reduction of Islamophobia to “phobia” and prejudice enables people to feel they have no connection to and are not invested in Islamophobia. It enables a false understanding of Islamophobia</w:t>
      </w:r>
      <w:r w:rsidRPr="002530EB">
        <w:rPr>
          <w:sz w:val="16"/>
        </w:rPr>
        <w:t>.</w:t>
      </w:r>
      <w:r w:rsidR="002530EB" w:rsidRPr="002530EB">
        <w:rPr>
          <w:sz w:val="16"/>
        </w:rPr>
        <w:t xml:space="preserve"> </w:t>
      </w:r>
      <w:r w:rsidRPr="002530EB">
        <w:rPr>
          <w:rStyle w:val="StyleUnderline"/>
        </w:rPr>
        <w:t xml:space="preserve">Islamophobia is not a phobia, it is a </w:t>
      </w:r>
      <w:r w:rsidRPr="002530EB">
        <w:rPr>
          <w:rStyle w:val="Emphasis"/>
        </w:rPr>
        <w:t>structural</w:t>
      </w:r>
      <w:r w:rsidRPr="002530EB">
        <w:rPr>
          <w:rStyle w:val="StyleUnderline"/>
        </w:rPr>
        <w:t xml:space="preserve"> and </w:t>
      </w:r>
      <w:r w:rsidRPr="002530EB">
        <w:rPr>
          <w:rStyle w:val="Emphasis"/>
        </w:rPr>
        <w:t>state-sanctioned</w:t>
      </w:r>
      <w:r w:rsidRPr="002530EB">
        <w:rPr>
          <w:rStyle w:val="StyleUnderline"/>
        </w:rPr>
        <w:t xml:space="preserve"> </w:t>
      </w:r>
      <w:r w:rsidRPr="002530EB">
        <w:rPr>
          <w:rStyle w:val="Emphasis"/>
        </w:rPr>
        <w:t>way of governing</w:t>
      </w:r>
      <w:r w:rsidRPr="002530EB">
        <w:rPr>
          <w:rStyle w:val="StyleUnderline"/>
        </w:rPr>
        <w:t>.</w:t>
      </w:r>
      <w:r w:rsidR="002530EB">
        <w:rPr>
          <w:rStyle w:val="StyleUnderline"/>
        </w:rPr>
        <w:t xml:space="preserve"> </w:t>
      </w:r>
      <w:r w:rsidRPr="002530EB">
        <w:rPr>
          <w:rStyle w:val="StyleUnderline"/>
        </w:rPr>
        <w:t>By calling Islamophobia structural what I mean is that it is a way of thinking and understanding that now formally informs the way public bodies, the mainstream media, and government act and treat Muslims</w:t>
      </w:r>
      <w:r w:rsidRPr="002530EB">
        <w:rPr>
          <w:sz w:val="16"/>
        </w:rPr>
        <w:t xml:space="preserve">. We have reached a stage where Muslims in total and Islam in itself are seen as threatening and potentially criminal in Britain. In academic terms this is called the “securitisation of Islam” – this refers to the way that </w:t>
      </w:r>
      <w:r w:rsidRPr="002530EB">
        <w:rPr>
          <w:rStyle w:val="StyleUnderline"/>
        </w:rPr>
        <w:t>countering terrorism has actually come to be about being suspicious of all Muslims due to understanding violence as something that any Muslim could potentially perpetrate</w:t>
      </w:r>
      <w:r w:rsidRPr="002530EB">
        <w:rPr>
          <w:sz w:val="16"/>
        </w:rPr>
        <w:t>. This is essential to understand.</w:t>
      </w:r>
      <w:r w:rsidR="002530EB" w:rsidRPr="002530EB">
        <w:rPr>
          <w:sz w:val="16"/>
        </w:rPr>
        <w:t xml:space="preserve"> </w:t>
      </w:r>
      <w:r w:rsidRPr="002530EB">
        <w:rPr>
          <w:sz w:val="16"/>
        </w:rPr>
        <w:t xml:space="preserve">The counter-terrorism strategy doesn’t “counter” “terrorists”. That’s not my opinion, the proof is unavoidable; you will have noticed that since the beginning of the War on Terror both abroad and “at home”, there has been no lack of violence. That’s because counter-terrorism and counter-radicalisation strategies do not actually deal with the cause of violence. The strategies assume that violence is, in the end, caused by the fact that someone is Muslim to start with. Therefore, </w:t>
      </w:r>
      <w:r w:rsidRPr="002530EB">
        <w:rPr>
          <w:rStyle w:val="Emphasis"/>
        </w:rPr>
        <w:t>anyone who is Muslim could be violent</w:t>
      </w:r>
      <w:r w:rsidRPr="002530EB">
        <w:rPr>
          <w:sz w:val="16"/>
        </w:rPr>
        <w:t xml:space="preserve">. </w:t>
      </w:r>
      <w:r w:rsidRPr="002530EB">
        <w:rPr>
          <w:rStyle w:val="StyleUnderline"/>
        </w:rPr>
        <w:t>Even if you believe that “terrorists” are only a “minority” of Muslims with a “warped” definition of Islam… you still justify suspicion and surveillance of all Muslims, since how else will you know which Muslims are the violent ones?</w:t>
      </w:r>
      <w:r w:rsidRPr="002530EB">
        <w:rPr>
          <w:sz w:val="16"/>
        </w:rPr>
        <w:t xml:space="preserve"> Here you can see how all the current frameworks we use to understand violence reduce its cause to simply the initial fact of someone being Muslim.</w:t>
      </w:r>
      <w:r w:rsidR="002530EB" w:rsidRPr="002530EB">
        <w:rPr>
          <w:sz w:val="16"/>
        </w:rPr>
        <w:t xml:space="preserve"> </w:t>
      </w:r>
      <w:r w:rsidRPr="002530EB">
        <w:rPr>
          <w:sz w:val="16"/>
        </w:rPr>
        <w:t xml:space="preserve">That’s why you get the situation where the more “Muslim” someone seems to “act” or visually appear, the greater inclination to violence we assume they have and the more suspicious of them we are. A man with visible traits that we associate with Islam who leaves his bag momentarily unattended on a train arouses much more suspicion and backlash than someone else. This is because him </w:t>
      </w:r>
      <w:r w:rsidRPr="002530EB">
        <w:rPr>
          <w:rStyle w:val="Emphasis"/>
        </w:rPr>
        <w:t>being/seeming Muslim is the actual crime</w:t>
      </w:r>
      <w:r w:rsidRPr="002530EB">
        <w:rPr>
          <w:sz w:val="16"/>
        </w:rPr>
        <w:t>, rather than leaving the luggage unattended. Whilst train tannoys now tell you that “if you see something”, you should “say something”, I think we all know that there are some seen things worth saying something over, and others that we don’t count as suspicious because of who is doing them…</w:t>
      </w:r>
      <w:r w:rsidR="002530EB" w:rsidRPr="002530EB">
        <w:rPr>
          <w:sz w:val="16"/>
        </w:rPr>
        <w:t xml:space="preserve"> </w:t>
      </w:r>
      <w:r w:rsidRPr="002530EB">
        <w:rPr>
          <w:sz w:val="16"/>
        </w:rPr>
        <w:t xml:space="preserve">I say all of this because </w:t>
      </w:r>
      <w:r w:rsidRPr="002530EB">
        <w:rPr>
          <w:rStyle w:val="StyleUnderline"/>
        </w:rPr>
        <w:t>it is only once we understand that being Muslim</w:t>
      </w:r>
      <w:r w:rsidRPr="002530EB">
        <w:rPr>
          <w:sz w:val="16"/>
        </w:rPr>
        <w:t xml:space="preserve"> – exhibiting behaviour, practice or any visible trait associated with Islam – </w:t>
      </w:r>
      <w:r w:rsidRPr="002530EB">
        <w:rPr>
          <w:rStyle w:val="StyleUnderline"/>
        </w:rPr>
        <w:t>is worthy of making someone a target of suspicion; and that this suspicion is formally embedded in the way our government says it is trying to protect it’s citizens from violence; is formally embedded in legislation; is formally enforced in councils, prisons, the NHS, schools and Universities who must report “suspicious” behaviours; is daily reproduced in the media’s discussions of Muslims… it is only once we understand all of this, that we can begin to give right meaning to “Islamophobia”</w:t>
      </w:r>
      <w:r w:rsidRPr="002530EB">
        <w:rPr>
          <w:sz w:val="16"/>
        </w:rPr>
        <w:t>.</w:t>
      </w:r>
      <w:r w:rsidR="002530EB" w:rsidRPr="002530EB">
        <w:rPr>
          <w:sz w:val="16"/>
        </w:rPr>
        <w:t xml:space="preserve"> </w:t>
      </w:r>
      <w:r w:rsidRPr="002530EB">
        <w:rPr>
          <w:rStyle w:val="Emphasis"/>
        </w:rPr>
        <w:t>Islamophobia</w:t>
      </w:r>
      <w:r w:rsidRPr="002530EB">
        <w:rPr>
          <w:sz w:val="16"/>
        </w:rPr>
        <w:t xml:space="preserve"> is not a “phobia”, it is more than interpersonal prejudice. It </w:t>
      </w:r>
      <w:r w:rsidRPr="002530EB">
        <w:rPr>
          <w:rStyle w:val="Emphasis"/>
        </w:rPr>
        <w:t>is the formal, encoded and systematic understanding of Muslims as inherently criminal; the understanding that “Muslimness” is the cause of violence</w:t>
      </w:r>
      <w:r w:rsidRPr="002530EB">
        <w:rPr>
          <w:sz w:val="16"/>
        </w:rPr>
        <w:t>. This understanding means that the rights of Muslims can be eroded and violently violated way beyond the “yob” on the street that Islamophobia is so often scapegoated onto, and this can be done without much outcry from the general public. We can arrest and detain without charge, stop and search without conviction, refer 2127 children under 15 to Prevent between 2015-16, cause avoidance of certain displays of religiosity in certain spaces, increase censorship of Muslims without it being seen as a Free Speech issue, and normalise physical and verbal attacks of visibly Muslim women – the single most identifiable targets of “Islam” and its “Otherness”.</w:t>
      </w:r>
      <w:r w:rsidR="002530EB" w:rsidRPr="002530EB">
        <w:rPr>
          <w:sz w:val="16"/>
        </w:rPr>
        <w:t xml:space="preserve"> </w:t>
      </w:r>
      <w:r w:rsidRPr="002530EB">
        <w:rPr>
          <w:sz w:val="16"/>
        </w:rPr>
        <w:t xml:space="preserve">These are the repercussions of Islamophobia that we need to raise awareness about. We need awareness that </w:t>
      </w:r>
      <w:r w:rsidRPr="002530EB">
        <w:rPr>
          <w:rStyle w:val="StyleUnderline"/>
        </w:rPr>
        <w:t>Islamophobia circularly blames and victimises Muslims for their own victimhood.</w:t>
      </w:r>
      <w:r w:rsidRPr="002530EB">
        <w:rPr>
          <w:sz w:val="16"/>
        </w:rPr>
        <w:t xml:space="preserve"> Islamophobia enables and encourages us to avoid laying accountability for terrorist violence anywhere other than with Muslims, encourages us to not address Britain’s foreign policy, British history, Britain’s funding and arms trade or British treatment of Muslims at home.</w:t>
      </w:r>
      <w:r w:rsidR="002530EB" w:rsidRPr="002530EB">
        <w:rPr>
          <w:sz w:val="16"/>
        </w:rPr>
        <w:t xml:space="preserve"> </w:t>
      </w:r>
      <w:r w:rsidRPr="002530EB">
        <w:rPr>
          <w:sz w:val="16"/>
        </w:rPr>
        <w:t>Therefore you can’t raise awareness about Islamophobia without raising awareness about the inherently flawed nature of counter-terrorism/counter-radicalisation agendas in Britain.</w:t>
      </w:r>
      <w:r w:rsidR="002530EB" w:rsidRPr="002530EB">
        <w:rPr>
          <w:sz w:val="16"/>
        </w:rPr>
        <w:t xml:space="preserve"> </w:t>
      </w:r>
      <w:r w:rsidRPr="002530EB">
        <w:rPr>
          <w:sz w:val="16"/>
        </w:rPr>
        <w:t xml:space="preserve">To raise awareness of Islamophobia as simply an individual bias and fear continues to hide the fact that </w:t>
      </w:r>
      <w:r w:rsidRPr="002530EB">
        <w:rPr>
          <w:rStyle w:val="StyleUnderline"/>
        </w:rPr>
        <w:t>Islamophobia is the increasingly structural and very deliberate misapplication of justice, misdirection of political grievance, justification of illegal war and displacement of violence</w:t>
      </w:r>
      <w:r w:rsidRPr="002530EB">
        <w:rPr>
          <w:sz w:val="16"/>
        </w:rPr>
        <w:t>.</w:t>
      </w:r>
      <w:r w:rsidR="002530EB" w:rsidRPr="002530EB">
        <w:rPr>
          <w:sz w:val="16"/>
        </w:rPr>
        <w:t xml:space="preserve"> </w:t>
      </w:r>
      <w:r w:rsidRPr="002530EB">
        <w:rPr>
          <w:sz w:val="16"/>
        </w:rPr>
        <w:t xml:space="preserve">Those who will comment to say “stop crying Islamophobia and focus your efforts on terrorism” miss the point – recognising and calling out Islamophobia is not a separate issue to dealing with what is known as “terrorist violence”. Our current understanding of such violence is flawed and therefore will not “counter” violence because rather than being underpinned by an attempt to understand the cause of violence, it is underpinned by Islamophobia: the institutionally accepted belief that all Muslims are inherently violent and therefore deserving of suspicion, discriminatory treatment and dehumanisation. It is </w:t>
      </w:r>
      <w:r w:rsidRPr="002530EB">
        <w:rPr>
          <w:rStyle w:val="Emphasis"/>
        </w:rPr>
        <w:t>this underpinning</w:t>
      </w:r>
      <w:r w:rsidRPr="002530EB">
        <w:rPr>
          <w:sz w:val="16"/>
        </w:rPr>
        <w:t xml:space="preserve"> which </w:t>
      </w:r>
      <w:r w:rsidRPr="002530EB">
        <w:rPr>
          <w:rStyle w:val="Emphasis"/>
        </w:rPr>
        <w:t>enables every other form of individual and interpersonal Islamophobia</w:t>
      </w:r>
      <w:r w:rsidRPr="002530EB">
        <w:rPr>
          <w:sz w:val="16"/>
        </w:rPr>
        <w:t>.</w:t>
      </w:r>
    </w:p>
    <w:p w14:paraId="356CA47B" w14:textId="77777777" w:rsidR="00726FED" w:rsidRDefault="00726FED" w:rsidP="00726FED"/>
    <w:p w14:paraId="5CFB8054" w14:textId="77777777" w:rsidR="00BF6BF6" w:rsidRPr="0078139A" w:rsidRDefault="00BF6BF6" w:rsidP="00BF6BF6">
      <w:pPr>
        <w:pStyle w:val="Heading3"/>
        <w:rPr>
          <w:rFonts w:asciiTheme="minorHAnsi" w:hAnsiTheme="minorHAnsi" w:cstheme="minorHAnsi"/>
        </w:rPr>
      </w:pPr>
      <w:r w:rsidRPr="0078139A">
        <w:rPr>
          <w:rFonts w:asciiTheme="minorHAnsi" w:hAnsiTheme="minorHAnsi" w:cstheme="minorHAnsi"/>
        </w:rPr>
        <w:t xml:space="preserve">at: </w:t>
      </w:r>
      <w:r>
        <w:rPr>
          <w:rFonts w:asciiTheme="minorHAnsi" w:hAnsiTheme="minorHAnsi" w:cstheme="minorHAnsi"/>
        </w:rPr>
        <w:t xml:space="preserve">refugees/asylees </w:t>
      </w:r>
    </w:p>
    <w:p w14:paraId="37770962" w14:textId="77777777" w:rsidR="00BF6BF6" w:rsidRPr="0078139A" w:rsidRDefault="00BF6BF6" w:rsidP="00BF6BF6">
      <w:pPr>
        <w:pStyle w:val="Heading4"/>
        <w:rPr>
          <w:rFonts w:asciiTheme="minorHAnsi" w:hAnsiTheme="minorHAnsi" w:cstheme="minorHAnsi"/>
        </w:rPr>
      </w:pPr>
      <w:r w:rsidRPr="0078139A">
        <w:rPr>
          <w:rFonts w:asciiTheme="minorHAnsi" w:hAnsiTheme="minorHAnsi" w:cstheme="minorHAnsi"/>
        </w:rPr>
        <w:t>Travel Ban is lenient and constantly changes to accommodate refugees and asylees</w:t>
      </w:r>
    </w:p>
    <w:p w14:paraId="6CAFB988" w14:textId="77777777" w:rsidR="00BF6BF6" w:rsidRPr="001139BB" w:rsidRDefault="00BF6BF6" w:rsidP="00BF6BF6">
      <w:r w:rsidRPr="001139BB">
        <w:rPr>
          <w:rStyle w:val="Style13ptBold"/>
        </w:rPr>
        <w:t>Roberts 17</w:t>
      </w:r>
      <w:r w:rsidRPr="001139BB">
        <w:t xml:space="preserve"> 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33" w:history="1">
        <w:r w:rsidRPr="001139BB">
          <w:rPr>
            <w:rStyle w:val="Hyperlink"/>
          </w:rPr>
          <w:t>https://www.supremecourt.gov/opinions/17pdf/17-965_h315.pdf)//</w:t>
        </w:r>
      </w:hyperlink>
      <w:r w:rsidRPr="001139BB">
        <w:t>ASY</w:t>
      </w:r>
    </w:p>
    <w:p w14:paraId="2C6D9ACE" w14:textId="77777777" w:rsidR="00BF6BF6" w:rsidRPr="00441855" w:rsidRDefault="00BF6BF6" w:rsidP="00BF6BF6">
      <w:pPr>
        <w:rPr>
          <w:rFonts w:asciiTheme="minorHAnsi" w:hAnsiTheme="minorHAnsi" w:cstheme="minorHAnsi"/>
          <w:sz w:val="16"/>
        </w:rPr>
      </w:pPr>
      <w:r w:rsidRPr="0078139A">
        <w:rPr>
          <w:rStyle w:val="StyleUnderline"/>
          <w:rFonts w:asciiTheme="minorHAnsi" w:hAnsiTheme="minorHAnsi" w:cstheme="minorHAnsi"/>
        </w:rPr>
        <w:t>The Proclamation exempts lawful permanent residents and foreign nationals who have been granted asylum.</w:t>
      </w:r>
      <w:r w:rsidRPr="00441855">
        <w:rPr>
          <w:rFonts w:asciiTheme="minorHAnsi" w:hAnsiTheme="minorHAnsi" w:cstheme="minorHAnsi"/>
          <w:sz w:val="16"/>
        </w:rPr>
        <w:t xml:space="preserve"> §3(b). </w:t>
      </w:r>
      <w:r w:rsidRPr="0078139A">
        <w:rPr>
          <w:rStyle w:val="StyleUnderline"/>
          <w:rFonts w:asciiTheme="minorHAnsi" w:hAnsiTheme="minorHAnsi" w:cstheme="minorHAnsi"/>
        </w:rPr>
        <w:t>It also provides for case-by-case waivers when a foreign national demonstrates undue hardship, and that his entry is in the national interest and would not pose a threat to public safety.</w:t>
      </w:r>
      <w:r w:rsidRPr="00441855">
        <w:rPr>
          <w:rFonts w:asciiTheme="minorHAnsi" w:hAnsiTheme="minorHAnsi" w:cstheme="minorHAnsi"/>
          <w:sz w:val="16"/>
        </w:rPr>
        <w:t xml:space="preserve"> §3(c)(i); see also §3(c)(iv) (listing examples of when a waiver might be appropriate, </w:t>
      </w:r>
      <w:r w:rsidRPr="0078139A">
        <w:rPr>
          <w:rStyle w:val="StyleUnderline"/>
          <w:rFonts w:asciiTheme="minorHAnsi" w:hAnsiTheme="minorHAnsi" w:cstheme="minorHAnsi"/>
        </w:rPr>
        <w:t>such as if the foreign national seeks to reside with a close family member, obtain urgent medical care, or pursue significant business obligations</w:t>
      </w:r>
      <w:r w:rsidRPr="00441855">
        <w:rPr>
          <w:rFonts w:asciiTheme="minorHAnsi" w:hAnsiTheme="minorHAnsi" w:cstheme="minorHAnsi"/>
          <w:sz w:val="16"/>
        </w:rPr>
        <w:t xml:space="preserve">). </w:t>
      </w:r>
      <w:r w:rsidRPr="0078139A">
        <w:rPr>
          <w:rStyle w:val="StyleUnderline"/>
          <w:rFonts w:asciiTheme="minorHAnsi" w:hAnsiTheme="minorHAnsi" w:cstheme="minorHAnsi"/>
        </w:rPr>
        <w:t>The Proclamation further directs DHS to assess on a continuing basis whether entry restrictions should be modified or continued, and to report to the President every 180 days.</w:t>
      </w:r>
      <w:r w:rsidRPr="00441855">
        <w:rPr>
          <w:rFonts w:asciiTheme="minorHAnsi" w:hAnsiTheme="minorHAnsi" w:cstheme="minorHAnsi"/>
          <w:sz w:val="16"/>
        </w:rPr>
        <w:t xml:space="preserve"> §4. </w:t>
      </w:r>
      <w:r w:rsidRPr="0078139A">
        <w:rPr>
          <w:rStyle w:val="StyleUnderline"/>
          <w:rFonts w:asciiTheme="minorHAnsi" w:hAnsiTheme="minorHAnsi" w:cstheme="minorHAnsi"/>
        </w:rPr>
        <w:t xml:space="preserve">Upon completion of the first such review period, the President, on the recommendation of the Secretary of Homeland Security, determined that Chad had sufficiently improved its practices, and he accordingly lifted restrictions on its nationals. </w:t>
      </w:r>
      <w:r w:rsidRPr="00441855">
        <w:rPr>
          <w:rFonts w:asciiTheme="minorHAnsi" w:hAnsiTheme="minorHAnsi" w:cstheme="minorHAnsi"/>
          <w:sz w:val="16"/>
        </w:rPr>
        <w:t xml:space="preserve">Presidential Proclamation No. 9723, 83 Fed. Reg. 15937 (2018). B Plaintiffs in this case are the State of Hawaii, three individuals (Dr. Ismail Elshikh, John Doe #1, and John Doe #2), and the Muslim Association of Hawaii. The State operates the University of Hawaii system, which recruits students and faculty from the designated countries. The three individual plaintiffs are U. S. citizens or lawful permanent residents who have relatives from Iran, Syria, and Yemen applying for immigrant or nonimmigrant visas. The Association is a nonprofit organization that operates a mosque in Hawaii. </w:t>
      </w:r>
    </w:p>
    <w:p w14:paraId="78CCE061" w14:textId="7BAE5210" w:rsidR="00F1255F" w:rsidRDefault="00F1255F" w:rsidP="00F1255F"/>
    <w:p w14:paraId="698F34F5" w14:textId="35EF92AA" w:rsidR="00F1255F" w:rsidRDefault="00F1255F" w:rsidP="00F1255F"/>
    <w:p w14:paraId="42DA60AB" w14:textId="555D2A7D" w:rsidR="00F1255F" w:rsidRDefault="00F1255F" w:rsidP="00F1255F">
      <w:pPr>
        <w:pStyle w:val="Heading3"/>
      </w:pPr>
      <w:r>
        <w:t xml:space="preserve">1nc circumvention </w:t>
      </w:r>
    </w:p>
    <w:p w14:paraId="4D4ADC17" w14:textId="77777777" w:rsidR="00F1255F" w:rsidRPr="0078139A" w:rsidRDefault="00F1255F" w:rsidP="00F1255F">
      <w:pPr>
        <w:pStyle w:val="Heading4"/>
        <w:rPr>
          <w:rFonts w:asciiTheme="minorHAnsi" w:hAnsiTheme="minorHAnsi" w:cstheme="minorHAnsi"/>
        </w:rPr>
      </w:pPr>
      <w:r w:rsidRPr="0078139A">
        <w:rPr>
          <w:rFonts w:asciiTheme="minorHAnsi" w:hAnsiTheme="minorHAnsi" w:cstheme="minorHAnsi"/>
        </w:rPr>
        <w:t>Other agencies still exclude even if the Travel Ban is removed, Attorney General or the Secretary of Homeland Security gets to decide who classifies as a terrorist</w:t>
      </w:r>
    </w:p>
    <w:p w14:paraId="4BEA3499" w14:textId="77777777" w:rsidR="00F1255F" w:rsidRPr="0078139A" w:rsidRDefault="00F1255F" w:rsidP="00F1255F">
      <w:pPr>
        <w:rPr>
          <w:rStyle w:val="Style13ptBold"/>
          <w:rFonts w:asciiTheme="minorHAnsi" w:hAnsiTheme="minorHAnsi" w:cstheme="minorHAnsi"/>
          <w:b w:val="0"/>
          <w:bCs w:val="0"/>
          <w:sz w:val="16"/>
          <w:szCs w:val="16"/>
        </w:rPr>
      </w:pPr>
      <w:r w:rsidRPr="0078139A">
        <w:rPr>
          <w:rStyle w:val="Style13ptBold"/>
          <w:rFonts w:asciiTheme="minorHAnsi" w:hAnsiTheme="minorHAnsi" w:cstheme="minorHAnsi"/>
        </w:rPr>
        <w:t xml:space="preserve">Legal Information Institute 11 </w:t>
      </w:r>
      <w:r w:rsidRPr="0078139A">
        <w:rPr>
          <w:rFonts w:asciiTheme="minorHAnsi" w:hAnsiTheme="minorHAnsi" w:cstheme="minorHAnsi"/>
          <w:sz w:val="16"/>
          <w:szCs w:val="16"/>
        </w:rPr>
        <w:t xml:space="preserve">The LII is a small research, engineering, and editorial group housed at the Cornell Law School. Collaborations include publishers, legal scholars, computer scientists, government agencies, and other groups and individuals that promote open access to law, worldwide (Legal Information Institute [LII], 2011, “8 U.S. Code § 1182 - Inadmissible aliens,” </w:t>
      </w:r>
      <w:hyperlink r:id="rId34" w:history="1">
        <w:r w:rsidRPr="0078139A">
          <w:rPr>
            <w:rFonts w:asciiTheme="minorHAnsi" w:hAnsiTheme="minorHAnsi" w:cstheme="minorHAnsi"/>
            <w:sz w:val="16"/>
            <w:szCs w:val="16"/>
          </w:rPr>
          <w:t xml:space="preserve"> </w:t>
        </w:r>
        <w:r w:rsidRPr="0078139A">
          <w:rPr>
            <w:rStyle w:val="Hyperlink"/>
            <w:rFonts w:asciiTheme="minorHAnsi" w:hAnsiTheme="minorHAnsi" w:cstheme="minorHAnsi"/>
            <w:sz w:val="16"/>
            <w:szCs w:val="16"/>
          </w:rPr>
          <w:t>https://www.law.cornell.edu/uscode/text/8/1182)//</w:t>
        </w:r>
      </w:hyperlink>
      <w:r w:rsidRPr="0078139A">
        <w:rPr>
          <w:rFonts w:asciiTheme="minorHAnsi" w:hAnsiTheme="minorHAnsi" w:cstheme="minorHAnsi"/>
          <w:sz w:val="16"/>
          <w:szCs w:val="16"/>
        </w:rPr>
        <w:t>ASY</w:t>
      </w:r>
    </w:p>
    <w:p w14:paraId="72F0AE0A" w14:textId="77777777" w:rsidR="00F1255F" w:rsidRPr="00441855" w:rsidRDefault="00F1255F" w:rsidP="00F1255F">
      <w:pPr>
        <w:rPr>
          <w:rFonts w:asciiTheme="minorHAnsi" w:hAnsiTheme="minorHAnsi" w:cstheme="minorHAnsi"/>
          <w:sz w:val="16"/>
        </w:rPr>
      </w:pPr>
      <w:r w:rsidRPr="00441855">
        <w:rPr>
          <w:rFonts w:asciiTheme="minorHAnsi" w:hAnsiTheme="minorHAnsi" w:cstheme="minorHAnsi"/>
          <w:sz w:val="16"/>
        </w:rPr>
        <w:t>(B)</w:t>
      </w:r>
      <w:r w:rsidRPr="0078139A">
        <w:rPr>
          <w:rStyle w:val="StyleUnderline"/>
          <w:rFonts w:asciiTheme="minorHAnsi" w:hAnsiTheme="minorHAnsi" w:cstheme="minorHAnsi"/>
        </w:rPr>
        <w:t xml:space="preserve"> Terrorist activities</w:t>
      </w:r>
      <w:r w:rsidRPr="00441855">
        <w:rPr>
          <w:rFonts w:asciiTheme="minorHAnsi" w:hAnsiTheme="minorHAnsi" w:cstheme="minorHAnsi"/>
          <w:sz w:val="16"/>
        </w:rPr>
        <w:t xml:space="preserve"> (i) </w:t>
      </w:r>
      <w:r w:rsidRPr="0078139A">
        <w:rPr>
          <w:rStyle w:val="StyleUnderline"/>
          <w:rFonts w:asciiTheme="minorHAnsi" w:hAnsiTheme="minorHAnsi" w:cstheme="minorHAnsi"/>
        </w:rPr>
        <w:t>In general Any alien who</w:t>
      </w:r>
      <w:r w:rsidRPr="00441855">
        <w:rPr>
          <w:rFonts w:asciiTheme="minorHAnsi" w:hAnsiTheme="minorHAnsi" w:cstheme="minorHAnsi"/>
          <w:sz w:val="16"/>
        </w:rPr>
        <w:t xml:space="preserve">— (I) has engaged in a terrorist activity; (II) </w:t>
      </w:r>
      <w:r w:rsidRPr="0078139A">
        <w:rPr>
          <w:rStyle w:val="StyleUnderline"/>
          <w:rFonts w:asciiTheme="minorHAnsi" w:hAnsiTheme="minorHAnsi" w:cstheme="minorHAnsi"/>
        </w:rPr>
        <w:t>a consular officer, the Attorney General, or the Secretary of Homeland Security knows, or has reasonable ground to believe, is engaged in or is likely to engage after entry in any terrorist activity</w:t>
      </w:r>
      <w:r w:rsidRPr="00441855">
        <w:rPr>
          <w:rFonts w:asciiTheme="minorHAnsi" w:hAnsiTheme="minorHAnsi" w:cstheme="minorHAnsi"/>
          <w:sz w:val="16"/>
        </w:rPr>
        <w:t xml:space="preserve"> (as defined in clause (iv)); (III) has, under circumstances indicating an intention to cause death or serious bodily harm, incited terrorist activity; (IV) is a representative (as defined in clause (v)) of— (aa) a terrorist organization (as defined in clause (vi)); or (bb) a political, social, or other group that endorses or espouses terrorist activity; (V) is a member of a terrorist organization described in subclause (I) or (II) of clause (vi); (VI) is a member of a terrorist organization described in clause (vi)(III), unless the alien can demonstrate by clear and convincing evidence that the alien did not know, and should not reasonably have known, that the organization was a terrorist organization; (VII) endorses or espouses terrorist activity or persuades others to endorse or espouse terrorist activity or support a terrorist organization; (VIII) has received military-type training (as defined in section 2339D(c)(1) of title 18) from or on behalf of any organization that, at the time the training was received, was a terrorist organization (as defined in clause (vi)); or (IX) is the spouse or child of an alien who is inadmissible under this subparagraph, if the activity causing the alien to be found inadmissible occurred within the last 5 years,  is inadmissible. An alien who is an officer, official, representative, or spokesman of the Palestine Liberation Organization is considered, for purposes of this chapter, to be engaged in a terrorist activity. (ii) Exception Subclause (IX) of clause (i) does not apply to a spouse or child— (I) who did not know or should not reasonably have known of the activity causing the alien to be found inadmissible under this section; or (II) whom the consular officer or Attorney General has reasonable grounds to believe has renounced the activity causing the alien to be found inadmissible under this section. (iii) “Terrorist activity” defined As used in this chapter, the term “terrorist activity” means any activity which is unlawful under the laws of the place where it is committed (or which, if it had been committed in the United States, would be unlawful under the laws of the United States or any State) and which involves any of the following: (I) The highjacking or sabotage of any conveyance (including an aircraft, vessel, or vehicle). (II) The seizing or detaining, and threatening to kill, injure, or continue to detain, another individual in order to compel a third person (including a governmental organization) to do or abstain from doing any act as an explicit or implicit condition for the release of the individual seized or detained. (III) A violent attack upon an internationally protected person (as defined in section 1116(b)(4) of title 18) or upon the liberty of such a person. (IV) An assassination. (V) The use of any— (a) biological agent, chemical agent, or nuclear weapon or device, or (b) explosive, firearm, or other weapon or dangerous device (other than for mere personal monetary gain), with intent to endanger, directly or indirectly, the safety of one or more individuals or to cause substantial damage to property. (VI) A threat, attempt, or conspiracy to do any of the foregoing. (iv) “Engage in terrorist activity” defined As used in this chapter, the term “engage in terrorist activity” means, in an individual capacity or as a member of an organization— (I) to commit or to incite to commit, under circumstances indicating an intention to cause death or serious bodily injury, a terrorist activity; (II) to prepare or plan a terrorist activity; (III) to gather information on potential targets for terrorist activity; (IV) to solicit funds or other things of value for— (aa) a terrorist activity; (bb) a terrorist organization described in clause (vi)(I) or (vi)(II); or (cc) a terrorist organization described in clause (vi)(III), unless the solicitor can demonstrate by clear and convincing evidence that he did not know, and should not reasonably have known, that the organization was a terrorist organization; (V) to solicit any individual— (aa) to engage in conduct otherwise described in this subsection; (bb) for membership in a terrorist organization described in clause (vi)(I) or (vi)(II); or (cc) for membership in a terrorist organization described in clause (vi)(III) unless the solicitor can demonstrate by clear and convincing evidence that he did not know, and should not reasonably have known, that the organization was a terrorist organization; or (VI) to commit an act that the actor knows, or reasonably should know, affords material support, including a safe house, transportation, communications, funds, transfer of funds or other material financial benefit, false documentation or identification, weapons (including chemical, biological, or radiological weapons), explosives, or training— (aa) for the commission of a terrorist activity; (bb) to any individual who the actor knows, or reasonably should know, has committed or plans to commit a terrorist activity; (cc) to a terrorist organization described in subclause (I) or (II) of clause (vi) or to any member of such an organization; or (dd) to a terrorist organization described in clause (vi)(III), or to any member of such an organization, unless the actor can demonstrate by clear and convincing evidence that the actor did not know, and should not reasonably have known, that the organization was a terrorist organization. (v) “Representative” defined As used in this paragraph, the term “representative” includes an officer, official, or spokesman of an organization, and any person who directs, counsels, commands, or induces an organization or its members to engage in terrorist activity. (vi) “</w:t>
      </w:r>
      <w:r w:rsidRPr="0078139A">
        <w:rPr>
          <w:rStyle w:val="StyleUnderline"/>
          <w:rFonts w:asciiTheme="minorHAnsi" w:hAnsiTheme="minorHAnsi" w:cstheme="minorHAnsi"/>
        </w:rPr>
        <w:t>Terrorist organization</w:t>
      </w:r>
      <w:r w:rsidRPr="00441855">
        <w:rPr>
          <w:rFonts w:asciiTheme="minorHAnsi" w:hAnsiTheme="minorHAnsi" w:cstheme="minorHAnsi"/>
          <w:sz w:val="16"/>
        </w:rPr>
        <w:t xml:space="preserve">” </w:t>
      </w:r>
      <w:r w:rsidRPr="0078139A">
        <w:rPr>
          <w:rStyle w:val="StyleUnderline"/>
          <w:rFonts w:asciiTheme="minorHAnsi" w:hAnsiTheme="minorHAnsi" w:cstheme="minorHAnsi"/>
        </w:rPr>
        <w:t>defined As used in this section, the term “terrorist organization” means an organization</w:t>
      </w:r>
      <w:r w:rsidRPr="00441855">
        <w:rPr>
          <w:rFonts w:asciiTheme="minorHAnsi" w:hAnsiTheme="minorHAnsi" w:cstheme="minorHAnsi"/>
          <w:sz w:val="16"/>
        </w:rPr>
        <w:t>— (I) designated under section 1189 of this title; (II) otherwise</w:t>
      </w:r>
      <w:r w:rsidRPr="0078139A">
        <w:rPr>
          <w:rStyle w:val="StyleUnderline"/>
          <w:rFonts w:asciiTheme="minorHAnsi" w:hAnsiTheme="minorHAnsi" w:cstheme="minorHAnsi"/>
        </w:rPr>
        <w:t xml:space="preserve"> designated, upon publication in the Federal Register, by the Secretary of State in consultation with or upon the request of the Attorney General or the Secretary of Homeland Security, as a terrorist organization, after finding that the organization engages in the activities described in subclauses</w:t>
      </w:r>
      <w:r w:rsidRPr="00441855">
        <w:rPr>
          <w:rFonts w:asciiTheme="minorHAnsi" w:hAnsiTheme="minorHAnsi" w:cstheme="minorHAnsi"/>
          <w:sz w:val="16"/>
        </w:rPr>
        <w:t xml:space="preserve"> (I) through (VI) of clause (iv); or (III) that is a group of two or more individuals, whether organized or not, which engages in, or has a subgroup which engages in, the activities described in subclauses (I) through (VI) of clause (iv).</w:t>
      </w:r>
    </w:p>
    <w:p w14:paraId="7233EE53" w14:textId="1651BB62" w:rsidR="00F1255F" w:rsidRPr="00F1255F" w:rsidRDefault="00F1255F" w:rsidP="00F1255F">
      <w:r>
        <w:tab/>
      </w:r>
    </w:p>
    <w:p w14:paraId="6F979BC7" w14:textId="514F8BDE" w:rsidR="00F1255F" w:rsidRDefault="00F1255F" w:rsidP="00F1255F">
      <w:pPr>
        <w:pStyle w:val="Heading3"/>
      </w:pPr>
      <w:r>
        <w:t xml:space="preserve">1nc establishment clause/precedent </w:t>
      </w:r>
    </w:p>
    <w:p w14:paraId="1A3C4C84" w14:textId="77777777" w:rsidR="00F1255F" w:rsidRPr="0078139A" w:rsidRDefault="00F1255F" w:rsidP="00F1255F">
      <w:pPr>
        <w:pStyle w:val="Heading4"/>
        <w:rPr>
          <w:rFonts w:asciiTheme="minorHAnsi" w:hAnsiTheme="minorHAnsi" w:cstheme="minorHAnsi"/>
        </w:rPr>
      </w:pPr>
      <w:r w:rsidRPr="0078139A">
        <w:rPr>
          <w:rFonts w:asciiTheme="minorHAnsi" w:hAnsiTheme="minorHAnsi" w:cstheme="minorHAnsi"/>
        </w:rPr>
        <w:t>Travel Ban doesn’t violate INA or Establishment clause</w:t>
      </w:r>
    </w:p>
    <w:p w14:paraId="165018EE" w14:textId="77777777" w:rsidR="00F1255F" w:rsidRPr="001139BB" w:rsidRDefault="00F1255F" w:rsidP="00F1255F">
      <w:r w:rsidRPr="001139BB">
        <w:rPr>
          <w:rStyle w:val="Style13ptBold"/>
        </w:rPr>
        <w:t>Roberts 17</w:t>
      </w:r>
      <w:r w:rsidRPr="001139BB">
        <w:t xml:space="preserve"> 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35" w:history="1">
        <w:r w:rsidRPr="001139BB">
          <w:rPr>
            <w:rStyle w:val="Hyperlink"/>
          </w:rPr>
          <w:t>https://www.supremecourt.gov/opinions/17pdf/17-965_h315.pdf)//</w:t>
        </w:r>
      </w:hyperlink>
      <w:r w:rsidRPr="001139BB">
        <w:t>ASY</w:t>
      </w:r>
    </w:p>
    <w:p w14:paraId="19D9260D" w14:textId="68AE448F" w:rsidR="00F1255F" w:rsidRDefault="00F1255F" w:rsidP="00F1255F">
      <w:pPr>
        <w:rPr>
          <w:rStyle w:val="StyleUnderline"/>
          <w:rFonts w:asciiTheme="minorHAnsi" w:hAnsiTheme="minorHAnsi" w:cstheme="minorHAnsi"/>
        </w:rPr>
      </w:pPr>
      <w:r w:rsidRPr="00441855">
        <w:rPr>
          <w:rFonts w:asciiTheme="minorHAnsi" w:hAnsiTheme="minorHAnsi" w:cstheme="minorHAnsi"/>
          <w:sz w:val="16"/>
        </w:rPr>
        <w:t>Plaintiffs—</w:t>
      </w:r>
      <w:r w:rsidRPr="0078139A">
        <w:rPr>
          <w:rStyle w:val="StyleUnderline"/>
          <w:rFonts w:asciiTheme="minorHAnsi" w:hAnsiTheme="minorHAnsi" w:cstheme="minorHAnsi"/>
        </w:rPr>
        <w:t xml:space="preserve">the State of Hawaii, three individuals with foreign relatives affected by the entry suspension, and the Muslim Association of Hawaii—argue that the Proclamation violates the Immigration and Nationality Act (INA) and the Establishment Clause. </w:t>
      </w:r>
      <w:r w:rsidRPr="00441855">
        <w:rPr>
          <w:rFonts w:asciiTheme="minorHAnsi" w:hAnsiTheme="minorHAnsi" w:cstheme="minorHAnsi"/>
          <w:sz w:val="16"/>
        </w:rPr>
        <w:t xml:space="preserve">The District Court granted a nationwide preliminary injunction barring enforcement of the restrictions. </w:t>
      </w:r>
      <w:r w:rsidRPr="0078139A">
        <w:rPr>
          <w:rStyle w:val="StyleUnderline"/>
          <w:rFonts w:asciiTheme="minorHAnsi" w:hAnsiTheme="minorHAnsi" w:cstheme="minorHAnsi"/>
        </w:rPr>
        <w:t>The Ninth Circuit affirmed</w:t>
      </w:r>
      <w:r w:rsidRPr="00441855">
        <w:rPr>
          <w:rFonts w:asciiTheme="minorHAnsi" w:hAnsiTheme="minorHAnsi" w:cstheme="minorHAnsi"/>
          <w:sz w:val="16"/>
        </w:rPr>
        <w:t xml:space="preserve">, concluding that the Proclamation contravened two provisions of the INA: §1182(f), which authorizes the President to “suspend the entry of all aliens or any class of aliens” whenever he “finds” that their entry “would be detrimental to the interests of the United States,” and §1152(a)(1)(A), which provides that “no person shall . . . be discriminated against in the issuance of an immigrant visa because of the person’s race, sex, nationality, place of birth, or place of residence.” </w:t>
      </w:r>
      <w:r w:rsidRPr="0078139A">
        <w:rPr>
          <w:rStyle w:val="StyleUnderline"/>
          <w:rFonts w:asciiTheme="minorHAnsi" w:hAnsiTheme="minorHAnsi" w:cstheme="minorHAnsi"/>
        </w:rPr>
        <w:t>The court did not reach the Establishment Clause claim.</w:t>
      </w:r>
      <w:r w:rsidRPr="00441855">
        <w:rPr>
          <w:rFonts w:asciiTheme="minorHAnsi" w:hAnsiTheme="minorHAnsi" w:cstheme="minorHAnsi"/>
          <w:sz w:val="16"/>
        </w:rPr>
        <w:t xml:space="preserve"> Held: 1. </w:t>
      </w:r>
      <w:r w:rsidRPr="0078139A">
        <w:rPr>
          <w:rStyle w:val="StyleUnderline"/>
          <w:rFonts w:asciiTheme="minorHAnsi" w:hAnsiTheme="minorHAnsi" w:cstheme="minorHAnsi"/>
        </w:rPr>
        <w:t>This Court assumes without deciding that plaintiffs’ statutory claims are reviewable, notwithstanding consular nonreviewability or any other statutory nonreviewability issue.</w:t>
      </w:r>
      <w:r w:rsidRPr="00441855">
        <w:rPr>
          <w:rFonts w:asciiTheme="minorHAnsi" w:hAnsiTheme="minorHAnsi" w:cstheme="minorHAnsi"/>
          <w:sz w:val="16"/>
        </w:rPr>
        <w:t xml:space="preserve"> See Sale v. Haitian Centers Council, Inc., 509 U. S. 155. Pp. 8–9. 2. </w:t>
      </w:r>
      <w:r w:rsidRPr="0078139A">
        <w:rPr>
          <w:rStyle w:val="StyleUnderline"/>
          <w:rFonts w:asciiTheme="minorHAnsi" w:hAnsiTheme="minorHAnsi" w:cstheme="minorHAnsi"/>
        </w:rPr>
        <w:t>The President has lawfully exercised the broad discretion granted to him under §1182(f) to suspend the entry of aliens into the United States.</w:t>
      </w:r>
      <w:r w:rsidRPr="00441855">
        <w:rPr>
          <w:rFonts w:asciiTheme="minorHAnsi" w:hAnsiTheme="minorHAnsi" w:cstheme="minorHAnsi"/>
          <w:sz w:val="16"/>
        </w:rPr>
        <w:t xml:space="preserve"> Pp. 9–24. (a) By its terms, </w:t>
      </w:r>
      <w:r w:rsidRPr="0078139A">
        <w:rPr>
          <w:rStyle w:val="StyleUnderline"/>
          <w:rFonts w:asciiTheme="minorHAnsi" w:hAnsiTheme="minorHAnsi" w:cstheme="minorHAnsi"/>
        </w:rPr>
        <w:t>§1182(f) exudes deference to the President in every clause. It entrusts to the President the decisions whether and when to suspend entry, whose entry to suspend, for how long, and on what conditions. It thus vests the President with “ample power” to impose entry restrictions in addition to those elsewhere enumerated in the INA.</w:t>
      </w:r>
      <w:r w:rsidRPr="00441855">
        <w:rPr>
          <w:rFonts w:asciiTheme="minorHAnsi" w:hAnsiTheme="minorHAnsi" w:cstheme="minorHAnsi"/>
          <w:sz w:val="16"/>
        </w:rPr>
        <w:t xml:space="preserve"> Sale, 509 U. S., at 187. T</w:t>
      </w:r>
      <w:r w:rsidRPr="0078139A">
        <w:rPr>
          <w:rStyle w:val="StyleUnderline"/>
          <w:rFonts w:asciiTheme="minorHAnsi" w:hAnsiTheme="minorHAnsi" w:cstheme="minorHAnsi"/>
        </w:rPr>
        <w:t xml:space="preserve">he Proclamation falls well within this comprehensive delegation. The sole prerequisite set forth in §1182(f) is that the President “find[ ]” that the entry of the covered aliens “would be detrimental to the interests of the United States.” The President has undoubtedly fulfilled that requirement here. </w:t>
      </w:r>
      <w:r w:rsidRPr="00441855">
        <w:rPr>
          <w:rFonts w:asciiTheme="minorHAnsi" w:hAnsiTheme="minorHAnsi" w:cstheme="minorHAnsi"/>
          <w:sz w:val="16"/>
        </w:rPr>
        <w:t>He first ordered DHS and other agencies</w:t>
      </w:r>
      <w:r w:rsidRPr="0078139A">
        <w:rPr>
          <w:rStyle w:val="StyleUnderline"/>
          <w:rFonts w:asciiTheme="minorHAnsi" w:hAnsiTheme="minorHAnsi" w:cstheme="minorHAnsi"/>
        </w:rPr>
        <w:t xml:space="preserve"> </w:t>
      </w:r>
      <w:r w:rsidRPr="00441855">
        <w:rPr>
          <w:rFonts w:asciiTheme="minorHAnsi" w:hAnsiTheme="minorHAnsi" w:cstheme="minorHAnsi"/>
          <w:sz w:val="16"/>
        </w:rPr>
        <w:t>to conduct a comprehensive evaluation of every single country’s compliance with the information and risk assessment baseline.</w:t>
      </w:r>
      <w:r w:rsidRPr="0078139A">
        <w:rPr>
          <w:rStyle w:val="StyleUnderline"/>
          <w:rFonts w:asciiTheme="minorHAnsi" w:hAnsiTheme="minorHAnsi" w:cstheme="minorHAnsi"/>
        </w:rPr>
        <w:t xml:space="preserve"> He then issued a Proclamation with extensive findings about the deficiencies and their impact. Based on that review, he found that restricting entry of aliens who could not be vetted with adequate information was in the national interest. </w:t>
      </w:r>
      <w:r w:rsidRPr="00441855">
        <w:rPr>
          <w:rFonts w:asciiTheme="minorHAnsi" w:hAnsiTheme="minorHAnsi" w:cstheme="minorHAnsi"/>
          <w:sz w:val="16"/>
        </w:rPr>
        <w:t>Even assuming that some form of inquiry into the persuasiveness of the President’s findings is appropriate, but see Webster v. Doe, 486 U. S. 592, 600,</w:t>
      </w:r>
      <w:r w:rsidRPr="0078139A">
        <w:rPr>
          <w:rStyle w:val="StyleUnderline"/>
          <w:rFonts w:asciiTheme="minorHAnsi" w:hAnsiTheme="minorHAnsi" w:cstheme="minorHAnsi"/>
        </w:rPr>
        <w:t xml:space="preserve"> plaintiffs’ attacks on the sufficiency of the findings cannot be sustained. </w:t>
      </w:r>
    </w:p>
    <w:p w14:paraId="00890EE6" w14:textId="250D4514" w:rsidR="00F1255F" w:rsidRDefault="00F1255F" w:rsidP="00F1255F">
      <w:pPr>
        <w:rPr>
          <w:rStyle w:val="StyleUnderline"/>
          <w:rFonts w:asciiTheme="minorHAnsi" w:hAnsiTheme="minorHAnsi" w:cstheme="minorHAnsi"/>
        </w:rPr>
      </w:pPr>
    </w:p>
    <w:p w14:paraId="091FDA99" w14:textId="0A0CFD2C" w:rsidR="00F1255F" w:rsidRPr="00F1255F" w:rsidRDefault="00F1255F" w:rsidP="00F1255F">
      <w:pPr>
        <w:pStyle w:val="Heading3"/>
      </w:pPr>
      <w:r w:rsidRPr="00F1255F">
        <w:t>--- xt: establishment clause/precedent</w:t>
      </w:r>
    </w:p>
    <w:p w14:paraId="3A956E0E" w14:textId="77777777" w:rsidR="00F1255F" w:rsidRPr="0078139A" w:rsidRDefault="00F1255F" w:rsidP="00F1255F">
      <w:pPr>
        <w:pStyle w:val="Heading4"/>
        <w:rPr>
          <w:rFonts w:asciiTheme="minorHAnsi" w:hAnsiTheme="minorHAnsi" w:cstheme="minorHAnsi"/>
        </w:rPr>
      </w:pPr>
      <w:r w:rsidRPr="0078139A">
        <w:rPr>
          <w:rFonts w:asciiTheme="minorHAnsi" w:hAnsiTheme="minorHAnsi" w:cstheme="minorHAnsi"/>
        </w:rPr>
        <w:t>Plaintiff (Hawaii) fails to show that the Travel Ban violates the INA or Establishment Clause</w:t>
      </w:r>
    </w:p>
    <w:p w14:paraId="11ABE4CF" w14:textId="77777777" w:rsidR="00F1255F" w:rsidRPr="001139BB" w:rsidRDefault="00F1255F" w:rsidP="00F1255F">
      <w:r w:rsidRPr="001139BB">
        <w:rPr>
          <w:rStyle w:val="Style13ptBold"/>
        </w:rPr>
        <w:t>Roberts 17</w:t>
      </w:r>
      <w:r w:rsidRPr="001139BB">
        <w:t xml:space="preserve"> 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36" w:history="1">
        <w:r w:rsidRPr="001139BB">
          <w:rPr>
            <w:rStyle w:val="Hyperlink"/>
          </w:rPr>
          <w:t>https://www.supremecourt.gov/opinions/17pdf/17-965_h315.pdf)//</w:t>
        </w:r>
      </w:hyperlink>
      <w:r w:rsidRPr="001139BB">
        <w:t>ASY</w:t>
      </w:r>
    </w:p>
    <w:p w14:paraId="0A7584E3" w14:textId="77777777" w:rsidR="00F1255F" w:rsidRPr="00441855" w:rsidRDefault="00F1255F" w:rsidP="00F1255F">
      <w:pPr>
        <w:rPr>
          <w:rFonts w:asciiTheme="minorHAnsi" w:hAnsiTheme="minorHAnsi" w:cstheme="minorHAnsi"/>
          <w:sz w:val="16"/>
        </w:rPr>
      </w:pPr>
      <w:r w:rsidRPr="00441855">
        <w:rPr>
          <w:rFonts w:asciiTheme="minorHAnsi" w:hAnsiTheme="minorHAnsi" w:cstheme="minorHAnsi"/>
          <w:sz w:val="16"/>
        </w:rPr>
        <w:t xml:space="preserve">The 12-page Proclamation is more detailed than any prior order issued under §1182(f). And such a searching inquiry is inconsistent with the broad statutory text and the deference traditionally accorded the President in this sphere. See, e.g., Sale, 509 U. S., at 187–188. The Proclamation comports with the remaining textual limits in §1182(f). While the word “suspend” often connotes a temporary deferral, the President is not required to prescribe in advance a fixed end date for the entry restriction. Like its predecessors, the Proclamation makes clear that its “conditional restrictions” will remain in force only so long as necessary to “address” the identified “inadequacies and risks” within the covered nations. Finally, the Proclamation properly identifies a “class of aliens” whose entry is suspended, and the word “class” comfortably encompasses a group of people linked by nationality. Pp. 10–15. (b) </w:t>
      </w:r>
      <w:r w:rsidRPr="0078139A">
        <w:rPr>
          <w:rStyle w:val="StyleUnderline"/>
          <w:rFonts w:asciiTheme="minorHAnsi" w:hAnsiTheme="minorHAnsi" w:cstheme="minorHAnsi"/>
        </w:rPr>
        <w:t xml:space="preserve">Plaintiffs have not identified any conflict between the Proclamation and the immigration scheme reflected in the INA that would implicitly bar the President from addressing deficiencies in the Nation’s vetting system. The existing grounds of inadmissibility and the narrow Visa Waiver Program do not address the failure of certain high-risk countries to provide a minimum baseline of reliable information. Further, neither the legislative history of §1182(f) nor historical practice justifies departing from the clear text of the statute. </w:t>
      </w:r>
      <w:r w:rsidRPr="00441855">
        <w:rPr>
          <w:rFonts w:asciiTheme="minorHAnsi" w:hAnsiTheme="minorHAnsi" w:cstheme="minorHAnsi"/>
          <w:sz w:val="16"/>
        </w:rPr>
        <w:t xml:space="preserve">Pp. 15–20. (c) </w:t>
      </w:r>
      <w:r w:rsidRPr="0078139A">
        <w:rPr>
          <w:rStyle w:val="StyleUnderline"/>
          <w:rFonts w:asciiTheme="minorHAnsi" w:hAnsiTheme="minorHAnsi" w:cstheme="minorHAnsi"/>
        </w:rPr>
        <w:t xml:space="preserve">Plaintiffs’ argument that the President’s entry suspension violates §1152(a)(1)(A) ignores the basic distinction between admissibility determinations and visa issuance that runs throughout the INA. </w:t>
      </w:r>
      <w:r w:rsidRPr="00441855">
        <w:rPr>
          <w:rFonts w:asciiTheme="minorHAnsi" w:hAnsiTheme="minorHAnsi" w:cstheme="minorHAnsi"/>
          <w:sz w:val="16"/>
        </w:rPr>
        <w:t>Section 1182 defines the universe of aliens who are admissible into the United States (and therefore eligible to receive a visa).</w:t>
      </w:r>
      <w:r w:rsidRPr="0078139A">
        <w:rPr>
          <w:rStyle w:val="StyleUnderline"/>
          <w:rFonts w:asciiTheme="minorHAnsi" w:hAnsiTheme="minorHAnsi" w:cstheme="minorHAnsi"/>
        </w:rPr>
        <w:t xml:space="preserve"> Once §1182 sets the boundaries of admissibility, §1152(a)(1)(A) prohibits discrimination in the allocation of immigrant visas based on nationality and other traits. Had Congress intended in §1152(a)(1)(A) to constrain the President’s power to determine who may enter the country, it could have chosen language directed to that end. Common sense and historical practice confirm that §1152(a)(1)(A) does not limit the President’s delegated authority under §1182(f). Presidents have repeatedly exercised their authority to suspend entry on the basis of nationality. And on plaintiffs’ reading, the President would not be permitted to suspend entry from particular foreign states in response to an epidemic, or even if the United States were on the brink of war.</w:t>
      </w:r>
      <w:r w:rsidRPr="00441855">
        <w:rPr>
          <w:rFonts w:asciiTheme="minorHAnsi" w:hAnsiTheme="minorHAnsi" w:cstheme="minorHAnsi"/>
          <w:sz w:val="16"/>
        </w:rPr>
        <w:t xml:space="preserve"> Pp. 20–24. 3. </w:t>
      </w:r>
      <w:r w:rsidRPr="0078139A">
        <w:rPr>
          <w:rStyle w:val="StyleUnderline"/>
          <w:rFonts w:asciiTheme="minorHAnsi" w:hAnsiTheme="minorHAnsi" w:cstheme="minorHAnsi"/>
        </w:rPr>
        <w:t>Plaintiffs have not demonstrated a likelihood of success on the merits of their claim that the Proclamation violates the Establishment Clause.</w:t>
      </w:r>
      <w:r w:rsidRPr="00441855">
        <w:rPr>
          <w:rFonts w:asciiTheme="minorHAnsi" w:hAnsiTheme="minorHAnsi" w:cstheme="minorHAnsi"/>
          <w:sz w:val="16"/>
        </w:rPr>
        <w:t xml:space="preserve"> Pp. 24–38. (a) The individual plaintiffs have Article III standing to challenge the exclusion of their relatives under the Establishment Clause. A person’s interest in being united with his relatives is suffi- ciently concrete and particularized to form the basis of an Article III injury in fact. Cf., e.g., Kerry v. Din, 576 U. S. ___, ___. Pp. 24–26. (b) Plaintiffs allege that the primary purpose of the Proclamation was religious animus and that the President’s stated concerns about vetting protocols and national security were but pretexts for discriminating against Muslims. </w:t>
      </w:r>
      <w:r w:rsidRPr="0078139A">
        <w:rPr>
          <w:rStyle w:val="StyleUnderline"/>
          <w:rFonts w:asciiTheme="minorHAnsi" w:hAnsiTheme="minorHAnsi" w:cstheme="minorHAnsi"/>
        </w:rPr>
        <w:t>At the heart of their case is a series of statements by the President and his advisers both during the campaign and since the President assumed office. The issue, however, is not whether to denounce the President’s statements, but the significance of those statements in reviewing a Presidential directive, neutral on its face, addressing a matter within the core of executive responsibility.</w:t>
      </w:r>
      <w:r w:rsidRPr="00441855">
        <w:rPr>
          <w:rFonts w:asciiTheme="minorHAnsi" w:hAnsiTheme="minorHAnsi" w:cstheme="minorHAnsi"/>
          <w:sz w:val="16"/>
        </w:rPr>
        <w:t xml:space="preserve"> In doing so, the Court must consider not only the statements of a particular President, but also the authority of the Presidency itself. </w:t>
      </w:r>
    </w:p>
    <w:p w14:paraId="5977A7F8" w14:textId="77777777" w:rsidR="00F1255F" w:rsidRPr="0078139A" w:rsidRDefault="00F1255F" w:rsidP="00F1255F">
      <w:pPr>
        <w:pStyle w:val="Heading4"/>
        <w:rPr>
          <w:rFonts w:asciiTheme="minorHAnsi" w:hAnsiTheme="minorHAnsi" w:cstheme="minorHAnsi"/>
        </w:rPr>
      </w:pPr>
      <w:r w:rsidRPr="0078139A">
        <w:rPr>
          <w:rFonts w:asciiTheme="minorHAnsi" w:hAnsiTheme="minorHAnsi" w:cstheme="minorHAnsi"/>
        </w:rPr>
        <w:t>Travel Ban meets INA and lower courts were unable to show that the Ban broke the Establishment Clause</w:t>
      </w:r>
    </w:p>
    <w:p w14:paraId="5E73B513" w14:textId="77777777" w:rsidR="00F1255F" w:rsidRPr="0078139A" w:rsidRDefault="00F1255F" w:rsidP="00F1255F">
      <w:pPr>
        <w:rPr>
          <w:rFonts w:asciiTheme="minorHAnsi" w:hAnsiTheme="minorHAnsi" w:cstheme="minorHAnsi"/>
          <w:sz w:val="16"/>
          <w:szCs w:val="16"/>
        </w:rPr>
      </w:pPr>
      <w:r w:rsidRPr="0078139A">
        <w:rPr>
          <w:rStyle w:val="Style13ptBold"/>
          <w:rFonts w:asciiTheme="minorHAnsi" w:hAnsiTheme="minorHAnsi" w:cstheme="minorHAnsi"/>
        </w:rPr>
        <w:t>Roberts 17</w:t>
      </w:r>
      <w:r w:rsidRPr="0078139A">
        <w:rPr>
          <w:rFonts w:asciiTheme="minorHAnsi" w:hAnsiTheme="minorHAnsi" w:cstheme="minorHAnsi"/>
        </w:rPr>
        <w:t xml:space="preserve"> </w:t>
      </w:r>
      <w:r w:rsidRPr="0078139A">
        <w:rPr>
          <w:rFonts w:asciiTheme="minorHAnsi" w:hAnsiTheme="minorHAnsi" w:cstheme="minorHAnsi"/>
          <w:sz w:val="16"/>
          <w:szCs w:val="16"/>
        </w:rPr>
        <w:t xml:space="preserve">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37" w:history="1">
        <w:r w:rsidRPr="0078139A">
          <w:rPr>
            <w:rStyle w:val="Hyperlink"/>
            <w:rFonts w:asciiTheme="minorHAnsi" w:hAnsiTheme="minorHAnsi" w:cstheme="minorHAnsi"/>
            <w:sz w:val="16"/>
            <w:szCs w:val="16"/>
          </w:rPr>
          <w:t>https://www.supremecourt.gov/opinions/17pdf/17-965_h315.pdf)//</w:t>
        </w:r>
      </w:hyperlink>
      <w:r w:rsidRPr="0078139A">
        <w:rPr>
          <w:rFonts w:asciiTheme="minorHAnsi" w:hAnsiTheme="minorHAnsi" w:cstheme="minorHAnsi"/>
          <w:sz w:val="16"/>
          <w:szCs w:val="16"/>
        </w:rPr>
        <w:t>ASY</w:t>
      </w:r>
    </w:p>
    <w:p w14:paraId="17F68DE5" w14:textId="77777777" w:rsidR="00F1255F" w:rsidRPr="0078139A" w:rsidRDefault="00F1255F" w:rsidP="00F1255F">
      <w:pPr>
        <w:rPr>
          <w:rFonts w:asciiTheme="minorHAnsi" w:hAnsiTheme="minorHAnsi" w:cstheme="minorHAnsi"/>
        </w:rPr>
      </w:pPr>
      <w:r w:rsidRPr="0078139A">
        <w:rPr>
          <w:rStyle w:val="StyleUnderline"/>
          <w:rFonts w:asciiTheme="minorHAnsi" w:hAnsiTheme="minorHAnsi" w:cstheme="minorHAnsi"/>
        </w:rPr>
        <w:t>The court did not reach plaintiffs’ Establishment Clause claim. We granted certiorari.</w:t>
      </w:r>
      <w:r w:rsidRPr="00441855">
        <w:rPr>
          <w:rFonts w:asciiTheme="minorHAnsi" w:hAnsiTheme="minorHAnsi" w:cstheme="minorHAnsi"/>
          <w:sz w:val="16"/>
        </w:rPr>
        <w:t xml:space="preserve"> 583 U. S. ___ (2018). II Before addressing the merits of plaintiffs’ statutory claims, we consider whether we have authority to do so. The Government argues that plaintiffs’ challenge to the Proclamation under the INA is not justiciable. Relying on the doctrine of consular nonreviewability, the Government contends that because aliens have no “claim of right” to enter the United States, and because exclusion of aliens is “a fundamental act of sovereignty” by the political branches, review of an exclusion decision “is not within the province of any court, unless expressly authorized by law.” United States ex rel. Knauff v. Shaughnessy, 338 U. S. 537, 542– 543 (1950). </w:t>
      </w:r>
      <w:r w:rsidRPr="0078139A">
        <w:rPr>
          <w:rStyle w:val="StyleUnderline"/>
          <w:rFonts w:asciiTheme="minorHAnsi" w:hAnsiTheme="minorHAnsi" w:cstheme="minorHAnsi"/>
        </w:rPr>
        <w:t>According to the Government, that principle barring review is reflected in the INA, which sets forth a comprehensive framework for review of orders of removal, but authorizes judicial review only for aliens physically present in the United States.</w:t>
      </w:r>
      <w:r w:rsidRPr="00441855">
        <w:rPr>
          <w:rFonts w:asciiTheme="minorHAnsi" w:hAnsiTheme="minorHAnsi" w:cstheme="minorHAnsi"/>
          <w:sz w:val="16"/>
        </w:rPr>
        <w:t xml:space="preserve"> See Brief for Petitioners 19– 20 (citing 8 U. S. C. §1252). The justiciability of plaintiffs’ challenge under the INA presents a difficult question. The Government made similar arguments that no judicial review was available in Sale v. Haitian Centers Council, Inc., 509 U. S. 155 (1993). The Court in that case, however, went on to consider on the merits a statutory claim like the one before us without addressing the issue of reviewability. The Government does not argue that the doctrine of consular nonreview- ability goes to the Court’s jurisdiction, see Tr. of Oral Arg. 13, nor does it point to any provision of the INA that expressly strips the Court of jurisdiction over plaintiffs’ claims, see Sebelius v. Auburn Regional Medical Center, 568 U. S. 145, 153 (2013) (requiring Congress to “clearly state[]” that a statutory provision is jurisdictional). As a result, we may assume without deciding that </w:t>
      </w:r>
      <w:r w:rsidRPr="0078139A">
        <w:rPr>
          <w:rStyle w:val="StyleUnderline"/>
          <w:rFonts w:asciiTheme="minorHAnsi" w:hAnsiTheme="minorHAnsi" w:cstheme="minorHAnsi"/>
        </w:rPr>
        <w:t>plaintiffs’ statutory claims are reviewable</w:t>
      </w:r>
      <w:r w:rsidRPr="00441855">
        <w:rPr>
          <w:rFonts w:asciiTheme="minorHAnsi" w:hAnsiTheme="minorHAnsi" w:cstheme="minorHAnsi"/>
          <w:sz w:val="16"/>
        </w:rPr>
        <w:t xml:space="preserve">, notwithstanding consular nonreviewability or any other statutory nonreviewability issue, and </w:t>
      </w:r>
      <w:r w:rsidRPr="0078139A">
        <w:rPr>
          <w:rStyle w:val="StyleUnderline"/>
          <w:rFonts w:asciiTheme="minorHAnsi" w:hAnsiTheme="minorHAnsi" w:cstheme="minorHAnsi"/>
        </w:rPr>
        <w:t>we proceed on that basis.</w:t>
      </w:r>
      <w:r w:rsidRPr="00441855">
        <w:rPr>
          <w:rFonts w:asciiTheme="minorHAnsi" w:hAnsiTheme="minorHAnsi" w:cstheme="minorHAnsi"/>
          <w:sz w:val="16"/>
        </w:rPr>
        <w:t xml:space="preserve"> III </w:t>
      </w:r>
      <w:r w:rsidRPr="0078139A">
        <w:rPr>
          <w:rStyle w:val="StyleUnderline"/>
          <w:rFonts w:asciiTheme="minorHAnsi" w:hAnsiTheme="minorHAnsi" w:cstheme="minorHAnsi"/>
        </w:rPr>
        <w:t>The INA establishes numerous grounds on which an alien abroad may be inadmissible to the United States and ineligible for a visa. See</w:t>
      </w:r>
      <w:r w:rsidRPr="00441855">
        <w:rPr>
          <w:rFonts w:asciiTheme="minorHAnsi" w:hAnsiTheme="minorHAnsi" w:cstheme="minorHAnsi"/>
          <w:sz w:val="16"/>
        </w:rPr>
        <w:t>, e.g., 8 U. S. C. §§1182(a)(1) (health-related grounds), (a)(2) (criminal history), (a)(3)(B) (</w:t>
      </w:r>
      <w:r w:rsidRPr="0078139A">
        <w:rPr>
          <w:rStyle w:val="StyleUnderline"/>
          <w:rFonts w:asciiTheme="minorHAnsi" w:hAnsiTheme="minorHAnsi" w:cstheme="minorHAnsi"/>
        </w:rPr>
        <w:t>terrorist activities</w:t>
      </w:r>
      <w:r w:rsidRPr="00441855">
        <w:rPr>
          <w:rFonts w:asciiTheme="minorHAnsi" w:hAnsiTheme="minorHAnsi" w:cstheme="minorHAnsi"/>
          <w:sz w:val="16"/>
        </w:rPr>
        <w:t xml:space="preserve">), (a)(3)(C) (foreign policy grounds). </w:t>
      </w:r>
      <w:r w:rsidRPr="0078139A">
        <w:rPr>
          <w:rStyle w:val="StyleUnderline"/>
          <w:rFonts w:asciiTheme="minorHAnsi" w:hAnsiTheme="minorHAnsi" w:cstheme="minorHAnsi"/>
        </w:rPr>
        <w:t>Congress has also delegated to the President authority to suspend or restrict the entry of aliens in certain circumstances. The principal source of that authority, §1182(f), enables the President to “suspend the entry of all aliens or any class of aliens” whenever he “finds” that their entry “would be detrimental to the interests of the United States.”</w:t>
      </w:r>
      <w:r w:rsidRPr="00441855">
        <w:rPr>
          <w:rFonts w:asciiTheme="minorHAnsi" w:hAnsiTheme="minorHAnsi" w:cstheme="minorHAnsi"/>
          <w:sz w:val="16"/>
        </w:rPr>
        <w:t xml:space="preserve"> —————— </w:t>
      </w:r>
      <w:r w:rsidRPr="0078139A">
        <w:rPr>
          <w:rStyle w:val="StyleUnderline"/>
          <w:rFonts w:asciiTheme="minorHAnsi" w:hAnsiTheme="minorHAnsi" w:cstheme="minorHAnsi"/>
        </w:rPr>
        <w:t>Plaintiffs argue that the Proclamation is not a valid exercise of the President’s authority under the INA.</w:t>
      </w:r>
      <w:r w:rsidRPr="00441855">
        <w:rPr>
          <w:rFonts w:asciiTheme="minorHAnsi" w:hAnsiTheme="minorHAnsi" w:cstheme="minorHAnsi"/>
          <w:sz w:val="16"/>
        </w:rPr>
        <w:t xml:space="preserve"> In their view, §1182(f) confers only a residual power to tem- porarily halt the entry of a discrete group of aliens engaged in harmful conduct. They also assert that the Proclamation violates another provision of the INA—8 U. S. C. §1152(a)(1)(A)—</w:t>
      </w:r>
      <w:r w:rsidRPr="0078139A">
        <w:rPr>
          <w:rStyle w:val="StyleUnderline"/>
          <w:rFonts w:asciiTheme="minorHAnsi" w:hAnsiTheme="minorHAnsi" w:cstheme="minorHAnsi"/>
        </w:rPr>
        <w:t>because it discriminates on the basis of nationality in the issuance of immigrant visas. By its plain language, §1182(f) grants the President broad discretion to suspend the entry of aliens into the United States. The President lawfully exercised that discretion based on his findings—following a worldwide, multi-agency review—that entry of the covered aliens would be detrimental to the national interest. And plaintiffs’ attempts to identify a conflict with other provisions in the INA, and their appeal to the statute’s purposes and legislative history, fail to overcome the clear statutory language.</w:t>
      </w:r>
      <w:r w:rsidRPr="00441855">
        <w:rPr>
          <w:rFonts w:asciiTheme="minorHAnsi" w:hAnsiTheme="minorHAnsi" w:cstheme="minorHAnsi"/>
          <w:sz w:val="16"/>
        </w:rPr>
        <w:t xml:space="preserve"> A The text of </w:t>
      </w:r>
      <w:r w:rsidRPr="0078139A">
        <w:rPr>
          <w:rStyle w:val="StyleUnderline"/>
          <w:rFonts w:asciiTheme="minorHAnsi" w:hAnsiTheme="minorHAnsi" w:cstheme="minorHAnsi"/>
        </w:rPr>
        <w:t>§1182(f) states: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w:t>
      </w:r>
      <w:r w:rsidRPr="00441855">
        <w:rPr>
          <w:rFonts w:asciiTheme="minorHAnsi" w:hAnsiTheme="minorHAnsi" w:cstheme="minorHAnsi"/>
          <w:sz w:val="16"/>
        </w:rPr>
        <w:t xml:space="preserve">.” By its terms, </w:t>
      </w:r>
      <w:r w:rsidRPr="0078139A">
        <w:rPr>
          <w:rStyle w:val="StyleUnderline"/>
          <w:rFonts w:asciiTheme="minorHAnsi" w:hAnsiTheme="minorHAnsi" w:cstheme="minorHAnsi"/>
        </w:rPr>
        <w:t>§1182(f) exudes deference to the President in every clause. It entrusts to the President the decisions whether and when to suspend entry (“[w]henever [he] finds that the entry” of aliens “would be detrimental”</w:t>
      </w:r>
      <w:r w:rsidRPr="00441855">
        <w:rPr>
          <w:rFonts w:asciiTheme="minorHAnsi" w:hAnsiTheme="minorHAnsi" w:cstheme="minorHAnsi"/>
          <w:sz w:val="16"/>
        </w:rPr>
        <w:t xml:space="preserve"> to —————— tion. Brief for Petitioners 32–33. the national interest); whose entry to suspend (“all aliens or any class of aliens”); for how long (“for such period as he shall deem necessary”); and on what conditions (“any restrictions he may deem to be appropriate”). It is therefore unsurprising that we have previously observed that §1182(f) vests the President with “ample power” to impose entry restrictions in addition to those elsewhere enumerated in the INA. Sale, 509 U. S., at 187 (finding it “perfectly clear” that the President could “establish a naval blockade” to prevent illegal migrants from entering the United States); see also Abourezk v. Reagan, 785 F. 2d 1043, 1049, n. 2 (CADC 1986) (describing the “sweeping proclamation power” in §1182(f) as enabling the President to supplement the other grounds of inadmissibility in the INA). The Proclamation falls well within this comprehensive delegation. </w:t>
      </w:r>
      <w:r w:rsidRPr="0078139A">
        <w:rPr>
          <w:rStyle w:val="StyleUnderline"/>
          <w:rFonts w:asciiTheme="minorHAnsi" w:hAnsiTheme="minorHAnsi" w:cstheme="minorHAnsi"/>
        </w:rPr>
        <w:t>The sole prerequisite</w:t>
      </w:r>
      <w:r w:rsidRPr="00441855">
        <w:rPr>
          <w:rFonts w:asciiTheme="minorHAnsi" w:hAnsiTheme="minorHAnsi" w:cstheme="minorHAnsi"/>
          <w:sz w:val="16"/>
        </w:rPr>
        <w:t xml:space="preserve"> set forth in §1182(f) </w:t>
      </w:r>
      <w:r w:rsidRPr="0078139A">
        <w:rPr>
          <w:rStyle w:val="StyleUnderline"/>
          <w:rFonts w:asciiTheme="minorHAnsi" w:hAnsiTheme="minorHAnsi" w:cstheme="minorHAnsi"/>
        </w:rPr>
        <w:t>is that the President “find[]” that the entry of the covered aliens “would be detrimental to the interests of the United States.”</w:t>
      </w:r>
      <w:r w:rsidRPr="00441855">
        <w:rPr>
          <w:rFonts w:asciiTheme="minorHAnsi" w:hAnsiTheme="minorHAnsi" w:cstheme="minorHAnsi"/>
          <w:sz w:val="16"/>
        </w:rPr>
        <w:t xml:space="preserve"> </w:t>
      </w:r>
      <w:r w:rsidRPr="0078139A">
        <w:rPr>
          <w:rStyle w:val="StyleUnderline"/>
          <w:rFonts w:asciiTheme="minorHAnsi" w:hAnsiTheme="minorHAnsi" w:cstheme="minorHAnsi"/>
        </w:rPr>
        <w:t>The President has undoubtedly fulfilled that requirement</w:t>
      </w:r>
      <w:r w:rsidRPr="00441855">
        <w:rPr>
          <w:rFonts w:asciiTheme="minorHAnsi" w:hAnsiTheme="minorHAnsi" w:cstheme="minorHAnsi"/>
          <w:sz w:val="16"/>
        </w:rPr>
        <w:t xml:space="preserve"> here. </w:t>
      </w:r>
    </w:p>
    <w:p w14:paraId="73B5A308" w14:textId="795E6E22" w:rsidR="00F1255F" w:rsidRDefault="00F1255F" w:rsidP="00F1255F"/>
    <w:p w14:paraId="36B40962" w14:textId="01B0A1CF" w:rsidR="00876A6C" w:rsidRDefault="00876A6C" w:rsidP="00876A6C">
      <w:pPr>
        <w:pStyle w:val="Heading2"/>
      </w:pPr>
      <w:r>
        <w:t xml:space="preserve">AT Framing </w:t>
      </w:r>
    </w:p>
    <w:p w14:paraId="00B00C32" w14:textId="7E825890" w:rsidR="00876A6C" w:rsidRPr="00876A6C" w:rsidRDefault="00876A6C" w:rsidP="00876A6C">
      <w:pPr>
        <w:pStyle w:val="Heading3"/>
        <w:rPr>
          <w:rFonts w:eastAsia="Times New Roman"/>
        </w:rPr>
      </w:pPr>
      <w:r w:rsidRPr="00876A6C">
        <w:rPr>
          <w:rFonts w:eastAsia="Times New Roman"/>
        </w:rPr>
        <w:t>1nc at: risk/magnitude bad  </w:t>
      </w:r>
    </w:p>
    <w:p w14:paraId="7CD07D27" w14:textId="77777777" w:rsidR="00876A6C" w:rsidRPr="00876A6C" w:rsidRDefault="00876A6C" w:rsidP="00876A6C">
      <w:pPr>
        <w:pStyle w:val="Heading4"/>
        <w:rPr>
          <w:rFonts w:eastAsia="Times New Roman"/>
        </w:rPr>
      </w:pPr>
      <w:r w:rsidRPr="00876A6C">
        <w:rPr>
          <w:rFonts w:eastAsia="Times New Roman"/>
        </w:rPr>
        <w:t>Their argument is cognitive bias, assuming the future will auto-correct itself.</w:t>
      </w:r>
    </w:p>
    <w:p w14:paraId="655E3AB3" w14:textId="77777777" w:rsidR="00876A6C" w:rsidRDefault="00876A6C" w:rsidP="00876A6C">
      <w:pPr>
        <w:shd w:val="clear" w:color="auto" w:fill="FFFFFF"/>
        <w:rPr>
          <w:rFonts w:eastAsia="Times New Roman"/>
          <w:color w:val="222222"/>
        </w:rPr>
      </w:pPr>
      <w:r>
        <w:rPr>
          <w:rStyle w:val="Style13ptBold"/>
        </w:rPr>
        <w:t>Norman and Delfin 12</w:t>
      </w:r>
      <w:r>
        <w:rPr>
          <w:rFonts w:eastAsia="Times New Roman"/>
          <w:color w:val="222222"/>
        </w:rPr>
        <w:t xml:space="preserve"> (Emma, Co-Editor in Chief of Politics &amp; Policy &amp; formerly an associate professor at the Universidad de las Américas Puebla, and Rafael, researcher in economics at the Universidad de las Américas Puebla, Wizards under Uncertainty: Cognitive Biases, Threat Assessment, and Misjudgments in Policy Making Politics &amp; Policy Volume 40, Issue 3, pages 369–402, June 2012)</w:t>
      </w:r>
    </w:p>
    <w:p w14:paraId="6AFEE23B" w14:textId="77777777" w:rsidR="00876A6C" w:rsidRDefault="00876A6C" w:rsidP="00876A6C">
      <w:pPr>
        <w:rPr>
          <w:sz w:val="16"/>
        </w:rPr>
      </w:pPr>
      <w:r>
        <w:rPr>
          <w:rStyle w:val="IntenseEmphasis"/>
        </w:rPr>
        <w:t>Voldemort's incorporeal existence minimizes his direct presence in the first five</w:t>
      </w:r>
      <w:r>
        <w:rPr>
          <w:sz w:val="16"/>
        </w:rPr>
        <w:t xml:space="preserve"> Potter </w:t>
      </w:r>
      <w:r>
        <w:rPr>
          <w:rStyle w:val="IntenseEmphasis"/>
        </w:rPr>
        <w:t>books</w:t>
      </w:r>
      <w:r>
        <w:rPr>
          <w:sz w:val="16"/>
        </w:rPr>
        <w:t xml:space="preserve">. In fact, he is encountered by only one central protagonist (Harry) before his public reappearance at the end of the fifth volume. Excepting the showdown at the end of book four, those encounters are either semi-direct and transient, or telepathically experienced. Harry's close friends mostly believe him, as do his teachers, yet </w:t>
      </w:r>
      <w:r>
        <w:rPr>
          <w:rStyle w:val="IntenseEmphasis"/>
        </w:rPr>
        <w:t>few</w:t>
      </w:r>
      <w:r>
        <w:rPr>
          <w:sz w:val="16"/>
        </w:rPr>
        <w:t xml:space="preserve"> others concur or </w:t>
      </w:r>
      <w:r>
        <w:rPr>
          <w:rStyle w:val="IntenseEmphasis"/>
        </w:rPr>
        <w:t>connect Voldemort's possible return to the progressively violent events in the story. For most, the probability of his return is dismissed because he is never seen as the direct source of danger</w:t>
      </w:r>
      <w:r>
        <w:rPr>
          <w:sz w:val="16"/>
        </w:rPr>
        <w:t xml:space="preserve">. Instead, Fudge uses the national press to discredit Potter's claims and depict the boy and his godfather as the “real” threats, ultimately trying Harry in wizard high court and, when that fails, delivering him to the sadistic wiles of Professor Dolores Umbridge and her new school curriculum. Fudge's action targets the wrong threat, and his fixation with Sirius' and Harry's guilt leads him to downplay mounting evidence indicating the right one. This ties in with Gilbert's second feature obstructing accurate threat assessment: </w:t>
      </w:r>
      <w:r>
        <w:rPr>
          <w:rStyle w:val="IntenseEmphasis"/>
        </w:rPr>
        <w:t xml:space="preserve">direct, clear, and </w:t>
      </w:r>
      <w:r>
        <w:rPr>
          <w:rStyle w:val="IntenseEmphasis"/>
          <w:highlight w:val="yellow"/>
        </w:rPr>
        <w:t xml:space="preserve">present dangers are prioritized over future </w:t>
      </w:r>
      <w:r>
        <w:rPr>
          <w:rStyle w:val="IntenseEmphasis"/>
        </w:rPr>
        <w:t xml:space="preserve">possible </w:t>
      </w:r>
      <w:r>
        <w:rPr>
          <w:rStyle w:val="IntenseEmphasis"/>
          <w:highlight w:val="yellow"/>
        </w:rPr>
        <w:t>dangers</w:t>
      </w:r>
      <w:r>
        <w:rPr>
          <w:rStyle w:val="IntenseEmphasis"/>
        </w:rPr>
        <w:t xml:space="preserve">. Like many species, a large part of </w:t>
      </w:r>
      <w:r>
        <w:rPr>
          <w:rStyle w:val="IntenseEmphasis"/>
          <w:highlight w:val="yellow"/>
        </w:rPr>
        <w:t>the human brain is devoted to respond to immediate threats</w:t>
      </w:r>
      <w:r>
        <w:rPr>
          <w:sz w:val="16"/>
        </w:rPr>
        <w:t>. In evolutionary terms, humans have learned to predict the future and avoid threats that are not yet coming only relatively recently, and the neural networks responsible are concomitantly small. “</w:t>
      </w:r>
      <w:r>
        <w:rPr>
          <w:rStyle w:val="IntenseEmphasis"/>
          <w:highlight w:val="yellow"/>
        </w:rPr>
        <w:t>That is why we care less about the future than any rational analysis suggests we should</w:t>
      </w:r>
      <w:r>
        <w:rPr>
          <w:rStyle w:val="IntenseEmphasis"/>
        </w:rPr>
        <w:t xml:space="preserve"> . . . </w:t>
      </w:r>
      <w:r>
        <w:rPr>
          <w:rStyle w:val="IntenseEmphasis"/>
          <w:highlight w:val="yellow"/>
        </w:rPr>
        <w:t>it takes a huge amount of cajoling</w:t>
      </w:r>
      <w:r>
        <w:rPr>
          <w:sz w:val="16"/>
        </w:rPr>
        <w:t xml:space="preserve"> . . . and training </w:t>
      </w:r>
      <w:r>
        <w:rPr>
          <w:rStyle w:val="IntenseEmphasis"/>
          <w:highlight w:val="yellow"/>
        </w:rPr>
        <w:t>to get people to do anything on behalf of their future selves</w:t>
      </w:r>
      <w:r>
        <w:rPr>
          <w:sz w:val="16"/>
        </w:rPr>
        <w:t xml:space="preserve"> from saving for retirement to flossing” (Gilbert 2010). It is widely understood that </w:t>
      </w:r>
      <w:r>
        <w:rPr>
          <w:rStyle w:val="IntenseEmphasis"/>
        </w:rPr>
        <w:t>global warming will affect the planet seriously at some point</w:t>
      </w:r>
      <w:r>
        <w:rPr>
          <w:sz w:val="16"/>
        </w:rPr>
        <w:t xml:space="preserve"> in the future and probably within our own lifetimes—</w:t>
      </w:r>
      <w:r>
        <w:rPr>
          <w:rStyle w:val="IntenseEmphasis"/>
        </w:rPr>
        <w:t>but not this weekend. As Fudge's character recognizes in his official labeling of Harry</w:t>
      </w:r>
      <w:r>
        <w:rPr>
          <w:sz w:val="16"/>
        </w:rPr>
        <w:t xml:space="preserve">, not Voldemort, </w:t>
      </w:r>
      <w:r>
        <w:rPr>
          <w:rStyle w:val="IntenseEmphasis"/>
        </w:rPr>
        <w:t>as public “Undesirable no. 1,” clear and present dangers trigger stronger concerns than future possibilities where full information about their occurrence is unavailable or uncertain</w:t>
      </w:r>
      <w:r>
        <w:rPr>
          <w:sz w:val="16"/>
        </w:rPr>
        <w:t xml:space="preserve">—available information might also be downplayed or adjusted to fit previous anchors. </w:t>
      </w:r>
      <w:r>
        <w:rPr>
          <w:rStyle w:val="IntenseEmphasis"/>
          <w:highlight w:val="yellow"/>
        </w:rPr>
        <w:t>Drawing from</w:t>
      </w:r>
      <w:r>
        <w:rPr>
          <w:rStyle w:val="IntenseEmphasis"/>
        </w:rPr>
        <w:t xml:space="preserve"> findings in </w:t>
      </w:r>
      <w:r>
        <w:rPr>
          <w:rStyle w:val="IntenseEmphasis"/>
          <w:highlight w:val="yellow"/>
        </w:rPr>
        <w:t>behavioral economics</w:t>
      </w:r>
      <w:r>
        <w:rPr>
          <w:rStyle w:val="IntenseEmphasis"/>
        </w:rPr>
        <w:t xml:space="preserve"> that </w:t>
      </w:r>
      <w:r>
        <w:rPr>
          <w:rStyle w:val="IntenseEmphasis"/>
          <w:highlight w:val="yellow"/>
        </w:rPr>
        <w:t>people overwhelmingly opt for immediate rather than future rewards</w:t>
      </w:r>
      <w:r>
        <w:rPr>
          <w:sz w:val="16"/>
        </w:rPr>
        <w:t xml:space="preserve"> unless the latter are very high (Lehrer 2009; McClure et al. 2004), </w:t>
      </w:r>
      <w:r>
        <w:rPr>
          <w:rStyle w:val="IntenseEmphasis"/>
        </w:rPr>
        <w:t>this feature signals the transgenerational payoff delay involved in any climate change mitigation as an area of obvious concern</w:t>
      </w:r>
      <w:r>
        <w:rPr>
          <w:sz w:val="16"/>
        </w:rPr>
        <w:t>. In particular, it implies that free riding in international environmental policy has an explanation that runs deeper than rational choice. Nordhaus (2010, 11725-6) presents data showing that if the terms of the 2009 Copenhagen Accord are met, the abatement costs would outweigh the averted damages more than five times from now until 2055. After that critical year, a reversal should occur: damage avoided would exceed costs more than four times. “Asking present generations,” he concludes, “to shoulder large abatement costs would be asking for a level of political maturity that is rarely observed,” (11725) because they lack the appropriate cognitive architecture.</w:t>
      </w:r>
    </w:p>
    <w:p w14:paraId="4F39DF47" w14:textId="77777777" w:rsidR="00876A6C" w:rsidRPr="00876A6C" w:rsidRDefault="00876A6C" w:rsidP="00876A6C">
      <w:pPr>
        <w:pStyle w:val="Heading4"/>
        <w:rPr>
          <w:rFonts w:eastAsia="Times New Roman"/>
        </w:rPr>
      </w:pPr>
      <w:r w:rsidRPr="00876A6C">
        <w:rPr>
          <w:rFonts w:eastAsia="Times New Roman"/>
        </w:rPr>
        <w:t>The assumed low probability of our scenario is exactly what allows those risks to multiply.</w:t>
      </w:r>
    </w:p>
    <w:p w14:paraId="7A378BB8" w14:textId="77777777" w:rsidR="00876A6C" w:rsidRDefault="00876A6C" w:rsidP="00876A6C">
      <w:pPr>
        <w:shd w:val="clear" w:color="auto" w:fill="FFFFFF"/>
        <w:rPr>
          <w:rFonts w:eastAsia="Times New Roman"/>
          <w:color w:val="222222"/>
        </w:rPr>
      </w:pPr>
      <w:r>
        <w:rPr>
          <w:rStyle w:val="Style13ptBold"/>
        </w:rPr>
        <w:t>Berger 14</w:t>
      </w:r>
      <w:r>
        <w:rPr>
          <w:rFonts w:eastAsia="Times New Roman"/>
          <w:color w:val="222222"/>
        </w:rPr>
        <w:t xml:space="preserve"> – Senior Research Analyst, graduated from Stanford University in 2011 with a BA in Philosophy and an MA in Policy, Organization, and Leadership Studies from the School of Education (Alexander, “Potential global catastrophic risk focus areas,” June 26, http://blog.givewell.org/2014/06/26/potential-global-catastrophic-risk-focus-areas/)</w:t>
      </w:r>
    </w:p>
    <w:p w14:paraId="3FF80562" w14:textId="77777777" w:rsidR="00876A6C" w:rsidRDefault="00876A6C" w:rsidP="00876A6C">
      <w:pPr>
        <w:rPr>
          <w:sz w:val="16"/>
        </w:rPr>
      </w:pPr>
      <w:r>
        <w:rPr>
          <w:sz w:val="16"/>
        </w:rPr>
        <w:t xml:space="preserve">This post draws substantially on our recent updates on our investigation of policy-oriented philanthropy, including using much of the same language. As part of our work on the Open Philanthropy Project, </w:t>
      </w:r>
      <w:r>
        <w:rPr>
          <w:rStyle w:val="IntenseEmphasis"/>
          <w:highlight w:val="yellow"/>
        </w:rPr>
        <w:t>we’ve been exploring</w:t>
      </w:r>
      <w:r>
        <w:rPr>
          <w:rStyle w:val="IntenseEmphasis"/>
        </w:rPr>
        <w:t xml:space="preserve"> the possibility of getting involved in </w:t>
      </w:r>
      <w:r>
        <w:rPr>
          <w:rStyle w:val="IntenseEmphasis"/>
          <w:highlight w:val="yellow"/>
        </w:rPr>
        <w:t>efforts to ameliorate</w:t>
      </w:r>
      <w:r>
        <w:rPr>
          <w:rStyle w:val="IntenseEmphasis"/>
        </w:rPr>
        <w:t xml:space="preserve"> potential </w:t>
      </w:r>
      <w:r>
        <w:rPr>
          <w:rStyle w:val="Emphasis"/>
          <w:highlight w:val="yellow"/>
        </w:rPr>
        <w:t>global catastrophic risks</w:t>
      </w:r>
      <w:r>
        <w:rPr>
          <w:sz w:val="16"/>
        </w:rPr>
        <w:t xml:space="preserve"> (GCRs), by which we mean risks that could be bad enough to change the very long-term trajectory of humanity in a less favorable direction (e.g. ranging from a dramatic slowdown in the improvement of global standards of living to the end of industrial civilization or human extinction). </w:t>
      </w:r>
      <w:r>
        <w:rPr>
          <w:rStyle w:val="IntenseEmphasis"/>
        </w:rPr>
        <w:t>Examples of such risks could include</w:t>
      </w:r>
      <w:r>
        <w:rPr>
          <w:sz w:val="16"/>
        </w:rPr>
        <w:t xml:space="preserve"> a large asteroid striking earth, worse-than-expected consequences of climate change, or </w:t>
      </w:r>
      <w:r>
        <w:rPr>
          <w:rStyle w:val="IntenseEmphasis"/>
        </w:rPr>
        <w:t>a threat from a novel tech</w:t>
      </w:r>
      <w:r>
        <w:rPr>
          <w:sz w:val="16"/>
        </w:rPr>
        <w:t xml:space="preserve">nology, </w:t>
      </w:r>
      <w:r>
        <w:rPr>
          <w:rStyle w:val="IntenseEmphasis"/>
        </w:rPr>
        <w:t xml:space="preserve">such as an engineered pathogen. </w:t>
      </w:r>
      <w:r>
        <w:rPr>
          <w:sz w:val="16"/>
        </w:rPr>
        <w:t xml:space="preserve">In our annual plan for 2014, we set a stretch goal of making substantial commitments to causes within global catastrophic risks by the end of this calendar year. We are still hoping to decide whether to make commitments in this area, and if so which causes to commit to, on that schedule. At this point, we’ve done at least some investigation of most of what we perceive as the best candidates for more philanthropic involvement in this category, and we think it is a good time to start laying out how we’re likely to choose between them (though we have a fair amount of investigative work still to do). This post lays out our current thinking on the GCRs we find most worth working on for the Open Philanthropy Project. Why global catastrophic risks? We believe that </w:t>
      </w:r>
      <w:r>
        <w:rPr>
          <w:rStyle w:val="IntenseEmphasis"/>
        </w:rPr>
        <w:t>there are a couple features of global catastrophic risks that make them a conceptually good fit for a global humanitarian philanthropist</w:t>
      </w:r>
      <w:r>
        <w:rPr>
          <w:sz w:val="16"/>
        </w:rPr>
        <w:t xml:space="preserve"> to focus on. These map reasonably well to two of our criteria for choosing causes, though GCRs generally seem to perform relatively poorly on the third: </w:t>
      </w:r>
      <w:r>
        <w:rPr>
          <w:rStyle w:val="Emphasis"/>
        </w:rPr>
        <w:t>Importance</w:t>
      </w:r>
      <w:r>
        <w:rPr>
          <w:sz w:val="16"/>
        </w:rPr>
        <w:t xml:space="preserve">. By definition, </w:t>
      </w:r>
      <w:r>
        <w:rPr>
          <w:rStyle w:val="IntenseEmphasis"/>
          <w:highlight w:val="yellow"/>
        </w:rPr>
        <w:t xml:space="preserve">if a global catastrophe were to occur, the impact would be </w:t>
      </w:r>
      <w:r>
        <w:rPr>
          <w:rStyle w:val="Emphasis"/>
          <w:highlight w:val="yellow"/>
        </w:rPr>
        <w:t>devastating</w:t>
      </w:r>
      <w:r>
        <w:rPr>
          <w:sz w:val="16"/>
        </w:rPr>
        <w:t xml:space="preserve">. However, most natural GCRs appear to be quite unlikely, making the annual expected mortality from natural GCRs low (e.g., perhaps in the hundreds or thousands; more on the distinction between natural and anthropogenic GCRs below). </w:t>
      </w:r>
      <w:r>
        <w:rPr>
          <w:rStyle w:val="IntenseEmphasis"/>
        </w:rPr>
        <w:t>The potential importance of GCRs comes</w:t>
      </w:r>
      <w:r>
        <w:rPr>
          <w:sz w:val="16"/>
        </w:rPr>
        <w:t xml:space="preserve"> both </w:t>
      </w:r>
      <w:r>
        <w:rPr>
          <w:rStyle w:val="IntenseEmphasis"/>
        </w:rPr>
        <w:t>from novel technological threats</w:t>
      </w:r>
      <w:r>
        <w:rPr>
          <w:sz w:val="16"/>
        </w:rPr>
        <w:t xml:space="preserve">, </w:t>
      </w:r>
      <w:r>
        <w:rPr>
          <w:rStyle w:val="IntenseEmphasis"/>
        </w:rPr>
        <w:t xml:space="preserve">which could be </w:t>
      </w:r>
      <w:r>
        <w:rPr>
          <w:rStyle w:val="Emphasis"/>
        </w:rPr>
        <w:t>much more likely</w:t>
      </w:r>
      <w:r>
        <w:rPr>
          <w:rStyle w:val="IntenseEmphasis"/>
        </w:rPr>
        <w:t xml:space="preserve"> to cause devastating impacts</w:t>
      </w:r>
      <w:r>
        <w:rPr>
          <w:sz w:val="16"/>
        </w:rPr>
        <w:t xml:space="preserve">, and from </w:t>
      </w:r>
      <w:r>
        <w:rPr>
          <w:rStyle w:val="IntenseEmphasis"/>
        </w:rPr>
        <w:t>considering the</w:t>
      </w:r>
      <w:r>
        <w:rPr>
          <w:sz w:val="16"/>
        </w:rPr>
        <w:t xml:space="preserve"> very </w:t>
      </w:r>
      <w:r>
        <w:rPr>
          <w:rStyle w:val="IntenseEmphasis"/>
        </w:rPr>
        <w:t>long-term impacts of a low-probability catastrophe</w:t>
      </w:r>
      <w:r>
        <w:rPr>
          <w:sz w:val="16"/>
        </w:rPr>
        <w:t xml:space="preserve">: depending on the moral weight one assigns to potential future generations, </w:t>
      </w:r>
      <w:r>
        <w:rPr>
          <w:rStyle w:val="IntenseEmphasis"/>
          <w:highlight w:val="yellow"/>
        </w:rPr>
        <w:t>the expected harm</w:t>
      </w:r>
      <w:r>
        <w:rPr>
          <w:rStyle w:val="IntenseEmphasis"/>
        </w:rPr>
        <w:t xml:space="preserve"> of</w:t>
      </w:r>
      <w:r>
        <w:rPr>
          <w:sz w:val="16"/>
        </w:rPr>
        <w:t xml:space="preserve"> (</w:t>
      </w:r>
      <w:r>
        <w:rPr>
          <w:rStyle w:val="Emphasis"/>
        </w:rPr>
        <w:t>even very unlikely) GCRs</w:t>
      </w:r>
      <w:r>
        <w:rPr>
          <w:sz w:val="16"/>
        </w:rPr>
        <w:t xml:space="preserve"> </w:t>
      </w:r>
      <w:r>
        <w:rPr>
          <w:rStyle w:val="IntenseEmphasis"/>
          <w:highlight w:val="yellow"/>
        </w:rPr>
        <w:t xml:space="preserve">may be </w:t>
      </w:r>
      <w:r>
        <w:rPr>
          <w:rStyle w:val="Emphasis"/>
          <w:highlight w:val="yellow"/>
        </w:rPr>
        <w:t>quite high</w:t>
      </w:r>
      <w:r>
        <w:rPr>
          <w:rStyle w:val="IntenseEmphasis"/>
          <w:highlight w:val="yellow"/>
        </w:rPr>
        <w:t xml:space="preserve"> relative to other problems</w:t>
      </w:r>
      <w:r>
        <w:rPr>
          <w:rStyle w:val="IntenseEmphasis"/>
        </w:rPr>
        <w:t xml:space="preserve">. </w:t>
      </w:r>
      <w:r>
        <w:rPr>
          <w:sz w:val="16"/>
        </w:rPr>
        <w:t xml:space="preserve">Crowdedness. </w:t>
      </w:r>
      <w:r>
        <w:rPr>
          <w:rStyle w:val="IntenseEmphasis"/>
          <w:highlight w:val="yellow"/>
        </w:rPr>
        <w:t>Because GCRs are</w:t>
      </w:r>
      <w:r>
        <w:rPr>
          <w:rStyle w:val="IntenseEmphasis"/>
        </w:rPr>
        <w:t xml:space="preserve"> generally </w:t>
      </w:r>
      <w:r>
        <w:rPr>
          <w:rStyle w:val="IntenseEmphasis"/>
          <w:highlight w:val="yellow"/>
        </w:rPr>
        <w:t>perceived to have a very low probability,</w:t>
      </w:r>
      <w:r>
        <w:rPr>
          <w:rStyle w:val="IntenseEmphasis"/>
        </w:rPr>
        <w:t xml:space="preserve"> many </w:t>
      </w:r>
      <w:r>
        <w:rPr>
          <w:rStyle w:val="IntenseEmphasis"/>
          <w:highlight w:val="yellow"/>
        </w:rPr>
        <w:t xml:space="preserve">other social agents </w:t>
      </w:r>
      <w:r>
        <w:rPr>
          <w:rStyle w:val="IntenseEmphasis"/>
        </w:rPr>
        <w:t xml:space="preserve">that are normally devoted to protecting against risks </w:t>
      </w:r>
      <w:r>
        <w:rPr>
          <w:sz w:val="16"/>
        </w:rPr>
        <w:t xml:space="preserve">(e.g. insurance companies, governments in wealthy countries) </w:t>
      </w:r>
      <w:r>
        <w:rPr>
          <w:rStyle w:val="IntenseEmphasis"/>
          <w:highlight w:val="yellow"/>
        </w:rPr>
        <w:t xml:space="preserve">appear </w:t>
      </w:r>
      <w:r>
        <w:rPr>
          <w:rStyle w:val="Emphasis"/>
          <w:highlight w:val="yellow"/>
        </w:rPr>
        <w:t>not to pay them much attention</w:t>
      </w:r>
      <w:r>
        <w:rPr>
          <w:sz w:val="16"/>
          <w:highlight w:val="yellow"/>
        </w:rPr>
        <w:t>.</w:t>
      </w:r>
      <w:r>
        <w:rPr>
          <w:sz w:val="16"/>
        </w:rPr>
        <w:t xml:space="preserve"> This should not necessarily be surprising, since </w:t>
      </w:r>
      <w:r>
        <w:rPr>
          <w:rStyle w:val="IntenseEmphasis"/>
        </w:rPr>
        <w:t xml:space="preserve">much of </w:t>
      </w:r>
      <w:r>
        <w:rPr>
          <w:rStyle w:val="IntenseEmphasis"/>
          <w:highlight w:val="yellow"/>
        </w:rPr>
        <w:t>the benefit</w:t>
      </w:r>
      <w:r>
        <w:rPr>
          <w:rStyle w:val="IntenseEmphasis"/>
        </w:rPr>
        <w:t xml:space="preserve">s </w:t>
      </w:r>
      <w:r>
        <w:rPr>
          <w:rStyle w:val="IntenseEmphasis"/>
          <w:highlight w:val="yellow"/>
        </w:rPr>
        <w:t xml:space="preserve">of averting GCRs </w:t>
      </w:r>
      <w:r>
        <w:rPr>
          <w:rStyle w:val="IntenseEmphasis"/>
        </w:rPr>
        <w:t xml:space="preserve">seem to </w:t>
      </w:r>
      <w:r>
        <w:rPr>
          <w:rStyle w:val="IntenseEmphasis"/>
          <w:highlight w:val="yellow"/>
        </w:rPr>
        <w:t xml:space="preserve">accrue to </w:t>
      </w:r>
      <w:r>
        <w:rPr>
          <w:rStyle w:val="Emphasis"/>
          <w:highlight w:val="yellow"/>
        </w:rPr>
        <w:t>future generations</w:t>
      </w:r>
      <w:r>
        <w:rPr>
          <w:sz w:val="16"/>
        </w:rPr>
        <w:t xml:space="preserve">, </w:t>
      </w:r>
      <w:r>
        <w:rPr>
          <w:rStyle w:val="IntenseEmphasis"/>
        </w:rPr>
        <w:t>which cannot hold contemporary institutions accountable</w:t>
      </w:r>
      <w:r>
        <w:rPr>
          <w:sz w:val="16"/>
        </w:rPr>
        <w:t xml:space="preserve">, and to the extent they accrue to present generations, they are distributed very widely, with no clear concentrated constituency that has an incentive to prioritize them. The possibility that a long time horizon may be required to justify investment in averting GCRs also seems to make them a good conceptual fit for philanthropy, which, as GiveWell board member Rob Reich has argued, is unusually institutionally suited to long time horizons. This makes it all the more notable that, with the key exception of climate change, </w:t>
      </w:r>
      <w:r>
        <w:rPr>
          <w:rStyle w:val="IntenseEmphasis"/>
        </w:rPr>
        <w:t xml:space="preserve">most potential </w:t>
      </w:r>
      <w:r>
        <w:rPr>
          <w:rStyle w:val="IntenseEmphasis"/>
          <w:highlight w:val="yellow"/>
        </w:rPr>
        <w:t xml:space="preserve">global catastrophic risks </w:t>
      </w:r>
      <w:r>
        <w:rPr>
          <w:rStyle w:val="IntenseEmphasis"/>
        </w:rPr>
        <w:t>seem to receive little or no</w:t>
      </w:r>
      <w:r>
        <w:rPr>
          <w:sz w:val="16"/>
        </w:rPr>
        <w:t xml:space="preserve"> philanthropic </w:t>
      </w:r>
      <w:r>
        <w:rPr>
          <w:rStyle w:val="IntenseEmphasis"/>
        </w:rPr>
        <w:t>attention</w:t>
      </w:r>
      <w:r>
        <w:rPr>
          <w:sz w:val="16"/>
        </w:rPr>
        <w:t xml:space="preserve"> (though some receive very significant government support). The overall lack of social attention to GCRs is not dispositive, but it suggests that if </w:t>
      </w:r>
      <w:r>
        <w:rPr>
          <w:rStyle w:val="IntenseEmphasis"/>
        </w:rPr>
        <w:t xml:space="preserve">GCRs </w:t>
      </w:r>
      <w:r>
        <w:rPr>
          <w:rStyle w:val="IntenseEmphasis"/>
          <w:highlight w:val="yellow"/>
        </w:rPr>
        <w:t xml:space="preserve">are </w:t>
      </w:r>
      <w:r>
        <w:rPr>
          <w:rStyle w:val="Emphasis"/>
          <w:highlight w:val="yellow"/>
        </w:rPr>
        <w:t>genuinely worthy of concern</w:t>
      </w:r>
      <w:r>
        <w:rPr>
          <w:sz w:val="16"/>
        </w:rPr>
        <w:t xml:space="preserve">, a new philanthropist aiming to address them may encounter some low-hanging fruit. </w:t>
      </w:r>
    </w:p>
    <w:p w14:paraId="28F35E0A" w14:textId="77777777" w:rsidR="00876A6C" w:rsidRDefault="00876A6C" w:rsidP="00876A6C">
      <w:pPr>
        <w:rPr>
          <w:sz w:val="16"/>
        </w:rPr>
      </w:pPr>
    </w:p>
    <w:p w14:paraId="1B6B6C84" w14:textId="77777777" w:rsidR="00876A6C" w:rsidRPr="00876A6C" w:rsidRDefault="00876A6C" w:rsidP="00876A6C">
      <w:pPr>
        <w:pStyle w:val="Heading3"/>
        <w:rPr>
          <w:rFonts w:eastAsiaTheme="minorHAnsi"/>
        </w:rPr>
      </w:pPr>
      <w:r w:rsidRPr="00876A6C">
        <w:t xml:space="preserve">--- xt: risk/magnitude </w:t>
      </w:r>
    </w:p>
    <w:p w14:paraId="032ED75A" w14:textId="77777777" w:rsidR="00876A6C" w:rsidRPr="00876A6C" w:rsidRDefault="00876A6C" w:rsidP="00876A6C">
      <w:pPr>
        <w:pStyle w:val="Heading4"/>
      </w:pPr>
      <w:r w:rsidRPr="00876A6C">
        <w:t>High magnitude impacts require a precautionary principle.</w:t>
      </w:r>
    </w:p>
    <w:p w14:paraId="3708518A" w14:textId="77777777" w:rsidR="00876A6C" w:rsidRDefault="00876A6C" w:rsidP="00876A6C">
      <w:pPr>
        <w:shd w:val="clear" w:color="auto" w:fill="FFFFFF"/>
        <w:rPr>
          <w:rFonts w:eastAsia="Times New Roman"/>
          <w:color w:val="222222"/>
        </w:rPr>
      </w:pPr>
      <w:r>
        <w:rPr>
          <w:rStyle w:val="Style13ptBold"/>
        </w:rPr>
        <w:t>Jablonowski 10</w:t>
      </w:r>
      <w:r>
        <w:rPr>
          <w:rFonts w:eastAsia="Times New Roman"/>
          <w:color w:val="222222"/>
        </w:rPr>
        <w:t xml:space="preserve"> (Mark, Lecturer in Economics at the University of Hartford, “Implications of Fuzziness for the Practical Management of High-Stakes Risks,” International Journal of Computational Intelligence Systems, Vol.3, No. 1 (April, 2010), 1-7)</w:t>
      </w:r>
    </w:p>
    <w:p w14:paraId="552CFDAA" w14:textId="77777777" w:rsidR="00876A6C" w:rsidRDefault="00876A6C" w:rsidP="00876A6C">
      <w:pPr>
        <w:rPr>
          <w:sz w:val="16"/>
        </w:rPr>
      </w:pPr>
      <w:r>
        <w:rPr>
          <w:sz w:val="16"/>
        </w:rPr>
        <w:t xml:space="preserve"> “</w:t>
      </w:r>
      <w:r>
        <w:rPr>
          <w:rStyle w:val="IntenseEmphasis"/>
          <w:highlight w:val="yellow"/>
        </w:rPr>
        <w:t>Danger” is</w:t>
      </w:r>
      <w:r>
        <w:rPr>
          <w:rStyle w:val="IntenseEmphasis"/>
        </w:rPr>
        <w:t xml:space="preserve"> an </w:t>
      </w:r>
      <w:r>
        <w:rPr>
          <w:rStyle w:val="IntenseEmphasis"/>
          <w:highlight w:val="yellow"/>
        </w:rPr>
        <w:t>inherently fuzzy</w:t>
      </w:r>
      <w:r>
        <w:rPr>
          <w:rStyle w:val="IntenseEmphasis"/>
        </w:rPr>
        <w:t xml:space="preserve"> concept.</w:t>
      </w:r>
      <w:r>
        <w:rPr>
          <w:sz w:val="16"/>
        </w:rPr>
        <w:t xml:space="preserve"> </w:t>
      </w:r>
      <w:r>
        <w:rPr>
          <w:rStyle w:val="IntenseEmphasis"/>
        </w:rPr>
        <w:t xml:space="preserve">Considerable </w:t>
      </w:r>
      <w:r>
        <w:rPr>
          <w:rStyle w:val="Emphasis"/>
          <w:highlight w:val="yellow"/>
        </w:rPr>
        <w:t>knowledge imperfections</w:t>
      </w:r>
      <w:r>
        <w:rPr>
          <w:rStyle w:val="IntenseEmphasis"/>
          <w:highlight w:val="yellow"/>
        </w:rPr>
        <w:t xml:space="preserve"> surround</w:t>
      </w:r>
      <w:r>
        <w:rPr>
          <w:sz w:val="16"/>
        </w:rPr>
        <w:t xml:space="preserve"> both </w:t>
      </w:r>
      <w:r>
        <w:rPr>
          <w:rStyle w:val="IntenseEmphasis"/>
        </w:rPr>
        <w:t xml:space="preserve">the </w:t>
      </w:r>
      <w:r>
        <w:rPr>
          <w:rStyle w:val="IntenseEmphasis"/>
          <w:highlight w:val="yellow"/>
        </w:rPr>
        <w:t>probability</w:t>
      </w:r>
      <w:r>
        <w:rPr>
          <w:rStyle w:val="IntenseEmphasis"/>
        </w:rPr>
        <w:t xml:space="preserve"> of high-stakes exposures</w:t>
      </w:r>
      <w:r>
        <w:rPr>
          <w:sz w:val="16"/>
        </w:rPr>
        <w:t xml:space="preserve">, and the assessment of their acceptability. This is </w:t>
      </w:r>
      <w:r>
        <w:rPr>
          <w:rStyle w:val="IntenseEmphasis"/>
          <w:highlight w:val="yellow"/>
        </w:rPr>
        <w:t>due to the complex and dynamic nature of risk</w:t>
      </w:r>
      <w:r>
        <w:rPr>
          <w:rStyle w:val="IntenseEmphasis"/>
        </w:rPr>
        <w:t xml:space="preserve"> in the modern world. </w:t>
      </w:r>
      <w:r>
        <w:rPr>
          <w:rStyle w:val="IntenseEmphasis"/>
          <w:sz w:val="12"/>
        </w:rPr>
        <w:t xml:space="preserve">¶ </w:t>
      </w:r>
      <w:r>
        <w:rPr>
          <w:sz w:val="16"/>
        </w:rPr>
        <w:t xml:space="preserve">Fuzzy </w:t>
      </w:r>
      <w:r>
        <w:rPr>
          <w:rStyle w:val="IntenseEmphasis"/>
        </w:rPr>
        <w:t>thresholds for danger are most effectively established based on natural risk standards. This means</w:t>
      </w:r>
      <w:r>
        <w:rPr>
          <w:sz w:val="16"/>
        </w:rPr>
        <w:t xml:space="preserve"> that </w:t>
      </w:r>
      <w:r>
        <w:rPr>
          <w:rStyle w:val="IntenseEmphasis"/>
          <w:highlight w:val="yellow"/>
        </w:rPr>
        <w:t>risk levels are acceptable only to the degree they blend with natural background levels</w:t>
      </w:r>
      <w:r>
        <w:rPr>
          <w:sz w:val="16"/>
        </w:rPr>
        <w:t xml:space="preserve">. This concept reflects an evolutionary process that has supported life on this planet for thousands of years. By adhering to these levels, we can help assure ourselves of thousands more. </w:t>
      </w:r>
      <w:r>
        <w:rPr>
          <w:rStyle w:val="IntenseEmphasis"/>
        </w:rPr>
        <w:t xml:space="preserve">While the level of such risks is yet to be determined, observation suggest that </w:t>
      </w:r>
      <w:r>
        <w:rPr>
          <w:rStyle w:val="IntenseEmphasis"/>
          <w:highlight w:val="yellow"/>
        </w:rPr>
        <w:t xml:space="preserve">the degree of </w:t>
      </w:r>
      <w:r>
        <w:rPr>
          <w:rStyle w:val="Emphasis"/>
          <w:highlight w:val="yellow"/>
        </w:rPr>
        <w:t>human-made risk</w:t>
      </w:r>
      <w:r>
        <w:rPr>
          <w:rStyle w:val="IntenseEmphasis"/>
          <w:highlight w:val="yellow"/>
        </w:rPr>
        <w:t xml:space="preserve"> we</w:t>
      </w:r>
      <w:r>
        <w:rPr>
          <w:rStyle w:val="IntenseEmphasis"/>
        </w:rPr>
        <w:t xml:space="preserve"> routinely </w:t>
      </w:r>
      <w:r>
        <w:rPr>
          <w:rStyle w:val="IntenseEmphasis"/>
          <w:highlight w:val="yellow"/>
        </w:rPr>
        <w:t xml:space="preserve">subject ourselves to is </w:t>
      </w:r>
      <w:r>
        <w:rPr>
          <w:rStyle w:val="Emphasis"/>
          <w:highlight w:val="yellow"/>
        </w:rPr>
        <w:t xml:space="preserve">several orders of magnitude higher. </w:t>
      </w:r>
      <w:r>
        <w:rPr>
          <w:rStyle w:val="Emphasis"/>
          <w:sz w:val="12"/>
          <w:highlight w:val="yellow"/>
          <w:u w:val="none"/>
        </w:rPr>
        <w:t>¶</w:t>
      </w:r>
      <w:r>
        <w:rPr>
          <w:rStyle w:val="Emphasis"/>
          <w:sz w:val="12"/>
          <w:highlight w:val="yellow"/>
        </w:rPr>
        <w:t xml:space="preserve"> </w:t>
      </w:r>
      <w:r>
        <w:rPr>
          <w:rStyle w:val="Emphasis"/>
          <w:highlight w:val="yellow"/>
        </w:rPr>
        <w:t>Due to</w:t>
      </w:r>
      <w:r>
        <w:rPr>
          <w:rStyle w:val="Emphasis"/>
        </w:rPr>
        <w:t xml:space="preserve"> the </w:t>
      </w:r>
      <w:r>
        <w:rPr>
          <w:rStyle w:val="Emphasis"/>
          <w:highlight w:val="yellow"/>
        </w:rPr>
        <w:t>fuzzy nature of risk</w:t>
      </w:r>
      <w:r>
        <w:rPr>
          <w:rStyle w:val="IntenseEmphasis"/>
          <w:highlight w:val="yellow"/>
        </w:rPr>
        <w:t xml:space="preserve">, we </w:t>
      </w:r>
      <w:r>
        <w:rPr>
          <w:rStyle w:val="Emphasis"/>
          <w:highlight w:val="yellow"/>
        </w:rPr>
        <w:t>can not rely</w:t>
      </w:r>
      <w:r>
        <w:rPr>
          <w:rStyle w:val="IntenseEmphasis"/>
          <w:highlight w:val="yellow"/>
        </w:rPr>
        <w:t xml:space="preserve"> on statistical techniques. The</w:t>
      </w:r>
      <w:r>
        <w:rPr>
          <w:rStyle w:val="IntenseEmphasis"/>
        </w:rPr>
        <w:t xml:space="preserve"> fundamental </w:t>
      </w:r>
      <w:r>
        <w:rPr>
          <w:rStyle w:val="IntenseEmphasis"/>
          <w:highlight w:val="yellow"/>
        </w:rPr>
        <w:t xml:space="preserve">problem with catastrophe remains, </w:t>
      </w:r>
      <w:r>
        <w:rPr>
          <w:rStyle w:val="Emphasis"/>
          <w:highlight w:val="yellow"/>
        </w:rPr>
        <w:t>in the long run, there may be no long run</w:t>
      </w:r>
      <w:r>
        <w:rPr>
          <w:sz w:val="16"/>
        </w:rPr>
        <w:t xml:space="preserve">. That is, </w:t>
      </w:r>
      <w:r>
        <w:rPr>
          <w:rStyle w:val="IntenseEmphasis"/>
          <w:highlight w:val="yellow"/>
        </w:rPr>
        <w:t xml:space="preserve">we can not rely on results “averaging out” over time. With such risks, </w:t>
      </w:r>
      <w:r>
        <w:rPr>
          <w:rStyle w:val="Emphasis"/>
          <w:highlight w:val="yellow"/>
        </w:rPr>
        <w:t>only precautionary avoidance</w:t>
      </w:r>
      <w:r>
        <w:rPr>
          <w:rStyle w:val="IntenseEmphasis"/>
          <w:highlight w:val="yellow"/>
        </w:rPr>
        <w:t xml:space="preserve"> (based on</w:t>
      </w:r>
      <w:r>
        <w:rPr>
          <w:rStyle w:val="IntenseEmphasis"/>
        </w:rPr>
        <w:t xml:space="preserve"> the </w:t>
      </w:r>
      <w:r>
        <w:rPr>
          <w:rStyle w:val="Emphasis"/>
          <w:highlight w:val="yellow"/>
        </w:rPr>
        <w:t>minimax’ing</w:t>
      </w:r>
      <w:r>
        <w:rPr>
          <w:rStyle w:val="Emphasis"/>
        </w:rPr>
        <w:t xml:space="preserve"> of </w:t>
      </w:r>
      <w:r>
        <w:rPr>
          <w:rStyle w:val="Emphasis"/>
          <w:highlight w:val="yellow"/>
        </w:rPr>
        <w:t>the largest possible loss</w:t>
      </w:r>
      <w:r>
        <w:rPr>
          <w:sz w:val="16"/>
          <w:highlight w:val="yellow"/>
        </w:rPr>
        <w:t xml:space="preserve">) </w:t>
      </w:r>
      <w:r>
        <w:rPr>
          <w:rStyle w:val="IntenseEmphasis"/>
          <w:highlight w:val="yellow"/>
        </w:rPr>
        <w:t>makes sense</w:t>
      </w:r>
      <w:r>
        <w:rPr>
          <w:sz w:val="16"/>
        </w:rPr>
        <w:t xml:space="preserve">. Combined with reasonable natural thresholds, this view allows a very workable approach to achieving safe progress. </w:t>
      </w:r>
    </w:p>
    <w:p w14:paraId="1C8D3A36" w14:textId="698C75BC" w:rsidR="00876A6C" w:rsidRPr="00876A6C" w:rsidRDefault="00876A6C" w:rsidP="00876A6C">
      <w:pPr>
        <w:keepNext/>
        <w:keepLines/>
        <w:pageBreakBefore/>
        <w:spacing w:before="200"/>
        <w:jc w:val="center"/>
        <w:outlineLvl w:val="2"/>
        <w:rPr>
          <w:rFonts w:eastAsia="Times New Roman" w:cs="Times New Roman"/>
          <w:b/>
          <w:sz w:val="32"/>
          <w:szCs w:val="24"/>
          <w:u w:val="single"/>
        </w:rPr>
      </w:pPr>
      <w:r w:rsidRPr="00876A6C">
        <w:rPr>
          <w:rFonts w:eastAsia="Times New Roman" w:cs="Times New Roman"/>
          <w:b/>
          <w:sz w:val="32"/>
          <w:szCs w:val="24"/>
          <w:u w:val="single"/>
        </w:rPr>
        <w:t xml:space="preserve">1nc at: ethics first </w:t>
      </w:r>
    </w:p>
    <w:p w14:paraId="70FEE2EF" w14:textId="77777777" w:rsidR="00876A6C" w:rsidRPr="00876A6C" w:rsidRDefault="00876A6C" w:rsidP="00876A6C">
      <w:pPr>
        <w:keepNext/>
        <w:keepLines/>
        <w:spacing w:before="200"/>
        <w:outlineLvl w:val="3"/>
        <w:rPr>
          <w:rFonts w:eastAsia="Times New Roman" w:cs="Times New Roman"/>
          <w:b/>
          <w:iCs/>
          <w:sz w:val="26"/>
        </w:rPr>
      </w:pPr>
      <w:r w:rsidRPr="00876A6C">
        <w:rPr>
          <w:rFonts w:eastAsia="Times New Roman" w:cs="Times New Roman"/>
          <w:b/>
          <w:iCs/>
          <w:sz w:val="26"/>
        </w:rPr>
        <w:t xml:space="preserve">Solving racism requires evaluating the consequences of policy choices – that means they should be beholden to even unintended consequences </w:t>
      </w:r>
    </w:p>
    <w:p w14:paraId="7D54E94D" w14:textId="77777777" w:rsidR="00876A6C" w:rsidRPr="00876A6C" w:rsidRDefault="00876A6C" w:rsidP="00876A6C">
      <w:pPr>
        <w:rPr>
          <w:rFonts w:eastAsia="Calibri"/>
        </w:rPr>
      </w:pPr>
      <w:r w:rsidRPr="00876A6C">
        <w:rPr>
          <w:rFonts w:eastAsia="Calibri"/>
          <w:b/>
          <w:bCs/>
          <w:sz w:val="26"/>
        </w:rPr>
        <w:t>Silliman 3</w:t>
      </w:r>
      <w:r w:rsidRPr="00876A6C">
        <w:rPr>
          <w:rFonts w:eastAsia="Calibri"/>
        </w:rPr>
        <w:t xml:space="preserve"> (Mathew R. Silliman, Professor of Philosophy at the Massachusetts College of Liberal Arts, 2003, Theory &amp; Research in Education, Vol. 1, No. 3, p. 307-309)</w:t>
      </w:r>
    </w:p>
    <w:p w14:paraId="3D872031" w14:textId="02EC57A9" w:rsidR="00876A6C" w:rsidRDefault="00876A6C" w:rsidP="00876A6C">
      <w:pPr>
        <w:rPr>
          <w:rFonts w:eastAsia="Calibri"/>
          <w:sz w:val="16"/>
        </w:rPr>
      </w:pPr>
      <w:r w:rsidRPr="00876A6C">
        <w:rPr>
          <w:rFonts w:eastAsia="Calibri"/>
          <w:sz w:val="16"/>
        </w:rPr>
        <w:t xml:space="preserve">This brings me to my second proposal about the source of the problem: </w:t>
      </w:r>
      <w:r w:rsidRPr="00876A6C">
        <w:rPr>
          <w:rFonts w:eastAsia="Calibri"/>
          <w:b/>
          <w:u w:val="single"/>
        </w:rPr>
        <w:t>it will not</w:t>
      </w:r>
      <w:r w:rsidRPr="00876A6C">
        <w:rPr>
          <w:rFonts w:eastAsia="Calibri"/>
          <w:sz w:val="16"/>
        </w:rPr>
        <w:t xml:space="preserve"> I think </w:t>
      </w:r>
      <w:r w:rsidRPr="00876A6C">
        <w:rPr>
          <w:rFonts w:eastAsia="Calibri"/>
          <w:b/>
          <w:u w:val="single"/>
        </w:rPr>
        <w:t>be possible to validate, understand, and</w:t>
      </w:r>
      <w:r w:rsidRPr="00876A6C">
        <w:rPr>
          <w:rFonts w:eastAsia="Calibri"/>
          <w:sz w:val="16"/>
        </w:rPr>
        <w:t xml:space="preserve"> thereby </w:t>
      </w:r>
      <w:r w:rsidRPr="00876A6C">
        <w:rPr>
          <w:rFonts w:eastAsia="Calibri"/>
          <w:b/>
          <w:u w:val="single"/>
        </w:rPr>
        <w:t xml:space="preserve">combat the various levels upon which racism operates without finding a place in moral reasoning for </w:t>
      </w:r>
      <w:r w:rsidRPr="00876A6C">
        <w:rPr>
          <w:rFonts w:eastAsia="Calibri"/>
          <w:b/>
          <w:iCs/>
          <w:u w:val="single"/>
        </w:rPr>
        <w:t>outcomes</w:t>
      </w:r>
      <w:r w:rsidRPr="00876A6C">
        <w:rPr>
          <w:rFonts w:eastAsia="Calibri"/>
          <w:b/>
          <w:u w:val="single"/>
        </w:rPr>
        <w:t xml:space="preserve"> </w:t>
      </w:r>
      <w:r w:rsidRPr="00876A6C">
        <w:rPr>
          <w:rFonts w:eastAsia="Calibri"/>
          <w:sz w:val="16"/>
        </w:rPr>
        <w:t xml:space="preserve">as well as intentions. Blum is attracted, for what I take to be entirely sound reasons, to a non-consequentialist view of morality. On such a view, unintended consequences that are morally undesirable are unfortunate, but not wrong in a strictly moral sense of the term, unless closely connected in some way to actual bad intentions. I share with Blum a preference for this deontological approach to moral analysis, but as the persistence of structural racism shows, </w:t>
      </w:r>
      <w:r w:rsidRPr="00876A6C">
        <w:rPr>
          <w:rFonts w:eastAsia="Calibri"/>
          <w:b/>
          <w:u w:val="single"/>
        </w:rPr>
        <w:t xml:space="preserve">we need some way to admit the </w:t>
      </w:r>
      <w:r w:rsidRPr="00876A6C">
        <w:rPr>
          <w:rFonts w:eastAsia="Calibri"/>
          <w:b/>
          <w:iCs/>
          <w:u w:val="single"/>
        </w:rPr>
        <w:t>robust moral significance</w:t>
      </w:r>
      <w:r w:rsidRPr="00876A6C">
        <w:rPr>
          <w:rFonts w:eastAsia="Calibri"/>
          <w:b/>
          <w:u w:val="single"/>
        </w:rPr>
        <w:t xml:space="preserve"> even of </w:t>
      </w:r>
      <w:r w:rsidRPr="00876A6C">
        <w:rPr>
          <w:rFonts w:eastAsia="Calibri"/>
          <w:b/>
          <w:iCs/>
          <w:u w:val="single"/>
        </w:rPr>
        <w:t>unintended consequences</w:t>
      </w:r>
      <w:r w:rsidRPr="00876A6C">
        <w:rPr>
          <w:rFonts w:eastAsia="Calibri"/>
          <w:b/>
          <w:u w:val="single"/>
        </w:rPr>
        <w:t xml:space="preserve"> or seriously risk </w:t>
      </w:r>
      <w:r w:rsidRPr="00876A6C">
        <w:rPr>
          <w:rFonts w:eastAsia="Calibri"/>
          <w:b/>
          <w:iCs/>
          <w:u w:val="single"/>
        </w:rPr>
        <w:t>the irrelevance of our moral theory</w:t>
      </w:r>
      <w:r w:rsidRPr="00876A6C">
        <w:rPr>
          <w:rFonts w:eastAsia="Calibri"/>
          <w:sz w:val="16"/>
        </w:rPr>
        <w:t xml:space="preserve">. This is not as difficult to do as it appears, for the idea that these two strains of modern moral thought, consequentialism and deontology, are wholly contradictory is more a product of 18th century intellectual politics than of anything inherent in their moral insights; </w:t>
      </w:r>
      <w:r w:rsidRPr="00876A6C">
        <w:rPr>
          <w:rFonts w:eastAsia="Calibri"/>
          <w:b/>
          <w:u w:val="single"/>
        </w:rPr>
        <w:t>admitting that consequences matter morally need not involve capitulation to the slippery slope of utilitarian calculation</w:t>
      </w:r>
      <w:r w:rsidRPr="00876A6C">
        <w:rPr>
          <w:rFonts w:eastAsia="Calibri"/>
          <w:sz w:val="16"/>
        </w:rPr>
        <w:t xml:space="preserve">. One inexpensive way to bridge the imaginary gap is just to parse the utilitarian demand as a deontological obligation (and it need not even be the highest of our prima facia duties): </w:t>
      </w:r>
      <w:r w:rsidRPr="00876A6C">
        <w:rPr>
          <w:rFonts w:eastAsia="Calibri"/>
          <w:b/>
          <w:u w:val="single"/>
        </w:rPr>
        <w:t>one of our moral duties is to live our lives, within the limits of our knowledge and ability, so as to make the world a better and more just place overall</w:t>
      </w:r>
      <w:r w:rsidRPr="00876A6C">
        <w:rPr>
          <w:rFonts w:eastAsia="Calibri"/>
          <w:sz w:val="16"/>
        </w:rPr>
        <w:t>. Simple as this seems, and easy to reconcile with principles like the dignity of persons, it is subversive, for it removes a bias in favor of the (oppressive, unjust, racist) social status quo sometimes thought to characterize deontic moral theories. It also revises the relation between individuals and their enabling communities from accidental association to mutual obligation: social structures owe individuals support, (relative) independence, and the best available approximation of justice, whereas individuals in turn owe those same social institutions the impetus for continual moral revitalization.</w:t>
      </w:r>
    </w:p>
    <w:p w14:paraId="3FEB96A2" w14:textId="4BFE8D16" w:rsidR="00876A6C" w:rsidRDefault="00876A6C" w:rsidP="00876A6C">
      <w:pPr>
        <w:rPr>
          <w:rFonts w:eastAsia="Calibri"/>
          <w:sz w:val="16"/>
        </w:rPr>
      </w:pPr>
    </w:p>
    <w:p w14:paraId="7F77535D" w14:textId="087ECA21" w:rsidR="00876A6C" w:rsidRPr="00876A6C" w:rsidRDefault="00876A6C" w:rsidP="008B2DD0">
      <w:pPr>
        <w:pStyle w:val="Heading3"/>
        <w:rPr>
          <w:rFonts w:eastAsia="Calibri"/>
        </w:rPr>
      </w:pPr>
      <w:r>
        <w:rPr>
          <w:rFonts w:eastAsia="Calibri"/>
        </w:rPr>
        <w:t xml:space="preserve">--- xt: </w:t>
      </w:r>
      <w:r w:rsidR="008B2DD0">
        <w:rPr>
          <w:rFonts w:eastAsia="Calibri"/>
        </w:rPr>
        <w:t xml:space="preserve">ethics </w:t>
      </w:r>
    </w:p>
    <w:p w14:paraId="03EABCF7" w14:textId="77777777" w:rsidR="00876A6C" w:rsidRPr="00876A6C" w:rsidRDefault="00876A6C" w:rsidP="00876A6C">
      <w:pPr>
        <w:keepNext/>
        <w:keepLines/>
        <w:spacing w:before="200"/>
        <w:outlineLvl w:val="3"/>
        <w:rPr>
          <w:rFonts w:eastAsia="Times New Roman" w:cs="Times New Roman"/>
          <w:b/>
          <w:iCs/>
          <w:sz w:val="26"/>
        </w:rPr>
      </w:pPr>
      <w:r w:rsidRPr="00876A6C">
        <w:rPr>
          <w:rFonts w:eastAsia="Times New Roman" w:cs="Times New Roman"/>
          <w:b/>
          <w:iCs/>
          <w:sz w:val="26"/>
        </w:rPr>
        <w:t xml:space="preserve">Their desire to ignore the consequences of their advocacy is devastating for the cause of fighting racism, which REQUIRES that we evaluate the unintended consequences of policy choices. Their affirmative subverts meaningful policy debate, which recreates racism. </w:t>
      </w:r>
    </w:p>
    <w:p w14:paraId="5F5FF5F1" w14:textId="77777777" w:rsidR="00876A6C" w:rsidRPr="00876A6C" w:rsidRDefault="00876A6C" w:rsidP="00876A6C">
      <w:pPr>
        <w:rPr>
          <w:rFonts w:eastAsia="Calibri"/>
        </w:rPr>
      </w:pPr>
      <w:r w:rsidRPr="00876A6C">
        <w:rPr>
          <w:rFonts w:eastAsia="Calibri"/>
          <w:b/>
          <w:bCs/>
          <w:sz w:val="26"/>
        </w:rPr>
        <w:t>Bracey 6</w:t>
      </w:r>
      <w:r w:rsidRPr="00876A6C">
        <w:rPr>
          <w:rFonts w:eastAsia="Calibri"/>
        </w:rPr>
        <w:t xml:space="preserve"> (Christopher A. Bracey, Associate Professor of Law, Associate Professor of African &amp; African American Studies, Washington University in St. Louis, September 2006, Southern California Law Review, 79 S. Cal. L. Rev. 1231, p. 1318)</w:t>
      </w:r>
    </w:p>
    <w:p w14:paraId="7F6B10D0" w14:textId="77777777" w:rsidR="00876A6C" w:rsidRPr="00876A6C" w:rsidRDefault="00876A6C" w:rsidP="00876A6C">
      <w:pPr>
        <w:rPr>
          <w:rFonts w:eastAsia="Calibri"/>
          <w:b/>
          <w:u w:val="single"/>
        </w:rPr>
      </w:pPr>
      <w:r w:rsidRPr="00876A6C">
        <w:rPr>
          <w:rFonts w:eastAsia="Calibri"/>
          <w:sz w:val="16"/>
        </w:rPr>
        <w:t xml:space="preserve">Second, </w:t>
      </w:r>
      <w:r w:rsidRPr="00876A6C">
        <w:rPr>
          <w:rFonts w:eastAsia="Calibri"/>
          <w:b/>
          <w:u w:val="single"/>
        </w:rPr>
        <w:t>reducing conversation on race</w:t>
      </w:r>
      <w:r w:rsidRPr="00876A6C">
        <w:rPr>
          <w:rFonts w:eastAsia="Calibri"/>
          <w:sz w:val="16"/>
        </w:rPr>
        <w:t xml:space="preserve"> matters </w:t>
      </w:r>
      <w:r w:rsidRPr="00876A6C">
        <w:rPr>
          <w:rFonts w:eastAsia="Calibri"/>
          <w:b/>
          <w:u w:val="single"/>
        </w:rPr>
        <w:t xml:space="preserve">to an ideological contest allows opponents to elide inquiry into whether </w:t>
      </w:r>
      <w:r w:rsidRPr="00876A6C">
        <w:rPr>
          <w:rFonts w:eastAsia="Calibri"/>
          <w:b/>
          <w:iCs/>
          <w:u w:val="single"/>
        </w:rPr>
        <w:t>the results</w:t>
      </w:r>
      <w:r w:rsidRPr="00876A6C">
        <w:rPr>
          <w:rFonts w:eastAsia="Calibri"/>
          <w:b/>
          <w:u w:val="single"/>
        </w:rPr>
        <w:t xml:space="preserve"> of a particular preference policy are desirable.</w:t>
      </w:r>
      <w:r w:rsidRPr="00876A6C">
        <w:rPr>
          <w:rFonts w:eastAsia="Calibri"/>
          <w:sz w:val="16"/>
        </w:rPr>
        <w:t xml:space="preserve"> </w:t>
      </w:r>
      <w:r w:rsidRPr="00876A6C">
        <w:rPr>
          <w:rFonts w:eastAsia="Calibri"/>
          <w:b/>
          <w:u w:val="single"/>
        </w:rPr>
        <w:t>Policy positions masquerading as principled ideological stances create the impression that a racial policy is not simply a choice among available alternatives, but the embodiment of some higher moral principle</w:t>
      </w:r>
      <w:r w:rsidRPr="00876A6C">
        <w:rPr>
          <w:rFonts w:eastAsia="Calibri"/>
          <w:sz w:val="16"/>
        </w:rPr>
        <w:t xml:space="preserve">. Thus, </w:t>
      </w:r>
      <w:r w:rsidRPr="00876A6C">
        <w:rPr>
          <w:rFonts w:eastAsia="Calibri"/>
          <w:b/>
          <w:u w:val="single"/>
        </w:rPr>
        <w:t xml:space="preserve">the "principle" becomes an end in itself, </w:t>
      </w:r>
      <w:r w:rsidRPr="00876A6C">
        <w:rPr>
          <w:rFonts w:eastAsia="Calibri"/>
          <w:b/>
          <w:iCs/>
          <w:u w:val="single"/>
        </w:rPr>
        <w:t>without reference to outcomes</w:t>
      </w:r>
      <w:r w:rsidRPr="00876A6C">
        <w:rPr>
          <w:rFonts w:eastAsia="Calibri"/>
          <w:sz w:val="16"/>
        </w:rPr>
        <w:t xml:space="preserve">. Consider the prevailing view of colorblindness in constitutional discourse. </w:t>
      </w:r>
      <w:r w:rsidRPr="00876A6C">
        <w:rPr>
          <w:rFonts w:eastAsia="Calibri"/>
          <w:b/>
          <w:u w:val="single"/>
        </w:rPr>
        <w:t xml:space="preserve">Colorblindness has come to be understood as the embodiment of what is morally just, </w:t>
      </w:r>
      <w:r w:rsidRPr="00876A6C">
        <w:rPr>
          <w:rFonts w:eastAsia="Calibri"/>
          <w:b/>
          <w:iCs/>
          <w:u w:val="single"/>
        </w:rPr>
        <w:t>independent of its actual effect upon the lives of racial minorities</w:t>
      </w:r>
      <w:r w:rsidRPr="00876A6C">
        <w:rPr>
          <w:rFonts w:eastAsia="Calibri"/>
          <w:sz w:val="16"/>
        </w:rPr>
        <w:t xml:space="preserve">.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38" w:anchor="n281" w:tgtFrame="_self" w:history="1">
        <w:r w:rsidRPr="00876A6C">
          <w:rPr>
            <w:rFonts w:eastAsia="Calibri"/>
            <w:sz w:val="16"/>
          </w:rPr>
          <w:t>281</w:t>
        </w:r>
      </w:hyperlink>
      <w:r w:rsidRPr="00876A6C">
        <w:rPr>
          <w:rFonts w:eastAsia="Calibri"/>
          <w:sz w:val="16"/>
        </w:rPr>
        <w:t xml:space="preserve"> </w:t>
      </w:r>
      <w:r w:rsidRPr="00876A6C">
        <w:rPr>
          <w:rFonts w:eastAsia="Calibri"/>
          <w:b/>
          <w:u w:val="single"/>
        </w:rPr>
        <w:t>For Thomas, there is no meaningful difference between laws designed to entrench racial subordination and those designed to alleviate conditions of oppression</w:t>
      </w:r>
      <w:r w:rsidRPr="00876A6C">
        <w:rPr>
          <w:rFonts w:eastAsia="Calibri"/>
          <w:sz w:val="16"/>
        </w:rPr>
        <w:t xml:space="preserve">. Critics may point out that colorblindness in practice has the effect of entrenching existing racial disparities in health, wealth, and society. But </w:t>
      </w:r>
      <w:r w:rsidRPr="00876A6C">
        <w:rPr>
          <w:rFonts w:eastAsia="Calibri"/>
          <w:b/>
          <w:u w:val="single"/>
        </w:rPr>
        <w:t xml:space="preserve">in framing the debate in </w:t>
      </w:r>
      <w:r w:rsidRPr="00876A6C">
        <w:rPr>
          <w:rFonts w:eastAsia="Calibri"/>
          <w:b/>
          <w:iCs/>
          <w:u w:val="single"/>
        </w:rPr>
        <w:t>purely ideological terms</w:t>
      </w:r>
      <w:r w:rsidRPr="00876A6C">
        <w:rPr>
          <w:rFonts w:eastAsia="Calibri"/>
          <w:sz w:val="16"/>
        </w:rPr>
        <w:t xml:space="preserve">, </w:t>
      </w:r>
      <w:r w:rsidRPr="00876A6C">
        <w:rPr>
          <w:rFonts w:eastAsia="Calibri"/>
          <w:b/>
          <w:u w:val="single"/>
        </w:rPr>
        <w:t>opponents are able to avoid the contentious issue of outcomes and make viability determinations based exclusively on whether racially progressive measures exude fidelity to the ideological principle of colorblindness</w:t>
      </w:r>
      <w:r w:rsidRPr="00876A6C">
        <w:rPr>
          <w:rFonts w:eastAsia="Calibri"/>
          <w:sz w:val="16"/>
        </w:rPr>
        <w:t xml:space="preserve">. </w:t>
      </w:r>
      <w:r w:rsidRPr="00876A6C">
        <w:rPr>
          <w:rFonts w:eastAsia="Calibri"/>
          <w:b/>
          <w:u w:val="single"/>
        </w:rPr>
        <w:t>Meaningful policy debate is replaced by ideological exchange, which further exacerbates hostilities and deepens the cycle of resentment.</w:t>
      </w:r>
    </w:p>
    <w:p w14:paraId="4970FBD7" w14:textId="77777777" w:rsidR="00876A6C" w:rsidRPr="00876A6C" w:rsidRDefault="00876A6C" w:rsidP="00876A6C">
      <w:pPr>
        <w:rPr>
          <w:rFonts w:eastAsia="Calibri"/>
        </w:rPr>
      </w:pPr>
    </w:p>
    <w:p w14:paraId="0E7A3FC0" w14:textId="77777777" w:rsidR="00876A6C" w:rsidRPr="00876A6C" w:rsidRDefault="00876A6C" w:rsidP="00876A6C">
      <w:pPr>
        <w:rPr>
          <w:rFonts w:eastAsia="Calibri"/>
        </w:rPr>
      </w:pPr>
    </w:p>
    <w:p w14:paraId="703C3059" w14:textId="64339A10" w:rsidR="00876A6C" w:rsidRDefault="005903AC" w:rsidP="005903AC">
      <w:pPr>
        <w:pStyle w:val="Heading3"/>
      </w:pPr>
      <w:r w:rsidRPr="005903AC">
        <w:t xml:space="preserve">1nc at: war </w:t>
      </w:r>
    </w:p>
    <w:p w14:paraId="622AD834" w14:textId="77777777" w:rsidR="005903AC" w:rsidRPr="00F72FA0" w:rsidRDefault="005903AC" w:rsidP="005903AC">
      <w:pPr>
        <w:pStyle w:val="Heading4"/>
        <w:rPr>
          <w:u w:val="single"/>
        </w:rPr>
      </w:pPr>
      <w:r w:rsidRPr="00F72FA0">
        <w:t xml:space="preserve">War optimists ignore history – the impact is </w:t>
      </w:r>
      <w:r w:rsidRPr="00F72FA0">
        <w:rPr>
          <w:u w:val="single"/>
        </w:rPr>
        <w:t>high probability</w:t>
      </w:r>
    </w:p>
    <w:p w14:paraId="20B52FD7" w14:textId="77777777" w:rsidR="005903AC" w:rsidRPr="00F72FA0" w:rsidRDefault="005903AC" w:rsidP="005903AC">
      <w:r w:rsidRPr="00F72FA0">
        <w:rPr>
          <w:b/>
        </w:rPr>
        <w:t>Hoffman, 13</w:t>
      </w:r>
      <w:r w:rsidRPr="00F72FA0">
        <w:t xml:space="preserve"> - Senior Research Fellow in the Center for Strategic Research, at the National Defense University (Frank, “PLATO WAS DEAD WRONG: EMBRACING OUR BETTER ANGELS?” 8/20, </w:t>
      </w:r>
      <w:hyperlink r:id="rId39" w:history="1">
        <w:r w:rsidRPr="00F72FA0">
          <w:rPr>
            <w:rStyle w:val="Hyperlink"/>
          </w:rPr>
          <w:t>http://warontherocks.com/2013/08/plato-was-dead-wrong-embracing-our-better-angels/</w:t>
        </w:r>
      </w:hyperlink>
      <w:r w:rsidRPr="00F72FA0">
        <w:t>)</w:t>
      </w:r>
    </w:p>
    <w:p w14:paraId="61F902A0" w14:textId="77777777" w:rsidR="005903AC" w:rsidRPr="00F72FA0" w:rsidRDefault="005903AC" w:rsidP="005903AC"/>
    <w:p w14:paraId="28E6A4D2" w14:textId="77777777" w:rsidR="005903AC" w:rsidRPr="00F72FA0" w:rsidRDefault="005903AC" w:rsidP="005903AC">
      <w:r w:rsidRPr="00F72FA0">
        <w:t xml:space="preserve">Finally, </w:t>
      </w:r>
      <w:r w:rsidRPr="00F72FA0">
        <w:rPr>
          <w:rStyle w:val="StyleUnderline"/>
        </w:rPr>
        <w:t>Pinker’s “New Peace” thesis</w:t>
      </w:r>
      <w:r w:rsidRPr="00F72FA0">
        <w:t xml:space="preserve"> that is embraced by Tertrais, Zenko and Cohen argues that mankind and history are on an ineluctable path.  In doing so, they </w:t>
      </w:r>
      <w:r w:rsidRPr="00F72FA0">
        <w:rPr>
          <w:rStyle w:val="StyleUnderline"/>
        </w:rPr>
        <w:t>ignore longer-term perspectives and potential future trends.  The databases they use to buttress their arguments show that wide fluctuations are normal in the cycle of human conflict</w:t>
      </w:r>
      <w:r w:rsidRPr="00F72FA0">
        <w:t xml:space="preserve">.  </w:t>
      </w:r>
      <w:r w:rsidRPr="00F72FA0">
        <w:rPr>
          <w:rStyle w:val="StyleUnderline"/>
        </w:rPr>
        <w:t>Zenko and Cohen prefer too narrow a sample</w:t>
      </w:r>
      <w:r w:rsidRPr="00F72FA0">
        <w:t xml:space="preserve"> so that they can draw their preferred conclusions.  </w:t>
      </w:r>
      <w:r w:rsidRPr="00F72FA0">
        <w:rPr>
          <w:rStyle w:val="StyleUnderline"/>
        </w:rPr>
        <w:t xml:space="preserve">They argue that the world has never been safer.  Not true.  We’ve been at this level of violence twice in history, and it has </w:t>
      </w:r>
      <w:r w:rsidRPr="00F72FA0">
        <w:rPr>
          <w:rStyle w:val="Emphasis"/>
        </w:rPr>
        <w:t>spiked frequently</w:t>
      </w:r>
      <w:r w:rsidRPr="00F72FA0">
        <w:t xml:space="preserve">.  </w:t>
      </w:r>
      <w:r w:rsidRPr="00F72FA0">
        <w:rPr>
          <w:rStyle w:val="StyleUnderline"/>
        </w:rPr>
        <w:t>We need to ask why, not deliberately distort the history to win policy points</w:t>
      </w:r>
      <w:r w:rsidRPr="00F72FA0">
        <w:t>.</w:t>
      </w:r>
    </w:p>
    <w:p w14:paraId="334DC6F6" w14:textId="77777777" w:rsidR="005903AC" w:rsidRPr="00F72FA0" w:rsidRDefault="005903AC" w:rsidP="005903AC">
      <w:r w:rsidRPr="00F72FA0">
        <w:rPr>
          <w:rStyle w:val="StyleUnderline"/>
        </w:rPr>
        <w:t>The principal basis for positive and optimistic assessments about war and human strife comes from databases like those generated by the Stockholm International Peace Research Institute</w:t>
      </w:r>
      <w:r w:rsidRPr="00F72FA0">
        <w:t>.  These indicate that for the past 20 years the number of conflicts has declined substantially.  These research organizations show that the number of ongoing conflicts has dropped forty percent from 53 to 31 between 1992 and 2010.  The statistics also suggest that wars are shorter and less lethal, measuring direct combat deaths and other human casualties.  All these databases show that major interstate warfare is a rare occurrence, but with great fluctuations and dramatic consequences.  The data is not generally contested, but the meaning of these trends is.</w:t>
      </w:r>
    </w:p>
    <w:p w14:paraId="49D68776" w14:textId="77777777" w:rsidR="005903AC" w:rsidRPr="00F72FA0" w:rsidRDefault="005903AC" w:rsidP="005903AC">
      <w:r w:rsidRPr="00F72FA0">
        <w:t xml:space="preserve">The observed reduction in both the frequency and violence of human conflict today confers the appearance of a benign world, one in which states would logically reduce their investments in security.  However, this is a simplistic view of threats and risk.  </w:t>
      </w:r>
      <w:r w:rsidRPr="00F72FA0">
        <w:rPr>
          <w:rStyle w:val="StyleUnderline"/>
        </w:rPr>
        <w:t>The conflict data is simply a thermometer of the atmospheric temperature today.  It makes no pretense about prediciting the future</w:t>
      </w:r>
      <w:r w:rsidRPr="00F72FA0">
        <w:t xml:space="preserve">.  These databases are useful but not more than  a record of past levels.  Is that the basis for future security planning?  It is undoubtedly true that that </w:t>
      </w:r>
      <w:r w:rsidRPr="00F72FA0">
        <w:rPr>
          <w:rStyle w:val="StyleUnderline"/>
        </w:rPr>
        <w:t>the aggregate number of conflicts from 1991 to the 2010 has declined</w:t>
      </w:r>
      <w:r w:rsidRPr="00F72FA0">
        <w:t xml:space="preserve"> pretty steadily.  </w:t>
      </w:r>
      <w:r w:rsidRPr="00F72FA0">
        <w:rPr>
          <w:rStyle w:val="StyleUnderline"/>
        </w:rPr>
        <w:t>But one should not infer that the risk of war tomorrow is reduced or that this trend can continue indefinitely</w:t>
      </w:r>
      <w:r w:rsidRPr="00F72FA0">
        <w:t xml:space="preserve">.  At least the prudent strategic planner or </w:t>
      </w:r>
      <w:r w:rsidRPr="00F72FA0">
        <w:rPr>
          <w:rStyle w:val="StyleUnderline"/>
        </w:rPr>
        <w:t>even an amateur historian would not make that prediction</w:t>
      </w:r>
      <w:r w:rsidRPr="00F72FA0">
        <w:t xml:space="preserve">.  The small print on the bottom of a stock prospectus is more honest: past performance is not proof of future performance.  A cursory review of the last two centuries provides a larger sample to consider.  </w:t>
      </w:r>
      <w:r w:rsidRPr="00F72FA0">
        <w:rPr>
          <w:rStyle w:val="StyleUnderline"/>
        </w:rPr>
        <w:t>We are at the same level of</w:t>
      </w:r>
      <w:r w:rsidRPr="00F72FA0">
        <w:t xml:space="preserve"> aggregate numbers of </w:t>
      </w:r>
      <w:r w:rsidRPr="00F72FA0">
        <w:rPr>
          <w:rStyle w:val="StyleUnderline"/>
        </w:rPr>
        <w:t>conflicts</w:t>
      </w:r>
      <w:r w:rsidRPr="00F72FA0">
        <w:t xml:space="preserve"> that </w:t>
      </w:r>
      <w:r w:rsidRPr="00F72FA0">
        <w:rPr>
          <w:rStyle w:val="StyleUnderline"/>
        </w:rPr>
        <w:t>the world faced in 1880 and 1920</w:t>
      </w:r>
      <w:r w:rsidRPr="00F72FA0">
        <w:t>.  It would be interesting to know what conditions helped secure the peace during those eras.  It would also be interesting to know why both these remarkable periods were immediately followed by eras of dramatic violence.  It’s scary that policy commentators are uninterested in those questions, as if they perceive history and trends as being capable of moving in only one direction.</w:t>
      </w:r>
    </w:p>
    <w:p w14:paraId="46178745" w14:textId="77777777" w:rsidR="005903AC" w:rsidRPr="00F72FA0" w:rsidRDefault="005903AC" w:rsidP="005903AC">
      <w:r w:rsidRPr="00F72FA0">
        <w:t>What this long-term analysis indicates is that interstate war is generally a low probability event, and there is great variance in intrastate or societal conflict.  Such a longer-term view accepts where we are today, but recognizes that history is not reversible.  Understanding this history is important, not because it provides a ready answer, but because it helps frame the right questions.  Are these cycles avoidable or unlikely to reoccur?  Will those circumstances be more or less likely to come about after 2015 than now?  Can we reduce the likelihood of disruption, discontent and disorder that history suggests are naturally reoccurring?  Are there signposts or other trends we should consider before we turn our swords into ploughshares and keyboards?</w:t>
      </w:r>
    </w:p>
    <w:p w14:paraId="0FAD2DE6" w14:textId="77777777" w:rsidR="005903AC" w:rsidRPr="00F72FA0" w:rsidRDefault="005903AC" w:rsidP="005903AC">
      <w:r w:rsidRPr="00F72FA0">
        <w:t>Signposts of a Darker Future</w:t>
      </w:r>
    </w:p>
    <w:p w14:paraId="01C67D24" w14:textId="77777777" w:rsidR="005903AC" w:rsidRPr="00F72FA0" w:rsidRDefault="005903AC" w:rsidP="005903AC">
      <w:r w:rsidRPr="00F72FA0">
        <w:t xml:space="preserve">Signposts in the character of conflict suggest that challenges are not imminent but they are expanding.  </w:t>
      </w:r>
      <w:r w:rsidRPr="00F72FA0">
        <w:rPr>
          <w:rStyle w:val="StyleUnderline"/>
        </w:rPr>
        <w:t>Nuclear weapons and other technologies are proliferating, and threats either mutating or growing.  Transnational threats, religious extremism, narco-terrorism, cyber espionage and crime, nuclear proliferation, and failed states could all present greater cycles of violence and mayhem</w:t>
      </w:r>
      <w:r w:rsidRPr="00F72FA0">
        <w:t xml:space="preserve"> (not existential, just disruptive).</w:t>
      </w:r>
    </w:p>
    <w:p w14:paraId="36BB847A" w14:textId="77777777" w:rsidR="005903AC" w:rsidRPr="00F72FA0" w:rsidRDefault="005903AC" w:rsidP="005903AC">
      <w:r w:rsidRPr="00F72FA0">
        <w:t>Geography and history are not prescriptive, but they caution us to think about the emergence of great powers.  While there is no “near term” competition for global hegemon, we certainly have an emergent power rivalry in the Asia-Pacific theater.  China’s economic clout, growing military modernization, and autocratic political authority pose challenges to our interests and our treaty partners’ interests that warrant consideration.  The overall scope of its military spending and modernization is not inconsistent with its economic clout, but we should be more concerned about its outlandish claims in the South China Sea and its attendant aggressive behavior.  There is little doubt that the Middle Kingdom is striving to employ its growing power at greater range and with increased ambitions.  This is a region where we have core interests at stake, and numerous treaty obligations which my academic friends tend to gloss over.</w:t>
      </w:r>
    </w:p>
    <w:p w14:paraId="52D61137" w14:textId="77777777" w:rsidR="005903AC" w:rsidRPr="00F72FA0" w:rsidRDefault="005903AC" w:rsidP="005903AC">
      <w:r w:rsidRPr="00F72FA0">
        <w:t xml:space="preserve">We must also consider </w:t>
      </w:r>
      <w:r w:rsidRPr="00F72FA0">
        <w:rPr>
          <w:rStyle w:val="StyleUnderline"/>
        </w:rPr>
        <w:t>the</w:t>
      </w:r>
      <w:r w:rsidRPr="00F72FA0">
        <w:t xml:space="preserve"> nascent </w:t>
      </w:r>
      <w:r w:rsidRPr="00F72FA0">
        <w:rPr>
          <w:rStyle w:val="StyleUnderline"/>
        </w:rPr>
        <w:t>nuclear programs of</w:t>
      </w:r>
      <w:r w:rsidRPr="00F72FA0">
        <w:t xml:space="preserve"> the Islamic Republic of </w:t>
      </w:r>
      <w:r w:rsidRPr="00F72FA0">
        <w:rPr>
          <w:rStyle w:val="StyleUnderline"/>
        </w:rPr>
        <w:t>Iran and North Korea</w:t>
      </w:r>
      <w:r w:rsidRPr="00F72FA0">
        <w:t xml:space="preserve">.  They cannot pose threats to our homeland at present but they </w:t>
      </w:r>
      <w:r w:rsidRPr="00F72FA0">
        <w:rPr>
          <w:rStyle w:val="StyleUnderline"/>
        </w:rPr>
        <w:t>appear to be closer to being able to harm close allies and seriously injure U.S. interests with catastrophic impact</w:t>
      </w:r>
      <w:r w:rsidRPr="00F72FA0">
        <w:t>.</w:t>
      </w:r>
    </w:p>
    <w:p w14:paraId="795F541A" w14:textId="77777777" w:rsidR="005903AC" w:rsidRPr="00F72FA0" w:rsidRDefault="005903AC" w:rsidP="005903AC">
      <w:r w:rsidRPr="00F72FA0">
        <w:t xml:space="preserve">In addition to the frequency of conflict, the intensity and lethality of conflict can also swing the other way.  </w:t>
      </w:r>
      <w:r w:rsidRPr="00F72FA0">
        <w:rPr>
          <w:rStyle w:val="StyleUnderline"/>
        </w:rPr>
        <w:t>Given the diffusion of lethal means to super-empowered networks and the availability of possibly toxic bio- or chemical-based weapons, one should pause before suggesting that large-scale violence is no longer part of the human condition</w:t>
      </w:r>
      <w:r w:rsidRPr="00F72FA0">
        <w:t xml:space="preserve">.  It may not be massed armor formations, but it could be mass violence.  Consider the potential for groups affiliated with Al Qaeda, like the al-Nusra group, to gain access to sarin stocks in Syria. These possibilities distinguish the mere frequency of conflict in the present tense from its consequences or costs in the future.  We cannot base our defense on the number of conflicts alone.  We seek to shape the world to prevent wars or mitigate their impact.  </w:t>
      </w:r>
      <w:r w:rsidRPr="00F72FA0">
        <w:rPr>
          <w:rStyle w:val="StyleUnderline"/>
        </w:rPr>
        <w:t>Preventing wars via deterrence is still a critical element of our strategy</w:t>
      </w:r>
      <w:r w:rsidRPr="00F72FA0">
        <w:t xml:space="preserve">. We cannot just be reactive: we need to anticipate risks and consequences.  As General Dempsey noted in Joint Force Quarterly, “…less violence does not necessarily mean less danger, particularly if both the probability and consequences of aggression are on the rise.” </w:t>
      </w:r>
    </w:p>
    <w:p w14:paraId="592A6394" w14:textId="77777777" w:rsidR="005903AC" w:rsidRPr="00F72FA0" w:rsidRDefault="005903AC" w:rsidP="005903AC">
      <w:pPr>
        <w:rPr>
          <w:b/>
        </w:rPr>
      </w:pPr>
      <w:r w:rsidRPr="00F72FA0">
        <w:t xml:space="preserve">It is true that these are not immediate threats at the existential level, but they do pose clear and present dangers to U.S. allies and interests in key regions of the world.  This is not a distorted or dystopian perspective hopelessly infected by bureaucratic self- interest or unreasonable anxiety.  </w:t>
      </w:r>
      <w:r w:rsidRPr="00F72FA0">
        <w:rPr>
          <w:rStyle w:val="StyleUnderline"/>
        </w:rPr>
        <w:t xml:space="preserve">We simply do not live in a world that is, in Chris </w:t>
      </w:r>
      <w:r w:rsidRPr="00F72FA0">
        <w:rPr>
          <w:rStyle w:val="Emphasis"/>
        </w:rPr>
        <w:t>Fettweis</w:t>
      </w:r>
      <w:r w:rsidRPr="00F72FA0">
        <w:rPr>
          <w:rStyle w:val="StyleUnderline"/>
        </w:rPr>
        <w:t>’ terms, “a remarkably safe and secure place.”</w:t>
      </w:r>
    </w:p>
    <w:p w14:paraId="4A3B019A" w14:textId="77777777" w:rsidR="005903AC" w:rsidRPr="00F72FA0" w:rsidRDefault="005903AC" w:rsidP="005903AC">
      <w:r w:rsidRPr="00F72FA0">
        <w:t xml:space="preserve">For these reasons, despite contrary assertions about past trends, </w:t>
      </w:r>
      <w:r w:rsidRPr="00F72FA0">
        <w:rPr>
          <w:rStyle w:val="StyleUnderline"/>
        </w:rPr>
        <w:t>the overall risk of interstate war is increasing due to numerous factors</w:t>
      </w:r>
      <w:r w:rsidRPr="00F72FA0">
        <w:t xml:space="preserve">.  </w:t>
      </w:r>
      <w:r w:rsidRPr="00F72FA0">
        <w:rPr>
          <w:rStyle w:val="StyleUnderline"/>
        </w:rPr>
        <w:t>Shifts in power, demographic declines, emergent regional powers, and technological diffusion portend more problems rather than less</w:t>
      </w:r>
      <w:r w:rsidRPr="00F72FA0">
        <w:t xml:space="preserve">.  What Mearsheimer called </w:t>
      </w:r>
      <w:r w:rsidRPr="00F72FA0">
        <w:rPr>
          <w:rStyle w:val="StyleUnderline"/>
        </w:rPr>
        <w:t>the tragedy of great power politics has not gone away</w:t>
      </w:r>
      <w:r w:rsidRPr="00F72FA0">
        <w:t>.  Rising powers, failed states, and the political aspirations of many Arab populations will ensure that our security remains challenged.  The greatest threat won’t be our debt.  Our principal problem will derive from the real or perceived decline in U.S. interest and capacity to work with others to preserve the present stable global order.  The National Intelligence Council noted in its most recent long-range assessment that “</w:t>
      </w:r>
      <w:r w:rsidRPr="00F72FA0">
        <w:rPr>
          <w:rStyle w:val="StyleUnderline"/>
        </w:rPr>
        <w:t>A declining U.S. ability or willingness to serve as a global security provider would be a key factor contributing to instability</w:t>
      </w:r>
      <w:r w:rsidRPr="00F72FA0">
        <w:t>.”</w:t>
      </w:r>
    </w:p>
    <w:p w14:paraId="54B94CCE" w14:textId="77777777" w:rsidR="005903AC" w:rsidRPr="00F72FA0" w:rsidRDefault="005903AC" w:rsidP="005903AC">
      <w:r w:rsidRPr="00F72FA0">
        <w:t>Conclusion</w:t>
      </w:r>
    </w:p>
    <w:p w14:paraId="63C46F33" w14:textId="77777777" w:rsidR="005903AC" w:rsidRPr="00F72FA0" w:rsidRDefault="005903AC" w:rsidP="005903AC">
      <w:r w:rsidRPr="00F72FA0">
        <w:rPr>
          <w:rStyle w:val="StyleUnderline"/>
        </w:rPr>
        <w:t>We live in a better world right now, one which America’s influence has helped shape</w:t>
      </w:r>
      <w:r w:rsidRPr="00F72FA0">
        <w:t xml:space="preserve">.  Continuing the conditions that have been positive trends likely will not be achieved merely by massive cuts in defense spending or retreating from the world stage.  I am on record for smart and substantial defense cuts, but not for retreat or willful ignorance.  The combination of China’s assertiveness, the dawning of revolutions in cognitive, bioscience, and nanotechnology, and the socio-political eruptions of the Arab world, might make a prudent strategist question any assumptions about a world in which peace is assumed rather than accepted as the aberration it has always been.   </w:t>
      </w:r>
      <w:r w:rsidRPr="00F72FA0">
        <w:rPr>
          <w:rStyle w:val="StyleUnderline"/>
        </w:rPr>
        <w:t>These are not reflexive screeds of “frenetic scaremongering”; merely simple assessments of a plausible future and one we can shape with the right strategy</w:t>
      </w:r>
      <w:r w:rsidRPr="00F72FA0">
        <w:t xml:space="preserve">.  </w:t>
      </w:r>
      <w:r w:rsidRPr="00F72FA0">
        <w:rPr>
          <w:rStyle w:val="StyleUnderline"/>
        </w:rPr>
        <w:t>We have had a habit of magical thinking and misunderstanding the world for far too long</w:t>
      </w:r>
      <w:r w:rsidRPr="00F72FA0">
        <w:t xml:space="preserve">.  That was a luxury we could afford in an area of booming resources and more chastened rival states.  But that era is over.  </w:t>
      </w:r>
      <w:r w:rsidRPr="00F72FA0">
        <w:rPr>
          <w:rStyle w:val="StyleUnderline"/>
        </w:rPr>
        <w:t xml:space="preserve">We too often want to sweep aside the unfamiliar or the undesirable </w:t>
      </w:r>
      <w:r w:rsidRPr="00F72FA0">
        <w:rPr>
          <w:rStyle w:val="Emphasis"/>
        </w:rPr>
        <w:t>as low probability</w:t>
      </w:r>
      <w:r w:rsidRPr="00F72FA0">
        <w:rPr>
          <w:rStyle w:val="StyleUnderline"/>
        </w:rPr>
        <w:t xml:space="preserve"> challenges, a practice </w:t>
      </w:r>
      <w:r w:rsidRPr="00F72FA0">
        <w:rPr>
          <w:rStyle w:val="Emphasis"/>
        </w:rPr>
        <w:t>fraught with risk</w:t>
      </w:r>
      <w:r w:rsidRPr="00F72FA0">
        <w:t xml:space="preserve">.  </w:t>
      </w:r>
      <w:r w:rsidRPr="00F72FA0">
        <w:rPr>
          <w:rStyle w:val="StyleUnderline"/>
        </w:rPr>
        <w:t>Making that error again would be a huge mistake and do more to ensure the return of history in short order</w:t>
      </w:r>
      <w:r w:rsidRPr="00F72FA0">
        <w:t>.</w:t>
      </w:r>
    </w:p>
    <w:p w14:paraId="01EAD4BE" w14:textId="77777777" w:rsidR="005903AC" w:rsidRPr="00F72FA0" w:rsidRDefault="005903AC" w:rsidP="005903AC">
      <w:r w:rsidRPr="00F72FA0">
        <w:rPr>
          <w:rStyle w:val="StyleUnderline"/>
        </w:rPr>
        <w:t>We should be prudent and not overlook strategic history, politics, nationalism, our competitors in Asia, and the issues posed by Russia’s decline.  Nor should we overlook the potential for miscalculation from misguided policy makers in Iran and North Korea</w:t>
      </w:r>
      <w:r w:rsidRPr="00F72FA0">
        <w:t>.  Finally, we cannot ignore our allies in critical areas of the world, including Japan and Israel.</w:t>
      </w:r>
    </w:p>
    <w:p w14:paraId="2AAA4BCE" w14:textId="03BF9984" w:rsidR="005903AC" w:rsidRDefault="005903AC" w:rsidP="005903AC"/>
    <w:p w14:paraId="68711107" w14:textId="54A71C99" w:rsidR="00B418A2" w:rsidRDefault="00B418A2" w:rsidP="005903AC"/>
    <w:p w14:paraId="2A00F85E" w14:textId="5A121604" w:rsidR="00B418A2" w:rsidRDefault="00B418A2" w:rsidP="00B418A2">
      <w:pPr>
        <w:pStyle w:val="Heading3"/>
      </w:pPr>
      <w:r>
        <w:t xml:space="preserve">at: terror kritik </w:t>
      </w:r>
    </w:p>
    <w:p w14:paraId="6AA65A1B" w14:textId="77777777" w:rsidR="00B418A2" w:rsidRPr="007F75C1" w:rsidRDefault="00B418A2" w:rsidP="00B418A2">
      <w:pPr>
        <w:keepNext/>
        <w:keepLines/>
        <w:spacing w:before="200"/>
        <w:outlineLvl w:val="3"/>
        <w:rPr>
          <w:rFonts w:eastAsia="Times New Roman"/>
          <w:b/>
          <w:iCs/>
          <w:sz w:val="26"/>
        </w:rPr>
      </w:pPr>
      <w:r w:rsidRPr="007F75C1">
        <w:rPr>
          <w:rFonts w:eastAsia="Times New Roman"/>
          <w:b/>
          <w:iCs/>
          <w:sz w:val="26"/>
        </w:rPr>
        <w:t xml:space="preserve">Terrorism studies are </w:t>
      </w:r>
      <w:r w:rsidRPr="007F75C1">
        <w:rPr>
          <w:rFonts w:eastAsia="Times New Roman"/>
          <w:b/>
          <w:iCs/>
          <w:sz w:val="26"/>
          <w:u w:val="single"/>
        </w:rPr>
        <w:t>epistemologically and methodologically valid</w:t>
      </w:r>
      <w:r w:rsidRPr="007F75C1">
        <w:rPr>
          <w:rFonts w:eastAsia="Times New Roman"/>
          <w:b/>
          <w:iCs/>
          <w:sz w:val="26"/>
        </w:rPr>
        <w:t>---our authors are self-reflexive</w:t>
      </w:r>
    </w:p>
    <w:p w14:paraId="0ADBAA3C" w14:textId="77777777" w:rsidR="00B418A2" w:rsidRPr="007F75C1" w:rsidRDefault="00B418A2" w:rsidP="00B418A2">
      <w:pPr>
        <w:rPr>
          <w:rFonts w:eastAsia="Calibri"/>
        </w:rPr>
      </w:pPr>
      <w:r w:rsidRPr="007F75C1">
        <w:rPr>
          <w:rFonts w:eastAsia="Calibri"/>
        </w:rPr>
        <w:t>Michael J.</w:t>
      </w:r>
      <w:r w:rsidRPr="007F75C1">
        <w:rPr>
          <w:rFonts w:eastAsia="Calibri"/>
          <w:b/>
          <w:bCs/>
          <w:sz w:val="26"/>
        </w:rPr>
        <w:t xml:space="preserve"> Boyle '8</w:t>
      </w:r>
      <w:r w:rsidRPr="007F75C1">
        <w:rPr>
          <w:rFonts w:eastAsia="Calibri"/>
        </w:rPr>
        <w:t>,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14:paraId="281E83E9" w14:textId="77777777" w:rsidR="00B418A2" w:rsidRPr="007F75C1" w:rsidRDefault="00B418A2" w:rsidP="00B418A2">
      <w:pPr>
        <w:rPr>
          <w:rFonts w:eastAsia="Calibri"/>
          <w:u w:val="single"/>
          <w:lang w:eastAsia="x-none"/>
        </w:rPr>
      </w:pPr>
      <w:r w:rsidRPr="007F75C1">
        <w:rPr>
          <w:rFonts w:eastAsia="Calibri"/>
          <w:sz w:val="14"/>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  Jackson argues that the major defining characteristic of CTS, on the other hand, should be ‘a skeptical attitude towards accepted terrorism “knowledge”’. </w:t>
      </w:r>
      <w:r w:rsidRPr="007F75C1">
        <w:rPr>
          <w:rFonts w:eastAsia="Calibri"/>
          <w:b/>
          <w:highlight w:val="yellow"/>
          <w:u w:val="single"/>
          <w:lang w:eastAsia="x-none"/>
        </w:rPr>
        <w:t>An implicit presumption</w:t>
      </w:r>
      <w:r w:rsidRPr="007F75C1">
        <w:rPr>
          <w:rFonts w:eastAsia="Calibri"/>
          <w:b/>
          <w:u w:val="single"/>
          <w:lang w:eastAsia="x-none"/>
        </w:rPr>
        <w:t xml:space="preserve"> from this </w:t>
      </w:r>
      <w:r w:rsidRPr="007F75C1">
        <w:rPr>
          <w:rFonts w:eastAsia="Calibri"/>
          <w:b/>
          <w:highlight w:val="yellow"/>
          <w:u w:val="single"/>
          <w:lang w:eastAsia="x-none"/>
        </w:rPr>
        <w:t>is that terrorism scholars have laboured</w:t>
      </w:r>
      <w:r w:rsidRPr="007F75C1">
        <w:rPr>
          <w:rFonts w:eastAsia="Calibri"/>
          <w:b/>
          <w:u w:val="single"/>
          <w:lang w:eastAsia="x-none"/>
        </w:rPr>
        <w:t xml:space="preserve"> for all of these years </w:t>
      </w:r>
      <w:r w:rsidRPr="007F75C1">
        <w:rPr>
          <w:rFonts w:eastAsia="Calibri"/>
          <w:b/>
          <w:highlight w:val="yellow"/>
          <w:u w:val="single"/>
          <w:lang w:eastAsia="x-none"/>
        </w:rPr>
        <w:t>without being aware that their area of study has</w:t>
      </w:r>
      <w:r w:rsidRPr="007F75C1">
        <w:rPr>
          <w:rFonts w:eastAsia="Calibri"/>
          <w:b/>
          <w:u w:val="single"/>
          <w:lang w:eastAsia="x-none"/>
        </w:rPr>
        <w:t xml:space="preserve"> an implicit </w:t>
      </w:r>
      <w:r w:rsidRPr="007F75C1">
        <w:rPr>
          <w:rFonts w:eastAsia="Calibri"/>
          <w:b/>
          <w:highlight w:val="yellow"/>
          <w:u w:val="single"/>
          <w:lang w:eastAsia="x-none"/>
        </w:rPr>
        <w:t>bias</w:t>
      </w:r>
      <w:r w:rsidRPr="007F75C1">
        <w:rPr>
          <w:rFonts w:eastAsia="Calibri"/>
          <w:b/>
          <w:u w:val="single"/>
          <w:lang w:eastAsia="x-none"/>
        </w:rPr>
        <w:t>, as well as definitional and methodological</w:t>
      </w:r>
      <w:r w:rsidRPr="007F75C1">
        <w:rPr>
          <w:rFonts w:eastAsia="Calibri"/>
          <w:u w:val="single"/>
          <w:lang w:eastAsia="x-none"/>
        </w:rPr>
        <w:t xml:space="preserve"> </w:t>
      </w:r>
      <w:r w:rsidRPr="007F75C1">
        <w:rPr>
          <w:rFonts w:eastAsia="Calibri"/>
          <w:b/>
          <w:u w:val="single"/>
          <w:lang w:eastAsia="x-none"/>
        </w:rPr>
        <w:t>problems</w:t>
      </w:r>
      <w:r w:rsidRPr="007F75C1">
        <w:rPr>
          <w:rFonts w:eastAsia="Calibri"/>
          <w:u w:val="single"/>
          <w:lang w:eastAsia="x-none"/>
        </w:rPr>
        <w:t>.</w:t>
      </w:r>
      <w:r w:rsidRPr="007F75C1">
        <w:rPr>
          <w:rFonts w:eastAsia="Calibri"/>
          <w:sz w:val="14"/>
          <w:lang w:eastAsia="x-none"/>
        </w:rPr>
        <w:t xml:space="preserve"> In fact</w:t>
      </w:r>
      <w:r w:rsidRPr="007F75C1">
        <w:rPr>
          <w:rFonts w:eastAsia="Calibri"/>
          <w:b/>
          <w:sz w:val="14"/>
          <w:lang w:eastAsia="x-none"/>
        </w:rPr>
        <w:t xml:space="preserve">, </w:t>
      </w:r>
      <w:r w:rsidRPr="007F75C1">
        <w:rPr>
          <w:rFonts w:eastAsia="Calibri"/>
          <w:b/>
          <w:u w:val="single"/>
          <w:lang w:eastAsia="x-none"/>
        </w:rPr>
        <w:t xml:space="preserve">terrorism </w:t>
      </w:r>
      <w:r w:rsidRPr="007F75C1">
        <w:rPr>
          <w:rFonts w:eastAsia="Calibri"/>
          <w:b/>
          <w:highlight w:val="yellow"/>
          <w:u w:val="single"/>
          <w:lang w:eastAsia="x-none"/>
        </w:rPr>
        <w:t>scholars are not only well aware of these problems, but also have provided their own</w:t>
      </w:r>
      <w:r w:rsidRPr="007F75C1">
        <w:rPr>
          <w:rFonts w:eastAsia="Calibri"/>
          <w:u w:val="single"/>
          <w:lang w:eastAsia="x-none"/>
        </w:rPr>
        <w:t xml:space="preserve"> </w:t>
      </w:r>
      <w:r w:rsidRPr="007F75C1">
        <w:rPr>
          <w:rFonts w:eastAsia="Calibri"/>
          <w:sz w:val="14"/>
          <w:lang w:eastAsia="x-none"/>
        </w:rPr>
        <w:t>searching</w:t>
      </w:r>
      <w:r w:rsidRPr="007F75C1">
        <w:rPr>
          <w:rFonts w:eastAsia="Calibri"/>
          <w:b/>
          <w:sz w:val="14"/>
          <w:lang w:eastAsia="x-none"/>
        </w:rPr>
        <w:t xml:space="preserve"> </w:t>
      </w:r>
      <w:r w:rsidRPr="007F75C1">
        <w:rPr>
          <w:rFonts w:eastAsia="Calibri"/>
          <w:b/>
          <w:highlight w:val="yellow"/>
          <w:u w:val="single"/>
          <w:lang w:eastAsia="x-none"/>
        </w:rPr>
        <w:t>critiques</w:t>
      </w:r>
      <w:r w:rsidRPr="007F75C1">
        <w:rPr>
          <w:rFonts w:eastAsia="Calibri"/>
          <w:sz w:val="14"/>
          <w:lang w:eastAsia="x-none"/>
        </w:rPr>
        <w:t xml:space="preserve"> of the field at various points during the last few decades (e.g. Silke 1996, Crenshaw 1998, Gordon 1999, Horgan 2005, esp. ch. 2, ‘Understanding Terrorism’). </w:t>
      </w:r>
      <w:r w:rsidRPr="007F75C1">
        <w:rPr>
          <w:rFonts w:eastAsia="Calibri"/>
          <w:b/>
          <w:u w:val="single"/>
          <w:lang w:eastAsia="x-none"/>
        </w:rPr>
        <w:t xml:space="preserve">Some of those </w:t>
      </w:r>
      <w:r w:rsidRPr="007F75C1">
        <w:rPr>
          <w:rFonts w:eastAsia="Calibri"/>
          <w:b/>
          <w:highlight w:val="yellow"/>
          <w:u w:val="single"/>
          <w:lang w:eastAsia="x-none"/>
        </w:rPr>
        <w:t>scholars</w:t>
      </w:r>
      <w:r w:rsidRPr="007F75C1">
        <w:rPr>
          <w:rFonts w:eastAsia="Calibri"/>
          <w:b/>
          <w:u w:val="single"/>
          <w:lang w:eastAsia="x-none"/>
        </w:rPr>
        <w:t xml:space="preserve"> </w:t>
      </w:r>
      <w:r w:rsidRPr="007F75C1">
        <w:rPr>
          <w:rFonts w:eastAsia="Calibri"/>
          <w:sz w:val="14"/>
        </w:rPr>
        <w:t>most associated with the critique of empiricism</w:t>
      </w:r>
      <w:r w:rsidRPr="007F75C1">
        <w:rPr>
          <w:rFonts w:eastAsia="Calibri"/>
          <w:b/>
          <w:sz w:val="14"/>
          <w:lang w:eastAsia="x-none"/>
        </w:rPr>
        <w:t xml:space="preserve"> </w:t>
      </w:r>
      <w:r w:rsidRPr="007F75C1">
        <w:rPr>
          <w:rFonts w:eastAsia="Calibri"/>
          <w:sz w:val="14"/>
          <w:lang w:eastAsia="x-none"/>
        </w:rPr>
        <w:t xml:space="preserve">implied in ‘Orthodox Terrorism Studies’ </w:t>
      </w:r>
      <w:r w:rsidRPr="007F75C1">
        <w:rPr>
          <w:rFonts w:eastAsia="Calibri"/>
          <w:b/>
          <w:highlight w:val="yellow"/>
          <w:u w:val="single"/>
          <w:lang w:eastAsia="x-none"/>
        </w:rPr>
        <w:t>have also engaged in deeply critical examinations of the nature of sources, methods, and data in the study of terrorism</w:t>
      </w:r>
      <w:r w:rsidRPr="007F75C1">
        <w:rPr>
          <w:rFonts w:eastAsia="Calibri"/>
          <w:sz w:val="14"/>
          <w:lang w:eastAsia="x-none"/>
        </w:rPr>
        <w:t xml:space="preserve">. For example, Jackson (2007a) regularly cites the handbook produced by </w:t>
      </w:r>
      <w:r w:rsidRPr="007F75C1">
        <w:rPr>
          <w:rFonts w:eastAsia="Calibri"/>
          <w:b/>
          <w:u w:val="single"/>
          <w:lang w:eastAsia="x-none"/>
        </w:rPr>
        <w:t>Schmid and Jongman</w:t>
      </w:r>
      <w:r w:rsidRPr="007F75C1">
        <w:rPr>
          <w:rFonts w:eastAsia="Calibri"/>
          <w:sz w:val="14"/>
          <w:lang w:eastAsia="x-none"/>
        </w:rPr>
        <w:t xml:space="preserve"> (1988) to support his claims that theoretical progress has been limited. But this fact was well recognized by the authors; indeed, in the introduction of the second edition they </w:t>
      </w:r>
      <w:r w:rsidRPr="007F75C1">
        <w:rPr>
          <w:rFonts w:eastAsia="Calibri"/>
          <w:b/>
          <w:u w:val="single"/>
          <w:lang w:eastAsia="x-none"/>
        </w:rPr>
        <w:t>point out</w:t>
      </w:r>
      <w:r w:rsidRPr="007F75C1">
        <w:rPr>
          <w:rFonts w:eastAsia="Calibri"/>
          <w:sz w:val="14"/>
          <w:lang w:eastAsia="x-none"/>
        </w:rPr>
        <w:t xml:space="preserve"> that they have not revised their chapter on theories of terrorism from the first edition, because the </w:t>
      </w:r>
      <w:r w:rsidRPr="007F75C1">
        <w:rPr>
          <w:rFonts w:eastAsia="Calibri"/>
          <w:b/>
          <w:u w:val="single"/>
          <w:lang w:eastAsia="x-none"/>
        </w:rPr>
        <w:t>failure to address</w:t>
      </w:r>
      <w:r w:rsidRPr="007F75C1">
        <w:rPr>
          <w:rFonts w:eastAsia="Calibri"/>
          <w:sz w:val="14"/>
          <w:lang w:eastAsia="x-none"/>
        </w:rPr>
        <w:t xml:space="preserve"> persistent conceptual and </w:t>
      </w:r>
      <w:r w:rsidRPr="007F75C1">
        <w:rPr>
          <w:rFonts w:eastAsia="Calibri"/>
          <w:b/>
          <w:u w:val="single"/>
          <w:lang w:eastAsia="x-none"/>
        </w:rPr>
        <w:t>data</w:t>
      </w:r>
      <w:r w:rsidRPr="007F75C1">
        <w:rPr>
          <w:rFonts w:eastAsia="Calibri"/>
          <w:b/>
          <w:sz w:val="14"/>
          <w:lang w:eastAsia="x-none"/>
        </w:rPr>
        <w:t xml:space="preserve"> </w:t>
      </w:r>
      <w:r w:rsidRPr="007F75C1">
        <w:rPr>
          <w:rFonts w:eastAsia="Calibri"/>
          <w:b/>
          <w:u w:val="single"/>
          <w:lang w:eastAsia="x-none"/>
        </w:rPr>
        <w:t>problems</w:t>
      </w:r>
      <w:r w:rsidRPr="007F75C1">
        <w:rPr>
          <w:rFonts w:eastAsia="Calibri"/>
          <w:sz w:val="14"/>
          <w:lang w:eastAsia="x-none"/>
        </w:rPr>
        <w:t xml:space="preserve"> has undermined progress in the field. The point of their handbook was to sharpen and make more comprehensive the result of research on terrorism, not to glide over its methodological and definitional failings (Schmid and Jongman 1988, p. xiv). Similarly, </w:t>
      </w:r>
      <w:r w:rsidRPr="007F75C1">
        <w:rPr>
          <w:rFonts w:eastAsia="Calibri"/>
          <w:b/>
          <w:u w:val="single"/>
          <w:lang w:eastAsia="x-none"/>
        </w:rPr>
        <w:t>Silke’s</w:t>
      </w:r>
      <w:r w:rsidRPr="007F75C1">
        <w:rPr>
          <w:rFonts w:eastAsia="Calibri"/>
          <w:sz w:val="14"/>
          <w:lang w:eastAsia="x-none"/>
        </w:rPr>
        <w:t xml:space="preserve"> (2004) </w:t>
      </w:r>
      <w:r w:rsidRPr="007F75C1">
        <w:rPr>
          <w:rFonts w:eastAsia="Calibri"/>
          <w:b/>
          <w:u w:val="single"/>
          <w:lang w:eastAsia="x-none"/>
        </w:rPr>
        <w:t>volume on the state of the field of terrorism research performed a similar function</w:t>
      </w:r>
      <w:r w:rsidRPr="007F75C1">
        <w:rPr>
          <w:rFonts w:eastAsia="Calibri"/>
          <w:sz w:val="14"/>
          <w:lang w:eastAsia="x-none"/>
        </w:rPr>
        <w:t xml:space="preserve">, highlighting the shortcomings of the field, in particular the lack of rigorous primary data collection. </w:t>
      </w:r>
      <w:r w:rsidRPr="007F75C1">
        <w:rPr>
          <w:rFonts w:eastAsia="Calibri"/>
          <w:b/>
          <w:highlight w:val="yellow"/>
          <w:u w:val="single"/>
          <w:lang w:eastAsia="x-none"/>
        </w:rPr>
        <w:t>A non-reflective community of scholars does not produce such scathing indictments of its own work.</w:t>
      </w:r>
      <w:r w:rsidRPr="007F75C1">
        <w:rPr>
          <w:rFonts w:eastAsia="Calibri"/>
          <w:u w:val="single"/>
          <w:lang w:eastAsia="x-none"/>
        </w:rPr>
        <w:t xml:space="preserve"> </w:t>
      </w:r>
    </w:p>
    <w:p w14:paraId="588EB120" w14:textId="77777777" w:rsidR="00A82617" w:rsidRPr="007F75C1" w:rsidRDefault="00A82617" w:rsidP="00A82617">
      <w:pPr>
        <w:keepNext/>
        <w:keepLines/>
        <w:spacing w:before="200"/>
        <w:outlineLvl w:val="3"/>
        <w:rPr>
          <w:rFonts w:eastAsia="Times New Roman"/>
          <w:b/>
          <w:iCs/>
          <w:sz w:val="26"/>
        </w:rPr>
      </w:pPr>
      <w:r w:rsidRPr="007F75C1">
        <w:rPr>
          <w:rFonts w:eastAsia="Times New Roman"/>
          <w:b/>
          <w:iCs/>
          <w:sz w:val="26"/>
        </w:rPr>
        <w:t xml:space="preserve">Evaluate the specific scenarios our evidence outlines---their critiques are too reductive </w:t>
      </w:r>
    </w:p>
    <w:p w14:paraId="752DEB45" w14:textId="77777777" w:rsidR="00A82617" w:rsidRPr="007F75C1" w:rsidRDefault="00A82617" w:rsidP="00A82617">
      <w:pPr>
        <w:rPr>
          <w:rFonts w:eastAsia="Calibri"/>
        </w:rPr>
      </w:pPr>
      <w:r w:rsidRPr="007F75C1">
        <w:rPr>
          <w:rFonts w:eastAsia="Calibri"/>
        </w:rPr>
        <w:t>Michael J.</w:t>
      </w:r>
      <w:r w:rsidRPr="007F75C1">
        <w:rPr>
          <w:rFonts w:eastAsia="Calibri"/>
          <w:b/>
          <w:bCs/>
          <w:sz w:val="26"/>
        </w:rPr>
        <w:t xml:space="preserve"> Boyle '8</w:t>
      </w:r>
      <w:r w:rsidRPr="007F75C1">
        <w:rPr>
          <w:rFonts w:eastAsia="Calibri"/>
        </w:rPr>
        <w:t>,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14:paraId="7DA79D50" w14:textId="77777777" w:rsidR="00A82617" w:rsidRPr="007F75C1" w:rsidRDefault="00A82617" w:rsidP="00A82617">
      <w:pPr>
        <w:rPr>
          <w:rFonts w:eastAsia="Calibri"/>
          <w:sz w:val="16"/>
        </w:rPr>
      </w:pPr>
      <w:r w:rsidRPr="007F75C1">
        <w:rPr>
          <w:rFonts w:eastAsia="Calibri"/>
          <w:sz w:val="16"/>
        </w:rPr>
        <w:t xml:space="preserve">One of the tensions within CTS concerns the issue of ‘policy relevance’. At the most basic level, </w:t>
      </w:r>
      <w:r w:rsidRPr="007F75C1">
        <w:rPr>
          <w:rFonts w:eastAsia="Calibri"/>
          <w:b/>
          <w:highlight w:val="yellow"/>
          <w:u w:val="single"/>
        </w:rPr>
        <w:t>there are</w:t>
      </w:r>
      <w:r w:rsidRPr="007F75C1">
        <w:rPr>
          <w:rFonts w:eastAsia="Calibri"/>
          <w:b/>
          <w:u w:val="single"/>
        </w:rPr>
        <w:t xml:space="preserve"> some </w:t>
      </w:r>
      <w:r w:rsidRPr="007F75C1">
        <w:rPr>
          <w:rFonts w:eastAsia="Calibri"/>
          <w:b/>
          <w:highlight w:val="yellow"/>
          <w:u w:val="single"/>
        </w:rPr>
        <w:t>sweeping generalizations</w:t>
      </w:r>
      <w:r w:rsidRPr="007F75C1">
        <w:rPr>
          <w:rFonts w:eastAsia="Calibri"/>
          <w:b/>
          <w:u w:val="single"/>
        </w:rPr>
        <w:t xml:space="preserve"> </w:t>
      </w:r>
      <w:r w:rsidRPr="007F75C1">
        <w:rPr>
          <w:rFonts w:eastAsia="Calibri"/>
          <w:b/>
          <w:highlight w:val="yellow"/>
          <w:u w:val="single"/>
        </w:rPr>
        <w:t>made by CTS</w:t>
      </w:r>
      <w:r w:rsidRPr="007F75C1">
        <w:rPr>
          <w:rFonts w:eastAsia="Calibri"/>
          <w:b/>
          <w:u w:val="single"/>
        </w:rPr>
        <w:t xml:space="preserve"> scholars, often </w:t>
      </w:r>
      <w:r w:rsidRPr="007F75C1">
        <w:rPr>
          <w:rFonts w:eastAsia="Calibri"/>
          <w:b/>
          <w:highlight w:val="yellow"/>
          <w:u w:val="single"/>
        </w:rPr>
        <w:t>with little evidence</w:t>
      </w:r>
      <w:r w:rsidRPr="007F75C1">
        <w:rPr>
          <w:rFonts w:eastAsia="Calibri"/>
          <w:sz w:val="16"/>
        </w:rPr>
        <w:t xml:space="preserve">. For example, Jackson (2007c) describes ‘the core terrorism scholars’ (without explicitly saying who he is referring to) as ‘intimately connected – institutionally, financially, politically, and ideologically – with a state hegemonic project’ (p. 245). </w:t>
      </w:r>
      <w:r w:rsidRPr="007F75C1">
        <w:rPr>
          <w:rFonts w:eastAsia="Calibri"/>
          <w:b/>
          <w:highlight w:val="yellow"/>
          <w:u w:val="single"/>
        </w:rPr>
        <w:t>Without giving any details</w:t>
      </w:r>
      <w:r w:rsidRPr="007F75C1">
        <w:rPr>
          <w:rFonts w:eastAsia="Calibri"/>
          <w:b/>
          <w:u w:val="single"/>
        </w:rPr>
        <w:t xml:space="preserve"> of who these ‘core’ scholars are, where they are, what they do, and exactly who funds them, his </w:t>
      </w:r>
      <w:r w:rsidRPr="007F75C1">
        <w:rPr>
          <w:rFonts w:eastAsia="Calibri"/>
          <w:b/>
          <w:highlight w:val="yellow"/>
          <w:u w:val="single"/>
        </w:rPr>
        <w:t>arguments are tantamount to conjecture</w:t>
      </w:r>
      <w:r w:rsidRPr="007F75C1">
        <w:rPr>
          <w:rFonts w:eastAsia="Calibri"/>
          <w:b/>
          <w:u w:val="single"/>
        </w:rPr>
        <w:t xml:space="preserve"> at best. We do not deny that governments fund terrorism research and terrorism researchers, and that this can influence the direction</w:t>
      </w:r>
      <w:r w:rsidRPr="007F75C1">
        <w:rPr>
          <w:rFonts w:eastAsia="Calibri"/>
          <w:sz w:val="16"/>
        </w:rPr>
        <w:t xml:space="preserve"> (and even the findings) of the research. But </w:t>
      </w:r>
      <w:r w:rsidRPr="007F75C1">
        <w:rPr>
          <w:rFonts w:eastAsia="Calibri"/>
          <w:b/>
          <w:u w:val="single"/>
        </w:rPr>
        <w:t>we are suspicious of over-generalizations of this count on two grounds: (1) accepting government funding or information does not necessarily obviate one’s independent scholarly judgment in a particular project; and (2) having policy relevance is not always a sin</w:t>
      </w:r>
      <w:r w:rsidRPr="007F75C1">
        <w:rPr>
          <w:rFonts w:eastAsia="Calibri"/>
          <w:u w:val="single"/>
        </w:rPr>
        <w:t xml:space="preserve">. </w:t>
      </w:r>
      <w:r w:rsidRPr="007F75C1">
        <w:rPr>
          <w:rFonts w:eastAsia="Calibri"/>
          <w:sz w:val="16"/>
        </w:rPr>
        <w:t xml:space="preserve">On the first point, we are in agreement with some CTS scholars. Gunning provides a sensitive analysis of this problem, and calls on CTS advocates to come to terms with how they can engage policy-makers without losing their critical distance. He recognizes that CTS can (and should) aim to be policy-relevant, but perhaps to a different audience, including non-governmental organizations (NGOs), civil society than just governments and security services. In other words, </w:t>
      </w:r>
      <w:r w:rsidRPr="007F75C1">
        <w:rPr>
          <w:rFonts w:eastAsia="Calibri"/>
          <w:b/>
          <w:iCs/>
          <w:u w:val="single"/>
          <w:bdr w:val="single" w:sz="4" w:space="0" w:color="auto"/>
        </w:rPr>
        <w:t>CTS aims to whisper into the ear of the prince, but it is just a different prince</w:t>
      </w:r>
      <w:r w:rsidRPr="007F75C1">
        <w:rPr>
          <w:rFonts w:eastAsia="Calibri"/>
          <w:sz w:val="16"/>
        </w:rPr>
        <w:t xml:space="preserve">. </w:t>
      </w:r>
    </w:p>
    <w:p w14:paraId="224B11F5" w14:textId="77777777" w:rsidR="00A82617" w:rsidRPr="007F75C1" w:rsidRDefault="00A82617" w:rsidP="00A82617">
      <w:pPr>
        <w:rPr>
          <w:rFonts w:eastAsia="Calibri"/>
          <w:u w:val="single"/>
        </w:rPr>
      </w:pPr>
      <w:r w:rsidRPr="007F75C1">
        <w:rPr>
          <w:rFonts w:eastAsia="Calibri"/>
          <w:sz w:val="16"/>
        </w:rPr>
        <w:t xml:space="preserve">Gunning (2007a) also argues that </w:t>
      </w:r>
      <w:r w:rsidRPr="007F75C1">
        <w:rPr>
          <w:rFonts w:eastAsia="Calibri"/>
          <w:b/>
          <w:highlight w:val="yellow"/>
          <w:u w:val="single"/>
        </w:rPr>
        <w:t>research should be assessed on its own merits, for ‘just because a piece of research comes from RAND does not invalidate it; conversely, a “critical” study is not inherently good’</w:t>
      </w:r>
      <w:r w:rsidRPr="007F75C1">
        <w:rPr>
          <w:rFonts w:eastAsia="Calibri"/>
          <w:sz w:val="16"/>
          <w:highlight w:val="yellow"/>
        </w:rPr>
        <w:t xml:space="preserve"> (</w:t>
      </w:r>
      <w:r w:rsidRPr="007F75C1">
        <w:rPr>
          <w:rFonts w:eastAsia="Calibri"/>
          <w:sz w:val="16"/>
        </w:rPr>
        <w:t xml:space="preserve">p. 240). We agree entirely with this. Not all sponsored or contract research is made to ‘toe a party line’, and </w:t>
      </w:r>
      <w:r w:rsidRPr="007F75C1">
        <w:rPr>
          <w:rFonts w:eastAsia="Calibri"/>
          <w:b/>
          <w:highlight w:val="yellow"/>
          <w:u w:val="single"/>
        </w:rPr>
        <w:t>much</w:t>
      </w:r>
      <w:r w:rsidRPr="007F75C1">
        <w:rPr>
          <w:rFonts w:eastAsia="Calibri"/>
          <w:b/>
          <w:u w:val="single"/>
        </w:rPr>
        <w:t xml:space="preserve"> of the </w:t>
      </w:r>
      <w:r w:rsidRPr="007F75C1">
        <w:rPr>
          <w:rFonts w:eastAsia="Calibri"/>
          <w:b/>
          <w:highlight w:val="yellow"/>
          <w:u w:val="single"/>
        </w:rPr>
        <w:t>work</w:t>
      </w:r>
      <w:r w:rsidRPr="007F75C1">
        <w:rPr>
          <w:rFonts w:eastAsia="Calibri"/>
          <w:b/>
          <w:u w:val="single"/>
        </w:rPr>
        <w:t xml:space="preserve"> coming </w:t>
      </w:r>
      <w:r w:rsidRPr="007F75C1">
        <w:rPr>
          <w:rFonts w:eastAsia="Calibri"/>
          <w:b/>
          <w:highlight w:val="yellow"/>
          <w:u w:val="single"/>
        </w:rPr>
        <w:t>out of</w:t>
      </w:r>
      <w:r w:rsidRPr="007F75C1">
        <w:rPr>
          <w:rFonts w:eastAsia="Calibri"/>
          <w:highlight w:val="yellow"/>
          <w:u w:val="single"/>
        </w:rPr>
        <w:t xml:space="preserve"> </w:t>
      </w:r>
      <w:r w:rsidRPr="007F75C1">
        <w:rPr>
          <w:rFonts w:eastAsia="Calibri"/>
          <w:sz w:val="16"/>
        </w:rPr>
        <w:t xml:space="preserve">official </w:t>
      </w:r>
      <w:r w:rsidRPr="007F75C1">
        <w:rPr>
          <w:rFonts w:eastAsia="Calibri"/>
          <w:b/>
          <w:highlight w:val="yellow"/>
          <w:u w:val="single"/>
        </w:rPr>
        <w:t>government agencies</w:t>
      </w:r>
      <w:r w:rsidRPr="007F75C1">
        <w:rPr>
          <w:rFonts w:eastAsia="Calibri"/>
          <w:sz w:val="16"/>
        </w:rPr>
        <w:t xml:space="preserve"> or affiliated government agencies </w:t>
      </w:r>
      <w:r w:rsidRPr="007F75C1">
        <w:rPr>
          <w:rFonts w:eastAsia="Calibri"/>
          <w:b/>
          <w:highlight w:val="yellow"/>
          <w:u w:val="single"/>
        </w:rPr>
        <w:t>has little agenda</w:t>
      </w:r>
      <w:r w:rsidRPr="007F75C1">
        <w:rPr>
          <w:rFonts w:eastAsia="Calibri"/>
          <w:b/>
          <w:u w:val="single"/>
        </w:rPr>
        <w:t xml:space="preserve"> and can be</w:t>
      </w:r>
      <w:r w:rsidRPr="007F75C1">
        <w:rPr>
          <w:rFonts w:eastAsia="Calibri"/>
          <w:sz w:val="16"/>
        </w:rPr>
        <w:t xml:space="preserve"> analytically </w:t>
      </w:r>
      <w:r w:rsidRPr="007F75C1">
        <w:rPr>
          <w:rFonts w:eastAsia="Calibri"/>
          <w:b/>
          <w:u w:val="single"/>
        </w:rPr>
        <w:t>useful. The task of the scholar is to retain one’s sense of critical judgment and integrity, and we believe that there is no prima facie reason to assume that this cannot be done in sponsored research projects</w:t>
      </w:r>
      <w:r w:rsidRPr="007F75C1">
        <w:rPr>
          <w:rFonts w:eastAsia="Calibri"/>
          <w:u w:val="single"/>
        </w:rPr>
        <w:t>.</w:t>
      </w:r>
      <w:r w:rsidRPr="007F75C1">
        <w:rPr>
          <w:rFonts w:eastAsia="Calibri"/>
          <w:sz w:val="16"/>
        </w:rPr>
        <w:t xml:space="preserve"> What matters here are the details of the research – what is the purpose of the work, how will it be done, how might the work be used in policy – and for these questions the scholar must be self-critical and insistent on their intellectual autonomy. The scholar must also be mindful of the responsibility they bear for shaping a government’s response to the problem of terrorism. </w:t>
      </w:r>
      <w:r w:rsidRPr="007F75C1">
        <w:rPr>
          <w:rFonts w:eastAsia="Calibri"/>
          <w:b/>
          <w:u w:val="single"/>
        </w:rPr>
        <w:t xml:space="preserve">Nothing – not the source of the funding, purpose of the research or prior empirical or theoretical commitment – obviates the need of the scholar to consider his or her own conscience carefully when engaging in work with any external actor. But simply </w:t>
      </w:r>
      <w:r w:rsidRPr="007F75C1">
        <w:rPr>
          <w:rFonts w:eastAsia="Calibri"/>
          <w:b/>
          <w:highlight w:val="yellow"/>
          <w:u w:val="single"/>
        </w:rPr>
        <w:t xml:space="preserve">engaging with governments </w:t>
      </w:r>
      <w:r w:rsidRPr="007F75C1">
        <w:rPr>
          <w:rFonts w:eastAsia="Calibri"/>
          <w:b/>
          <w:u w:val="single"/>
        </w:rPr>
        <w:t xml:space="preserve">on discrete projects </w:t>
      </w:r>
      <w:r w:rsidRPr="007F75C1">
        <w:rPr>
          <w:rFonts w:eastAsia="Calibri"/>
          <w:b/>
          <w:highlight w:val="yellow"/>
          <w:u w:val="single"/>
        </w:rPr>
        <w:t>does not make one an ‘embedded expert’</w:t>
      </w:r>
      <w:r w:rsidRPr="007F75C1">
        <w:rPr>
          <w:rFonts w:eastAsia="Calibri"/>
          <w:b/>
          <w:u w:val="single"/>
        </w:rPr>
        <w:t xml:space="preserve"> nor does it imply sanction to their actions</w:t>
      </w:r>
      <w:r w:rsidRPr="007F75C1">
        <w:rPr>
          <w:rFonts w:eastAsia="Calibri"/>
          <w:sz w:val="16"/>
        </w:rPr>
        <w:t xml:space="preserve">.  But we also believe that the </w:t>
      </w:r>
      <w:r w:rsidRPr="007F75C1">
        <w:rPr>
          <w:rFonts w:eastAsia="Calibri"/>
          <w:b/>
          <w:highlight w:val="yellow"/>
          <w:u w:val="single"/>
        </w:rPr>
        <w:t xml:space="preserve">study of political violence lends itself to policy relevance </w:t>
      </w:r>
      <w:r w:rsidRPr="007F75C1">
        <w:rPr>
          <w:rFonts w:eastAsia="Calibri"/>
          <w:b/>
          <w:u w:val="single"/>
        </w:rPr>
        <w:t>and</w:t>
      </w:r>
      <w:r w:rsidRPr="007F75C1">
        <w:rPr>
          <w:rFonts w:eastAsia="Calibri"/>
          <w:u w:val="single"/>
        </w:rPr>
        <w:t xml:space="preserve"> </w:t>
      </w:r>
      <w:r w:rsidRPr="007F75C1">
        <w:rPr>
          <w:rFonts w:eastAsia="Calibri"/>
          <w:sz w:val="16"/>
        </w:rPr>
        <w:t>that</w:t>
      </w:r>
      <w:r w:rsidRPr="007F75C1">
        <w:rPr>
          <w:rFonts w:eastAsia="Calibri"/>
          <w:u w:val="single"/>
        </w:rPr>
        <w:t xml:space="preserve"> </w:t>
      </w:r>
      <w:r w:rsidRPr="007F75C1">
        <w:rPr>
          <w:rFonts w:eastAsia="Calibri"/>
          <w:b/>
          <w:u w:val="single"/>
        </w:rPr>
        <w:t>those who seek to produce research that might help policy-makers reduce the rates of terrorist attack are committing no sin</w:t>
      </w:r>
      <w:r w:rsidRPr="007F75C1">
        <w:rPr>
          <w:rFonts w:eastAsia="Calibri"/>
          <w:sz w:val="16"/>
        </w:rPr>
        <w:t xml:space="preserve">, provided that they retain their independent judgment and report their findings candidly and honestly. In the case of terrorism, we would go further to argue that being policy relevant is in some instances an entirely justifiable moral choice. For example, neither of us has any problem producing research with a morally defensible but policy relevant goal (for example, helping the British government to prevent suicide bombers from attacking the London Underground) and we do not believe that engaging in such work tarnishes one’s stature as an independent scholar. </w:t>
      </w:r>
      <w:r w:rsidRPr="007F75C1">
        <w:rPr>
          <w:rFonts w:eastAsia="Calibri"/>
          <w:b/>
          <w:u w:val="single"/>
        </w:rPr>
        <w:t xml:space="preserve">Implicit in the CTS literature is </w:t>
      </w:r>
      <w:r w:rsidRPr="007F75C1">
        <w:rPr>
          <w:rFonts w:eastAsia="Calibri"/>
          <w:b/>
          <w:highlight w:val="yellow"/>
          <w:u w:val="single"/>
        </w:rPr>
        <w:t>a deep suspicion about the state</w:t>
      </w:r>
      <w:r w:rsidRPr="007F75C1">
        <w:rPr>
          <w:rFonts w:eastAsia="Calibri"/>
          <w:sz w:val="16"/>
        </w:rPr>
        <w:t xml:space="preserve"> and those who engage with it. </w:t>
      </w:r>
      <w:r w:rsidRPr="007F75C1">
        <w:rPr>
          <w:rFonts w:eastAsia="Calibri"/>
          <w:b/>
          <w:u w:val="single"/>
        </w:rPr>
        <w:t xml:space="preserve">Such a suspicion </w:t>
      </w:r>
      <w:r w:rsidRPr="007F75C1">
        <w:rPr>
          <w:rFonts w:eastAsia="Calibri"/>
          <w:b/>
          <w:highlight w:val="yellow"/>
          <w:u w:val="single"/>
        </w:rPr>
        <w:t xml:space="preserve">may </w:t>
      </w:r>
      <w:r w:rsidRPr="007F75C1">
        <w:rPr>
          <w:rFonts w:eastAsia="Calibri"/>
          <w:b/>
          <w:highlight w:val="yellow"/>
          <w:u w:val="single"/>
          <w:bdr w:val="single" w:sz="4" w:space="0" w:color="auto"/>
        </w:rPr>
        <w:t>blind some CTS scholars to good work</w:t>
      </w:r>
      <w:r w:rsidRPr="007F75C1">
        <w:rPr>
          <w:rFonts w:eastAsia="Calibri"/>
          <w:sz w:val="16"/>
        </w:rPr>
        <w:t xml:space="preserve"> done by those associated with the state. But to assume that being ‘embedded’ in an institution linked to the ‘establishment’ consists of being captured by a state hegemonic project is too simple. We do not believe that scholars studying terrorism must all be policy-relevant, but equally we do not believe that being policy relevant should always be interpreted as writing a blank cheque for governments or as necessarily implicating the scholar in the behaviour of that government on issues unrelated to one’s work. Working for the US government, for instance, does not imply that the scholar sanctions or approves of the abuses at Abu Ghraib prison. </w:t>
      </w:r>
      <w:r w:rsidRPr="007F75C1">
        <w:rPr>
          <w:rFonts w:eastAsia="Calibri"/>
          <w:b/>
          <w:u w:val="single"/>
        </w:rPr>
        <w:t>The assumption that those who do not practice CTS are all ‘embedded’ with the ‘establishment’ and that this somehow gives the green light for states to engage in illegal activity is in our view unwarranted, to say the very least.</w:t>
      </w:r>
      <w:r w:rsidRPr="007F75C1">
        <w:rPr>
          <w:rFonts w:eastAsia="Calibri"/>
          <w:u w:val="single"/>
        </w:rPr>
        <w:t xml:space="preserve"> </w:t>
      </w:r>
    </w:p>
    <w:p w14:paraId="60944EBB" w14:textId="77777777" w:rsidR="00A82617" w:rsidRPr="007F75C1" w:rsidRDefault="00A82617" w:rsidP="00A82617">
      <w:pPr>
        <w:keepNext/>
        <w:keepLines/>
        <w:spacing w:before="200"/>
        <w:outlineLvl w:val="3"/>
        <w:rPr>
          <w:rFonts w:eastAsia="Times New Roman"/>
          <w:b/>
          <w:iCs/>
          <w:sz w:val="26"/>
        </w:rPr>
      </w:pPr>
      <w:r w:rsidRPr="007F75C1">
        <w:rPr>
          <w:rFonts w:eastAsia="Times New Roman"/>
          <w:b/>
          <w:iCs/>
          <w:sz w:val="26"/>
        </w:rPr>
        <w:t>Claims of bias are overstated generalizations – evaluate arguments on their merits</w:t>
      </w:r>
    </w:p>
    <w:p w14:paraId="349D3FE4" w14:textId="77777777" w:rsidR="00A82617" w:rsidRPr="007F75C1" w:rsidRDefault="00A82617" w:rsidP="00A82617">
      <w:pPr>
        <w:rPr>
          <w:rFonts w:eastAsia="Calibri"/>
        </w:rPr>
      </w:pPr>
      <w:r w:rsidRPr="007F75C1">
        <w:rPr>
          <w:rFonts w:eastAsia="Calibri"/>
        </w:rPr>
        <w:t>Michael J.</w:t>
      </w:r>
      <w:r w:rsidRPr="007F75C1">
        <w:rPr>
          <w:rFonts w:eastAsia="Calibri"/>
          <w:b/>
          <w:bCs/>
          <w:sz w:val="26"/>
        </w:rPr>
        <w:t xml:space="preserve"> Boyle '8</w:t>
      </w:r>
      <w:r w:rsidRPr="007F75C1">
        <w:rPr>
          <w:rFonts w:eastAsia="Calibri"/>
        </w:rPr>
        <w:t>,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14:paraId="0FA8CD25" w14:textId="77777777" w:rsidR="00A82617" w:rsidRPr="007F75C1" w:rsidRDefault="00A82617" w:rsidP="00A82617">
      <w:pPr>
        <w:rPr>
          <w:rFonts w:eastAsia="Calibri"/>
          <w:sz w:val="16"/>
        </w:rPr>
      </w:pPr>
      <w:r w:rsidRPr="007F75C1">
        <w:rPr>
          <w:rFonts w:eastAsia="Calibri"/>
          <w:sz w:val="16"/>
        </w:rPr>
        <w:t xml:space="preserve">One of the tensions within CTS concerns the issue of ‘policy relevance’. At the most basic level, </w:t>
      </w:r>
      <w:r w:rsidRPr="007F75C1">
        <w:rPr>
          <w:rFonts w:eastAsia="Calibri"/>
          <w:b/>
          <w:highlight w:val="yellow"/>
          <w:u w:val="single"/>
        </w:rPr>
        <w:t>there are</w:t>
      </w:r>
      <w:r w:rsidRPr="007F75C1">
        <w:rPr>
          <w:rFonts w:eastAsia="Calibri"/>
          <w:b/>
          <w:u w:val="single"/>
        </w:rPr>
        <w:t xml:space="preserve"> some </w:t>
      </w:r>
      <w:r w:rsidRPr="007F75C1">
        <w:rPr>
          <w:rFonts w:eastAsia="Calibri"/>
          <w:b/>
          <w:highlight w:val="yellow"/>
          <w:u w:val="single"/>
        </w:rPr>
        <w:t>sweeping generalizations</w:t>
      </w:r>
      <w:r w:rsidRPr="007F75C1">
        <w:rPr>
          <w:rFonts w:eastAsia="Calibri"/>
          <w:b/>
          <w:u w:val="single"/>
        </w:rPr>
        <w:t xml:space="preserve"> made by CTS scholars, often </w:t>
      </w:r>
      <w:r w:rsidRPr="007F75C1">
        <w:rPr>
          <w:rFonts w:eastAsia="Calibri"/>
          <w:b/>
          <w:highlight w:val="yellow"/>
          <w:u w:val="single"/>
        </w:rPr>
        <w:t>with little evidence</w:t>
      </w:r>
      <w:r w:rsidRPr="007F75C1">
        <w:rPr>
          <w:rFonts w:eastAsia="Calibri"/>
          <w:sz w:val="16"/>
        </w:rPr>
        <w:t xml:space="preserve">. For example, Jackson (2007c) describes ‘the core terrorism scholars’ (without explicitly saying who he is referring to) as ‘intimately connected – institutionally, financially, politically, and ideologically – with a state hegemonic project’ (p. 245). </w:t>
      </w:r>
      <w:r w:rsidRPr="007F75C1">
        <w:rPr>
          <w:rFonts w:eastAsia="Calibri"/>
          <w:b/>
          <w:u w:val="single"/>
        </w:rPr>
        <w:t>Without giving any details of who these ‘core’ scholars are, where they are, what they do, and exactly who funds them, his arguments are tantamount to conjecture at best. We do not deny that governments fund terrorism research and terrorism researchers, and that this can influence the direction</w:t>
      </w:r>
      <w:r w:rsidRPr="007F75C1">
        <w:rPr>
          <w:rFonts w:eastAsia="Calibri"/>
          <w:sz w:val="16"/>
        </w:rPr>
        <w:t xml:space="preserve"> (and even the findings) of the research. But </w:t>
      </w:r>
      <w:r w:rsidRPr="007F75C1">
        <w:rPr>
          <w:rFonts w:eastAsia="Calibri"/>
          <w:b/>
          <w:u w:val="single"/>
        </w:rPr>
        <w:t>we are suspicious of over-generalizations of this count on two grounds: (1) accepting government funding or information does not necessarily obviate one’s independent scholarly judgment in a particular project; and (2) having policy relevance is not always a sin</w:t>
      </w:r>
      <w:r w:rsidRPr="007F75C1">
        <w:rPr>
          <w:rFonts w:eastAsia="Calibri"/>
          <w:u w:val="single"/>
        </w:rPr>
        <w:t xml:space="preserve">. </w:t>
      </w:r>
      <w:r w:rsidRPr="007F75C1">
        <w:rPr>
          <w:rFonts w:eastAsia="Calibri"/>
          <w:sz w:val="16"/>
        </w:rPr>
        <w:t xml:space="preserve">On the first point, we are in agreement with some CTS scholars. Gunning provides a sensitive analysis of this problem, and calls on CTS advocates to come to terms with how they can engage policy-makers without losing their critical distance. He recognizes that CTS can (and should) aim to be policy-relevant, but perhaps to a different audience, including non-governmental organizations (NGOs), civil society than just governments and security services. In other words, CTS aims to whisper into the ear of the prince, but it is just a different prince. </w:t>
      </w:r>
    </w:p>
    <w:p w14:paraId="59D2CA93" w14:textId="77777777" w:rsidR="00A82617" w:rsidRPr="007F75C1" w:rsidRDefault="00A82617" w:rsidP="00A82617">
      <w:pPr>
        <w:rPr>
          <w:rFonts w:eastAsia="Calibri"/>
          <w:u w:val="single"/>
        </w:rPr>
      </w:pPr>
      <w:r w:rsidRPr="007F75C1">
        <w:rPr>
          <w:rFonts w:eastAsia="Calibri"/>
          <w:sz w:val="16"/>
        </w:rPr>
        <w:t xml:space="preserve">Gunning (2007a) also argues that </w:t>
      </w:r>
      <w:r w:rsidRPr="007F75C1">
        <w:rPr>
          <w:rFonts w:eastAsia="Calibri"/>
          <w:b/>
          <w:highlight w:val="yellow"/>
          <w:u w:val="single"/>
        </w:rPr>
        <w:t>research should be assessed on its own merits, for ‘just because a piece of research comes from RAND does not invalidate it; conversely, a “cri</w:t>
      </w:r>
      <w:bookmarkStart w:id="0" w:name="_GoBack"/>
      <w:bookmarkEnd w:id="0"/>
      <w:r w:rsidRPr="007F75C1">
        <w:rPr>
          <w:rFonts w:eastAsia="Calibri"/>
          <w:b/>
          <w:highlight w:val="yellow"/>
          <w:u w:val="single"/>
        </w:rPr>
        <w:t>tical” study is not inherently good’</w:t>
      </w:r>
      <w:r w:rsidRPr="007F75C1">
        <w:rPr>
          <w:rFonts w:eastAsia="Calibri"/>
          <w:sz w:val="16"/>
          <w:highlight w:val="yellow"/>
        </w:rPr>
        <w:t xml:space="preserve"> (</w:t>
      </w:r>
      <w:r w:rsidRPr="007F75C1">
        <w:rPr>
          <w:rFonts w:eastAsia="Calibri"/>
          <w:sz w:val="16"/>
        </w:rPr>
        <w:t xml:space="preserve">p. 240). We agree entirely with this. Not all sponsored or contract research is made to ‘toe a party line’, and </w:t>
      </w:r>
      <w:r w:rsidRPr="007F75C1">
        <w:rPr>
          <w:rFonts w:eastAsia="Calibri"/>
          <w:b/>
          <w:u w:val="single"/>
        </w:rPr>
        <w:t>much of the work coming out of</w:t>
      </w:r>
      <w:r w:rsidRPr="007F75C1">
        <w:rPr>
          <w:rFonts w:eastAsia="Calibri"/>
          <w:u w:val="single"/>
        </w:rPr>
        <w:t xml:space="preserve"> </w:t>
      </w:r>
      <w:r w:rsidRPr="007F75C1">
        <w:rPr>
          <w:rFonts w:eastAsia="Calibri"/>
          <w:sz w:val="16"/>
        </w:rPr>
        <w:t xml:space="preserve">official </w:t>
      </w:r>
      <w:r w:rsidRPr="007F75C1">
        <w:rPr>
          <w:rFonts w:eastAsia="Calibri"/>
          <w:b/>
          <w:u w:val="single"/>
        </w:rPr>
        <w:t>government agencies</w:t>
      </w:r>
      <w:r w:rsidRPr="007F75C1">
        <w:rPr>
          <w:rFonts w:eastAsia="Calibri"/>
          <w:sz w:val="16"/>
        </w:rPr>
        <w:t xml:space="preserve"> or affiliated government agencies </w:t>
      </w:r>
      <w:r w:rsidRPr="007F75C1">
        <w:rPr>
          <w:rFonts w:eastAsia="Calibri"/>
          <w:b/>
          <w:u w:val="single"/>
        </w:rPr>
        <w:t>has little agenda and can be</w:t>
      </w:r>
      <w:r w:rsidRPr="007F75C1">
        <w:rPr>
          <w:rFonts w:eastAsia="Calibri"/>
          <w:sz w:val="16"/>
        </w:rPr>
        <w:t xml:space="preserve"> analytically </w:t>
      </w:r>
      <w:r w:rsidRPr="007F75C1">
        <w:rPr>
          <w:rFonts w:eastAsia="Calibri"/>
          <w:b/>
          <w:u w:val="single"/>
        </w:rPr>
        <w:t xml:space="preserve">useful. </w:t>
      </w:r>
      <w:r w:rsidRPr="007F75C1">
        <w:rPr>
          <w:rFonts w:eastAsia="Calibri"/>
          <w:b/>
          <w:highlight w:val="yellow"/>
          <w:u w:val="single"/>
        </w:rPr>
        <w:t>The task of the scholar is to retain</w:t>
      </w:r>
      <w:r w:rsidRPr="007F75C1">
        <w:rPr>
          <w:rFonts w:eastAsia="Calibri"/>
          <w:b/>
          <w:u w:val="single"/>
        </w:rPr>
        <w:t xml:space="preserve"> one’s sense of </w:t>
      </w:r>
      <w:r w:rsidRPr="007F75C1">
        <w:rPr>
          <w:rFonts w:eastAsia="Calibri"/>
          <w:b/>
          <w:highlight w:val="yellow"/>
          <w:u w:val="single"/>
        </w:rPr>
        <w:t>critical judgment and integrity, and</w:t>
      </w:r>
      <w:r w:rsidRPr="007F75C1">
        <w:rPr>
          <w:rFonts w:eastAsia="Calibri"/>
          <w:b/>
          <w:u w:val="single"/>
        </w:rPr>
        <w:t xml:space="preserve"> we believe that there is no prima facie reason to assume that </w:t>
      </w:r>
      <w:r w:rsidRPr="007F75C1">
        <w:rPr>
          <w:rFonts w:eastAsia="Calibri"/>
          <w:b/>
          <w:highlight w:val="yellow"/>
          <w:u w:val="single"/>
        </w:rPr>
        <w:t>this</w:t>
      </w:r>
      <w:r w:rsidRPr="007F75C1">
        <w:rPr>
          <w:rFonts w:eastAsia="Calibri"/>
          <w:b/>
          <w:u w:val="single"/>
        </w:rPr>
        <w:t xml:space="preserve"> </w:t>
      </w:r>
      <w:r w:rsidRPr="007F75C1">
        <w:rPr>
          <w:rFonts w:eastAsia="Calibri"/>
          <w:b/>
          <w:highlight w:val="yellow"/>
          <w:u w:val="single"/>
        </w:rPr>
        <w:t>can</w:t>
      </w:r>
      <w:r w:rsidRPr="007F75C1">
        <w:rPr>
          <w:rFonts w:eastAsia="Calibri"/>
          <w:b/>
          <w:u w:val="single"/>
        </w:rPr>
        <w:t xml:space="preserve">not </w:t>
      </w:r>
      <w:r w:rsidRPr="007F75C1">
        <w:rPr>
          <w:rFonts w:eastAsia="Calibri"/>
          <w:b/>
          <w:highlight w:val="yellow"/>
          <w:u w:val="single"/>
        </w:rPr>
        <w:t>be done in sponsored</w:t>
      </w:r>
      <w:r w:rsidRPr="007F75C1">
        <w:rPr>
          <w:rFonts w:eastAsia="Calibri"/>
          <w:b/>
          <w:u w:val="single"/>
        </w:rPr>
        <w:t xml:space="preserve"> research </w:t>
      </w:r>
      <w:r w:rsidRPr="007F75C1">
        <w:rPr>
          <w:rFonts w:eastAsia="Calibri"/>
          <w:b/>
          <w:highlight w:val="yellow"/>
          <w:u w:val="single"/>
        </w:rPr>
        <w:t>projects</w:t>
      </w:r>
      <w:r w:rsidRPr="007F75C1">
        <w:rPr>
          <w:rFonts w:eastAsia="Calibri"/>
          <w:u w:val="single"/>
        </w:rPr>
        <w:t>.</w:t>
      </w:r>
      <w:r w:rsidRPr="007F75C1">
        <w:rPr>
          <w:rFonts w:eastAsia="Calibri"/>
          <w:sz w:val="16"/>
        </w:rPr>
        <w:t xml:space="preserve"> What matters here are the details of the research – what is the purpose of the work, how will it be done, how might the work be used in policy – and for these questions the scholar must be self-critical and insistent on their intellectual autonomy. The scholar must also be mindful of the responsibility they bear for shaping a government’s response to the problem of terrorism. </w:t>
      </w:r>
      <w:r w:rsidRPr="007F75C1">
        <w:rPr>
          <w:rFonts w:eastAsia="Calibri"/>
          <w:b/>
          <w:u w:val="single"/>
        </w:rPr>
        <w:t xml:space="preserve">Nothing – not the source of the funding, purpose of the research or prior empirical or theoretical commitment – obviates the need of the scholar to consider his or her own conscience carefully when engaging in work with any external actor. But simply </w:t>
      </w:r>
      <w:r w:rsidRPr="007F75C1">
        <w:rPr>
          <w:rFonts w:eastAsia="Calibri"/>
          <w:b/>
          <w:highlight w:val="yellow"/>
          <w:u w:val="single"/>
        </w:rPr>
        <w:t xml:space="preserve">engaging with governments </w:t>
      </w:r>
      <w:r w:rsidRPr="007F75C1">
        <w:rPr>
          <w:rFonts w:eastAsia="Calibri"/>
          <w:b/>
          <w:u w:val="single"/>
        </w:rPr>
        <w:t xml:space="preserve">on discrete projects </w:t>
      </w:r>
      <w:r w:rsidRPr="007F75C1">
        <w:rPr>
          <w:rFonts w:eastAsia="Calibri"/>
          <w:b/>
          <w:highlight w:val="yellow"/>
          <w:u w:val="single"/>
        </w:rPr>
        <w:t>does not make one an ‘embedded expert’</w:t>
      </w:r>
      <w:r w:rsidRPr="007F75C1">
        <w:rPr>
          <w:rFonts w:eastAsia="Calibri"/>
          <w:b/>
          <w:u w:val="single"/>
        </w:rPr>
        <w:t xml:space="preserve"> nor does it imply sanction to their actions</w:t>
      </w:r>
      <w:r w:rsidRPr="007F75C1">
        <w:rPr>
          <w:rFonts w:eastAsia="Calibri"/>
          <w:sz w:val="16"/>
        </w:rPr>
        <w:t xml:space="preserve">.  But we also believe that the </w:t>
      </w:r>
      <w:r w:rsidRPr="007F75C1">
        <w:rPr>
          <w:rFonts w:eastAsia="Calibri"/>
          <w:b/>
          <w:highlight w:val="yellow"/>
          <w:u w:val="single"/>
        </w:rPr>
        <w:t xml:space="preserve">study of political violence lends itself to policy relevance </w:t>
      </w:r>
      <w:r w:rsidRPr="007F75C1">
        <w:rPr>
          <w:rFonts w:eastAsia="Calibri"/>
          <w:b/>
          <w:u w:val="single"/>
        </w:rPr>
        <w:t>and</w:t>
      </w:r>
      <w:r w:rsidRPr="007F75C1">
        <w:rPr>
          <w:rFonts w:eastAsia="Calibri"/>
          <w:u w:val="single"/>
        </w:rPr>
        <w:t xml:space="preserve"> </w:t>
      </w:r>
      <w:r w:rsidRPr="007F75C1">
        <w:rPr>
          <w:rFonts w:eastAsia="Calibri"/>
          <w:sz w:val="16"/>
        </w:rPr>
        <w:t>that</w:t>
      </w:r>
      <w:r w:rsidRPr="007F75C1">
        <w:rPr>
          <w:rFonts w:eastAsia="Calibri"/>
          <w:u w:val="single"/>
        </w:rPr>
        <w:t xml:space="preserve"> </w:t>
      </w:r>
      <w:r w:rsidRPr="007F75C1">
        <w:rPr>
          <w:rFonts w:eastAsia="Calibri"/>
          <w:b/>
          <w:u w:val="single"/>
        </w:rPr>
        <w:t>those who seek to produce research that might help policy-makers reduce the rates of terrorist attack are committing no sin</w:t>
      </w:r>
      <w:r w:rsidRPr="007F75C1">
        <w:rPr>
          <w:rFonts w:eastAsia="Calibri"/>
          <w:sz w:val="16"/>
        </w:rPr>
        <w:t xml:space="preserve">, provided that they retain their independent judgment and report their findings candidly and honestly. In the case of terrorism, we would go further to argue that being policy relevant is in some instances an entirely justifiable moral choice. For example, neither of us has any problem producing research with a morally defensible but policy relevant goal (for example, helping the British government to prevent suicide bombers from attacking the London Underground) and we do not believe that engaging in such work tarnishes one’s stature as an independent scholar. </w:t>
      </w:r>
      <w:r w:rsidRPr="007F75C1">
        <w:rPr>
          <w:rFonts w:eastAsia="Calibri"/>
          <w:b/>
          <w:u w:val="single"/>
        </w:rPr>
        <w:t xml:space="preserve">Implicit in the CTS literature is </w:t>
      </w:r>
      <w:r w:rsidRPr="007F75C1">
        <w:rPr>
          <w:rFonts w:eastAsia="Calibri"/>
          <w:b/>
          <w:highlight w:val="yellow"/>
          <w:u w:val="single"/>
        </w:rPr>
        <w:t>a deep suspicion about the state</w:t>
      </w:r>
      <w:r w:rsidRPr="007F75C1">
        <w:rPr>
          <w:rFonts w:eastAsia="Calibri"/>
          <w:sz w:val="16"/>
        </w:rPr>
        <w:t xml:space="preserve"> and those who engage with it. </w:t>
      </w:r>
      <w:r w:rsidRPr="007F75C1">
        <w:rPr>
          <w:rFonts w:eastAsia="Calibri"/>
          <w:b/>
          <w:u w:val="single"/>
        </w:rPr>
        <w:t xml:space="preserve">Such a suspicion </w:t>
      </w:r>
      <w:r w:rsidRPr="007F75C1">
        <w:rPr>
          <w:rFonts w:eastAsia="Calibri"/>
          <w:b/>
          <w:highlight w:val="yellow"/>
          <w:u w:val="single"/>
        </w:rPr>
        <w:t>may blind some CTS scholars to good work</w:t>
      </w:r>
      <w:r w:rsidRPr="007F75C1">
        <w:rPr>
          <w:rFonts w:eastAsia="Calibri"/>
          <w:sz w:val="16"/>
        </w:rPr>
        <w:t xml:space="preserve"> done by those associated with the state. But to assume that being ‘embedded’ in an institution linked to the ‘establishment’ consists of being captured by a state hegemonic project is too simple. We do not believe that scholars studying terrorism must all be policy-relevant, but equally we do not believe that being policy relevant should always be interpreted as writing a blank cheque for governments or as necessarily implicating the scholar in the behaviour of that government on issues unrelated to one’s work. Working for the US government, for instance, does not imply that the scholar sanctions or approves of the abuses at Abu Ghraib prison. </w:t>
      </w:r>
      <w:r w:rsidRPr="007F75C1">
        <w:rPr>
          <w:rFonts w:eastAsia="Calibri"/>
          <w:b/>
          <w:u w:val="single"/>
        </w:rPr>
        <w:t>The assumption that those who do not practice CTS are all ‘embedded’ with the ‘establishment’ and that this somehow gives the green light for states to engage in illegal activity is in our view unwarranted, to say the very least.</w:t>
      </w:r>
      <w:r w:rsidRPr="007F75C1">
        <w:rPr>
          <w:rFonts w:eastAsia="Calibri"/>
          <w:u w:val="single"/>
        </w:rPr>
        <w:t xml:space="preserve"> </w:t>
      </w:r>
    </w:p>
    <w:p w14:paraId="02E37258" w14:textId="77777777" w:rsidR="00B418A2" w:rsidRPr="00B418A2" w:rsidRDefault="00B418A2" w:rsidP="00B418A2"/>
    <w:sectPr w:rsidR="00B418A2" w:rsidRPr="00B41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E0F36"/>
    <w:rsid w:val="000139A3"/>
    <w:rsid w:val="0004262A"/>
    <w:rsid w:val="00100833"/>
    <w:rsid w:val="00104529"/>
    <w:rsid w:val="00105942"/>
    <w:rsid w:val="00107396"/>
    <w:rsid w:val="00144A4C"/>
    <w:rsid w:val="00144FDA"/>
    <w:rsid w:val="00176AB0"/>
    <w:rsid w:val="00177B7D"/>
    <w:rsid w:val="0018322D"/>
    <w:rsid w:val="00184D53"/>
    <w:rsid w:val="001B5776"/>
    <w:rsid w:val="001E527A"/>
    <w:rsid w:val="001F78CE"/>
    <w:rsid w:val="00223CD9"/>
    <w:rsid w:val="00251FC7"/>
    <w:rsid w:val="002530EB"/>
    <w:rsid w:val="00265D1C"/>
    <w:rsid w:val="002855A7"/>
    <w:rsid w:val="00287E71"/>
    <w:rsid w:val="002B146A"/>
    <w:rsid w:val="002B5E17"/>
    <w:rsid w:val="00315690"/>
    <w:rsid w:val="00316B75"/>
    <w:rsid w:val="00323D91"/>
    <w:rsid w:val="00325646"/>
    <w:rsid w:val="003460F2"/>
    <w:rsid w:val="003525D7"/>
    <w:rsid w:val="0038158C"/>
    <w:rsid w:val="003902BA"/>
    <w:rsid w:val="003A09E2"/>
    <w:rsid w:val="00407037"/>
    <w:rsid w:val="0044700E"/>
    <w:rsid w:val="004605D6"/>
    <w:rsid w:val="004A6AB8"/>
    <w:rsid w:val="004C60E8"/>
    <w:rsid w:val="004C7C07"/>
    <w:rsid w:val="004D3C40"/>
    <w:rsid w:val="004E3579"/>
    <w:rsid w:val="004E728B"/>
    <w:rsid w:val="004F39E0"/>
    <w:rsid w:val="00537BD5"/>
    <w:rsid w:val="0057268A"/>
    <w:rsid w:val="005903AC"/>
    <w:rsid w:val="005B394A"/>
    <w:rsid w:val="005B4CB1"/>
    <w:rsid w:val="005D2912"/>
    <w:rsid w:val="006065BD"/>
    <w:rsid w:val="006120F9"/>
    <w:rsid w:val="00645FA9"/>
    <w:rsid w:val="00647866"/>
    <w:rsid w:val="00665003"/>
    <w:rsid w:val="006A2AD0"/>
    <w:rsid w:val="006C2375"/>
    <w:rsid w:val="006D4ECC"/>
    <w:rsid w:val="00722258"/>
    <w:rsid w:val="007243E5"/>
    <w:rsid w:val="00726FED"/>
    <w:rsid w:val="00740D5D"/>
    <w:rsid w:val="00751C16"/>
    <w:rsid w:val="00766EA0"/>
    <w:rsid w:val="007A2226"/>
    <w:rsid w:val="007F5B66"/>
    <w:rsid w:val="00823A1C"/>
    <w:rsid w:val="00845B9D"/>
    <w:rsid w:val="00860984"/>
    <w:rsid w:val="00876A6C"/>
    <w:rsid w:val="008B2DD0"/>
    <w:rsid w:val="008B3ECB"/>
    <w:rsid w:val="008B4E85"/>
    <w:rsid w:val="008C1B2E"/>
    <w:rsid w:val="008C1EAF"/>
    <w:rsid w:val="008C2A77"/>
    <w:rsid w:val="008C6266"/>
    <w:rsid w:val="0091627E"/>
    <w:rsid w:val="00935CB9"/>
    <w:rsid w:val="00937D4A"/>
    <w:rsid w:val="0097032B"/>
    <w:rsid w:val="009D2EAD"/>
    <w:rsid w:val="009D54B2"/>
    <w:rsid w:val="009E1922"/>
    <w:rsid w:val="009F389B"/>
    <w:rsid w:val="009F7ED2"/>
    <w:rsid w:val="00A44DFE"/>
    <w:rsid w:val="00A82617"/>
    <w:rsid w:val="00A86C7A"/>
    <w:rsid w:val="00A93661"/>
    <w:rsid w:val="00A95652"/>
    <w:rsid w:val="00AC0AB8"/>
    <w:rsid w:val="00B33C6D"/>
    <w:rsid w:val="00B418A2"/>
    <w:rsid w:val="00B4508F"/>
    <w:rsid w:val="00B55AD5"/>
    <w:rsid w:val="00B8057C"/>
    <w:rsid w:val="00B85F03"/>
    <w:rsid w:val="00BD6238"/>
    <w:rsid w:val="00BE3A77"/>
    <w:rsid w:val="00BF593B"/>
    <w:rsid w:val="00BF6BF6"/>
    <w:rsid w:val="00BF773A"/>
    <w:rsid w:val="00BF7E81"/>
    <w:rsid w:val="00C13773"/>
    <w:rsid w:val="00C17CC8"/>
    <w:rsid w:val="00C20620"/>
    <w:rsid w:val="00C40FC8"/>
    <w:rsid w:val="00C644B7"/>
    <w:rsid w:val="00C83417"/>
    <w:rsid w:val="00C9604F"/>
    <w:rsid w:val="00CA19AA"/>
    <w:rsid w:val="00CC5298"/>
    <w:rsid w:val="00CD736E"/>
    <w:rsid w:val="00CD798D"/>
    <w:rsid w:val="00CE0F36"/>
    <w:rsid w:val="00CE161E"/>
    <w:rsid w:val="00CF59A8"/>
    <w:rsid w:val="00D13A23"/>
    <w:rsid w:val="00D325A9"/>
    <w:rsid w:val="00D36A8A"/>
    <w:rsid w:val="00D61409"/>
    <w:rsid w:val="00D6691E"/>
    <w:rsid w:val="00D71170"/>
    <w:rsid w:val="00D764BF"/>
    <w:rsid w:val="00D84B34"/>
    <w:rsid w:val="00D85718"/>
    <w:rsid w:val="00DA1C92"/>
    <w:rsid w:val="00DA25D4"/>
    <w:rsid w:val="00DA6538"/>
    <w:rsid w:val="00DE5C1C"/>
    <w:rsid w:val="00E06C08"/>
    <w:rsid w:val="00E15E75"/>
    <w:rsid w:val="00E5262C"/>
    <w:rsid w:val="00EB4D37"/>
    <w:rsid w:val="00EC37DD"/>
    <w:rsid w:val="00EC3C8E"/>
    <w:rsid w:val="00EC7DC4"/>
    <w:rsid w:val="00ED30CF"/>
    <w:rsid w:val="00EE3434"/>
    <w:rsid w:val="00F1255F"/>
    <w:rsid w:val="00F176EF"/>
    <w:rsid w:val="00F32289"/>
    <w:rsid w:val="00F45E10"/>
    <w:rsid w:val="00F54C1F"/>
    <w:rsid w:val="00F6364A"/>
    <w:rsid w:val="00F767FE"/>
    <w:rsid w:val="00F9113A"/>
    <w:rsid w:val="00FA51CE"/>
    <w:rsid w:val="00FB6E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E775"/>
  <w15:chartTrackingRefBased/>
  <w15:docId w15:val="{BCD422EE-AB98-4848-B958-10A3706B9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E0F36"/>
    <w:pPr>
      <w:spacing w:after="0" w:line="240" w:lineRule="auto"/>
    </w:pPr>
    <w:rPr>
      <w:rFonts w:ascii="Calibri" w:hAnsi="Calibri" w:cs="Calibri"/>
    </w:rPr>
  </w:style>
  <w:style w:type="paragraph" w:styleId="Heading1">
    <w:name w:val="heading 1"/>
    <w:aliases w:val="Pocket"/>
    <w:basedOn w:val="Normal"/>
    <w:next w:val="Normal"/>
    <w:link w:val="Heading1Char"/>
    <w:qFormat/>
    <w:rsid w:val="00CE0F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0F3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0F3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E0F3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E0F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0F36"/>
  </w:style>
  <w:style w:type="character" w:customStyle="1" w:styleId="Heading1Char">
    <w:name w:val="Heading 1 Char"/>
    <w:aliases w:val="Pocket Char"/>
    <w:basedOn w:val="DefaultParagraphFont"/>
    <w:link w:val="Heading1"/>
    <w:rsid w:val="00CE0F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0F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0F3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E0F36"/>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B,smal,s"/>
    <w:basedOn w:val="DefaultParagraphFont"/>
    <w:link w:val="textbold"/>
    <w:uiPriority w:val="7"/>
    <w:qFormat/>
    <w:rsid w:val="00CE0F3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0F3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CE0F36"/>
    <w:rPr>
      <w:b/>
      <w:sz w:val="22"/>
      <w:u w:val="single"/>
    </w:rPr>
  </w:style>
  <w:style w:type="character" w:styleId="Hyperlink">
    <w:name w:val="Hyperlink"/>
    <w:aliases w:val="heading 1 (block title),Important,Read,Internet Link,Analytic Text,Internet link,Card Text,Char Char1,Underline Char Char Char Char1,Heading 3 Char Char Char Char Char Char Char Char Char Char1,F2 - Heading 1 Char1,AHeading 1 Char1,Block Char1"/>
    <w:basedOn w:val="DefaultParagraphFont"/>
    <w:uiPriority w:val="99"/>
    <w:unhideWhenUsed/>
    <w:rsid w:val="00CE0F36"/>
    <w:rPr>
      <w:color w:val="auto"/>
      <w:u w:val="none"/>
    </w:rPr>
  </w:style>
  <w:style w:type="character" w:styleId="FollowedHyperlink">
    <w:name w:val="FollowedHyperlink"/>
    <w:basedOn w:val="DefaultParagraphFont"/>
    <w:uiPriority w:val="99"/>
    <w:semiHidden/>
    <w:unhideWhenUsed/>
    <w:rsid w:val="00CE0F36"/>
    <w:rPr>
      <w:color w:val="auto"/>
      <w:u w:val="none"/>
    </w:rPr>
  </w:style>
  <w:style w:type="paragraph" w:customStyle="1" w:styleId="textbold">
    <w:name w:val="text bold"/>
    <w:basedOn w:val="Normal"/>
    <w:link w:val="Emphasis"/>
    <w:uiPriority w:val="7"/>
    <w:qFormat/>
    <w:rsid w:val="00CE0F36"/>
    <w:pPr>
      <w:widowControl w:val="0"/>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E06C08"/>
    <w:rPr>
      <w:color w:val="605E5C"/>
      <w:shd w:val="clear" w:color="auto" w:fill="E1DFDD"/>
    </w:rPr>
  </w:style>
  <w:style w:type="character" w:styleId="Strong">
    <w:name w:val="Strong"/>
    <w:basedOn w:val="DefaultParagraphFont"/>
    <w:uiPriority w:val="22"/>
    <w:qFormat/>
    <w:rsid w:val="008C2A77"/>
    <w:rPr>
      <w:b/>
      <w:bCs/>
    </w:rPr>
  </w:style>
  <w:style w:type="character" w:styleId="IntenseEmphasis">
    <w:name w:val="Intense Emphasis"/>
    <w:aliases w:val="Underline Char,Bo,Intense Emphasis11"/>
    <w:basedOn w:val="DefaultParagraphFont"/>
    <w:uiPriority w:val="6"/>
    <w:qFormat/>
    <w:rsid w:val="00876A6C"/>
    <w:rPr>
      <w:b/>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08819">
      <w:bodyDiv w:val="1"/>
      <w:marLeft w:val="0"/>
      <w:marRight w:val="0"/>
      <w:marTop w:val="0"/>
      <w:marBottom w:val="0"/>
      <w:divBdr>
        <w:top w:val="none" w:sz="0" w:space="0" w:color="auto"/>
        <w:left w:val="none" w:sz="0" w:space="0" w:color="auto"/>
        <w:bottom w:val="none" w:sz="0" w:space="0" w:color="auto"/>
        <w:right w:val="none" w:sz="0" w:space="0" w:color="auto"/>
      </w:divBdr>
    </w:div>
    <w:div w:id="115879087">
      <w:bodyDiv w:val="1"/>
      <w:marLeft w:val="0"/>
      <w:marRight w:val="0"/>
      <w:marTop w:val="0"/>
      <w:marBottom w:val="0"/>
      <w:divBdr>
        <w:top w:val="none" w:sz="0" w:space="0" w:color="auto"/>
        <w:left w:val="none" w:sz="0" w:space="0" w:color="auto"/>
        <w:bottom w:val="none" w:sz="0" w:space="0" w:color="auto"/>
        <w:right w:val="none" w:sz="0" w:space="0" w:color="auto"/>
      </w:divBdr>
    </w:div>
    <w:div w:id="133987852">
      <w:bodyDiv w:val="1"/>
      <w:marLeft w:val="0"/>
      <w:marRight w:val="0"/>
      <w:marTop w:val="0"/>
      <w:marBottom w:val="0"/>
      <w:divBdr>
        <w:top w:val="none" w:sz="0" w:space="0" w:color="auto"/>
        <w:left w:val="none" w:sz="0" w:space="0" w:color="auto"/>
        <w:bottom w:val="none" w:sz="0" w:space="0" w:color="auto"/>
        <w:right w:val="none" w:sz="0" w:space="0" w:color="auto"/>
      </w:divBdr>
    </w:div>
    <w:div w:id="266621162">
      <w:bodyDiv w:val="1"/>
      <w:marLeft w:val="0"/>
      <w:marRight w:val="0"/>
      <w:marTop w:val="0"/>
      <w:marBottom w:val="0"/>
      <w:divBdr>
        <w:top w:val="none" w:sz="0" w:space="0" w:color="auto"/>
        <w:left w:val="none" w:sz="0" w:space="0" w:color="auto"/>
        <w:bottom w:val="none" w:sz="0" w:space="0" w:color="auto"/>
        <w:right w:val="none" w:sz="0" w:space="0" w:color="auto"/>
      </w:divBdr>
    </w:div>
    <w:div w:id="436871029">
      <w:bodyDiv w:val="1"/>
      <w:marLeft w:val="0"/>
      <w:marRight w:val="0"/>
      <w:marTop w:val="0"/>
      <w:marBottom w:val="0"/>
      <w:divBdr>
        <w:top w:val="none" w:sz="0" w:space="0" w:color="auto"/>
        <w:left w:val="none" w:sz="0" w:space="0" w:color="auto"/>
        <w:bottom w:val="none" w:sz="0" w:space="0" w:color="auto"/>
        <w:right w:val="none" w:sz="0" w:space="0" w:color="auto"/>
      </w:divBdr>
    </w:div>
    <w:div w:id="441536062">
      <w:bodyDiv w:val="1"/>
      <w:marLeft w:val="0"/>
      <w:marRight w:val="0"/>
      <w:marTop w:val="0"/>
      <w:marBottom w:val="0"/>
      <w:divBdr>
        <w:top w:val="none" w:sz="0" w:space="0" w:color="auto"/>
        <w:left w:val="none" w:sz="0" w:space="0" w:color="auto"/>
        <w:bottom w:val="none" w:sz="0" w:space="0" w:color="auto"/>
        <w:right w:val="none" w:sz="0" w:space="0" w:color="auto"/>
      </w:divBdr>
    </w:div>
    <w:div w:id="1090127667">
      <w:bodyDiv w:val="1"/>
      <w:marLeft w:val="0"/>
      <w:marRight w:val="0"/>
      <w:marTop w:val="0"/>
      <w:marBottom w:val="0"/>
      <w:divBdr>
        <w:top w:val="none" w:sz="0" w:space="0" w:color="auto"/>
        <w:left w:val="none" w:sz="0" w:space="0" w:color="auto"/>
        <w:bottom w:val="none" w:sz="0" w:space="0" w:color="auto"/>
        <w:right w:val="none" w:sz="0" w:space="0" w:color="auto"/>
      </w:divBdr>
    </w:div>
    <w:div w:id="1381321560">
      <w:bodyDiv w:val="1"/>
      <w:marLeft w:val="0"/>
      <w:marRight w:val="0"/>
      <w:marTop w:val="0"/>
      <w:marBottom w:val="0"/>
      <w:divBdr>
        <w:top w:val="none" w:sz="0" w:space="0" w:color="auto"/>
        <w:left w:val="none" w:sz="0" w:space="0" w:color="auto"/>
        <w:bottom w:val="none" w:sz="0" w:space="0" w:color="auto"/>
        <w:right w:val="none" w:sz="0" w:space="0" w:color="auto"/>
      </w:divBdr>
    </w:div>
    <w:div w:id="1543639146">
      <w:bodyDiv w:val="1"/>
      <w:marLeft w:val="0"/>
      <w:marRight w:val="0"/>
      <w:marTop w:val="0"/>
      <w:marBottom w:val="0"/>
      <w:divBdr>
        <w:top w:val="none" w:sz="0" w:space="0" w:color="auto"/>
        <w:left w:val="none" w:sz="0" w:space="0" w:color="auto"/>
        <w:bottom w:val="none" w:sz="0" w:space="0" w:color="auto"/>
        <w:right w:val="none" w:sz="0" w:space="0" w:color="auto"/>
      </w:divBdr>
    </w:div>
    <w:div w:id="1823811757">
      <w:bodyDiv w:val="1"/>
      <w:marLeft w:val="0"/>
      <w:marRight w:val="0"/>
      <w:marTop w:val="0"/>
      <w:marBottom w:val="0"/>
      <w:divBdr>
        <w:top w:val="none" w:sz="0" w:space="0" w:color="auto"/>
        <w:left w:val="none" w:sz="0" w:space="0" w:color="auto"/>
        <w:bottom w:val="none" w:sz="0" w:space="0" w:color="auto"/>
        <w:right w:val="none" w:sz="0" w:space="0" w:color="auto"/>
      </w:divBdr>
    </w:div>
    <w:div w:id="190730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ttps://www.congress.gov/bill/115th-congress/house-bill/852" TargetMode="External"/><Relationship Id="rId13" Type="http://schemas.openxmlformats.org/officeDocument/2006/relationships/hyperlink" Target="https://psmag.com/news/how-terror-attacks-on-public-places-can-spark-public-anxiety" TargetMode="External"/><Relationship Id="rId18" Type="http://schemas.openxmlformats.org/officeDocument/2006/relationships/hyperlink" Target="https://www.vox.com/2018/6/27/17509820/house-republicans-compromise-goodlatte-immigration-bill-fail" TargetMode="External"/><Relationship Id="rId26" Type="http://schemas.openxmlformats.org/officeDocument/2006/relationships/hyperlink" Target="https://www.brookings.edu/opinions/the-travel-ban-the-law-and-whats-right/" TargetMode="External"/><Relationship Id="rId39" Type="http://schemas.openxmlformats.org/officeDocument/2006/relationships/hyperlink" Target="http://warontherocks.com/2013/08/plato-was-dead-wrong-embracing-our-better-angels/" TargetMode="External"/><Relationship Id="rId3" Type="http://schemas.openxmlformats.org/officeDocument/2006/relationships/styles" Target="styles.xml"/><Relationship Id="rId21" Type="http://schemas.openxmlformats.org/officeDocument/2006/relationships/hyperlink" Target="https://www.vox.com/2018/6/11/17443198/children-immigrant-families-separated-parents" TargetMode="External"/><Relationship Id="rId34" Type="http://schemas.openxmlformats.org/officeDocument/2006/relationships/hyperlink" Target="https://www.supremecourt.gov/opinions/17pdf/17-965_h315.pdf)//" TargetMode="External"/><Relationship Id="rId7" Type="http://schemas.openxmlformats.org/officeDocument/2006/relationships/hyperlink" Target="http://thehill.com/homenews/senate/394169-dem-senator-to-introduce-anti-discrimination-bill-after-supreme-court-upholds" TargetMode="External"/><Relationship Id="rId12" Type="http://schemas.openxmlformats.org/officeDocument/2006/relationships/hyperlink" Target="https://www.csmonitor.com/USA/Justice/2018/0626/In-travel-ban-decision-Supreme-Court-shows-judicial-deference-to-presidency" TargetMode="External"/><Relationship Id="rId17" Type="http://schemas.openxmlformats.org/officeDocument/2006/relationships/hyperlink" Target="https://www.vox.com/2018/6/28/17510044/immigration-activists-congressional-democrats-republicans-compromise-bill-2018-midterms" TargetMode="External"/><Relationship Id="rId25" Type="http://schemas.openxmlformats.org/officeDocument/2006/relationships/hyperlink" Target="https://abetterdeal.democraticleader.gov/the-proposals/" TargetMode="External"/><Relationship Id="rId33" Type="http://schemas.openxmlformats.org/officeDocument/2006/relationships/hyperlink" Target="https://www.supremecourt.gov/opinions/17pdf/17-965_h315.pdf)//" TargetMode="External"/><Relationship Id="rId38" Type="http://schemas.openxmlformats.org/officeDocument/2006/relationships/hyperlink" Target="http://web.lexis-nexis.com/universe/document?_m=cd9713b340d60abd42c2b34c36d8ef95&amp;_docnum=9&amp;wchp=dGLbVzz-zSkVA&amp;_md5=9645fa92f5740655bdc1c9ae7c82b328" TargetMode="External"/><Relationship Id="rId2" Type="http://schemas.openxmlformats.org/officeDocument/2006/relationships/numbering" Target="numbering.xml"/><Relationship Id="rId16" Type="http://schemas.openxmlformats.org/officeDocument/2006/relationships/hyperlink" Target="https://www.wsj.com/articles/as-republicans-cheer-travel-ban-ruling-those-in-swing-districts-face-headaches-1530058274" TargetMode="External"/><Relationship Id="rId20" Type="http://schemas.openxmlformats.org/officeDocument/2006/relationships/hyperlink" Target="https://www.vox.com/policy-and-politics/2017/12/6/16738108/immigration-dream-act-democrats-government-shutdown" TargetMode="External"/><Relationship Id="rId29" Type="http://schemas.openxmlformats.org/officeDocument/2006/relationships/hyperlink" Target="https://www.supremecourt.gov/opinions/17pdf/17-965_h315.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heatlantic.com/politics/archive/2017/12/the-supreme-courts-travel-ban-off-ramp/549167/" TargetMode="External"/><Relationship Id="rId11" Type="http://schemas.openxmlformats.org/officeDocument/2006/relationships/hyperlink" Target="https://www.csmonitor.com/USA/Justice/2018/0626/In-travel-ban-decision-Supreme-Court-shows-judicial-deference-to-presidency" TargetMode="External"/><Relationship Id="rId24" Type="http://schemas.openxmlformats.org/officeDocument/2006/relationships/hyperlink" Target="https://www.vox.com/policy-and-politics/2018/6/8/17434132/democrats-economic-agenda-strong-economy-donald-trump-steny-hoyer-2018-midterms" TargetMode="External"/><Relationship Id="rId32" Type="http://schemas.openxmlformats.org/officeDocument/2006/relationships/hyperlink" Target="https://www.amaliah.com/post/35488/definition-of-islamophobia-by-suhaiymah-manzoor-khan" TargetMode="External"/><Relationship Id="rId37" Type="http://schemas.openxmlformats.org/officeDocument/2006/relationships/hyperlink" Target="https://www.supremecourt.gov/opinions/17pdf/17-965_h315.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nn.com/2015/12/17/world/mapping-isis-attacks-around-the-world/index.html" TargetMode="External"/><Relationship Id="rId23" Type="http://schemas.openxmlformats.org/officeDocument/2006/relationships/hyperlink" Target="https://www.vox.com/2018/5/23/17387376/nancy-pelosi-2018-midterms-strategy-donald-trump-economy-democrats" TargetMode="External"/><Relationship Id="rId28" Type="http://schemas.openxmlformats.org/officeDocument/2006/relationships/hyperlink" Target="https://www.supremecourt.gov/opinions/17pdf/17-965_h315.pdf)//" TargetMode="External"/><Relationship Id="rId36" Type="http://schemas.openxmlformats.org/officeDocument/2006/relationships/hyperlink" Target="https://www.supremecourt.gov/opinions/17pdf/17-965_h315.pdf)//" TargetMode="External"/><Relationship Id="rId10" Type="http://schemas.openxmlformats.org/officeDocument/2006/relationships/hyperlink" Target="https://www.lawfareblog.com/travel-ban-supreme-court-deference-seems-prevail" TargetMode="External"/><Relationship Id="rId19" Type="http://schemas.openxmlformats.org/officeDocument/2006/relationships/hyperlink" Target="https://www.vox.com/2018/6/26/17492410/travel-muslim-ban-supreme-court-ruling" TargetMode="External"/><Relationship Id="rId31" Type="http://schemas.openxmlformats.org/officeDocument/2006/relationships/hyperlink" Target="https://theintercept.com/2018/05/06/american-islamophobia-khaled-beydoun-interview/" TargetMode="External"/><Relationship Id="rId4" Type="http://schemas.openxmlformats.org/officeDocument/2006/relationships/settings" Target="settings.xml"/><Relationship Id="rId9" Type="http://schemas.openxmlformats.org/officeDocument/2006/relationships/hyperlink" Target="https://www.conservativereview.com/news/scotus-on-immigration-restrictions-a-sovereign-republic-if-you-can-keep-it/" TargetMode="External"/><Relationship Id="rId14" Type="http://schemas.openxmlformats.org/officeDocument/2006/relationships/hyperlink" Target="https://www.usatoday.com/story/news/politics/2017/12/11/trump-team-immigration-restrictions-needed-after-new-york-city-incident/941692001/" TargetMode="External"/><Relationship Id="rId22" Type="http://schemas.openxmlformats.org/officeDocument/2006/relationships/hyperlink" Target="https://www.vox.com/2018/6/20/17485162/pew-research-center-poll-immigration-issue-2018-midterms" TargetMode="External"/><Relationship Id="rId27" Type="http://schemas.openxmlformats.org/officeDocument/2006/relationships/hyperlink" Target="https://www.supremecourt.gov/opinions/17pdf/17-965_h315.pdf)//" TargetMode="External"/><Relationship Id="rId30" Type="http://schemas.openxmlformats.org/officeDocument/2006/relationships/hyperlink" Target="https://www.supremecourt.gov/opinions/17pdf/17-965_h315.pdf)//" TargetMode="External"/><Relationship Id="rId35" Type="http://schemas.openxmlformats.org/officeDocument/2006/relationships/hyperlink" Target="https://www.supremecourt.gov/opinions/17pdf/17-965_h3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462AF-7F29-4F16-A6FB-3B97BF918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1487</TotalTime>
  <Pages>1</Pages>
  <Words>33618</Words>
  <Characters>191627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4</cp:revision>
  <dcterms:created xsi:type="dcterms:W3CDTF">2018-07-12T02:21:00Z</dcterms:created>
  <dcterms:modified xsi:type="dcterms:W3CDTF">2018-07-13T14:18:00Z</dcterms:modified>
</cp:coreProperties>
</file>