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Pr="0067754D" w:rsidRDefault="0048746D" w:rsidP="0048746D">
      <w:pPr>
        <w:pStyle w:val="Heading1"/>
      </w:pPr>
      <w:r>
        <w:t>***</w:t>
      </w:r>
      <w:r w:rsidR="000752EF" w:rsidRPr="0067754D">
        <w:t>Supplementary work</w:t>
      </w:r>
      <w:r>
        <w:t>***</w:t>
      </w:r>
    </w:p>
    <w:p w:rsidR="00441AB1" w:rsidRPr="0067754D" w:rsidRDefault="00441AB1" w:rsidP="00F601E6">
      <w:pPr>
        <w:rPr>
          <w:rFonts w:cs="Calibri"/>
        </w:rPr>
      </w:pPr>
    </w:p>
    <w:p w:rsidR="000752EF" w:rsidRPr="0067754D" w:rsidRDefault="000752EF" w:rsidP="00E851AF">
      <w:pPr>
        <w:pStyle w:val="Heading1"/>
      </w:pPr>
      <w:r w:rsidRPr="0067754D">
        <w:t>SP1</w:t>
      </w:r>
    </w:p>
    <w:p w:rsidR="005D48CE" w:rsidRDefault="005D48CE" w:rsidP="005D7834">
      <w:pPr>
        <w:pStyle w:val="ListParagraph"/>
        <w:rPr>
          <w:rFonts w:cs="Calibri"/>
        </w:rPr>
      </w:pPr>
    </w:p>
    <w:p w:rsidR="00E851AF" w:rsidRPr="0067754D" w:rsidRDefault="00E851AF" w:rsidP="005D48CE">
      <w:pPr>
        <w:rPr>
          <w:rFonts w:cs="Calibri"/>
        </w:rPr>
      </w:pPr>
    </w:p>
    <w:p w:rsidR="002F048B" w:rsidRPr="0067754D" w:rsidRDefault="00F76300" w:rsidP="00431B63">
      <w:pPr>
        <w:pStyle w:val="Heading4"/>
        <w:rPr>
          <w:rFonts w:cs="Calibri"/>
        </w:rPr>
      </w:pPr>
      <w:r w:rsidRPr="0067754D">
        <w:rPr>
          <w:rFonts w:cs="Calibri"/>
        </w:rPr>
        <w:t xml:space="preserve">Perm do both – US withdrawal solves the dilemma of Taiwan choosing between the US and China. According to their </w:t>
      </w:r>
      <w:r w:rsidR="00EB3787" w:rsidRPr="0067754D">
        <w:rPr>
          <w:rFonts w:cs="Calibri"/>
        </w:rPr>
        <w:t>Shih and Chen evidence, Taiwan has been greatly influenced by the US school of International Relations, at the expense of East Asian identity. There is only a risk of a link turn</w:t>
      </w:r>
      <w:r w:rsidR="00431B63" w:rsidRPr="0067754D">
        <w:rPr>
          <w:rFonts w:cs="Calibri"/>
        </w:rPr>
        <w:t>.</w:t>
      </w:r>
    </w:p>
    <w:p w:rsidR="005D48CE" w:rsidRPr="0067754D" w:rsidRDefault="005D48CE" w:rsidP="005D48CE">
      <w:pPr>
        <w:rPr>
          <w:rFonts w:cs="Calibri"/>
        </w:rPr>
      </w:pPr>
    </w:p>
    <w:p w:rsidR="005F3CD8" w:rsidRPr="0067754D" w:rsidRDefault="005F3CD8" w:rsidP="005D48CE">
      <w:pPr>
        <w:rPr>
          <w:rFonts w:cs="Calibri"/>
        </w:rPr>
      </w:pPr>
    </w:p>
    <w:p w:rsidR="005F3CD8" w:rsidRPr="0067754D" w:rsidRDefault="005F3CD8" w:rsidP="005D48CE">
      <w:pPr>
        <w:rPr>
          <w:rFonts w:cs="Calibri"/>
        </w:rPr>
      </w:pPr>
    </w:p>
    <w:p w:rsidR="005D48CE" w:rsidRPr="0067754D" w:rsidRDefault="005D48CE" w:rsidP="005D48CE">
      <w:pPr>
        <w:rPr>
          <w:rFonts w:cs="Calibri"/>
        </w:rPr>
      </w:pPr>
    </w:p>
    <w:p w:rsidR="00A4728A" w:rsidRDefault="00EE5B21" w:rsidP="00D86439">
      <w:pPr>
        <w:pStyle w:val="Heading1"/>
      </w:pPr>
      <w:r w:rsidRPr="0067754D">
        <w:t>SP2</w:t>
      </w:r>
    </w:p>
    <w:p w:rsidR="00D86439" w:rsidRDefault="00D86439" w:rsidP="00D86439"/>
    <w:p w:rsidR="00D86439" w:rsidRDefault="00D86439" w:rsidP="0048746D">
      <w:pPr>
        <w:pStyle w:val="Heading2"/>
      </w:pPr>
      <w:r>
        <w:t>Cartels bad</w:t>
      </w:r>
    </w:p>
    <w:p w:rsidR="00946136" w:rsidRDefault="00946136" w:rsidP="00D86439"/>
    <w:p w:rsidR="000054D0" w:rsidRDefault="001B0C54" w:rsidP="00100549">
      <w:pPr>
        <w:pStyle w:val="Heading4"/>
      </w:pPr>
      <w:r>
        <w:t xml:space="preserve">Cartels </w:t>
      </w:r>
      <w:r w:rsidR="00E1021B">
        <w:t xml:space="preserve">intensify violence – the negative romanticizes </w:t>
      </w:r>
      <w:r w:rsidR="009433A9">
        <w:t xml:space="preserve">statelessness, but people </w:t>
      </w:r>
      <w:r w:rsidR="00565F7A">
        <w:t xml:space="preserve">have their lives </w:t>
      </w:r>
      <w:r w:rsidR="00AC6C5B">
        <w:t>taken and destroyed in increasing numbers by the violence of non-state actors affiliated with cartels</w:t>
      </w:r>
      <w:r w:rsidR="00005D87">
        <w:t xml:space="preserve">. Arming them would only </w:t>
      </w:r>
      <w:r w:rsidR="00542126">
        <w:t xml:space="preserve">enable more authoritarianism and control </w:t>
      </w:r>
      <w:r w:rsidR="00866109">
        <w:t>–</w:t>
      </w:r>
      <w:r w:rsidR="00A649EA">
        <w:t xml:space="preserve"> </w:t>
      </w:r>
      <w:r w:rsidR="00866109">
        <w:t xml:space="preserve">the aff is infinitely preferable to the </w:t>
      </w:r>
      <w:r w:rsidR="00202DDA">
        <w:t>neg</w:t>
      </w:r>
      <w:r w:rsidR="00123A9B">
        <w:t xml:space="preserve"> on this question.</w:t>
      </w:r>
    </w:p>
    <w:p w:rsidR="00E9055E" w:rsidRPr="00E9055E" w:rsidRDefault="002A3E5A" w:rsidP="00D86439">
      <w:r w:rsidRPr="00E9055E">
        <w:rPr>
          <w:rStyle w:val="Style13ptBold"/>
        </w:rPr>
        <w:t xml:space="preserve">Muggah &amp; Sullivan 18 </w:t>
      </w:r>
      <w:r w:rsidR="00E9055E">
        <w:t>[</w:t>
      </w:r>
      <w:r w:rsidR="000F3AA2">
        <w:t>Robert Muggah and John P Sullivan</w:t>
      </w:r>
      <w:r w:rsidR="00F61D51">
        <w:t xml:space="preserve">. </w:t>
      </w:r>
      <w:r w:rsidR="009964B7">
        <w:t>“</w:t>
      </w:r>
      <w:r w:rsidR="00667863">
        <w:t xml:space="preserve">The Coming Crime Wars,” </w:t>
      </w:r>
      <w:r w:rsidR="00A036DE">
        <w:t xml:space="preserve">Sept. 21, 2018, </w:t>
      </w:r>
      <w:r w:rsidR="00702B10">
        <w:t>Foreign Policy, //tjb]</w:t>
      </w:r>
    </w:p>
    <w:p w:rsidR="00D86439" w:rsidRPr="00946136" w:rsidRDefault="00595AE8" w:rsidP="00E74412">
      <w:pPr>
        <w:rPr>
          <w:sz w:val="16"/>
        </w:rPr>
      </w:pPr>
      <w:r w:rsidRPr="00C50847">
        <w:rPr>
          <w:b/>
          <w:u w:val="single"/>
        </w:rPr>
        <w:t>Wars are on the rebound</w:t>
      </w:r>
      <w:r w:rsidRPr="00946136">
        <w:rPr>
          <w:sz w:val="16"/>
        </w:rPr>
        <w:t>. There are</w:t>
      </w:r>
      <w:r w:rsidR="00E74412" w:rsidRPr="00946136">
        <w:rPr>
          <w:sz w:val="16"/>
        </w:rPr>
        <w:t xml:space="preserve"> </w:t>
      </w:r>
      <w:hyperlink r:id="rId9" w:history="1">
        <w:r w:rsidRPr="00946136">
          <w:rPr>
            <w:rStyle w:val="Hyperlink"/>
            <w:sz w:val="16"/>
          </w:rPr>
          <w:t>twice</w:t>
        </w:r>
      </w:hyperlink>
      <w:r w:rsidR="00E74412" w:rsidRPr="00946136">
        <w:rPr>
          <w:sz w:val="16"/>
        </w:rPr>
        <w:t xml:space="preserve"> </w:t>
      </w:r>
      <w:r w:rsidRPr="00946136">
        <w:rPr>
          <w:sz w:val="16"/>
        </w:rPr>
        <w:t>as many civil conflicts today, for example, as there were in 2001.</w:t>
      </w:r>
      <w:r w:rsidR="00E74412" w:rsidRPr="00946136">
        <w:rPr>
          <w:sz w:val="16"/>
        </w:rPr>
        <w:t xml:space="preserve"> </w:t>
      </w:r>
      <w:r w:rsidRPr="00C50847">
        <w:rPr>
          <w:b/>
          <w:u w:val="single"/>
        </w:rPr>
        <w:t>And the number of nonstate armed groups</w:t>
      </w:r>
      <w:r w:rsidR="00E74412" w:rsidRPr="00C50847">
        <w:rPr>
          <w:b/>
          <w:u w:val="single"/>
        </w:rPr>
        <w:t xml:space="preserve"> </w:t>
      </w:r>
      <w:r w:rsidRPr="00C50847">
        <w:rPr>
          <w:b/>
          <w:u w:val="single"/>
        </w:rPr>
        <w:t>participating in the bloodshed</w:t>
      </w:r>
      <w:r w:rsidR="00E74412" w:rsidRPr="00C50847">
        <w:rPr>
          <w:b/>
          <w:u w:val="single"/>
        </w:rPr>
        <w:t xml:space="preserve"> </w:t>
      </w:r>
      <w:r w:rsidRPr="00C50847">
        <w:rPr>
          <w:b/>
          <w:u w:val="single"/>
        </w:rPr>
        <w:t>is multiplying.</w:t>
      </w:r>
      <w:r w:rsidRPr="00946136">
        <w:rPr>
          <w:sz w:val="16"/>
        </w:rPr>
        <w:t xml:space="preserve"> According to the International Committee of the Red Cross (ICRC),</w:t>
      </w:r>
      <w:r w:rsidR="00E74412" w:rsidRPr="00946136">
        <w:rPr>
          <w:sz w:val="16"/>
        </w:rPr>
        <w:t xml:space="preserve"> </w:t>
      </w:r>
      <w:r w:rsidRPr="00946136">
        <w:rPr>
          <w:sz w:val="16"/>
        </w:rPr>
        <w:t>roughly</w:t>
      </w:r>
      <w:r w:rsidR="00E74412" w:rsidRPr="00946136">
        <w:rPr>
          <w:sz w:val="16"/>
        </w:rPr>
        <w:t xml:space="preserve"> </w:t>
      </w:r>
      <w:r w:rsidRPr="00946136">
        <w:rPr>
          <w:sz w:val="16"/>
        </w:rPr>
        <w:t>half of today’s wars</w:t>
      </w:r>
      <w:r w:rsidR="00E74412" w:rsidRPr="00946136">
        <w:rPr>
          <w:sz w:val="16"/>
        </w:rPr>
        <w:t xml:space="preserve"> </w:t>
      </w:r>
      <w:r w:rsidRPr="00946136">
        <w:rPr>
          <w:sz w:val="16"/>
        </w:rPr>
        <w:t>involve between</w:t>
      </w:r>
      <w:r w:rsidR="00E74412" w:rsidRPr="00946136">
        <w:rPr>
          <w:sz w:val="16"/>
        </w:rPr>
        <w:t xml:space="preserve"> </w:t>
      </w:r>
      <w:r w:rsidRPr="00946136">
        <w:rPr>
          <w:sz w:val="16"/>
        </w:rPr>
        <w:t>three and nine opposing groups.</w:t>
      </w:r>
      <w:r w:rsidR="00E74412" w:rsidRPr="00946136">
        <w:rPr>
          <w:sz w:val="16"/>
        </w:rPr>
        <w:t xml:space="preserve"> </w:t>
      </w:r>
      <w:r w:rsidRPr="00946136">
        <w:rPr>
          <w:sz w:val="16"/>
        </w:rPr>
        <w:t>Just over 20 percent</w:t>
      </w:r>
      <w:r w:rsidR="00E74412" w:rsidRPr="00946136">
        <w:rPr>
          <w:sz w:val="16"/>
        </w:rPr>
        <w:t xml:space="preserve"> </w:t>
      </w:r>
      <w:r w:rsidRPr="00946136">
        <w:rPr>
          <w:sz w:val="16"/>
        </w:rPr>
        <w:t>involve more than 10 competing blocs.</w:t>
      </w:r>
      <w:r w:rsidR="00E74412" w:rsidRPr="00946136">
        <w:rPr>
          <w:sz w:val="16"/>
        </w:rPr>
        <w:t xml:space="preserve"> </w:t>
      </w:r>
      <w:r w:rsidRPr="00946136">
        <w:rPr>
          <w:sz w:val="16"/>
        </w:rPr>
        <w:t>In a handful, including</w:t>
      </w:r>
      <w:r w:rsidR="00E74412" w:rsidRPr="00946136">
        <w:rPr>
          <w:sz w:val="16"/>
        </w:rPr>
        <w:t xml:space="preserve"> </w:t>
      </w:r>
      <w:r w:rsidRPr="00946136">
        <w:rPr>
          <w:sz w:val="16"/>
        </w:rPr>
        <w:t>ongoing</w:t>
      </w:r>
      <w:r w:rsidR="00E74412" w:rsidRPr="00946136">
        <w:rPr>
          <w:sz w:val="16"/>
        </w:rPr>
        <w:t xml:space="preserve"> </w:t>
      </w:r>
      <w:r w:rsidRPr="00946136">
        <w:rPr>
          <w:sz w:val="16"/>
        </w:rPr>
        <w:t>conflicts in</w:t>
      </w:r>
      <w:r w:rsidR="00E74412" w:rsidRPr="00946136">
        <w:rPr>
          <w:sz w:val="16"/>
        </w:rPr>
        <w:t xml:space="preserve"> </w:t>
      </w:r>
      <w:r w:rsidRPr="00946136">
        <w:rPr>
          <w:sz w:val="16"/>
        </w:rPr>
        <w:t>Libya and Syria, hundreds of armed groups</w:t>
      </w:r>
      <w:r w:rsidR="00E74412" w:rsidRPr="00946136">
        <w:rPr>
          <w:sz w:val="16"/>
        </w:rPr>
        <w:t xml:space="preserve"> </w:t>
      </w:r>
      <w:r w:rsidRPr="00946136">
        <w:rPr>
          <w:sz w:val="16"/>
        </w:rPr>
        <w:t>vie</w:t>
      </w:r>
      <w:r w:rsidR="00E74412" w:rsidRPr="00946136">
        <w:rPr>
          <w:sz w:val="16"/>
        </w:rPr>
        <w:t xml:space="preserve"> </w:t>
      </w:r>
      <w:r w:rsidRPr="00946136">
        <w:rPr>
          <w:sz w:val="16"/>
        </w:rPr>
        <w:t xml:space="preserve">for control. </w:t>
      </w:r>
      <w:r w:rsidRPr="00C50847">
        <w:rPr>
          <w:b/>
          <w:u w:val="single"/>
        </w:rPr>
        <w:t>For the most part,</w:t>
      </w:r>
      <w:r w:rsidR="00E74412" w:rsidRPr="00C50847">
        <w:rPr>
          <w:b/>
          <w:u w:val="single"/>
        </w:rPr>
        <w:t xml:space="preserve"> </w:t>
      </w:r>
      <w:r w:rsidRPr="00C50847">
        <w:rPr>
          <w:b/>
          <w:u w:val="single"/>
        </w:rPr>
        <w:t>these</w:t>
      </w:r>
      <w:r w:rsidR="00E74412" w:rsidRPr="00C50847">
        <w:rPr>
          <w:b/>
          <w:u w:val="single"/>
        </w:rPr>
        <w:t xml:space="preserve"> </w:t>
      </w:r>
      <w:r w:rsidRPr="00C50847">
        <w:rPr>
          <w:b/>
          <w:u w:val="single"/>
        </w:rPr>
        <w:t>warring</w:t>
      </w:r>
      <w:r w:rsidR="00E74412" w:rsidRPr="00C50847">
        <w:rPr>
          <w:b/>
          <w:u w:val="single"/>
        </w:rPr>
        <w:t xml:space="preserve"> </w:t>
      </w:r>
      <w:r w:rsidRPr="00C50847">
        <w:rPr>
          <w:b/>
          <w:u w:val="single"/>
        </w:rPr>
        <w:t>factions are themselves</w:t>
      </w:r>
      <w:r w:rsidR="00E74412" w:rsidRPr="00C50847">
        <w:rPr>
          <w:b/>
          <w:u w:val="single"/>
        </w:rPr>
        <w:t xml:space="preserve"> </w:t>
      </w:r>
      <w:hyperlink r:id="rId10" w:history="1">
        <w:r w:rsidRPr="00C50847">
          <w:rPr>
            <w:rStyle w:val="Hyperlink"/>
            <w:b/>
            <w:u w:val="single"/>
          </w:rPr>
          <w:t>highly fragmented</w:t>
        </w:r>
      </w:hyperlink>
      <w:r w:rsidRPr="00C50847">
        <w:rPr>
          <w:b/>
          <w:u w:val="single"/>
        </w:rPr>
        <w:t>, and today’s warriors are just as likely to be affiliated with drug</w:t>
      </w:r>
      <w:r w:rsidR="00E74412" w:rsidRPr="00C50847">
        <w:rPr>
          <w:b/>
          <w:u w:val="single"/>
        </w:rPr>
        <w:t xml:space="preserve"> </w:t>
      </w:r>
      <w:r w:rsidRPr="00C50847">
        <w:rPr>
          <w:b/>
          <w:u w:val="single"/>
        </w:rPr>
        <w:t>cartels, mafia groups, criminal gangs, militias, and terrorist organizations</w:t>
      </w:r>
      <w:r w:rsidR="00E74412" w:rsidRPr="00C50847">
        <w:rPr>
          <w:b/>
          <w:u w:val="single"/>
        </w:rPr>
        <w:t xml:space="preserve"> </w:t>
      </w:r>
      <w:r w:rsidRPr="00C50847">
        <w:rPr>
          <w:b/>
          <w:u w:val="single"/>
        </w:rPr>
        <w:t>as with</w:t>
      </w:r>
      <w:r w:rsidR="00E74412" w:rsidRPr="00C50847">
        <w:rPr>
          <w:b/>
          <w:u w:val="single"/>
        </w:rPr>
        <w:t xml:space="preserve"> </w:t>
      </w:r>
      <w:r w:rsidRPr="00C50847">
        <w:rPr>
          <w:b/>
          <w:u w:val="single"/>
        </w:rPr>
        <w:t>armies</w:t>
      </w:r>
      <w:r w:rsidR="00E74412" w:rsidRPr="00C50847">
        <w:rPr>
          <w:b/>
          <w:u w:val="single"/>
        </w:rPr>
        <w:t xml:space="preserve"> </w:t>
      </w:r>
      <w:r w:rsidRPr="00C50847">
        <w:rPr>
          <w:b/>
          <w:u w:val="single"/>
        </w:rPr>
        <w:t>or</w:t>
      </w:r>
      <w:r w:rsidR="00E74412" w:rsidRPr="00C50847">
        <w:rPr>
          <w:b/>
          <w:u w:val="single"/>
        </w:rPr>
        <w:t xml:space="preserve"> </w:t>
      </w:r>
      <w:r w:rsidRPr="00C50847">
        <w:rPr>
          <w:b/>
          <w:u w:val="single"/>
        </w:rPr>
        <w:t>organized rebel</w:t>
      </w:r>
      <w:r w:rsidR="00E74412" w:rsidRPr="00C50847">
        <w:rPr>
          <w:b/>
          <w:u w:val="single"/>
        </w:rPr>
        <w:t xml:space="preserve"> </w:t>
      </w:r>
      <w:r w:rsidRPr="00C50847">
        <w:rPr>
          <w:b/>
          <w:u w:val="single"/>
        </w:rPr>
        <w:t>factions.</w:t>
      </w:r>
      <w:r w:rsidR="00E74412" w:rsidRPr="00C50847">
        <w:rPr>
          <w:b/>
          <w:u w:val="single"/>
        </w:rPr>
        <w:t xml:space="preserve"> </w:t>
      </w:r>
      <w:r w:rsidRPr="00946136">
        <w:rPr>
          <w:sz w:val="16"/>
        </w:rPr>
        <w:t>This</w:t>
      </w:r>
      <w:r w:rsidR="00E74412" w:rsidRPr="00946136">
        <w:rPr>
          <w:sz w:val="16"/>
        </w:rPr>
        <w:t xml:space="preserve"> </w:t>
      </w:r>
      <w:r w:rsidRPr="00946136">
        <w:rPr>
          <w:sz w:val="16"/>
        </w:rPr>
        <w:t>cocktail of</w:t>
      </w:r>
      <w:r w:rsidR="00E74412" w:rsidRPr="00946136">
        <w:rPr>
          <w:sz w:val="16"/>
        </w:rPr>
        <w:t xml:space="preserve"> </w:t>
      </w:r>
      <w:r w:rsidRPr="00946136">
        <w:rPr>
          <w:sz w:val="16"/>
        </w:rPr>
        <w:t>criminality, extremism,</w:t>
      </w:r>
      <w:r w:rsidR="00E74412" w:rsidRPr="00946136">
        <w:rPr>
          <w:sz w:val="16"/>
        </w:rPr>
        <w:t xml:space="preserve"> </w:t>
      </w:r>
      <w:r w:rsidRPr="00946136">
        <w:rPr>
          <w:sz w:val="16"/>
        </w:rPr>
        <w:t>and</w:t>
      </w:r>
      <w:r w:rsidR="00E74412" w:rsidRPr="00946136">
        <w:rPr>
          <w:sz w:val="16"/>
        </w:rPr>
        <w:t xml:space="preserve"> </w:t>
      </w:r>
      <w:r w:rsidRPr="00946136">
        <w:rPr>
          <w:sz w:val="16"/>
        </w:rPr>
        <w:t>insurrection</w:t>
      </w:r>
      <w:r w:rsidR="00E74412" w:rsidRPr="00946136">
        <w:rPr>
          <w:sz w:val="16"/>
        </w:rPr>
        <w:t xml:space="preserve"> </w:t>
      </w:r>
      <w:r w:rsidRPr="00946136">
        <w:rPr>
          <w:sz w:val="16"/>
        </w:rPr>
        <w:t>is sowing havoc in</w:t>
      </w:r>
      <w:r w:rsidR="00E74412" w:rsidRPr="00946136">
        <w:rPr>
          <w:sz w:val="16"/>
        </w:rPr>
        <w:t xml:space="preserve"> </w:t>
      </w:r>
      <w:r w:rsidRPr="00946136">
        <w:rPr>
          <w:sz w:val="16"/>
        </w:rPr>
        <w:t xml:space="preserve">parts of Central and South America, sub-Saharan and North Africa, the Middle East, and Central Asia. </w:t>
      </w:r>
      <w:r w:rsidRPr="00196219">
        <w:rPr>
          <w:b/>
          <w:u w:val="single"/>
        </w:rPr>
        <w:t>Not surprisingly,</w:t>
      </w:r>
      <w:r w:rsidR="00E74412" w:rsidRPr="00196219">
        <w:rPr>
          <w:b/>
          <w:u w:val="single"/>
        </w:rPr>
        <w:t xml:space="preserve"> </w:t>
      </w:r>
      <w:r w:rsidRPr="00196219">
        <w:rPr>
          <w:b/>
          <w:u w:val="single"/>
        </w:rPr>
        <w:t>these conflicts are defying</w:t>
      </w:r>
      <w:r w:rsidR="00E74412" w:rsidRPr="00196219">
        <w:rPr>
          <w:b/>
          <w:u w:val="single"/>
        </w:rPr>
        <w:t xml:space="preserve"> </w:t>
      </w:r>
      <w:r w:rsidRPr="00196219">
        <w:rPr>
          <w:b/>
          <w:u w:val="single"/>
        </w:rPr>
        <w:t>conventional</w:t>
      </w:r>
      <w:r w:rsidR="00E74412" w:rsidRPr="00196219">
        <w:rPr>
          <w:b/>
          <w:u w:val="single"/>
        </w:rPr>
        <w:t xml:space="preserve"> </w:t>
      </w:r>
      <w:r w:rsidRPr="00196219">
        <w:rPr>
          <w:b/>
          <w:u w:val="single"/>
        </w:rPr>
        <w:t>international responses, such as formal cease-fire negotiations, peace agreements, and peacekeeping operations.</w:t>
      </w:r>
      <w:r w:rsidR="00E74412" w:rsidRPr="00946136">
        <w:rPr>
          <w:sz w:val="16"/>
        </w:rPr>
        <w:t xml:space="preserve"> </w:t>
      </w:r>
      <w:r w:rsidRPr="00946136">
        <w:rPr>
          <w:sz w:val="16"/>
        </w:rPr>
        <w:t>And diplomats, military planners, and relief workers are unsure how best to respond.</w:t>
      </w:r>
      <w:r w:rsidR="00E74412" w:rsidRPr="00946136">
        <w:rPr>
          <w:sz w:val="16"/>
        </w:rPr>
        <w:t xml:space="preserve"> </w:t>
      </w:r>
      <w:r w:rsidRPr="00946136">
        <w:rPr>
          <w:sz w:val="16"/>
        </w:rPr>
        <w:t>The problem, it seems, is that while the</w:t>
      </w:r>
      <w:r w:rsidR="00E74412" w:rsidRPr="00946136">
        <w:rPr>
          <w:sz w:val="16"/>
        </w:rPr>
        <w:t xml:space="preserve"> </w:t>
      </w:r>
      <w:r w:rsidRPr="00946136">
        <w:rPr>
          <w:sz w:val="16"/>
        </w:rPr>
        <w:t>insecurity</w:t>
      </w:r>
      <w:r w:rsidR="00E74412" w:rsidRPr="00946136">
        <w:rPr>
          <w:sz w:val="16"/>
        </w:rPr>
        <w:t xml:space="preserve"> </w:t>
      </w:r>
      <w:r w:rsidRPr="00946136">
        <w:rPr>
          <w:sz w:val="16"/>
        </w:rPr>
        <w:t>generated by these</w:t>
      </w:r>
      <w:r w:rsidR="00E74412" w:rsidRPr="00946136">
        <w:rPr>
          <w:sz w:val="16"/>
        </w:rPr>
        <w:t xml:space="preserve"> </w:t>
      </w:r>
      <w:hyperlink r:id="rId11" w:history="1">
        <w:r w:rsidRPr="00946136">
          <w:rPr>
            <w:rStyle w:val="Hyperlink"/>
            <w:sz w:val="16"/>
          </w:rPr>
          <w:t>new wars</w:t>
        </w:r>
      </w:hyperlink>
      <w:r w:rsidR="00E74412" w:rsidRPr="00946136">
        <w:rPr>
          <w:sz w:val="16"/>
        </w:rPr>
        <w:t xml:space="preserve"> </w:t>
      </w:r>
      <w:r w:rsidRPr="00946136">
        <w:rPr>
          <w:sz w:val="16"/>
        </w:rPr>
        <w:t>is real, there is still no common lexicon or legal framework for dealing with</w:t>
      </w:r>
      <w:r w:rsidR="00E74412" w:rsidRPr="00946136">
        <w:rPr>
          <w:sz w:val="16"/>
        </w:rPr>
        <w:t xml:space="preserve"> </w:t>
      </w:r>
      <w:r w:rsidRPr="00946136">
        <w:rPr>
          <w:sz w:val="16"/>
        </w:rPr>
        <w:t>them.</w:t>
      </w:r>
      <w:r w:rsidR="00E74412" w:rsidRPr="00946136">
        <w:rPr>
          <w:sz w:val="16"/>
        </w:rPr>
        <w:t xml:space="preserve"> </w:t>
      </w:r>
      <w:r w:rsidRPr="00E65D70">
        <w:rPr>
          <w:b/>
          <w:u w:val="single"/>
        </w:rPr>
        <w:t>Situated at the intersection</w:t>
      </w:r>
      <w:r w:rsidR="00E74412" w:rsidRPr="00E65D70">
        <w:rPr>
          <w:b/>
          <w:u w:val="single"/>
        </w:rPr>
        <w:t xml:space="preserve"> </w:t>
      </w:r>
      <w:r w:rsidRPr="00E65D70">
        <w:rPr>
          <w:b/>
          <w:u w:val="single"/>
        </w:rPr>
        <w:t>of</w:t>
      </w:r>
      <w:r w:rsidR="00E74412" w:rsidRPr="00E65D70">
        <w:rPr>
          <w:b/>
          <w:u w:val="single"/>
        </w:rPr>
        <w:t xml:space="preserve"> </w:t>
      </w:r>
      <w:r w:rsidRPr="00E65D70">
        <w:rPr>
          <w:b/>
          <w:u w:val="single"/>
        </w:rPr>
        <w:t>organized</w:t>
      </w:r>
      <w:r w:rsidR="00E74412" w:rsidRPr="00E65D70">
        <w:rPr>
          <w:b/>
          <w:u w:val="single"/>
        </w:rPr>
        <w:t xml:space="preserve"> </w:t>
      </w:r>
      <w:r w:rsidRPr="00E65D70">
        <w:rPr>
          <w:b/>
          <w:u w:val="single"/>
        </w:rPr>
        <w:t>crime and outright war,</w:t>
      </w:r>
      <w:r w:rsidR="00E74412" w:rsidRPr="00E65D70">
        <w:rPr>
          <w:b/>
          <w:u w:val="single"/>
        </w:rPr>
        <w:t xml:space="preserve"> </w:t>
      </w:r>
      <w:r w:rsidRPr="00E65D70">
        <w:rPr>
          <w:b/>
          <w:u w:val="single"/>
        </w:rPr>
        <w:t>they raise tricky legal, operational, and ethical questions about how to intervene,</w:t>
      </w:r>
      <w:r w:rsidR="00E74412" w:rsidRPr="00E65D70">
        <w:rPr>
          <w:b/>
          <w:u w:val="single"/>
        </w:rPr>
        <w:t xml:space="preserve"> </w:t>
      </w:r>
      <w:r w:rsidRPr="00E65D70">
        <w:rPr>
          <w:b/>
          <w:u w:val="single"/>
        </w:rPr>
        <w:t>who</w:t>
      </w:r>
      <w:r w:rsidR="00E74412" w:rsidRPr="00E65D70">
        <w:rPr>
          <w:b/>
          <w:u w:val="single"/>
        </w:rPr>
        <w:t xml:space="preserve"> </w:t>
      </w:r>
      <w:r w:rsidRPr="00E65D70">
        <w:rPr>
          <w:b/>
          <w:u w:val="single"/>
        </w:rPr>
        <w:t>should be involved, and the requisite safeguards to protect civilians.</w:t>
      </w:r>
      <w:r w:rsidR="00E74412" w:rsidRPr="00946136">
        <w:rPr>
          <w:sz w:val="16"/>
        </w:rPr>
        <w:t xml:space="preserve"> </w:t>
      </w:r>
      <w:r w:rsidR="00D86439" w:rsidRPr="00E65D70">
        <w:rPr>
          <w:rStyle w:val="Emphasis"/>
        </w:rPr>
        <w:t>Mexico is on the front lines</w:t>
      </w:r>
      <w:r w:rsidR="00E74412" w:rsidRPr="00E65D70">
        <w:rPr>
          <w:rStyle w:val="Emphasis"/>
        </w:rPr>
        <w:t xml:space="preserve"> </w:t>
      </w:r>
      <w:r w:rsidR="00D86439" w:rsidRPr="00E65D70">
        <w:rPr>
          <w:rStyle w:val="Emphasis"/>
        </w:rPr>
        <w:t>of today’s</w:t>
      </w:r>
      <w:r w:rsidR="00E74412" w:rsidRPr="00E65D70">
        <w:rPr>
          <w:rStyle w:val="Emphasis"/>
        </w:rPr>
        <w:t xml:space="preserve"> </w:t>
      </w:r>
      <w:r w:rsidR="00D86439" w:rsidRPr="00E65D70">
        <w:rPr>
          <w:rStyle w:val="Emphasis"/>
        </w:rPr>
        <w:t>metastasizing</w:t>
      </w:r>
      <w:r w:rsidR="00E74412" w:rsidRPr="00E65D70">
        <w:rPr>
          <w:rStyle w:val="Emphasis"/>
        </w:rPr>
        <w:t xml:space="preserve"> </w:t>
      </w:r>
      <w:r w:rsidR="00D86439" w:rsidRPr="00E65D70">
        <w:rPr>
          <w:rStyle w:val="Emphasis"/>
        </w:rPr>
        <w:t>crime wars.</w:t>
      </w:r>
      <w:r w:rsidR="00D86439" w:rsidRPr="00946136">
        <w:rPr>
          <w:sz w:val="16"/>
        </w:rPr>
        <w:t xml:space="preserve"> </w:t>
      </w:r>
      <w:r w:rsidR="00D86439" w:rsidRPr="00E65D70">
        <w:rPr>
          <w:rStyle w:val="Emphasis"/>
        </w:rPr>
        <w:t>Public authorities there estimate that</w:t>
      </w:r>
      <w:r w:rsidR="00E74412" w:rsidRPr="00E65D70">
        <w:rPr>
          <w:rStyle w:val="Emphasis"/>
        </w:rPr>
        <w:t xml:space="preserve"> </w:t>
      </w:r>
      <w:hyperlink r:id="rId12" w:history="1">
        <w:r w:rsidR="00D86439" w:rsidRPr="00E65D70">
          <w:rPr>
            <w:rStyle w:val="Emphasis"/>
          </w:rPr>
          <w:t>40 percent</w:t>
        </w:r>
      </w:hyperlink>
      <w:r w:rsidR="00E74412" w:rsidRPr="00E65D70">
        <w:rPr>
          <w:rStyle w:val="Emphasis"/>
        </w:rPr>
        <w:t xml:space="preserve"> </w:t>
      </w:r>
      <w:r w:rsidR="00D86439" w:rsidRPr="00E65D70">
        <w:rPr>
          <w:rStyle w:val="Emphasis"/>
        </w:rPr>
        <w:t>of</w:t>
      </w:r>
      <w:r w:rsidR="00E74412" w:rsidRPr="00E65D70">
        <w:rPr>
          <w:rStyle w:val="Emphasis"/>
        </w:rPr>
        <w:t xml:space="preserve"> </w:t>
      </w:r>
      <w:r w:rsidR="00D86439" w:rsidRPr="00E65D70">
        <w:rPr>
          <w:rStyle w:val="Emphasis"/>
        </w:rPr>
        <w:t>the country</w:t>
      </w:r>
      <w:r w:rsidR="00E74412" w:rsidRPr="00E65D70">
        <w:rPr>
          <w:rStyle w:val="Emphasis"/>
        </w:rPr>
        <w:t xml:space="preserve"> </w:t>
      </w:r>
      <w:r w:rsidR="00D86439" w:rsidRPr="00E65D70">
        <w:rPr>
          <w:rStyle w:val="Emphasis"/>
        </w:rPr>
        <w:t>is subject to chronic insecurity, with homicidal violence, disappearances, and population displacement at all-time highs. States such as</w:t>
      </w:r>
      <w:r w:rsidR="00E74412" w:rsidRPr="00E65D70">
        <w:rPr>
          <w:rStyle w:val="Emphasis"/>
        </w:rPr>
        <w:t xml:space="preserve"> </w:t>
      </w:r>
      <w:r w:rsidR="00D86439" w:rsidRPr="00E65D70">
        <w:rPr>
          <w:rStyle w:val="Emphasis"/>
        </w:rPr>
        <w:t>Guerrero, Michoacán, Tamaulipas, and</w:t>
      </w:r>
      <w:r w:rsidR="00E74412" w:rsidRPr="00E65D70">
        <w:rPr>
          <w:rStyle w:val="Emphasis"/>
        </w:rPr>
        <w:t xml:space="preserve"> </w:t>
      </w:r>
      <w:r w:rsidR="00D86439" w:rsidRPr="00E65D70">
        <w:rPr>
          <w:rStyle w:val="Emphasis"/>
        </w:rPr>
        <w:t>Veracruz</w:t>
      </w:r>
      <w:r w:rsidR="00E74412" w:rsidRPr="00E65D70">
        <w:rPr>
          <w:rStyle w:val="Emphasis"/>
        </w:rPr>
        <w:t xml:space="preserve"> </w:t>
      </w:r>
      <w:r w:rsidR="00D86439" w:rsidRPr="00E65D70">
        <w:rPr>
          <w:rStyle w:val="Emphasis"/>
        </w:rPr>
        <w:t>are paralyzed by extreme organized violence, as routine discoveries of</w:t>
      </w:r>
      <w:r w:rsidR="00E74412" w:rsidRPr="00E65D70">
        <w:rPr>
          <w:rStyle w:val="Emphasis"/>
        </w:rPr>
        <w:t xml:space="preserve"> </w:t>
      </w:r>
      <w:hyperlink r:id="rId13" w:history="1">
        <w:r w:rsidR="00D86439" w:rsidRPr="00E65D70">
          <w:rPr>
            <w:rStyle w:val="Emphasis"/>
          </w:rPr>
          <w:t>mass graves</w:t>
        </w:r>
      </w:hyperlink>
      <w:r w:rsidR="00E74412" w:rsidRPr="00E65D70">
        <w:rPr>
          <w:rStyle w:val="Emphasis"/>
        </w:rPr>
        <w:t xml:space="preserve"> </w:t>
      </w:r>
      <w:r w:rsidR="00D86439" w:rsidRPr="00E65D70">
        <w:rPr>
          <w:rStyle w:val="Emphasis"/>
        </w:rPr>
        <w:t>attest.</w:t>
      </w:r>
      <w:r w:rsidR="00E74412" w:rsidRPr="00946136">
        <w:rPr>
          <w:sz w:val="16"/>
        </w:rPr>
        <w:t xml:space="preserve"> </w:t>
      </w:r>
      <w:r w:rsidR="00D86439" w:rsidRPr="00946136">
        <w:rPr>
          <w:sz w:val="16"/>
        </w:rPr>
        <w:t>Since</w:t>
      </w:r>
      <w:r w:rsidR="00E74412" w:rsidRPr="00946136">
        <w:rPr>
          <w:sz w:val="16"/>
        </w:rPr>
        <w:t xml:space="preserve"> </w:t>
      </w:r>
      <w:r w:rsidR="00D86439" w:rsidRPr="00946136">
        <w:rPr>
          <w:sz w:val="16"/>
        </w:rPr>
        <w:t>former President Felipe Calderón ratcheted up the country’s</w:t>
      </w:r>
      <w:r w:rsidR="00E74412" w:rsidRPr="00946136">
        <w:rPr>
          <w:sz w:val="16"/>
        </w:rPr>
        <w:t xml:space="preserve"> </w:t>
      </w:r>
      <w:hyperlink r:id="rId14" w:history="1">
        <w:r w:rsidR="00D86439" w:rsidRPr="00946136">
          <w:rPr>
            <w:rStyle w:val="Hyperlink"/>
            <w:sz w:val="16"/>
          </w:rPr>
          <w:t>war on drugs</w:t>
        </w:r>
      </w:hyperlink>
      <w:r w:rsidR="00E74412" w:rsidRPr="00946136">
        <w:rPr>
          <w:sz w:val="16"/>
        </w:rPr>
        <w:t xml:space="preserve"> </w:t>
      </w:r>
      <w:r w:rsidR="00D86439" w:rsidRPr="00946136">
        <w:rPr>
          <w:sz w:val="16"/>
        </w:rPr>
        <w:t xml:space="preserve">in 2006, </w:t>
      </w:r>
      <w:r w:rsidR="00D86439" w:rsidRPr="00E65D70">
        <w:rPr>
          <w:b/>
          <w:u w:val="single"/>
        </w:rPr>
        <w:t>violent</w:t>
      </w:r>
      <w:r w:rsidR="00E74412" w:rsidRPr="00E65D70">
        <w:rPr>
          <w:b/>
          <w:u w:val="single"/>
        </w:rPr>
        <w:t xml:space="preserve"> </w:t>
      </w:r>
      <w:r w:rsidR="00D86439" w:rsidRPr="00E65D70">
        <w:rPr>
          <w:b/>
          <w:u w:val="single"/>
        </w:rPr>
        <w:t>competition among the Mexican military,</w:t>
      </w:r>
      <w:r w:rsidR="00E74412" w:rsidRPr="00E65D70">
        <w:rPr>
          <w:b/>
          <w:u w:val="single"/>
        </w:rPr>
        <w:t xml:space="preserve"> </w:t>
      </w:r>
      <w:r w:rsidR="00D86439" w:rsidRPr="00E65D70">
        <w:rPr>
          <w:b/>
          <w:u w:val="single"/>
        </w:rPr>
        <w:t>police, cartels, and criminal factions</w:t>
      </w:r>
      <w:r w:rsidR="00E74412" w:rsidRPr="00E65D70">
        <w:rPr>
          <w:b/>
          <w:u w:val="single"/>
        </w:rPr>
        <w:t xml:space="preserve"> </w:t>
      </w:r>
      <w:r w:rsidR="00D86439" w:rsidRPr="00E65D70">
        <w:rPr>
          <w:b/>
          <w:u w:val="single"/>
        </w:rPr>
        <w:t>has left at least 200,000</w:t>
      </w:r>
      <w:r w:rsidR="00E74412" w:rsidRPr="00E65D70">
        <w:rPr>
          <w:b/>
          <w:u w:val="single"/>
        </w:rPr>
        <w:t xml:space="preserve"> </w:t>
      </w:r>
      <w:r w:rsidR="00D86439" w:rsidRPr="00E65D70">
        <w:rPr>
          <w:b/>
          <w:u w:val="single"/>
        </w:rPr>
        <w:t>dead.</w:t>
      </w:r>
      <w:r w:rsidR="00E74412" w:rsidRPr="00946136">
        <w:rPr>
          <w:sz w:val="16"/>
        </w:rPr>
        <w:t xml:space="preserve"> </w:t>
      </w:r>
      <w:r w:rsidR="00D86439" w:rsidRPr="00946136">
        <w:rPr>
          <w:sz w:val="16"/>
        </w:rPr>
        <w:t>There were more than 29,000 murders in 2017, but 2018 is set to</w:t>
      </w:r>
      <w:r w:rsidR="00E74412" w:rsidRPr="00946136">
        <w:rPr>
          <w:sz w:val="16"/>
        </w:rPr>
        <w:t xml:space="preserve"> </w:t>
      </w:r>
      <w:hyperlink r:id="rId15" w:history="1">
        <w:r w:rsidR="00D86439" w:rsidRPr="00946136">
          <w:rPr>
            <w:rStyle w:val="Hyperlink"/>
            <w:sz w:val="16"/>
          </w:rPr>
          <w:t>see even more</w:t>
        </w:r>
      </w:hyperlink>
      <w:r w:rsidR="00D86439" w:rsidRPr="00946136">
        <w:rPr>
          <w:sz w:val="16"/>
        </w:rPr>
        <w:t>—perhaps the most ever.</w:t>
      </w:r>
      <w:r w:rsidR="00E74412" w:rsidRPr="00946136">
        <w:rPr>
          <w:sz w:val="16"/>
        </w:rPr>
        <w:t xml:space="preserve"> </w:t>
      </w:r>
      <w:r w:rsidR="00D86439" w:rsidRPr="00E65D70">
        <w:rPr>
          <w:b/>
          <w:u w:val="single"/>
        </w:rPr>
        <w:t>In Guerrero alone,</w:t>
      </w:r>
      <w:r w:rsidR="00E74412" w:rsidRPr="00E65D70">
        <w:rPr>
          <w:b/>
          <w:u w:val="single"/>
        </w:rPr>
        <w:t xml:space="preserve"> </w:t>
      </w:r>
      <w:r w:rsidR="00D86439" w:rsidRPr="00E65D70">
        <w:rPr>
          <w:b/>
          <w:u w:val="single"/>
        </w:rPr>
        <w:t>more than</w:t>
      </w:r>
      <w:r w:rsidR="00E74412" w:rsidRPr="00E65D70">
        <w:rPr>
          <w:b/>
          <w:u w:val="single"/>
        </w:rPr>
        <w:t xml:space="preserve"> </w:t>
      </w:r>
      <w:hyperlink r:id="rId16" w:history="1">
        <w:r w:rsidR="00D86439" w:rsidRPr="00E65D70">
          <w:rPr>
            <w:rStyle w:val="Hyperlink"/>
            <w:b/>
            <w:u w:val="single"/>
          </w:rPr>
          <w:t>2,500</w:t>
        </w:r>
        <w:r w:rsidR="00E74412" w:rsidRPr="00E65D70">
          <w:rPr>
            <w:rStyle w:val="Hyperlink"/>
            <w:b/>
            <w:u w:val="single"/>
          </w:rPr>
          <w:t xml:space="preserve"> </w:t>
        </w:r>
        <w:r w:rsidR="00D86439" w:rsidRPr="00E65D70">
          <w:rPr>
            <w:rStyle w:val="Hyperlink"/>
            <w:b/>
            <w:u w:val="single"/>
          </w:rPr>
          <w:t>people</w:t>
        </w:r>
      </w:hyperlink>
      <w:r w:rsidR="00E74412" w:rsidRPr="00E65D70">
        <w:rPr>
          <w:b/>
          <w:u w:val="single"/>
        </w:rPr>
        <w:t xml:space="preserve"> </w:t>
      </w:r>
      <w:r w:rsidR="00D86439" w:rsidRPr="00E65D70">
        <w:rPr>
          <w:b/>
          <w:u w:val="single"/>
        </w:rPr>
        <w:t>were killed last year, many of them</w:t>
      </w:r>
      <w:r w:rsidR="00E74412" w:rsidRPr="00E65D70">
        <w:rPr>
          <w:b/>
          <w:u w:val="single"/>
        </w:rPr>
        <w:t xml:space="preserve"> </w:t>
      </w:r>
      <w:hyperlink r:id="rId17" w:history="1">
        <w:r w:rsidR="00D86439" w:rsidRPr="00E65D70">
          <w:rPr>
            <w:rStyle w:val="Hyperlink"/>
            <w:b/>
            <w:u w:val="single"/>
          </w:rPr>
          <w:t>victims of clashes</w:t>
        </w:r>
      </w:hyperlink>
      <w:r w:rsidR="00D86439" w:rsidRPr="00E65D70">
        <w:rPr>
          <w:b/>
          <w:u w:val="single"/>
        </w:rPr>
        <w:t>between</w:t>
      </w:r>
      <w:r w:rsidR="00E74412" w:rsidRPr="00E65D70">
        <w:rPr>
          <w:b/>
          <w:u w:val="single"/>
        </w:rPr>
        <w:t xml:space="preserve"> </w:t>
      </w:r>
      <w:r w:rsidR="00D86439" w:rsidRPr="00E65D70">
        <w:rPr>
          <w:b/>
          <w:u w:val="single"/>
        </w:rPr>
        <w:t>20</w:t>
      </w:r>
      <w:r w:rsidR="00E74412" w:rsidRPr="00E65D70">
        <w:rPr>
          <w:b/>
          <w:u w:val="single"/>
        </w:rPr>
        <w:t xml:space="preserve"> </w:t>
      </w:r>
      <w:r w:rsidR="00D86439" w:rsidRPr="00E65D70">
        <w:rPr>
          <w:b/>
          <w:u w:val="single"/>
        </w:rPr>
        <w:t>autodefensas</w:t>
      </w:r>
      <w:r w:rsidR="00E74412" w:rsidRPr="00E65D70">
        <w:rPr>
          <w:b/>
          <w:u w:val="single"/>
        </w:rPr>
        <w:t xml:space="preserve"> </w:t>
      </w:r>
      <w:r w:rsidR="00D86439" w:rsidRPr="00E65D70">
        <w:rPr>
          <w:b/>
          <w:u w:val="single"/>
        </w:rPr>
        <w:t>(self-defense militias) and 18 criminal outfits</w:t>
      </w:r>
      <w:r w:rsidR="00D86439" w:rsidRPr="00946136">
        <w:rPr>
          <w:sz w:val="16"/>
        </w:rPr>
        <w:t xml:space="preserve">. </w:t>
      </w:r>
      <w:r w:rsidR="00D86439" w:rsidRPr="00E65D70">
        <w:rPr>
          <w:b/>
          <w:u w:val="single"/>
        </w:rPr>
        <w:t>Owing to</w:t>
      </w:r>
      <w:r w:rsidR="00E74412" w:rsidRPr="00E65D70">
        <w:rPr>
          <w:b/>
          <w:u w:val="single"/>
        </w:rPr>
        <w:t xml:space="preserve"> </w:t>
      </w:r>
      <w:r w:rsidR="00D86439" w:rsidRPr="00E65D70">
        <w:rPr>
          <w:b/>
          <w:u w:val="single"/>
        </w:rPr>
        <w:t>endemic</w:t>
      </w:r>
      <w:r w:rsidR="00E74412" w:rsidRPr="00E65D70">
        <w:rPr>
          <w:b/>
          <w:u w:val="single"/>
        </w:rPr>
        <w:t xml:space="preserve"> </w:t>
      </w:r>
      <w:r w:rsidR="00D86439" w:rsidRPr="00E65D70">
        <w:rPr>
          <w:b/>
          <w:u w:val="single"/>
        </w:rPr>
        <w:t>violence</w:t>
      </w:r>
      <w:r w:rsidR="00E74412" w:rsidRPr="00E65D70">
        <w:rPr>
          <w:b/>
          <w:u w:val="single"/>
        </w:rPr>
        <w:t xml:space="preserve"> </w:t>
      </w:r>
      <w:r w:rsidR="00D86439" w:rsidRPr="00E65D70">
        <w:rPr>
          <w:b/>
          <w:u w:val="single"/>
        </w:rPr>
        <w:t>and</w:t>
      </w:r>
      <w:r w:rsidR="00E74412" w:rsidRPr="00E65D70">
        <w:rPr>
          <w:b/>
          <w:u w:val="single"/>
        </w:rPr>
        <w:t xml:space="preserve"> </w:t>
      </w:r>
      <w:r w:rsidR="00D86439" w:rsidRPr="00E65D70">
        <w:rPr>
          <w:b/>
          <w:u w:val="single"/>
        </w:rPr>
        <w:t>the government’s</w:t>
      </w:r>
      <w:r w:rsidR="00E74412" w:rsidRPr="00E65D70">
        <w:rPr>
          <w:b/>
          <w:u w:val="single"/>
        </w:rPr>
        <w:t xml:space="preserve"> </w:t>
      </w:r>
      <w:r w:rsidR="00D86439" w:rsidRPr="00E65D70">
        <w:rPr>
          <w:b/>
          <w:u w:val="single"/>
        </w:rPr>
        <w:t>slow retreat from crime-ridden areas, some towns</w:t>
      </w:r>
      <w:r w:rsidR="00E74412" w:rsidRPr="00E65D70">
        <w:rPr>
          <w:b/>
          <w:u w:val="single"/>
        </w:rPr>
        <w:t xml:space="preserve"> </w:t>
      </w:r>
      <w:r w:rsidR="00D86439" w:rsidRPr="00E65D70">
        <w:rPr>
          <w:b/>
          <w:u w:val="single"/>
        </w:rPr>
        <w:t>are now run by parallel</w:t>
      </w:r>
      <w:r w:rsidR="00E74412" w:rsidRPr="00E65D70">
        <w:rPr>
          <w:b/>
          <w:u w:val="single"/>
        </w:rPr>
        <w:t xml:space="preserve"> </w:t>
      </w:r>
      <w:r w:rsidR="00D86439" w:rsidRPr="00E65D70">
        <w:rPr>
          <w:b/>
          <w:u w:val="single"/>
        </w:rPr>
        <w:t>governments</w:t>
      </w:r>
      <w:r w:rsidR="00E74412" w:rsidRPr="00E65D70">
        <w:rPr>
          <w:b/>
          <w:u w:val="single"/>
        </w:rPr>
        <w:t xml:space="preserve"> </w:t>
      </w:r>
      <w:r w:rsidR="00D86439" w:rsidRPr="00E65D70">
        <w:rPr>
          <w:b/>
          <w:u w:val="single"/>
        </w:rPr>
        <w:t>made up of criminalized political and administrative structures. In</w:t>
      </w:r>
      <w:r w:rsidR="00E74412" w:rsidRPr="00E65D70">
        <w:rPr>
          <w:b/>
          <w:u w:val="single"/>
        </w:rPr>
        <w:t xml:space="preserve"> </w:t>
      </w:r>
      <w:r w:rsidR="00D86439" w:rsidRPr="00E65D70">
        <w:rPr>
          <w:b/>
          <w:u w:val="single"/>
        </w:rPr>
        <w:t>what are increasingly labeled</w:t>
      </w:r>
      <w:r w:rsidR="00E74412" w:rsidRPr="00E65D70">
        <w:rPr>
          <w:b/>
          <w:u w:val="single"/>
        </w:rPr>
        <w:t xml:space="preserve"> </w:t>
      </w:r>
      <w:r w:rsidR="00D86439" w:rsidRPr="00E65D70">
        <w:rPr>
          <w:b/>
          <w:u w:val="single"/>
        </w:rPr>
        <w:t>“</w:t>
      </w:r>
      <w:hyperlink r:id="rId18" w:history="1">
        <w:r w:rsidR="00D86439" w:rsidRPr="00E65D70">
          <w:rPr>
            <w:rStyle w:val="Hyperlink"/>
            <w:b/>
            <w:u w:val="single"/>
          </w:rPr>
          <w:t>narco-cities</w:t>
        </w:r>
      </w:hyperlink>
      <w:r w:rsidR="00D86439" w:rsidRPr="00E65D70">
        <w:rPr>
          <w:b/>
          <w:u w:val="single"/>
        </w:rPr>
        <w:t>,” the entire</w:t>
      </w:r>
      <w:r w:rsidR="00E74412" w:rsidRPr="00E65D70">
        <w:rPr>
          <w:b/>
          <w:u w:val="single"/>
        </w:rPr>
        <w:t xml:space="preserve"> </w:t>
      </w:r>
      <w:r w:rsidR="00D86439" w:rsidRPr="00E65D70">
        <w:rPr>
          <w:b/>
          <w:u w:val="single"/>
        </w:rPr>
        <w:t>political and economic apparatus</w:t>
      </w:r>
      <w:r w:rsidR="00E74412" w:rsidRPr="00E65D70">
        <w:rPr>
          <w:b/>
          <w:u w:val="single"/>
        </w:rPr>
        <w:t xml:space="preserve"> </w:t>
      </w:r>
      <w:r w:rsidR="00D86439" w:rsidRPr="00E65D70">
        <w:rPr>
          <w:b/>
          <w:u w:val="single"/>
        </w:rPr>
        <w:t>exists</w:t>
      </w:r>
      <w:r w:rsidR="00E74412" w:rsidRPr="00E65D70">
        <w:rPr>
          <w:b/>
          <w:u w:val="single"/>
        </w:rPr>
        <w:t xml:space="preserve"> </w:t>
      </w:r>
      <w:r w:rsidR="00D86439" w:rsidRPr="00E65D70">
        <w:rPr>
          <w:b/>
          <w:u w:val="single"/>
        </w:rPr>
        <w:t>to perpetuate a drug economy.</w:t>
      </w:r>
      <w:r w:rsidR="00E74412" w:rsidRPr="00946136">
        <w:rPr>
          <w:sz w:val="16"/>
        </w:rPr>
        <w:t xml:space="preserve"> </w:t>
      </w:r>
      <w:r w:rsidR="00D86439" w:rsidRPr="00946136">
        <w:rPr>
          <w:sz w:val="16"/>
        </w:rPr>
        <w:t>In</w:t>
      </w:r>
      <w:r w:rsidR="00E74412" w:rsidRPr="00946136">
        <w:rPr>
          <w:sz w:val="16"/>
        </w:rPr>
        <w:t xml:space="preserve"> </w:t>
      </w:r>
      <w:r w:rsidR="00D86439" w:rsidRPr="00946136">
        <w:rPr>
          <w:sz w:val="16"/>
        </w:rPr>
        <w:t>Brazil, meanwhile large portions</w:t>
      </w:r>
      <w:r w:rsidR="00E74412" w:rsidRPr="00946136">
        <w:rPr>
          <w:sz w:val="16"/>
        </w:rPr>
        <w:t xml:space="preserve"> </w:t>
      </w:r>
      <w:r w:rsidR="00D86439" w:rsidRPr="00946136">
        <w:rPr>
          <w:sz w:val="16"/>
        </w:rPr>
        <w:t>of some of</w:t>
      </w:r>
      <w:r w:rsidR="00E74412" w:rsidRPr="00946136">
        <w:rPr>
          <w:sz w:val="16"/>
        </w:rPr>
        <w:t xml:space="preserve"> </w:t>
      </w:r>
      <w:r w:rsidR="00D86439" w:rsidRPr="00946136">
        <w:rPr>
          <w:sz w:val="16"/>
        </w:rPr>
        <w:t>the country’s</w:t>
      </w:r>
      <w:r w:rsidR="00E74412" w:rsidRPr="00946136">
        <w:rPr>
          <w:sz w:val="16"/>
        </w:rPr>
        <w:t xml:space="preserve"> </w:t>
      </w:r>
      <w:r w:rsidR="00D86439" w:rsidRPr="00946136">
        <w:rPr>
          <w:sz w:val="16"/>
        </w:rPr>
        <w:t>biggest</w:t>
      </w:r>
      <w:r w:rsidR="00E74412" w:rsidRPr="00946136">
        <w:rPr>
          <w:sz w:val="16"/>
        </w:rPr>
        <w:t xml:space="preserve"> </w:t>
      </w:r>
      <w:r w:rsidR="00D86439" w:rsidRPr="00946136">
        <w:rPr>
          <w:sz w:val="16"/>
        </w:rPr>
        <w:t>cities are</w:t>
      </w:r>
      <w:r w:rsidR="00E74412" w:rsidRPr="00946136">
        <w:rPr>
          <w:sz w:val="16"/>
        </w:rPr>
        <w:t xml:space="preserve"> </w:t>
      </w:r>
      <w:r w:rsidR="00D86439" w:rsidRPr="00946136">
        <w:rPr>
          <w:sz w:val="16"/>
        </w:rPr>
        <w:t>under the control of</w:t>
      </w:r>
      <w:r w:rsidR="00E74412" w:rsidRPr="00946136">
        <w:rPr>
          <w:sz w:val="16"/>
        </w:rPr>
        <w:t xml:space="preserve"> </w:t>
      </w:r>
      <w:r w:rsidR="00D86439" w:rsidRPr="00946136">
        <w:rPr>
          <w:sz w:val="16"/>
        </w:rPr>
        <w:t>competing</w:t>
      </w:r>
      <w:r w:rsidR="00E74412" w:rsidRPr="00946136">
        <w:rPr>
          <w:sz w:val="16"/>
        </w:rPr>
        <w:t xml:space="preserve"> </w:t>
      </w:r>
      <w:r w:rsidR="00D86439" w:rsidRPr="00946136">
        <w:rPr>
          <w:sz w:val="16"/>
        </w:rPr>
        <w:t>drug trafficking factions and militias.</w:t>
      </w:r>
      <w:r w:rsidR="00E74412" w:rsidRPr="00946136">
        <w:rPr>
          <w:sz w:val="16"/>
        </w:rPr>
        <w:t xml:space="preserve"> </w:t>
      </w:r>
      <w:r w:rsidR="00D86439" w:rsidRPr="00946136">
        <w:rPr>
          <w:sz w:val="16"/>
        </w:rPr>
        <w:t>Some 1,000 low-income communities, roughly 20 percent of</w:t>
      </w:r>
      <w:r w:rsidR="00E74412" w:rsidRPr="00946136">
        <w:rPr>
          <w:sz w:val="16"/>
        </w:rPr>
        <w:t xml:space="preserve"> </w:t>
      </w:r>
      <w:r w:rsidR="00D86439" w:rsidRPr="00946136">
        <w:rPr>
          <w:sz w:val="16"/>
        </w:rPr>
        <w:t>Rio de Janeiro, for example,</w:t>
      </w:r>
      <w:r w:rsidR="00E74412" w:rsidRPr="00946136">
        <w:rPr>
          <w:sz w:val="16"/>
        </w:rPr>
        <w:t xml:space="preserve"> </w:t>
      </w:r>
      <w:r w:rsidR="00D86439" w:rsidRPr="00946136">
        <w:rPr>
          <w:sz w:val="16"/>
        </w:rPr>
        <w:t>are</w:t>
      </w:r>
      <w:r w:rsidR="00E74412" w:rsidRPr="00946136">
        <w:rPr>
          <w:sz w:val="16"/>
        </w:rPr>
        <w:t xml:space="preserve"> </w:t>
      </w:r>
      <w:hyperlink r:id="rId19" w:history="1">
        <w:r w:rsidR="00D86439" w:rsidRPr="00946136">
          <w:rPr>
            <w:rStyle w:val="Hyperlink"/>
            <w:sz w:val="16"/>
          </w:rPr>
          <w:t>controlled</w:t>
        </w:r>
      </w:hyperlink>
      <w:r w:rsidR="00E74412" w:rsidRPr="00946136">
        <w:rPr>
          <w:sz w:val="16"/>
        </w:rPr>
        <w:t xml:space="preserve"> </w:t>
      </w:r>
      <w:r w:rsidR="00D86439" w:rsidRPr="00946136">
        <w:rPr>
          <w:sz w:val="16"/>
        </w:rPr>
        <w:t>by</w:t>
      </w:r>
      <w:r w:rsidR="00E74412" w:rsidRPr="00946136">
        <w:rPr>
          <w:sz w:val="16"/>
        </w:rPr>
        <w:t xml:space="preserve"> </w:t>
      </w:r>
      <w:r w:rsidR="00D86439" w:rsidRPr="00946136">
        <w:rPr>
          <w:sz w:val="16"/>
        </w:rPr>
        <w:t>the</w:t>
      </w:r>
      <w:r w:rsidR="00E74412" w:rsidRPr="00946136">
        <w:rPr>
          <w:sz w:val="16"/>
        </w:rPr>
        <w:t xml:space="preserve"> </w:t>
      </w:r>
      <w:r w:rsidR="00D86439" w:rsidRPr="00946136">
        <w:rPr>
          <w:sz w:val="16"/>
        </w:rPr>
        <w:t>Comando</w:t>
      </w:r>
      <w:r w:rsidR="00E74412" w:rsidRPr="00946136">
        <w:rPr>
          <w:sz w:val="16"/>
        </w:rPr>
        <w:t xml:space="preserve"> </w:t>
      </w:r>
      <w:r w:rsidR="00D86439" w:rsidRPr="00946136">
        <w:rPr>
          <w:sz w:val="16"/>
        </w:rPr>
        <w:t>Vermelho</w:t>
      </w:r>
      <w:r w:rsidR="00E74412" w:rsidRPr="00946136">
        <w:rPr>
          <w:sz w:val="16"/>
        </w:rPr>
        <w:t xml:space="preserve"> </w:t>
      </w:r>
      <w:r w:rsidR="00D86439" w:rsidRPr="00946136">
        <w:rPr>
          <w:sz w:val="16"/>
        </w:rPr>
        <w:t>(Red Command),</w:t>
      </w:r>
      <w:r w:rsidR="00E74412" w:rsidRPr="00946136">
        <w:rPr>
          <w:sz w:val="16"/>
        </w:rPr>
        <w:t xml:space="preserve"> </w:t>
      </w:r>
      <w:r w:rsidR="00D86439" w:rsidRPr="00946136">
        <w:rPr>
          <w:sz w:val="16"/>
        </w:rPr>
        <w:t>Amigos dos</w:t>
      </w:r>
      <w:r w:rsidR="00E74412" w:rsidRPr="00946136">
        <w:rPr>
          <w:sz w:val="16"/>
        </w:rPr>
        <w:t xml:space="preserve"> </w:t>
      </w:r>
      <w:r w:rsidR="00D86439" w:rsidRPr="00946136">
        <w:rPr>
          <w:sz w:val="16"/>
        </w:rPr>
        <w:t>Amigos</w:t>
      </w:r>
      <w:r w:rsidR="00E74412" w:rsidRPr="00946136">
        <w:rPr>
          <w:sz w:val="16"/>
        </w:rPr>
        <w:t xml:space="preserve"> </w:t>
      </w:r>
      <w:r w:rsidR="00D86439" w:rsidRPr="00946136">
        <w:rPr>
          <w:sz w:val="16"/>
        </w:rPr>
        <w:t>(Friends of Friends), or</w:t>
      </w:r>
      <w:r w:rsidR="00E74412" w:rsidRPr="00946136">
        <w:rPr>
          <w:sz w:val="16"/>
        </w:rPr>
        <w:t xml:space="preserve"> </w:t>
      </w:r>
      <w:r w:rsidR="00D86439" w:rsidRPr="00946136">
        <w:rPr>
          <w:sz w:val="16"/>
        </w:rPr>
        <w:t>Terceiro</w:t>
      </w:r>
      <w:r w:rsidR="00E74412" w:rsidRPr="00946136">
        <w:rPr>
          <w:sz w:val="16"/>
        </w:rPr>
        <w:t xml:space="preserve"> </w:t>
      </w:r>
      <w:r w:rsidR="00D86439" w:rsidRPr="00946136">
        <w:rPr>
          <w:sz w:val="16"/>
        </w:rPr>
        <w:t>Comando</w:t>
      </w:r>
      <w:r w:rsidR="00E74412" w:rsidRPr="00946136">
        <w:rPr>
          <w:sz w:val="16"/>
        </w:rPr>
        <w:t xml:space="preserve"> </w:t>
      </w:r>
      <w:r w:rsidR="00D86439" w:rsidRPr="00946136">
        <w:rPr>
          <w:sz w:val="16"/>
        </w:rPr>
        <w:t>Puro</w:t>
      </w:r>
      <w:r w:rsidR="00E74412" w:rsidRPr="00946136">
        <w:rPr>
          <w:sz w:val="16"/>
        </w:rPr>
        <w:t xml:space="preserve"> </w:t>
      </w:r>
      <w:r w:rsidR="00D86439" w:rsidRPr="00946136">
        <w:rPr>
          <w:sz w:val="16"/>
        </w:rPr>
        <w:t>(Third Pure Command). São Paulo, meanwhile,</w:t>
      </w:r>
      <w:r w:rsidR="00E74412" w:rsidRPr="00946136">
        <w:rPr>
          <w:sz w:val="16"/>
        </w:rPr>
        <w:t xml:space="preserve"> </w:t>
      </w:r>
      <w:r w:rsidR="00D86439" w:rsidRPr="00946136">
        <w:rPr>
          <w:sz w:val="16"/>
        </w:rPr>
        <w:t>is purportedly</w:t>
      </w:r>
      <w:r w:rsidR="00E74412" w:rsidRPr="00946136">
        <w:rPr>
          <w:sz w:val="16"/>
        </w:rPr>
        <w:t xml:space="preserve"> </w:t>
      </w:r>
      <w:r w:rsidR="00D86439" w:rsidRPr="00946136">
        <w:rPr>
          <w:sz w:val="16"/>
        </w:rPr>
        <w:t>entirely</w:t>
      </w:r>
      <w:r w:rsidR="00E74412" w:rsidRPr="00946136">
        <w:rPr>
          <w:sz w:val="16"/>
        </w:rPr>
        <w:t xml:space="preserve"> </w:t>
      </w:r>
      <w:r w:rsidR="00D86439" w:rsidRPr="00946136">
        <w:rPr>
          <w:sz w:val="16"/>
        </w:rPr>
        <w:t>under</w:t>
      </w:r>
      <w:r w:rsidR="00E74412" w:rsidRPr="00946136">
        <w:rPr>
          <w:sz w:val="16"/>
        </w:rPr>
        <w:t xml:space="preserve"> </w:t>
      </w:r>
      <w:r w:rsidR="00D86439" w:rsidRPr="00946136">
        <w:rPr>
          <w:sz w:val="16"/>
        </w:rPr>
        <w:t>the</w:t>
      </w:r>
      <w:r w:rsidR="00E74412" w:rsidRPr="00946136">
        <w:rPr>
          <w:sz w:val="16"/>
        </w:rPr>
        <w:t xml:space="preserve"> </w:t>
      </w:r>
      <w:hyperlink r:id="rId20" w:history="1">
        <w:r w:rsidR="00D86439" w:rsidRPr="00946136">
          <w:rPr>
            <w:rStyle w:val="Hyperlink"/>
            <w:sz w:val="16"/>
          </w:rPr>
          <w:t>authority</w:t>
        </w:r>
      </w:hyperlink>
      <w:r w:rsidR="00E74412" w:rsidRPr="00946136">
        <w:rPr>
          <w:sz w:val="16"/>
        </w:rPr>
        <w:t xml:space="preserve"> </w:t>
      </w:r>
      <w:r w:rsidR="00D86439" w:rsidRPr="00946136">
        <w:rPr>
          <w:sz w:val="16"/>
        </w:rPr>
        <w:t>of the</w:t>
      </w:r>
      <w:r w:rsidR="00E74412" w:rsidRPr="00946136">
        <w:rPr>
          <w:sz w:val="16"/>
        </w:rPr>
        <w:t xml:space="preserve"> </w:t>
      </w:r>
      <w:r w:rsidR="00D86439" w:rsidRPr="00946136">
        <w:rPr>
          <w:sz w:val="16"/>
        </w:rPr>
        <w:t>Primeiro</w:t>
      </w:r>
      <w:r w:rsidR="00E74412" w:rsidRPr="00946136">
        <w:rPr>
          <w:sz w:val="16"/>
        </w:rPr>
        <w:t xml:space="preserve"> </w:t>
      </w:r>
      <w:r w:rsidR="00D86439" w:rsidRPr="00946136">
        <w:rPr>
          <w:sz w:val="16"/>
        </w:rPr>
        <w:t>Comando</w:t>
      </w:r>
      <w:r w:rsidR="00E74412" w:rsidRPr="00946136">
        <w:rPr>
          <w:sz w:val="16"/>
        </w:rPr>
        <w:t xml:space="preserve"> </w:t>
      </w:r>
      <w:r w:rsidR="00D86439" w:rsidRPr="00946136">
        <w:rPr>
          <w:sz w:val="16"/>
        </w:rPr>
        <w:t>da</w:t>
      </w:r>
      <w:r w:rsidR="00E74412" w:rsidRPr="00946136">
        <w:rPr>
          <w:sz w:val="16"/>
        </w:rPr>
        <w:t xml:space="preserve"> </w:t>
      </w:r>
      <w:r w:rsidR="00D86439" w:rsidRPr="00946136">
        <w:rPr>
          <w:sz w:val="16"/>
        </w:rPr>
        <w:t>Capital</w:t>
      </w:r>
      <w:r w:rsidR="00E74412" w:rsidRPr="00946136">
        <w:rPr>
          <w:sz w:val="16"/>
        </w:rPr>
        <w:t xml:space="preserve"> </w:t>
      </w:r>
      <w:r w:rsidR="00D86439" w:rsidRPr="00946136">
        <w:rPr>
          <w:sz w:val="16"/>
        </w:rPr>
        <w:t>(First Capital Command, or PCC). And in</w:t>
      </w:r>
      <w:r w:rsidR="00E74412" w:rsidRPr="00946136">
        <w:rPr>
          <w:sz w:val="16"/>
        </w:rPr>
        <w:t xml:space="preserve"> </w:t>
      </w:r>
      <w:r w:rsidR="00D86439" w:rsidRPr="00946136">
        <w:rPr>
          <w:sz w:val="16"/>
        </w:rPr>
        <w:t>smaller</w:t>
      </w:r>
      <w:r w:rsidR="00E74412" w:rsidRPr="00946136">
        <w:rPr>
          <w:sz w:val="16"/>
        </w:rPr>
        <w:t xml:space="preserve"> </w:t>
      </w:r>
      <w:r w:rsidR="00D86439" w:rsidRPr="00946136">
        <w:rPr>
          <w:sz w:val="16"/>
        </w:rPr>
        <w:t>cities across north and northeastern Brazil, gangs and militias</w:t>
      </w:r>
      <w:r w:rsidR="00E74412" w:rsidRPr="00946136">
        <w:rPr>
          <w:sz w:val="16"/>
        </w:rPr>
        <w:t xml:space="preserve"> </w:t>
      </w:r>
      <w:r w:rsidR="00D86439" w:rsidRPr="00946136">
        <w:rPr>
          <w:sz w:val="16"/>
        </w:rPr>
        <w:t>are starting to</w:t>
      </w:r>
      <w:r w:rsidR="00E74412" w:rsidRPr="00946136">
        <w:rPr>
          <w:sz w:val="16"/>
        </w:rPr>
        <w:t xml:space="preserve"> </w:t>
      </w:r>
      <w:hyperlink r:id="rId21" w:history="1">
        <w:r w:rsidR="00D86439" w:rsidRPr="00946136">
          <w:rPr>
            <w:rStyle w:val="Hyperlink"/>
            <w:sz w:val="16"/>
          </w:rPr>
          <w:t>battle for dominion</w:t>
        </w:r>
      </w:hyperlink>
      <w:r w:rsidR="00E74412" w:rsidRPr="00946136">
        <w:rPr>
          <w:sz w:val="16"/>
        </w:rPr>
        <w:t xml:space="preserve"> </w:t>
      </w:r>
      <w:r w:rsidR="00D86439" w:rsidRPr="00946136">
        <w:rPr>
          <w:sz w:val="16"/>
        </w:rPr>
        <w:t>in the</w:t>
      </w:r>
      <w:r w:rsidR="00E74412" w:rsidRPr="00946136">
        <w:rPr>
          <w:sz w:val="16"/>
        </w:rPr>
        <w:t xml:space="preserve"> </w:t>
      </w:r>
      <w:r w:rsidR="00D86439" w:rsidRPr="00946136">
        <w:rPr>
          <w:sz w:val="16"/>
        </w:rPr>
        <w:t>favelas. Already, they</w:t>
      </w:r>
      <w:r w:rsidR="00E74412" w:rsidRPr="00946136">
        <w:rPr>
          <w:sz w:val="16"/>
        </w:rPr>
        <w:t xml:space="preserve"> </w:t>
      </w:r>
      <w:r w:rsidR="00D86439" w:rsidRPr="00946136">
        <w:rPr>
          <w:sz w:val="16"/>
        </w:rPr>
        <w:t>effectively administer state</w:t>
      </w:r>
      <w:r w:rsidR="00E74412" w:rsidRPr="00946136">
        <w:rPr>
          <w:sz w:val="16"/>
        </w:rPr>
        <w:t xml:space="preserve"> </w:t>
      </w:r>
      <w:r w:rsidR="00D86439" w:rsidRPr="00946136">
        <w:rPr>
          <w:sz w:val="16"/>
        </w:rPr>
        <w:t>prisons.</w:t>
      </w:r>
      <w:r w:rsidR="00E74412" w:rsidRPr="00946136">
        <w:rPr>
          <w:sz w:val="16"/>
        </w:rPr>
        <w:t xml:space="preserve"> </w:t>
      </w:r>
      <w:r w:rsidR="00D86439" w:rsidRPr="00946136">
        <w:rPr>
          <w:sz w:val="16"/>
        </w:rPr>
        <w:t>Some vigilantes have started to try their hands at politics</w:t>
      </w:r>
      <w:r w:rsidR="00E74412" w:rsidRPr="00946136">
        <w:rPr>
          <w:sz w:val="16"/>
        </w:rPr>
        <w:t xml:space="preserve"> </w:t>
      </w:r>
      <w:r w:rsidR="00D86439" w:rsidRPr="00946136">
        <w:rPr>
          <w:sz w:val="16"/>
        </w:rPr>
        <w:t>and are running for office, while others seek</w:t>
      </w:r>
      <w:r w:rsidR="00E74412" w:rsidRPr="00946136">
        <w:rPr>
          <w:sz w:val="16"/>
        </w:rPr>
        <w:t xml:space="preserve"> </w:t>
      </w:r>
      <w:r w:rsidR="00D86439" w:rsidRPr="00946136">
        <w:rPr>
          <w:sz w:val="16"/>
        </w:rPr>
        <w:t>to</w:t>
      </w:r>
      <w:r w:rsidR="00E74412" w:rsidRPr="00946136">
        <w:rPr>
          <w:sz w:val="16"/>
        </w:rPr>
        <w:t xml:space="preserve"> </w:t>
      </w:r>
      <w:hyperlink r:id="rId22" w:history="1">
        <w:r w:rsidR="00D86439" w:rsidRPr="00946136">
          <w:rPr>
            <w:rStyle w:val="Hyperlink"/>
            <w:sz w:val="16"/>
          </w:rPr>
          <w:t>influence elections</w:t>
        </w:r>
      </w:hyperlink>
      <w:r w:rsidR="00E74412" w:rsidRPr="00946136">
        <w:rPr>
          <w:sz w:val="16"/>
        </w:rPr>
        <w:t xml:space="preserve"> </w:t>
      </w:r>
      <w:r w:rsidR="00D86439" w:rsidRPr="00946136">
        <w:rPr>
          <w:sz w:val="16"/>
        </w:rPr>
        <w:t>through</w:t>
      </w:r>
      <w:r w:rsidR="00E74412" w:rsidRPr="00946136">
        <w:rPr>
          <w:sz w:val="16"/>
        </w:rPr>
        <w:t xml:space="preserve"> </w:t>
      </w:r>
      <w:hyperlink r:id="rId23" w:history="1">
        <w:r w:rsidR="00D86439" w:rsidRPr="00946136">
          <w:rPr>
            <w:rStyle w:val="Hyperlink"/>
            <w:sz w:val="16"/>
          </w:rPr>
          <w:t>buying and selling</w:t>
        </w:r>
      </w:hyperlink>
      <w:r w:rsidR="00E74412" w:rsidRPr="00946136">
        <w:rPr>
          <w:sz w:val="16"/>
        </w:rPr>
        <w:t xml:space="preserve"> </w:t>
      </w:r>
      <w:r w:rsidR="00D86439" w:rsidRPr="00946136">
        <w:rPr>
          <w:sz w:val="16"/>
        </w:rPr>
        <w:t>votes.</w:t>
      </w:r>
      <w:r w:rsidR="00E74412" w:rsidRPr="00946136">
        <w:rPr>
          <w:sz w:val="16"/>
        </w:rPr>
        <w:t xml:space="preserve"> </w:t>
      </w:r>
      <w:r w:rsidR="00D86439" w:rsidRPr="00946136">
        <w:rPr>
          <w:sz w:val="16"/>
        </w:rPr>
        <w:t>Organized and interpersonal violence</w:t>
      </w:r>
      <w:r w:rsidR="00E74412" w:rsidRPr="00946136">
        <w:rPr>
          <w:sz w:val="16"/>
        </w:rPr>
        <w:t xml:space="preserve"> </w:t>
      </w:r>
      <w:r w:rsidR="00D86439" w:rsidRPr="00946136">
        <w:rPr>
          <w:sz w:val="16"/>
        </w:rPr>
        <w:t>killed almost 64,000 Brazilians in 2017,</w:t>
      </w:r>
      <w:r w:rsidR="00E74412" w:rsidRPr="00946136">
        <w:rPr>
          <w:sz w:val="16"/>
        </w:rPr>
        <w:t xml:space="preserve"> </w:t>
      </w:r>
      <w:r w:rsidR="00D86439" w:rsidRPr="00946136">
        <w:rPr>
          <w:sz w:val="16"/>
        </w:rPr>
        <w:t>much of it concentrated among poorer black youth.</w:t>
      </w:r>
      <w:r w:rsidR="00E74412" w:rsidRPr="00946136">
        <w:rPr>
          <w:sz w:val="16"/>
        </w:rPr>
        <w:t xml:space="preserve"> </w:t>
      </w:r>
      <w:r w:rsidR="00D86439" w:rsidRPr="00946136">
        <w:rPr>
          <w:sz w:val="16"/>
        </w:rPr>
        <w:t>The</w:t>
      </w:r>
      <w:r w:rsidR="00E74412" w:rsidRPr="00946136">
        <w:rPr>
          <w:sz w:val="16"/>
        </w:rPr>
        <w:t xml:space="preserve"> </w:t>
      </w:r>
      <w:hyperlink r:id="rId24" w:history="1">
        <w:r w:rsidR="00D86439" w:rsidRPr="00946136">
          <w:rPr>
            <w:rStyle w:val="Hyperlink"/>
            <w:sz w:val="16"/>
          </w:rPr>
          <w:t>mayhem</w:t>
        </w:r>
      </w:hyperlink>
      <w:r w:rsidR="00E74412" w:rsidRPr="00946136">
        <w:rPr>
          <w:sz w:val="16"/>
        </w:rPr>
        <w:t xml:space="preserve"> </w:t>
      </w:r>
      <w:r w:rsidR="00D86439" w:rsidRPr="00946136">
        <w:rPr>
          <w:sz w:val="16"/>
        </w:rPr>
        <w:t>has</w:t>
      </w:r>
      <w:r w:rsidR="00E74412" w:rsidRPr="00946136">
        <w:rPr>
          <w:sz w:val="16"/>
        </w:rPr>
        <w:t xml:space="preserve"> </w:t>
      </w:r>
      <w:r w:rsidR="00D86439" w:rsidRPr="00946136">
        <w:rPr>
          <w:sz w:val="16"/>
        </w:rPr>
        <w:t>also</w:t>
      </w:r>
      <w:r w:rsidR="00E74412" w:rsidRPr="00946136">
        <w:rPr>
          <w:sz w:val="16"/>
        </w:rPr>
        <w:t xml:space="preserve"> </w:t>
      </w:r>
      <w:r w:rsidR="00D86439" w:rsidRPr="00946136">
        <w:rPr>
          <w:sz w:val="16"/>
        </w:rPr>
        <w:t>triggered repeated federal military</w:t>
      </w:r>
      <w:r w:rsidR="00E74412" w:rsidRPr="00946136">
        <w:rPr>
          <w:sz w:val="16"/>
        </w:rPr>
        <w:t xml:space="preserve"> </w:t>
      </w:r>
      <w:hyperlink r:id="rId25" w:history="1">
        <w:r w:rsidR="00D86439" w:rsidRPr="00946136">
          <w:rPr>
            <w:rStyle w:val="Hyperlink"/>
            <w:sz w:val="16"/>
          </w:rPr>
          <w:t>interventions</w:t>
        </w:r>
      </w:hyperlink>
      <w:r w:rsidR="00D86439" w:rsidRPr="00946136">
        <w:rPr>
          <w:sz w:val="16"/>
        </w:rPr>
        <w:t>.</w:t>
      </w:r>
      <w:r w:rsidR="00E74412" w:rsidRPr="00946136">
        <w:rPr>
          <w:sz w:val="16"/>
        </w:rPr>
        <w:t xml:space="preserve"> </w:t>
      </w:r>
      <w:r w:rsidR="00D86439" w:rsidRPr="00D004EF">
        <w:rPr>
          <w:b/>
          <w:u w:val="single"/>
        </w:rPr>
        <w:t>Making</w:t>
      </w:r>
      <w:r w:rsidR="00E74412" w:rsidRPr="00D004EF">
        <w:rPr>
          <w:b/>
          <w:u w:val="single"/>
        </w:rPr>
        <w:t xml:space="preserve"> </w:t>
      </w:r>
      <w:r w:rsidR="00D86439" w:rsidRPr="00D004EF">
        <w:rPr>
          <w:b/>
          <w:u w:val="single"/>
        </w:rPr>
        <w:t>matters</w:t>
      </w:r>
      <w:r w:rsidR="00E74412" w:rsidRPr="00D004EF">
        <w:rPr>
          <w:b/>
          <w:u w:val="single"/>
        </w:rPr>
        <w:t xml:space="preserve"> </w:t>
      </w:r>
      <w:r w:rsidR="00D86439" w:rsidRPr="00D004EF">
        <w:rPr>
          <w:b/>
          <w:u w:val="single"/>
        </w:rPr>
        <w:t>worse,</w:t>
      </w:r>
      <w:r w:rsidR="00E74412" w:rsidRPr="00D004EF">
        <w:rPr>
          <w:b/>
          <w:u w:val="single"/>
        </w:rPr>
        <w:t xml:space="preserve"> </w:t>
      </w:r>
      <w:r w:rsidR="00D86439" w:rsidRPr="00D004EF">
        <w:rPr>
          <w:b/>
          <w:u w:val="single"/>
        </w:rPr>
        <w:t>Latin American armed groups are going</w:t>
      </w:r>
      <w:r w:rsidR="00E74412" w:rsidRPr="00D004EF">
        <w:rPr>
          <w:b/>
          <w:u w:val="single"/>
        </w:rPr>
        <w:t xml:space="preserve"> </w:t>
      </w:r>
      <w:hyperlink r:id="rId26" w:history="1">
        <w:r w:rsidR="00D86439" w:rsidRPr="00D004EF">
          <w:rPr>
            <w:rStyle w:val="Hyperlink"/>
            <w:b/>
            <w:u w:val="single"/>
          </w:rPr>
          <w:t>transnational</w:t>
        </w:r>
      </w:hyperlink>
      <w:r w:rsidR="00D86439" w:rsidRPr="00D004EF">
        <w:rPr>
          <w:b/>
          <w:u w:val="single"/>
        </w:rPr>
        <w:t>.</w:t>
      </w:r>
      <w:r w:rsidR="00D86439" w:rsidRPr="00946136">
        <w:rPr>
          <w:sz w:val="16"/>
        </w:rPr>
        <w:t xml:space="preserve"> Some</w:t>
      </w:r>
      <w:r w:rsidR="00E74412" w:rsidRPr="00946136">
        <w:rPr>
          <w:sz w:val="16"/>
        </w:rPr>
        <w:t xml:space="preserve"> </w:t>
      </w:r>
      <w:r w:rsidR="00D86439" w:rsidRPr="00946136">
        <w:rPr>
          <w:sz w:val="16"/>
        </w:rPr>
        <w:t>of Brazil’s</w:t>
      </w:r>
      <w:r w:rsidR="00E74412" w:rsidRPr="00946136">
        <w:rPr>
          <w:sz w:val="16"/>
        </w:rPr>
        <w:t xml:space="preserve"> </w:t>
      </w:r>
      <w:r w:rsidR="00D86439" w:rsidRPr="00946136">
        <w:rPr>
          <w:sz w:val="16"/>
        </w:rPr>
        <w:t>gangs, for example,</w:t>
      </w:r>
      <w:r w:rsidR="00E74412" w:rsidRPr="00946136">
        <w:rPr>
          <w:sz w:val="16"/>
        </w:rPr>
        <w:t xml:space="preserve"> </w:t>
      </w:r>
      <w:r w:rsidR="00D86439" w:rsidRPr="00946136">
        <w:rPr>
          <w:sz w:val="16"/>
        </w:rPr>
        <w:t>are</w:t>
      </w:r>
      <w:r w:rsidR="00E74412" w:rsidRPr="00946136">
        <w:rPr>
          <w:sz w:val="16"/>
        </w:rPr>
        <w:t xml:space="preserve"> </w:t>
      </w:r>
      <w:hyperlink r:id="rId27" w:history="1">
        <w:r w:rsidR="00D86439" w:rsidRPr="00946136">
          <w:rPr>
            <w:rStyle w:val="Hyperlink"/>
            <w:sz w:val="16"/>
          </w:rPr>
          <w:t>expanding</w:t>
        </w:r>
      </w:hyperlink>
      <w:r w:rsidR="00E74412" w:rsidRPr="00946136">
        <w:rPr>
          <w:sz w:val="16"/>
        </w:rPr>
        <w:t xml:space="preserve"> </w:t>
      </w:r>
      <w:r w:rsidR="00D86439" w:rsidRPr="00946136">
        <w:rPr>
          <w:sz w:val="16"/>
        </w:rPr>
        <w:t xml:space="preserve">their reach beyond Brazil. </w:t>
      </w:r>
      <w:r w:rsidR="00D86439" w:rsidRPr="00D004EF">
        <w:rPr>
          <w:b/>
          <w:u w:val="single"/>
        </w:rPr>
        <w:t>The</w:t>
      </w:r>
      <w:r w:rsidR="00E74412" w:rsidRPr="00D004EF">
        <w:rPr>
          <w:b/>
          <w:u w:val="single"/>
        </w:rPr>
        <w:t xml:space="preserve"> </w:t>
      </w:r>
      <w:r w:rsidR="00D86439" w:rsidRPr="00D004EF">
        <w:rPr>
          <w:b/>
          <w:u w:val="single"/>
        </w:rPr>
        <w:t>PCC, now Latin America’s most infamous drug faction, has operations in at least</w:t>
      </w:r>
      <w:r w:rsidR="00E74412" w:rsidRPr="00D004EF">
        <w:rPr>
          <w:b/>
          <w:u w:val="single"/>
        </w:rPr>
        <w:t xml:space="preserve"> </w:t>
      </w:r>
      <w:r w:rsidR="00D86439" w:rsidRPr="00D004EF">
        <w:rPr>
          <w:b/>
          <w:u w:val="single"/>
        </w:rPr>
        <w:t>seven countries across South America.</w:t>
      </w:r>
      <w:r w:rsidR="00E74412" w:rsidRPr="00946136">
        <w:rPr>
          <w:sz w:val="16"/>
        </w:rPr>
        <w:t xml:space="preserve"> </w:t>
      </w:r>
      <w:r w:rsidR="00D86439" w:rsidRPr="00946136">
        <w:rPr>
          <w:sz w:val="16"/>
        </w:rPr>
        <w:t>Groups hatched in the United States, the MS-13 and Barrio 18, have made El Salvador one of the world’s</w:t>
      </w:r>
      <w:r w:rsidR="00E74412" w:rsidRPr="00946136">
        <w:rPr>
          <w:sz w:val="16"/>
        </w:rPr>
        <w:t xml:space="preserve"> </w:t>
      </w:r>
      <w:hyperlink r:id="rId28" w:history="1">
        <w:r w:rsidR="00D86439" w:rsidRPr="00946136">
          <w:rPr>
            <w:rStyle w:val="Hyperlink"/>
            <w:sz w:val="16"/>
          </w:rPr>
          <w:t>most violent countries</w:t>
        </w:r>
      </w:hyperlink>
      <w:r w:rsidR="00E74412" w:rsidRPr="00946136">
        <w:rPr>
          <w:sz w:val="16"/>
        </w:rPr>
        <w:t xml:space="preserve"> </w:t>
      </w:r>
      <w:r w:rsidR="00D86439" w:rsidRPr="00946136">
        <w:rPr>
          <w:sz w:val="16"/>
        </w:rPr>
        <w:t>measured by homicide rate. And the Colombian city of Medellín’s fragmented</w:t>
      </w:r>
      <w:r w:rsidR="00E74412" w:rsidRPr="00946136">
        <w:rPr>
          <w:sz w:val="16"/>
        </w:rPr>
        <w:t xml:space="preserve"> </w:t>
      </w:r>
      <w:r w:rsidR="00D86439" w:rsidRPr="00946136">
        <w:rPr>
          <w:sz w:val="16"/>
        </w:rPr>
        <w:t>cartels, criminal gangs, rebel groups,</w:t>
      </w:r>
      <w:r w:rsidR="00E74412" w:rsidRPr="00946136">
        <w:rPr>
          <w:sz w:val="16"/>
        </w:rPr>
        <w:t xml:space="preserve"> </w:t>
      </w:r>
      <w:r w:rsidR="00D86439" w:rsidRPr="00946136">
        <w:rPr>
          <w:sz w:val="16"/>
        </w:rPr>
        <w:t>and paramilitary organizations</w:t>
      </w:r>
      <w:r w:rsidR="00E74412" w:rsidRPr="00946136">
        <w:rPr>
          <w:sz w:val="16"/>
        </w:rPr>
        <w:t xml:space="preserve"> </w:t>
      </w:r>
      <w:hyperlink r:id="rId29" w:history="1">
        <w:r w:rsidR="00D86439" w:rsidRPr="00946136">
          <w:rPr>
            <w:rStyle w:val="Hyperlink"/>
            <w:sz w:val="16"/>
          </w:rPr>
          <w:t>have metastasized</w:t>
        </w:r>
      </w:hyperlink>
      <w:r w:rsidR="00E74412" w:rsidRPr="00946136">
        <w:rPr>
          <w:sz w:val="16"/>
        </w:rPr>
        <w:t xml:space="preserve"> </w:t>
      </w:r>
      <w:r w:rsidR="00D86439" w:rsidRPr="00946136">
        <w:rPr>
          <w:sz w:val="16"/>
        </w:rPr>
        <w:t>from Mexico to</w:t>
      </w:r>
      <w:r w:rsidR="00E74412" w:rsidRPr="00946136">
        <w:rPr>
          <w:sz w:val="16"/>
        </w:rPr>
        <w:t xml:space="preserve"> </w:t>
      </w:r>
      <w:r w:rsidR="00D86439" w:rsidRPr="00946136">
        <w:rPr>
          <w:sz w:val="16"/>
        </w:rPr>
        <w:t>Argentina.</w:t>
      </w:r>
      <w:r w:rsidR="00E74412" w:rsidRPr="00946136">
        <w:rPr>
          <w:sz w:val="16"/>
        </w:rPr>
        <w:t xml:space="preserve"> </w:t>
      </w:r>
      <w:r w:rsidR="00D86439" w:rsidRPr="00946136">
        <w:rPr>
          <w:sz w:val="16"/>
        </w:rPr>
        <w:t>Likewise,</w:t>
      </w:r>
      <w:r w:rsidR="00E74412" w:rsidRPr="00946136">
        <w:rPr>
          <w:sz w:val="16"/>
        </w:rPr>
        <w:t xml:space="preserve"> </w:t>
      </w:r>
      <w:r w:rsidR="00D86439" w:rsidRPr="00946136">
        <w:rPr>
          <w:sz w:val="16"/>
        </w:rPr>
        <w:t>outside of the Americas,</w:t>
      </w:r>
      <w:r w:rsidR="00E74412" w:rsidRPr="00946136">
        <w:rPr>
          <w:sz w:val="16"/>
        </w:rPr>
        <w:t xml:space="preserve"> </w:t>
      </w:r>
      <w:r w:rsidR="00D86439" w:rsidRPr="00946136">
        <w:rPr>
          <w:sz w:val="16"/>
        </w:rPr>
        <w:t>in metropolises such as</w:t>
      </w:r>
      <w:r w:rsidR="00E74412" w:rsidRPr="00946136">
        <w:rPr>
          <w:sz w:val="16"/>
        </w:rPr>
        <w:t xml:space="preserve"> </w:t>
      </w:r>
      <w:hyperlink r:id="rId30" w:history="1">
        <w:r w:rsidR="00D86439" w:rsidRPr="00946136">
          <w:rPr>
            <w:rStyle w:val="Hyperlink"/>
            <w:sz w:val="16"/>
          </w:rPr>
          <w:t>Cape Town</w:t>
        </w:r>
      </w:hyperlink>
      <w:r w:rsidR="00D86439" w:rsidRPr="00946136">
        <w:rPr>
          <w:sz w:val="16"/>
        </w:rPr>
        <w:t>,</w:t>
      </w:r>
      <w:r w:rsidR="00E74412" w:rsidRPr="00946136">
        <w:rPr>
          <w:sz w:val="16"/>
        </w:rPr>
        <w:t xml:space="preserve"> </w:t>
      </w:r>
      <w:hyperlink r:id="rId31" w:history="1">
        <w:r w:rsidR="00D86439" w:rsidRPr="00946136">
          <w:rPr>
            <w:rStyle w:val="Hyperlink"/>
            <w:sz w:val="16"/>
          </w:rPr>
          <w:t>Lagos</w:t>
        </w:r>
      </w:hyperlink>
      <w:r w:rsidR="00D86439" w:rsidRPr="00946136">
        <w:rPr>
          <w:sz w:val="16"/>
        </w:rPr>
        <w:t>, and</w:t>
      </w:r>
      <w:r w:rsidR="00E74412" w:rsidRPr="00946136">
        <w:rPr>
          <w:sz w:val="16"/>
        </w:rPr>
        <w:t xml:space="preserve"> </w:t>
      </w:r>
      <w:hyperlink r:id="rId32" w:history="1">
        <w:r w:rsidR="00D86439" w:rsidRPr="00946136">
          <w:rPr>
            <w:rStyle w:val="Hyperlink"/>
            <w:sz w:val="16"/>
          </w:rPr>
          <w:t>Karachi</w:t>
        </w:r>
      </w:hyperlink>
      <w:r w:rsidR="00D86439" w:rsidRPr="00946136">
        <w:rPr>
          <w:sz w:val="16"/>
        </w:rPr>
        <w:t>,</w:t>
      </w:r>
      <w:r w:rsidR="00E74412" w:rsidRPr="00946136">
        <w:rPr>
          <w:sz w:val="16"/>
        </w:rPr>
        <w:t xml:space="preserve"> </w:t>
      </w:r>
      <w:r w:rsidR="00D86439" w:rsidRPr="00946136">
        <w:rPr>
          <w:sz w:val="16"/>
        </w:rPr>
        <w:t>gangs recruit</w:t>
      </w:r>
      <w:r w:rsidR="00E74412" w:rsidRPr="00946136">
        <w:rPr>
          <w:sz w:val="16"/>
        </w:rPr>
        <w:t xml:space="preserve"> </w:t>
      </w:r>
      <w:hyperlink r:id="rId33" w:history="1">
        <w:r w:rsidR="00D86439" w:rsidRPr="00946136">
          <w:rPr>
            <w:rStyle w:val="Hyperlink"/>
            <w:sz w:val="16"/>
          </w:rPr>
          <w:t>child soldiers</w:t>
        </w:r>
      </w:hyperlink>
      <w:r w:rsidR="00E74412" w:rsidRPr="00946136">
        <w:rPr>
          <w:sz w:val="16"/>
        </w:rPr>
        <w:t xml:space="preserve"> </w:t>
      </w:r>
      <w:r w:rsidR="00D86439" w:rsidRPr="00946136">
        <w:rPr>
          <w:sz w:val="16"/>
        </w:rPr>
        <w:t>to fight their battles and service booming cross-border trade in drugs, minerals, and trafficked people.</w:t>
      </w:r>
      <w:r w:rsidR="00E74412" w:rsidRPr="00946136">
        <w:rPr>
          <w:sz w:val="16"/>
        </w:rPr>
        <w:t xml:space="preserve"> </w:t>
      </w:r>
      <w:r w:rsidR="00D86439" w:rsidRPr="00946136">
        <w:rPr>
          <w:b/>
          <w:u w:val="single"/>
        </w:rPr>
        <w:t>Today’s crime wars hark back to a pre-Westphalian</w:t>
      </w:r>
      <w:r w:rsidR="00E74412" w:rsidRPr="00946136">
        <w:rPr>
          <w:b/>
          <w:u w:val="single"/>
        </w:rPr>
        <w:t xml:space="preserve"> </w:t>
      </w:r>
      <w:r w:rsidR="00D86439" w:rsidRPr="00946136">
        <w:rPr>
          <w:b/>
          <w:u w:val="single"/>
        </w:rPr>
        <w:t>era of perpetual conflict involving feudal kingdoms and marauding bandits.</w:t>
      </w:r>
      <w:r w:rsidR="00E74412" w:rsidRPr="00946136">
        <w:rPr>
          <w:b/>
          <w:u w:val="single"/>
        </w:rPr>
        <w:t xml:space="preserve"> </w:t>
      </w:r>
      <w:r w:rsidR="00D86439" w:rsidRPr="00946136">
        <w:rPr>
          <w:b/>
          <w:u w:val="single"/>
        </w:rPr>
        <w:t>This partly explains why</w:t>
      </w:r>
      <w:r w:rsidR="00E74412" w:rsidRPr="00946136">
        <w:rPr>
          <w:b/>
          <w:u w:val="single"/>
        </w:rPr>
        <w:t xml:space="preserve"> </w:t>
      </w:r>
      <w:r w:rsidR="00D86439" w:rsidRPr="00946136">
        <w:rPr>
          <w:b/>
          <w:u w:val="single"/>
        </w:rPr>
        <w:t>the norms developed to regulate armed conflict between</w:t>
      </w:r>
      <w:r w:rsidR="00E74412" w:rsidRPr="00946136">
        <w:rPr>
          <w:b/>
          <w:u w:val="single"/>
        </w:rPr>
        <w:t xml:space="preserve"> </w:t>
      </w:r>
      <w:r w:rsidR="00D86439" w:rsidRPr="00946136">
        <w:rPr>
          <w:b/>
          <w:u w:val="single"/>
        </w:rPr>
        <w:t>modern</w:t>
      </w:r>
      <w:r w:rsidR="00E74412" w:rsidRPr="00946136">
        <w:rPr>
          <w:b/>
          <w:u w:val="single"/>
        </w:rPr>
        <w:t xml:space="preserve"> </w:t>
      </w:r>
      <w:r w:rsidR="00D86439" w:rsidRPr="00946136">
        <w:rPr>
          <w:b/>
          <w:u w:val="single"/>
        </w:rPr>
        <w:t>states</w:t>
      </w:r>
      <w:r w:rsidR="00E74412" w:rsidRPr="00946136">
        <w:rPr>
          <w:b/>
          <w:u w:val="single"/>
        </w:rPr>
        <w:t xml:space="preserve"> </w:t>
      </w:r>
      <w:r w:rsidR="00D86439" w:rsidRPr="00946136">
        <w:rPr>
          <w:b/>
          <w:u w:val="single"/>
        </w:rPr>
        <w:t>don’t really apply.</w:t>
      </w:r>
      <w:r w:rsidR="00E74412" w:rsidRPr="00946136">
        <w:rPr>
          <w:b/>
          <w:u w:val="single"/>
        </w:rPr>
        <w:t xml:space="preserve"> </w:t>
      </w:r>
      <w:r w:rsidR="00D86439" w:rsidRPr="00946136">
        <w:rPr>
          <w:b/>
          <w:u w:val="single"/>
        </w:rPr>
        <w:t>In the classical view,</w:t>
      </w:r>
      <w:r w:rsidR="00E74412" w:rsidRPr="00946136">
        <w:rPr>
          <w:b/>
          <w:u w:val="single"/>
        </w:rPr>
        <w:t xml:space="preserve"> </w:t>
      </w:r>
      <w:r w:rsidR="00D86439" w:rsidRPr="00946136">
        <w:rPr>
          <w:b/>
          <w:u w:val="single"/>
        </w:rPr>
        <w:t>criminal groups (such as mafias, gangs,</w:t>
      </w:r>
      <w:r w:rsidR="00E74412" w:rsidRPr="00946136">
        <w:rPr>
          <w:b/>
          <w:u w:val="single"/>
        </w:rPr>
        <w:t xml:space="preserve"> </w:t>
      </w:r>
      <w:r w:rsidR="00D86439" w:rsidRPr="00946136">
        <w:rPr>
          <w:b/>
          <w:u w:val="single"/>
        </w:rPr>
        <w:t>and</w:t>
      </w:r>
      <w:r w:rsidR="00E74412" w:rsidRPr="00946136">
        <w:rPr>
          <w:b/>
          <w:u w:val="single"/>
        </w:rPr>
        <w:t xml:space="preserve"> </w:t>
      </w:r>
      <w:r w:rsidR="00D86439" w:rsidRPr="00946136">
        <w:rPr>
          <w:b/>
          <w:u w:val="single"/>
        </w:rPr>
        <w:t>cartels)</w:t>
      </w:r>
      <w:r w:rsidR="00E74412" w:rsidRPr="00946136">
        <w:rPr>
          <w:b/>
          <w:u w:val="single"/>
        </w:rPr>
        <w:t xml:space="preserve"> </w:t>
      </w:r>
      <w:r w:rsidR="00D86439" w:rsidRPr="00946136">
        <w:rPr>
          <w:b/>
          <w:u w:val="single"/>
        </w:rPr>
        <w:t>are</w:t>
      </w:r>
      <w:r w:rsidR="00E74412" w:rsidRPr="00946136">
        <w:rPr>
          <w:b/>
          <w:u w:val="single"/>
        </w:rPr>
        <w:t xml:space="preserve"> </w:t>
      </w:r>
      <w:r w:rsidR="00D86439" w:rsidRPr="00946136">
        <w:rPr>
          <w:b/>
          <w:u w:val="single"/>
        </w:rPr>
        <w:t>not political actors</w:t>
      </w:r>
      <w:r w:rsidR="00E74412" w:rsidRPr="00946136">
        <w:rPr>
          <w:b/>
          <w:u w:val="single"/>
        </w:rPr>
        <w:t xml:space="preserve"> </w:t>
      </w:r>
      <w:r w:rsidR="00D86439" w:rsidRPr="00946136">
        <w:rPr>
          <w:b/>
          <w:u w:val="single"/>
        </w:rPr>
        <w:t>formally</w:t>
      </w:r>
      <w:r w:rsidR="00E74412" w:rsidRPr="00946136">
        <w:rPr>
          <w:b/>
          <w:u w:val="single"/>
        </w:rPr>
        <w:t xml:space="preserve"> </w:t>
      </w:r>
      <w:r w:rsidR="00D86439" w:rsidRPr="00946136">
        <w:rPr>
          <w:b/>
          <w:u w:val="single"/>
        </w:rPr>
        <w:t>capable of waging war. This means they can’t be treated as enemy combatants, nor can they be tried for war crimes.</w:t>
      </w:r>
      <w:r w:rsidR="00E74412" w:rsidRPr="00946136">
        <w:rPr>
          <w:b/>
          <w:u w:val="single"/>
        </w:rPr>
        <w:t xml:space="preserve"> </w:t>
      </w:r>
      <w:r w:rsidR="00D86439" w:rsidRPr="00946136">
        <w:rPr>
          <w:b/>
          <w:u w:val="single"/>
        </w:rPr>
        <w:t>Yet, increasingly,</w:t>
      </w:r>
      <w:r w:rsidR="00E74412" w:rsidRPr="00946136">
        <w:rPr>
          <w:b/>
          <w:u w:val="single"/>
        </w:rPr>
        <w:t xml:space="preserve"> </w:t>
      </w:r>
      <w:r w:rsidR="00D86439" w:rsidRPr="00946136">
        <w:rPr>
          <w:b/>
          <w:u w:val="single"/>
        </w:rPr>
        <w:t>such groups</w:t>
      </w:r>
      <w:r w:rsidR="00E74412" w:rsidRPr="00946136">
        <w:rPr>
          <w:b/>
          <w:u w:val="single"/>
        </w:rPr>
        <w:t xml:space="preserve"> </w:t>
      </w:r>
      <w:r w:rsidR="00D86439" w:rsidRPr="00946136">
        <w:rPr>
          <w:b/>
          <w:u w:val="single"/>
        </w:rPr>
        <w:t>do advance tangible</w:t>
      </w:r>
      <w:r w:rsidR="00E74412" w:rsidRPr="00946136">
        <w:rPr>
          <w:b/>
          <w:u w:val="single"/>
        </w:rPr>
        <w:t xml:space="preserve"> </w:t>
      </w:r>
      <w:hyperlink r:id="rId34" w:history="1">
        <w:r w:rsidR="00D86439" w:rsidRPr="00946136">
          <w:rPr>
            <w:rStyle w:val="Hyperlink"/>
            <w:b/>
            <w:u w:val="single"/>
          </w:rPr>
          <w:t>political objectives</w:t>
        </w:r>
      </w:hyperlink>
      <w:r w:rsidR="00D86439" w:rsidRPr="00946136">
        <w:rPr>
          <w:b/>
          <w:u w:val="single"/>
        </w:rPr>
        <w:t>, from the election of</w:t>
      </w:r>
      <w:r w:rsidR="00E74412" w:rsidRPr="00946136">
        <w:rPr>
          <w:b/>
          <w:u w:val="single"/>
        </w:rPr>
        <w:t xml:space="preserve"> </w:t>
      </w:r>
      <w:r w:rsidR="00D86439" w:rsidRPr="00946136">
        <w:rPr>
          <w:b/>
          <w:u w:val="single"/>
        </w:rPr>
        <w:t>corrupted politicians</w:t>
      </w:r>
      <w:r w:rsidR="00E74412" w:rsidRPr="00946136">
        <w:rPr>
          <w:b/>
          <w:u w:val="single"/>
        </w:rPr>
        <w:t xml:space="preserve"> </w:t>
      </w:r>
      <w:r w:rsidR="00D86439" w:rsidRPr="00946136">
        <w:rPr>
          <w:b/>
          <w:u w:val="single"/>
        </w:rPr>
        <w:t>to the creation of autonomous</w:t>
      </w:r>
      <w:r w:rsidR="00E74412" w:rsidRPr="00946136">
        <w:rPr>
          <w:b/>
          <w:u w:val="single"/>
        </w:rPr>
        <w:t xml:space="preserve"> </w:t>
      </w:r>
      <w:r w:rsidR="00D86439" w:rsidRPr="00946136">
        <w:rPr>
          <w:b/>
          <w:u w:val="single"/>
        </w:rPr>
        <w:t>religious states.</w:t>
      </w:r>
      <w:r w:rsidR="00E74412" w:rsidRPr="00946136">
        <w:rPr>
          <w:sz w:val="16"/>
        </w:rPr>
        <w:t xml:space="preserve"> </w:t>
      </w:r>
      <w:r w:rsidR="00D86439" w:rsidRPr="00946136">
        <w:rPr>
          <w:b/>
          <w:u w:val="single"/>
        </w:rPr>
        <w:t>What is more,</w:t>
      </w:r>
      <w:r w:rsidR="00E74412" w:rsidRPr="00946136">
        <w:rPr>
          <w:b/>
          <w:u w:val="single"/>
        </w:rPr>
        <w:t xml:space="preserve"> </w:t>
      </w:r>
      <w:r w:rsidR="00D86439" w:rsidRPr="00946136">
        <w:rPr>
          <w:b/>
          <w:u w:val="single"/>
        </w:rPr>
        <w:t>they routinely govern, control territory, provide</w:t>
      </w:r>
      <w:r w:rsidR="00E74412" w:rsidRPr="00946136">
        <w:rPr>
          <w:b/>
          <w:u w:val="single"/>
        </w:rPr>
        <w:t xml:space="preserve"> </w:t>
      </w:r>
      <w:hyperlink r:id="rId35" w:history="1">
        <w:r w:rsidR="00D86439" w:rsidRPr="00946136">
          <w:rPr>
            <w:rStyle w:val="Hyperlink"/>
            <w:b/>
            <w:u w:val="single"/>
          </w:rPr>
          <w:t>aid</w:t>
        </w:r>
      </w:hyperlink>
      <w:r w:rsidR="00E74412" w:rsidRPr="00946136">
        <w:rPr>
          <w:b/>
          <w:u w:val="single"/>
        </w:rPr>
        <w:t xml:space="preserve"> </w:t>
      </w:r>
      <w:r w:rsidR="00D86439" w:rsidRPr="00946136">
        <w:rPr>
          <w:b/>
          <w:u w:val="single"/>
        </w:rPr>
        <w:t>and social goods,</w:t>
      </w:r>
      <w:r w:rsidR="00E74412" w:rsidRPr="00946136">
        <w:rPr>
          <w:b/>
          <w:u w:val="single"/>
        </w:rPr>
        <w:t xml:space="preserve"> </w:t>
      </w:r>
      <w:r w:rsidR="00D86439" w:rsidRPr="00946136">
        <w:rPr>
          <w:b/>
          <w:u w:val="single"/>
        </w:rPr>
        <w:t>and tax and extort money from the populations under their control. They also often collude</w:t>
      </w:r>
      <w:r w:rsidR="00E74412" w:rsidRPr="00946136">
        <w:rPr>
          <w:b/>
          <w:u w:val="single"/>
        </w:rPr>
        <w:t xml:space="preserve"> </w:t>
      </w:r>
      <w:r w:rsidR="00D86439" w:rsidRPr="00946136">
        <w:rPr>
          <w:b/>
          <w:u w:val="single"/>
        </w:rPr>
        <w:t>with corrupt soldiers, police, prison guards, and customs officials to expand their rule.</w:t>
      </w:r>
      <w:r w:rsidR="00E74412" w:rsidRPr="00946136">
        <w:rPr>
          <w:b/>
          <w:u w:val="single"/>
        </w:rPr>
        <w:t xml:space="preserve"> </w:t>
      </w:r>
      <w:r w:rsidR="00D86439" w:rsidRPr="00946136">
        <w:rPr>
          <w:b/>
          <w:u w:val="single"/>
        </w:rPr>
        <w:t>Put succinctly,</w:t>
      </w:r>
      <w:r w:rsidR="00E74412" w:rsidRPr="00946136">
        <w:rPr>
          <w:b/>
          <w:u w:val="single"/>
        </w:rPr>
        <w:t xml:space="preserve"> </w:t>
      </w:r>
      <w:hyperlink r:id="rId36" w:history="1">
        <w:r w:rsidR="00D86439" w:rsidRPr="00946136">
          <w:rPr>
            <w:rStyle w:val="Hyperlink"/>
            <w:b/>
            <w:u w:val="single"/>
          </w:rPr>
          <w:t>cartels and gangs</w:t>
        </w:r>
      </w:hyperlink>
      <w:r w:rsidR="00E74412" w:rsidRPr="00946136">
        <w:rPr>
          <w:b/>
          <w:u w:val="single"/>
        </w:rPr>
        <w:t xml:space="preserve"> </w:t>
      </w:r>
      <w:r w:rsidR="00D86439" w:rsidRPr="00946136">
        <w:rPr>
          <w:b/>
          <w:u w:val="single"/>
        </w:rPr>
        <w:t>may not necessarily</w:t>
      </w:r>
      <w:r w:rsidR="00E74412" w:rsidRPr="00946136">
        <w:rPr>
          <w:b/>
          <w:u w:val="single"/>
        </w:rPr>
        <w:t xml:space="preserve"> </w:t>
      </w:r>
      <w:r w:rsidR="00D86439" w:rsidRPr="00946136">
        <w:rPr>
          <w:b/>
          <w:u w:val="single"/>
        </w:rPr>
        <w:t>aim to displace recognized governments,</w:t>
      </w:r>
      <w:r w:rsidR="00E74412" w:rsidRPr="00946136">
        <w:rPr>
          <w:b/>
          <w:u w:val="single"/>
        </w:rPr>
        <w:t xml:space="preserve"> </w:t>
      </w:r>
      <w:r w:rsidR="00D86439" w:rsidRPr="00946136">
        <w:rPr>
          <w:b/>
          <w:u w:val="single"/>
        </w:rPr>
        <w:t>but the net result</w:t>
      </w:r>
      <w:r w:rsidR="00E74412" w:rsidRPr="00946136">
        <w:rPr>
          <w:b/>
          <w:u w:val="single"/>
        </w:rPr>
        <w:t xml:space="preserve"> </w:t>
      </w:r>
      <w:r w:rsidR="00D86439" w:rsidRPr="00946136">
        <w:rPr>
          <w:b/>
          <w:u w:val="single"/>
        </w:rPr>
        <w:t>of their activities is</w:t>
      </w:r>
      <w:r w:rsidR="00E74412" w:rsidRPr="00946136">
        <w:rPr>
          <w:b/>
          <w:u w:val="single"/>
        </w:rPr>
        <w:t xml:space="preserve"> </w:t>
      </w:r>
      <w:r w:rsidR="00D86439" w:rsidRPr="00946136">
        <w:rPr>
          <w:b/>
          <w:u w:val="single"/>
        </w:rPr>
        <w:t>that</w:t>
      </w:r>
      <w:r w:rsidR="00E74412" w:rsidRPr="00946136">
        <w:rPr>
          <w:b/>
          <w:u w:val="single"/>
        </w:rPr>
        <w:t xml:space="preserve"> </w:t>
      </w:r>
      <w:r w:rsidR="00D86439" w:rsidRPr="00946136">
        <w:rPr>
          <w:b/>
          <w:u w:val="single"/>
        </w:rPr>
        <w:t>they do.</w:t>
      </w:r>
      <w:r w:rsidR="00E74412" w:rsidRPr="00946136">
        <w:rPr>
          <w:b/>
          <w:u w:val="single"/>
        </w:rPr>
        <w:t xml:space="preserve"> </w:t>
      </w:r>
      <w:r w:rsidR="00D86439" w:rsidRPr="00946136">
        <w:rPr>
          <w:b/>
          <w:u w:val="single"/>
        </w:rPr>
        <w:t>Further, whereas the human cost of typical gang or mafia activity may be contained, the death and destruction that result from today’s crime wars</w:t>
      </w:r>
      <w:r w:rsidR="00E74412" w:rsidRPr="00946136">
        <w:rPr>
          <w:b/>
          <w:u w:val="single"/>
        </w:rPr>
        <w:t xml:space="preserve"> </w:t>
      </w:r>
      <w:r w:rsidR="00D86439" w:rsidRPr="00946136">
        <w:rPr>
          <w:b/>
          <w:u w:val="single"/>
        </w:rPr>
        <w:t>are</w:t>
      </w:r>
      <w:r w:rsidR="00E74412" w:rsidRPr="00946136">
        <w:rPr>
          <w:b/>
          <w:u w:val="single"/>
        </w:rPr>
        <w:t xml:space="preserve"> </w:t>
      </w:r>
      <w:r w:rsidR="00D86439" w:rsidRPr="00946136">
        <w:rPr>
          <w:b/>
          <w:u w:val="single"/>
        </w:rPr>
        <w:t>not.</w:t>
      </w:r>
      <w:r w:rsidR="00E74412" w:rsidRPr="00946136">
        <w:rPr>
          <w:b/>
          <w:u w:val="single"/>
        </w:rPr>
        <w:t xml:space="preserve"> </w:t>
      </w:r>
      <w:r w:rsidR="00D86439" w:rsidRPr="00946136">
        <w:rPr>
          <w:b/>
          <w:u w:val="single"/>
        </w:rPr>
        <w:t>Millions</w:t>
      </w:r>
      <w:r w:rsidR="00E74412" w:rsidRPr="00946136">
        <w:rPr>
          <w:b/>
          <w:u w:val="single"/>
        </w:rPr>
        <w:t xml:space="preserve"> </w:t>
      </w:r>
      <w:r w:rsidR="00D86439" w:rsidRPr="00946136">
        <w:rPr>
          <w:b/>
          <w:u w:val="single"/>
        </w:rPr>
        <w:t>of refugees and internally displaced persons</w:t>
      </w:r>
      <w:r w:rsidR="00E74412" w:rsidRPr="00946136">
        <w:rPr>
          <w:b/>
          <w:u w:val="single"/>
        </w:rPr>
        <w:t xml:space="preserve"> </w:t>
      </w:r>
      <w:hyperlink r:id="rId37" w:history="1">
        <w:r w:rsidR="00D86439" w:rsidRPr="00946136">
          <w:rPr>
            <w:rStyle w:val="Hyperlink"/>
            <w:b/>
            <w:u w:val="single"/>
          </w:rPr>
          <w:t>have fled</w:t>
        </w:r>
      </w:hyperlink>
      <w:r w:rsidR="00E74412" w:rsidRPr="00946136">
        <w:rPr>
          <w:b/>
          <w:u w:val="single"/>
        </w:rPr>
        <w:t xml:space="preserve"> </w:t>
      </w:r>
      <w:r w:rsidR="00D86439" w:rsidRPr="00946136">
        <w:rPr>
          <w:b/>
          <w:u w:val="single"/>
        </w:rPr>
        <w:t>these gray-zone conflicts.</w:t>
      </w:r>
      <w:r w:rsidR="00D86439" w:rsidRPr="00946136">
        <w:rPr>
          <w:sz w:val="16"/>
        </w:rPr>
        <w:t xml:space="preserve"> </w:t>
      </w:r>
      <w:r w:rsidR="00D86439" w:rsidRPr="00946136">
        <w:rPr>
          <w:b/>
          <w:u w:val="single"/>
        </w:rPr>
        <w:t>But</w:t>
      </w:r>
      <w:r w:rsidR="00E74412" w:rsidRPr="00946136">
        <w:rPr>
          <w:b/>
          <w:u w:val="single"/>
        </w:rPr>
        <w:t xml:space="preserve"> </w:t>
      </w:r>
      <w:r w:rsidR="00D86439" w:rsidRPr="00946136">
        <w:rPr>
          <w:b/>
          <w:u w:val="single"/>
        </w:rPr>
        <w:t>many of those who are dislocated</w:t>
      </w:r>
      <w:r w:rsidR="00E74412" w:rsidRPr="00946136">
        <w:rPr>
          <w:b/>
          <w:u w:val="single"/>
        </w:rPr>
        <w:t xml:space="preserve"> </w:t>
      </w:r>
      <w:r w:rsidR="00D86439" w:rsidRPr="00946136">
        <w:rPr>
          <w:b/>
          <w:u w:val="single"/>
        </w:rPr>
        <w:t>are stuck</w:t>
      </w:r>
      <w:r w:rsidR="00E74412" w:rsidRPr="00946136">
        <w:rPr>
          <w:b/>
          <w:u w:val="single"/>
        </w:rPr>
        <w:t xml:space="preserve"> </w:t>
      </w:r>
      <w:r w:rsidR="00D86439" w:rsidRPr="00946136">
        <w:rPr>
          <w:b/>
          <w:u w:val="single"/>
        </w:rPr>
        <w:t>in limbo,</w:t>
      </w:r>
      <w:r w:rsidR="00E74412" w:rsidRPr="00946136">
        <w:rPr>
          <w:b/>
          <w:u w:val="single"/>
        </w:rPr>
        <w:t xml:space="preserve"> </w:t>
      </w:r>
      <w:r w:rsidR="00D86439" w:rsidRPr="00946136">
        <w:rPr>
          <w:b/>
          <w:u w:val="single"/>
        </w:rPr>
        <w:t>with</w:t>
      </w:r>
      <w:r w:rsidR="00E74412" w:rsidRPr="00946136">
        <w:rPr>
          <w:b/>
          <w:u w:val="single"/>
        </w:rPr>
        <w:t xml:space="preserve"> </w:t>
      </w:r>
      <w:r w:rsidR="00D86439" w:rsidRPr="00946136">
        <w:rPr>
          <w:b/>
          <w:u w:val="single"/>
        </w:rPr>
        <w:t>most</w:t>
      </w:r>
      <w:r w:rsidR="00E74412" w:rsidRPr="00946136">
        <w:rPr>
          <w:b/>
          <w:u w:val="single"/>
        </w:rPr>
        <w:t xml:space="preserve"> </w:t>
      </w:r>
      <w:r w:rsidR="00D86439" w:rsidRPr="00946136">
        <w:rPr>
          <w:b/>
          <w:u w:val="single"/>
        </w:rPr>
        <w:t>of them</w:t>
      </w:r>
      <w:r w:rsidR="00E74412" w:rsidRPr="00946136">
        <w:rPr>
          <w:b/>
          <w:u w:val="single"/>
        </w:rPr>
        <w:t xml:space="preserve"> </w:t>
      </w:r>
      <w:r w:rsidR="00D86439" w:rsidRPr="00946136">
        <w:rPr>
          <w:b/>
          <w:u w:val="single"/>
        </w:rPr>
        <w:t>having been</w:t>
      </w:r>
      <w:r w:rsidR="00E74412" w:rsidRPr="00946136">
        <w:rPr>
          <w:b/>
          <w:u w:val="single"/>
        </w:rPr>
        <w:t xml:space="preserve"> </w:t>
      </w:r>
      <w:r w:rsidR="00D86439" w:rsidRPr="00946136">
        <w:rPr>
          <w:b/>
          <w:u w:val="single"/>
        </w:rPr>
        <w:t>refused asylum, which—as codified in</w:t>
      </w:r>
      <w:r w:rsidR="00E74412" w:rsidRPr="00946136">
        <w:rPr>
          <w:b/>
          <w:u w:val="single"/>
        </w:rPr>
        <w:t xml:space="preserve"> </w:t>
      </w:r>
      <w:r w:rsidR="00D86439" w:rsidRPr="00946136">
        <w:rPr>
          <w:b/>
          <w:u w:val="single"/>
        </w:rPr>
        <w:t>international refugee law, international humanitarian law, and by the International Criminal Court—is typically granted to people fleeing</w:t>
      </w:r>
      <w:r w:rsidR="00E74412" w:rsidRPr="00946136">
        <w:rPr>
          <w:b/>
          <w:u w:val="single"/>
        </w:rPr>
        <w:t xml:space="preserve"> </w:t>
      </w:r>
      <w:r w:rsidR="00D86439" w:rsidRPr="00946136">
        <w:rPr>
          <w:b/>
          <w:u w:val="single"/>
        </w:rPr>
        <w:t>international</w:t>
      </w:r>
      <w:r w:rsidR="00E74412" w:rsidRPr="00946136">
        <w:rPr>
          <w:b/>
          <w:u w:val="single"/>
        </w:rPr>
        <w:t xml:space="preserve"> </w:t>
      </w:r>
      <w:r w:rsidR="00D86439" w:rsidRPr="00946136">
        <w:rPr>
          <w:b/>
          <w:u w:val="single"/>
        </w:rPr>
        <w:t>and civil wars</w:t>
      </w:r>
      <w:r w:rsidR="00D86439" w:rsidRPr="00946136">
        <w:rPr>
          <w:sz w:val="16"/>
        </w:rPr>
        <w:t>.</w:t>
      </w:r>
      <w:r w:rsidR="00E74412" w:rsidRPr="00946136">
        <w:rPr>
          <w:sz w:val="16"/>
        </w:rPr>
        <w:t xml:space="preserve"> </w:t>
      </w:r>
      <w:r w:rsidR="00D86439" w:rsidRPr="00946136">
        <w:rPr>
          <w:sz w:val="16"/>
        </w:rPr>
        <w:t>Governments have typically been reluctant to recognize the dislocated as war refugees, because it would grant legitimacy to the crime wars.</w:t>
      </w:r>
      <w:r w:rsidR="00E74412" w:rsidRPr="00946136">
        <w:rPr>
          <w:sz w:val="16"/>
        </w:rPr>
        <w:t xml:space="preserve"> </w:t>
      </w:r>
      <w:r w:rsidR="00D86439" w:rsidRPr="00946136">
        <w:rPr>
          <w:sz w:val="16"/>
        </w:rPr>
        <w:t>Yet</w:t>
      </w:r>
      <w:r w:rsidR="00E74412" w:rsidRPr="00946136">
        <w:rPr>
          <w:sz w:val="16"/>
        </w:rPr>
        <w:t xml:space="preserve"> </w:t>
      </w:r>
      <w:r w:rsidR="00D86439" w:rsidRPr="00946136">
        <w:rPr>
          <w:b/>
          <w:u w:val="single"/>
        </w:rPr>
        <w:t>with all the</w:t>
      </w:r>
      <w:r w:rsidR="00E74412" w:rsidRPr="00946136">
        <w:rPr>
          <w:b/>
          <w:u w:val="single"/>
        </w:rPr>
        <w:t xml:space="preserve"> </w:t>
      </w:r>
      <w:r w:rsidR="00D86439" w:rsidRPr="00946136">
        <w:rPr>
          <w:b/>
          <w:u w:val="single"/>
        </w:rPr>
        <w:t>civilians killed and maimed,</w:t>
      </w:r>
      <w:r w:rsidR="00E74412" w:rsidRPr="00946136">
        <w:rPr>
          <w:b/>
          <w:u w:val="single"/>
        </w:rPr>
        <w:t xml:space="preserve"> </w:t>
      </w:r>
      <w:hyperlink r:id="rId38" w:history="1">
        <w:r w:rsidR="00D86439" w:rsidRPr="00946136">
          <w:rPr>
            <w:rStyle w:val="Hyperlink"/>
            <w:b/>
            <w:u w:val="single"/>
          </w:rPr>
          <w:t>mayors and journalists</w:t>
        </w:r>
      </w:hyperlink>
      <w:r w:rsidR="00E74412" w:rsidRPr="00946136">
        <w:rPr>
          <w:b/>
          <w:u w:val="single"/>
        </w:rPr>
        <w:t xml:space="preserve"> </w:t>
      </w:r>
      <w:r w:rsidR="00D86439" w:rsidRPr="00946136">
        <w:rPr>
          <w:b/>
          <w:u w:val="single"/>
        </w:rPr>
        <w:t>attacked, families forced to flee</w:t>
      </w:r>
      <w:r w:rsidR="00E74412" w:rsidRPr="00946136">
        <w:rPr>
          <w:b/>
          <w:u w:val="single"/>
        </w:rPr>
        <w:t xml:space="preserve"> </w:t>
      </w:r>
      <w:hyperlink r:id="rId39" w:history="1">
        <w:r w:rsidR="00D86439" w:rsidRPr="00946136">
          <w:rPr>
            <w:rStyle w:val="Hyperlink"/>
            <w:b/>
            <w:u w:val="single"/>
          </w:rPr>
          <w:t>genocide</w:t>
        </w:r>
      </w:hyperlink>
      <w:r w:rsidR="00E74412" w:rsidRPr="00946136">
        <w:rPr>
          <w:b/>
          <w:u w:val="single"/>
        </w:rPr>
        <w:t xml:space="preserve"> </w:t>
      </w:r>
      <w:r w:rsidR="00D86439" w:rsidRPr="00946136">
        <w:rPr>
          <w:b/>
          <w:u w:val="single"/>
        </w:rPr>
        <w:t>and</w:t>
      </w:r>
      <w:r w:rsidR="00E74412" w:rsidRPr="00946136">
        <w:rPr>
          <w:b/>
          <w:u w:val="single"/>
        </w:rPr>
        <w:t xml:space="preserve"> </w:t>
      </w:r>
      <w:hyperlink r:id="rId40" w:history="1">
        <w:r w:rsidR="00D86439" w:rsidRPr="00946136">
          <w:rPr>
            <w:rStyle w:val="Hyperlink"/>
            <w:b/>
            <w:u w:val="single"/>
          </w:rPr>
          <w:t>disappearances</w:t>
        </w:r>
      </w:hyperlink>
      <w:r w:rsidR="00D86439" w:rsidRPr="00946136">
        <w:rPr>
          <w:b/>
          <w:u w:val="single"/>
        </w:rPr>
        <w:t>, the violence generated by crime wars is indistinguishable from that generated by traditional war.</w:t>
      </w:r>
    </w:p>
    <w:p w:rsidR="005D7834" w:rsidRDefault="005D7834" w:rsidP="00A4728A">
      <w:pPr>
        <w:rPr>
          <w:rFonts w:cs="Calibri"/>
        </w:rPr>
      </w:pPr>
    </w:p>
    <w:p w:rsidR="005D7834" w:rsidRDefault="005D7834" w:rsidP="00642033">
      <w:pPr>
        <w:pStyle w:val="Heading2"/>
      </w:pPr>
      <w:r>
        <w:t xml:space="preserve">A2 femicide </w:t>
      </w:r>
    </w:p>
    <w:p w:rsidR="00642033" w:rsidRPr="00642033" w:rsidRDefault="00642033" w:rsidP="00642033"/>
    <w:p w:rsidR="00C7102A" w:rsidRPr="0067754D" w:rsidRDefault="002D790F" w:rsidP="005007C4">
      <w:pPr>
        <w:pStyle w:val="Heading4"/>
        <w:rPr>
          <w:rFonts w:cs="Calibri"/>
        </w:rPr>
      </w:pPr>
      <w:r w:rsidRPr="0067754D">
        <w:rPr>
          <w:rFonts w:cs="Calibri"/>
        </w:rPr>
        <w:t xml:space="preserve">The human rights framework and meaningful legislative changes are necessary in order to address violence against women – failure to address </w:t>
      </w:r>
      <w:r w:rsidR="00CF015A" w:rsidRPr="0067754D">
        <w:rPr>
          <w:rFonts w:cs="Calibri"/>
        </w:rPr>
        <w:t xml:space="preserve">femicide </w:t>
      </w:r>
      <w:r w:rsidR="008A4AEF" w:rsidRPr="0067754D">
        <w:rPr>
          <w:rFonts w:cs="Calibri"/>
        </w:rPr>
        <w:t xml:space="preserve">locks in the cycle because men and boys </w:t>
      </w:r>
      <w:r w:rsidR="00FD49C4" w:rsidRPr="0067754D">
        <w:rPr>
          <w:rFonts w:cs="Calibri"/>
        </w:rPr>
        <w:t>normalize</w:t>
      </w:r>
      <w:r w:rsidR="008A4AEF" w:rsidRPr="0067754D">
        <w:rPr>
          <w:rFonts w:cs="Calibri"/>
        </w:rPr>
        <w:t xml:space="preserve"> the </w:t>
      </w:r>
      <w:r w:rsidR="00F3707A" w:rsidRPr="0067754D">
        <w:rPr>
          <w:rFonts w:cs="Calibri"/>
        </w:rPr>
        <w:t>violation of women’s rights</w:t>
      </w:r>
      <w:r w:rsidR="00FD49C4" w:rsidRPr="0067754D">
        <w:rPr>
          <w:rFonts w:cs="Calibri"/>
        </w:rPr>
        <w:t>. Only the aff takes effective action</w:t>
      </w:r>
      <w:r w:rsidR="00DF7D20" w:rsidRPr="0067754D">
        <w:rPr>
          <w:rFonts w:cs="Calibri"/>
        </w:rPr>
        <w:t>.</w:t>
      </w:r>
    </w:p>
    <w:p w:rsidR="005007C4" w:rsidRPr="0067754D" w:rsidRDefault="005007C4" w:rsidP="005007C4">
      <w:pPr>
        <w:rPr>
          <w:rFonts w:cs="Calibri"/>
        </w:rPr>
      </w:pPr>
      <w:r w:rsidRPr="0067754D">
        <w:rPr>
          <w:rStyle w:val="Style13ptBold"/>
          <w:rFonts w:cs="Calibri"/>
        </w:rPr>
        <w:t>Molpeceres &amp; Rudischhauser 18</w:t>
      </w:r>
      <w:r w:rsidRPr="0067754D">
        <w:rPr>
          <w:rFonts w:cs="Calibri"/>
        </w:rPr>
        <w:t xml:space="preserve"> [Antonio Molpeceres and Klaus Rudischhauser. “Eu &amp; UN Join Mexico to Eradicate Violence against </w:t>
      </w:r>
      <w:r w:rsidR="0050229C" w:rsidRPr="0067754D">
        <w:rPr>
          <w:rFonts w:cs="Calibri"/>
        </w:rPr>
        <w:t xml:space="preserve">Women &amp; Girls,” </w:t>
      </w:r>
      <w:r w:rsidR="00AF12A1" w:rsidRPr="0067754D">
        <w:rPr>
          <w:rFonts w:cs="Calibri"/>
        </w:rPr>
        <w:t xml:space="preserve">Oct 2 2018, </w:t>
      </w:r>
      <w:r w:rsidR="003B6365" w:rsidRPr="0067754D">
        <w:rPr>
          <w:rFonts w:cs="Calibri"/>
        </w:rPr>
        <w:t>Inter Press Service News Agency</w:t>
      </w:r>
      <w:r w:rsidR="005A72F4" w:rsidRPr="0067754D">
        <w:rPr>
          <w:rFonts w:cs="Calibri"/>
        </w:rPr>
        <w:t xml:space="preserve"> //tjb]</w:t>
      </w:r>
    </w:p>
    <w:p w:rsidR="00C7102A" w:rsidRPr="0067754D" w:rsidRDefault="00C7102A" w:rsidP="00C7102A">
      <w:pPr>
        <w:rPr>
          <w:rFonts w:cs="Calibri"/>
          <w:sz w:val="16"/>
        </w:rPr>
      </w:pPr>
      <w:r w:rsidRPr="0067754D">
        <w:rPr>
          <w:rFonts w:cs="Calibri"/>
          <w:b/>
          <w:u w:val="single"/>
        </w:rPr>
        <w:t>Violence against women and girls is one of the most serious, globally widespread, deep-rooted and normalized human rights violations.</w:t>
      </w:r>
      <w:r w:rsidRPr="0067754D">
        <w:rPr>
          <w:rFonts w:cs="Calibri"/>
          <w:sz w:val="16"/>
        </w:rPr>
        <w:t xml:space="preserve"> The statistics are shocking: at least one in three women worldwide has suffered physical or sexual violence, usually by a family member or an intimate partner. The diverse types of violence levelled against women and girls are rooted in gender inequality. </w:t>
      </w:r>
      <w:r w:rsidRPr="0067754D">
        <w:rPr>
          <w:rFonts w:cs="Calibri"/>
          <w:b/>
          <w:u w:val="single"/>
        </w:rPr>
        <w:t>Violence against women and girls is regular and systematic, occurring in every context of their lives, both in private and out in the open.</w:t>
      </w:r>
      <w:r w:rsidRPr="0067754D">
        <w:rPr>
          <w:rFonts w:cs="Calibri"/>
          <w:sz w:val="16"/>
        </w:rPr>
        <w:t xml:space="preserve"> One such form of daily, systematic and public violence against women and girls is femicide. Glo</w:t>
      </w:r>
      <w:r w:rsidRPr="0067754D">
        <w:rPr>
          <w:rFonts w:cs="Calibri"/>
          <w:b/>
          <w:u w:val="single"/>
        </w:rPr>
        <w:t>bally, 14 of the 25 countries with the highest rates of femicide are in Latin America. Ninety-eight per cent of the femicides in Latin America are not prosecuted.</w:t>
      </w:r>
      <w:r w:rsidRPr="0067754D">
        <w:rPr>
          <w:rFonts w:cs="Calibri"/>
          <w:sz w:val="16"/>
        </w:rPr>
        <w:t xml:space="preserve"> According to the World Bank, this problem is not only destructive for the victims, but it also carries important social and economic costs. Violence against women and girls in Latin America consumes 3.7% of countries GDPs, more than twice their education budgets. </w:t>
      </w:r>
      <w:r w:rsidRPr="0067754D">
        <w:rPr>
          <w:rFonts w:cs="Calibri"/>
          <w:b/>
          <w:u w:val="single"/>
        </w:rPr>
        <w:t>Several studies have shown that boys and girls that witness or experience violence as children are more likely to become victims or perpetrators as adults.</w:t>
      </w:r>
      <w:r w:rsidRPr="0067754D">
        <w:rPr>
          <w:rFonts w:cs="Calibri"/>
          <w:sz w:val="16"/>
        </w:rPr>
        <w:t xml:space="preserve"> In 2016, more than 2,700 female deaths with “homicide presumption” were registered in Mexico. </w:t>
      </w:r>
      <w:r w:rsidRPr="0067754D">
        <w:rPr>
          <w:rFonts w:cs="Calibri"/>
          <w:b/>
          <w:u w:val="single"/>
        </w:rPr>
        <w:t>An average of 7.5 women murdered every day .</w:t>
      </w:r>
      <w:r w:rsidRPr="0067754D">
        <w:rPr>
          <w:rFonts w:cs="Calibri"/>
          <w:sz w:val="16"/>
        </w:rPr>
        <w:t xml:space="preserve"> According to the Mexican Executive Secretariat of the National Public Security System, from January to July 2018, there have been 484 femicides, not counting the ‟black figure″ (crimes that are not reported). Tragically, this kind of violence is very common. </w:t>
      </w:r>
      <w:r w:rsidRPr="0067754D">
        <w:rPr>
          <w:rFonts w:cs="Calibri"/>
          <w:b/>
          <w:u w:val="single"/>
        </w:rPr>
        <w:t>Recent registered incidents in Mexico have placed femicides in the public agenda, creating and encouraging social movements calling for more and better prevention, investigation, prosecution, punishment and reparation actions against violence. This social and public context has also been useful to push forward the definition and criminalization of femicide and to develop relevant tools and guidelines to sensitively prosecute these crimes.</w:t>
      </w:r>
      <w:r w:rsidRPr="0067754D">
        <w:rPr>
          <w:rFonts w:cs="Calibri"/>
          <w:sz w:val="16"/>
        </w:rPr>
        <w:t xml:space="preserve"> </w:t>
      </w:r>
      <w:r w:rsidRPr="0067754D">
        <w:rPr>
          <w:rStyle w:val="Emphasis"/>
          <w:rFonts w:cs="Calibri"/>
        </w:rPr>
        <w:t>It is time to break the cycle.</w:t>
      </w:r>
      <w:r w:rsidRPr="0067754D">
        <w:rPr>
          <w:rFonts w:cs="Calibri"/>
          <w:sz w:val="16"/>
        </w:rPr>
        <w:t xml:space="preserve"> As mentioned in the General Assembly Resolution ‟Transforming our world: the 2030 Agenda of Sustainable Development″, it is impossible to achieve the full realization of human potential if half of humanity continues to be denied its full human rights. </w:t>
      </w:r>
      <w:r w:rsidRPr="0067754D">
        <w:rPr>
          <w:rStyle w:val="Emphasis"/>
          <w:rFonts w:cs="Calibri"/>
        </w:rPr>
        <w:t>We are aware that a world free of violence against women and girls can only be reached through meaningful political and social commitments, supported by appropriate resources. Actions are required at multiple levels to effect change, including to: 1) close political and legislative gaps: 2) strengthen institutions; 3) promote equal gender attitudes; 4) provide high quality services to survivors and reparation for victims and their families; 5) produce and provide disaggregated data; and 6) empower women´s movements, leaving no one behind.</w:t>
      </w:r>
      <w:r w:rsidRPr="0067754D">
        <w:rPr>
          <w:rFonts w:cs="Calibri"/>
          <w:sz w:val="16"/>
        </w:rPr>
        <w:t xml:space="preserve"> On 27 September 2018, the European Union and the United Nations launched the Spotlight Initiative that will be implemented in Mexico, Argentina, El Salvador, Honduras and Guatemala. It is a multi-year partnership that will substantively contribute to eradicating femicide and other forms of violence against women and girls. Focused on the six pillars noted above, the Initiative positions the elimination of all forms of violence at the core of the efforts to achieve gender equality and empower women, in line with the 2030 Agenda of Sustainable Development. </w:t>
      </w:r>
      <w:r w:rsidRPr="0067754D">
        <w:rPr>
          <w:rFonts w:cs="Calibri"/>
          <w:b/>
          <w:u w:val="single"/>
        </w:rPr>
        <w:t>Violence against women and girls is a complex phenomenon, deeply rooted in unequal power relationships between women and men and in ingrained social standards, practices and behaviors that promote discrimination at home, in the workplace and in society in general. Action is imperative, not only to ensure respect for human rights, but also to transform the lives of women and girls to attain sustainable development.</w:t>
      </w:r>
      <w:r w:rsidRPr="0067754D">
        <w:rPr>
          <w:rFonts w:cs="Calibri"/>
          <w:sz w:val="16"/>
        </w:rPr>
        <w:t xml:space="preserve"> The Spotlight Initiative in Mexico will seek to address the problem of femicide from a holistic perspective. Thus, adding to ongoing efforts in the country, the Initiative will underscore the strengthening of the prevention strategies that will accomplish the reduction of risk margins, modify the social patriarchal structures, strengthen equality between women and men, and decrease impunity, all from the life cycle perspective. </w:t>
      </w:r>
      <w:r w:rsidRPr="0067754D">
        <w:rPr>
          <w:rFonts w:cs="Calibri"/>
          <w:b/>
          <w:u w:val="single"/>
        </w:rPr>
        <w:t xml:space="preserve">Sustainable solutions require that we work on a multi-level approach and bring diverse actors on board. </w:t>
      </w:r>
      <w:r w:rsidRPr="0067754D">
        <w:rPr>
          <w:rFonts w:cs="Calibri"/>
          <w:sz w:val="16"/>
        </w:rPr>
        <w:t>In collaboration with the Mexican authorities and the different branches of the state, civil society, women´s organizations, women, girls, men, young people, private sector and the media, we will join forces to end this pandemic.</w:t>
      </w:r>
    </w:p>
    <w:p w:rsidR="00A0192D" w:rsidRPr="0067754D" w:rsidRDefault="00A0192D" w:rsidP="00C7102A">
      <w:pPr>
        <w:rPr>
          <w:rFonts w:cs="Calibri"/>
          <w:sz w:val="16"/>
        </w:rPr>
      </w:pPr>
    </w:p>
    <w:p w:rsidR="0040458C" w:rsidRPr="0067754D" w:rsidRDefault="0040458C" w:rsidP="00C7102A">
      <w:pPr>
        <w:rPr>
          <w:rFonts w:cs="Calibri"/>
          <w:sz w:val="16"/>
        </w:rPr>
      </w:pPr>
    </w:p>
    <w:p w:rsidR="00277F1A" w:rsidRPr="0067754D" w:rsidRDefault="002772DE" w:rsidP="00806FA8">
      <w:pPr>
        <w:pStyle w:val="Heading4"/>
        <w:rPr>
          <w:rFonts w:cs="Calibri"/>
        </w:rPr>
      </w:pPr>
      <w:r w:rsidRPr="0067754D">
        <w:rPr>
          <w:rFonts w:cs="Calibri"/>
        </w:rPr>
        <w:t xml:space="preserve">Human rights as elaborated by international institutions pose one of the only checks </w:t>
      </w:r>
      <w:r w:rsidR="006D0BB3" w:rsidRPr="0067754D">
        <w:rPr>
          <w:rFonts w:cs="Calibri"/>
        </w:rPr>
        <w:t xml:space="preserve">on global violence against women </w:t>
      </w:r>
      <w:r w:rsidR="00020C07" w:rsidRPr="0067754D">
        <w:rPr>
          <w:rFonts w:cs="Calibri"/>
        </w:rPr>
        <w:t>–</w:t>
      </w:r>
      <w:r w:rsidR="006D0BB3" w:rsidRPr="0067754D">
        <w:rPr>
          <w:rFonts w:cs="Calibri"/>
        </w:rPr>
        <w:t xml:space="preserve"> </w:t>
      </w:r>
      <w:r w:rsidR="00020C07" w:rsidRPr="0067754D">
        <w:rPr>
          <w:rFonts w:cs="Calibri"/>
        </w:rPr>
        <w:t xml:space="preserve">the </w:t>
      </w:r>
      <w:r w:rsidR="008920B9" w:rsidRPr="0067754D">
        <w:rPr>
          <w:rFonts w:cs="Calibri"/>
        </w:rPr>
        <w:t>negative’s foreclosure of the human rights framework ensures violence against women world-wide and should be rejected. This disad to the alt outweighs the link scenario and turns the criticism.</w:t>
      </w:r>
    </w:p>
    <w:p w:rsidR="00E22554" w:rsidRPr="0067754D" w:rsidRDefault="00934C19" w:rsidP="00E22554">
      <w:pPr>
        <w:rPr>
          <w:rFonts w:cs="Calibri"/>
          <w:b/>
          <w:sz w:val="26"/>
        </w:rPr>
      </w:pPr>
      <w:r w:rsidRPr="0067754D">
        <w:rPr>
          <w:rStyle w:val="Style13ptBold"/>
          <w:rFonts w:cs="Calibri"/>
        </w:rPr>
        <w:t xml:space="preserve">Macklin </w:t>
      </w:r>
      <w:r w:rsidR="0089249A" w:rsidRPr="0067754D">
        <w:rPr>
          <w:rStyle w:val="Style13ptBold"/>
          <w:rFonts w:cs="Calibri"/>
        </w:rPr>
        <w:t>3</w:t>
      </w:r>
      <w:r w:rsidR="00CA450E" w:rsidRPr="0067754D">
        <w:rPr>
          <w:rStyle w:val="Style13ptBold"/>
          <w:rFonts w:cs="Calibri"/>
        </w:rPr>
        <w:t xml:space="preserve"> </w:t>
      </w:r>
      <w:r w:rsidR="0089249A" w:rsidRPr="0067754D">
        <w:rPr>
          <w:rFonts w:cs="Calibri"/>
        </w:rPr>
        <w:t xml:space="preserve">[Ruth Macklin, </w:t>
      </w:r>
      <w:r w:rsidR="00E77747" w:rsidRPr="0067754D">
        <w:rPr>
          <w:rFonts w:cs="Calibri"/>
        </w:rPr>
        <w:t>“</w:t>
      </w:r>
      <w:r w:rsidR="00E55574" w:rsidRPr="0067754D">
        <w:rPr>
          <w:rFonts w:cs="Calibri"/>
        </w:rPr>
        <w:t xml:space="preserve">Bioethics, Vulnerability, and Protection,” </w:t>
      </w:r>
      <w:r w:rsidR="00E55574" w:rsidRPr="0067754D">
        <w:rPr>
          <w:rFonts w:cs="Calibri"/>
          <w:i/>
        </w:rPr>
        <w:t>Bioethics</w:t>
      </w:r>
      <w:r w:rsidR="0057545E" w:rsidRPr="0067754D">
        <w:rPr>
          <w:rFonts w:cs="Calibri"/>
          <w:i/>
        </w:rPr>
        <w:t xml:space="preserve"> 15(5-6),</w:t>
      </w:r>
      <w:r w:rsidR="00E04922" w:rsidRPr="0067754D">
        <w:rPr>
          <w:rFonts w:cs="Calibri"/>
        </w:rPr>
        <w:t xml:space="preserve"> </w:t>
      </w:r>
      <w:r w:rsidR="00A0192D" w:rsidRPr="0067754D">
        <w:rPr>
          <w:rFonts w:cs="Calibri"/>
        </w:rPr>
        <w:t>480</w:t>
      </w:r>
      <w:r w:rsidR="0040458C" w:rsidRPr="0067754D">
        <w:rPr>
          <w:rFonts w:cs="Calibri"/>
        </w:rPr>
        <w:t xml:space="preserve"> - </w:t>
      </w:r>
      <w:r w:rsidR="009516C7" w:rsidRPr="0067754D">
        <w:rPr>
          <w:rFonts w:cs="Calibri"/>
        </w:rPr>
        <w:t>486</w:t>
      </w:r>
      <w:r w:rsidR="00E22554" w:rsidRPr="0067754D">
        <w:rPr>
          <w:rFonts w:cs="Calibri"/>
        </w:rPr>
        <w:t xml:space="preserve"> </w:t>
      </w:r>
      <w:r w:rsidR="00E66011" w:rsidRPr="0067754D">
        <w:rPr>
          <w:rFonts w:cs="Calibri"/>
        </w:rPr>
        <w:t>//tjb]</w:t>
      </w:r>
    </w:p>
    <w:p w:rsidR="00786439" w:rsidRPr="0067754D" w:rsidRDefault="00A0192D" w:rsidP="00E22554">
      <w:pPr>
        <w:rPr>
          <w:rFonts w:cs="Calibri"/>
          <w:sz w:val="16"/>
        </w:rPr>
      </w:pPr>
      <w:r w:rsidRPr="0067754D">
        <w:rPr>
          <w:rFonts w:cs="Calibri"/>
          <w:b/>
          <w:u w:val="single"/>
        </w:rPr>
        <w:t>Although it is surely a mistake to construe women in general as a class of human beings who are vulnerable, it remains sadly true that women in many parts of the world not only lack power and self-determination within the family and in the culture in which they reside, but they are also subjected to the grossest forms of</w:t>
      </w:r>
      <w:r w:rsidR="00E8645F" w:rsidRPr="0067754D">
        <w:rPr>
          <w:rFonts w:cs="Calibri"/>
          <w:b/>
          <w:u w:val="single"/>
        </w:rPr>
        <w:t xml:space="preserve"> </w:t>
      </w:r>
      <w:r w:rsidR="00100655" w:rsidRPr="0067754D">
        <w:rPr>
          <w:rFonts w:cs="Calibri"/>
          <w:b/>
          <w:u w:val="single"/>
        </w:rPr>
        <w:t>physical harm and psychological degradation.</w:t>
      </w:r>
      <w:r w:rsidR="00100655" w:rsidRPr="0067754D">
        <w:rPr>
          <w:rFonts w:cs="Calibri"/>
          <w:sz w:val="16"/>
        </w:rPr>
        <w:t xml:space="preserve"> </w:t>
      </w:r>
      <w:r w:rsidR="00100655" w:rsidRPr="0067754D">
        <w:rPr>
          <w:rFonts w:cs="Calibri"/>
          <w:b/>
          <w:u w:val="single"/>
        </w:rPr>
        <w:t>Some practices, such as female genital mutilation (FGM), are cultural rituals that do not emanate from religious dictates or teachings.</w:t>
      </w:r>
      <w:r w:rsidR="00100655" w:rsidRPr="0067754D">
        <w:rPr>
          <w:rFonts w:cs="Calibri"/>
          <w:sz w:val="16"/>
        </w:rPr>
        <w:t xml:space="preserve"> Often mistakenly thought to be dictated by Islam – even by some of its adherents – FGM is not prescribed in the Koran or any official teachings of the religion. The ritual is not found in Islamic countries outside of Africa. In other cases of physical harm to or oppression of women, however, religion is often the source of their subordination in general, and violation of their reproductive rights, in particular. Harming women by mutilating them Girls and women continue to be subjected to genital mutilation, not only in African countries where the ritual remains common, but also in countries where families have migrated. In recent years, health officials in African countries have condemned the practice and it has been prohibited by law in several countries (including Burkina Faso, Ghana, Central African Republic, and Guinea). But neither the condemnation by health authorities nor laws banning the practice have eliminated it. A report in January 2002 revealed that in Kenya, despite a presidential decree banning genital mutilation, the practice flourishes in parts of the country. In Kenya, the cutting occurs around the time of puberty.12 Although the practice is prohibited by law in the United States, it is carried out by African immigrants within their own communities, either by the immigrants themselves or by foreign practitioners who perform the cutting in the US, or in the country of origin, to which girls are sent by their families for the procedure.13 In France in 1999 an African woman was sentenced to eight years in prison for cutting the genitals of 48 girls between the ages of one month and 20 years. The parents of the girls were also convicted and received suspended sentences.14 </w:t>
      </w:r>
      <w:r w:rsidR="00100655" w:rsidRPr="0067754D">
        <w:rPr>
          <w:rFonts w:cs="Calibri"/>
          <w:b/>
          <w:u w:val="single"/>
        </w:rPr>
        <w:t>These and other reports demonstrate how difficult it is to eradicate harmful cultural practices, even when prohibited by law and condemned by public health authorities. It may be that only when criminal sanctions are imposed will such gruesome rituals begin to die out. A</w:t>
      </w:r>
      <w:r w:rsidR="00E22554" w:rsidRPr="0067754D">
        <w:rPr>
          <w:rFonts w:cs="Calibri"/>
          <w:b/>
          <w:u w:val="single"/>
        </w:rPr>
        <w:t xml:space="preserve"> </w:t>
      </w:r>
      <w:r w:rsidR="0023074F" w:rsidRPr="0067754D">
        <w:rPr>
          <w:rFonts w:cs="Calibri"/>
          <w:b/>
          <w:u w:val="single"/>
        </w:rPr>
        <w:t>move in that direction is the arrest of 10 women in Sierra Leone after a 14-year-old girl died during the ritual cutting.</w:t>
      </w:r>
      <w:r w:rsidR="0023074F" w:rsidRPr="0067754D">
        <w:rPr>
          <w:rFonts w:cs="Calibri"/>
          <w:sz w:val="16"/>
        </w:rPr>
        <w:t xml:space="preserve"> Six other women were suspected of involvement in the death of another girl from the procedure.15 Clearly, the girls and young women who undergo genital mutilation are powerless and vulnerable. Alone, they have no recourse since it is their own parents who subject them to the procedure. </w:t>
      </w:r>
      <w:r w:rsidR="0023074F" w:rsidRPr="0067754D">
        <w:rPr>
          <w:rFonts w:cs="Calibri"/>
          <w:b/>
          <w:u w:val="single"/>
        </w:rPr>
        <w:t>Genital mutilation cannot, however, be classified as exploitation of the powerless since it is not a case in which more powerful persons or agents are benefiting from actions performed on the less powerful.</w:t>
      </w:r>
      <w:r w:rsidR="0023074F" w:rsidRPr="0067754D">
        <w:rPr>
          <w:rFonts w:cs="Calibri"/>
          <w:sz w:val="16"/>
        </w:rPr>
        <w:t xml:space="preserve"> Unlike the cases of exploitation of research subjects, where the more powerful parties (pharmaceutical companies and researchers) reaped benefits by inducing ill-informed or deceived individuals into the research, no one benefits from the harms inflicted on the girls and young women who undergo genital mutilation. True, the cutting is performed by women – often midwives or traditional healers – who get paid for their services. But these women can hardly be considered among the powerful or wealthy individuals in the traditional societies where they reside. The ongoing practice of genital mutilation is perhaps the most striking example of a harmful and degrading practice, performed on vulnerable individuals, which neither public health authorities nor legal prohibition has been able to eradicate. Those who would defend or show tolerance for this ritual on grounds of ‘respect for culture’ owe an explanation of why ‘respect for culture’ is a higher value than the obligation to protect the vulnerable from injury that is often long-lasting and sometimes results in death. Religion and oppression of women </w:t>
      </w:r>
      <w:r w:rsidR="0023074F" w:rsidRPr="0067754D">
        <w:rPr>
          <w:rFonts w:cs="Calibri"/>
          <w:b/>
          <w:u w:val="single"/>
        </w:rPr>
        <w:t>Genital mutilation is only one of numerous practices sanctioned by cultural groups that subordinate women to the dominant male society and also stigmatise those who are already victimised.</w:t>
      </w:r>
      <w:r w:rsidR="0023074F" w:rsidRPr="0067754D">
        <w:rPr>
          <w:rFonts w:cs="Calibri"/>
          <w:sz w:val="16"/>
        </w:rPr>
        <w:t xml:space="preserve"> </w:t>
      </w:r>
      <w:r w:rsidR="0023074F" w:rsidRPr="0067754D">
        <w:rPr>
          <w:rFonts w:cs="Calibri"/>
          <w:b/>
          <w:u w:val="single"/>
        </w:rPr>
        <w:t xml:space="preserve">This is the situation, in some countries, of women who have been raped. </w:t>
      </w:r>
      <w:r w:rsidR="0023074F" w:rsidRPr="0067754D">
        <w:rPr>
          <w:rFonts w:cs="Calibri"/>
          <w:sz w:val="16"/>
        </w:rPr>
        <w:t>In Morocco, as in some other Islamic countries, women who have been raped are viewed as the guilty party, are often rejected by their own families, and if they are single when the rape occurs, they remain unmarried and become social outcasts.16 Even very young girls who become pregnant as a result of rape</w:t>
      </w:r>
      <w:r w:rsidR="00E22554" w:rsidRPr="0067754D">
        <w:rPr>
          <w:rFonts w:cs="Calibri"/>
          <w:sz w:val="16"/>
        </w:rPr>
        <w:t xml:space="preserve"> </w:t>
      </w:r>
      <w:r w:rsidR="0023074F" w:rsidRPr="0067754D">
        <w:rPr>
          <w:rFonts w:cs="Calibri"/>
          <w:sz w:val="16"/>
        </w:rPr>
        <w:t xml:space="preserve">are thrown out by their own families. Sometimes the women’s own brothers threaten to kill them. Being pregnant out of wedlock – even if it results from rape – brings dishonour to the family. The men who commit rape are virtually never held accountable. Here again, the young women who endure this plight are doubly or triply vulnerable. They start out being poor, often in a rural setting, and some are sent by their families to work as maids for wealthier families in the city. In the case of one young Moroccan woman, the son of the family she worked for committed the rape. The family threw her out and her own family told her not to return to their home.17 So now she was poor, jobless, homeless, and pregnant. Women in this situation must often resort to begging and prostitution to sustain their lives. </w:t>
      </w:r>
      <w:r w:rsidR="0023074F" w:rsidRPr="0067754D">
        <w:rPr>
          <w:rFonts w:cs="Calibri"/>
          <w:b/>
          <w:u w:val="single"/>
        </w:rPr>
        <w:t>Having been victims of rape – an aggressive and degrading act – they are then stigmatised, ostracised, and abandoned. There is ample documentation of the role traditional religion plays in limiting women’s reproductive rights.</w:t>
      </w:r>
      <w:r w:rsidR="0023074F" w:rsidRPr="0067754D">
        <w:rPr>
          <w:rFonts w:cs="Calibri"/>
          <w:sz w:val="16"/>
        </w:rPr>
        <w:t xml:space="preserve"> According to one recent article, ‘Religions have always sought to control reproduction by means of controlling women. Today we see the global growth of authoritarian religious groups and movements that are often described as “fundamentalist”. Though originating in different religions, all seem to have as a major focus the control of women’s fertility.’18 In post-communist Poland, a surge of Roman Catholic fundamentalism has resulted in the abandonment of an array of reproductive rights previously accorded women under the secular communist regime. A restrictive anti-abortion law was passed in 1993, fundamentalists in Parliament further limited access to contraception, and many medical doctors do not provide women with adequate family planning information.19 </w:t>
      </w:r>
      <w:r w:rsidR="0023074F" w:rsidRPr="0067754D">
        <w:rPr>
          <w:rFonts w:cs="Calibri"/>
          <w:b/>
          <w:u w:val="single"/>
        </w:rPr>
        <w:t>In the US, Protestant as well as Roman Catholic religious fundamentalists have used terrorist tactics to prevent women from having abortions – their Constitutionally protected right – and have threatened and even murdered doctors who perform abortion services.</w:t>
      </w:r>
      <w:r w:rsidR="0023074F" w:rsidRPr="0067754D">
        <w:rPr>
          <w:rFonts w:cs="Calibri"/>
          <w:sz w:val="16"/>
        </w:rPr>
        <w:t xml:space="preserve"> Clinics that provide abortion services have been bombed and packages allegedly claimed to contain anthrax have been sent to advocacy groups and abortion providers.20</w:t>
      </w:r>
      <w:r w:rsidR="00E22554" w:rsidRPr="0067754D">
        <w:rPr>
          <w:rFonts w:cs="Calibri"/>
          <w:sz w:val="16"/>
        </w:rPr>
        <w:t xml:space="preserve"> </w:t>
      </w:r>
      <w:r w:rsidR="0023074F" w:rsidRPr="0067754D">
        <w:rPr>
          <w:rFonts w:cs="Calibri"/>
          <w:b/>
          <w:u w:val="single"/>
        </w:rPr>
        <w:t>While fundamentalist religious leaders and their followers alone may not have the power to control the reproductive lives of women the world over, by acting in concert and exerting great influence on policy making in numerous countries, they have succeeded in eroding the reproductive rights of women in those places.</w:t>
      </w:r>
      <w:r w:rsidR="0023074F" w:rsidRPr="0067754D">
        <w:rPr>
          <w:rFonts w:cs="Calibri"/>
          <w:sz w:val="16"/>
        </w:rPr>
        <w:t xml:space="preserve"> As one report notes: ‘In countries with predominantly Catholic populations, such as Mexico and Poland, the Catholic church asserts its view on women by lobbying successfully for highly restrictive abortion laws and limited access to contraception.’21 The official position of the Catholic Church prohibits the use of condoms for the prevention of HIV/AIDS and other sexually transmitted infections. </w:t>
      </w:r>
      <w:r w:rsidR="0023074F" w:rsidRPr="0067754D">
        <w:rPr>
          <w:rFonts w:cs="Calibri"/>
          <w:b/>
          <w:u w:val="single"/>
        </w:rPr>
        <w:t>Governments are powerful, and when fundamentalist politicians and religious leaders seek to impose their beliefs on the entire society, women are rendered vulnerable even in the most democratic societies in the world.</w:t>
      </w:r>
      <w:r w:rsidR="0023074F" w:rsidRPr="0067754D">
        <w:rPr>
          <w:rFonts w:cs="Calibri"/>
          <w:sz w:val="16"/>
        </w:rPr>
        <w:t xml:space="preserve"> Women in a world of HIV/AIDS This account of vulnerability and protection would not be complete without mention of HIV/AIDS. </w:t>
      </w:r>
      <w:r w:rsidR="0023074F" w:rsidRPr="0067754D">
        <w:rPr>
          <w:rFonts w:cs="Calibri"/>
          <w:b/>
          <w:u w:val="single"/>
        </w:rPr>
        <w:t>All persons living with HIV/AIDS are potentially vulnerable because they have an incurable disease, and moreover, one that is stigmatised. The situation is even worse for women, both those who are HIV-infected and those who are not.</w:t>
      </w:r>
      <w:r w:rsidR="0023074F" w:rsidRPr="0067754D">
        <w:rPr>
          <w:rFonts w:cs="Calibri"/>
          <w:sz w:val="16"/>
        </w:rPr>
        <w:t xml:space="preserve"> Despite the good news that drugs to prevent transmission of HIV from pregnant women to their infants are beginning to be available in some developing countries, effective triple therapy for the infected women themselves remains unavailable. The factors that make women especially vulnerable to becoming HIV-infected are noted in the most recent report on the global epidemic: </w:t>
      </w:r>
      <w:r w:rsidR="0023074F" w:rsidRPr="0067754D">
        <w:rPr>
          <w:rFonts w:cs="Calibri"/>
          <w:b/>
          <w:u w:val="single"/>
        </w:rPr>
        <w:t>Around the world, women’s enhanced physiological risk of HIV infection is compounded by economic deprivation, lack of employment opportunities, poor access to education, training and information, and sociocultural norms and practices</w:t>
      </w:r>
      <w:r w:rsidR="0023074F" w:rsidRPr="0067754D">
        <w:rPr>
          <w:rFonts w:cs="Calibri"/>
          <w:sz w:val="16"/>
        </w:rPr>
        <w:t xml:space="preserve"> . . . </w:t>
      </w:r>
      <w:r w:rsidR="0023074F" w:rsidRPr="0067754D">
        <w:rPr>
          <w:rFonts w:cs="Calibri"/>
          <w:b/>
          <w:u w:val="single"/>
        </w:rPr>
        <w:t>Women’s low economic and social status limits their power to negotiate the use of a condom, discuss fidelity with their partners, or leave risky relationships.</w:t>
      </w:r>
      <w:r w:rsidR="0023074F" w:rsidRPr="0067754D">
        <w:rPr>
          <w:rFonts w:cs="Calibri"/>
          <w:sz w:val="16"/>
        </w:rPr>
        <w:t xml:space="preserve"> Such disempowerment increases their vulnerability to HIV; the socioeconomic and</w:t>
      </w:r>
      <w:r w:rsidR="00E22554" w:rsidRPr="0067754D">
        <w:rPr>
          <w:rFonts w:cs="Calibri"/>
          <w:sz w:val="16"/>
        </w:rPr>
        <w:t xml:space="preserve"> </w:t>
      </w:r>
      <w:r w:rsidR="0023074F" w:rsidRPr="0067754D">
        <w:rPr>
          <w:rFonts w:cs="Calibri"/>
          <w:sz w:val="16"/>
        </w:rPr>
        <w:t xml:space="preserve">sexual discrimination thus experienced by women can ultimately become life-threatening.22 In parts of the world where HIV prevalence is already high, women’s vulnerability renders them helpless to take steps to avoid this fatal disease. The HIV/AIDS epidemic has given rise to new forms of harm and exploitation of vulnerable women. What sorts of protection are appropriate for women rendered vulnerable by the customs, laws, policies, or religious institutions in the societies in which they live? </w:t>
      </w:r>
      <w:r w:rsidR="0023074F" w:rsidRPr="0067754D">
        <w:rPr>
          <w:rFonts w:cs="Calibri"/>
          <w:b/>
          <w:u w:val="single"/>
        </w:rPr>
        <w:t>Adult women do not need the paternalistic protection of their husbands or fathers when custom or law subordinates their autonomy to decisions made by those men. Women’s reproductive rights should not be curtailed by religious authorities for which protection of the foetus is a higher value than prevention of women’s death as a result of illegal, unsafe abortions. Women are entitled to protection of their human rights by their governments in all countries that have ratified the Convention on the Elimination of All Forms of Discrimination against Women</w:t>
      </w:r>
      <w:r w:rsidR="0023074F" w:rsidRPr="0067754D">
        <w:rPr>
          <w:rFonts w:cs="Calibri"/>
          <w:sz w:val="16"/>
        </w:rPr>
        <w:t xml:space="preserve"> – 170 member countries of the United Nations, including Argentina and Brazil, Bangladesh and Bahrain, Cameroon and Cambodia, Mexico and Morocco, Senegal and Saudi Arabia – but not the United States of America.23 CONCLUSIONS The news is not all bad. </w:t>
      </w:r>
      <w:r w:rsidR="0023074F" w:rsidRPr="0067754D">
        <w:rPr>
          <w:rFonts w:cs="Calibri"/>
          <w:b/>
          <w:u w:val="single"/>
        </w:rPr>
        <w:t>Increasing attention to multinational research conducted in developing countries has prompted revisions of international ethical guidelines and attempts to build capacity for scientific and ethical review of research in countries with little or no prior experience.</w:t>
      </w:r>
      <w:r w:rsidR="0023074F" w:rsidRPr="0067754D">
        <w:rPr>
          <w:rFonts w:cs="Calibri"/>
          <w:sz w:val="16"/>
        </w:rPr>
        <w:t xml:space="preserve"> The World Health Organisation sponsors and conducts such workshops, and the Fogarty International Center – part of the National Institutes of Health in the United States – has provided funds for training programmes in research ethics for people from developing countries. A growing number of developing countries has issued research ethics guidelines and regulations, including Brazil, South Africa, Uganda, India, and the Philippines. </w:t>
      </w:r>
      <w:r w:rsidR="0023074F" w:rsidRPr="0067754D">
        <w:rPr>
          <w:rFonts w:cs="Calibri"/>
          <w:b/>
          <w:u w:val="single"/>
        </w:rPr>
        <w:t>These developments, taken together, increase awareness and the ability of developing countries to protect themselves and their citizens from exploitation at the hands of powerful sponsors of research.</w:t>
      </w:r>
      <w:r w:rsidR="00E22554" w:rsidRPr="0067754D">
        <w:rPr>
          <w:rFonts w:cs="Calibri"/>
          <w:sz w:val="16"/>
        </w:rPr>
        <w:t xml:space="preserve"> </w:t>
      </w:r>
      <w:r w:rsidR="00786439" w:rsidRPr="0067754D">
        <w:rPr>
          <w:rStyle w:val="Emphasis"/>
          <w:rFonts w:cs="Calibri"/>
        </w:rPr>
        <w:t>Gains are slow but visible in protecting vulnerable women from harm and exploitation.</w:t>
      </w:r>
      <w:r w:rsidR="00786439" w:rsidRPr="0067754D">
        <w:rPr>
          <w:rFonts w:cs="Calibri"/>
          <w:sz w:val="16"/>
        </w:rPr>
        <w:t xml:space="preserve"> </w:t>
      </w:r>
      <w:r w:rsidR="00786439" w:rsidRPr="0067754D">
        <w:rPr>
          <w:rFonts w:cs="Calibri"/>
          <w:b/>
          <w:u w:val="single"/>
        </w:rPr>
        <w:t>At the international level, human rights principles are increasingly being used to monitor the actions (or inaction) of governments regarding women’s reproductive rights and vulnerability with respect to HIV/AIDS, and to take remedial actions.</w:t>
      </w:r>
      <w:r w:rsidR="00786439" w:rsidRPr="0067754D">
        <w:rPr>
          <w:rFonts w:cs="Calibri"/>
          <w:sz w:val="16"/>
        </w:rPr>
        <w:t xml:space="preserve"> Nationally, and even locally, court actions and laws have increased protections for women. Examples include a new reproductive health law passed in the city of Buenos Aires in June 2000,24 and reforms liberalising the severe legal restrictions on abortion in several states in Mexico.25 </w:t>
      </w:r>
      <w:r w:rsidR="00786439" w:rsidRPr="0067754D">
        <w:rPr>
          <w:rFonts w:cs="Calibri"/>
          <w:b/>
          <w:u w:val="single"/>
        </w:rPr>
        <w:t>Throughout the developing world, women’s health advocacy groups and other nongovernmental organisations have been working hard to improve service delivery for women’s health problems and to educate and sensitise physicians, other health workers, and policymakers. Although there is a great deal more to be done, there are hopeful signs that both the public and private sectors have awakened to the health-related needs of vulnerable women in their societies.</w:t>
      </w:r>
    </w:p>
    <w:p w:rsidR="00A0192D" w:rsidRPr="0067754D" w:rsidRDefault="00A0192D" w:rsidP="00E22554">
      <w:pPr>
        <w:rPr>
          <w:rFonts w:cs="Calibri"/>
        </w:rPr>
      </w:pPr>
    </w:p>
    <w:p w:rsidR="00C7102A" w:rsidRPr="0067754D" w:rsidRDefault="00C7102A" w:rsidP="00C7102A">
      <w:pPr>
        <w:rPr>
          <w:rFonts w:cs="Calibri"/>
        </w:rPr>
      </w:pPr>
    </w:p>
    <w:p w:rsidR="00AE4387" w:rsidRPr="0067754D" w:rsidRDefault="00AE4387" w:rsidP="00A4728A">
      <w:pPr>
        <w:pStyle w:val="Heading1"/>
      </w:pPr>
      <w:r w:rsidRPr="0067754D">
        <w:t>SP3</w:t>
      </w:r>
    </w:p>
    <w:p w:rsidR="00031006" w:rsidRPr="0067754D" w:rsidRDefault="00031006" w:rsidP="00144BE3">
      <w:pPr>
        <w:rPr>
          <w:rFonts w:cs="Calibri"/>
        </w:rPr>
      </w:pPr>
    </w:p>
    <w:p w:rsidR="000D1F15" w:rsidRPr="0067754D" w:rsidRDefault="000D1F15" w:rsidP="0067754D">
      <w:pPr>
        <w:pStyle w:val="Heading4"/>
        <w:rPr>
          <w:rFonts w:cs="Calibri"/>
        </w:rPr>
      </w:pPr>
      <w:r w:rsidRPr="0067754D">
        <w:rPr>
          <w:rFonts w:cs="Calibri"/>
        </w:rPr>
        <w:t xml:space="preserve">Palestinians overwhelmingly </w:t>
      </w:r>
      <w:r w:rsidR="00B8261C" w:rsidRPr="0067754D">
        <w:rPr>
          <w:rFonts w:cs="Calibri"/>
        </w:rPr>
        <w:t>demand BDS</w:t>
      </w:r>
      <w:r w:rsidRPr="0067754D">
        <w:rPr>
          <w:rFonts w:cs="Calibri"/>
        </w:rPr>
        <w:t xml:space="preserve"> </w:t>
      </w:r>
      <w:r w:rsidR="00DA721B">
        <w:rPr>
          <w:rFonts w:cs="Calibri"/>
        </w:rPr>
        <w:t xml:space="preserve">as solidarity with </w:t>
      </w:r>
      <w:r w:rsidR="00DD5B51">
        <w:rPr>
          <w:rFonts w:cs="Calibri"/>
        </w:rPr>
        <w:t xml:space="preserve">effective forms of resistance </w:t>
      </w:r>
      <w:r w:rsidR="009F4D5A">
        <w:rPr>
          <w:rFonts w:cs="Calibri"/>
        </w:rPr>
        <w:t>adopted by Palestinian society.</w:t>
      </w:r>
    </w:p>
    <w:p w:rsidR="004B5B55" w:rsidRPr="0067754D" w:rsidRDefault="00E030B4" w:rsidP="00144BE3">
      <w:pPr>
        <w:rPr>
          <w:rFonts w:cs="Calibri"/>
        </w:rPr>
      </w:pPr>
      <w:r w:rsidRPr="003401CE">
        <w:rPr>
          <w:rStyle w:val="Style13ptBold"/>
          <w:rFonts w:cs="Calibri"/>
        </w:rPr>
        <w:t xml:space="preserve">Barghouti </w:t>
      </w:r>
      <w:r w:rsidR="003401CE" w:rsidRPr="003401CE">
        <w:rPr>
          <w:rStyle w:val="Style13ptBold"/>
          <w:rFonts w:cs="Calibri"/>
        </w:rPr>
        <w:t>11</w:t>
      </w:r>
      <w:r w:rsidR="003401CE">
        <w:rPr>
          <w:rFonts w:cs="Calibri"/>
        </w:rPr>
        <w:t xml:space="preserve"> </w:t>
      </w:r>
      <w:r w:rsidR="004B5B55">
        <w:rPr>
          <w:rFonts w:cs="Calibri"/>
        </w:rPr>
        <w:t>[</w:t>
      </w:r>
      <w:r w:rsidR="00FE17E5" w:rsidRPr="00FE17E5">
        <w:rPr>
          <w:rFonts w:cs="Calibri"/>
        </w:rPr>
        <w:t>Resistance as an Indispensable Component of Development under Colonial Conditions: Boycott Divestment and sanctions (BDS) as a Case Study</w:t>
      </w:r>
      <w:r w:rsidR="00FE17E5">
        <w:rPr>
          <w:rFonts w:cs="Calibri"/>
        </w:rPr>
        <w:t xml:space="preserve">, </w:t>
      </w:r>
      <w:r w:rsidR="00905C0A">
        <w:rPr>
          <w:rFonts w:cs="Calibri"/>
        </w:rPr>
        <w:t xml:space="preserve">Omar Barghouti is a </w:t>
      </w:r>
      <w:r w:rsidR="00757EED">
        <w:rPr>
          <w:rFonts w:cs="Calibri"/>
        </w:rPr>
        <w:t xml:space="preserve">founding member of the BDS movement. </w:t>
      </w:r>
      <w:r w:rsidR="00DC4587">
        <w:rPr>
          <w:rFonts w:cs="Calibri"/>
        </w:rPr>
        <w:t>//tjb]</w:t>
      </w:r>
    </w:p>
    <w:p w:rsidR="00C13AD6" w:rsidRPr="0067754D" w:rsidRDefault="000D1F15" w:rsidP="00C13AD6">
      <w:pPr>
        <w:rPr>
          <w:rFonts w:cs="Calibri"/>
          <w:b/>
          <w:u w:val="single"/>
        </w:rPr>
      </w:pPr>
      <w:r w:rsidRPr="0067754D">
        <w:rPr>
          <w:rFonts w:cs="Calibri"/>
          <w:b/>
          <w:u w:val="single"/>
        </w:rPr>
        <w:t xml:space="preserve">Palestinian civil society does not expect donor states, not yet at least, to impose comprehensive sanctions against Israel as they had done against apartheid South Africa. But it does expect them to at least refrain from colluding in cementing, covering up, </w:t>
      </w:r>
      <w:r w:rsidR="001B5815" w:rsidRPr="0067754D">
        <w:rPr>
          <w:rFonts w:cs="Calibri"/>
          <w:b/>
          <w:u w:val="single"/>
        </w:rPr>
        <w:t xml:space="preserve">and protecting </w:t>
      </w:r>
      <w:r w:rsidR="002845B7" w:rsidRPr="0067754D">
        <w:rPr>
          <w:rFonts w:cs="Calibri"/>
          <w:b/>
          <w:u w:val="single"/>
        </w:rPr>
        <w:t xml:space="preserve">Israel’s </w:t>
      </w:r>
      <w:r w:rsidR="004B548D" w:rsidRPr="0067754D">
        <w:rPr>
          <w:rFonts w:cs="Calibri"/>
          <w:b/>
          <w:u w:val="single"/>
        </w:rPr>
        <w:t xml:space="preserve">multi-tiered system of oppression. If they </w:t>
      </w:r>
      <w:r w:rsidRPr="0067754D">
        <w:rPr>
          <w:rFonts w:cs="Calibri"/>
          <w:b/>
          <w:u w:val="single"/>
        </w:rPr>
        <w:t>cannot yet stand in solidarity with even our peaceful forms of resistance, they ought to, at a bare minimum, respect and observe our boycott guidelines and stop crossing our boycott picket line. Otherwise, they would be undermining every form of effective re</w:t>
      </w:r>
      <w:r w:rsidR="00C13AD6" w:rsidRPr="0067754D">
        <w:rPr>
          <w:rFonts w:cs="Calibri"/>
          <w:b/>
          <w:u w:val="single"/>
        </w:rPr>
        <w:t>sistance adopted by almost all Palestinian civil society.</w:t>
      </w:r>
    </w:p>
    <w:p w:rsidR="000D1F15" w:rsidRPr="0067754D" w:rsidRDefault="000D1F15" w:rsidP="00144BE3">
      <w:pPr>
        <w:rPr>
          <w:rFonts w:cs="Calibri"/>
        </w:rPr>
      </w:pPr>
    </w:p>
    <w:p w:rsidR="000D1F15" w:rsidRPr="0067754D" w:rsidRDefault="000D1F15" w:rsidP="00144BE3">
      <w:pPr>
        <w:rPr>
          <w:rFonts w:cs="Calibri"/>
        </w:rPr>
      </w:pPr>
    </w:p>
    <w:p w:rsidR="00144BE3" w:rsidRPr="0067754D" w:rsidRDefault="00144BE3" w:rsidP="0084283F">
      <w:pPr>
        <w:pStyle w:val="Heading4"/>
        <w:rPr>
          <w:rFonts w:cs="Calibri"/>
        </w:rPr>
      </w:pPr>
      <w:r w:rsidRPr="0067754D">
        <w:rPr>
          <w:rFonts w:cs="Calibri"/>
        </w:rPr>
        <w:t xml:space="preserve">Advocacy for revolutionary violence </w:t>
      </w:r>
      <w:r w:rsidR="00BF34A5" w:rsidRPr="0067754D">
        <w:rPr>
          <w:rFonts w:cs="Calibri"/>
        </w:rPr>
        <w:t>includes an erasure of Palestinian women</w:t>
      </w:r>
      <w:r w:rsidR="000D5B07" w:rsidRPr="0067754D">
        <w:rPr>
          <w:rFonts w:cs="Calibri"/>
        </w:rPr>
        <w:t>’s resistance</w:t>
      </w:r>
      <w:r w:rsidR="00BF34A5" w:rsidRPr="0067754D">
        <w:rPr>
          <w:rFonts w:cs="Calibri"/>
        </w:rPr>
        <w:t xml:space="preserve"> and a </w:t>
      </w:r>
      <w:r w:rsidR="003D51D3" w:rsidRPr="0067754D">
        <w:rPr>
          <w:rFonts w:cs="Calibri"/>
        </w:rPr>
        <w:t xml:space="preserve">gendered articulation of </w:t>
      </w:r>
      <w:r w:rsidR="00415D41" w:rsidRPr="0067754D">
        <w:rPr>
          <w:rFonts w:cs="Calibri"/>
        </w:rPr>
        <w:t xml:space="preserve">revolutionary </w:t>
      </w:r>
      <w:r w:rsidR="00E26599" w:rsidRPr="0067754D">
        <w:rPr>
          <w:rFonts w:cs="Calibri"/>
        </w:rPr>
        <w:t>combat</w:t>
      </w:r>
      <w:r w:rsidR="003D51D3" w:rsidRPr="0067754D">
        <w:rPr>
          <w:rFonts w:cs="Calibri"/>
        </w:rPr>
        <w:t xml:space="preserve"> </w:t>
      </w:r>
      <w:r w:rsidR="00556724" w:rsidRPr="0067754D">
        <w:rPr>
          <w:rFonts w:cs="Calibri"/>
        </w:rPr>
        <w:t>–</w:t>
      </w:r>
      <w:r w:rsidR="003D51D3" w:rsidRPr="0067754D">
        <w:rPr>
          <w:rFonts w:cs="Calibri"/>
        </w:rPr>
        <w:t xml:space="preserve"> </w:t>
      </w:r>
      <w:r w:rsidR="00556724" w:rsidRPr="0067754D">
        <w:rPr>
          <w:rFonts w:cs="Calibri"/>
        </w:rPr>
        <w:t xml:space="preserve">arming Palestinian people doesn’t solve the aff – it escalates </w:t>
      </w:r>
      <w:r w:rsidR="00303F49" w:rsidRPr="0067754D">
        <w:rPr>
          <w:rFonts w:cs="Calibri"/>
        </w:rPr>
        <w:t>violence in the name of “revolution</w:t>
      </w:r>
      <w:r w:rsidR="00CA07E4" w:rsidRPr="0067754D">
        <w:rPr>
          <w:rFonts w:cs="Calibri"/>
        </w:rPr>
        <w:t xml:space="preserve">,” resulting in </w:t>
      </w:r>
      <w:r w:rsidR="00E80DB5" w:rsidRPr="0067754D">
        <w:rPr>
          <w:rFonts w:cs="Calibri"/>
        </w:rPr>
        <w:t>patriarch</w:t>
      </w:r>
      <w:r w:rsidR="00524445" w:rsidRPr="0067754D">
        <w:rPr>
          <w:rFonts w:cs="Calibri"/>
        </w:rPr>
        <w:t xml:space="preserve">al gender roles and psychological trauma. </w:t>
      </w:r>
      <w:r w:rsidR="0021450F" w:rsidRPr="0067754D">
        <w:rPr>
          <w:rFonts w:cs="Calibri"/>
        </w:rPr>
        <w:t xml:space="preserve">The affirmative </w:t>
      </w:r>
      <w:r w:rsidR="00955305" w:rsidRPr="0067754D">
        <w:rPr>
          <w:rFonts w:cs="Calibri"/>
        </w:rPr>
        <w:t xml:space="preserve">provides the only comprehensive </w:t>
      </w:r>
      <w:r w:rsidR="00F411C9" w:rsidRPr="0067754D">
        <w:rPr>
          <w:rFonts w:cs="Calibri"/>
        </w:rPr>
        <w:t>imagination of a world otherwise.</w:t>
      </w:r>
    </w:p>
    <w:p w:rsidR="005D48CE" w:rsidRPr="0067754D" w:rsidRDefault="00524445" w:rsidP="004F4177">
      <w:pPr>
        <w:rPr>
          <w:rFonts w:cs="Calibri"/>
        </w:rPr>
      </w:pPr>
      <w:r w:rsidRPr="0067754D">
        <w:rPr>
          <w:rStyle w:val="Style13ptBold"/>
          <w:rFonts w:cs="Calibri"/>
        </w:rPr>
        <w:t>White 7</w:t>
      </w:r>
      <w:r w:rsidRPr="0067754D">
        <w:rPr>
          <w:rFonts w:cs="Calibri"/>
        </w:rPr>
        <w:t xml:space="preserve"> [Aaronette M. White, “All the Men Are Fighting for Freedom, All the Women Are Mourning Their Men</w:t>
      </w:r>
      <w:r w:rsidR="00320774" w:rsidRPr="0067754D">
        <w:rPr>
          <w:rFonts w:cs="Calibri"/>
        </w:rPr>
        <w:t>, but Some of US Carried Guns: A Raced-Gendered Analysis of Fanon’s Psychological Perspectives on War,” Signs: Journal of Women and Culture in Society 32, no. 4, summer 2007 //tjb]</w:t>
      </w:r>
    </w:p>
    <w:p w:rsidR="00F2320C" w:rsidRPr="0067754D" w:rsidRDefault="00F2320C" w:rsidP="00F2320C">
      <w:pPr>
        <w:rPr>
          <w:rFonts w:cs="Calibri"/>
          <w:sz w:val="16"/>
        </w:rPr>
      </w:pPr>
      <w:r w:rsidRPr="0067754D">
        <w:rPr>
          <w:rFonts w:cs="Calibri"/>
          <w:b/>
          <w:u w:val="single"/>
        </w:rPr>
        <w:t>One major dimension of colonized mentality overlooked by Fanon is the gendered, patriarchal underpinnings of most nationalisms.</w:t>
      </w:r>
      <w:r w:rsidRPr="0067754D">
        <w:rPr>
          <w:rFonts w:cs="Calibri"/>
          <w:sz w:val="16"/>
        </w:rPr>
        <w:t xml:space="preserve"> Nationalism can take a variety of forms and can be a powerful, politically mobilizing, and identity‐shaping tool for people whose way of life has been demeaned and controlled by others. Nationalism has often enabled men in parts of Africa colonized by Europeans to reclaim both imaginary and real status held prior to colonization</w:t>
      </w:r>
      <w:r w:rsidRPr="0067754D">
        <w:rPr>
          <w:rFonts w:cs="Calibri"/>
          <w:b/>
          <w:u w:val="single"/>
        </w:rPr>
        <w:t>. Indeed, as feminist scholars have noted, nationalism often induces nostalgia for a romanticized past when men “controlled the land and the women” without interference from European men</w:t>
      </w:r>
      <w:r w:rsidRPr="0067754D">
        <w:rPr>
          <w:rFonts w:cs="Calibri"/>
          <w:sz w:val="16"/>
        </w:rPr>
        <w:t xml:space="preserve"> (Maitse </w:t>
      </w:r>
      <w:hyperlink r:id="rId41" w:anchor="rf36" w:history="1">
        <w:r w:rsidRPr="0067754D">
          <w:rPr>
            <w:rStyle w:val="Hyperlink"/>
            <w:rFonts w:cs="Calibri"/>
            <w:sz w:val="16"/>
          </w:rPr>
          <w:t>2000</w:t>
        </w:r>
      </w:hyperlink>
      <w:r w:rsidRPr="0067754D">
        <w:rPr>
          <w:rFonts w:cs="Calibri"/>
          <w:sz w:val="16"/>
        </w:rPr>
        <w:t>, 204).</w:t>
      </w:r>
      <w:hyperlink r:id="rId42" w:anchor="fn6" w:history="1">
        <w:r w:rsidRPr="0067754D">
          <w:rPr>
            <w:rStyle w:val="Hyperlink"/>
            <w:rFonts w:cs="Calibri"/>
            <w:sz w:val="16"/>
          </w:rPr>
          <w:t>5</w:t>
        </w:r>
      </w:hyperlink>
      <w:r w:rsidRPr="0067754D">
        <w:rPr>
          <w:rFonts w:cs="Calibri"/>
          <w:sz w:val="16"/>
        </w:rPr>
        <w:t xml:space="preserve"> Numerous scholars have documented how colonists generally sought to subordinate African men under European rule in order to exploit their cheap labor.</w:t>
      </w:r>
      <w:hyperlink r:id="rId43" w:anchor="fn7" w:history="1">
        <w:r w:rsidRPr="0067754D">
          <w:rPr>
            <w:rStyle w:val="Hyperlink"/>
            <w:rFonts w:cs="Calibri"/>
            <w:sz w:val="16"/>
          </w:rPr>
          <w:t>6</w:t>
        </w:r>
      </w:hyperlink>
      <w:r w:rsidRPr="0067754D">
        <w:rPr>
          <w:rFonts w:cs="Calibri"/>
          <w:sz w:val="16"/>
        </w:rPr>
        <w:t xml:space="preserve"> African men experienced loss of status and material resources as a result of forced resettlement, imposed taxation, and the disruption of traditional territorial lineages linked to land ownership, which led to deep resentments. </w:t>
      </w:r>
      <w:r w:rsidRPr="0067754D">
        <w:rPr>
          <w:rFonts w:cs="Calibri"/>
          <w:b/>
          <w:u w:val="single"/>
        </w:rPr>
        <w:t>Despite the colonizers’ willingness to allow African men to retain varying degrees of authority in their homes and villages, colonial subordination led African men to express their grievances in newly formed nationalist organizations</w:t>
      </w:r>
      <w:r w:rsidRPr="0067754D">
        <w:rPr>
          <w:rFonts w:cs="Calibri"/>
          <w:sz w:val="16"/>
        </w:rPr>
        <w:t xml:space="preserve"> (Schmidt </w:t>
      </w:r>
      <w:hyperlink r:id="rId44" w:anchor="rf46" w:history="1">
        <w:r w:rsidRPr="0067754D">
          <w:rPr>
            <w:rStyle w:val="Hyperlink"/>
            <w:rFonts w:cs="Calibri"/>
            <w:sz w:val="16"/>
          </w:rPr>
          <w:t>1991</w:t>
        </w:r>
      </w:hyperlink>
      <w:r w:rsidRPr="0067754D">
        <w:rPr>
          <w:rFonts w:cs="Calibri"/>
          <w:sz w:val="16"/>
        </w:rPr>
        <w:t xml:space="preserve">). Nationalist rhetoric often made the case for independence from European control on dual grounds: to restore the autonomy of Africans and to restore the rights of men. Colonial subjugation diminished the status of African women in complex ways as new fusions of European and African male authority materialized (Schmidt </w:t>
      </w:r>
      <w:hyperlink r:id="rId45" w:anchor="rf46" w:history="1">
        <w:r w:rsidRPr="0067754D">
          <w:rPr>
            <w:rStyle w:val="Hyperlink"/>
            <w:rFonts w:cs="Calibri"/>
            <w:sz w:val="16"/>
          </w:rPr>
          <w:t>1991</w:t>
        </w:r>
      </w:hyperlink>
      <w:r w:rsidRPr="0067754D">
        <w:rPr>
          <w:rFonts w:cs="Calibri"/>
          <w:sz w:val="16"/>
        </w:rPr>
        <w:t xml:space="preserve">; Kabira and Nzioki </w:t>
      </w:r>
      <w:hyperlink r:id="rId46" w:anchor="rf28" w:history="1">
        <w:r w:rsidRPr="0067754D">
          <w:rPr>
            <w:rStyle w:val="Hyperlink"/>
            <w:rFonts w:cs="Calibri"/>
            <w:sz w:val="16"/>
          </w:rPr>
          <w:t>1993</w:t>
        </w:r>
      </w:hyperlink>
      <w:r w:rsidRPr="0067754D">
        <w:rPr>
          <w:rFonts w:cs="Calibri"/>
          <w:sz w:val="16"/>
        </w:rPr>
        <w:t xml:space="preserve">; Tamale </w:t>
      </w:r>
      <w:hyperlink r:id="rId47" w:anchor="rf48" w:history="1">
        <w:r w:rsidRPr="0067754D">
          <w:rPr>
            <w:rStyle w:val="Hyperlink"/>
            <w:rFonts w:cs="Calibri"/>
            <w:sz w:val="16"/>
          </w:rPr>
          <w:t>1999</w:t>
        </w:r>
      </w:hyperlink>
      <w:r w:rsidRPr="0067754D">
        <w:rPr>
          <w:rFonts w:cs="Calibri"/>
          <w:sz w:val="16"/>
        </w:rPr>
        <w:t xml:space="preserve">). </w:t>
      </w:r>
      <w:r w:rsidRPr="0067754D">
        <w:rPr>
          <w:rFonts w:cs="Calibri"/>
          <w:b/>
          <w:u w:val="single"/>
        </w:rPr>
        <w:t>Through militant protests, creative entrepreneurship (e.g., beer brewing), militia activity, and even religious conversion and commitment to convent life, African women resisted these patriarchal efforts to keep them confined to rural areas and the domestic domain.</w:t>
      </w:r>
      <w:hyperlink r:id="rId48" w:anchor="fn8" w:history="1">
        <w:r w:rsidRPr="0067754D">
          <w:rPr>
            <w:rStyle w:val="Hyperlink"/>
            <w:rFonts w:cs="Calibri"/>
            <w:sz w:val="16"/>
          </w:rPr>
          <w:t>7</w:t>
        </w:r>
      </w:hyperlink>
      <w:r w:rsidRPr="0067754D">
        <w:rPr>
          <w:rFonts w:cs="Calibri"/>
          <w:sz w:val="16"/>
        </w:rPr>
        <w:t xml:space="preserve"> Women’s legal status as minors, combined with their lack of independent access to land, housing, and wage employment, made effective resistance difficult, however. Unlike many African men, African women’s opportunities to express and act on their gender‐specific grievances were hampered by their exclusion from public spaces and from early meetings of revolutionary organizations. </w:t>
      </w:r>
      <w:r w:rsidRPr="0067754D">
        <w:rPr>
          <w:rFonts w:cs="Calibri"/>
          <w:b/>
          <w:u w:val="single"/>
        </w:rPr>
        <w:t>Their absence from the circle of intellectuals drafting position papers, advising organizations on policies, and making decisions concerning leadership was particularly constricting</w:t>
      </w:r>
      <w:r w:rsidRPr="0067754D">
        <w:rPr>
          <w:rFonts w:cs="Calibri"/>
          <w:sz w:val="16"/>
        </w:rPr>
        <w:t xml:space="preserve"> (Lazreg </w:t>
      </w:r>
      <w:hyperlink r:id="rId49" w:anchor="rf33" w:history="1">
        <w:r w:rsidRPr="0067754D">
          <w:rPr>
            <w:rStyle w:val="Hyperlink"/>
            <w:rFonts w:cs="Calibri"/>
            <w:sz w:val="16"/>
          </w:rPr>
          <w:t>1994</w:t>
        </w:r>
      </w:hyperlink>
      <w:r w:rsidRPr="0067754D">
        <w:rPr>
          <w:rFonts w:cs="Calibri"/>
          <w:sz w:val="16"/>
        </w:rPr>
        <w:t xml:space="preserve">, 139). </w:t>
      </w:r>
      <w:r w:rsidRPr="0067754D">
        <w:rPr>
          <w:rFonts w:cs="Calibri"/>
          <w:b/>
          <w:u w:val="single"/>
        </w:rPr>
        <w:t>Thus, raced‐gendered sociocultural and political processes during colonization were intricately tied to the construction of nationalisms during the anticolonial period.</w:t>
      </w:r>
      <w:r w:rsidRPr="0067754D">
        <w:rPr>
          <w:rFonts w:cs="Calibri"/>
          <w:sz w:val="16"/>
        </w:rPr>
        <w:t xml:space="preserve"> Although the status of African women under colonial rule was severely diminished, as Fanon pointed out, the Front de Libération Nationale (National Liberation Front, or FLN) in Algeria and many other anticolonial movements, such as the Frente de Libertação de Moçambique (Liberation Front of Mozambique, or FRELIMO) in Mozambique; the Partido Africano pola Independencia da Guiné e Cabo Verde (African Party for the Independence of Guinea and Cape Verde) in Guinea‐Bisau and Cape Verde; the Movimento Popular de Libertação de Angola (Movement for the Popular Liberation of Angola, or MPLA) in Angola; the South West Africa People’s Organization in Namibia; the Zimbabwe African National Union in Zimbabwe; and the African National Congress (ANC) in South Africa mobilized women to join armed struggles. In so doing, they often equated national liberation with women’s liberation.</w:t>
      </w:r>
      <w:hyperlink r:id="rId50" w:anchor="fn9" w:history="1">
        <w:r w:rsidRPr="0067754D">
          <w:rPr>
            <w:rStyle w:val="Hyperlink"/>
            <w:rFonts w:cs="Calibri"/>
            <w:sz w:val="16"/>
          </w:rPr>
          <w:t>8</w:t>
        </w:r>
      </w:hyperlink>
      <w:r w:rsidRPr="0067754D">
        <w:rPr>
          <w:rFonts w:cs="Calibri"/>
          <w:sz w:val="16"/>
        </w:rPr>
        <w:t xml:space="preserve"> Radical African feminists have argued that African national liberation and African women’s liberation movements are related but not identical (Lazreg </w:t>
      </w:r>
      <w:hyperlink r:id="rId51" w:anchor="rf33" w:history="1">
        <w:r w:rsidRPr="0067754D">
          <w:rPr>
            <w:rStyle w:val="Hyperlink"/>
            <w:rFonts w:cs="Calibri"/>
            <w:sz w:val="16"/>
          </w:rPr>
          <w:t>1994</w:t>
        </w:r>
      </w:hyperlink>
      <w:r w:rsidRPr="0067754D">
        <w:rPr>
          <w:rFonts w:cs="Calibri"/>
          <w:sz w:val="16"/>
        </w:rPr>
        <w:t xml:space="preserve">; Maitse </w:t>
      </w:r>
      <w:hyperlink r:id="rId52" w:anchor="rf36" w:history="1">
        <w:r w:rsidRPr="0067754D">
          <w:rPr>
            <w:rStyle w:val="Hyperlink"/>
            <w:rFonts w:cs="Calibri"/>
            <w:sz w:val="16"/>
          </w:rPr>
          <w:t>2000</w:t>
        </w:r>
      </w:hyperlink>
      <w:r w:rsidRPr="0067754D">
        <w:rPr>
          <w:rFonts w:cs="Calibri"/>
          <w:sz w:val="16"/>
        </w:rPr>
        <w:t xml:space="preserve">; Mama </w:t>
      </w:r>
      <w:hyperlink r:id="rId53" w:anchor="rf37" w:history="1">
        <w:r w:rsidRPr="0067754D">
          <w:rPr>
            <w:rStyle w:val="Hyperlink"/>
            <w:rFonts w:cs="Calibri"/>
            <w:sz w:val="16"/>
          </w:rPr>
          <w:t>2000</w:t>
        </w:r>
      </w:hyperlink>
      <w:r w:rsidRPr="0067754D">
        <w:rPr>
          <w:rFonts w:cs="Calibri"/>
          <w:sz w:val="16"/>
        </w:rPr>
        <w:t xml:space="preserve">). They also suggest that the relationship between gender identity and anticolonial revolution needs to be expanded to encompass both men’s and women’s changing identities. </w:t>
      </w:r>
      <w:r w:rsidRPr="0067754D">
        <w:rPr>
          <w:rStyle w:val="Emphasis"/>
          <w:rFonts w:cs="Calibri"/>
        </w:rPr>
        <w:t>Masculine identities are central to liberation wars, shaping the degree of commitment to gender equity as well as gender‐specific political education during prewar mobilization, the liberation war itself, and postwar gender relations</w:t>
      </w:r>
      <w:r w:rsidRPr="0067754D">
        <w:rPr>
          <w:rFonts w:cs="Calibri"/>
          <w:sz w:val="16"/>
        </w:rPr>
        <w:t>.</w:t>
      </w:r>
      <w:hyperlink r:id="rId54" w:anchor="fn10" w:history="1">
        <w:r w:rsidRPr="0067754D">
          <w:rPr>
            <w:rStyle w:val="Hyperlink"/>
            <w:rFonts w:cs="Calibri"/>
            <w:sz w:val="16"/>
          </w:rPr>
          <w:t>9</w:t>
        </w:r>
      </w:hyperlink>
      <w:r w:rsidRPr="0067754D">
        <w:rPr>
          <w:rFonts w:cs="Calibri"/>
          <w:sz w:val="16"/>
        </w:rPr>
        <w:t xml:space="preserve"> </w:t>
      </w:r>
      <w:r w:rsidRPr="0067754D">
        <w:rPr>
          <w:rFonts w:cs="Calibri"/>
          <w:b/>
          <w:u w:val="single"/>
        </w:rPr>
        <w:t>Although Fanon did not completely ignore the gendered aspects of nationalism and prewar mobilization, he understated their pervasiveness.</w:t>
      </w:r>
      <w:r w:rsidRPr="0067754D">
        <w:rPr>
          <w:rFonts w:cs="Calibri"/>
          <w:sz w:val="16"/>
        </w:rPr>
        <w:t xml:space="preserve"> Fanon attributed any narrowness within nationalism to class issues, placing particular emphasis on the myopia of the national bourgeoisie (</w:t>
      </w:r>
      <w:hyperlink r:id="rId55" w:anchor="rf18" w:history="1">
        <w:r w:rsidRPr="0067754D">
          <w:rPr>
            <w:rStyle w:val="Hyperlink"/>
            <w:rFonts w:cs="Calibri"/>
            <w:sz w:val="16"/>
          </w:rPr>
          <w:t>1968</w:t>
        </w:r>
      </w:hyperlink>
      <w:r w:rsidRPr="0067754D">
        <w:rPr>
          <w:rFonts w:cs="Calibri"/>
          <w:sz w:val="16"/>
        </w:rPr>
        <w:t>, 148–205). Concerning their efforts to create new governments, Fanon warned the colonized not to perpetuate “the feudal tradition which holds sacred the superiority of the masculine over the feminine” (</w:t>
      </w:r>
      <w:hyperlink r:id="rId56" w:anchor="rf18" w:history="1">
        <w:r w:rsidRPr="0067754D">
          <w:rPr>
            <w:rStyle w:val="Hyperlink"/>
            <w:rFonts w:cs="Calibri"/>
            <w:sz w:val="16"/>
          </w:rPr>
          <w:t>1968</w:t>
        </w:r>
      </w:hyperlink>
      <w:r w:rsidRPr="0067754D">
        <w:rPr>
          <w:rFonts w:cs="Calibri"/>
          <w:sz w:val="16"/>
        </w:rPr>
        <w:t xml:space="preserve">, 202). Despite this warning, </w:t>
      </w:r>
      <w:r w:rsidRPr="0067754D">
        <w:rPr>
          <w:rFonts w:cs="Calibri"/>
          <w:b/>
          <w:u w:val="single"/>
        </w:rPr>
        <w:t>Fanon’s failure to address the gendered struggles of African men under colonial subjugation as thoroughly as their race and class struggles contributed to his overly optimistic expectations concerning the transformative power of the Algerian revolution. Patriarchal convictions that preexisted independence struggles were further entrenched by war and militarism.</w:t>
      </w:r>
      <w:r w:rsidRPr="0067754D">
        <w:rPr>
          <w:rFonts w:cs="Calibri"/>
          <w:sz w:val="16"/>
        </w:rPr>
        <w:t xml:space="preserve"> </w:t>
      </w:r>
      <w:r w:rsidRPr="0067754D">
        <w:rPr>
          <w:rStyle w:val="Emphasis"/>
          <w:rFonts w:cs="Calibri"/>
        </w:rPr>
        <w:t>Greater attention to these patriarchal legacies may help explain why participation in violence did not have the positive effects for women that Fanon confidently predicted</w:t>
      </w:r>
      <w:r w:rsidRPr="0067754D">
        <w:rPr>
          <w:rFonts w:cs="Calibri"/>
          <w:sz w:val="16"/>
        </w:rPr>
        <w:t>. Closer examination of patriarchal convictions may also show why the active roles African women played during anticolonial struggles did not culminate in gender parity in newly independent nations.</w:t>
      </w:r>
      <w:hyperlink r:id="rId57" w:anchor="fn11" w:history="1">
        <w:r w:rsidRPr="0067754D">
          <w:rPr>
            <w:rStyle w:val="Hyperlink"/>
            <w:rFonts w:cs="Calibri"/>
            <w:sz w:val="16"/>
          </w:rPr>
          <w:t>10</w:t>
        </w:r>
      </w:hyperlink>
      <w:r w:rsidRPr="0067754D">
        <w:rPr>
          <w:rFonts w:cs="Calibri"/>
          <w:sz w:val="16"/>
        </w:rPr>
        <w:t xml:space="preserve"> </w:t>
      </w:r>
      <w:bookmarkStart w:id="0" w:name="_i3"/>
      <w:bookmarkEnd w:id="0"/>
      <w:r w:rsidRPr="0067754D">
        <w:rPr>
          <w:rFonts w:cs="Calibri"/>
          <w:sz w:val="16"/>
        </w:rPr>
        <w:t xml:space="preserve">Militarism versus democracy </w:t>
      </w:r>
      <w:hyperlink r:id="rId58" w:history="1">
        <w:r w:rsidRPr="0067754D">
          <w:rPr>
            <w:rStyle w:val="Hyperlink"/>
            <w:rFonts w:cs="Calibri"/>
            <w:sz w:val="16"/>
          </w:rPr>
          <w:t>Go to</w:t>
        </w:r>
      </w:hyperlink>
      <w:r w:rsidRPr="0067754D">
        <w:rPr>
          <w:rFonts w:cs="Calibri"/>
          <w:sz w:val="16"/>
        </w:rPr>
        <w:t xml:space="preserve"> </w:t>
      </w:r>
      <w:r w:rsidRPr="0067754D">
        <w:rPr>
          <w:rFonts w:cs="Calibri"/>
          <w:b/>
          <w:u w:val="single"/>
        </w:rPr>
        <w:t>As social institutions, military forces are not gender neutral. The ideology of militarism interacts with discrete forms of military organizations to produce gender identities consonant with patriarchal ideology and practices</w:t>
      </w:r>
      <w:r w:rsidRPr="0067754D">
        <w:rPr>
          <w:rFonts w:cs="Calibri"/>
          <w:sz w:val="16"/>
        </w:rPr>
        <w:t xml:space="preserve"> (Cock </w:t>
      </w:r>
      <w:hyperlink r:id="rId59" w:anchor="rf7" w:history="1">
        <w:r w:rsidRPr="0067754D">
          <w:rPr>
            <w:rStyle w:val="Hyperlink"/>
            <w:rFonts w:cs="Calibri"/>
            <w:sz w:val="16"/>
          </w:rPr>
          <w:t>1991</w:t>
        </w:r>
      </w:hyperlink>
      <w:r w:rsidRPr="0067754D">
        <w:rPr>
          <w:rFonts w:cs="Calibri"/>
          <w:sz w:val="16"/>
        </w:rPr>
        <w:t xml:space="preserve">; de Waal </w:t>
      </w:r>
      <w:hyperlink r:id="rId60" w:anchor="rf10" w:history="1">
        <w:r w:rsidRPr="0067754D">
          <w:rPr>
            <w:rStyle w:val="Hyperlink"/>
            <w:rFonts w:cs="Calibri"/>
            <w:sz w:val="16"/>
          </w:rPr>
          <w:t>2002</w:t>
        </w:r>
      </w:hyperlink>
      <w:r w:rsidRPr="0067754D">
        <w:rPr>
          <w:rFonts w:cs="Calibri"/>
          <w:sz w:val="16"/>
        </w:rPr>
        <w:t xml:space="preserve">; Enloe </w:t>
      </w:r>
      <w:hyperlink r:id="rId61" w:anchor="rf13" w:history="1">
        <w:r w:rsidRPr="0067754D">
          <w:rPr>
            <w:rStyle w:val="Hyperlink"/>
            <w:rFonts w:cs="Calibri"/>
            <w:sz w:val="16"/>
          </w:rPr>
          <w:t>2004b</w:t>
        </w:r>
      </w:hyperlink>
      <w:r w:rsidRPr="0067754D">
        <w:rPr>
          <w:rFonts w:cs="Calibri"/>
          <w:sz w:val="16"/>
        </w:rPr>
        <w:t xml:space="preserve">). Militarist and patriarchal ideologies and practices often work against democratic values associated with revolutionary transformation. Thus nationalist parties engaged in armed struggle often end up “shooting democracy in the foot” (Mama </w:t>
      </w:r>
      <w:hyperlink r:id="rId62" w:anchor="rf37" w:history="1">
        <w:r w:rsidRPr="0067754D">
          <w:rPr>
            <w:rStyle w:val="Hyperlink"/>
            <w:rFonts w:cs="Calibri"/>
            <w:sz w:val="16"/>
          </w:rPr>
          <w:t>2000</w:t>
        </w:r>
      </w:hyperlink>
      <w:r w:rsidRPr="0067754D">
        <w:rPr>
          <w:rFonts w:cs="Calibri"/>
          <w:b/>
          <w:u w:val="single"/>
        </w:rPr>
        <w:t xml:space="preserve">). The patriarchal nature of war, militarism, and military training combined to perpetuate violent injustices and entrench colonized mentalities that Fanon predicted revolutionary violence would eradicate </w:t>
      </w:r>
      <w:r w:rsidRPr="0067754D">
        <w:rPr>
          <w:rFonts w:cs="Calibri"/>
          <w:sz w:val="16"/>
        </w:rPr>
        <w:t xml:space="preserve">(Mama </w:t>
      </w:r>
      <w:hyperlink r:id="rId63" w:anchor="rf37" w:history="1">
        <w:r w:rsidRPr="0067754D">
          <w:rPr>
            <w:rStyle w:val="Hyperlink"/>
            <w:rFonts w:cs="Calibri"/>
            <w:sz w:val="16"/>
          </w:rPr>
          <w:t>2000</w:t>
        </w:r>
      </w:hyperlink>
      <w:r w:rsidRPr="0067754D">
        <w:rPr>
          <w:rFonts w:cs="Calibri"/>
          <w:sz w:val="16"/>
        </w:rPr>
        <w:t xml:space="preserve">; de Waal </w:t>
      </w:r>
      <w:hyperlink r:id="rId64" w:anchor="rf10" w:history="1">
        <w:r w:rsidRPr="0067754D">
          <w:rPr>
            <w:rStyle w:val="Hyperlink"/>
            <w:rFonts w:cs="Calibri"/>
            <w:sz w:val="16"/>
          </w:rPr>
          <w:t>2002</w:t>
        </w:r>
      </w:hyperlink>
      <w:r w:rsidRPr="0067754D">
        <w:rPr>
          <w:rFonts w:cs="Calibri"/>
          <w:sz w:val="16"/>
        </w:rPr>
        <w:t xml:space="preserve">; Campbell </w:t>
      </w:r>
      <w:hyperlink r:id="rId65" w:anchor="rf6" w:history="1">
        <w:r w:rsidRPr="0067754D">
          <w:rPr>
            <w:rStyle w:val="Hyperlink"/>
            <w:rFonts w:cs="Calibri"/>
            <w:sz w:val="16"/>
          </w:rPr>
          <w:t>2003</w:t>
        </w:r>
      </w:hyperlink>
      <w:r w:rsidRPr="0067754D">
        <w:rPr>
          <w:rFonts w:cs="Calibri"/>
          <w:sz w:val="16"/>
        </w:rPr>
        <w:t xml:space="preserve">). </w:t>
      </w:r>
      <w:r w:rsidRPr="0067754D">
        <w:rPr>
          <w:rFonts w:cs="Calibri"/>
          <w:b/>
          <w:u w:val="single"/>
        </w:rPr>
        <w:t>The patriarchal mentality of many African men nurtured under colonial rule was reinforced during independence struggles as nationalist consciousness became militarized through values imparted by involvement with the armed forces</w:t>
      </w:r>
      <w:r w:rsidRPr="0067754D">
        <w:rPr>
          <w:rFonts w:cs="Calibri"/>
          <w:sz w:val="16"/>
        </w:rPr>
        <w:t xml:space="preserve"> (Cock </w:t>
      </w:r>
      <w:hyperlink r:id="rId66" w:anchor="rf7" w:history="1">
        <w:r w:rsidRPr="0067754D">
          <w:rPr>
            <w:rStyle w:val="Hyperlink"/>
            <w:rFonts w:cs="Calibri"/>
            <w:sz w:val="16"/>
          </w:rPr>
          <w:t>1991</w:t>
        </w:r>
      </w:hyperlink>
      <w:r w:rsidRPr="0067754D">
        <w:rPr>
          <w:rFonts w:cs="Calibri"/>
          <w:sz w:val="16"/>
        </w:rPr>
        <w:t xml:space="preserve">; de Waal </w:t>
      </w:r>
      <w:hyperlink r:id="rId67" w:anchor="rf10" w:history="1">
        <w:r w:rsidRPr="0067754D">
          <w:rPr>
            <w:rStyle w:val="Hyperlink"/>
            <w:rFonts w:cs="Calibri"/>
            <w:sz w:val="16"/>
          </w:rPr>
          <w:t>2002</w:t>
        </w:r>
      </w:hyperlink>
      <w:r w:rsidRPr="0067754D">
        <w:rPr>
          <w:rFonts w:cs="Calibri"/>
          <w:sz w:val="16"/>
        </w:rPr>
        <w:t xml:space="preserve">; Enloe </w:t>
      </w:r>
      <w:hyperlink r:id="rId68" w:anchor="rf13" w:history="1">
        <w:r w:rsidRPr="0067754D">
          <w:rPr>
            <w:rStyle w:val="Hyperlink"/>
            <w:rFonts w:cs="Calibri"/>
            <w:sz w:val="16"/>
          </w:rPr>
          <w:t>2004b</w:t>
        </w:r>
      </w:hyperlink>
      <w:r w:rsidRPr="0067754D">
        <w:rPr>
          <w:rFonts w:cs="Calibri"/>
          <w:sz w:val="16"/>
        </w:rPr>
        <w:t xml:space="preserve">). </w:t>
      </w:r>
      <w:r w:rsidRPr="0067754D">
        <w:rPr>
          <w:rFonts w:cs="Calibri"/>
          <w:b/>
          <w:u w:val="single"/>
        </w:rPr>
        <w:t>Authoritarianism and the notion of combat as men’s work promoted narrow, hypermasculine views of manhood (e.g., manhood as aggressive, competitive, stoic, and the opposite of anything feminine). Revolutionary war also produced sexual divisions of labor that worked against the equal recognition of women by men in military forces. As an ideology, militarism construes violence in terms of various masculine ideals—courage, virility, chivalry, and superiority</w:t>
      </w:r>
      <w:r w:rsidRPr="0067754D">
        <w:rPr>
          <w:rFonts w:cs="Calibri"/>
          <w:sz w:val="16"/>
        </w:rPr>
        <w:t xml:space="preserve"> (Mama </w:t>
      </w:r>
      <w:hyperlink r:id="rId69" w:anchor="rf37" w:history="1">
        <w:r w:rsidRPr="0067754D">
          <w:rPr>
            <w:rStyle w:val="Hyperlink"/>
            <w:rFonts w:cs="Calibri"/>
            <w:sz w:val="16"/>
          </w:rPr>
          <w:t>2000</w:t>
        </w:r>
      </w:hyperlink>
      <w:r w:rsidRPr="0067754D">
        <w:rPr>
          <w:rFonts w:cs="Calibri"/>
          <w:sz w:val="16"/>
        </w:rPr>
        <w:t xml:space="preserve">; de Waal </w:t>
      </w:r>
      <w:hyperlink r:id="rId70" w:anchor="rf10" w:history="1">
        <w:r w:rsidRPr="0067754D">
          <w:rPr>
            <w:rStyle w:val="Hyperlink"/>
            <w:rFonts w:cs="Calibri"/>
            <w:sz w:val="16"/>
          </w:rPr>
          <w:t>2002</w:t>
        </w:r>
      </w:hyperlink>
      <w:r w:rsidRPr="0067754D">
        <w:rPr>
          <w:rFonts w:cs="Calibri"/>
          <w:sz w:val="16"/>
        </w:rPr>
        <w:t xml:space="preserve">; Enloe </w:t>
      </w:r>
      <w:hyperlink r:id="rId71" w:anchor="rf13" w:history="1">
        <w:r w:rsidRPr="0067754D">
          <w:rPr>
            <w:rStyle w:val="Hyperlink"/>
            <w:rFonts w:cs="Calibri"/>
            <w:sz w:val="16"/>
          </w:rPr>
          <w:t>2004b</w:t>
        </w:r>
      </w:hyperlink>
      <w:r w:rsidRPr="0067754D">
        <w:rPr>
          <w:rFonts w:cs="Calibri"/>
          <w:sz w:val="16"/>
        </w:rPr>
        <w:t xml:space="preserve">). </w:t>
      </w:r>
      <w:r w:rsidRPr="0067754D">
        <w:rPr>
          <w:rFonts w:cs="Calibri"/>
          <w:b/>
          <w:u w:val="single"/>
        </w:rPr>
        <w:t>Authoritarianism, deemed essential to military organization, construes power in terms of absolute authority, hierarchy, and obedience</w:t>
      </w:r>
      <w:r w:rsidRPr="0067754D">
        <w:rPr>
          <w:rFonts w:cs="Calibri"/>
          <w:sz w:val="16"/>
        </w:rPr>
        <w:t xml:space="preserve"> (de Waal </w:t>
      </w:r>
      <w:hyperlink r:id="rId72" w:anchor="rf10" w:history="1">
        <w:r w:rsidRPr="0067754D">
          <w:rPr>
            <w:rStyle w:val="Hyperlink"/>
            <w:rFonts w:cs="Calibri"/>
            <w:sz w:val="16"/>
          </w:rPr>
          <w:t>2002</w:t>
        </w:r>
      </w:hyperlink>
      <w:r w:rsidRPr="0067754D">
        <w:rPr>
          <w:rFonts w:cs="Calibri"/>
          <w:sz w:val="16"/>
        </w:rPr>
        <w:t xml:space="preserve">). By privileging hierarchy and rule by command, authoritarianism works against democratic values such as free expression, consensus, egalitarianism, and transparency in decision making (de Waal </w:t>
      </w:r>
      <w:hyperlink r:id="rId73" w:anchor="rf10" w:history="1">
        <w:r w:rsidRPr="0067754D">
          <w:rPr>
            <w:rStyle w:val="Hyperlink"/>
            <w:rFonts w:cs="Calibri"/>
            <w:sz w:val="16"/>
          </w:rPr>
          <w:t>2002</w:t>
        </w:r>
      </w:hyperlink>
      <w:r w:rsidRPr="0067754D">
        <w:rPr>
          <w:rFonts w:cs="Calibri"/>
          <w:sz w:val="16"/>
        </w:rPr>
        <w:t xml:space="preserve">). Authoritarian values are important to military organizations because war is strategic, aimed at gaining and exercising power. </w:t>
      </w:r>
      <w:r w:rsidRPr="0067754D">
        <w:rPr>
          <w:rFonts w:cs="Calibri"/>
          <w:b/>
          <w:u w:val="single"/>
        </w:rPr>
        <w:t>Combat is the manifestation of power in its most brutal and uncompromising form</w:t>
      </w:r>
      <w:r w:rsidRPr="0067754D">
        <w:rPr>
          <w:rFonts w:cs="Calibri"/>
          <w:sz w:val="16"/>
        </w:rPr>
        <w:t xml:space="preserve"> (de Waal </w:t>
      </w:r>
      <w:hyperlink r:id="rId74" w:anchor="rf10" w:history="1">
        <w:r w:rsidRPr="0067754D">
          <w:rPr>
            <w:rStyle w:val="Hyperlink"/>
            <w:rFonts w:cs="Calibri"/>
            <w:sz w:val="16"/>
          </w:rPr>
          <w:t>2002</w:t>
        </w:r>
      </w:hyperlink>
      <w:r w:rsidRPr="0067754D">
        <w:rPr>
          <w:rFonts w:cs="Calibri"/>
          <w:sz w:val="16"/>
        </w:rPr>
        <w:t xml:space="preserve">). </w:t>
      </w:r>
      <w:r w:rsidRPr="0067754D">
        <w:rPr>
          <w:rFonts w:cs="Calibri"/>
          <w:b/>
          <w:u w:val="single"/>
        </w:rPr>
        <w:t xml:space="preserve">Authoritarianism molds a soldier who will obey orders without thinking and will internalize unquestioning loyalty to his superiors in ways that minimize the chance that he will flinch in combat </w:t>
      </w:r>
      <w:r w:rsidRPr="0067754D">
        <w:rPr>
          <w:rFonts w:cs="Calibri"/>
          <w:sz w:val="16"/>
        </w:rPr>
        <w:t xml:space="preserve">(Grossman </w:t>
      </w:r>
      <w:hyperlink r:id="rId75" w:anchor="rf23" w:history="1">
        <w:r w:rsidRPr="0067754D">
          <w:rPr>
            <w:rStyle w:val="Hyperlink"/>
            <w:rFonts w:cs="Calibri"/>
            <w:sz w:val="16"/>
          </w:rPr>
          <w:t>1995</w:t>
        </w:r>
      </w:hyperlink>
      <w:r w:rsidRPr="0067754D">
        <w:rPr>
          <w:rFonts w:cs="Calibri"/>
          <w:sz w:val="16"/>
        </w:rPr>
        <w:t xml:space="preserve">; de Waal </w:t>
      </w:r>
      <w:hyperlink r:id="rId76" w:anchor="rf10" w:history="1">
        <w:r w:rsidRPr="0067754D">
          <w:rPr>
            <w:rStyle w:val="Hyperlink"/>
            <w:rFonts w:cs="Calibri"/>
            <w:sz w:val="16"/>
          </w:rPr>
          <w:t>2002</w:t>
        </w:r>
      </w:hyperlink>
      <w:r w:rsidRPr="0067754D">
        <w:rPr>
          <w:rFonts w:cs="Calibri"/>
          <w:sz w:val="16"/>
        </w:rPr>
        <w:t xml:space="preserve">). </w:t>
      </w:r>
      <w:r w:rsidRPr="0067754D">
        <w:rPr>
          <w:rFonts w:cs="Calibri"/>
          <w:b/>
          <w:u w:val="single"/>
        </w:rPr>
        <w:t>However, by fostering blind compliance military values work against the autonomy of soldiers, regardless of gender, complicating any sense of agency that Fanon claimed combat would restore.</w:t>
      </w:r>
      <w:r w:rsidRPr="0067754D">
        <w:rPr>
          <w:rFonts w:cs="Calibri"/>
          <w:sz w:val="16"/>
        </w:rPr>
        <w:t xml:space="preserve"> </w:t>
      </w:r>
      <w:r w:rsidRPr="0067754D">
        <w:rPr>
          <w:rStyle w:val="Emphasis"/>
          <w:rFonts w:cs="Calibri"/>
        </w:rPr>
        <w:t>This blind compliance works against women’s sense of agency, in particular, because prewar gender inequalities are exacerbated by a predominantly male military leadership more prone to abuse its power during the war given the subordinate status of most female soldiers combined with the stress of life in the camps.</w:t>
      </w:r>
      <w:r w:rsidRPr="0067754D">
        <w:rPr>
          <w:rFonts w:cs="Calibri"/>
          <w:sz w:val="16"/>
        </w:rPr>
        <w:t xml:space="preserve"> </w:t>
      </w:r>
      <w:r w:rsidRPr="0067754D">
        <w:rPr>
          <w:rFonts w:cs="Calibri"/>
          <w:b/>
          <w:u w:val="single"/>
        </w:rPr>
        <w:t>In addition to the authoritarianism that pervades the military as a social institution, the stereotype of the supermacho combat soldier perpetuates hypermasculine attitudes and values that also work against a male soldier’s recognition of a woman soldier (or any woman) as his equal.</w:t>
      </w:r>
      <w:r w:rsidRPr="0067754D">
        <w:rPr>
          <w:rFonts w:cs="Calibri"/>
          <w:sz w:val="16"/>
        </w:rPr>
        <w:t xml:space="preserve"> South African feminist sociologist Jacklyn Cock elaborates: “</w:t>
      </w:r>
      <w:r w:rsidRPr="0067754D">
        <w:rPr>
          <w:rFonts w:cs="Calibri"/>
          <w:b/>
          <w:u w:val="single"/>
        </w:rPr>
        <w:t xml:space="preserve">War does not challenge women to prove that they are women, whereas wars have been historically symbolized as the touchstone of ‘manliness.’ The concept of war as a proving ground of manliness has centered on the notion of combat, which is understood to be the ultimate test of masculinity, and thus crucial to the ideological structure of patriarchy” </w:t>
      </w:r>
      <w:r w:rsidRPr="0067754D">
        <w:rPr>
          <w:rFonts w:cs="Calibri"/>
          <w:sz w:val="16"/>
        </w:rPr>
        <w:t>(</w:t>
      </w:r>
      <w:hyperlink r:id="rId77" w:anchor="rf7" w:history="1">
        <w:r w:rsidRPr="0067754D">
          <w:rPr>
            <w:rStyle w:val="Hyperlink"/>
            <w:rFonts w:cs="Calibri"/>
            <w:sz w:val="16"/>
          </w:rPr>
          <w:t>1991</w:t>
        </w:r>
      </w:hyperlink>
      <w:r w:rsidRPr="0067754D">
        <w:rPr>
          <w:rFonts w:cs="Calibri"/>
          <w:sz w:val="16"/>
        </w:rPr>
        <w:t xml:space="preserve">, 235–36). The guerrilla warfare tactics used in most of Africa’s revolutionary wars did not rely on hand‐to‐hand combat. They often relied on ambushing patrols, sabotaging communication and transportation lines, and making hit‐and‐run attacks against enemy posts—tasks women are fully capable of carrying out (Goldman </w:t>
      </w:r>
      <w:hyperlink r:id="rId78" w:anchor="rf21" w:history="1">
        <w:r w:rsidRPr="0067754D">
          <w:rPr>
            <w:rStyle w:val="Hyperlink"/>
            <w:rFonts w:cs="Calibri"/>
            <w:sz w:val="16"/>
          </w:rPr>
          <w:t>1982</w:t>
        </w:r>
      </w:hyperlink>
      <w:r w:rsidRPr="0067754D">
        <w:rPr>
          <w:rFonts w:cs="Calibri"/>
          <w:sz w:val="16"/>
        </w:rPr>
        <w:t xml:space="preserve">; Cock </w:t>
      </w:r>
      <w:hyperlink r:id="rId79" w:anchor="rf7" w:history="1">
        <w:r w:rsidRPr="0067754D">
          <w:rPr>
            <w:rStyle w:val="Hyperlink"/>
            <w:rFonts w:cs="Calibri"/>
            <w:sz w:val="16"/>
          </w:rPr>
          <w:t>1991</w:t>
        </w:r>
      </w:hyperlink>
      <w:r w:rsidRPr="0067754D">
        <w:rPr>
          <w:rFonts w:cs="Calibri"/>
          <w:sz w:val="16"/>
        </w:rPr>
        <w:t xml:space="preserve">; Goldstein </w:t>
      </w:r>
      <w:hyperlink r:id="rId80" w:anchor="rf22" w:history="1">
        <w:r w:rsidRPr="0067754D">
          <w:rPr>
            <w:rStyle w:val="Hyperlink"/>
            <w:rFonts w:cs="Calibri"/>
            <w:sz w:val="16"/>
          </w:rPr>
          <w:t>2001</w:t>
        </w:r>
      </w:hyperlink>
      <w:r w:rsidRPr="0067754D">
        <w:rPr>
          <w:rFonts w:cs="Calibri"/>
          <w:sz w:val="16"/>
        </w:rPr>
        <w:t xml:space="preserve">). Yet </w:t>
      </w:r>
      <w:r w:rsidRPr="0067754D">
        <w:rPr>
          <w:rFonts w:cs="Calibri"/>
          <w:b/>
          <w:u w:val="single"/>
        </w:rPr>
        <w:t>the myth of combat as men’s work dies hard; even with today’s technologically sophisticated war weaponry, the “presumption that a man is unproven in his manhood until he has engaged in collective, violent, and physical struggle against someone categorized as the enemy” is widespread</w:t>
      </w:r>
      <w:r w:rsidRPr="0067754D">
        <w:rPr>
          <w:rFonts w:cs="Calibri"/>
          <w:sz w:val="16"/>
        </w:rPr>
        <w:t xml:space="preserve"> (Enloe </w:t>
      </w:r>
      <w:hyperlink r:id="rId81" w:anchor="rf11" w:history="1">
        <w:r w:rsidRPr="0067754D">
          <w:rPr>
            <w:rStyle w:val="Hyperlink"/>
            <w:rFonts w:cs="Calibri"/>
            <w:sz w:val="16"/>
          </w:rPr>
          <w:t>1983</w:t>
        </w:r>
      </w:hyperlink>
      <w:r w:rsidRPr="0067754D">
        <w:rPr>
          <w:rFonts w:cs="Calibri"/>
          <w:sz w:val="16"/>
        </w:rPr>
        <w:t xml:space="preserve">, 13). Indeed, </w:t>
      </w:r>
      <w:r w:rsidRPr="0067754D">
        <w:rPr>
          <w:rStyle w:val="Emphasis"/>
          <w:rFonts w:cs="Calibri"/>
        </w:rPr>
        <w:t>Fanon’s arguments concerning the transformative potential of war resonate with such masculinist overtones.</w:t>
      </w:r>
      <w:r w:rsidRPr="0067754D">
        <w:rPr>
          <w:rFonts w:cs="Calibri"/>
          <w:sz w:val="16"/>
        </w:rPr>
        <w:t xml:space="preserve"> Masculinist notions also serve as powerful tools for making men into soldiers because military forces encourage aggressiveness and competitiveness while censuring emotional expression and denouncing physically weak soldiers as effeminate (Enloe </w:t>
      </w:r>
      <w:hyperlink r:id="rId82" w:anchor="rf11" w:history="1">
        <w:r w:rsidRPr="0067754D">
          <w:rPr>
            <w:rStyle w:val="Hyperlink"/>
            <w:rFonts w:cs="Calibri"/>
            <w:sz w:val="16"/>
          </w:rPr>
          <w:t>1983</w:t>
        </w:r>
      </w:hyperlink>
      <w:r w:rsidRPr="0067754D">
        <w:rPr>
          <w:rFonts w:cs="Calibri"/>
          <w:sz w:val="16"/>
        </w:rPr>
        <w:t xml:space="preserve">; Cock </w:t>
      </w:r>
      <w:hyperlink r:id="rId83" w:anchor="rf7" w:history="1">
        <w:r w:rsidRPr="0067754D">
          <w:rPr>
            <w:rStyle w:val="Hyperlink"/>
            <w:rFonts w:cs="Calibri"/>
            <w:sz w:val="16"/>
          </w:rPr>
          <w:t>1991</w:t>
        </w:r>
      </w:hyperlink>
      <w:r w:rsidRPr="0067754D">
        <w:rPr>
          <w:rFonts w:cs="Calibri"/>
          <w:sz w:val="16"/>
        </w:rPr>
        <w:t xml:space="preserve">; Goldstein </w:t>
      </w:r>
      <w:hyperlink r:id="rId84" w:anchor="rf22" w:history="1">
        <w:r w:rsidRPr="0067754D">
          <w:rPr>
            <w:rStyle w:val="Hyperlink"/>
            <w:rFonts w:cs="Calibri"/>
            <w:sz w:val="16"/>
          </w:rPr>
          <w:t>2001</w:t>
        </w:r>
      </w:hyperlink>
      <w:r w:rsidRPr="0067754D">
        <w:rPr>
          <w:rFonts w:cs="Calibri"/>
          <w:sz w:val="16"/>
        </w:rPr>
        <w:t xml:space="preserve">). Combat readiness, male bonding, and social cohesion are achieved through military training by emphasizing the otherness of both women and the enemy: women represent the weaker sex, home and hearth, and the need to be protected, while the enemy represents the weaker force to be dominated and conquered (Enloe </w:t>
      </w:r>
      <w:hyperlink r:id="rId85" w:anchor="rf11" w:history="1">
        <w:r w:rsidRPr="0067754D">
          <w:rPr>
            <w:rStyle w:val="Hyperlink"/>
            <w:rFonts w:cs="Calibri"/>
            <w:sz w:val="16"/>
          </w:rPr>
          <w:t>1983</w:t>
        </w:r>
      </w:hyperlink>
      <w:r w:rsidRPr="0067754D">
        <w:rPr>
          <w:rFonts w:cs="Calibri"/>
          <w:sz w:val="16"/>
        </w:rPr>
        <w:t xml:space="preserve">; Cock </w:t>
      </w:r>
      <w:hyperlink r:id="rId86" w:anchor="rf7" w:history="1">
        <w:r w:rsidRPr="0067754D">
          <w:rPr>
            <w:rStyle w:val="Hyperlink"/>
            <w:rFonts w:cs="Calibri"/>
            <w:sz w:val="16"/>
          </w:rPr>
          <w:t>1991</w:t>
        </w:r>
      </w:hyperlink>
      <w:r w:rsidRPr="0067754D">
        <w:rPr>
          <w:rFonts w:cs="Calibri"/>
          <w:sz w:val="16"/>
        </w:rPr>
        <w:t xml:space="preserve">; Goldstein </w:t>
      </w:r>
      <w:hyperlink r:id="rId87" w:anchor="rf22" w:history="1">
        <w:r w:rsidRPr="0067754D">
          <w:rPr>
            <w:rStyle w:val="Hyperlink"/>
            <w:rFonts w:cs="Calibri"/>
            <w:sz w:val="16"/>
          </w:rPr>
          <w:t>2001</w:t>
        </w:r>
      </w:hyperlink>
      <w:r w:rsidRPr="0067754D">
        <w:rPr>
          <w:rFonts w:cs="Calibri"/>
          <w:sz w:val="16"/>
        </w:rPr>
        <w:t xml:space="preserve">). </w:t>
      </w:r>
      <w:r w:rsidRPr="0067754D">
        <w:rPr>
          <w:rFonts w:cs="Calibri"/>
          <w:b/>
          <w:u w:val="single"/>
        </w:rPr>
        <w:t>Given the interactive relationship among militarism, military forces as social institutions, and combat as the test of a man’s masculinity, it is not surprising that women have been excluded from most combat, whether in conventional or guerrilla armies</w:t>
      </w:r>
      <w:r w:rsidRPr="0067754D">
        <w:rPr>
          <w:rFonts w:cs="Calibri"/>
          <w:sz w:val="16"/>
        </w:rPr>
        <w:t xml:space="preserve"> (Goldman </w:t>
      </w:r>
      <w:hyperlink r:id="rId88" w:anchor="rf21" w:history="1">
        <w:r w:rsidRPr="0067754D">
          <w:rPr>
            <w:rStyle w:val="Hyperlink"/>
            <w:rFonts w:cs="Calibri"/>
            <w:sz w:val="16"/>
          </w:rPr>
          <w:t>1982</w:t>
        </w:r>
      </w:hyperlink>
      <w:r w:rsidRPr="0067754D">
        <w:rPr>
          <w:rFonts w:cs="Calibri"/>
          <w:sz w:val="16"/>
        </w:rPr>
        <w:t xml:space="preserve">; Cock </w:t>
      </w:r>
      <w:hyperlink r:id="rId89" w:anchor="rf7" w:history="1">
        <w:r w:rsidRPr="0067754D">
          <w:rPr>
            <w:rStyle w:val="Hyperlink"/>
            <w:rFonts w:cs="Calibri"/>
            <w:sz w:val="16"/>
          </w:rPr>
          <w:t>1991</w:t>
        </w:r>
      </w:hyperlink>
      <w:r w:rsidRPr="0067754D">
        <w:rPr>
          <w:rFonts w:cs="Calibri"/>
          <w:sz w:val="16"/>
        </w:rPr>
        <w:t xml:space="preserve">; Goldstein </w:t>
      </w:r>
      <w:hyperlink r:id="rId90" w:anchor="rf22" w:history="1">
        <w:r w:rsidRPr="0067754D">
          <w:rPr>
            <w:rStyle w:val="Hyperlink"/>
            <w:rFonts w:cs="Calibri"/>
            <w:sz w:val="16"/>
          </w:rPr>
          <w:t>2001</w:t>
        </w:r>
      </w:hyperlink>
      <w:r w:rsidRPr="0067754D">
        <w:rPr>
          <w:rFonts w:cs="Calibri"/>
          <w:sz w:val="16"/>
        </w:rPr>
        <w:t>).</w:t>
      </w:r>
      <w:hyperlink r:id="rId91" w:anchor="fn12" w:history="1">
        <w:r w:rsidRPr="0067754D">
          <w:rPr>
            <w:rStyle w:val="Hyperlink"/>
            <w:rFonts w:cs="Calibri"/>
            <w:sz w:val="16"/>
          </w:rPr>
          <w:t>11</w:t>
        </w:r>
      </w:hyperlink>
    </w:p>
    <w:p w:rsidR="00F2320C" w:rsidRPr="0067754D" w:rsidRDefault="00F2320C" w:rsidP="004F4177">
      <w:pPr>
        <w:rPr>
          <w:rFonts w:cs="Calibri"/>
        </w:rPr>
      </w:pPr>
    </w:p>
    <w:p w:rsidR="00F2320C" w:rsidRPr="0067754D" w:rsidRDefault="00F2320C" w:rsidP="004F4177">
      <w:pPr>
        <w:rPr>
          <w:rFonts w:cs="Calibri"/>
        </w:rPr>
      </w:pPr>
    </w:p>
    <w:p w:rsidR="00F2320C" w:rsidRPr="0067754D" w:rsidRDefault="00F2320C" w:rsidP="004F4177">
      <w:pPr>
        <w:rPr>
          <w:rFonts w:cs="Calibri"/>
        </w:rPr>
      </w:pPr>
    </w:p>
    <w:p w:rsidR="00E00D4E" w:rsidRDefault="00E00D4E" w:rsidP="00F45E2C">
      <w:pPr>
        <w:pStyle w:val="Heading1"/>
      </w:pPr>
      <w:r>
        <w:t>Quare CP</w:t>
      </w:r>
    </w:p>
    <w:p w:rsidR="00E00D4E" w:rsidRDefault="00E00D4E" w:rsidP="00E00D4E">
      <w:pPr>
        <w:pStyle w:val="Heading3"/>
      </w:pPr>
      <w:r>
        <w:t>Translation Cards</w:t>
      </w:r>
    </w:p>
    <w:p w:rsidR="00E00D4E" w:rsidRDefault="00E00D4E" w:rsidP="00E00D4E">
      <w:pPr>
        <w:pStyle w:val="Heading4"/>
        <w:rPr>
          <w:u w:val="single"/>
        </w:rPr>
      </w:pPr>
    </w:p>
    <w:p w:rsidR="00E00D4E" w:rsidRDefault="00E00D4E" w:rsidP="00E00D4E">
      <w:pPr>
        <w:pStyle w:val="Heading4"/>
      </w:pPr>
      <w:r w:rsidRPr="00C4223B">
        <w:rPr>
          <w:u w:val="single"/>
        </w:rPr>
        <w:t>TRANSLATION</w:t>
      </w:r>
      <w:r>
        <w:t xml:space="preserve"> is our best response to </w:t>
      </w:r>
      <w:r w:rsidRPr="00C4223B">
        <w:rPr>
          <w:u w:val="single"/>
        </w:rPr>
        <w:t>IRREDUCIBILITY</w:t>
      </w:r>
      <w:r>
        <w:t xml:space="preserve">—negotiation between incommensurate discourses is key to any alternative politics—the </w:t>
      </w:r>
      <w:r w:rsidRPr="00C4223B">
        <w:rPr>
          <w:u w:val="single"/>
        </w:rPr>
        <w:t>BALLOT</w:t>
      </w:r>
      <w:r>
        <w:t xml:space="preserve"> makes translating singularity inevitable</w:t>
      </w:r>
    </w:p>
    <w:p w:rsidR="00E00D4E" w:rsidRPr="00605386" w:rsidRDefault="00E00D4E" w:rsidP="00E00D4E">
      <w:pPr>
        <w:rPr>
          <w:sz w:val="16"/>
        </w:rPr>
      </w:pPr>
      <w:r w:rsidRPr="00605386">
        <w:rPr>
          <w:sz w:val="16"/>
        </w:rPr>
        <w:t xml:space="preserve">Shaobo </w:t>
      </w:r>
      <w:r w:rsidRPr="00605386">
        <w:rPr>
          <w:rStyle w:val="Style13ptBold"/>
        </w:rPr>
        <w:t>Xie ’14</w:t>
      </w:r>
      <w:r w:rsidRPr="00605386">
        <w:rPr>
          <w:sz w:val="16"/>
        </w:rPr>
        <w:t>, associate professor, Department of English, University of Calgary, “Translation and the Politics of the Universal.” Asia Pacific Translation and Intercultural Studies 1, no. 1 (January 2, 2014): 2–11. https://doi.org/10.1080/23306343.2014.883806.</w:t>
      </w:r>
    </w:p>
    <w:p w:rsidR="00E00D4E" w:rsidRPr="00335990" w:rsidRDefault="00E00D4E" w:rsidP="00E00D4E">
      <w:pPr>
        <w:rPr>
          <w:sz w:val="12"/>
        </w:rPr>
      </w:pPr>
      <w:r w:rsidRPr="00335990">
        <w:rPr>
          <w:sz w:val="12"/>
        </w:rPr>
        <w:t xml:space="preserve">This paper is about why the present world has to rethink the problem of universality and why </w:t>
      </w:r>
      <w:r w:rsidRPr="00605386">
        <w:rPr>
          <w:highlight w:val="yellow"/>
          <w:u w:val="single"/>
        </w:rPr>
        <w:t>translation plays so pre-eminent a role in restaging the universal</w:t>
      </w:r>
      <w:r w:rsidRPr="00335990">
        <w:rPr>
          <w:sz w:val="12"/>
        </w:rPr>
        <w:t xml:space="preserve">. Roman Jakobson says, </w:t>
      </w:r>
      <w:r w:rsidRPr="00605386">
        <w:rPr>
          <w:highlight w:val="yellow"/>
          <w:u w:val="single"/>
        </w:rPr>
        <w:t>“the meaning of any linguistic sign is its translation into some further, alternative sign”,</w:t>
      </w:r>
      <w:r w:rsidRPr="00335990">
        <w:rPr>
          <w:sz w:val="12"/>
        </w:rPr>
        <w:t xml:space="preserve"> that is, the meaning of a sign is by way of translation turned “into a more explicit designation” (1971, 261). In Jacques Derrida’s view, “The origin of philosophy is translation or the thesis of translatability” (qtd. in Apter 2010, 51). Walter Benjamin is gratefully remembered for the following remark: “The basic error of the translator is that he preserves the state in which his own language happens to be instead of allowing his language to be powerfully affected by the foreign tongue … He must expand and deepen his language by means of the foreign language” (1969, 80–81). Gayatri Spivak insists that “translation [is] the most intimate act of reading” (2000, 20). According to Judith Butler, any full articulation of universality “must undergo a set of translations into the various rhetorical and cultural contexts” and </w:t>
      </w:r>
      <w:r w:rsidRPr="00605386">
        <w:rPr>
          <w:highlight w:val="yellow"/>
          <w:u w:val="single"/>
        </w:rPr>
        <w:t xml:space="preserve">“without translation, the only way the assertion of universality can cross a border is through a </w:t>
      </w:r>
      <w:r w:rsidRPr="00605386">
        <w:rPr>
          <w:b/>
          <w:highlight w:val="yellow"/>
          <w:u w:val="single"/>
        </w:rPr>
        <w:t>colonial and expansionist logic</w:t>
      </w:r>
      <w:r w:rsidRPr="00605386">
        <w:rPr>
          <w:highlight w:val="yellow"/>
          <w:u w:val="single"/>
        </w:rPr>
        <w:t>”</w:t>
      </w:r>
      <w:r w:rsidRPr="00335990">
        <w:rPr>
          <w:sz w:val="12"/>
        </w:rPr>
        <w:t xml:space="preserve"> (2000, 35). Salman Rushdie writes in Shame, “I am a translated man. I have been borne across. It is generally believed that something is always lost in translation; I cling to the notion […] that something can also be gained” (1984, 24). David Harvey concludes his book Spaces of Hope by foregrounding the urgency of translation as follows, “</w:t>
      </w:r>
      <w:r w:rsidRPr="00605386">
        <w:rPr>
          <w:u w:val="single"/>
        </w:rPr>
        <w:t>Without translation</w:t>
      </w:r>
      <w:r w:rsidRPr="00605386">
        <w:rPr>
          <w:highlight w:val="yellow"/>
          <w:u w:val="single"/>
        </w:rPr>
        <w:t xml:space="preserve">, </w:t>
      </w:r>
      <w:r w:rsidRPr="00605386">
        <w:rPr>
          <w:b/>
          <w:highlight w:val="yellow"/>
          <w:u w:val="single"/>
        </w:rPr>
        <w:t>collective forms of action</w:t>
      </w:r>
      <w:r w:rsidRPr="00605386">
        <w:rPr>
          <w:highlight w:val="yellow"/>
          <w:u w:val="single"/>
        </w:rPr>
        <w:t xml:space="preserve"> </w:t>
      </w:r>
      <w:r w:rsidRPr="00605386">
        <w:rPr>
          <w:b/>
          <w:highlight w:val="yellow"/>
          <w:u w:val="single"/>
        </w:rPr>
        <w:t>become impossible” and “[a]ll potential for an alternative politics disappears”</w:t>
      </w:r>
      <w:r w:rsidRPr="00335990">
        <w:rPr>
          <w:sz w:val="12"/>
        </w:rPr>
        <w:t xml:space="preserve"> (2006, 245). The above-cited remarks on translation call attention to a number of points: (1) </w:t>
      </w:r>
      <w:r w:rsidRPr="00605386">
        <w:rPr>
          <w:u w:val="single"/>
        </w:rPr>
        <w:t xml:space="preserve">translation is ubiquitous and </w:t>
      </w:r>
      <w:r w:rsidRPr="00605386">
        <w:rPr>
          <w:highlight w:val="yellow"/>
          <w:u w:val="single"/>
        </w:rPr>
        <w:t xml:space="preserve">there is </w:t>
      </w:r>
      <w:r w:rsidRPr="00605386">
        <w:rPr>
          <w:b/>
          <w:highlight w:val="yellow"/>
          <w:u w:val="single"/>
        </w:rPr>
        <w:t xml:space="preserve">always a moment of translation in all </w:t>
      </w:r>
      <w:r w:rsidRPr="00605386">
        <w:rPr>
          <w:highlight w:val="yellow"/>
          <w:u w:val="single"/>
        </w:rPr>
        <w:t>kinds of textual</w:t>
      </w:r>
      <w:r w:rsidRPr="00605386">
        <w:rPr>
          <w:u w:val="single"/>
        </w:rPr>
        <w:t xml:space="preserve">, intellectual </w:t>
      </w:r>
      <w:r w:rsidRPr="00605386">
        <w:rPr>
          <w:highlight w:val="yellow"/>
          <w:u w:val="single"/>
        </w:rPr>
        <w:t xml:space="preserve">or </w:t>
      </w:r>
      <w:r w:rsidRPr="00605386">
        <w:rPr>
          <w:b/>
          <w:highlight w:val="yellow"/>
          <w:u w:val="single"/>
        </w:rPr>
        <w:t>political activity</w:t>
      </w:r>
      <w:r w:rsidRPr="00335990">
        <w:rPr>
          <w:sz w:val="12"/>
        </w:rPr>
        <w:t xml:space="preserve">; (2) the parameters of the concept of translation have been hugely expanded; (3) translation has become a protean trope ready to serve different purposes. In the late 1980s, there was, as Henri Lefevre and Susan Bassnett have pointed out, a cultural turn in translation studies, which also signals a translational turn in cultural studies. </w:t>
      </w:r>
      <w:r w:rsidRPr="00605386">
        <w:rPr>
          <w:highlight w:val="yellow"/>
          <w:u w:val="single"/>
        </w:rPr>
        <w:t>In the world</w:t>
      </w:r>
      <w:r w:rsidRPr="00605386">
        <w:rPr>
          <w:u w:val="single"/>
        </w:rPr>
        <w:t xml:space="preserve"> today</w:t>
      </w:r>
      <w:r w:rsidRPr="00335990">
        <w:rPr>
          <w:sz w:val="12"/>
        </w:rPr>
        <w:t xml:space="preserve">, which is </w:t>
      </w:r>
      <w:r w:rsidRPr="00605386">
        <w:rPr>
          <w:highlight w:val="yellow"/>
          <w:u w:val="single"/>
        </w:rPr>
        <w:t>characterized</w:t>
      </w:r>
      <w:r w:rsidRPr="00605386">
        <w:rPr>
          <w:u w:val="single"/>
        </w:rPr>
        <w:t xml:space="preserve"> by globalization</w:t>
      </w:r>
      <w:r w:rsidRPr="00335990">
        <w:rPr>
          <w:sz w:val="12"/>
        </w:rPr>
        <w:t xml:space="preserve">, that is, </w:t>
      </w:r>
      <w:r w:rsidRPr="00605386">
        <w:rPr>
          <w:highlight w:val="yellow"/>
          <w:u w:val="single"/>
        </w:rPr>
        <w:t>by transnational migration of capital, labour</w:t>
      </w:r>
      <w:r w:rsidRPr="00605386">
        <w:rPr>
          <w:u w:val="single"/>
        </w:rPr>
        <w:t xml:space="preserve">, goods, technology, ideas, texts, narratives, </w:t>
      </w:r>
      <w:r w:rsidRPr="00605386">
        <w:rPr>
          <w:highlight w:val="yellow"/>
          <w:u w:val="single"/>
        </w:rPr>
        <w:t>images and knowledges, translation is</w:t>
      </w:r>
      <w:r w:rsidRPr="00605386">
        <w:rPr>
          <w:u w:val="single"/>
        </w:rPr>
        <w:t xml:space="preserve"> increasingly becoming </w:t>
      </w:r>
      <w:r w:rsidRPr="00605386">
        <w:rPr>
          <w:highlight w:val="yellow"/>
          <w:u w:val="single"/>
        </w:rPr>
        <w:t>a daily experience</w:t>
      </w:r>
      <w:r w:rsidRPr="00605386">
        <w:rPr>
          <w:u w:val="single"/>
        </w:rPr>
        <w:t xml:space="preserve"> and a daily mode of communication.</w:t>
      </w:r>
      <w:r w:rsidRPr="00335990">
        <w:rPr>
          <w:sz w:val="12"/>
        </w:rPr>
        <w:t xml:space="preserve"> It is because the closer people of different nations and cultures get together, and the more different parts of the world are becoming interdependent, the greater the need for translation. What emerges highlighted in this fully globalized and interdependent world is the philosophically and politically consequent problem of the relationship between translation and the politics of universality. How to translate the universal across linguistic or cultural boundaries to the satisfaction of all concerned? How to articulate the universal by way of cultural or cross-cultural translation so that different peoples and ethnic communities are equally represented in the concept of universality? These are some of the most urgent questions facing all of us today.</w:t>
      </w:r>
    </w:p>
    <w:p w:rsidR="00E00D4E" w:rsidRPr="00605386" w:rsidRDefault="00E00D4E" w:rsidP="00E00D4E"/>
    <w:p w:rsidR="00E00D4E" w:rsidRPr="00E03BBB" w:rsidRDefault="00E00D4E" w:rsidP="00E00D4E">
      <w:pPr>
        <w:pStyle w:val="Heading4"/>
      </w:pPr>
      <w:r>
        <w:t xml:space="preserve">Yes, politics must deal with the radical difference between different social locations, but translation can </w:t>
      </w:r>
      <w:r w:rsidRPr="00C4223B">
        <w:rPr>
          <w:u w:val="single"/>
        </w:rPr>
        <w:t>BRIDGE</w:t>
      </w:r>
      <w:r>
        <w:t xml:space="preserve"> those locations </w:t>
      </w:r>
      <w:r w:rsidRPr="00E03BBB">
        <w:t>without</w:t>
      </w:r>
      <w:r w:rsidRPr="00C4223B">
        <w:rPr>
          <w:u w:val="single"/>
        </w:rPr>
        <w:t xml:space="preserve"> CONFLATING</w:t>
      </w:r>
      <w:r w:rsidRPr="00E03BBB">
        <w:t xml:space="preserve"> them</w:t>
      </w:r>
    </w:p>
    <w:p w:rsidR="00E00D4E" w:rsidRPr="00605386" w:rsidRDefault="00E00D4E" w:rsidP="00E00D4E">
      <w:pPr>
        <w:rPr>
          <w:sz w:val="16"/>
        </w:rPr>
      </w:pPr>
      <w:r w:rsidRPr="00605386">
        <w:rPr>
          <w:sz w:val="16"/>
        </w:rPr>
        <w:t xml:space="preserve">Judith </w:t>
      </w:r>
      <w:r w:rsidRPr="00605386">
        <w:rPr>
          <w:rStyle w:val="Style13ptBold"/>
        </w:rPr>
        <w:t>Butler 2000</w:t>
      </w:r>
      <w:r w:rsidRPr="00605386">
        <w:rPr>
          <w:sz w:val="16"/>
        </w:rPr>
        <w:t>, Maxine Elliot Professor in the Department of Comparative Literature and the Program of Critical Theory at the University of California, Berkeley, with Ernesto Laclau, and Slavoj Žižek. Contingency, Hegemony, Universality: Contemporary Dialogues on the Left. Phronesis. London: Verso, 2000, 177-179</w:t>
      </w:r>
    </w:p>
    <w:p w:rsidR="00E00D4E" w:rsidRDefault="00E00D4E" w:rsidP="00E00D4E">
      <w:pPr>
        <w:rPr>
          <w:sz w:val="16"/>
        </w:rPr>
      </w:pPr>
      <w:r w:rsidRPr="00605386">
        <w:rPr>
          <w:sz w:val="16"/>
        </w:rPr>
        <w:t xml:space="preserve">I have been referring to this political dilemma in terms which suggest that what is most important is to make certain kinds of claims, but I have not yet explained what it is to make a claim, what form a claim takes, whether it is always verbal, how it is performed. It would be a mistake to imagine that a political claim must always be articulated in language; certainly, media images make claims that are not readily translatable into verbal speech. And lives make claims in all sorts of ways that are not necessarily verbal. There is a phrase in US politics, which has its equivalents elsewhere, which suggests something about the somatic dimension of the political claim. It is the exhortation: </w:t>
      </w:r>
      <w:r w:rsidRPr="00605386">
        <w:rPr>
          <w:u w:val="single"/>
        </w:rPr>
        <w:t>'Put your body on the line'. The line is usually understood to be the police line</w:t>
      </w:r>
      <w:r w:rsidRPr="00605386">
        <w:rPr>
          <w:sz w:val="16"/>
        </w:rPr>
        <w:t>, the line over which you may not step without the threat of police violence</w:t>
      </w:r>
      <w:r w:rsidRPr="00605386">
        <w:rPr>
          <w:u w:val="single"/>
        </w:rPr>
        <w:t>. But it is also the line of human bodies in the plural which make a chain of sorts and which, collectively, exert the physical force of collective strength. It is not easy, as a writer, to put one 's body on the line, for the line is usually the line that is written, the one that bears only an indirect trace of the body that is its condition. The struggle to think hegemony anew is not quite possible</w:t>
      </w:r>
      <w:r w:rsidRPr="00605386">
        <w:rPr>
          <w:sz w:val="16"/>
        </w:rPr>
        <w:t xml:space="preserve">, however, </w:t>
      </w:r>
      <w:r w:rsidRPr="00605386">
        <w:rPr>
          <w:u w:val="single"/>
        </w:rPr>
        <w:t xml:space="preserve">without inhabiting precisely that line where the norms of legitimacy, increasingly adjudicated by state apparatuses of various kinds, break down, where liminal social existence emerges in the condition of suspended ontology. </w:t>
      </w:r>
      <w:r w:rsidRPr="00605386">
        <w:rPr>
          <w:highlight w:val="yellow"/>
          <w:u w:val="single"/>
        </w:rPr>
        <w:t>Those who should ideally be included</w:t>
      </w:r>
      <w:r w:rsidRPr="00605386">
        <w:rPr>
          <w:u w:val="single"/>
        </w:rPr>
        <w:t xml:space="preserve"> within any operation of the universal </w:t>
      </w:r>
      <w:r w:rsidRPr="00605386">
        <w:rPr>
          <w:highlight w:val="yellow"/>
          <w:u w:val="single"/>
        </w:rPr>
        <w:t>find themselves not only outside its terms but as the very outside without which the universal could not be formulated</w:t>
      </w:r>
      <w:r w:rsidRPr="00605386">
        <w:rPr>
          <w:sz w:val="16"/>
        </w:rPr>
        <w:t xml:space="preserve">, living as the trace, the spectral remainder, which does not have a home in the forward march of the universal. </w:t>
      </w:r>
      <w:r w:rsidRPr="00605386">
        <w:rPr>
          <w:u w:val="single"/>
        </w:rPr>
        <w:t>This is not even to live as the particular</w:t>
      </w:r>
      <w:r w:rsidRPr="00605386">
        <w:rPr>
          <w:sz w:val="16"/>
        </w:rPr>
        <w:t xml:space="preserve">, for the particular is, at least, constituted within the field of the political. </w:t>
      </w:r>
      <w:r w:rsidRPr="00605386">
        <w:rPr>
          <w:u w:val="single"/>
        </w:rPr>
        <w:t>It is to live as the unspeakable and the unspoken for</w:t>
      </w:r>
      <w:r w:rsidRPr="00605386">
        <w:rPr>
          <w:sz w:val="16"/>
        </w:rPr>
        <w:t xml:space="preserve">, those who form the blurred human background of something called ' the population'. </w:t>
      </w:r>
      <w:r w:rsidRPr="00605386">
        <w:rPr>
          <w:u w:val="single"/>
        </w:rPr>
        <w:t xml:space="preserve">To make a claim on one's own behalf assumes that one speaks the language in which the claim can be made, and speaks it in such a way that the claim can be heard . </w:t>
      </w:r>
      <w:r w:rsidRPr="00605386">
        <w:rPr>
          <w:highlight w:val="yellow"/>
          <w:u w:val="single"/>
        </w:rPr>
        <w:t>This differential among languages</w:t>
      </w:r>
      <w:r w:rsidRPr="00605386">
        <w:rPr>
          <w:sz w:val="16"/>
        </w:rPr>
        <w:t xml:space="preserve"> , as Gayatri Chakravorty Spivak 17 has argued, </w:t>
      </w:r>
      <w:r w:rsidRPr="00605386">
        <w:rPr>
          <w:highlight w:val="yellow"/>
          <w:u w:val="single"/>
        </w:rPr>
        <w:t>is the condition of power that governs</w:t>
      </w:r>
      <w:r w:rsidRPr="00605386">
        <w:rPr>
          <w:u w:val="single"/>
        </w:rPr>
        <w:t xml:space="preserve"> the global field of </w:t>
      </w:r>
      <w:r w:rsidRPr="00605386">
        <w:rPr>
          <w:highlight w:val="yellow"/>
          <w:u w:val="single"/>
        </w:rPr>
        <w:t>language. Who occupies that line between the speakable and the unspeakable</w:t>
      </w:r>
      <w:r w:rsidRPr="00605386">
        <w:rPr>
          <w:u w:val="single"/>
        </w:rPr>
        <w:t>, facilitating a translation there that is not the simple augmentation of the power of the dominant</w:t>
      </w:r>
      <w:r w:rsidRPr="00605386">
        <w:rPr>
          <w:highlight w:val="yellow"/>
          <w:u w:val="single"/>
        </w:rPr>
        <w:t>? There is nowhere else to stand, but there is no 'ground' there, only</w:t>
      </w:r>
      <w:r w:rsidRPr="00605386">
        <w:rPr>
          <w:u w:val="single"/>
        </w:rPr>
        <w:t xml:space="preserve"> a reminder to keep as one's point of reference the dispossessed and the unspeakable, and </w:t>
      </w:r>
      <w:r w:rsidRPr="00605386">
        <w:rPr>
          <w:highlight w:val="yellow"/>
          <w:u w:val="single"/>
        </w:rPr>
        <w:t>to move with caution as one tries to make use of</w:t>
      </w:r>
      <w:r w:rsidRPr="00605386">
        <w:rPr>
          <w:u w:val="single"/>
        </w:rPr>
        <w:t xml:space="preserve"> power and d</w:t>
      </w:r>
      <w:r w:rsidRPr="00605386">
        <w:rPr>
          <w:highlight w:val="yellow"/>
          <w:u w:val="single"/>
        </w:rPr>
        <w:t>iscourse in ways that do not renaturalize</w:t>
      </w:r>
      <w:r w:rsidRPr="00605386">
        <w:rPr>
          <w:u w:val="single"/>
        </w:rPr>
        <w:t xml:space="preserve"> the </w:t>
      </w:r>
      <w:r w:rsidRPr="00605386">
        <w:rPr>
          <w:highlight w:val="yellow"/>
          <w:u w:val="single"/>
        </w:rPr>
        <w:t>political vernacular</w:t>
      </w:r>
      <w:r w:rsidRPr="00605386">
        <w:rPr>
          <w:u w:val="single"/>
        </w:rPr>
        <w:t xml:space="preserve"> of the state and its status as the primary instrument of legitimating effects. Another universality emerges from the trace that only borders on political legibility: </w:t>
      </w:r>
      <w:r w:rsidRPr="00605386">
        <w:rPr>
          <w:sz w:val="16"/>
        </w:rPr>
        <w:t xml:space="preserve">the subject who has not been given the prerogative to be a subject, whose modus vivendi is an imposed catachresis. </w:t>
      </w:r>
      <w:r w:rsidRPr="00605386">
        <w:rPr>
          <w:u w:val="single"/>
        </w:rPr>
        <w:t>If the spectrally human is to enter into the hegemonic reformulation of universality</w:t>
      </w:r>
      <w:r w:rsidRPr="00605386">
        <w:rPr>
          <w:highlight w:val="yellow"/>
          <w:u w:val="single"/>
        </w:rPr>
        <w:t xml:space="preserve">, </w:t>
      </w:r>
      <w:r w:rsidRPr="00605386">
        <w:rPr>
          <w:b/>
          <w:highlight w:val="yellow"/>
          <w:u w:val="single"/>
        </w:rPr>
        <w:t>a language between languages will have to be found.</w:t>
      </w:r>
      <w:r w:rsidRPr="00605386">
        <w:rPr>
          <w:highlight w:val="yellow"/>
          <w:u w:val="single"/>
        </w:rPr>
        <w:t xml:space="preserve"> This will be no metalanguage</w:t>
      </w:r>
      <w:r w:rsidRPr="00605386">
        <w:rPr>
          <w:u w:val="single"/>
        </w:rPr>
        <w:t>, nor will it be the condition from which all languages hail</w:t>
      </w:r>
      <w:r w:rsidRPr="00605386">
        <w:rPr>
          <w:highlight w:val="yellow"/>
          <w:u w:val="single"/>
        </w:rPr>
        <w:t xml:space="preserve">. It will be </w:t>
      </w:r>
      <w:r w:rsidRPr="00605386">
        <w:rPr>
          <w:b/>
          <w:highlight w:val="yellow"/>
          <w:u w:val="single"/>
        </w:rPr>
        <w:t>the labour of</w:t>
      </w:r>
      <w:r w:rsidRPr="00605386">
        <w:rPr>
          <w:u w:val="single"/>
        </w:rPr>
        <w:t xml:space="preserve"> transaction and </w:t>
      </w:r>
      <w:r w:rsidRPr="00605386">
        <w:rPr>
          <w:b/>
          <w:highlight w:val="yellow"/>
          <w:u w:val="single"/>
        </w:rPr>
        <w:t>translation</w:t>
      </w:r>
      <w:r w:rsidRPr="00605386">
        <w:rPr>
          <w:highlight w:val="yellow"/>
          <w:u w:val="single"/>
        </w:rPr>
        <w:t xml:space="preserve"> which belongs to no single site, but </w:t>
      </w:r>
      <w:r w:rsidRPr="00605386">
        <w:rPr>
          <w:b/>
          <w:highlight w:val="yellow"/>
          <w:u w:val="single"/>
        </w:rPr>
        <w:t>is the movement between languages</w:t>
      </w:r>
      <w:r w:rsidRPr="00605386">
        <w:rPr>
          <w:sz w:val="16"/>
        </w:rPr>
        <w:t xml:space="preserve">, </w:t>
      </w:r>
      <w:r w:rsidRPr="00605386">
        <w:rPr>
          <w:u w:val="single"/>
        </w:rPr>
        <w:t>and has its final destination in this movement itself.</w:t>
      </w:r>
      <w:r w:rsidRPr="00605386">
        <w:rPr>
          <w:sz w:val="16"/>
        </w:rPr>
        <w:t xml:space="preserve"> Indeed, </w:t>
      </w:r>
      <w:r w:rsidRPr="00605386">
        <w:rPr>
          <w:highlight w:val="yellow"/>
          <w:u w:val="single"/>
        </w:rPr>
        <w:t>the task will be not to assimilate the unspeakable</w:t>
      </w:r>
      <w:r w:rsidRPr="00605386">
        <w:rPr>
          <w:u w:val="single"/>
        </w:rPr>
        <w:t xml:space="preserve"> into the domain of speakability in order to house it there, </w:t>
      </w:r>
      <w:r w:rsidRPr="00605386">
        <w:rPr>
          <w:highlight w:val="yellow"/>
          <w:u w:val="single"/>
        </w:rPr>
        <w:t>within</w:t>
      </w:r>
      <w:r w:rsidRPr="00605386">
        <w:rPr>
          <w:u w:val="single"/>
        </w:rPr>
        <w:t xml:space="preserve"> the </w:t>
      </w:r>
      <w:r w:rsidRPr="00605386">
        <w:rPr>
          <w:highlight w:val="yellow"/>
          <w:u w:val="single"/>
        </w:rPr>
        <w:t>existing norms of dominance, but to shatter the confidence of dominance, to show how equivocal its claims to universality are, and, from that equivocation, track</w:t>
      </w:r>
      <w:r w:rsidRPr="00605386">
        <w:rPr>
          <w:u w:val="single"/>
        </w:rPr>
        <w:t xml:space="preserve"> the break-up of its regime</w:t>
      </w:r>
      <w:r w:rsidRPr="00605386">
        <w:rPr>
          <w:highlight w:val="yellow"/>
          <w:u w:val="single"/>
        </w:rPr>
        <w:t>, an opening towards alternative versions of universality that are wrought from</w:t>
      </w:r>
      <w:r w:rsidRPr="00605386">
        <w:rPr>
          <w:u w:val="single"/>
        </w:rPr>
        <w:t xml:space="preserve"> the work of </w:t>
      </w:r>
      <w:r w:rsidRPr="00605386">
        <w:rPr>
          <w:highlight w:val="yellow"/>
          <w:u w:val="single"/>
        </w:rPr>
        <w:t>translation itself</w:t>
      </w:r>
      <w:r w:rsidRPr="00605386">
        <w:rPr>
          <w:sz w:val="16"/>
          <w:highlight w:val="yellow"/>
        </w:rPr>
        <w:t>.</w:t>
      </w:r>
      <w:r w:rsidRPr="00605386">
        <w:rPr>
          <w:sz w:val="16"/>
        </w:rPr>
        <w:t xml:space="preserve"> Such an opening will not only relieve the state of its privileged status as the primary medium through which the universal is articulated, but re-establish as the conditions of articulation itself the human trace that formalism has left behind, the left that is Left.</w:t>
      </w:r>
    </w:p>
    <w:p w:rsidR="00E00D4E" w:rsidRPr="00605386" w:rsidRDefault="00E00D4E" w:rsidP="00E00D4E">
      <w:pPr>
        <w:rPr>
          <w:sz w:val="16"/>
        </w:rPr>
      </w:pPr>
    </w:p>
    <w:p w:rsidR="00E00D4E" w:rsidRDefault="00E00D4E" w:rsidP="00E00D4E">
      <w:pPr>
        <w:pStyle w:val="Heading4"/>
      </w:pPr>
      <w:r>
        <w:t>Translation good—it allows alternative visions to exist without collapsing them into one another</w:t>
      </w:r>
    </w:p>
    <w:p w:rsidR="00E00D4E" w:rsidRPr="00605386" w:rsidRDefault="00E00D4E" w:rsidP="00E00D4E">
      <w:pPr>
        <w:rPr>
          <w:sz w:val="16"/>
        </w:rPr>
      </w:pPr>
      <w:r w:rsidRPr="00605386">
        <w:rPr>
          <w:sz w:val="16"/>
        </w:rPr>
        <w:t xml:space="preserve">Judith </w:t>
      </w:r>
      <w:r w:rsidRPr="00605386">
        <w:rPr>
          <w:rStyle w:val="Style13ptBold"/>
        </w:rPr>
        <w:t>Butler 2000</w:t>
      </w:r>
      <w:r w:rsidRPr="00605386">
        <w:rPr>
          <w:sz w:val="16"/>
        </w:rPr>
        <w:t>, Maxine Elliot Professor in the Department of Comparative Literature and the Program of Critical Theory at the University of California, Berkeley, with Ernesto Laclau, and Slavoj Žižek. Contingency, Hegemony, Universality: Contemporary Dialogues on the Left. Phronesis. London: Verso, 2000, 166-167</w:t>
      </w:r>
    </w:p>
    <w:p w:rsidR="00E00D4E" w:rsidRPr="00E00D4E" w:rsidRDefault="00E00D4E" w:rsidP="00E00D4E">
      <w:pPr>
        <w:rPr>
          <w:sz w:val="16"/>
        </w:rPr>
      </w:pPr>
      <w:r w:rsidRPr="00605386">
        <w:rPr>
          <w:sz w:val="16"/>
        </w:rPr>
        <w:t>This description surely fits some of the representational dilemmas of movements of political enfranchisement, but there are some political dilemmas of representation that it cannot fully address. For instance</w:t>
      </w:r>
      <w:r w:rsidRPr="00605386">
        <w:rPr>
          <w:u w:val="single"/>
        </w:rPr>
        <w:t>, in those cases where the 'universal' loses its empty status and comes to represent an ethnically restrictive conception of community</w:t>
      </w:r>
      <w:r w:rsidRPr="00605386">
        <w:rPr>
          <w:sz w:val="16"/>
        </w:rPr>
        <w:t xml:space="preserve"> and citizenship </w:t>
      </w:r>
      <w:r w:rsidRPr="00605386">
        <w:rPr>
          <w:u w:val="single"/>
        </w:rPr>
        <w:t xml:space="preserve">(Israel), or becomes equated with certain organizations of kinship (the nuclear, heterosexual family), or with certain racial identifications, then it is not just in the name of the excluded particulars that politicization occurs, but in the name of a different kind of universality. </w:t>
      </w:r>
      <w:r w:rsidRPr="00605386">
        <w:rPr>
          <w:sz w:val="16"/>
        </w:rPr>
        <w:t xml:space="preserve">Indeed, it may be </w:t>
      </w:r>
      <w:r w:rsidRPr="00605386">
        <w:rPr>
          <w:u w:val="single"/>
        </w:rPr>
        <w:t>that these alternative visions of universality are embedded in so-called particular political formations of resistance to begin with, and</w:t>
      </w:r>
      <w:r w:rsidRPr="00605386">
        <w:rPr>
          <w:sz w:val="16"/>
        </w:rPr>
        <w:t xml:space="preserve"> that they </w:t>
      </w:r>
      <w:r w:rsidRPr="00605386">
        <w:rPr>
          <w:u w:val="single"/>
        </w:rPr>
        <w:t>are no less universal</w:t>
      </w:r>
      <w:r w:rsidRPr="00605386">
        <w:rPr>
          <w:sz w:val="16"/>
        </w:rPr>
        <w:t xml:space="preserve"> than those that happen to enjoy hegemonic acceptance. The democratic struggle is thus not primarily one of persuasive synecdoche, whereby the particular comes to stand, compellingly, for the whole. Neither is the problem purely a logical one in which, by definition, the particular is excluded from the universal, and this exclusion becomes the condition for the relation of representation that the particular performs in relation to the universal. </w:t>
      </w:r>
      <w:r w:rsidRPr="00605386">
        <w:rPr>
          <w:u w:val="single"/>
        </w:rPr>
        <w:t xml:space="preserve">For if the 'particular' is actually studied in its particularity, it may be that </w:t>
      </w:r>
      <w:r w:rsidRPr="00605386">
        <w:rPr>
          <w:highlight w:val="yellow"/>
          <w:u w:val="single"/>
        </w:rPr>
        <w:t>a certain competing version of universality is intrinsic to the particular</w:t>
      </w:r>
      <w:r w:rsidRPr="00605386">
        <w:rPr>
          <w:u w:val="single"/>
        </w:rPr>
        <w:t xml:space="preserve"> movement itself. </w:t>
      </w:r>
      <w:r w:rsidRPr="00605386">
        <w:rPr>
          <w:highlight w:val="yellow"/>
          <w:u w:val="single"/>
        </w:rPr>
        <w:t>It may be that</w:t>
      </w:r>
      <w:r w:rsidRPr="00605386">
        <w:rPr>
          <w:u w:val="single"/>
        </w:rPr>
        <w:t xml:space="preserve"> </w:t>
      </w:r>
      <w:r w:rsidRPr="00605386">
        <w:rPr>
          <w:highlight w:val="yellow"/>
          <w:u w:val="single"/>
        </w:rPr>
        <w:t>feminism</w:t>
      </w:r>
      <w:r w:rsidRPr="00605386">
        <w:rPr>
          <w:u w:val="single"/>
        </w:rPr>
        <w:t xml:space="preserve">, for instance, </w:t>
      </w:r>
      <w:r w:rsidRPr="00605386">
        <w:rPr>
          <w:highlight w:val="yellow"/>
          <w:u w:val="single"/>
        </w:rPr>
        <w:t>maintains a view of universality that implies</w:t>
      </w:r>
      <w:r w:rsidRPr="00605386">
        <w:rPr>
          <w:u w:val="single"/>
        </w:rPr>
        <w:t xml:space="preserve"> forms of </w:t>
      </w:r>
      <w:r w:rsidRPr="00605386">
        <w:rPr>
          <w:highlight w:val="yellow"/>
          <w:u w:val="single"/>
        </w:rPr>
        <w:t>sexual egalitarianism</w:t>
      </w:r>
      <w:r w:rsidRPr="00605386">
        <w:rPr>
          <w:u w:val="single"/>
        </w:rPr>
        <w:t xml:space="preserve"> which figure women </w:t>
      </w:r>
      <w:r w:rsidRPr="00605386">
        <w:rPr>
          <w:highlight w:val="yellow"/>
          <w:u w:val="single"/>
        </w:rPr>
        <w:t>within a new</w:t>
      </w:r>
      <w:r w:rsidRPr="00605386">
        <w:rPr>
          <w:u w:val="single"/>
        </w:rPr>
        <w:t xml:space="preserve"> conception of </w:t>
      </w:r>
      <w:r w:rsidRPr="00605386">
        <w:rPr>
          <w:highlight w:val="yellow"/>
          <w:u w:val="single"/>
        </w:rPr>
        <w:t>universalization</w:t>
      </w:r>
      <w:r w:rsidRPr="00605386">
        <w:rPr>
          <w:u w:val="single"/>
        </w:rPr>
        <w:t xml:space="preserve">. Or it may be that </w:t>
      </w:r>
      <w:r w:rsidRPr="00605386">
        <w:rPr>
          <w:highlight w:val="yellow"/>
          <w:u w:val="single"/>
        </w:rPr>
        <w:t>struggles for racial equality have within them from the start a conception of universal enfranchisement</w:t>
      </w:r>
      <w:r w:rsidRPr="00605386">
        <w:rPr>
          <w:u w:val="single"/>
        </w:rPr>
        <w:t xml:space="preserve"> that is in extricable from a strong conception of multicultural community. Or that </w:t>
      </w:r>
      <w:r w:rsidRPr="00605386">
        <w:rPr>
          <w:highlight w:val="yellow"/>
          <w:u w:val="single"/>
        </w:rPr>
        <w:t>struggles against</w:t>
      </w:r>
      <w:r w:rsidRPr="00605386">
        <w:rPr>
          <w:u w:val="single"/>
        </w:rPr>
        <w:t xml:space="preserve"> sexual and gender </w:t>
      </w:r>
      <w:r w:rsidRPr="00605386">
        <w:rPr>
          <w:highlight w:val="yellow"/>
          <w:u w:val="single"/>
        </w:rPr>
        <w:t>discrimination involve promoting new notions of freedom</w:t>
      </w:r>
      <w:r w:rsidRPr="00605386">
        <w:rPr>
          <w:u w:val="single"/>
        </w:rPr>
        <w:t xml:space="preserve"> of assembly or freedom of association that are universal in character even as they, by implication, seek to throw off some of the specific shackles under which sexual minorities live, and could, by extension, question the exclusive lock on legitimacy that conventional family structures maintain. </w:t>
      </w:r>
      <w:r w:rsidRPr="00605386">
        <w:rPr>
          <w:sz w:val="16"/>
        </w:rPr>
        <w:t xml:space="preserve">Thus, </w:t>
      </w:r>
      <w:r w:rsidRPr="00605386">
        <w:rPr>
          <w:u w:val="single"/>
        </w:rPr>
        <w:t>the question for such movements will not be how to relate a particular claim to one that is universal</w:t>
      </w:r>
      <w:r w:rsidRPr="00605386">
        <w:rPr>
          <w:sz w:val="16"/>
        </w:rPr>
        <w:t>, where the universal is figured as anterior to the particular, and where the presumption is that a logical incommensurability governs the relation between the two terms</w:t>
      </w:r>
      <w:r w:rsidRPr="00605386">
        <w:rPr>
          <w:u w:val="single"/>
        </w:rPr>
        <w:t xml:space="preserve">. </w:t>
      </w:r>
      <w:r w:rsidRPr="00605386">
        <w:rPr>
          <w:highlight w:val="yellow"/>
          <w:u w:val="single"/>
        </w:rPr>
        <w:t>It may be</w:t>
      </w:r>
      <w:r w:rsidRPr="00605386">
        <w:rPr>
          <w:u w:val="single"/>
        </w:rPr>
        <w:t xml:space="preserve">, rather, </w:t>
      </w:r>
      <w:r w:rsidRPr="00605386">
        <w:rPr>
          <w:highlight w:val="yellow"/>
          <w:u w:val="single"/>
        </w:rPr>
        <w:t xml:space="preserve">one of </w:t>
      </w:r>
      <w:r w:rsidRPr="00605386">
        <w:rPr>
          <w:b/>
          <w:highlight w:val="yellow"/>
          <w:u w:val="single"/>
        </w:rPr>
        <w:t>establishing practices of translation among competing notions of universality</w:t>
      </w:r>
      <w:r w:rsidRPr="00605386">
        <w:rPr>
          <w:highlight w:val="yellow"/>
          <w:u w:val="single"/>
        </w:rPr>
        <w:t xml:space="preserve"> which, despite</w:t>
      </w:r>
      <w:r w:rsidRPr="00605386">
        <w:rPr>
          <w:u w:val="single"/>
        </w:rPr>
        <w:t xml:space="preserve"> any apparent </w:t>
      </w:r>
      <w:r w:rsidRPr="00605386">
        <w:rPr>
          <w:highlight w:val="yellow"/>
          <w:u w:val="single"/>
        </w:rPr>
        <w:t>logical incompatibility, may nevertheless belong to an overlapping set of social and political aims</w:t>
      </w:r>
      <w:r w:rsidRPr="00605386">
        <w:rPr>
          <w:sz w:val="16"/>
        </w:rPr>
        <w:t xml:space="preserve">. Indeed, </w:t>
      </w:r>
      <w:r w:rsidRPr="00605386">
        <w:rPr>
          <w:u w:val="single"/>
        </w:rPr>
        <w:t xml:space="preserve">it seems to me that </w:t>
      </w:r>
      <w:r w:rsidRPr="00605386">
        <w:rPr>
          <w:highlight w:val="yellow"/>
          <w:u w:val="single"/>
        </w:rPr>
        <w:t>one of the tasks of the present Left is precisely to see what basis of commonality there might be amon</w:t>
      </w:r>
      <w:r w:rsidRPr="00605386">
        <w:rPr>
          <w:u w:val="single"/>
        </w:rPr>
        <w:t xml:space="preserve">g existing </w:t>
      </w:r>
      <w:r w:rsidRPr="00605386">
        <w:rPr>
          <w:highlight w:val="yellow"/>
          <w:u w:val="single"/>
        </w:rPr>
        <w:t>movements</w:t>
      </w:r>
      <w:r w:rsidRPr="00605386">
        <w:rPr>
          <w:u w:val="single"/>
        </w:rPr>
        <w:t xml:space="preserve">, but to find such a basis without recourse to transcendental claims. </w:t>
      </w:r>
      <w:r w:rsidRPr="00605386">
        <w:rPr>
          <w:sz w:val="16"/>
        </w:rPr>
        <w:t>One might argue - and Laclau very possibly would - that whatever set of debates or translative projects emerges among divergent aspects of the Left, they will vie for hegemony under the rubric of an empty signifier, and that the particular and substantive claims about universality will finally take place under yet another rubric of universality, one which is radically empty, irreducible to specific content, signifying nothing other than the ongoing debate over its possible meanings. But is such a notion of universality ever as empty as it is posited to be? Or is there a specific form of universality which lays claim to being ' empty' ? To quote Zizek again, in the spirit of Hegel: 'the ultimate question is: which specific content has to be excluded so that the very empty form of universality emerges as the "battlefield" for hegemony?' And is it truly empty, or does it carry the trace of the excluded in spectral form as an internal disruption of its own formalism? Laclau himself gives support for this view when he writes in his first contribution to this volume: 'A theory of hegemony is not, in that sense, a neutral description of what is going on in the world, but a description whose very condition of possibility is a normative element governing, from the very beginning, whatever apprehension of "facts" as facts there could be' (EL, p. 80).</w:t>
      </w:r>
      <w:bookmarkStart w:id="1" w:name="_GoBack"/>
      <w:bookmarkEnd w:id="1"/>
    </w:p>
    <w:p w:rsidR="004F4177" w:rsidRPr="0067754D" w:rsidRDefault="00745FA2" w:rsidP="00F45E2C">
      <w:pPr>
        <w:pStyle w:val="Heading1"/>
      </w:pPr>
      <w:r w:rsidRPr="0067754D">
        <w:t>Russia</w:t>
      </w:r>
    </w:p>
    <w:p w:rsidR="00163321" w:rsidRPr="0067754D" w:rsidRDefault="00163321" w:rsidP="0029541D">
      <w:pPr>
        <w:rPr>
          <w:rFonts w:cs="Calibri"/>
        </w:rPr>
      </w:pPr>
    </w:p>
    <w:p w:rsidR="00163321" w:rsidRPr="0067754D" w:rsidRDefault="00163321" w:rsidP="00CD6AB8">
      <w:pPr>
        <w:pStyle w:val="Heading4"/>
        <w:rPr>
          <w:rFonts w:cs="Calibri"/>
        </w:rPr>
      </w:pPr>
      <w:r w:rsidRPr="0067754D">
        <w:rPr>
          <w:rFonts w:cs="Calibri"/>
        </w:rPr>
        <w:t>Our predictions are correct – while Russia has the ability to pursue other options, the actions it has taken align with realist predictions</w:t>
      </w:r>
    </w:p>
    <w:p w:rsidR="00163321" w:rsidRPr="0067754D" w:rsidRDefault="00163321" w:rsidP="00163321">
      <w:pPr>
        <w:rPr>
          <w:rFonts w:cs="Calibri"/>
          <w:bCs/>
        </w:rPr>
      </w:pPr>
      <w:r w:rsidRPr="0067754D">
        <w:rPr>
          <w:rFonts w:cs="Calibri"/>
          <w:b/>
        </w:rPr>
        <w:t xml:space="preserve">Hamilton, ’19 </w:t>
      </w:r>
      <w:r w:rsidRPr="0067754D">
        <w:rPr>
          <w:rFonts w:cs="Calibri"/>
        </w:rPr>
        <w:t>(Robert E. Hamilton, associate professor of Eurasian Studies at the US Army War College and a Black Sea Fellow at the Foreign Policy Research Institute, “Russia’s Tragic Great Power Politics”, Foreign Policy Research Institute, 03/08/2019, https://www.fpri.org/article/2019/03/russias-tragic-great-power-politics/?fbclid=IwAR2SiDfiR7Vqg_gOIstDjQCfsvYMuQXhpaT6nmLUjEd5w2Ww-I57s4UlDS0, ZW)</w:t>
      </w:r>
    </w:p>
    <w:p w:rsidR="00163321" w:rsidRPr="0067754D" w:rsidRDefault="00163321" w:rsidP="00163321">
      <w:pPr>
        <w:rPr>
          <w:rFonts w:cs="Calibri"/>
          <w:b/>
          <w:iCs/>
          <w:u w:val="single"/>
        </w:rPr>
      </w:pPr>
      <w:r w:rsidRPr="0067754D">
        <w:rPr>
          <w:rFonts w:cs="Calibri"/>
          <w:u w:val="single"/>
        </w:rPr>
        <w:t>Russia’s fixation on military capability as</w:t>
      </w:r>
      <w:r w:rsidRPr="0067754D">
        <w:rPr>
          <w:rFonts w:cs="Calibri"/>
          <w:sz w:val="14"/>
        </w:rPr>
        <w:t xml:space="preserve"> the </w:t>
      </w:r>
      <w:r w:rsidRPr="0067754D">
        <w:rPr>
          <w:rFonts w:cs="Calibri"/>
          <w:u w:val="single"/>
        </w:rPr>
        <w:t>currency of i</w:t>
      </w:r>
      <w:r w:rsidRPr="0067754D">
        <w:rPr>
          <w:rFonts w:cs="Calibri"/>
          <w:sz w:val="14"/>
        </w:rPr>
        <w:t xml:space="preserve">nternational </w:t>
      </w:r>
      <w:r w:rsidRPr="0067754D">
        <w:rPr>
          <w:rFonts w:cs="Calibri"/>
          <w:u w:val="single"/>
        </w:rPr>
        <w:t>r</w:t>
      </w:r>
      <w:r w:rsidRPr="0067754D">
        <w:rPr>
          <w:rFonts w:cs="Calibri"/>
          <w:sz w:val="14"/>
        </w:rPr>
        <w:t xml:space="preserve">elations, </w:t>
      </w:r>
      <w:r w:rsidRPr="0067754D">
        <w:rPr>
          <w:rFonts w:cs="Calibri"/>
          <w:u w:val="single"/>
        </w:rPr>
        <w:t>its</w:t>
      </w:r>
      <w:r w:rsidRPr="0067754D">
        <w:rPr>
          <w:rFonts w:cs="Calibri"/>
          <w:sz w:val="14"/>
        </w:rPr>
        <w:t xml:space="preserve"> reflexive </w:t>
      </w:r>
      <w:r w:rsidRPr="0067754D">
        <w:rPr>
          <w:rFonts w:cs="Calibri"/>
          <w:u w:val="single"/>
        </w:rPr>
        <w:t>mistrust of</w:t>
      </w:r>
      <w:r w:rsidRPr="0067754D">
        <w:rPr>
          <w:rFonts w:cs="Calibri"/>
          <w:sz w:val="14"/>
        </w:rPr>
        <w:t xml:space="preserve"> the intentions of </w:t>
      </w:r>
      <w:r w:rsidRPr="0067754D">
        <w:rPr>
          <w:rFonts w:cs="Calibri"/>
          <w:u w:val="single"/>
        </w:rPr>
        <w:t>other states</w:t>
      </w:r>
      <w:r w:rsidRPr="0067754D">
        <w:rPr>
          <w:rFonts w:cs="Calibri"/>
          <w:sz w:val="14"/>
        </w:rPr>
        <w:t xml:space="preserve">, </w:t>
      </w:r>
      <w:r w:rsidRPr="0067754D">
        <w:rPr>
          <w:rFonts w:cs="Calibri"/>
          <w:u w:val="single"/>
        </w:rPr>
        <w:t>and its insistence that it be afforded</w:t>
      </w:r>
      <w:r w:rsidRPr="0067754D">
        <w:rPr>
          <w:rFonts w:cs="Calibri"/>
          <w:sz w:val="14"/>
        </w:rPr>
        <w:t xml:space="preserve"> the </w:t>
      </w:r>
      <w:r w:rsidRPr="0067754D">
        <w:rPr>
          <w:rFonts w:cs="Calibri"/>
          <w:u w:val="single"/>
        </w:rPr>
        <w:t>privileges of a nineteenth-century great power comport well</w:t>
      </w:r>
      <w:r w:rsidRPr="0067754D">
        <w:rPr>
          <w:rFonts w:cs="Calibri"/>
          <w:sz w:val="14"/>
        </w:rPr>
        <w:t xml:space="preserve"> with the </w:t>
      </w:r>
      <w:r w:rsidRPr="0067754D">
        <w:rPr>
          <w:rFonts w:cs="Calibri"/>
          <w:u w:val="single"/>
        </w:rPr>
        <w:t>predictions of</w:t>
      </w:r>
      <w:r w:rsidRPr="0067754D">
        <w:rPr>
          <w:rFonts w:cs="Calibri"/>
          <w:sz w:val="14"/>
        </w:rPr>
        <w:t xml:space="preserve"> John </w:t>
      </w:r>
      <w:r w:rsidRPr="0067754D">
        <w:rPr>
          <w:rFonts w:cs="Calibri"/>
          <w:u w:val="single"/>
        </w:rPr>
        <w:t>Mearsheimer’s realist worldview</w:t>
      </w:r>
      <w:r w:rsidRPr="0067754D">
        <w:rPr>
          <w:rFonts w:cs="Calibri"/>
          <w:sz w:val="14"/>
        </w:rPr>
        <w:t xml:space="preserve">. </w:t>
      </w:r>
      <w:r w:rsidRPr="0067754D">
        <w:rPr>
          <w:rFonts w:cs="Calibri"/>
          <w:u w:val="single"/>
        </w:rPr>
        <w:t>Mearsheimer would</w:t>
      </w:r>
      <w:r w:rsidRPr="0067754D">
        <w:rPr>
          <w:rFonts w:cs="Calibri"/>
          <w:sz w:val="14"/>
        </w:rPr>
        <w:t xml:space="preserve"> also </w:t>
      </w:r>
      <w:r w:rsidRPr="0067754D">
        <w:rPr>
          <w:rFonts w:cs="Calibri"/>
          <w:u w:val="single"/>
        </w:rPr>
        <w:t>be unsurprised that</w:t>
      </w:r>
      <w:r w:rsidRPr="0067754D">
        <w:rPr>
          <w:rFonts w:cs="Calibri"/>
          <w:sz w:val="14"/>
        </w:rPr>
        <w:t xml:space="preserve"> </w:t>
      </w:r>
      <w:r w:rsidRPr="0067754D">
        <w:rPr>
          <w:rFonts w:cs="Calibri"/>
          <w:u w:val="single"/>
        </w:rPr>
        <w:t>Russia’s pursuit of “perfect” security</w:t>
      </w:r>
      <w:r w:rsidRPr="0067754D">
        <w:rPr>
          <w:rFonts w:cs="Calibri"/>
          <w:sz w:val="14"/>
        </w:rPr>
        <w:t xml:space="preserve"> has </w:t>
      </w:r>
      <w:r w:rsidRPr="0067754D">
        <w:rPr>
          <w:rFonts w:cs="Calibri"/>
          <w:u w:val="single"/>
        </w:rPr>
        <w:t>made it less secure</w:t>
      </w:r>
      <w:r w:rsidRPr="0067754D">
        <w:rPr>
          <w:rFonts w:cs="Calibri"/>
          <w:sz w:val="14"/>
        </w:rPr>
        <w:t xml:space="preserve"> – this is exactly the type of tragedy implicit in the title of his book. In this sense, </w:t>
      </w:r>
      <w:r w:rsidRPr="0067754D">
        <w:rPr>
          <w:rFonts w:cs="Calibri"/>
          <w:u w:val="single"/>
        </w:rPr>
        <w:t xml:space="preserve">turning to Mearsheimer as a guide for Russian behavior is useful. </w:t>
      </w:r>
      <w:r w:rsidRPr="0067754D">
        <w:rPr>
          <w:rFonts w:cs="Calibri"/>
          <w:sz w:val="14"/>
        </w:rPr>
        <w:t xml:space="preserve">But this view misses the fact that </w:t>
      </w:r>
      <w:r w:rsidRPr="0067754D">
        <w:rPr>
          <w:rFonts w:cs="Calibri"/>
          <w:u w:val="single"/>
        </w:rPr>
        <w:t>states have choices, and states that make different choices than Russia often end up wealthier and more secure</w:t>
      </w:r>
      <w:r w:rsidRPr="0067754D">
        <w:rPr>
          <w:rFonts w:cs="Calibri"/>
          <w:sz w:val="14"/>
        </w:rPr>
        <w:t xml:space="preserve">. Yes, there is risk in this path. A neighbor trusted as a friend or ally today can turn into an enemy and a threat. But these </w:t>
      </w:r>
      <w:r w:rsidRPr="0067754D">
        <w:rPr>
          <w:rFonts w:cs="Calibri"/>
          <w:u w:val="single"/>
        </w:rPr>
        <w:t>transformations are rare and do not happen overnight</w:t>
      </w:r>
      <w:r w:rsidRPr="0067754D">
        <w:rPr>
          <w:rFonts w:cs="Calibri"/>
          <w:sz w:val="14"/>
        </w:rPr>
        <w:t>. Through interaction, states are able to gain information on the intentions and capabilities of other states, so any transformation from friend to adversary is likely to come with some warning. Next, the consequences of such a transformation are not as catastrophic as realism claims. The “Hobbesian anarchy” that provides the theoretical foundation for much realist thinking is a relic of the past. While war is still far too common in the international system, states that lose wars no longer face a threat of extermination.</w:t>
      </w:r>
      <w:r w:rsidR="00E04F21" w:rsidRPr="0067754D">
        <w:rPr>
          <w:rFonts w:cs="Calibri"/>
          <w:sz w:val="14"/>
        </w:rPr>
        <w:t xml:space="preserve"> </w:t>
      </w:r>
      <w:r w:rsidRPr="0067754D">
        <w:rPr>
          <w:rFonts w:cs="Calibri"/>
          <w:sz w:val="14"/>
        </w:rPr>
        <w:t xml:space="preserve">Given these facts, </w:t>
      </w:r>
      <w:r w:rsidRPr="0067754D">
        <w:rPr>
          <w:rFonts w:cs="Calibri"/>
          <w:u w:val="single"/>
        </w:rPr>
        <w:t>states can</w:t>
      </w:r>
      <w:r w:rsidRPr="0067754D">
        <w:rPr>
          <w:rFonts w:cs="Calibri"/>
          <w:sz w:val="14"/>
        </w:rPr>
        <w:t xml:space="preserve">, and routinely do, </w:t>
      </w:r>
      <w:r w:rsidRPr="0067754D">
        <w:rPr>
          <w:rFonts w:cs="Calibri"/>
          <w:u w:val="single"/>
        </w:rPr>
        <w:t>choose security that is good enough over security that is perfect</w:t>
      </w:r>
      <w:r w:rsidRPr="0067754D">
        <w:rPr>
          <w:rFonts w:cs="Calibri"/>
          <w:sz w:val="14"/>
        </w:rPr>
        <w:t xml:space="preserve">. This allows them to focus more resources on social and economic development of the type that Russia sorely needs. </w:t>
      </w:r>
      <w:r w:rsidRPr="0067754D">
        <w:rPr>
          <w:rFonts w:cs="Calibri"/>
          <w:u w:val="single"/>
        </w:rPr>
        <w:t>Instead, Russia’s quest for perfect security has left it relatively less secure in 2019 than it was even in the</w:t>
      </w:r>
      <w:r w:rsidRPr="0067754D">
        <w:rPr>
          <w:rFonts w:cs="Calibri"/>
          <w:sz w:val="14"/>
        </w:rPr>
        <w:t xml:space="preserve"> 19</w:t>
      </w:r>
      <w:r w:rsidRPr="0067754D">
        <w:rPr>
          <w:rFonts w:cs="Calibri"/>
          <w:u w:val="single"/>
        </w:rPr>
        <w:t>90s</w:t>
      </w:r>
      <w:r w:rsidRPr="0067754D">
        <w:rPr>
          <w:rFonts w:cs="Calibri"/>
          <w:sz w:val="14"/>
        </w:rPr>
        <w:t xml:space="preserve">, </w:t>
      </w:r>
      <w:r w:rsidRPr="0067754D">
        <w:rPr>
          <w:rFonts w:cs="Calibri"/>
          <w:u w:val="single"/>
        </w:rPr>
        <w:t>when</w:t>
      </w:r>
      <w:r w:rsidRPr="0067754D">
        <w:rPr>
          <w:rFonts w:cs="Calibri"/>
          <w:sz w:val="14"/>
        </w:rPr>
        <w:t xml:space="preserve"> – </w:t>
      </w:r>
      <w:r w:rsidRPr="0067754D">
        <w:rPr>
          <w:rFonts w:cs="Calibri"/>
          <w:u w:val="single"/>
        </w:rPr>
        <w:t>according to Putin</w:t>
      </w:r>
      <w:r w:rsidRPr="0067754D">
        <w:rPr>
          <w:rFonts w:cs="Calibri"/>
          <w:sz w:val="14"/>
        </w:rPr>
        <w:t xml:space="preserve">’s rhetoric – </w:t>
      </w:r>
      <w:r w:rsidRPr="0067754D">
        <w:rPr>
          <w:rFonts w:cs="Calibri"/>
          <w:u w:val="single"/>
        </w:rPr>
        <w:t>it was “on its knees” and at the mercy of the West.</w:t>
      </w:r>
      <w:r w:rsidRPr="0067754D">
        <w:rPr>
          <w:rFonts w:cs="Calibri"/>
          <w:sz w:val="14"/>
        </w:rPr>
        <w:t xml:space="preserve"> But </w:t>
      </w:r>
      <w:r w:rsidRPr="0067754D">
        <w:rPr>
          <w:rFonts w:cs="Calibri"/>
          <w:u w:val="single"/>
        </w:rPr>
        <w:t>in the</w:t>
      </w:r>
      <w:r w:rsidRPr="0067754D">
        <w:rPr>
          <w:rFonts w:cs="Calibri"/>
          <w:sz w:val="14"/>
        </w:rPr>
        <w:t xml:space="preserve"> 19</w:t>
      </w:r>
      <w:r w:rsidRPr="0067754D">
        <w:rPr>
          <w:rFonts w:cs="Calibri"/>
          <w:u w:val="single"/>
        </w:rPr>
        <w:t>90s</w:t>
      </w:r>
      <w:r w:rsidRPr="0067754D">
        <w:rPr>
          <w:rFonts w:cs="Calibri"/>
          <w:sz w:val="14"/>
        </w:rPr>
        <w:t xml:space="preserve"> </w:t>
      </w:r>
      <w:r w:rsidRPr="0067754D">
        <w:rPr>
          <w:rFonts w:cs="Calibri"/>
          <w:u w:val="single"/>
        </w:rPr>
        <w:t>the West had no interest in confronting Russia</w:t>
      </w:r>
      <w:r w:rsidRPr="0067754D">
        <w:rPr>
          <w:rFonts w:cs="Calibri"/>
          <w:sz w:val="14"/>
        </w:rPr>
        <w:t>. Instead, Western states alternated between ignoring and assisting it. Europe was struggling to deal with the Balkan Wars and attempting to engage Russia as a partner in the effort. The U.S. was demobilizing from the Cold War and focused on spending the “peace dividend” it expected to reap – the U.S. Army reduced its presence in Europe from 300,000 to some 30,000 and the U.S. defense budget declined from $426 billion in 1988 to $296 billion in 1998.</w:t>
      </w:r>
      <w:r w:rsidR="00E04F21" w:rsidRPr="0067754D">
        <w:rPr>
          <w:rFonts w:cs="Calibri"/>
          <w:sz w:val="14"/>
        </w:rPr>
        <w:t xml:space="preserve"> </w:t>
      </w:r>
      <w:r w:rsidRPr="0067754D">
        <w:rPr>
          <w:rFonts w:cs="Calibri"/>
          <w:sz w:val="14"/>
        </w:rPr>
        <w:t xml:space="preserve">In large part </w:t>
      </w:r>
      <w:r w:rsidRPr="0067754D">
        <w:rPr>
          <w:rFonts w:cs="Calibri"/>
          <w:u w:val="single"/>
        </w:rPr>
        <w:t>due to</w:t>
      </w:r>
      <w:r w:rsidRPr="0067754D">
        <w:rPr>
          <w:rFonts w:cs="Calibri"/>
          <w:sz w:val="14"/>
        </w:rPr>
        <w:t xml:space="preserve"> </w:t>
      </w:r>
      <w:r w:rsidRPr="0067754D">
        <w:rPr>
          <w:rFonts w:cs="Calibri"/>
          <w:u w:val="single"/>
        </w:rPr>
        <w:t>Russia’s insistence on being treated as a great power and</w:t>
      </w:r>
      <w:r w:rsidRPr="0067754D">
        <w:rPr>
          <w:rFonts w:cs="Calibri"/>
          <w:sz w:val="14"/>
        </w:rPr>
        <w:t xml:space="preserve"> its </w:t>
      </w:r>
      <w:r w:rsidRPr="0067754D">
        <w:rPr>
          <w:rFonts w:cs="Calibri"/>
          <w:u w:val="single"/>
        </w:rPr>
        <w:t>hyper-suspicious view of</w:t>
      </w:r>
      <w:r w:rsidRPr="0067754D">
        <w:rPr>
          <w:rFonts w:cs="Calibri"/>
          <w:sz w:val="14"/>
        </w:rPr>
        <w:t xml:space="preserve"> the intentions of </w:t>
      </w:r>
      <w:r w:rsidRPr="0067754D">
        <w:rPr>
          <w:rFonts w:cs="Calibri"/>
          <w:u w:val="single"/>
        </w:rPr>
        <w:t>other states</w:t>
      </w:r>
      <w:r w:rsidRPr="0067754D">
        <w:rPr>
          <w:rFonts w:cs="Calibri"/>
          <w:sz w:val="14"/>
        </w:rPr>
        <w:t xml:space="preserve">, </w:t>
      </w:r>
      <w:r w:rsidRPr="0067754D">
        <w:rPr>
          <w:rFonts w:cs="Calibri"/>
          <w:u w:val="single"/>
        </w:rPr>
        <w:t>all</w:t>
      </w:r>
      <w:r w:rsidRPr="0067754D">
        <w:rPr>
          <w:rFonts w:cs="Calibri"/>
          <w:sz w:val="14"/>
        </w:rPr>
        <w:t xml:space="preserve"> </w:t>
      </w:r>
      <w:r w:rsidRPr="0067754D">
        <w:rPr>
          <w:rFonts w:cs="Calibri"/>
          <w:u w:val="single"/>
        </w:rPr>
        <w:t>these trends</w:t>
      </w:r>
      <w:r w:rsidRPr="0067754D">
        <w:rPr>
          <w:rFonts w:cs="Calibri"/>
          <w:sz w:val="14"/>
        </w:rPr>
        <w:t xml:space="preserve"> have been </w:t>
      </w:r>
      <w:r w:rsidRPr="0067754D">
        <w:rPr>
          <w:rFonts w:cs="Calibri"/>
          <w:u w:val="single"/>
        </w:rPr>
        <w:t>reversed</w:t>
      </w:r>
      <w:r w:rsidRPr="0067754D">
        <w:rPr>
          <w:rFonts w:cs="Calibri"/>
          <w:sz w:val="14"/>
        </w:rPr>
        <w:t xml:space="preserve">. Moscow’s </w:t>
      </w:r>
      <w:r w:rsidRPr="0067754D">
        <w:rPr>
          <w:rFonts w:cs="Calibri"/>
          <w:u w:val="single"/>
        </w:rPr>
        <w:t>intervention in Ukraine</w:t>
      </w:r>
      <w:r w:rsidRPr="0067754D">
        <w:rPr>
          <w:rFonts w:cs="Calibri"/>
          <w:sz w:val="14"/>
        </w:rPr>
        <w:t xml:space="preserve">, its </w:t>
      </w:r>
      <w:r w:rsidRPr="0067754D">
        <w:rPr>
          <w:rFonts w:cs="Calibri"/>
          <w:u w:val="single"/>
        </w:rPr>
        <w:t>saber-rattling against NATO</w:t>
      </w:r>
      <w:r w:rsidRPr="0067754D">
        <w:rPr>
          <w:rFonts w:cs="Calibri"/>
          <w:sz w:val="14"/>
        </w:rPr>
        <w:t xml:space="preserve"> members, </w:t>
      </w:r>
      <w:r w:rsidRPr="0067754D">
        <w:rPr>
          <w:rFonts w:cs="Calibri"/>
          <w:u w:val="single"/>
        </w:rPr>
        <w:t>and</w:t>
      </w:r>
      <w:r w:rsidRPr="0067754D">
        <w:rPr>
          <w:rFonts w:cs="Calibri"/>
          <w:sz w:val="14"/>
        </w:rPr>
        <w:t xml:space="preserve"> its continued </w:t>
      </w:r>
      <w:r w:rsidRPr="0067754D">
        <w:rPr>
          <w:rFonts w:cs="Calibri"/>
          <w:u w:val="single"/>
        </w:rPr>
        <w:t>attempts to destabilize perceived adversaries throughout Europe and North America</w:t>
      </w:r>
      <w:r w:rsidRPr="0067754D">
        <w:rPr>
          <w:rFonts w:cs="Calibri"/>
          <w:sz w:val="14"/>
        </w:rPr>
        <w:t xml:space="preserve"> have </w:t>
      </w:r>
      <w:r w:rsidRPr="0067754D">
        <w:rPr>
          <w:rFonts w:cs="Calibri"/>
          <w:u w:val="single"/>
        </w:rPr>
        <w:t>had an effect opposite from the one it presumably hoped</w:t>
      </w:r>
      <w:r w:rsidRPr="0067754D">
        <w:rPr>
          <w:rFonts w:cs="Calibri"/>
          <w:sz w:val="14"/>
        </w:rPr>
        <w:t xml:space="preserve">. </w:t>
      </w:r>
      <w:r w:rsidRPr="0067754D">
        <w:rPr>
          <w:rFonts w:cs="Calibri"/>
          <w:u w:val="single"/>
        </w:rPr>
        <w:t>Russia</w:t>
      </w:r>
      <w:r w:rsidRPr="0067754D">
        <w:rPr>
          <w:rFonts w:cs="Calibri"/>
          <w:sz w:val="14"/>
        </w:rPr>
        <w:t xml:space="preserve"> </w:t>
      </w:r>
      <w:r w:rsidRPr="0067754D">
        <w:rPr>
          <w:rFonts w:cs="Calibri"/>
          <w:u w:val="single"/>
        </w:rPr>
        <w:t>now faces a revitalized and more cohesive NATO</w:t>
      </w:r>
      <w:r w:rsidRPr="0067754D">
        <w:rPr>
          <w:rFonts w:cs="Calibri"/>
          <w:sz w:val="14"/>
        </w:rPr>
        <w:t xml:space="preserve">, </w:t>
      </w:r>
      <w:r w:rsidRPr="0067754D">
        <w:rPr>
          <w:rFonts w:cs="Calibri"/>
          <w:u w:val="single"/>
        </w:rPr>
        <w:t>which</w:t>
      </w:r>
      <w:r w:rsidRPr="0067754D">
        <w:rPr>
          <w:rFonts w:cs="Calibri"/>
          <w:sz w:val="14"/>
        </w:rPr>
        <w:t xml:space="preserve"> has </w:t>
      </w:r>
      <w:r w:rsidRPr="0067754D">
        <w:rPr>
          <w:rFonts w:cs="Calibri"/>
          <w:u w:val="single"/>
        </w:rPr>
        <w:t>deployed forces</w:t>
      </w:r>
      <w:r w:rsidRPr="0067754D">
        <w:rPr>
          <w:rFonts w:cs="Calibri"/>
          <w:sz w:val="14"/>
        </w:rPr>
        <w:t xml:space="preserve"> to </w:t>
      </w:r>
      <w:r w:rsidRPr="0067754D">
        <w:rPr>
          <w:rFonts w:cs="Calibri"/>
          <w:u w:val="single"/>
        </w:rPr>
        <w:t>within 100</w:t>
      </w:r>
      <w:r w:rsidRPr="0067754D">
        <w:rPr>
          <w:rFonts w:cs="Calibri"/>
          <w:sz w:val="14"/>
        </w:rPr>
        <w:t xml:space="preserve"> </w:t>
      </w:r>
      <w:r w:rsidRPr="0067754D">
        <w:rPr>
          <w:rFonts w:cs="Calibri"/>
          <w:u w:val="single"/>
        </w:rPr>
        <w:t>miles of St. Petersburg, and</w:t>
      </w:r>
      <w:r w:rsidRPr="0067754D">
        <w:rPr>
          <w:rFonts w:cs="Calibri"/>
          <w:sz w:val="14"/>
        </w:rPr>
        <w:t xml:space="preserve"> </w:t>
      </w:r>
      <w:r w:rsidRPr="0067754D">
        <w:rPr>
          <w:rFonts w:cs="Calibri"/>
          <w:u w:val="single"/>
        </w:rPr>
        <w:t>has taken a much greater interest in the security of</w:t>
      </w:r>
      <w:r w:rsidRPr="0067754D">
        <w:rPr>
          <w:rFonts w:cs="Calibri"/>
          <w:sz w:val="14"/>
        </w:rPr>
        <w:t xml:space="preserve"> Russia’s neighbors, </w:t>
      </w:r>
      <w:r w:rsidRPr="0067754D">
        <w:rPr>
          <w:rFonts w:cs="Calibri"/>
          <w:u w:val="single"/>
        </w:rPr>
        <w:t>Georgia and Ukraine</w:t>
      </w:r>
      <w:r w:rsidRPr="0067754D">
        <w:rPr>
          <w:rFonts w:cs="Calibri"/>
          <w:sz w:val="14"/>
        </w:rPr>
        <w:t>. An American President who came into office hoping to “get along” with Russia has now withdrawn the U.S. from the Intermediate Range Nuclear Forces (INF) treaty and pledged to “outspend an out-innovate” Russia if it comes to a nuclear arms race. Russia’s attempts to destabilize the Balkans drove Montenegro and North Macedonia toward NATO – the latter suddenly proving amenable to a compromise on its name, the issue that had kept it out of NATO for over a decade. Montenegro is now a NATO member and North Macedonia is in the final stage of its accession talks.</w:t>
      </w:r>
      <w:r w:rsidR="00E04F21" w:rsidRPr="0067754D">
        <w:rPr>
          <w:rFonts w:cs="Calibri"/>
          <w:sz w:val="14"/>
        </w:rPr>
        <w:t xml:space="preserve"> </w:t>
      </w:r>
      <w:r w:rsidRPr="0067754D">
        <w:rPr>
          <w:rFonts w:cs="Calibri"/>
          <w:sz w:val="14"/>
        </w:rPr>
        <w:t xml:space="preserve">All of these events have degraded Russia’s security and all of them were avoidable. Each was the result of Russia reacting to potential or theoretical threats as if they were actual threats, and in the process causing actual threats to materialize. </w:t>
      </w:r>
      <w:r w:rsidRPr="0067754D">
        <w:rPr>
          <w:rFonts w:cs="Calibri"/>
          <w:b/>
          <w:iCs/>
          <w:u w:val="single"/>
        </w:rPr>
        <w:t>The true tragedy of Russia’s great power politics is that this outcome was not determined by the structure of the international system but by the choices Russia itself has made. These choices turned theoretical threats into actual threats, making Russia less secure in the process.</w:t>
      </w:r>
    </w:p>
    <w:p w:rsidR="00E04F21" w:rsidRPr="0067754D" w:rsidRDefault="00E04F21" w:rsidP="00163321">
      <w:pPr>
        <w:rPr>
          <w:rFonts w:cs="Calibri"/>
          <w:sz w:val="14"/>
        </w:rPr>
      </w:pPr>
    </w:p>
    <w:p w:rsidR="00B90DDE" w:rsidRPr="0067754D" w:rsidRDefault="00CC7D89" w:rsidP="005C2FE0">
      <w:pPr>
        <w:pStyle w:val="Heading1"/>
      </w:pPr>
      <w:r>
        <w:t xml:space="preserve">A2 </w:t>
      </w:r>
      <w:r w:rsidR="00E30486" w:rsidRPr="0067754D">
        <w:t>Transparency k</w:t>
      </w:r>
    </w:p>
    <w:p w:rsidR="00D15201" w:rsidRPr="0067754D" w:rsidRDefault="00D15201" w:rsidP="00D15201">
      <w:pPr>
        <w:rPr>
          <w:rFonts w:cs="Calibri"/>
        </w:rPr>
      </w:pPr>
    </w:p>
    <w:p w:rsidR="005C2FE0" w:rsidRPr="00E46F93" w:rsidRDefault="00351CA5" w:rsidP="005C2FE0">
      <w:pPr>
        <w:pStyle w:val="Heading4"/>
      </w:pPr>
      <w:r>
        <w:t xml:space="preserve">A politics of acknowledgement of suffering is preferable to the politics of denial – therefore the risk of commodifying suffering is an important one – if we don’t talk about it, then the violence will be </w:t>
      </w:r>
      <w:r w:rsidR="00FF545D">
        <w:t>erased and those suffering silenced.</w:t>
      </w:r>
    </w:p>
    <w:p w:rsidR="005C2FE0" w:rsidRPr="00E46F93" w:rsidRDefault="005C2FE0" w:rsidP="005C2FE0">
      <w:pPr>
        <w:shd w:val="clear" w:color="auto" w:fill="FFFFFF"/>
        <w:rPr>
          <w:rFonts w:ascii="Times" w:hAnsi="Times"/>
          <w:color w:val="222222"/>
          <w:sz w:val="20"/>
          <w:szCs w:val="20"/>
        </w:rPr>
      </w:pPr>
      <w:r w:rsidRPr="00E46F93">
        <w:rPr>
          <w:rStyle w:val="Style13ptBold"/>
        </w:rPr>
        <w:t>Baxi ’98</w:t>
      </w:r>
      <w:r w:rsidRPr="00E46F93">
        <w:rPr>
          <w:rFonts w:ascii="Times" w:hAnsi="Times"/>
          <w:color w:val="282828"/>
          <w:sz w:val="12"/>
          <w:szCs w:val="12"/>
        </w:rPr>
        <w:t> </w:t>
      </w:r>
      <w:r w:rsidRPr="00E46F93">
        <w:rPr>
          <w:rFonts w:ascii="Times" w:hAnsi="Times"/>
          <w:color w:val="282828"/>
          <w:sz w:val="20"/>
          <w:szCs w:val="20"/>
        </w:rPr>
        <w:t>[Professor of Law, 1998 [Upendra, Voices of Suffering and the Future of Human Rights, </w:t>
      </w:r>
      <w:r w:rsidRPr="00E46F93">
        <w:rPr>
          <w:rFonts w:ascii="Times" w:hAnsi="Times"/>
          <w:i/>
          <w:iCs/>
          <w:color w:val="282828"/>
          <w:sz w:val="20"/>
          <w:szCs w:val="20"/>
        </w:rPr>
        <w:t>Transnational Law &amp; Contemporary Problems</w:t>
      </w:r>
      <w:r w:rsidRPr="00E46F93">
        <w:rPr>
          <w:rFonts w:ascii="Times" w:hAnsi="Times"/>
          <w:color w:val="282828"/>
          <w:sz w:val="20"/>
          <w:szCs w:val="20"/>
        </w:rPr>
        <w:t>, lexis]</w:t>
      </w:r>
    </w:p>
    <w:p w:rsidR="005C2FE0" w:rsidRPr="00E46F93" w:rsidRDefault="005C2FE0" w:rsidP="005C2FE0">
      <w:pPr>
        <w:shd w:val="clear" w:color="auto" w:fill="FFFFFF"/>
        <w:rPr>
          <w:rFonts w:ascii="Times" w:hAnsi="Times"/>
          <w:color w:val="222222"/>
          <w:sz w:val="20"/>
          <w:szCs w:val="20"/>
        </w:rPr>
      </w:pPr>
      <w:r w:rsidRPr="00E46F93">
        <w:rPr>
          <w:rFonts w:ascii="Times" w:hAnsi="Times"/>
          <w:color w:val="282828"/>
          <w:u w:val="single"/>
        </w:rPr>
        <w:t>The raw material for </w:t>
      </w:r>
      <w:r w:rsidRPr="00E46F93">
        <w:rPr>
          <w:rStyle w:val="StyleUnderline"/>
        </w:rPr>
        <w:t>human rights</w:t>
      </w:r>
      <w:r w:rsidRPr="00E46F93">
        <w:rPr>
          <w:rFonts w:ascii="Times" w:hAnsi="Times"/>
          <w:color w:val="282828"/>
          <w:u w:val="single"/>
        </w:rPr>
        <w:t> investment and consumer markets </w:t>
      </w:r>
      <w:r w:rsidRPr="00E46F93">
        <w:rPr>
          <w:rStyle w:val="StyleUnderline"/>
        </w:rPr>
        <w:t>is provided by here-and-now human misery and suffering. However morally deplorable, it is a social fact that the overall human capacity to develop a fellowship of human suffering is awesomely limited</w:t>
      </w:r>
      <w:r w:rsidRPr="00E46F93">
        <w:rPr>
          <w:rFonts w:ascii="Times" w:hAnsi="Times"/>
          <w:color w:val="282828"/>
          <w:sz w:val="20"/>
          <w:szCs w:val="20"/>
          <w:u w:val="single"/>
        </w:rPr>
        <w:t>.</w:t>
      </w:r>
      <w:r w:rsidRPr="00E46F93">
        <w:rPr>
          <w:rFonts w:ascii="Times" w:hAnsi="Times"/>
          <w:color w:val="282828"/>
          <w:sz w:val="12"/>
          <w:szCs w:val="12"/>
        </w:rPr>
        <w:t> It is a salient fact about the "contemporary" human scene that individual and associational life-projects are rarely disturbed, let alone displaced, by the spectacle of human suffering or human suffering as a spectacle. In such a milieu, human rights markets, no matter whether investor or consumer, are confronted with the problem of "compassion fatigue." This is a moral problem, to be sure, but it is also a material problem. Of necessity, markets for human rights concentrate on this aspect of the problem if only because, when compassion fades, the resources for the alleviation of human suffering through human rights languages are depleted. </w:t>
      </w:r>
      <w:r w:rsidRPr="00E46F93">
        <w:rPr>
          <w:rStyle w:val="StyleUnderline"/>
        </w:rPr>
        <w:t>This intersection registers the necessity for human rights entrepreneurs to commodify human suffering</w:t>
      </w:r>
      <w:r w:rsidRPr="00E46F93">
        <w:rPr>
          <w:rFonts w:ascii="Times" w:hAnsi="Times"/>
          <w:color w:val="282828"/>
        </w:rPr>
        <w:t>,</w:t>
      </w:r>
      <w:r w:rsidRPr="00E46F93">
        <w:rPr>
          <w:rFonts w:ascii="Times" w:hAnsi="Times"/>
          <w:color w:val="282828"/>
          <w:sz w:val="12"/>
          <w:szCs w:val="12"/>
        </w:rPr>
        <w:t> to package and sell it in terms of what the markets will bear. </w:t>
      </w:r>
      <w:r w:rsidRPr="00E46F93">
        <w:rPr>
          <w:rFonts w:ascii="Times" w:hAnsi="Times"/>
          <w:color w:val="282828"/>
          <w:u w:val="single"/>
        </w:rPr>
        <w:t>Human rights violations </w:t>
      </w:r>
      <w:r w:rsidRPr="00E46F93">
        <w:rPr>
          <w:rStyle w:val="StyleUnderline"/>
        </w:rPr>
        <w:t>must be constantly commoditized to be combated. Human suffering must be packaged</w:t>
      </w:r>
      <w:r w:rsidRPr="00E46F93">
        <w:rPr>
          <w:rFonts w:ascii="Times" w:hAnsi="Times"/>
          <w:b/>
          <w:bCs/>
          <w:color w:val="282828"/>
          <w:sz w:val="12"/>
          <w:szCs w:val="12"/>
          <w:u w:val="single"/>
        </w:rPr>
        <w:t> </w:t>
      </w:r>
      <w:r w:rsidRPr="00E46F93">
        <w:rPr>
          <w:rFonts w:ascii="Times" w:hAnsi="Times"/>
          <w:color w:val="282828"/>
          <w:sz w:val="12"/>
          <w:szCs w:val="12"/>
        </w:rPr>
        <w:t>in ways that the mass media markets find it profitable to bear overall. But </w:t>
      </w:r>
      <w:r w:rsidRPr="00E46F93">
        <w:rPr>
          <w:rFonts w:ascii="Times" w:hAnsi="Times"/>
          <w:color w:val="282828"/>
          <w:u w:val="single"/>
        </w:rPr>
        <w:t>the mass media can commodify human suffering only on a dramatic and contingent basis. Injustice and human rights violations are headline news only as the porn of power and its voyeuristic potential lies in the reiterative packaging of violations that titillate and scandalize, for the moment at least, the dilettante sensibilities of the globalizing classes. The mass media plays also a creationist role in that they "in an important sense 'create' a disaster when they decide to recognize it</w:t>
      </w:r>
      <w:r w:rsidRPr="00E46F93">
        <w:rPr>
          <w:rFonts w:ascii="Times" w:hAnsi="Times"/>
          <w:color w:val="282828"/>
        </w:rPr>
        <w:t> </w:t>
      </w:r>
      <w:r w:rsidRPr="00E46F93">
        <w:rPr>
          <w:rFonts w:ascii="Times" w:hAnsi="Times"/>
          <w:color w:val="282828"/>
          <w:sz w:val="12"/>
          <w:szCs w:val="12"/>
        </w:rPr>
        <w:t>. . . . They give institutional endorsement or attestation to bad events which otherwise will have a reality restricted to a local circle of victims."  Such institutional endorsement poses intractable issues for the marketization of human rights. Given the worldwide patterns of mass media ownership, and the assiduously cultivated consumer cultures of "info-entertainment,"</w:t>
      </w:r>
      <w:r w:rsidRPr="00E46F93">
        <w:rPr>
          <w:rFonts w:ascii="Times" w:hAnsi="Times"/>
          <w:color w:val="282828"/>
          <w:sz w:val="20"/>
          <w:szCs w:val="20"/>
        </w:rPr>
        <w:t> </w:t>
      </w:r>
      <w:r w:rsidRPr="00E46F93">
        <w:rPr>
          <w:rStyle w:val="StyleUnderline"/>
        </w:rPr>
        <w:t>the key players in human rights</w:t>
      </w:r>
      <w:r w:rsidRPr="00E46F93">
        <w:rPr>
          <w:rFonts w:ascii="Times" w:hAnsi="Times"/>
          <w:color w:val="282828"/>
          <w:u w:val="single"/>
        </w:rPr>
        <w:t> markets </w:t>
      </w:r>
      <w:r w:rsidRPr="00E46F93">
        <w:rPr>
          <w:rStyle w:val="StyleUnderline"/>
        </w:rPr>
        <w:t>need to manipulate</w:t>
      </w:r>
      <w:r w:rsidRPr="00E46F93">
        <w:rPr>
          <w:rFonts w:ascii="Times" w:hAnsi="Times"/>
          <w:color w:val="282828"/>
          <w:u w:val="single"/>
        </w:rPr>
        <w:t> the media </w:t>
      </w:r>
      <w:r w:rsidRPr="00E46F93">
        <w:rPr>
          <w:rStyle w:val="StyleUnderline"/>
        </w:rPr>
        <w:t>into authentic representations of the suffering of the violated</w:t>
      </w:r>
      <w:r w:rsidRPr="00E46F93">
        <w:t>.</w:t>
      </w:r>
      <w:r w:rsidRPr="00E46F93">
        <w:rPr>
          <w:rFonts w:ascii="Times" w:hAnsi="Times"/>
          <w:color w:val="282828"/>
          <w:u w:val="single"/>
        </w:rPr>
        <w:t> They must marshal the power to mold the mass media</w:t>
      </w:r>
      <w:r w:rsidRPr="00E46F93">
        <w:rPr>
          <w:rFonts w:ascii="Times" w:hAnsi="Times"/>
          <w:color w:val="282828"/>
          <w:sz w:val="20"/>
          <w:szCs w:val="20"/>
        </w:rPr>
        <w:t>,</w:t>
      </w:r>
      <w:r w:rsidRPr="00E46F93">
        <w:rPr>
          <w:rFonts w:ascii="Times" w:hAnsi="Times"/>
          <w:color w:val="282828"/>
          <w:sz w:val="12"/>
          <w:szCs w:val="12"/>
        </w:rPr>
        <w:t> without having access to resources that the networks of economic/political power so constantly command</w:t>
      </w:r>
      <w:r w:rsidRPr="00E46F93">
        <w:rPr>
          <w:rFonts w:ascii="Times" w:hAnsi="Times"/>
          <w:color w:val="282828"/>
          <w:sz w:val="20"/>
          <w:szCs w:val="20"/>
        </w:rPr>
        <w:t>, </w:t>
      </w:r>
      <w:r w:rsidRPr="00E46F93">
        <w:rPr>
          <w:rFonts w:ascii="Times" w:hAnsi="Times"/>
          <w:color w:val="282828"/>
          <w:sz w:val="20"/>
          <w:szCs w:val="20"/>
          <w:u w:val="single"/>
        </w:rPr>
        <w:t>i</w:t>
      </w:r>
      <w:r w:rsidRPr="00E46F93">
        <w:rPr>
          <w:rFonts w:ascii="Times" w:hAnsi="Times"/>
          <w:color w:val="282828"/>
          <w:u w:val="single"/>
        </w:rPr>
        <w:t>nto exemplary communicators of human solidarity</w:t>
      </w:r>
      <w:r w:rsidRPr="00E46F93">
        <w:rPr>
          <w:rFonts w:ascii="Times" w:hAnsi="Times"/>
          <w:color w:val="282828"/>
        </w:rPr>
        <w:t>. </w:t>
      </w:r>
      <w:r w:rsidRPr="00E46F93">
        <w:rPr>
          <w:rFonts w:ascii="Times" w:hAnsi="Times"/>
          <w:color w:val="282828"/>
          <w:sz w:val="12"/>
          <w:szCs w:val="12"/>
        </w:rPr>
        <w:t>So far, this endeavor has rested in the commodification of human suffering, exploiting the markets for instant news and views. In a germinal monograph, Stanley Cohen has brought home the daunting tasks entailed in the commodification of human suffering</w:t>
      </w:r>
      <w:r w:rsidRPr="00E46F93">
        <w:rPr>
          <w:rStyle w:val="StyleUnderline"/>
        </w:rPr>
        <w:t>. The commodification of human suffering has as its task</w:t>
      </w:r>
      <w:r w:rsidRPr="00E46F93">
        <w:rPr>
          <w:rFonts w:ascii="Times" w:hAnsi="Times"/>
          <w:color w:val="282828"/>
          <w:u w:val="single"/>
        </w:rPr>
        <w:t> (according to Cohen, with whom I agree) </w:t>
      </w:r>
      <w:r w:rsidRPr="00E46F93">
        <w:rPr>
          <w:rStyle w:val="StyleUnderline"/>
        </w:rPr>
        <w:t>the conversion of the "politics of denial" into that of the "politics of acknowledgment."</w:t>
      </w:r>
      <w:r w:rsidRPr="00E46F93">
        <w:rPr>
          <w:rFonts w:ascii="Times" w:hAnsi="Times"/>
          <w:color w:val="282828"/>
          <w:u w:val="single"/>
        </w:rPr>
        <w:t> Cohen brings to attention an entire catalogue of perpetrator-based techniques of </w:t>
      </w:r>
      <w:r w:rsidRPr="00E46F93">
        <w:rPr>
          <w:rStyle w:val="StyleUnderline"/>
        </w:rPr>
        <w:t>denial of human violation through the suppression of images</w:t>
      </w:r>
      <w:r w:rsidRPr="00E46F93">
        <w:rPr>
          <w:rFonts w:ascii="Times" w:hAnsi="Times"/>
          <w:color w:val="282828"/>
          <w:u w:val="single"/>
        </w:rPr>
        <w:t> and the variety of responses that </w:t>
      </w:r>
      <w:r w:rsidRPr="00E46F93">
        <w:rPr>
          <w:rStyle w:val="StyleUnderline"/>
        </w:rPr>
        <w:t>go under the banner of "bystanderism,"</w:t>
      </w:r>
      <w:r w:rsidRPr="00E46F93">
        <w:rPr>
          <w:rFonts w:ascii="Times" w:hAnsi="Times"/>
          <w:color w:val="282828"/>
          <w:u w:val="single"/>
        </w:rPr>
        <w:t> whether internal or external.  </w:t>
      </w:r>
      <w:r w:rsidRPr="00E46F93">
        <w:rPr>
          <w:rFonts w:ascii="Times" w:hAnsi="Times"/>
          <w:color w:val="282828"/>
          <w:sz w:val="12"/>
          <w:szCs w:val="12"/>
        </w:rPr>
        <w:t>The various techniques of marketing human suffering in the name of "human rights" succeed or fail according to the standpoint one chooses to privilege. Efficient market rationality perhaps dictates a logic of excess. The more human rights producers and consumers succeed in diffusing horror stories, the better it is, on the whole, for the sustenance of global human rights cultures. The more they succeed in establishing accountability institutions (truth commissions, commissions for human rights for women, indigenous peoples, children, and the urban and rural impoverished) the better commerce there is. </w:t>
      </w:r>
      <w:r w:rsidRPr="00E46F93">
        <w:rPr>
          <w:rStyle w:val="StyleUnderline"/>
        </w:rPr>
        <w:t>Giving visibility and voice to human suffering is among the prime function of human rights service markets</w:t>
      </w:r>
      <w:r w:rsidRPr="00E46F93">
        <w:rPr>
          <w:rFonts w:ascii="Times" w:hAnsi="Times"/>
          <w:color w:val="282828"/>
          <w:u w:val="single"/>
        </w:rPr>
        <w:t>.</w:t>
      </w:r>
      <w:r w:rsidRPr="00E46F93">
        <w:rPr>
          <w:rFonts w:ascii="Times" w:hAnsi="Times"/>
          <w:color w:val="282828"/>
        </w:rPr>
        <w:t> </w:t>
      </w:r>
      <w:r w:rsidRPr="00E46F93">
        <w:rPr>
          <w:rFonts w:ascii="Times" w:hAnsi="Times"/>
          <w:color w:val="282828"/>
          <w:sz w:val="20"/>
          <w:szCs w:val="20"/>
        </w:rPr>
        <w:t>B</w:t>
      </w:r>
      <w:r w:rsidRPr="00E46F93">
        <w:rPr>
          <w:rFonts w:ascii="Times" w:hAnsi="Times"/>
          <w:color w:val="282828"/>
          <w:sz w:val="12"/>
          <w:szCs w:val="12"/>
        </w:rPr>
        <w:t>ut it is an enterprise that must overcome "compassion fatigue"  and an overall desensitization to human misery. When the markets are bullish, the logic of excess does seem to provide the most resources for the disadvantaged, dispossessed, and deprived human communities. But in situations of recession, serious issues arise concerning the ways in which human suffering is or should be merchandized; and when those who suffer begin to counter these ways, we witness crises in human rights market management.</w:t>
      </w:r>
      <w:r w:rsidRPr="00E46F93">
        <w:rPr>
          <w:rFonts w:ascii="Times" w:hAnsi="Times"/>
          <w:color w:val="282828"/>
          <w:sz w:val="20"/>
          <w:szCs w:val="20"/>
        </w:rPr>
        <w:t> </w:t>
      </w:r>
      <w:r w:rsidRPr="00E46F93">
        <w:rPr>
          <w:rFonts w:ascii="Times" w:hAnsi="Times"/>
          <w:color w:val="282828"/>
          <w:u w:val="single"/>
        </w:rPr>
        <w:t>Human rights markets are crowded with an assortment of actors, agencies, and agendas. But they seem united</w:t>
      </w:r>
    </w:p>
    <w:p w:rsidR="005C2FE0" w:rsidRPr="00E46F93" w:rsidRDefault="005C2FE0" w:rsidP="005C2FE0">
      <w:r w:rsidRPr="00E46F93">
        <w:t> </w:t>
      </w:r>
    </w:p>
    <w:p w:rsidR="005C2FE0" w:rsidRPr="00E46F93" w:rsidRDefault="005C2FE0" w:rsidP="005C2FE0">
      <w:pPr>
        <w:pStyle w:val="Heading4"/>
      </w:pPr>
      <w:r w:rsidRPr="00E46F93">
        <w:t>Their suppression of our reps erases social experiences and leads to violent nihilism.</w:t>
      </w:r>
    </w:p>
    <w:p w:rsidR="005C2FE0" w:rsidRPr="00E46F93" w:rsidRDefault="005C2FE0" w:rsidP="005C2FE0">
      <w:pPr>
        <w:shd w:val="clear" w:color="auto" w:fill="FFFFFF"/>
        <w:rPr>
          <w:rFonts w:ascii="Times" w:hAnsi="Times"/>
          <w:color w:val="222222"/>
          <w:sz w:val="20"/>
          <w:szCs w:val="20"/>
        </w:rPr>
      </w:pPr>
      <w:r w:rsidRPr="00E46F93">
        <w:rPr>
          <w:rStyle w:val="Style13ptBold"/>
        </w:rPr>
        <w:t>Kleinman and Kleinman ‘97 </w:t>
      </w:r>
      <w:r w:rsidRPr="00E46F93">
        <w:rPr>
          <w:rFonts w:ascii="Times" w:hAnsi="Times"/>
          <w:color w:val="000000"/>
          <w:sz w:val="20"/>
          <w:szCs w:val="20"/>
        </w:rPr>
        <w:t>(Arthur, Maude and Lillian Presley Professor of Medical Anthropology, and Joan, sinologist, Research Associate, Medical Anthropology Program at Harvard, “The appeal of experience; the dismay of images: Cultural appropriations of suffering in our times,” Social Suffering, pg. 16-18, google books)</w:t>
      </w:r>
    </w:p>
    <w:p w:rsidR="005C2FE0" w:rsidRPr="00E46F93" w:rsidRDefault="005C2FE0" w:rsidP="005C2FE0">
      <w:pPr>
        <w:shd w:val="clear" w:color="auto" w:fill="FFFFFF"/>
        <w:rPr>
          <w:rFonts w:ascii="Times" w:hAnsi="Times"/>
          <w:color w:val="222222"/>
          <w:sz w:val="20"/>
          <w:szCs w:val="20"/>
        </w:rPr>
      </w:pPr>
      <w:r w:rsidRPr="00E46F93">
        <w:rPr>
          <w:rFonts w:ascii="Times" w:hAnsi="Times"/>
          <w:i/>
          <w:iCs/>
          <w:color w:val="000000"/>
          <w:sz w:val="20"/>
          <w:szCs w:val="20"/>
        </w:rPr>
        <w:t>*Certain lines are omitted for ableist and gendered language.</w:t>
      </w:r>
    </w:p>
    <w:p w:rsidR="005C2FE0" w:rsidRPr="00E46F93" w:rsidRDefault="005C2FE0" w:rsidP="005C2FE0">
      <w:pPr>
        <w:shd w:val="clear" w:color="auto" w:fill="FFFFFF"/>
        <w:rPr>
          <w:rStyle w:val="StyleUnderline"/>
        </w:rPr>
      </w:pPr>
      <w:r w:rsidRPr="00E46F93">
        <w:rPr>
          <w:rStyle w:val="StyleUnderline"/>
        </w:rPr>
        <w:t>It is necessary to balance the account of</w:t>
      </w:r>
      <w:r w:rsidRPr="00E46F93">
        <w:rPr>
          <w:rFonts w:ascii="Times" w:hAnsi="Times"/>
          <w:color w:val="000000"/>
          <w:u w:val="single"/>
        </w:rPr>
        <w:t> the globalization of commercial and professional </w:t>
      </w:r>
      <w:r w:rsidRPr="00E46F93">
        <w:rPr>
          <w:rStyle w:val="StyleUnderline"/>
        </w:rPr>
        <w:t>images</w:t>
      </w:r>
      <w:r w:rsidRPr="00E46F93">
        <w:rPr>
          <w:rFonts w:ascii="Times" w:hAnsi="Times"/>
          <w:color w:val="000000"/>
          <w:u w:val="single"/>
        </w:rPr>
        <w:t> with a vastly different </w:t>
      </w:r>
      <w:r w:rsidRPr="00E46F93">
        <w:rPr>
          <w:rStyle w:val="StyleUnderline"/>
        </w:rPr>
        <w:t>and even more dangerous cultural process of appropriation</w:t>
      </w:r>
      <w:r w:rsidRPr="00E46F93">
        <w:rPr>
          <w:rFonts w:ascii="Times" w:hAnsi="Times"/>
          <w:color w:val="000000"/>
          <w:u w:val="single"/>
        </w:rPr>
        <w:t>: the totalitarian state's </w:t>
      </w:r>
      <w:r w:rsidRPr="00E46F93">
        <w:rPr>
          <w:rStyle w:val="StyleUnderline"/>
        </w:rPr>
        <w:t>erasure of social experiences of suffering through the suppression of images. Here the possibility of moral appeal through images of human misery is prevented, and it is their absence that is the source of existential dismay</w:t>
      </w:r>
      <w:r w:rsidRPr="00E46F93">
        <w:t>.</w:t>
      </w:r>
      <w:r w:rsidRPr="00E46F93">
        <w:rPr>
          <w:rFonts w:ascii="Times" w:hAnsi="Times"/>
          <w:color w:val="000000"/>
          <w:u w:val="single"/>
        </w:rPr>
        <w:t> </w:t>
      </w:r>
      <w:r w:rsidRPr="00E46F93">
        <w:rPr>
          <w:rFonts w:ascii="Times" w:hAnsi="Times"/>
          <w:color w:val="000000"/>
          <w:sz w:val="14"/>
          <w:szCs w:val="14"/>
        </w:rPr>
        <w:t>Such is the case with the massive starvation in China from 1959 to 1961. Thirty-three died in prison.(33) The official report is thorough and detailed. It is classified neibu, restricted use only. To distribute it is to reveal state secrets. Presented publicly it would have been, especially if it had been published in the 1960s, a fundamental critique of the Great Leap, and a moral and political delegitimation of the Chinese Communist Party's claim to have improved the life of poor peasants. Even today the authorities regard it as dangerous. </w:t>
      </w:r>
      <w:r w:rsidRPr="00E46F93">
        <w:rPr>
          <w:rStyle w:val="StyleUnderline"/>
        </w:rPr>
        <w:t>The official silence is another form of appropriation. It prevents public witnessing. It forges a secret history, an act of political resistance through keeping alive the memory of things denied</w:t>
      </w:r>
      <w:r w:rsidRPr="00E46F93">
        <w:rPr>
          <w:rFonts w:ascii="Times" w:hAnsi="Times"/>
          <w:color w:val="000000"/>
          <w:sz w:val="14"/>
          <w:szCs w:val="14"/>
        </w:rPr>
        <w:t>.34 The totalitarian state rules</w:t>
      </w:r>
      <w:r w:rsidRPr="00E46F93">
        <w:rPr>
          <w:rFonts w:ascii="Times" w:hAnsi="Times"/>
          <w:color w:val="000000"/>
          <w:sz w:val="23"/>
          <w:szCs w:val="23"/>
          <w:u w:val="single"/>
        </w:rPr>
        <w:t> </w:t>
      </w:r>
      <w:r w:rsidRPr="00E46F93">
        <w:rPr>
          <w:rStyle w:val="StyleUnderline"/>
        </w:rPr>
        <w:t>by collective forgetting, by denying the collective experience of suffering, and thus creates a culture of terror</w:t>
      </w:r>
      <w:r w:rsidRPr="00E46F93">
        <w:rPr>
          <w:rFonts w:ascii="Times" w:hAnsi="Times"/>
          <w:color w:val="000000"/>
          <w:sz w:val="23"/>
          <w:szCs w:val="23"/>
          <w:u w:val="single"/>
        </w:rPr>
        <w:t>. The absent image is also a form of political appropriation</w:t>
      </w:r>
      <w:r w:rsidRPr="00E46F93">
        <w:rPr>
          <w:rStyle w:val="StyleUnderline"/>
        </w:rPr>
        <w:t>;public silence is</w:t>
      </w:r>
      <w:r w:rsidRPr="00E46F93">
        <w:rPr>
          <w:rFonts w:ascii="Times" w:hAnsi="Times"/>
          <w:color w:val="000000"/>
          <w:sz w:val="14"/>
          <w:szCs w:val="14"/>
        </w:rPr>
        <w:t> perhaps </w:t>
      </w:r>
      <w:r w:rsidRPr="00E46F93">
        <w:rPr>
          <w:rStyle w:val="StyleUnderline"/>
        </w:rPr>
        <w:t>more terrifying than being overwhelmed by</w:t>
      </w:r>
      <w:r w:rsidRPr="00E46F93">
        <w:rPr>
          <w:rFonts w:ascii="Times" w:hAnsi="Times"/>
          <w:color w:val="000000"/>
          <w:sz w:val="23"/>
          <w:szCs w:val="23"/>
          <w:u w:val="single"/>
        </w:rPr>
        <w:t> public </w:t>
      </w:r>
      <w:r w:rsidRPr="00E46F93">
        <w:rPr>
          <w:rStyle w:val="StyleUnderline"/>
        </w:rPr>
        <w:t>images of atrocity. </w:t>
      </w:r>
      <w:r w:rsidRPr="00E46F93">
        <w:rPr>
          <w:rFonts w:ascii="Times" w:hAnsi="Times"/>
          <w:color w:val="000000"/>
          <w:sz w:val="23"/>
          <w:szCs w:val="23"/>
          <w:u w:val="single"/>
        </w:rPr>
        <w:t>Taken together the two modes of appropriation delimit the extremes in this cultural process</w:t>
      </w:r>
      <w:r w:rsidRPr="00E46F93">
        <w:rPr>
          <w:rFonts w:ascii="Times" w:hAnsi="Times"/>
          <w:color w:val="000000"/>
          <w:sz w:val="14"/>
          <w:szCs w:val="14"/>
        </w:rPr>
        <w:t>.(35) Our critique </w:t>
      </w:r>
      <w:r w:rsidRPr="00E46F93">
        <w:rPr>
          <w:rFonts w:ascii="Times" w:hAnsi="Times"/>
          <w:color w:val="000000"/>
          <w:sz w:val="23"/>
          <w:szCs w:val="23"/>
          <w:u w:val="single"/>
        </w:rPr>
        <w:t>of appropriations of suffering that do harm does not mean that no appropriations are valid. To conclude that would be to undermine any attempt to respond to human misery</w:t>
      </w:r>
      <w:r w:rsidRPr="00E46F93">
        <w:rPr>
          <w:rFonts w:ascii="Times" w:hAnsi="Times"/>
          <w:color w:val="000000"/>
          <w:sz w:val="14"/>
          <w:szCs w:val="14"/>
        </w:rPr>
        <w:t>. It </w:t>
      </w:r>
      <w:r w:rsidRPr="00E46F93">
        <w:rPr>
          <w:rFonts w:ascii="Times" w:hAnsi="Times"/>
          <w:color w:val="000000"/>
          <w:sz w:val="23"/>
          <w:szCs w:val="23"/>
          <w:u w:val="single"/>
        </w:rPr>
        <w:t>would be much more destructive</w:t>
      </w:r>
      <w:r w:rsidRPr="00E46F93">
        <w:rPr>
          <w:rFonts w:ascii="Times" w:hAnsi="Times"/>
          <w:color w:val="000000"/>
          <w:sz w:val="14"/>
          <w:szCs w:val="14"/>
        </w:rPr>
        <w:t> than the problem we have identified; </w:t>
      </w:r>
      <w:r w:rsidRPr="00E46F93">
        <w:rPr>
          <w:rStyle w:val="StyleUnderline"/>
        </w:rPr>
        <w:t>it would paralyze social action. We must draw upon the images of human suffering in order to identify human needs and to craft humane responses.</w:t>
      </w:r>
    </w:p>
    <w:p w:rsidR="00F2370E" w:rsidRPr="0067754D" w:rsidRDefault="00F2370E" w:rsidP="000D55D3">
      <w:pPr>
        <w:rPr>
          <w:rFonts w:cs="Calibri"/>
        </w:rPr>
      </w:pPr>
    </w:p>
    <w:sectPr w:rsidR="00F2370E" w:rsidRPr="0067754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F56686B"/>
    <w:multiLevelType w:val="hybridMultilevel"/>
    <w:tmpl w:val="A1326F06"/>
    <w:lvl w:ilvl="0" w:tplc="4FF62A9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8A0EF5"/>
    <w:multiLevelType w:val="multilevel"/>
    <w:tmpl w:val="195A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DB1C62"/>
    <w:multiLevelType w:val="hybridMultilevel"/>
    <w:tmpl w:val="A63845A8"/>
    <w:lvl w:ilvl="0" w:tplc="31DC0BF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F75BA"/>
    <w:rsid w:val="00001849"/>
    <w:rsid w:val="000029E3"/>
    <w:rsid w:val="000029E8"/>
    <w:rsid w:val="00004225"/>
    <w:rsid w:val="000054D0"/>
    <w:rsid w:val="00005D87"/>
    <w:rsid w:val="000066CA"/>
    <w:rsid w:val="00007264"/>
    <w:rsid w:val="000076A9"/>
    <w:rsid w:val="00014FAD"/>
    <w:rsid w:val="00015D2A"/>
    <w:rsid w:val="00020C07"/>
    <w:rsid w:val="00021860"/>
    <w:rsid w:val="0002490B"/>
    <w:rsid w:val="00026465"/>
    <w:rsid w:val="00030204"/>
    <w:rsid w:val="00031006"/>
    <w:rsid w:val="000312A0"/>
    <w:rsid w:val="0003396C"/>
    <w:rsid w:val="00035337"/>
    <w:rsid w:val="00052FB1"/>
    <w:rsid w:val="00054276"/>
    <w:rsid w:val="000547B1"/>
    <w:rsid w:val="0006091E"/>
    <w:rsid w:val="000638C1"/>
    <w:rsid w:val="00065FEE"/>
    <w:rsid w:val="00066E3C"/>
    <w:rsid w:val="00072718"/>
    <w:rsid w:val="00073092"/>
    <w:rsid w:val="0007381E"/>
    <w:rsid w:val="000752EF"/>
    <w:rsid w:val="00076094"/>
    <w:rsid w:val="00080198"/>
    <w:rsid w:val="00081193"/>
    <w:rsid w:val="0008785F"/>
    <w:rsid w:val="00090CBE"/>
    <w:rsid w:val="00094DEC"/>
    <w:rsid w:val="000A2D8A"/>
    <w:rsid w:val="000A571C"/>
    <w:rsid w:val="000D1F15"/>
    <w:rsid w:val="000D26A6"/>
    <w:rsid w:val="000D2B90"/>
    <w:rsid w:val="000D55D3"/>
    <w:rsid w:val="000D5B07"/>
    <w:rsid w:val="000D6ED8"/>
    <w:rsid w:val="000D717B"/>
    <w:rsid w:val="000E55CA"/>
    <w:rsid w:val="000F3AA2"/>
    <w:rsid w:val="00100549"/>
    <w:rsid w:val="00100655"/>
    <w:rsid w:val="00100B28"/>
    <w:rsid w:val="00117316"/>
    <w:rsid w:val="001175E9"/>
    <w:rsid w:val="001209B4"/>
    <w:rsid w:val="00123A9B"/>
    <w:rsid w:val="00133CBA"/>
    <w:rsid w:val="00134CB1"/>
    <w:rsid w:val="00144BE3"/>
    <w:rsid w:val="00163321"/>
    <w:rsid w:val="00167102"/>
    <w:rsid w:val="001761FC"/>
    <w:rsid w:val="00182655"/>
    <w:rsid w:val="001840F2"/>
    <w:rsid w:val="00185134"/>
    <w:rsid w:val="001856C6"/>
    <w:rsid w:val="00191B5F"/>
    <w:rsid w:val="00192487"/>
    <w:rsid w:val="00193416"/>
    <w:rsid w:val="00195073"/>
    <w:rsid w:val="00196219"/>
    <w:rsid w:val="0019668D"/>
    <w:rsid w:val="001A25FD"/>
    <w:rsid w:val="001A5371"/>
    <w:rsid w:val="001A72C7"/>
    <w:rsid w:val="001B0C54"/>
    <w:rsid w:val="001B5815"/>
    <w:rsid w:val="001B73E3"/>
    <w:rsid w:val="001C316D"/>
    <w:rsid w:val="001D05E1"/>
    <w:rsid w:val="001D1A0D"/>
    <w:rsid w:val="001D36BF"/>
    <w:rsid w:val="001D4C28"/>
    <w:rsid w:val="001D7414"/>
    <w:rsid w:val="001E0B1F"/>
    <w:rsid w:val="001E0C0F"/>
    <w:rsid w:val="001E1E0B"/>
    <w:rsid w:val="001F1173"/>
    <w:rsid w:val="001F61EE"/>
    <w:rsid w:val="002005A8"/>
    <w:rsid w:val="00201D96"/>
    <w:rsid w:val="00202DDA"/>
    <w:rsid w:val="00203890"/>
    <w:rsid w:val="00203DD8"/>
    <w:rsid w:val="00204E1D"/>
    <w:rsid w:val="002059BD"/>
    <w:rsid w:val="00206E26"/>
    <w:rsid w:val="00207FD8"/>
    <w:rsid w:val="00210FAF"/>
    <w:rsid w:val="00213B1E"/>
    <w:rsid w:val="0021450F"/>
    <w:rsid w:val="00215284"/>
    <w:rsid w:val="002168F2"/>
    <w:rsid w:val="0022589F"/>
    <w:rsid w:val="002273E9"/>
    <w:rsid w:val="0023074F"/>
    <w:rsid w:val="002343FE"/>
    <w:rsid w:val="00235F7B"/>
    <w:rsid w:val="002502CF"/>
    <w:rsid w:val="00267EBB"/>
    <w:rsid w:val="0027023B"/>
    <w:rsid w:val="00272F3F"/>
    <w:rsid w:val="00274EDB"/>
    <w:rsid w:val="0027729E"/>
    <w:rsid w:val="002772DE"/>
    <w:rsid w:val="00277F1A"/>
    <w:rsid w:val="002843B2"/>
    <w:rsid w:val="002845B7"/>
    <w:rsid w:val="00284ED6"/>
    <w:rsid w:val="00290C5A"/>
    <w:rsid w:val="00290C92"/>
    <w:rsid w:val="00294358"/>
    <w:rsid w:val="0029541D"/>
    <w:rsid w:val="0029647A"/>
    <w:rsid w:val="00296504"/>
    <w:rsid w:val="002A3E5A"/>
    <w:rsid w:val="002B0A78"/>
    <w:rsid w:val="002B5511"/>
    <w:rsid w:val="002B7ACF"/>
    <w:rsid w:val="002D790F"/>
    <w:rsid w:val="002E0643"/>
    <w:rsid w:val="002E392E"/>
    <w:rsid w:val="002E5AB7"/>
    <w:rsid w:val="002E6BBC"/>
    <w:rsid w:val="002F048B"/>
    <w:rsid w:val="002F1BA9"/>
    <w:rsid w:val="002F6E74"/>
    <w:rsid w:val="00303F49"/>
    <w:rsid w:val="003106B3"/>
    <w:rsid w:val="0031385D"/>
    <w:rsid w:val="003171AB"/>
    <w:rsid w:val="00317C0C"/>
    <w:rsid w:val="00320774"/>
    <w:rsid w:val="003223B2"/>
    <w:rsid w:val="00322A67"/>
    <w:rsid w:val="00330E13"/>
    <w:rsid w:val="00335A23"/>
    <w:rsid w:val="003401CE"/>
    <w:rsid w:val="00340707"/>
    <w:rsid w:val="00341C61"/>
    <w:rsid w:val="00351841"/>
    <w:rsid w:val="00351CA5"/>
    <w:rsid w:val="003623F4"/>
    <w:rsid w:val="003624A6"/>
    <w:rsid w:val="00362E7B"/>
    <w:rsid w:val="00364ADF"/>
    <w:rsid w:val="00365C8D"/>
    <w:rsid w:val="003670D9"/>
    <w:rsid w:val="00370B41"/>
    <w:rsid w:val="00371B27"/>
    <w:rsid w:val="003726C3"/>
    <w:rsid w:val="00375D2E"/>
    <w:rsid w:val="00383071"/>
    <w:rsid w:val="00383B19"/>
    <w:rsid w:val="00384CBC"/>
    <w:rsid w:val="00385E12"/>
    <w:rsid w:val="003933F9"/>
    <w:rsid w:val="00395864"/>
    <w:rsid w:val="00396557"/>
    <w:rsid w:val="00397316"/>
    <w:rsid w:val="003A248F"/>
    <w:rsid w:val="003A4D9C"/>
    <w:rsid w:val="003B1668"/>
    <w:rsid w:val="003B6365"/>
    <w:rsid w:val="003C5F4C"/>
    <w:rsid w:val="003D51D3"/>
    <w:rsid w:val="003D5EA8"/>
    <w:rsid w:val="003D7B28"/>
    <w:rsid w:val="003E305E"/>
    <w:rsid w:val="003E34DB"/>
    <w:rsid w:val="003E5302"/>
    <w:rsid w:val="003E5BF1"/>
    <w:rsid w:val="003F2452"/>
    <w:rsid w:val="003F41EA"/>
    <w:rsid w:val="003F7DF0"/>
    <w:rsid w:val="004039AF"/>
    <w:rsid w:val="0040458C"/>
    <w:rsid w:val="00406894"/>
    <w:rsid w:val="00407AFF"/>
    <w:rsid w:val="0041155D"/>
    <w:rsid w:val="00412F6E"/>
    <w:rsid w:val="00415D41"/>
    <w:rsid w:val="004170BF"/>
    <w:rsid w:val="004270E3"/>
    <w:rsid w:val="00431907"/>
    <w:rsid w:val="00431B63"/>
    <w:rsid w:val="004348DC"/>
    <w:rsid w:val="00434921"/>
    <w:rsid w:val="00441AB1"/>
    <w:rsid w:val="00442018"/>
    <w:rsid w:val="00446567"/>
    <w:rsid w:val="00447B10"/>
    <w:rsid w:val="00452EE4"/>
    <w:rsid w:val="00452F0B"/>
    <w:rsid w:val="004536D6"/>
    <w:rsid w:val="004571FF"/>
    <w:rsid w:val="00457224"/>
    <w:rsid w:val="004610AB"/>
    <w:rsid w:val="0047482C"/>
    <w:rsid w:val="00475436"/>
    <w:rsid w:val="0048047E"/>
    <w:rsid w:val="00482AF9"/>
    <w:rsid w:val="0048746D"/>
    <w:rsid w:val="00496BB2"/>
    <w:rsid w:val="004B37B4"/>
    <w:rsid w:val="004B548D"/>
    <w:rsid w:val="004B5B55"/>
    <w:rsid w:val="004B72B4"/>
    <w:rsid w:val="004C0314"/>
    <w:rsid w:val="004C0D3D"/>
    <w:rsid w:val="004C213E"/>
    <w:rsid w:val="004C376C"/>
    <w:rsid w:val="004C4FEC"/>
    <w:rsid w:val="004C657F"/>
    <w:rsid w:val="004D17D8"/>
    <w:rsid w:val="004D52D8"/>
    <w:rsid w:val="004E355B"/>
    <w:rsid w:val="004F4177"/>
    <w:rsid w:val="004F75BA"/>
    <w:rsid w:val="005007C4"/>
    <w:rsid w:val="0050229C"/>
    <w:rsid w:val="005028E5"/>
    <w:rsid w:val="00503735"/>
    <w:rsid w:val="00516A88"/>
    <w:rsid w:val="00522065"/>
    <w:rsid w:val="005224F2"/>
    <w:rsid w:val="005229B7"/>
    <w:rsid w:val="00524445"/>
    <w:rsid w:val="005331B1"/>
    <w:rsid w:val="00533F1C"/>
    <w:rsid w:val="00536D8B"/>
    <w:rsid w:val="005371DD"/>
    <w:rsid w:val="005379C3"/>
    <w:rsid w:val="00542126"/>
    <w:rsid w:val="005519C2"/>
    <w:rsid w:val="005523E0"/>
    <w:rsid w:val="0055320F"/>
    <w:rsid w:val="00556724"/>
    <w:rsid w:val="0055699B"/>
    <w:rsid w:val="0056020A"/>
    <w:rsid w:val="00563D3D"/>
    <w:rsid w:val="005659AA"/>
    <w:rsid w:val="00565F7A"/>
    <w:rsid w:val="005676E8"/>
    <w:rsid w:val="0057545E"/>
    <w:rsid w:val="00577C12"/>
    <w:rsid w:val="00580BFC"/>
    <w:rsid w:val="00581048"/>
    <w:rsid w:val="00581203"/>
    <w:rsid w:val="0058349C"/>
    <w:rsid w:val="00585FBE"/>
    <w:rsid w:val="005870E8"/>
    <w:rsid w:val="0058789C"/>
    <w:rsid w:val="00595AE8"/>
    <w:rsid w:val="005A4D4E"/>
    <w:rsid w:val="005A7237"/>
    <w:rsid w:val="005A72F4"/>
    <w:rsid w:val="005B21FA"/>
    <w:rsid w:val="005B3244"/>
    <w:rsid w:val="005B6EE8"/>
    <w:rsid w:val="005B7731"/>
    <w:rsid w:val="005C21F8"/>
    <w:rsid w:val="005C2FE0"/>
    <w:rsid w:val="005C4515"/>
    <w:rsid w:val="005C5602"/>
    <w:rsid w:val="005C74A6"/>
    <w:rsid w:val="005D3B4D"/>
    <w:rsid w:val="005D48CE"/>
    <w:rsid w:val="005D615C"/>
    <w:rsid w:val="005D7834"/>
    <w:rsid w:val="005E1860"/>
    <w:rsid w:val="005F063B"/>
    <w:rsid w:val="005F192D"/>
    <w:rsid w:val="005F24C8"/>
    <w:rsid w:val="005F26AF"/>
    <w:rsid w:val="005F3CD8"/>
    <w:rsid w:val="00607D6C"/>
    <w:rsid w:val="0061383D"/>
    <w:rsid w:val="00614D69"/>
    <w:rsid w:val="00617030"/>
    <w:rsid w:val="00621301"/>
    <w:rsid w:val="0062173F"/>
    <w:rsid w:val="006235FB"/>
    <w:rsid w:val="00626A15"/>
    <w:rsid w:val="00633626"/>
    <w:rsid w:val="006379E9"/>
    <w:rsid w:val="00642033"/>
    <w:rsid w:val="006438CB"/>
    <w:rsid w:val="006529B9"/>
    <w:rsid w:val="00654695"/>
    <w:rsid w:val="0065500A"/>
    <w:rsid w:val="00655217"/>
    <w:rsid w:val="0065727C"/>
    <w:rsid w:val="00667863"/>
    <w:rsid w:val="00674A78"/>
    <w:rsid w:val="0067754D"/>
    <w:rsid w:val="00696A16"/>
    <w:rsid w:val="006A4840"/>
    <w:rsid w:val="006A52A0"/>
    <w:rsid w:val="006A7E1D"/>
    <w:rsid w:val="006C3A56"/>
    <w:rsid w:val="006D0BB3"/>
    <w:rsid w:val="006D13F4"/>
    <w:rsid w:val="006D6AED"/>
    <w:rsid w:val="006E093D"/>
    <w:rsid w:val="006E6D0B"/>
    <w:rsid w:val="006F126E"/>
    <w:rsid w:val="006F32C9"/>
    <w:rsid w:val="006F3834"/>
    <w:rsid w:val="006F5693"/>
    <w:rsid w:val="006F5D4C"/>
    <w:rsid w:val="006F76D9"/>
    <w:rsid w:val="00702B10"/>
    <w:rsid w:val="00705631"/>
    <w:rsid w:val="00717B01"/>
    <w:rsid w:val="007227D9"/>
    <w:rsid w:val="0072491F"/>
    <w:rsid w:val="00725598"/>
    <w:rsid w:val="007374A1"/>
    <w:rsid w:val="00745FA2"/>
    <w:rsid w:val="00752712"/>
    <w:rsid w:val="00753A84"/>
    <w:rsid w:val="00757EED"/>
    <w:rsid w:val="007611F5"/>
    <w:rsid w:val="007619E4"/>
    <w:rsid w:val="00761E75"/>
    <w:rsid w:val="0076495E"/>
    <w:rsid w:val="00765FC8"/>
    <w:rsid w:val="00775694"/>
    <w:rsid w:val="00786439"/>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E7F15"/>
    <w:rsid w:val="00803A12"/>
    <w:rsid w:val="00805417"/>
    <w:rsid w:val="00806FA8"/>
    <w:rsid w:val="008266F9"/>
    <w:rsid w:val="008267E2"/>
    <w:rsid w:val="00826A9B"/>
    <w:rsid w:val="00834842"/>
    <w:rsid w:val="00840E7B"/>
    <w:rsid w:val="00841D21"/>
    <w:rsid w:val="0084283F"/>
    <w:rsid w:val="008536AF"/>
    <w:rsid w:val="00853D40"/>
    <w:rsid w:val="0085621C"/>
    <w:rsid w:val="008564FC"/>
    <w:rsid w:val="00860328"/>
    <w:rsid w:val="00864E76"/>
    <w:rsid w:val="00866109"/>
    <w:rsid w:val="00872581"/>
    <w:rsid w:val="0087459D"/>
    <w:rsid w:val="0087680F"/>
    <w:rsid w:val="00876D81"/>
    <w:rsid w:val="00881D86"/>
    <w:rsid w:val="00883306"/>
    <w:rsid w:val="008904F9"/>
    <w:rsid w:val="00890E4C"/>
    <w:rsid w:val="00890E74"/>
    <w:rsid w:val="008920B9"/>
    <w:rsid w:val="0089249A"/>
    <w:rsid w:val="00892798"/>
    <w:rsid w:val="0089418F"/>
    <w:rsid w:val="00897C29"/>
    <w:rsid w:val="008A1A9C"/>
    <w:rsid w:val="008A4633"/>
    <w:rsid w:val="008A4AEF"/>
    <w:rsid w:val="008B032E"/>
    <w:rsid w:val="008B15AA"/>
    <w:rsid w:val="008B246B"/>
    <w:rsid w:val="008B4F4A"/>
    <w:rsid w:val="008C0FA2"/>
    <w:rsid w:val="008C2342"/>
    <w:rsid w:val="008C77B6"/>
    <w:rsid w:val="008D1B91"/>
    <w:rsid w:val="008D266C"/>
    <w:rsid w:val="008D7183"/>
    <w:rsid w:val="008D724A"/>
    <w:rsid w:val="008E040D"/>
    <w:rsid w:val="008E7A3E"/>
    <w:rsid w:val="008F41FD"/>
    <w:rsid w:val="008F4479"/>
    <w:rsid w:val="008F4BA0"/>
    <w:rsid w:val="00901726"/>
    <w:rsid w:val="00905C0A"/>
    <w:rsid w:val="009203C9"/>
    <w:rsid w:val="00920E6A"/>
    <w:rsid w:val="00931816"/>
    <w:rsid w:val="00932C71"/>
    <w:rsid w:val="00934C19"/>
    <w:rsid w:val="00935068"/>
    <w:rsid w:val="009358D7"/>
    <w:rsid w:val="0094124A"/>
    <w:rsid w:val="009433A9"/>
    <w:rsid w:val="00946136"/>
    <w:rsid w:val="009509D5"/>
    <w:rsid w:val="009516C7"/>
    <w:rsid w:val="009538F5"/>
    <w:rsid w:val="00954105"/>
    <w:rsid w:val="0095530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64B7"/>
    <w:rsid w:val="009A1467"/>
    <w:rsid w:val="009A6464"/>
    <w:rsid w:val="009B69F5"/>
    <w:rsid w:val="009C5FF7"/>
    <w:rsid w:val="009C6292"/>
    <w:rsid w:val="009D15DB"/>
    <w:rsid w:val="009D19ED"/>
    <w:rsid w:val="009D3133"/>
    <w:rsid w:val="009E160D"/>
    <w:rsid w:val="009F1CBB"/>
    <w:rsid w:val="009F3305"/>
    <w:rsid w:val="009F4D5A"/>
    <w:rsid w:val="009F6FB2"/>
    <w:rsid w:val="00A0192D"/>
    <w:rsid w:val="00A036DE"/>
    <w:rsid w:val="00A071C0"/>
    <w:rsid w:val="00A12641"/>
    <w:rsid w:val="00A22670"/>
    <w:rsid w:val="00A22896"/>
    <w:rsid w:val="00A24B35"/>
    <w:rsid w:val="00A271BA"/>
    <w:rsid w:val="00A27F86"/>
    <w:rsid w:val="00A431C6"/>
    <w:rsid w:val="00A4728A"/>
    <w:rsid w:val="00A54315"/>
    <w:rsid w:val="00A60FBC"/>
    <w:rsid w:val="00A649EA"/>
    <w:rsid w:val="00A65C0B"/>
    <w:rsid w:val="00A776BA"/>
    <w:rsid w:val="00A81FD2"/>
    <w:rsid w:val="00A8441A"/>
    <w:rsid w:val="00A8674A"/>
    <w:rsid w:val="00A96E24"/>
    <w:rsid w:val="00AA6F6E"/>
    <w:rsid w:val="00AB122B"/>
    <w:rsid w:val="00AB21B0"/>
    <w:rsid w:val="00AB48D3"/>
    <w:rsid w:val="00AC6C5B"/>
    <w:rsid w:val="00AE0243"/>
    <w:rsid w:val="00AE1BAD"/>
    <w:rsid w:val="00AE2124"/>
    <w:rsid w:val="00AE24BC"/>
    <w:rsid w:val="00AE3E3F"/>
    <w:rsid w:val="00AE4387"/>
    <w:rsid w:val="00AE62AC"/>
    <w:rsid w:val="00AF12A1"/>
    <w:rsid w:val="00AF2516"/>
    <w:rsid w:val="00AF4760"/>
    <w:rsid w:val="00AF55D4"/>
    <w:rsid w:val="00B0487A"/>
    <w:rsid w:val="00B0505F"/>
    <w:rsid w:val="00B05C2D"/>
    <w:rsid w:val="00B06D57"/>
    <w:rsid w:val="00B12933"/>
    <w:rsid w:val="00B12B88"/>
    <w:rsid w:val="00B137E0"/>
    <w:rsid w:val="00B13BC8"/>
    <w:rsid w:val="00B24662"/>
    <w:rsid w:val="00B3569C"/>
    <w:rsid w:val="00B36040"/>
    <w:rsid w:val="00B43676"/>
    <w:rsid w:val="00B533E0"/>
    <w:rsid w:val="00B5602D"/>
    <w:rsid w:val="00B60125"/>
    <w:rsid w:val="00B64761"/>
    <w:rsid w:val="00B6656B"/>
    <w:rsid w:val="00B70C9E"/>
    <w:rsid w:val="00B71625"/>
    <w:rsid w:val="00B75598"/>
    <w:rsid w:val="00B75C54"/>
    <w:rsid w:val="00B8261C"/>
    <w:rsid w:val="00B8710E"/>
    <w:rsid w:val="00B90DDE"/>
    <w:rsid w:val="00B92A93"/>
    <w:rsid w:val="00B92CF6"/>
    <w:rsid w:val="00BA17A8"/>
    <w:rsid w:val="00BA3C33"/>
    <w:rsid w:val="00BB0878"/>
    <w:rsid w:val="00BB1879"/>
    <w:rsid w:val="00BC0ABE"/>
    <w:rsid w:val="00BC30DB"/>
    <w:rsid w:val="00BC64FF"/>
    <w:rsid w:val="00BC7C37"/>
    <w:rsid w:val="00BD2244"/>
    <w:rsid w:val="00BE6472"/>
    <w:rsid w:val="00BF29B8"/>
    <w:rsid w:val="00BF34A5"/>
    <w:rsid w:val="00BF46EA"/>
    <w:rsid w:val="00C07769"/>
    <w:rsid w:val="00C07D05"/>
    <w:rsid w:val="00C10856"/>
    <w:rsid w:val="00C13AD6"/>
    <w:rsid w:val="00C203FA"/>
    <w:rsid w:val="00C244F5"/>
    <w:rsid w:val="00C3164F"/>
    <w:rsid w:val="00C31B5E"/>
    <w:rsid w:val="00C34D3E"/>
    <w:rsid w:val="00C35B37"/>
    <w:rsid w:val="00C3747A"/>
    <w:rsid w:val="00C37F29"/>
    <w:rsid w:val="00C43135"/>
    <w:rsid w:val="00C50847"/>
    <w:rsid w:val="00C56DCC"/>
    <w:rsid w:val="00C57075"/>
    <w:rsid w:val="00C603AA"/>
    <w:rsid w:val="00C7102A"/>
    <w:rsid w:val="00C72AFE"/>
    <w:rsid w:val="00C73E53"/>
    <w:rsid w:val="00C81619"/>
    <w:rsid w:val="00C85170"/>
    <w:rsid w:val="00CA013C"/>
    <w:rsid w:val="00CA07E4"/>
    <w:rsid w:val="00CA450E"/>
    <w:rsid w:val="00CA6D6D"/>
    <w:rsid w:val="00CC3572"/>
    <w:rsid w:val="00CC7A4E"/>
    <w:rsid w:val="00CC7D89"/>
    <w:rsid w:val="00CD1359"/>
    <w:rsid w:val="00CD3E2B"/>
    <w:rsid w:val="00CD4C83"/>
    <w:rsid w:val="00CD6AB8"/>
    <w:rsid w:val="00CF015A"/>
    <w:rsid w:val="00D004EF"/>
    <w:rsid w:val="00D01EDC"/>
    <w:rsid w:val="00D020AE"/>
    <w:rsid w:val="00D078AA"/>
    <w:rsid w:val="00D10058"/>
    <w:rsid w:val="00D11978"/>
    <w:rsid w:val="00D15201"/>
    <w:rsid w:val="00D15E30"/>
    <w:rsid w:val="00D16129"/>
    <w:rsid w:val="00D25DBD"/>
    <w:rsid w:val="00D26929"/>
    <w:rsid w:val="00D272A0"/>
    <w:rsid w:val="00D30CBD"/>
    <w:rsid w:val="00D30D9E"/>
    <w:rsid w:val="00D33908"/>
    <w:rsid w:val="00D354F2"/>
    <w:rsid w:val="00D36C30"/>
    <w:rsid w:val="00D37C90"/>
    <w:rsid w:val="00D401A8"/>
    <w:rsid w:val="00D43A8C"/>
    <w:rsid w:val="00D50B22"/>
    <w:rsid w:val="00D53072"/>
    <w:rsid w:val="00D5618A"/>
    <w:rsid w:val="00D61A4E"/>
    <w:rsid w:val="00D634EA"/>
    <w:rsid w:val="00D713A1"/>
    <w:rsid w:val="00D71869"/>
    <w:rsid w:val="00D75F14"/>
    <w:rsid w:val="00D77956"/>
    <w:rsid w:val="00D80F0C"/>
    <w:rsid w:val="00D86439"/>
    <w:rsid w:val="00D92077"/>
    <w:rsid w:val="00D951E2"/>
    <w:rsid w:val="00D9565A"/>
    <w:rsid w:val="00DA721B"/>
    <w:rsid w:val="00DB2337"/>
    <w:rsid w:val="00DB5F87"/>
    <w:rsid w:val="00DB6109"/>
    <w:rsid w:val="00DB699B"/>
    <w:rsid w:val="00DC0376"/>
    <w:rsid w:val="00DC099B"/>
    <w:rsid w:val="00DC2BE5"/>
    <w:rsid w:val="00DC4587"/>
    <w:rsid w:val="00DD4CD4"/>
    <w:rsid w:val="00DD5B51"/>
    <w:rsid w:val="00DD65A2"/>
    <w:rsid w:val="00DD6770"/>
    <w:rsid w:val="00DE0749"/>
    <w:rsid w:val="00DE1CE2"/>
    <w:rsid w:val="00DF1210"/>
    <w:rsid w:val="00DF31E9"/>
    <w:rsid w:val="00DF400D"/>
    <w:rsid w:val="00DF5C23"/>
    <w:rsid w:val="00DF7D20"/>
    <w:rsid w:val="00E00D4E"/>
    <w:rsid w:val="00E01DAD"/>
    <w:rsid w:val="00E021DC"/>
    <w:rsid w:val="00E030B4"/>
    <w:rsid w:val="00E03F91"/>
    <w:rsid w:val="00E04922"/>
    <w:rsid w:val="00E049BF"/>
    <w:rsid w:val="00E04F21"/>
    <w:rsid w:val="00E064EF"/>
    <w:rsid w:val="00E064F2"/>
    <w:rsid w:val="00E0717B"/>
    <w:rsid w:val="00E1021B"/>
    <w:rsid w:val="00E15598"/>
    <w:rsid w:val="00E20D65"/>
    <w:rsid w:val="00E22554"/>
    <w:rsid w:val="00E24F34"/>
    <w:rsid w:val="00E26599"/>
    <w:rsid w:val="00E30486"/>
    <w:rsid w:val="00E353A2"/>
    <w:rsid w:val="00E36881"/>
    <w:rsid w:val="00E4209D"/>
    <w:rsid w:val="00E42E4C"/>
    <w:rsid w:val="00E47013"/>
    <w:rsid w:val="00E541F9"/>
    <w:rsid w:val="00E55574"/>
    <w:rsid w:val="00E5651D"/>
    <w:rsid w:val="00E57B79"/>
    <w:rsid w:val="00E63419"/>
    <w:rsid w:val="00E64133"/>
    <w:rsid w:val="00E64496"/>
    <w:rsid w:val="00E65D70"/>
    <w:rsid w:val="00E66011"/>
    <w:rsid w:val="00E72115"/>
    <w:rsid w:val="00E74412"/>
    <w:rsid w:val="00E77747"/>
    <w:rsid w:val="00E80DB5"/>
    <w:rsid w:val="00E8322E"/>
    <w:rsid w:val="00E851AF"/>
    <w:rsid w:val="00E8645F"/>
    <w:rsid w:val="00E903E0"/>
    <w:rsid w:val="00E9055E"/>
    <w:rsid w:val="00EA1115"/>
    <w:rsid w:val="00EA3074"/>
    <w:rsid w:val="00EA39EB"/>
    <w:rsid w:val="00EA58CE"/>
    <w:rsid w:val="00EB33FF"/>
    <w:rsid w:val="00EB3787"/>
    <w:rsid w:val="00EB3D1A"/>
    <w:rsid w:val="00EC2759"/>
    <w:rsid w:val="00EC7106"/>
    <w:rsid w:val="00ED0120"/>
    <w:rsid w:val="00ED3BBA"/>
    <w:rsid w:val="00ED4E12"/>
    <w:rsid w:val="00ED71F4"/>
    <w:rsid w:val="00EE051B"/>
    <w:rsid w:val="00EE1A2C"/>
    <w:rsid w:val="00EE54B4"/>
    <w:rsid w:val="00EE5B21"/>
    <w:rsid w:val="00EF1AD8"/>
    <w:rsid w:val="00EF2B5C"/>
    <w:rsid w:val="00EF7794"/>
    <w:rsid w:val="00F02046"/>
    <w:rsid w:val="00F053D8"/>
    <w:rsid w:val="00F071E0"/>
    <w:rsid w:val="00F07888"/>
    <w:rsid w:val="00F1313D"/>
    <w:rsid w:val="00F201E7"/>
    <w:rsid w:val="00F204E0"/>
    <w:rsid w:val="00F20B16"/>
    <w:rsid w:val="00F21C79"/>
    <w:rsid w:val="00F2320C"/>
    <w:rsid w:val="00F2370E"/>
    <w:rsid w:val="00F238C9"/>
    <w:rsid w:val="00F23CA5"/>
    <w:rsid w:val="00F277AA"/>
    <w:rsid w:val="00F31955"/>
    <w:rsid w:val="00F34C06"/>
    <w:rsid w:val="00F3707A"/>
    <w:rsid w:val="00F411C9"/>
    <w:rsid w:val="00F43EA3"/>
    <w:rsid w:val="00F45E2C"/>
    <w:rsid w:val="00F50C55"/>
    <w:rsid w:val="00F510F2"/>
    <w:rsid w:val="00F57FFB"/>
    <w:rsid w:val="00F601E6"/>
    <w:rsid w:val="00F61C44"/>
    <w:rsid w:val="00F61D51"/>
    <w:rsid w:val="00F73954"/>
    <w:rsid w:val="00F7453F"/>
    <w:rsid w:val="00F76300"/>
    <w:rsid w:val="00F94060"/>
    <w:rsid w:val="00FA392F"/>
    <w:rsid w:val="00FA56F6"/>
    <w:rsid w:val="00FB329D"/>
    <w:rsid w:val="00FB716F"/>
    <w:rsid w:val="00FC27E3"/>
    <w:rsid w:val="00FC74C7"/>
    <w:rsid w:val="00FD451D"/>
    <w:rsid w:val="00FD49C4"/>
    <w:rsid w:val="00FD5B22"/>
    <w:rsid w:val="00FE17E5"/>
    <w:rsid w:val="00FE1B01"/>
    <w:rsid w:val="00FF2760"/>
    <w:rsid w:val="00FF5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144A61"/>
  <w14:defaultImageDpi w14:val="300"/>
  <w15:docId w15:val="{F2EEEEA9-D316-C742-9A35-A4EE3921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E00D4E"/>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E00D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00D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00D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00D4E"/>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E00D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0D4E"/>
  </w:style>
  <w:style w:type="character" w:customStyle="1" w:styleId="Heading1Char">
    <w:name w:val="Heading 1 Char"/>
    <w:aliases w:val="Pocket Char"/>
    <w:basedOn w:val="DefaultParagraphFont"/>
    <w:link w:val="Heading1"/>
    <w:rsid w:val="00E00D4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00D4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00D4E"/>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E00D4E"/>
    <w:rPr>
      <w:rFonts w:ascii="Georgia" w:eastAsiaTheme="majorEastAsia" w:hAnsi="Georgia" w:cstheme="majorBidi"/>
      <w:b/>
      <w:iCs/>
      <w:sz w:val="22"/>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00D4E"/>
    <w:rPr>
      <w:b/>
      <w:bCs/>
      <w:sz w:val="22"/>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E00D4E"/>
    <w:rPr>
      <w:b w:val="0"/>
      <w:sz w:val="22"/>
      <w:u w:val="single"/>
    </w:rPr>
  </w:style>
  <w:style w:type="character" w:styleId="Emphasis">
    <w:name w:val="Emphasis"/>
    <w:basedOn w:val="DefaultParagraphFont"/>
    <w:uiPriority w:val="7"/>
    <w:qFormat/>
    <w:rsid w:val="00E00D4E"/>
    <w:rPr>
      <w:rFonts w:ascii="Georgia" w:hAnsi="Georgia"/>
      <w:b/>
      <w:i w:val="0"/>
      <w:iCs/>
      <w:sz w:val="24"/>
      <w:u w:val="single"/>
      <w:bdr w:val="none" w:sz="0" w:space="0" w:color="auto"/>
    </w:rPr>
  </w:style>
  <w:style w:type="character" w:styleId="FollowedHyperlink">
    <w:name w:val="FollowedHyperlink"/>
    <w:basedOn w:val="DefaultParagraphFont"/>
    <w:uiPriority w:val="99"/>
    <w:semiHidden/>
    <w:unhideWhenUsed/>
    <w:rsid w:val="00E00D4E"/>
    <w:rPr>
      <w:color w:val="auto"/>
      <w:u w:val="none"/>
    </w:rPr>
  </w:style>
  <w:style w:type="character" w:styleId="Hyperlink">
    <w:name w:val="Hyperlink"/>
    <w:basedOn w:val="DefaultParagraphFont"/>
    <w:uiPriority w:val="99"/>
    <w:unhideWhenUsed/>
    <w:rsid w:val="00E00D4E"/>
    <w:rPr>
      <w:color w:val="auto"/>
      <w:u w:val="none"/>
    </w:rPr>
  </w:style>
  <w:style w:type="paragraph" w:styleId="DocumentMap">
    <w:name w:val="Document Map"/>
    <w:basedOn w:val="Normal"/>
    <w:link w:val="DocumentMapChar"/>
    <w:uiPriority w:val="99"/>
    <w:semiHidden/>
    <w:unhideWhenUsed/>
    <w:rsid w:val="00201D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01D96"/>
    <w:rPr>
      <w:rFonts w:ascii="Lucida Grande" w:hAnsi="Lucida Grande" w:cs="Lucida Grande"/>
    </w:rPr>
  </w:style>
  <w:style w:type="paragraph" w:styleId="ListParagraph">
    <w:name w:val="List Paragraph"/>
    <w:basedOn w:val="Normal"/>
    <w:uiPriority w:val="34"/>
    <w:qFormat/>
    <w:rsid w:val="00441AB1"/>
    <w:pPr>
      <w:ind w:left="720"/>
      <w:contextualSpacing/>
    </w:pPr>
  </w:style>
  <w:style w:type="paragraph" w:styleId="NormalWeb">
    <w:name w:val="Normal (Web)"/>
    <w:basedOn w:val="Normal"/>
    <w:uiPriority w:val="99"/>
    <w:semiHidden/>
    <w:unhideWhenUsed/>
    <w:rsid w:val="00C7102A"/>
    <w:pPr>
      <w:spacing w:before="100" w:beforeAutospacing="1" w:after="100" w:afterAutospacing="1"/>
    </w:pPr>
  </w:style>
  <w:style w:type="character" w:customStyle="1" w:styleId="pull-quote">
    <w:name w:val="pull-quote"/>
    <w:basedOn w:val="DefaultParagraphFont"/>
    <w:rsid w:val="00595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786914">
      <w:bodyDiv w:val="1"/>
      <w:marLeft w:val="0"/>
      <w:marRight w:val="0"/>
      <w:marTop w:val="0"/>
      <w:marBottom w:val="0"/>
      <w:divBdr>
        <w:top w:val="none" w:sz="0" w:space="0" w:color="auto"/>
        <w:left w:val="none" w:sz="0" w:space="0" w:color="auto"/>
        <w:bottom w:val="none" w:sz="0" w:space="0" w:color="auto"/>
        <w:right w:val="none" w:sz="0" w:space="0" w:color="auto"/>
      </w:divBdr>
    </w:div>
    <w:div w:id="100881164">
      <w:bodyDiv w:val="1"/>
      <w:marLeft w:val="0"/>
      <w:marRight w:val="0"/>
      <w:marTop w:val="0"/>
      <w:marBottom w:val="0"/>
      <w:divBdr>
        <w:top w:val="none" w:sz="0" w:space="0" w:color="auto"/>
        <w:left w:val="none" w:sz="0" w:space="0" w:color="auto"/>
        <w:bottom w:val="none" w:sz="0" w:space="0" w:color="auto"/>
        <w:right w:val="none" w:sz="0" w:space="0" w:color="auto"/>
      </w:divBdr>
    </w:div>
    <w:div w:id="270481940">
      <w:bodyDiv w:val="1"/>
      <w:marLeft w:val="0"/>
      <w:marRight w:val="0"/>
      <w:marTop w:val="0"/>
      <w:marBottom w:val="0"/>
      <w:divBdr>
        <w:top w:val="none" w:sz="0" w:space="0" w:color="auto"/>
        <w:left w:val="none" w:sz="0" w:space="0" w:color="auto"/>
        <w:bottom w:val="none" w:sz="0" w:space="0" w:color="auto"/>
        <w:right w:val="none" w:sz="0" w:space="0" w:color="auto"/>
      </w:divBdr>
    </w:div>
    <w:div w:id="357588075">
      <w:bodyDiv w:val="1"/>
      <w:marLeft w:val="0"/>
      <w:marRight w:val="0"/>
      <w:marTop w:val="0"/>
      <w:marBottom w:val="0"/>
      <w:divBdr>
        <w:top w:val="none" w:sz="0" w:space="0" w:color="auto"/>
        <w:left w:val="none" w:sz="0" w:space="0" w:color="auto"/>
        <w:bottom w:val="none" w:sz="0" w:space="0" w:color="auto"/>
        <w:right w:val="none" w:sz="0" w:space="0" w:color="auto"/>
      </w:divBdr>
    </w:div>
    <w:div w:id="518079783">
      <w:bodyDiv w:val="1"/>
      <w:marLeft w:val="0"/>
      <w:marRight w:val="0"/>
      <w:marTop w:val="0"/>
      <w:marBottom w:val="0"/>
      <w:divBdr>
        <w:top w:val="none" w:sz="0" w:space="0" w:color="auto"/>
        <w:left w:val="none" w:sz="0" w:space="0" w:color="auto"/>
        <w:bottom w:val="none" w:sz="0" w:space="0" w:color="auto"/>
        <w:right w:val="none" w:sz="0" w:space="0" w:color="auto"/>
      </w:divBdr>
    </w:div>
    <w:div w:id="533421094">
      <w:bodyDiv w:val="1"/>
      <w:marLeft w:val="0"/>
      <w:marRight w:val="0"/>
      <w:marTop w:val="0"/>
      <w:marBottom w:val="0"/>
      <w:divBdr>
        <w:top w:val="none" w:sz="0" w:space="0" w:color="auto"/>
        <w:left w:val="none" w:sz="0" w:space="0" w:color="auto"/>
        <w:bottom w:val="none" w:sz="0" w:space="0" w:color="auto"/>
        <w:right w:val="none" w:sz="0" w:space="0" w:color="auto"/>
      </w:divBdr>
    </w:div>
    <w:div w:id="554052576">
      <w:bodyDiv w:val="1"/>
      <w:marLeft w:val="0"/>
      <w:marRight w:val="0"/>
      <w:marTop w:val="0"/>
      <w:marBottom w:val="0"/>
      <w:divBdr>
        <w:top w:val="none" w:sz="0" w:space="0" w:color="auto"/>
        <w:left w:val="none" w:sz="0" w:space="0" w:color="auto"/>
        <w:bottom w:val="none" w:sz="0" w:space="0" w:color="auto"/>
        <w:right w:val="none" w:sz="0" w:space="0" w:color="auto"/>
      </w:divBdr>
    </w:div>
    <w:div w:id="651956859">
      <w:bodyDiv w:val="1"/>
      <w:marLeft w:val="0"/>
      <w:marRight w:val="0"/>
      <w:marTop w:val="0"/>
      <w:marBottom w:val="0"/>
      <w:divBdr>
        <w:top w:val="none" w:sz="0" w:space="0" w:color="auto"/>
        <w:left w:val="none" w:sz="0" w:space="0" w:color="auto"/>
        <w:bottom w:val="none" w:sz="0" w:space="0" w:color="auto"/>
        <w:right w:val="none" w:sz="0" w:space="0" w:color="auto"/>
      </w:divBdr>
      <w:divsChild>
        <w:div w:id="1840194308">
          <w:marLeft w:val="0"/>
          <w:marRight w:val="0"/>
          <w:marTop w:val="375"/>
          <w:marBottom w:val="0"/>
          <w:divBdr>
            <w:top w:val="none" w:sz="0" w:space="0" w:color="auto"/>
            <w:left w:val="none" w:sz="0" w:space="0" w:color="auto"/>
            <w:bottom w:val="none" w:sz="0" w:space="0" w:color="auto"/>
            <w:right w:val="none" w:sz="0" w:space="0" w:color="auto"/>
          </w:divBdr>
        </w:div>
        <w:div w:id="1940522736">
          <w:marLeft w:val="0"/>
          <w:marRight w:val="0"/>
          <w:marTop w:val="375"/>
          <w:marBottom w:val="0"/>
          <w:divBdr>
            <w:top w:val="none" w:sz="0" w:space="0" w:color="auto"/>
            <w:left w:val="none" w:sz="0" w:space="0" w:color="auto"/>
            <w:bottom w:val="none" w:sz="0" w:space="0" w:color="auto"/>
            <w:right w:val="none" w:sz="0" w:space="0" w:color="auto"/>
          </w:divBdr>
          <w:divsChild>
            <w:div w:id="1409419024">
              <w:marLeft w:val="0"/>
              <w:marRight w:val="0"/>
              <w:marTop w:val="0"/>
              <w:marBottom w:val="0"/>
              <w:divBdr>
                <w:top w:val="none" w:sz="0" w:space="0" w:color="auto"/>
                <w:left w:val="none" w:sz="0" w:space="0" w:color="auto"/>
                <w:bottom w:val="none" w:sz="0" w:space="0" w:color="auto"/>
                <w:right w:val="none" w:sz="0" w:space="0" w:color="auto"/>
              </w:divBdr>
              <w:divsChild>
                <w:div w:id="1454708313">
                  <w:marLeft w:val="0"/>
                  <w:marRight w:val="0"/>
                  <w:marTop w:val="0"/>
                  <w:marBottom w:val="240"/>
                  <w:divBdr>
                    <w:top w:val="none" w:sz="0" w:space="0" w:color="auto"/>
                    <w:left w:val="none" w:sz="0" w:space="0" w:color="auto"/>
                    <w:bottom w:val="none" w:sz="0" w:space="0" w:color="auto"/>
                    <w:right w:val="none" w:sz="0" w:space="0" w:color="auto"/>
                  </w:divBdr>
                </w:div>
                <w:div w:id="42955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173432">
      <w:bodyDiv w:val="1"/>
      <w:marLeft w:val="0"/>
      <w:marRight w:val="0"/>
      <w:marTop w:val="0"/>
      <w:marBottom w:val="0"/>
      <w:divBdr>
        <w:top w:val="none" w:sz="0" w:space="0" w:color="auto"/>
        <w:left w:val="none" w:sz="0" w:space="0" w:color="auto"/>
        <w:bottom w:val="none" w:sz="0" w:space="0" w:color="auto"/>
        <w:right w:val="none" w:sz="0" w:space="0" w:color="auto"/>
      </w:divBdr>
    </w:div>
    <w:div w:id="1127239897">
      <w:bodyDiv w:val="1"/>
      <w:marLeft w:val="0"/>
      <w:marRight w:val="0"/>
      <w:marTop w:val="0"/>
      <w:marBottom w:val="0"/>
      <w:divBdr>
        <w:top w:val="none" w:sz="0" w:space="0" w:color="auto"/>
        <w:left w:val="none" w:sz="0" w:space="0" w:color="auto"/>
        <w:bottom w:val="none" w:sz="0" w:space="0" w:color="auto"/>
        <w:right w:val="none" w:sz="0" w:space="0" w:color="auto"/>
      </w:divBdr>
    </w:div>
    <w:div w:id="1171138334">
      <w:bodyDiv w:val="1"/>
      <w:marLeft w:val="0"/>
      <w:marRight w:val="0"/>
      <w:marTop w:val="0"/>
      <w:marBottom w:val="0"/>
      <w:divBdr>
        <w:top w:val="none" w:sz="0" w:space="0" w:color="auto"/>
        <w:left w:val="none" w:sz="0" w:space="0" w:color="auto"/>
        <w:bottom w:val="none" w:sz="0" w:space="0" w:color="auto"/>
        <w:right w:val="none" w:sz="0" w:space="0" w:color="auto"/>
      </w:divBdr>
      <w:divsChild>
        <w:div w:id="1733113978">
          <w:blockQuote w:val="1"/>
          <w:marLeft w:val="0"/>
          <w:marRight w:val="0"/>
          <w:marTop w:val="100"/>
          <w:marBottom w:val="0"/>
          <w:divBdr>
            <w:top w:val="none" w:sz="0" w:space="0" w:color="auto"/>
            <w:left w:val="none" w:sz="0" w:space="0" w:color="auto"/>
            <w:bottom w:val="none" w:sz="0" w:space="0" w:color="auto"/>
            <w:right w:val="none" w:sz="0" w:space="0" w:color="auto"/>
          </w:divBdr>
        </w:div>
      </w:divsChild>
    </w:div>
    <w:div w:id="1178495866">
      <w:bodyDiv w:val="1"/>
      <w:marLeft w:val="0"/>
      <w:marRight w:val="0"/>
      <w:marTop w:val="0"/>
      <w:marBottom w:val="0"/>
      <w:divBdr>
        <w:top w:val="none" w:sz="0" w:space="0" w:color="auto"/>
        <w:left w:val="none" w:sz="0" w:space="0" w:color="auto"/>
        <w:bottom w:val="none" w:sz="0" w:space="0" w:color="auto"/>
        <w:right w:val="none" w:sz="0" w:space="0" w:color="auto"/>
      </w:divBdr>
    </w:div>
    <w:div w:id="1247348080">
      <w:bodyDiv w:val="1"/>
      <w:marLeft w:val="0"/>
      <w:marRight w:val="0"/>
      <w:marTop w:val="0"/>
      <w:marBottom w:val="0"/>
      <w:divBdr>
        <w:top w:val="none" w:sz="0" w:space="0" w:color="auto"/>
        <w:left w:val="none" w:sz="0" w:space="0" w:color="auto"/>
        <w:bottom w:val="none" w:sz="0" w:space="0" w:color="auto"/>
        <w:right w:val="none" w:sz="0" w:space="0" w:color="auto"/>
      </w:divBdr>
    </w:div>
    <w:div w:id="1453670975">
      <w:bodyDiv w:val="1"/>
      <w:marLeft w:val="0"/>
      <w:marRight w:val="0"/>
      <w:marTop w:val="0"/>
      <w:marBottom w:val="0"/>
      <w:divBdr>
        <w:top w:val="none" w:sz="0" w:space="0" w:color="auto"/>
        <w:left w:val="none" w:sz="0" w:space="0" w:color="auto"/>
        <w:bottom w:val="none" w:sz="0" w:space="0" w:color="auto"/>
        <w:right w:val="none" w:sz="0" w:space="0" w:color="auto"/>
      </w:divBdr>
    </w:div>
    <w:div w:id="1460878283">
      <w:bodyDiv w:val="1"/>
      <w:marLeft w:val="0"/>
      <w:marRight w:val="0"/>
      <w:marTop w:val="0"/>
      <w:marBottom w:val="0"/>
      <w:divBdr>
        <w:top w:val="none" w:sz="0" w:space="0" w:color="auto"/>
        <w:left w:val="none" w:sz="0" w:space="0" w:color="auto"/>
        <w:bottom w:val="none" w:sz="0" w:space="0" w:color="auto"/>
        <w:right w:val="none" w:sz="0" w:space="0" w:color="auto"/>
      </w:divBdr>
      <w:divsChild>
        <w:div w:id="110786554">
          <w:blockQuote w:val="1"/>
          <w:marLeft w:val="0"/>
          <w:marRight w:val="0"/>
          <w:marTop w:val="100"/>
          <w:marBottom w:val="0"/>
          <w:divBdr>
            <w:top w:val="none" w:sz="0" w:space="0" w:color="auto"/>
            <w:left w:val="none" w:sz="0" w:space="0" w:color="auto"/>
            <w:bottom w:val="none" w:sz="0" w:space="0" w:color="auto"/>
            <w:right w:val="none" w:sz="0" w:space="0" w:color="auto"/>
          </w:divBdr>
        </w:div>
      </w:divsChild>
    </w:div>
    <w:div w:id="1515533469">
      <w:bodyDiv w:val="1"/>
      <w:marLeft w:val="0"/>
      <w:marRight w:val="0"/>
      <w:marTop w:val="0"/>
      <w:marBottom w:val="0"/>
      <w:divBdr>
        <w:top w:val="none" w:sz="0" w:space="0" w:color="auto"/>
        <w:left w:val="none" w:sz="0" w:space="0" w:color="auto"/>
        <w:bottom w:val="none" w:sz="0" w:space="0" w:color="auto"/>
        <w:right w:val="none" w:sz="0" w:space="0" w:color="auto"/>
      </w:divBdr>
    </w:div>
    <w:div w:id="1601833247">
      <w:bodyDiv w:val="1"/>
      <w:marLeft w:val="0"/>
      <w:marRight w:val="0"/>
      <w:marTop w:val="0"/>
      <w:marBottom w:val="0"/>
      <w:divBdr>
        <w:top w:val="none" w:sz="0" w:space="0" w:color="auto"/>
        <w:left w:val="none" w:sz="0" w:space="0" w:color="auto"/>
        <w:bottom w:val="none" w:sz="0" w:space="0" w:color="auto"/>
        <w:right w:val="none" w:sz="0" w:space="0" w:color="auto"/>
      </w:divBdr>
    </w:div>
    <w:div w:id="1764522594">
      <w:bodyDiv w:val="1"/>
      <w:marLeft w:val="0"/>
      <w:marRight w:val="0"/>
      <w:marTop w:val="0"/>
      <w:marBottom w:val="0"/>
      <w:divBdr>
        <w:top w:val="none" w:sz="0" w:space="0" w:color="auto"/>
        <w:left w:val="none" w:sz="0" w:space="0" w:color="auto"/>
        <w:bottom w:val="none" w:sz="0" w:space="0" w:color="auto"/>
        <w:right w:val="none" w:sz="0" w:space="0" w:color="auto"/>
      </w:divBdr>
      <w:divsChild>
        <w:div w:id="746074305">
          <w:blockQuote w:val="1"/>
          <w:marLeft w:val="0"/>
          <w:marRight w:val="0"/>
          <w:marTop w:val="100"/>
          <w:marBottom w:val="0"/>
          <w:divBdr>
            <w:top w:val="none" w:sz="0" w:space="0" w:color="auto"/>
            <w:left w:val="none" w:sz="0" w:space="0" w:color="auto"/>
            <w:bottom w:val="none" w:sz="0" w:space="0" w:color="auto"/>
            <w:right w:val="none" w:sz="0" w:space="0" w:color="auto"/>
          </w:divBdr>
        </w:div>
      </w:divsChild>
    </w:div>
    <w:div w:id="1781803660">
      <w:bodyDiv w:val="1"/>
      <w:marLeft w:val="0"/>
      <w:marRight w:val="0"/>
      <w:marTop w:val="0"/>
      <w:marBottom w:val="0"/>
      <w:divBdr>
        <w:top w:val="none" w:sz="0" w:space="0" w:color="auto"/>
        <w:left w:val="none" w:sz="0" w:space="0" w:color="auto"/>
        <w:bottom w:val="none" w:sz="0" w:space="0" w:color="auto"/>
        <w:right w:val="none" w:sz="0" w:space="0" w:color="auto"/>
      </w:divBdr>
    </w:div>
    <w:div w:id="1830830566">
      <w:bodyDiv w:val="1"/>
      <w:marLeft w:val="0"/>
      <w:marRight w:val="0"/>
      <w:marTop w:val="0"/>
      <w:marBottom w:val="0"/>
      <w:divBdr>
        <w:top w:val="none" w:sz="0" w:space="0" w:color="auto"/>
        <w:left w:val="none" w:sz="0" w:space="0" w:color="auto"/>
        <w:bottom w:val="none" w:sz="0" w:space="0" w:color="auto"/>
        <w:right w:val="none" w:sz="0" w:space="0" w:color="auto"/>
      </w:divBdr>
    </w:div>
    <w:div w:id="1835100440">
      <w:bodyDiv w:val="1"/>
      <w:marLeft w:val="0"/>
      <w:marRight w:val="0"/>
      <w:marTop w:val="0"/>
      <w:marBottom w:val="0"/>
      <w:divBdr>
        <w:top w:val="none" w:sz="0" w:space="0" w:color="auto"/>
        <w:left w:val="none" w:sz="0" w:space="0" w:color="auto"/>
        <w:bottom w:val="none" w:sz="0" w:space="0" w:color="auto"/>
        <w:right w:val="none" w:sz="0" w:space="0" w:color="auto"/>
      </w:divBdr>
    </w:div>
    <w:div w:id="1869101186">
      <w:bodyDiv w:val="1"/>
      <w:marLeft w:val="0"/>
      <w:marRight w:val="0"/>
      <w:marTop w:val="0"/>
      <w:marBottom w:val="0"/>
      <w:divBdr>
        <w:top w:val="none" w:sz="0" w:space="0" w:color="auto"/>
        <w:left w:val="none" w:sz="0" w:space="0" w:color="auto"/>
        <w:bottom w:val="none" w:sz="0" w:space="0" w:color="auto"/>
        <w:right w:val="none" w:sz="0" w:space="0" w:color="auto"/>
      </w:divBdr>
    </w:div>
    <w:div w:id="1940521922">
      <w:bodyDiv w:val="1"/>
      <w:marLeft w:val="0"/>
      <w:marRight w:val="0"/>
      <w:marTop w:val="0"/>
      <w:marBottom w:val="0"/>
      <w:divBdr>
        <w:top w:val="none" w:sz="0" w:space="0" w:color="auto"/>
        <w:left w:val="none" w:sz="0" w:space="0" w:color="auto"/>
        <w:bottom w:val="none" w:sz="0" w:space="0" w:color="auto"/>
        <w:right w:val="none" w:sz="0" w:space="0" w:color="auto"/>
      </w:divBdr>
      <w:divsChild>
        <w:div w:id="1447500042">
          <w:marLeft w:val="0"/>
          <w:marRight w:val="0"/>
          <w:marTop w:val="120"/>
          <w:marBottom w:val="120"/>
          <w:divBdr>
            <w:top w:val="none" w:sz="0" w:space="0" w:color="auto"/>
            <w:left w:val="none" w:sz="0" w:space="0" w:color="auto"/>
            <w:bottom w:val="single" w:sz="6" w:space="12" w:color="CCCCCC"/>
            <w:right w:val="none" w:sz="0" w:space="0" w:color="auto"/>
          </w:divBdr>
          <w:divsChild>
            <w:div w:id="434518859">
              <w:marLeft w:val="0"/>
              <w:marRight w:val="0"/>
              <w:marTop w:val="0"/>
              <w:marBottom w:val="0"/>
              <w:divBdr>
                <w:top w:val="none" w:sz="0" w:space="0" w:color="auto"/>
                <w:left w:val="none" w:sz="0" w:space="0" w:color="auto"/>
                <w:bottom w:val="none" w:sz="0" w:space="0" w:color="auto"/>
                <w:right w:val="none" w:sz="0" w:space="0" w:color="auto"/>
              </w:divBdr>
              <w:divsChild>
                <w:div w:id="60635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12026">
          <w:marLeft w:val="0"/>
          <w:marRight w:val="0"/>
          <w:marTop w:val="0"/>
          <w:marBottom w:val="0"/>
          <w:divBdr>
            <w:top w:val="none" w:sz="0" w:space="0" w:color="auto"/>
            <w:left w:val="none" w:sz="0" w:space="0" w:color="auto"/>
            <w:bottom w:val="none" w:sz="0" w:space="0" w:color="auto"/>
            <w:right w:val="none" w:sz="0" w:space="0" w:color="auto"/>
          </w:divBdr>
          <w:divsChild>
            <w:div w:id="2073692915">
              <w:marLeft w:val="0"/>
              <w:marRight w:val="0"/>
              <w:marTop w:val="0"/>
              <w:marBottom w:val="0"/>
              <w:divBdr>
                <w:top w:val="none" w:sz="0" w:space="0" w:color="auto"/>
                <w:left w:val="none" w:sz="0" w:space="0" w:color="auto"/>
                <w:bottom w:val="none" w:sz="0" w:space="0" w:color="auto"/>
                <w:right w:val="none" w:sz="0" w:space="0" w:color="auto"/>
              </w:divBdr>
              <w:divsChild>
                <w:div w:id="1577013628">
                  <w:marLeft w:val="0"/>
                  <w:marRight w:val="0"/>
                  <w:marTop w:val="0"/>
                  <w:marBottom w:val="360"/>
                  <w:divBdr>
                    <w:top w:val="single" w:sz="6" w:space="10" w:color="CCCCCC"/>
                    <w:left w:val="none" w:sz="0" w:space="0" w:color="auto"/>
                    <w:bottom w:val="single" w:sz="6" w:space="9" w:color="CCCCCC"/>
                    <w:right w:val="none" w:sz="0" w:space="0" w:color="auto"/>
                  </w:divBdr>
                </w:div>
                <w:div w:id="656154508">
                  <w:marLeft w:val="0"/>
                  <w:marRight w:val="0"/>
                  <w:marTop w:val="240"/>
                  <w:marBottom w:val="0"/>
                  <w:divBdr>
                    <w:top w:val="none" w:sz="0" w:space="0" w:color="auto"/>
                    <w:left w:val="none" w:sz="0" w:space="0" w:color="auto"/>
                    <w:bottom w:val="single" w:sz="6" w:space="6" w:color="666666"/>
                    <w:right w:val="none" w:sz="0" w:space="0" w:color="auto"/>
                  </w:divBdr>
                </w:div>
                <w:div w:id="108468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bc.com/news/world-latin-america-45442402" TargetMode="External"/><Relationship Id="rId18" Type="http://schemas.openxmlformats.org/officeDocument/2006/relationships/hyperlink" Target="http://smallwarsjournal.com/jrnl/art/narco-cities-mexico-and-beyond" TargetMode="External"/><Relationship Id="rId26" Type="http://schemas.openxmlformats.org/officeDocument/2006/relationships/hyperlink" Target="https://www.routledgehandbooks.com/doi/10.4324/9781315613499.ch19" TargetMode="External"/><Relationship Id="rId39" Type="http://schemas.openxmlformats.org/officeDocument/2006/relationships/hyperlink" Target="http://www.jornada.com.mx/2009/11/30/opinion/018a1pol" TargetMode="External"/><Relationship Id="rId21" Type="http://schemas.openxmlformats.org/officeDocument/2006/relationships/hyperlink" Target="https://www.opendemocracy.net/ana-paula-pellegrino-dandara-tinoco-renata-giannini-robert-muggah/rio-de-janeiros-militia-on-rise-ag" TargetMode="External"/><Relationship Id="rId34" Type="http://schemas.openxmlformats.org/officeDocument/2006/relationships/hyperlink" Target="http://www.latimes.com/world/la-fg-monterrey-drugs-recruits1-2009mar13-story.html" TargetMode="External"/><Relationship Id="rId42" Type="http://schemas.openxmlformats.org/officeDocument/2006/relationships/hyperlink" Target="https://www.journals.uchicago.edu/doi/full/10.1086/513021" TargetMode="External"/><Relationship Id="rId47" Type="http://schemas.openxmlformats.org/officeDocument/2006/relationships/hyperlink" Target="https://www.journals.uchicago.edu/doi/full/10.1086/513021" TargetMode="External"/><Relationship Id="rId50" Type="http://schemas.openxmlformats.org/officeDocument/2006/relationships/hyperlink" Target="https://www.journals.uchicago.edu/doi/full/10.1086/513021" TargetMode="External"/><Relationship Id="rId55" Type="http://schemas.openxmlformats.org/officeDocument/2006/relationships/hyperlink" Target="https://www.journals.uchicago.edu/doi/full/10.1086/513021" TargetMode="External"/><Relationship Id="rId63" Type="http://schemas.openxmlformats.org/officeDocument/2006/relationships/hyperlink" Target="https://www.journals.uchicago.edu/doi/full/10.1086/513021" TargetMode="External"/><Relationship Id="rId68" Type="http://schemas.openxmlformats.org/officeDocument/2006/relationships/hyperlink" Target="https://www.journals.uchicago.edu/doi/full/10.1086/513021" TargetMode="External"/><Relationship Id="rId76" Type="http://schemas.openxmlformats.org/officeDocument/2006/relationships/hyperlink" Target="https://www.journals.uchicago.edu/doi/full/10.1086/513021" TargetMode="External"/><Relationship Id="rId84" Type="http://schemas.openxmlformats.org/officeDocument/2006/relationships/hyperlink" Target="https://www.journals.uchicago.edu/doi/full/10.1086/513021" TargetMode="External"/><Relationship Id="rId89" Type="http://schemas.openxmlformats.org/officeDocument/2006/relationships/hyperlink" Target="https://www.journals.uchicago.edu/doi/full/10.1086/513021" TargetMode="External"/><Relationship Id="rId7" Type="http://schemas.openxmlformats.org/officeDocument/2006/relationships/settings" Target="settings.xml"/><Relationship Id="rId71" Type="http://schemas.openxmlformats.org/officeDocument/2006/relationships/hyperlink" Target="https://www.journals.uchicago.edu/doi/full/10.1086/513021" TargetMode="External"/><Relationship Id="rId9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suracapulco.mx/2018/01/22/hubo-en-2017-en-guerrero-2-mil-529-homicidios-dolosos-es-el-mas-violento-del-pais/" TargetMode="External"/><Relationship Id="rId29" Type="http://schemas.openxmlformats.org/officeDocument/2006/relationships/hyperlink" Target="https://www.opendemocracy.net/robert-muggah-claudia-navas-caputo/future-of-humanitarian-action-to-be-decided-in-medellin" TargetMode="External"/><Relationship Id="rId11" Type="http://schemas.openxmlformats.org/officeDocument/2006/relationships/hyperlink" Target="https://www.amazon.com/New-Old-Wars-Organized-Violence/dp/080478549X/ref=sr_1_1?s=books&amp;ie=UTF8&amp;qid=1531956323&amp;sr=1-1&amp;keywords=new+wars+kaldor&amp;dpID=51emuSrMDRL&amp;preST=_SY291_BO1,204,203,200_QL40_&amp;dpSrc=srch%20\t%20_blank" TargetMode="External"/><Relationship Id="rId24" Type="http://schemas.openxmlformats.org/officeDocument/2006/relationships/hyperlink" Target="https://foreignpolicy.com/2017/06/06/brazil-has-become-a-gangland-prison-riot/" TargetMode="External"/><Relationship Id="rId32" Type="http://schemas.openxmlformats.org/officeDocument/2006/relationships/hyperlink" Target="https://www.pri.org/stories/2014-03-03/pakistans-criminal-and-terrorist-gangs-have-new-recruits-street-kids" TargetMode="External"/><Relationship Id="rId37" Type="http://schemas.openxmlformats.org/officeDocument/2006/relationships/hyperlink" Target="https://www.csmonitor.com/World/Americas/2018/0614/After-asylum-limits-some-ask-Does-gang-violence-need-a-new-name" TargetMode="External"/><Relationship Id="rId40" Type="http://schemas.openxmlformats.org/officeDocument/2006/relationships/hyperlink" Target="http://desaparecidos.proceso.com.mx/" TargetMode="External"/><Relationship Id="rId45" Type="http://schemas.openxmlformats.org/officeDocument/2006/relationships/hyperlink" Target="https://www.journals.uchicago.edu/doi/full/10.1086/513021" TargetMode="External"/><Relationship Id="rId53" Type="http://schemas.openxmlformats.org/officeDocument/2006/relationships/hyperlink" Target="https://www.journals.uchicago.edu/doi/full/10.1086/513021" TargetMode="External"/><Relationship Id="rId58" Type="http://schemas.openxmlformats.org/officeDocument/2006/relationships/hyperlink" Target="https://www.journals.uchicago.edu/doi/full/10.1086/513021" TargetMode="External"/><Relationship Id="rId66" Type="http://schemas.openxmlformats.org/officeDocument/2006/relationships/hyperlink" Target="https://www.journals.uchicago.edu/doi/full/10.1086/513021" TargetMode="External"/><Relationship Id="rId74" Type="http://schemas.openxmlformats.org/officeDocument/2006/relationships/hyperlink" Target="https://www.journals.uchicago.edu/doi/full/10.1086/513021" TargetMode="External"/><Relationship Id="rId79" Type="http://schemas.openxmlformats.org/officeDocument/2006/relationships/hyperlink" Target="https://www.journals.uchicago.edu/doi/full/10.1086/513021" TargetMode="External"/><Relationship Id="rId87" Type="http://schemas.openxmlformats.org/officeDocument/2006/relationships/hyperlink" Target="https://www.journals.uchicago.edu/doi/full/10.1086/513021" TargetMode="External"/><Relationship Id="rId5" Type="http://schemas.openxmlformats.org/officeDocument/2006/relationships/numbering" Target="numbering.xml"/><Relationship Id="rId61" Type="http://schemas.openxmlformats.org/officeDocument/2006/relationships/hyperlink" Target="https://www.journals.uchicago.edu/doi/full/10.1086/513021" TargetMode="External"/><Relationship Id="rId82" Type="http://schemas.openxmlformats.org/officeDocument/2006/relationships/hyperlink" Target="https://www.journals.uchicago.edu/doi/full/10.1086/513021" TargetMode="External"/><Relationship Id="rId90" Type="http://schemas.openxmlformats.org/officeDocument/2006/relationships/hyperlink" Target="https://www.journals.uchicago.edu/doi/full/10.1086/513021" TargetMode="External"/><Relationship Id="rId19" Type="http://schemas.openxmlformats.org/officeDocument/2006/relationships/hyperlink" Target="https://odia.ig.com.br/_conteudo/rio-de-janeiro/2017-05-24/fusao-de-faccoes-rivais-teria-controle-de-400-favelas.html" TargetMode="External"/><Relationship Id="rId14" Type="http://schemas.openxmlformats.org/officeDocument/2006/relationships/hyperlink" Target="https://www.theguardian.com/news/2016/dec/08/mexico-war-on-drugs-cost-achievements-us-billions" TargetMode="External"/><Relationship Id="rId22" Type="http://schemas.openxmlformats.org/officeDocument/2006/relationships/hyperlink" Target="http://smallwarsjournal.com/jrnl/art/third-generation-gangs-strategic-note-no-9" TargetMode="External"/><Relationship Id="rId27" Type="http://schemas.openxmlformats.org/officeDocument/2006/relationships/hyperlink" Target="http://www.americasquarterly.org/content/can-anyone-stop-pcc" TargetMode="External"/><Relationship Id="rId30" Type="http://schemas.openxmlformats.org/officeDocument/2006/relationships/hyperlink" Target="https://www.groundup.org.za/article/recruiting-child-soldiers-cape-flats_2428/" TargetMode="External"/><Relationship Id="rId35" Type="http://schemas.openxmlformats.org/officeDocument/2006/relationships/hyperlink" Target="http://smallwarsjournal.com/jrnl/art/mexican-cartel-strategic-note-no-24-cartel-and-gang-provision-post-earthquake-humanitarian" TargetMode="External"/><Relationship Id="rId43" Type="http://schemas.openxmlformats.org/officeDocument/2006/relationships/hyperlink" Target="https://www.journals.uchicago.edu/doi/full/10.1086/513021" TargetMode="External"/><Relationship Id="rId48" Type="http://schemas.openxmlformats.org/officeDocument/2006/relationships/hyperlink" Target="https://www.journals.uchicago.edu/doi/full/10.1086/513021" TargetMode="External"/><Relationship Id="rId56" Type="http://schemas.openxmlformats.org/officeDocument/2006/relationships/hyperlink" Target="https://www.journals.uchicago.edu/doi/full/10.1086/513021" TargetMode="External"/><Relationship Id="rId64" Type="http://schemas.openxmlformats.org/officeDocument/2006/relationships/hyperlink" Target="https://www.journals.uchicago.edu/doi/full/10.1086/513021" TargetMode="External"/><Relationship Id="rId69" Type="http://schemas.openxmlformats.org/officeDocument/2006/relationships/hyperlink" Target="https://www.journals.uchicago.edu/doi/full/10.1086/513021" TargetMode="External"/><Relationship Id="rId77" Type="http://schemas.openxmlformats.org/officeDocument/2006/relationships/hyperlink" Target="https://www.journals.uchicago.edu/doi/full/10.1086/513021" TargetMode="External"/><Relationship Id="rId8" Type="http://schemas.openxmlformats.org/officeDocument/2006/relationships/webSettings" Target="webSettings.xml"/><Relationship Id="rId51" Type="http://schemas.openxmlformats.org/officeDocument/2006/relationships/hyperlink" Target="https://www.journals.uchicago.edu/doi/full/10.1086/513021" TargetMode="External"/><Relationship Id="rId72" Type="http://schemas.openxmlformats.org/officeDocument/2006/relationships/hyperlink" Target="https://www.journals.uchicago.edu/doi/full/10.1086/513021" TargetMode="External"/><Relationship Id="rId80" Type="http://schemas.openxmlformats.org/officeDocument/2006/relationships/hyperlink" Target="https://www.journals.uchicago.edu/doi/full/10.1086/513021" TargetMode="External"/><Relationship Id="rId85" Type="http://schemas.openxmlformats.org/officeDocument/2006/relationships/hyperlink" Target="https://www.journals.uchicago.edu/doi/full/10.1086/513021" TargetMode="External"/><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theguardian.com/world/2018/jul/10/mexico-amlo-gangs-violence-land-paralyzed" TargetMode="External"/><Relationship Id="rId17" Type="http://schemas.openxmlformats.org/officeDocument/2006/relationships/hyperlink" Target="https://www.proceso.com.mx/540324/en-guerrero-operan-20-grupos-de-autodefensa-y-18-bandas-criminales-informe-oficial" TargetMode="External"/><Relationship Id="rId25" Type="http://schemas.openxmlformats.org/officeDocument/2006/relationships/hyperlink" Target="http://smallwarsjournal.com/jrnl/art/third-generation-gangs-strategic-note-no-10-military-takes-control-policing-rio-de-janeiro" TargetMode="External"/><Relationship Id="rId33" Type="http://schemas.openxmlformats.org/officeDocument/2006/relationships/hyperlink" Target="http://www.airpower.maxwell.af.mil/apjinternational/apj-s/2008/1tri08/sullivaneng.htm" TargetMode="External"/><Relationship Id="rId38" Type="http://schemas.openxmlformats.org/officeDocument/2006/relationships/hyperlink" Target="http://smallwarsjournal.com/jrnl/art/mexican-cartel-strategic-note-no-25-mexicos-presidential-election-challenged" TargetMode="External"/><Relationship Id="rId46" Type="http://schemas.openxmlformats.org/officeDocument/2006/relationships/hyperlink" Target="https://www.journals.uchicago.edu/doi/full/10.1086/513021" TargetMode="External"/><Relationship Id="rId59" Type="http://schemas.openxmlformats.org/officeDocument/2006/relationships/hyperlink" Target="https://www.journals.uchicago.edu/doi/full/10.1086/513021" TargetMode="External"/><Relationship Id="rId67" Type="http://schemas.openxmlformats.org/officeDocument/2006/relationships/hyperlink" Target="https://www.journals.uchicago.edu/doi/full/10.1086/513021" TargetMode="External"/><Relationship Id="rId20" Type="http://schemas.openxmlformats.org/officeDocument/2006/relationships/hyperlink" Target="https://www.sciencedirect.com/science/article/pii/S1517758017300796" TargetMode="External"/><Relationship Id="rId41" Type="http://schemas.openxmlformats.org/officeDocument/2006/relationships/hyperlink" Target="https://www.journals.uchicago.edu/doi/full/10.1086/513021" TargetMode="External"/><Relationship Id="rId54" Type="http://schemas.openxmlformats.org/officeDocument/2006/relationships/hyperlink" Target="https://www.journals.uchicago.edu/doi/full/10.1086/513021" TargetMode="External"/><Relationship Id="rId62" Type="http://schemas.openxmlformats.org/officeDocument/2006/relationships/hyperlink" Target="https://www.journals.uchicago.edu/doi/full/10.1086/513021" TargetMode="External"/><Relationship Id="rId70" Type="http://schemas.openxmlformats.org/officeDocument/2006/relationships/hyperlink" Target="https://www.journals.uchicago.edu/doi/full/10.1086/513021" TargetMode="External"/><Relationship Id="rId75" Type="http://schemas.openxmlformats.org/officeDocument/2006/relationships/hyperlink" Target="https://www.journals.uchicago.edu/doi/full/10.1086/513021" TargetMode="External"/><Relationship Id="rId83" Type="http://schemas.openxmlformats.org/officeDocument/2006/relationships/hyperlink" Target="https://www.journals.uchicago.edu/doi/full/10.1086/513021" TargetMode="External"/><Relationship Id="rId88" Type="http://schemas.openxmlformats.org/officeDocument/2006/relationships/hyperlink" Target="https://www.journals.uchicago.edu/doi/full/10.1086/513021" TargetMode="External"/><Relationship Id="rId91" Type="http://schemas.openxmlformats.org/officeDocument/2006/relationships/hyperlink" Target="https://www.journals.uchicago.edu/doi/full/10.1086/513021"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time.com/5324888/mexico-violence-murders/" TargetMode="External"/><Relationship Id="rId23" Type="http://schemas.openxmlformats.org/officeDocument/2006/relationships/hyperlink" Target="https://oglobo.globo.com/brasil/rio-tem-300-currais-eleitorais-do-trafico-ou-milicia-23052750" TargetMode="External"/><Relationship Id="rId28" Type="http://schemas.openxmlformats.org/officeDocument/2006/relationships/hyperlink" Target="https://www.economist.com/briefing/2018/04/05/shining-light-on-latin-americas-homicide-epidemic" TargetMode="External"/><Relationship Id="rId36" Type="http://schemas.openxmlformats.org/officeDocument/2006/relationships/hyperlink" Target="http://scholarship.claremont.edu/cgu_facbooks/13/" TargetMode="External"/><Relationship Id="rId49" Type="http://schemas.openxmlformats.org/officeDocument/2006/relationships/hyperlink" Target="https://www.journals.uchicago.edu/doi/full/10.1086/513021" TargetMode="External"/><Relationship Id="rId57" Type="http://schemas.openxmlformats.org/officeDocument/2006/relationships/hyperlink" Target="https://www.journals.uchicago.edu/doi/full/10.1086/513021" TargetMode="External"/><Relationship Id="rId10" Type="http://schemas.openxmlformats.org/officeDocument/2006/relationships/hyperlink" Target="https://www.icrc.org/en/publication/roots-restraint-war" TargetMode="External"/><Relationship Id="rId31" Type="http://schemas.openxmlformats.org/officeDocument/2006/relationships/hyperlink" Target="http://journals.sagepub.com/doi/abs/10.1177/0743558411402333" TargetMode="External"/><Relationship Id="rId44" Type="http://schemas.openxmlformats.org/officeDocument/2006/relationships/hyperlink" Target="https://www.journals.uchicago.edu/doi/full/10.1086/513021" TargetMode="External"/><Relationship Id="rId52" Type="http://schemas.openxmlformats.org/officeDocument/2006/relationships/hyperlink" Target="https://www.journals.uchicago.edu/doi/full/10.1086/513021" TargetMode="External"/><Relationship Id="rId60" Type="http://schemas.openxmlformats.org/officeDocument/2006/relationships/hyperlink" Target="https://www.journals.uchicago.edu/doi/full/10.1086/513021" TargetMode="External"/><Relationship Id="rId65" Type="http://schemas.openxmlformats.org/officeDocument/2006/relationships/hyperlink" Target="https://www.journals.uchicago.edu/doi/full/10.1086/513021" TargetMode="External"/><Relationship Id="rId73" Type="http://schemas.openxmlformats.org/officeDocument/2006/relationships/hyperlink" Target="https://www.journals.uchicago.edu/doi/full/10.1086/513021" TargetMode="External"/><Relationship Id="rId78" Type="http://schemas.openxmlformats.org/officeDocument/2006/relationships/hyperlink" Target="https://www.journals.uchicago.edu/doi/full/10.1086/513021" TargetMode="External"/><Relationship Id="rId81" Type="http://schemas.openxmlformats.org/officeDocument/2006/relationships/hyperlink" Target="https://www.journals.uchicago.edu/doi/full/10.1086/513021" TargetMode="External"/><Relationship Id="rId86" Type="http://schemas.openxmlformats.org/officeDocument/2006/relationships/hyperlink" Target="https://www.journals.uchicago.edu/doi/full/10.1086/513021" TargetMode="External"/><Relationship Id="rId4" Type="http://schemas.openxmlformats.org/officeDocument/2006/relationships/customXml" Target="../customXml/item4.xml"/><Relationship Id="rId9" Type="http://schemas.openxmlformats.org/officeDocument/2006/relationships/hyperlink" Target="https://www.icrc.org/en/document/icrc-more-conflicts-more-sides-conflict-equal-greater-danger-stud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ju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365DD14F-5947-4F65-9F54-D7B63CE52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123</TotalTime>
  <Pages>1</Pages>
  <Words>10538</Words>
  <Characters>60073</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70471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Nicolas Juarez</cp:lastModifiedBy>
  <cp:revision>234</cp:revision>
  <dcterms:created xsi:type="dcterms:W3CDTF">2019-07-30T20:24:00Z</dcterms:created>
  <dcterms:modified xsi:type="dcterms:W3CDTF">2019-08-01T01:57:00Z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